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660EA" w14:textId="77777777" w:rsidR="00B37658" w:rsidRPr="00B37658" w:rsidRDefault="003F36EF" w:rsidP="003F36EF">
      <w:pPr>
        <w:pStyle w:val="Title"/>
        <w:ind w:left="0" w:right="-709"/>
      </w:pPr>
      <w:bookmarkStart w:id="0" w:name="_GoBack"/>
      <w:bookmarkEnd w:id="0"/>
      <w:r>
        <w:rPr>
          <w:sz w:val="20"/>
          <w:lang w:val="en-AU" w:eastAsia="en-AU"/>
        </w:rPr>
        <w:drawing>
          <wp:inline distT="0" distB="0" distL="0" distR="0" wp14:anchorId="365664A5" wp14:editId="365664A6">
            <wp:extent cx="3406956" cy="742950"/>
            <wp:effectExtent l="0" t="0" r="3175" b="0"/>
            <wp:docPr id="263" name="Picture 263" descr="DFAT_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T_stri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6956" cy="742950"/>
                    </a:xfrm>
                    <a:prstGeom prst="rect">
                      <a:avLst/>
                    </a:prstGeom>
                    <a:noFill/>
                    <a:ln>
                      <a:noFill/>
                    </a:ln>
                  </pic:spPr>
                </pic:pic>
              </a:graphicData>
            </a:graphic>
          </wp:inline>
        </w:drawing>
      </w:r>
      <w:r w:rsidR="00063E02">
        <w:t>acifiegional Health Program Delivery Strategy</w:t>
      </w:r>
      <w:r w:rsidR="00AA655D">
        <w:t xml:space="preserve"> </w:t>
      </w:r>
      <w:r w:rsidR="00B37658" w:rsidRPr="00AA655D">
        <w:t>2013-2017</w:t>
      </w:r>
    </w:p>
    <w:p w14:paraId="365660EB" w14:textId="77777777" w:rsidR="000C4D61" w:rsidRPr="00BD6D47" w:rsidRDefault="000C4D61" w:rsidP="000C4D61">
      <w:pPr>
        <w:rPr>
          <w:rFonts w:ascii="Arial" w:hAnsi="Arial" w:cs="Arial"/>
          <w:sz w:val="48"/>
          <w:szCs w:val="48"/>
        </w:rPr>
      </w:pPr>
      <w:r w:rsidRPr="00BD6D47">
        <w:rPr>
          <w:rFonts w:ascii="Arial" w:hAnsi="Arial" w:cs="Arial"/>
          <w:sz w:val="48"/>
          <w:szCs w:val="48"/>
        </w:rPr>
        <w:t xml:space="preserve">Pacific Regional Health Program Delivery Strategy </w:t>
      </w:r>
      <w:r w:rsidRPr="001C150C">
        <w:rPr>
          <w:rFonts w:ascii="Arial" w:hAnsi="Arial" w:cs="Arial"/>
          <w:sz w:val="48"/>
          <w:szCs w:val="48"/>
        </w:rPr>
        <w:t>2013-2017</w:t>
      </w:r>
    </w:p>
    <w:p w14:paraId="365660EC" w14:textId="77777777" w:rsidR="000C4D61" w:rsidRDefault="000C4D61" w:rsidP="000C4D61">
      <w:pPr>
        <w:rPr>
          <w:rFonts w:ascii="Arial" w:hAnsi="Arial" w:cs="Arial"/>
          <w:sz w:val="28"/>
          <w:szCs w:val="28"/>
        </w:rPr>
      </w:pPr>
    </w:p>
    <w:p w14:paraId="365660ED" w14:textId="77777777" w:rsidR="000C4D61" w:rsidRPr="00BD6D47" w:rsidRDefault="001C150C" w:rsidP="000C4D61">
      <w:pPr>
        <w:rPr>
          <w:rFonts w:ascii="Arial" w:hAnsi="Arial" w:cs="Arial"/>
          <w:sz w:val="28"/>
          <w:szCs w:val="28"/>
        </w:rPr>
      </w:pPr>
      <w:r>
        <w:rPr>
          <w:rFonts w:ascii="Arial" w:hAnsi="Arial" w:cs="Arial"/>
          <w:sz w:val="28"/>
          <w:szCs w:val="28"/>
        </w:rPr>
        <w:t>December</w:t>
      </w:r>
      <w:r w:rsidR="000C4D61" w:rsidRPr="00BD6D47">
        <w:rPr>
          <w:rFonts w:ascii="Arial" w:hAnsi="Arial" w:cs="Arial"/>
          <w:sz w:val="28"/>
          <w:szCs w:val="28"/>
        </w:rPr>
        <w:t xml:space="preserve"> 2013</w:t>
      </w:r>
    </w:p>
    <w:p w14:paraId="365660EE" w14:textId="77777777" w:rsidR="00B83536" w:rsidRDefault="00B83536" w:rsidP="00470357">
      <w:pPr>
        <w:pStyle w:val="Date"/>
        <w:ind w:right="283"/>
      </w:pPr>
    </w:p>
    <w:p w14:paraId="365660EF" w14:textId="77777777" w:rsidR="00F266CD" w:rsidRDefault="00F266CD" w:rsidP="00470357">
      <w:pPr>
        <w:pStyle w:val="Author"/>
        <w:ind w:right="283"/>
      </w:pPr>
    </w:p>
    <w:p w14:paraId="365660F0" w14:textId="77777777" w:rsidR="00B83536" w:rsidRDefault="00B83536" w:rsidP="0045761B">
      <w:pPr>
        <w:pStyle w:val="Position"/>
        <w:ind w:left="0" w:right="0"/>
      </w:pPr>
    </w:p>
    <w:p w14:paraId="365660F1" w14:textId="77777777" w:rsidR="00470357" w:rsidRDefault="00470357" w:rsidP="0045761B">
      <w:pPr>
        <w:pStyle w:val="Author"/>
        <w:ind w:left="0" w:right="0"/>
      </w:pPr>
    </w:p>
    <w:p w14:paraId="365660F2" w14:textId="77777777" w:rsidR="00470357" w:rsidRPr="00470357" w:rsidRDefault="00470357" w:rsidP="00470357">
      <w:pPr>
        <w:pStyle w:val="Position"/>
        <w:sectPr w:rsidR="00470357" w:rsidRPr="00470357" w:rsidSect="003A4F66">
          <w:headerReference w:type="even" r:id="rId10"/>
          <w:headerReference w:type="default" r:id="rId11"/>
          <w:footerReference w:type="even" r:id="rId12"/>
          <w:footerReference w:type="default" r:id="rId13"/>
          <w:headerReference w:type="first" r:id="rId14"/>
          <w:footerReference w:type="first" r:id="rId15"/>
          <w:pgSz w:w="11907" w:h="16840" w:code="9"/>
          <w:pgMar w:top="2381" w:right="1275" w:bottom="851" w:left="1985" w:header="851" w:footer="340" w:gutter="0"/>
          <w:cols w:space="720"/>
        </w:sectPr>
      </w:pPr>
    </w:p>
    <w:p w14:paraId="365660F3" w14:textId="77777777" w:rsidR="00BD6D47" w:rsidRDefault="00BD6D47"/>
    <w:sdt>
      <w:sdtPr>
        <w:rPr>
          <w:rFonts w:ascii="Times New Roman" w:eastAsia="Times New Roman" w:hAnsi="Times New Roman" w:cs="Times New Roman"/>
          <w:b w:val="0"/>
          <w:bCs w:val="0"/>
          <w:color w:val="auto"/>
          <w:sz w:val="24"/>
          <w:szCs w:val="24"/>
          <w:lang w:val="en-AU" w:eastAsia="en-AU"/>
        </w:rPr>
        <w:id w:val="446819460"/>
        <w:docPartObj>
          <w:docPartGallery w:val="Table of Contents"/>
          <w:docPartUnique/>
        </w:docPartObj>
      </w:sdtPr>
      <w:sdtEndPr>
        <w:rPr>
          <w:noProof/>
        </w:rPr>
      </w:sdtEndPr>
      <w:sdtContent>
        <w:p w14:paraId="365660F4" w14:textId="77777777" w:rsidR="00BC3E2B" w:rsidRDefault="00BC3E2B">
          <w:pPr>
            <w:pStyle w:val="TOCHeading"/>
          </w:pPr>
          <w:r>
            <w:t>Table of Contents</w:t>
          </w:r>
        </w:p>
        <w:p w14:paraId="365660F5" w14:textId="77777777" w:rsidR="00650D77" w:rsidRDefault="009E6F06">
          <w:pPr>
            <w:pStyle w:val="TOC1"/>
            <w:rPr>
              <w:rFonts w:asciiTheme="minorHAnsi" w:eastAsiaTheme="minorEastAsia" w:hAnsiTheme="minorHAnsi" w:cstheme="minorBidi"/>
              <w:noProof/>
              <w:color w:val="auto"/>
              <w:sz w:val="22"/>
              <w:szCs w:val="22"/>
            </w:rPr>
          </w:pPr>
          <w:r w:rsidRPr="00D721BE">
            <w:rPr>
              <w:sz w:val="22"/>
              <w:szCs w:val="22"/>
            </w:rPr>
            <w:fldChar w:fldCharType="begin"/>
          </w:r>
          <w:r w:rsidR="00BC3E2B" w:rsidRPr="00D721BE">
            <w:rPr>
              <w:sz w:val="22"/>
              <w:szCs w:val="22"/>
            </w:rPr>
            <w:instrText xml:space="preserve"> TOC \o "1-3" \h \z \u </w:instrText>
          </w:r>
          <w:r w:rsidRPr="00D721BE">
            <w:rPr>
              <w:sz w:val="22"/>
              <w:szCs w:val="22"/>
            </w:rPr>
            <w:fldChar w:fldCharType="separate"/>
          </w:r>
          <w:hyperlink w:anchor="_Toc372297068" w:history="1">
            <w:r w:rsidR="00650D77" w:rsidRPr="000F50CC">
              <w:rPr>
                <w:rStyle w:val="Hyperlink"/>
                <w:noProof/>
              </w:rPr>
              <w:t>Executive Summary</w:t>
            </w:r>
            <w:r w:rsidR="00650D77">
              <w:rPr>
                <w:noProof/>
                <w:webHidden/>
              </w:rPr>
              <w:tab/>
            </w:r>
            <w:r w:rsidR="00650D77">
              <w:rPr>
                <w:noProof/>
                <w:webHidden/>
              </w:rPr>
              <w:fldChar w:fldCharType="begin"/>
            </w:r>
            <w:r w:rsidR="00650D77">
              <w:rPr>
                <w:noProof/>
                <w:webHidden/>
              </w:rPr>
              <w:instrText xml:space="preserve"> PAGEREF _Toc372297068 \h </w:instrText>
            </w:r>
            <w:r w:rsidR="00650D77">
              <w:rPr>
                <w:noProof/>
                <w:webHidden/>
              </w:rPr>
            </w:r>
            <w:r w:rsidR="00650D77">
              <w:rPr>
                <w:noProof/>
                <w:webHidden/>
              </w:rPr>
              <w:fldChar w:fldCharType="separate"/>
            </w:r>
            <w:r w:rsidR="00213F64">
              <w:rPr>
                <w:noProof/>
                <w:webHidden/>
              </w:rPr>
              <w:t>iii</w:t>
            </w:r>
            <w:r w:rsidR="00650D77">
              <w:rPr>
                <w:noProof/>
                <w:webHidden/>
              </w:rPr>
              <w:fldChar w:fldCharType="end"/>
            </w:r>
          </w:hyperlink>
        </w:p>
        <w:p w14:paraId="365660F6" w14:textId="77777777" w:rsidR="00650D77" w:rsidRDefault="000B2924">
          <w:pPr>
            <w:pStyle w:val="TOC1"/>
            <w:rPr>
              <w:rFonts w:asciiTheme="minorHAnsi" w:eastAsiaTheme="minorEastAsia" w:hAnsiTheme="minorHAnsi" w:cstheme="minorBidi"/>
              <w:noProof/>
              <w:color w:val="auto"/>
              <w:sz w:val="22"/>
              <w:szCs w:val="22"/>
            </w:rPr>
          </w:pPr>
          <w:hyperlink w:anchor="_Toc372297069" w:history="1">
            <w:r w:rsidR="00650D77" w:rsidRPr="000F50CC">
              <w:rPr>
                <w:rStyle w:val="Hyperlink"/>
                <w:noProof/>
              </w:rPr>
              <w:t>1   Context: The Critical Development Issue</w:t>
            </w:r>
            <w:r w:rsidR="00650D77">
              <w:rPr>
                <w:noProof/>
                <w:webHidden/>
              </w:rPr>
              <w:tab/>
            </w:r>
            <w:r w:rsidR="00650D77">
              <w:rPr>
                <w:noProof/>
                <w:webHidden/>
              </w:rPr>
              <w:fldChar w:fldCharType="begin"/>
            </w:r>
            <w:r w:rsidR="00650D77">
              <w:rPr>
                <w:noProof/>
                <w:webHidden/>
              </w:rPr>
              <w:instrText xml:space="preserve"> PAGEREF _Toc372297069 \h </w:instrText>
            </w:r>
            <w:r w:rsidR="00650D77">
              <w:rPr>
                <w:noProof/>
                <w:webHidden/>
              </w:rPr>
            </w:r>
            <w:r w:rsidR="00650D77">
              <w:rPr>
                <w:noProof/>
                <w:webHidden/>
              </w:rPr>
              <w:fldChar w:fldCharType="separate"/>
            </w:r>
            <w:r w:rsidR="00213F64">
              <w:rPr>
                <w:noProof/>
                <w:webHidden/>
              </w:rPr>
              <w:t>1</w:t>
            </w:r>
            <w:r w:rsidR="00650D77">
              <w:rPr>
                <w:noProof/>
                <w:webHidden/>
              </w:rPr>
              <w:fldChar w:fldCharType="end"/>
            </w:r>
          </w:hyperlink>
        </w:p>
        <w:p w14:paraId="365660F7" w14:textId="77777777" w:rsidR="00650D77" w:rsidRDefault="000B2924">
          <w:pPr>
            <w:pStyle w:val="TOC2"/>
            <w:rPr>
              <w:rFonts w:asciiTheme="minorHAnsi" w:eastAsiaTheme="minorEastAsia" w:hAnsiTheme="minorHAnsi" w:cstheme="minorBidi"/>
              <w:noProof/>
              <w:color w:val="auto"/>
              <w:sz w:val="22"/>
              <w:szCs w:val="22"/>
            </w:rPr>
          </w:pPr>
          <w:hyperlink w:anchor="_Toc372297070" w:history="1">
            <w:r w:rsidR="00650D77" w:rsidRPr="000F50CC">
              <w:rPr>
                <w:rStyle w:val="Hyperlink"/>
                <w:noProof/>
              </w:rPr>
              <w:t>1.1</w:t>
            </w:r>
            <w:r w:rsidR="00650D77">
              <w:rPr>
                <w:rFonts w:asciiTheme="minorHAnsi" w:eastAsiaTheme="minorEastAsia" w:hAnsiTheme="minorHAnsi" w:cstheme="minorBidi"/>
                <w:noProof/>
                <w:color w:val="auto"/>
                <w:sz w:val="22"/>
                <w:szCs w:val="22"/>
              </w:rPr>
              <w:tab/>
            </w:r>
            <w:r w:rsidR="00650D77" w:rsidRPr="000F50CC">
              <w:rPr>
                <w:rStyle w:val="Hyperlink"/>
                <w:noProof/>
              </w:rPr>
              <w:t>Introduction</w:t>
            </w:r>
            <w:r w:rsidR="00650D77">
              <w:rPr>
                <w:noProof/>
                <w:webHidden/>
              </w:rPr>
              <w:tab/>
            </w:r>
            <w:r w:rsidR="00650D77">
              <w:rPr>
                <w:noProof/>
                <w:webHidden/>
              </w:rPr>
              <w:fldChar w:fldCharType="begin"/>
            </w:r>
            <w:r w:rsidR="00650D77">
              <w:rPr>
                <w:noProof/>
                <w:webHidden/>
              </w:rPr>
              <w:instrText xml:space="preserve"> PAGEREF _Toc372297070 \h </w:instrText>
            </w:r>
            <w:r w:rsidR="00650D77">
              <w:rPr>
                <w:noProof/>
                <w:webHidden/>
              </w:rPr>
            </w:r>
            <w:r w:rsidR="00650D77">
              <w:rPr>
                <w:noProof/>
                <w:webHidden/>
              </w:rPr>
              <w:fldChar w:fldCharType="separate"/>
            </w:r>
            <w:r w:rsidR="00213F64">
              <w:rPr>
                <w:noProof/>
                <w:webHidden/>
              </w:rPr>
              <w:t>1</w:t>
            </w:r>
            <w:r w:rsidR="00650D77">
              <w:rPr>
                <w:noProof/>
                <w:webHidden/>
              </w:rPr>
              <w:fldChar w:fldCharType="end"/>
            </w:r>
          </w:hyperlink>
        </w:p>
        <w:p w14:paraId="365660F8" w14:textId="77777777" w:rsidR="00650D77" w:rsidRDefault="000B2924">
          <w:pPr>
            <w:pStyle w:val="TOC2"/>
            <w:rPr>
              <w:rFonts w:asciiTheme="minorHAnsi" w:eastAsiaTheme="minorEastAsia" w:hAnsiTheme="minorHAnsi" w:cstheme="minorBidi"/>
              <w:noProof/>
              <w:color w:val="auto"/>
              <w:sz w:val="22"/>
              <w:szCs w:val="22"/>
            </w:rPr>
          </w:pPr>
          <w:hyperlink w:anchor="_Toc372297071" w:history="1">
            <w:r w:rsidR="00650D77" w:rsidRPr="000F50CC">
              <w:rPr>
                <w:rStyle w:val="Hyperlink"/>
                <w:noProof/>
              </w:rPr>
              <w:t>1.2</w:t>
            </w:r>
            <w:r w:rsidR="00650D77">
              <w:rPr>
                <w:rFonts w:asciiTheme="minorHAnsi" w:eastAsiaTheme="minorEastAsia" w:hAnsiTheme="minorHAnsi" w:cstheme="minorBidi"/>
                <w:noProof/>
                <w:color w:val="auto"/>
                <w:sz w:val="22"/>
                <w:szCs w:val="22"/>
              </w:rPr>
              <w:tab/>
            </w:r>
            <w:r w:rsidR="00650D77" w:rsidRPr="000F50CC">
              <w:rPr>
                <w:rStyle w:val="Hyperlink"/>
                <w:noProof/>
              </w:rPr>
              <w:t>Pacific context</w:t>
            </w:r>
            <w:r w:rsidR="00650D77">
              <w:rPr>
                <w:noProof/>
                <w:webHidden/>
              </w:rPr>
              <w:tab/>
            </w:r>
            <w:r w:rsidR="00650D77">
              <w:rPr>
                <w:noProof/>
                <w:webHidden/>
              </w:rPr>
              <w:fldChar w:fldCharType="begin"/>
            </w:r>
            <w:r w:rsidR="00650D77">
              <w:rPr>
                <w:noProof/>
                <w:webHidden/>
              </w:rPr>
              <w:instrText xml:space="preserve"> PAGEREF _Toc372297071 \h </w:instrText>
            </w:r>
            <w:r w:rsidR="00650D77">
              <w:rPr>
                <w:noProof/>
                <w:webHidden/>
              </w:rPr>
            </w:r>
            <w:r w:rsidR="00650D77">
              <w:rPr>
                <w:noProof/>
                <w:webHidden/>
              </w:rPr>
              <w:fldChar w:fldCharType="separate"/>
            </w:r>
            <w:r w:rsidR="00213F64">
              <w:rPr>
                <w:noProof/>
                <w:webHidden/>
              </w:rPr>
              <w:t>1</w:t>
            </w:r>
            <w:r w:rsidR="00650D77">
              <w:rPr>
                <w:noProof/>
                <w:webHidden/>
              </w:rPr>
              <w:fldChar w:fldCharType="end"/>
            </w:r>
          </w:hyperlink>
        </w:p>
        <w:p w14:paraId="365660F9" w14:textId="77777777" w:rsidR="00650D77" w:rsidRDefault="000B2924">
          <w:pPr>
            <w:pStyle w:val="TOC2"/>
            <w:rPr>
              <w:rFonts w:asciiTheme="minorHAnsi" w:eastAsiaTheme="minorEastAsia" w:hAnsiTheme="minorHAnsi" w:cstheme="minorBidi"/>
              <w:noProof/>
              <w:color w:val="auto"/>
              <w:sz w:val="22"/>
              <w:szCs w:val="22"/>
            </w:rPr>
          </w:pPr>
          <w:hyperlink w:anchor="_Toc372297072" w:history="1">
            <w:r w:rsidR="00650D77" w:rsidRPr="000F50CC">
              <w:rPr>
                <w:rStyle w:val="Hyperlink"/>
                <w:noProof/>
              </w:rPr>
              <w:t>1.3</w:t>
            </w:r>
            <w:r w:rsidR="00650D77">
              <w:rPr>
                <w:rFonts w:asciiTheme="minorHAnsi" w:eastAsiaTheme="minorEastAsia" w:hAnsiTheme="minorHAnsi" w:cstheme="minorBidi"/>
                <w:noProof/>
                <w:color w:val="auto"/>
                <w:sz w:val="22"/>
                <w:szCs w:val="22"/>
              </w:rPr>
              <w:tab/>
            </w:r>
            <w:r w:rsidR="00650D77" w:rsidRPr="000F50CC">
              <w:rPr>
                <w:rStyle w:val="Hyperlink"/>
                <w:noProof/>
              </w:rPr>
              <w:t>Australia’s Pacific regional development program</w:t>
            </w:r>
            <w:r w:rsidR="00650D77">
              <w:rPr>
                <w:noProof/>
                <w:webHidden/>
              </w:rPr>
              <w:tab/>
            </w:r>
            <w:r w:rsidR="00650D77">
              <w:rPr>
                <w:noProof/>
                <w:webHidden/>
              </w:rPr>
              <w:fldChar w:fldCharType="begin"/>
            </w:r>
            <w:r w:rsidR="00650D77">
              <w:rPr>
                <w:noProof/>
                <w:webHidden/>
              </w:rPr>
              <w:instrText xml:space="preserve"> PAGEREF _Toc372297072 \h </w:instrText>
            </w:r>
            <w:r w:rsidR="00650D77">
              <w:rPr>
                <w:noProof/>
                <w:webHidden/>
              </w:rPr>
            </w:r>
            <w:r w:rsidR="00650D77">
              <w:rPr>
                <w:noProof/>
                <w:webHidden/>
              </w:rPr>
              <w:fldChar w:fldCharType="separate"/>
            </w:r>
            <w:r w:rsidR="00213F64">
              <w:rPr>
                <w:noProof/>
                <w:webHidden/>
              </w:rPr>
              <w:t>2</w:t>
            </w:r>
            <w:r w:rsidR="00650D77">
              <w:rPr>
                <w:noProof/>
                <w:webHidden/>
              </w:rPr>
              <w:fldChar w:fldCharType="end"/>
            </w:r>
          </w:hyperlink>
        </w:p>
        <w:p w14:paraId="365660FA" w14:textId="77777777" w:rsidR="00650D77" w:rsidRDefault="000B2924">
          <w:pPr>
            <w:pStyle w:val="TOC2"/>
            <w:rPr>
              <w:rFonts w:asciiTheme="minorHAnsi" w:eastAsiaTheme="minorEastAsia" w:hAnsiTheme="minorHAnsi" w:cstheme="minorBidi"/>
              <w:noProof/>
              <w:color w:val="auto"/>
              <w:sz w:val="22"/>
              <w:szCs w:val="22"/>
            </w:rPr>
          </w:pPr>
          <w:hyperlink w:anchor="_Toc372297073" w:history="1">
            <w:r w:rsidR="00650D77" w:rsidRPr="000F50CC">
              <w:rPr>
                <w:rStyle w:val="Hyperlink"/>
                <w:noProof/>
              </w:rPr>
              <w:t>1.4</w:t>
            </w:r>
            <w:r w:rsidR="00650D77">
              <w:rPr>
                <w:rFonts w:asciiTheme="minorHAnsi" w:eastAsiaTheme="minorEastAsia" w:hAnsiTheme="minorHAnsi" w:cstheme="minorBidi"/>
                <w:noProof/>
                <w:color w:val="auto"/>
                <w:sz w:val="22"/>
                <w:szCs w:val="22"/>
              </w:rPr>
              <w:tab/>
            </w:r>
            <w:r w:rsidR="00650D77" w:rsidRPr="000F50CC">
              <w:rPr>
                <w:rStyle w:val="Hyperlink"/>
                <w:noProof/>
              </w:rPr>
              <w:t>Core health development problem in the Pacific</w:t>
            </w:r>
            <w:r w:rsidR="00650D77">
              <w:rPr>
                <w:noProof/>
                <w:webHidden/>
              </w:rPr>
              <w:tab/>
            </w:r>
            <w:r w:rsidR="00650D77">
              <w:rPr>
                <w:noProof/>
                <w:webHidden/>
              </w:rPr>
              <w:fldChar w:fldCharType="begin"/>
            </w:r>
            <w:r w:rsidR="00650D77">
              <w:rPr>
                <w:noProof/>
                <w:webHidden/>
              </w:rPr>
              <w:instrText xml:space="preserve"> PAGEREF _Toc372297073 \h </w:instrText>
            </w:r>
            <w:r w:rsidR="00650D77">
              <w:rPr>
                <w:noProof/>
                <w:webHidden/>
              </w:rPr>
            </w:r>
            <w:r w:rsidR="00650D77">
              <w:rPr>
                <w:noProof/>
                <w:webHidden/>
              </w:rPr>
              <w:fldChar w:fldCharType="separate"/>
            </w:r>
            <w:r w:rsidR="00213F64">
              <w:rPr>
                <w:noProof/>
                <w:webHidden/>
              </w:rPr>
              <w:t>3</w:t>
            </w:r>
            <w:r w:rsidR="00650D77">
              <w:rPr>
                <w:noProof/>
                <w:webHidden/>
              </w:rPr>
              <w:fldChar w:fldCharType="end"/>
            </w:r>
          </w:hyperlink>
        </w:p>
        <w:p w14:paraId="365660FB" w14:textId="77777777" w:rsidR="00650D77" w:rsidRDefault="000B2924">
          <w:pPr>
            <w:pStyle w:val="TOC2"/>
            <w:rPr>
              <w:rFonts w:asciiTheme="minorHAnsi" w:eastAsiaTheme="minorEastAsia" w:hAnsiTheme="minorHAnsi" w:cstheme="minorBidi"/>
              <w:noProof/>
              <w:color w:val="auto"/>
              <w:sz w:val="22"/>
              <w:szCs w:val="22"/>
            </w:rPr>
          </w:pPr>
          <w:hyperlink w:anchor="_Toc372297074" w:history="1">
            <w:r w:rsidR="00650D77" w:rsidRPr="000F50CC">
              <w:rPr>
                <w:rStyle w:val="Hyperlink"/>
                <w:noProof/>
              </w:rPr>
              <w:t>1.5</w:t>
            </w:r>
            <w:r w:rsidR="00650D77">
              <w:rPr>
                <w:rFonts w:asciiTheme="minorHAnsi" w:eastAsiaTheme="minorEastAsia" w:hAnsiTheme="minorHAnsi" w:cstheme="minorBidi"/>
                <w:noProof/>
                <w:color w:val="auto"/>
                <w:sz w:val="22"/>
                <w:szCs w:val="22"/>
              </w:rPr>
              <w:tab/>
            </w:r>
            <w:r w:rsidR="00650D77" w:rsidRPr="000F50CC">
              <w:rPr>
                <w:rStyle w:val="Hyperlink"/>
                <w:noProof/>
              </w:rPr>
              <w:t>Australia’s Pacific health strategy</w:t>
            </w:r>
            <w:r w:rsidR="00650D77">
              <w:rPr>
                <w:noProof/>
                <w:webHidden/>
              </w:rPr>
              <w:tab/>
            </w:r>
            <w:r w:rsidR="00650D77">
              <w:rPr>
                <w:noProof/>
                <w:webHidden/>
              </w:rPr>
              <w:fldChar w:fldCharType="begin"/>
            </w:r>
            <w:r w:rsidR="00650D77">
              <w:rPr>
                <w:noProof/>
                <w:webHidden/>
              </w:rPr>
              <w:instrText xml:space="preserve"> PAGEREF _Toc372297074 \h </w:instrText>
            </w:r>
            <w:r w:rsidR="00650D77">
              <w:rPr>
                <w:noProof/>
                <w:webHidden/>
              </w:rPr>
            </w:r>
            <w:r w:rsidR="00650D77">
              <w:rPr>
                <w:noProof/>
                <w:webHidden/>
              </w:rPr>
              <w:fldChar w:fldCharType="separate"/>
            </w:r>
            <w:r w:rsidR="00213F64">
              <w:rPr>
                <w:noProof/>
                <w:webHidden/>
              </w:rPr>
              <w:t>4</w:t>
            </w:r>
            <w:r w:rsidR="00650D77">
              <w:rPr>
                <w:noProof/>
                <w:webHidden/>
              </w:rPr>
              <w:fldChar w:fldCharType="end"/>
            </w:r>
          </w:hyperlink>
        </w:p>
        <w:p w14:paraId="365660FC" w14:textId="77777777" w:rsidR="00650D77" w:rsidRDefault="000B2924">
          <w:pPr>
            <w:pStyle w:val="TOC2"/>
            <w:rPr>
              <w:rFonts w:asciiTheme="minorHAnsi" w:eastAsiaTheme="minorEastAsia" w:hAnsiTheme="minorHAnsi" w:cstheme="minorBidi"/>
              <w:noProof/>
              <w:color w:val="auto"/>
              <w:sz w:val="22"/>
              <w:szCs w:val="22"/>
            </w:rPr>
          </w:pPr>
          <w:hyperlink w:anchor="_Toc372297075" w:history="1">
            <w:r w:rsidR="00650D77" w:rsidRPr="000F50CC">
              <w:rPr>
                <w:rStyle w:val="Hyperlink"/>
                <w:noProof/>
              </w:rPr>
              <w:t>1.6</w:t>
            </w:r>
            <w:r w:rsidR="00650D77">
              <w:rPr>
                <w:rFonts w:asciiTheme="minorHAnsi" w:eastAsiaTheme="minorEastAsia" w:hAnsiTheme="minorHAnsi" w:cstheme="minorBidi"/>
                <w:noProof/>
                <w:color w:val="auto"/>
                <w:sz w:val="22"/>
                <w:szCs w:val="22"/>
              </w:rPr>
              <w:tab/>
            </w:r>
            <w:r w:rsidR="00650D77" w:rsidRPr="000F50CC">
              <w:rPr>
                <w:rStyle w:val="Hyperlink"/>
                <w:noProof/>
              </w:rPr>
              <w:t>Australia’s Pacific regional health program</w:t>
            </w:r>
            <w:r w:rsidR="00650D77">
              <w:rPr>
                <w:noProof/>
                <w:webHidden/>
              </w:rPr>
              <w:tab/>
            </w:r>
            <w:r w:rsidR="00650D77">
              <w:rPr>
                <w:noProof/>
                <w:webHidden/>
              </w:rPr>
              <w:fldChar w:fldCharType="begin"/>
            </w:r>
            <w:r w:rsidR="00650D77">
              <w:rPr>
                <w:noProof/>
                <w:webHidden/>
              </w:rPr>
              <w:instrText xml:space="preserve"> PAGEREF _Toc372297075 \h </w:instrText>
            </w:r>
            <w:r w:rsidR="00650D77">
              <w:rPr>
                <w:noProof/>
                <w:webHidden/>
              </w:rPr>
            </w:r>
            <w:r w:rsidR="00650D77">
              <w:rPr>
                <w:noProof/>
                <w:webHidden/>
              </w:rPr>
              <w:fldChar w:fldCharType="separate"/>
            </w:r>
            <w:r w:rsidR="00213F64">
              <w:rPr>
                <w:noProof/>
                <w:webHidden/>
              </w:rPr>
              <w:t>4</w:t>
            </w:r>
            <w:r w:rsidR="00650D77">
              <w:rPr>
                <w:noProof/>
                <w:webHidden/>
              </w:rPr>
              <w:fldChar w:fldCharType="end"/>
            </w:r>
          </w:hyperlink>
        </w:p>
        <w:p w14:paraId="365660FD" w14:textId="77777777" w:rsidR="00650D77" w:rsidRDefault="000B2924">
          <w:pPr>
            <w:pStyle w:val="TOC1"/>
            <w:rPr>
              <w:rFonts w:asciiTheme="minorHAnsi" w:eastAsiaTheme="minorEastAsia" w:hAnsiTheme="minorHAnsi" w:cstheme="minorBidi"/>
              <w:noProof/>
              <w:color w:val="auto"/>
              <w:sz w:val="22"/>
              <w:szCs w:val="22"/>
            </w:rPr>
          </w:pPr>
          <w:hyperlink w:anchor="_Toc372297076" w:history="1">
            <w:r w:rsidR="00650D77" w:rsidRPr="000F50CC">
              <w:rPr>
                <w:rStyle w:val="Hyperlink"/>
                <w:noProof/>
              </w:rPr>
              <w:t>2</w:t>
            </w:r>
            <w:r w:rsidR="00650D77">
              <w:rPr>
                <w:rFonts w:asciiTheme="minorHAnsi" w:eastAsiaTheme="minorEastAsia" w:hAnsiTheme="minorHAnsi" w:cstheme="minorBidi"/>
                <w:noProof/>
                <w:color w:val="auto"/>
                <w:sz w:val="22"/>
                <w:szCs w:val="22"/>
              </w:rPr>
              <w:tab/>
            </w:r>
            <w:r w:rsidR="00650D77" w:rsidRPr="000F50CC">
              <w:rPr>
                <w:rStyle w:val="Hyperlink"/>
                <w:noProof/>
              </w:rPr>
              <w:t>Theory of Change</w:t>
            </w:r>
            <w:r w:rsidR="00650D77">
              <w:rPr>
                <w:noProof/>
                <w:webHidden/>
              </w:rPr>
              <w:tab/>
            </w:r>
            <w:r w:rsidR="00650D77">
              <w:rPr>
                <w:noProof/>
                <w:webHidden/>
              </w:rPr>
              <w:fldChar w:fldCharType="begin"/>
            </w:r>
            <w:r w:rsidR="00650D77">
              <w:rPr>
                <w:noProof/>
                <w:webHidden/>
              </w:rPr>
              <w:instrText xml:space="preserve"> PAGEREF _Toc372297076 \h </w:instrText>
            </w:r>
            <w:r w:rsidR="00650D77">
              <w:rPr>
                <w:noProof/>
                <w:webHidden/>
              </w:rPr>
            </w:r>
            <w:r w:rsidR="00650D77">
              <w:rPr>
                <w:noProof/>
                <w:webHidden/>
              </w:rPr>
              <w:fldChar w:fldCharType="separate"/>
            </w:r>
            <w:r w:rsidR="00213F64">
              <w:rPr>
                <w:noProof/>
                <w:webHidden/>
              </w:rPr>
              <w:t>7</w:t>
            </w:r>
            <w:r w:rsidR="00650D77">
              <w:rPr>
                <w:noProof/>
                <w:webHidden/>
              </w:rPr>
              <w:fldChar w:fldCharType="end"/>
            </w:r>
          </w:hyperlink>
        </w:p>
        <w:p w14:paraId="365660FE" w14:textId="77777777" w:rsidR="00650D77" w:rsidRDefault="000B2924">
          <w:pPr>
            <w:pStyle w:val="TOC2"/>
            <w:rPr>
              <w:rFonts w:asciiTheme="minorHAnsi" w:eastAsiaTheme="minorEastAsia" w:hAnsiTheme="minorHAnsi" w:cstheme="minorBidi"/>
              <w:noProof/>
              <w:color w:val="auto"/>
              <w:sz w:val="22"/>
              <w:szCs w:val="22"/>
            </w:rPr>
          </w:pPr>
          <w:hyperlink w:anchor="_Toc372297077" w:history="1">
            <w:r w:rsidR="00650D77" w:rsidRPr="000F50CC">
              <w:rPr>
                <w:rStyle w:val="Hyperlink"/>
                <w:noProof/>
              </w:rPr>
              <w:t>2.1</w:t>
            </w:r>
            <w:r w:rsidR="00650D77">
              <w:rPr>
                <w:rFonts w:asciiTheme="minorHAnsi" w:eastAsiaTheme="minorEastAsia" w:hAnsiTheme="minorHAnsi" w:cstheme="minorBidi"/>
                <w:noProof/>
                <w:color w:val="auto"/>
                <w:sz w:val="22"/>
                <w:szCs w:val="22"/>
              </w:rPr>
              <w:tab/>
            </w:r>
            <w:r w:rsidR="00650D77" w:rsidRPr="000F50CC">
              <w:rPr>
                <w:rStyle w:val="Hyperlink"/>
                <w:noProof/>
              </w:rPr>
              <w:t>Theory of Change</w:t>
            </w:r>
            <w:r w:rsidR="00650D77">
              <w:rPr>
                <w:noProof/>
                <w:webHidden/>
              </w:rPr>
              <w:tab/>
            </w:r>
            <w:r w:rsidR="00650D77">
              <w:rPr>
                <w:noProof/>
                <w:webHidden/>
              </w:rPr>
              <w:fldChar w:fldCharType="begin"/>
            </w:r>
            <w:r w:rsidR="00650D77">
              <w:rPr>
                <w:noProof/>
                <w:webHidden/>
              </w:rPr>
              <w:instrText xml:space="preserve"> PAGEREF _Toc372297077 \h </w:instrText>
            </w:r>
            <w:r w:rsidR="00650D77">
              <w:rPr>
                <w:noProof/>
                <w:webHidden/>
              </w:rPr>
            </w:r>
            <w:r w:rsidR="00650D77">
              <w:rPr>
                <w:noProof/>
                <w:webHidden/>
              </w:rPr>
              <w:fldChar w:fldCharType="separate"/>
            </w:r>
            <w:r w:rsidR="00213F64">
              <w:rPr>
                <w:noProof/>
                <w:webHidden/>
              </w:rPr>
              <w:t>7</w:t>
            </w:r>
            <w:r w:rsidR="00650D77">
              <w:rPr>
                <w:noProof/>
                <w:webHidden/>
              </w:rPr>
              <w:fldChar w:fldCharType="end"/>
            </w:r>
          </w:hyperlink>
        </w:p>
        <w:p w14:paraId="365660FF" w14:textId="77777777" w:rsidR="00650D77" w:rsidRDefault="000B2924">
          <w:pPr>
            <w:pStyle w:val="TOC2"/>
            <w:rPr>
              <w:rFonts w:asciiTheme="minorHAnsi" w:eastAsiaTheme="minorEastAsia" w:hAnsiTheme="minorHAnsi" w:cstheme="minorBidi"/>
              <w:noProof/>
              <w:color w:val="auto"/>
              <w:sz w:val="22"/>
              <w:szCs w:val="22"/>
            </w:rPr>
          </w:pPr>
          <w:hyperlink w:anchor="_Toc372297078" w:history="1">
            <w:r w:rsidR="00650D77" w:rsidRPr="000F50CC">
              <w:rPr>
                <w:rStyle w:val="Hyperlink"/>
                <w:noProof/>
              </w:rPr>
              <w:t>2.2</w:t>
            </w:r>
            <w:r w:rsidR="00650D77">
              <w:rPr>
                <w:rFonts w:asciiTheme="minorHAnsi" w:eastAsiaTheme="minorEastAsia" w:hAnsiTheme="minorHAnsi" w:cstheme="minorBidi"/>
                <w:noProof/>
                <w:color w:val="auto"/>
                <w:sz w:val="22"/>
                <w:szCs w:val="22"/>
              </w:rPr>
              <w:tab/>
            </w:r>
            <w:r w:rsidR="00650D77" w:rsidRPr="000F50CC">
              <w:rPr>
                <w:rStyle w:val="Hyperlink"/>
                <w:noProof/>
              </w:rPr>
              <w:t>Program Objective</w:t>
            </w:r>
            <w:r w:rsidR="00650D77">
              <w:rPr>
                <w:noProof/>
                <w:webHidden/>
              </w:rPr>
              <w:tab/>
            </w:r>
            <w:r w:rsidR="00650D77">
              <w:rPr>
                <w:noProof/>
                <w:webHidden/>
              </w:rPr>
              <w:fldChar w:fldCharType="begin"/>
            </w:r>
            <w:r w:rsidR="00650D77">
              <w:rPr>
                <w:noProof/>
                <w:webHidden/>
              </w:rPr>
              <w:instrText xml:space="preserve"> PAGEREF _Toc372297078 \h </w:instrText>
            </w:r>
            <w:r w:rsidR="00650D77">
              <w:rPr>
                <w:noProof/>
                <w:webHidden/>
              </w:rPr>
            </w:r>
            <w:r w:rsidR="00650D77">
              <w:rPr>
                <w:noProof/>
                <w:webHidden/>
              </w:rPr>
              <w:fldChar w:fldCharType="separate"/>
            </w:r>
            <w:r w:rsidR="00213F64">
              <w:rPr>
                <w:noProof/>
                <w:webHidden/>
              </w:rPr>
              <w:t>8</w:t>
            </w:r>
            <w:r w:rsidR="00650D77">
              <w:rPr>
                <w:noProof/>
                <w:webHidden/>
              </w:rPr>
              <w:fldChar w:fldCharType="end"/>
            </w:r>
          </w:hyperlink>
        </w:p>
        <w:p w14:paraId="36566100" w14:textId="77777777" w:rsidR="00650D77" w:rsidRDefault="000B2924">
          <w:pPr>
            <w:pStyle w:val="TOC2"/>
            <w:rPr>
              <w:rFonts w:asciiTheme="minorHAnsi" w:eastAsiaTheme="minorEastAsia" w:hAnsiTheme="minorHAnsi" w:cstheme="minorBidi"/>
              <w:noProof/>
              <w:color w:val="auto"/>
              <w:sz w:val="22"/>
              <w:szCs w:val="22"/>
            </w:rPr>
          </w:pPr>
          <w:hyperlink w:anchor="_Toc372297079" w:history="1">
            <w:r w:rsidR="00650D77" w:rsidRPr="000F50CC">
              <w:rPr>
                <w:rStyle w:val="Hyperlink"/>
                <w:noProof/>
              </w:rPr>
              <w:t>2.3</w:t>
            </w:r>
            <w:r w:rsidR="00650D77">
              <w:rPr>
                <w:rFonts w:asciiTheme="minorHAnsi" w:eastAsiaTheme="minorEastAsia" w:hAnsiTheme="minorHAnsi" w:cstheme="minorBidi"/>
                <w:noProof/>
                <w:color w:val="auto"/>
                <w:sz w:val="22"/>
                <w:szCs w:val="22"/>
              </w:rPr>
              <w:tab/>
            </w:r>
            <w:r w:rsidR="00650D77" w:rsidRPr="000F50CC">
              <w:rPr>
                <w:rStyle w:val="Hyperlink"/>
                <w:noProof/>
              </w:rPr>
              <w:t>Program Outcomes</w:t>
            </w:r>
            <w:r w:rsidR="00650D77">
              <w:rPr>
                <w:noProof/>
                <w:webHidden/>
              </w:rPr>
              <w:tab/>
            </w:r>
            <w:r w:rsidR="00650D77">
              <w:rPr>
                <w:noProof/>
                <w:webHidden/>
              </w:rPr>
              <w:fldChar w:fldCharType="begin"/>
            </w:r>
            <w:r w:rsidR="00650D77">
              <w:rPr>
                <w:noProof/>
                <w:webHidden/>
              </w:rPr>
              <w:instrText xml:space="preserve"> PAGEREF _Toc372297079 \h </w:instrText>
            </w:r>
            <w:r w:rsidR="00650D77">
              <w:rPr>
                <w:noProof/>
                <w:webHidden/>
              </w:rPr>
            </w:r>
            <w:r w:rsidR="00650D77">
              <w:rPr>
                <w:noProof/>
                <w:webHidden/>
              </w:rPr>
              <w:fldChar w:fldCharType="separate"/>
            </w:r>
            <w:r w:rsidR="00213F64">
              <w:rPr>
                <w:noProof/>
                <w:webHidden/>
              </w:rPr>
              <w:t>8</w:t>
            </w:r>
            <w:r w:rsidR="00650D77">
              <w:rPr>
                <w:noProof/>
                <w:webHidden/>
              </w:rPr>
              <w:fldChar w:fldCharType="end"/>
            </w:r>
          </w:hyperlink>
        </w:p>
        <w:p w14:paraId="36566101" w14:textId="77777777" w:rsidR="00650D77" w:rsidRDefault="000B2924">
          <w:pPr>
            <w:pStyle w:val="TOC2"/>
            <w:rPr>
              <w:rFonts w:asciiTheme="minorHAnsi" w:eastAsiaTheme="minorEastAsia" w:hAnsiTheme="minorHAnsi" w:cstheme="minorBidi"/>
              <w:noProof/>
              <w:color w:val="auto"/>
              <w:sz w:val="22"/>
              <w:szCs w:val="22"/>
            </w:rPr>
          </w:pPr>
          <w:hyperlink w:anchor="_Toc372297080" w:history="1">
            <w:r w:rsidR="00650D77" w:rsidRPr="000F50CC">
              <w:rPr>
                <w:rStyle w:val="Hyperlink"/>
                <w:noProof/>
              </w:rPr>
              <w:t>2.4</w:t>
            </w:r>
            <w:r w:rsidR="00650D77">
              <w:rPr>
                <w:rFonts w:asciiTheme="minorHAnsi" w:eastAsiaTheme="minorEastAsia" w:hAnsiTheme="minorHAnsi" w:cstheme="minorBidi"/>
                <w:noProof/>
                <w:color w:val="auto"/>
                <w:sz w:val="22"/>
                <w:szCs w:val="22"/>
              </w:rPr>
              <w:tab/>
            </w:r>
            <w:r w:rsidR="00650D77" w:rsidRPr="000F50CC">
              <w:rPr>
                <w:rStyle w:val="Hyperlink"/>
                <w:noProof/>
              </w:rPr>
              <w:t>Excluded Options</w:t>
            </w:r>
            <w:r w:rsidR="00650D77">
              <w:rPr>
                <w:noProof/>
                <w:webHidden/>
              </w:rPr>
              <w:tab/>
            </w:r>
            <w:r w:rsidR="00650D77">
              <w:rPr>
                <w:noProof/>
                <w:webHidden/>
              </w:rPr>
              <w:fldChar w:fldCharType="begin"/>
            </w:r>
            <w:r w:rsidR="00650D77">
              <w:rPr>
                <w:noProof/>
                <w:webHidden/>
              </w:rPr>
              <w:instrText xml:space="preserve"> PAGEREF _Toc372297080 \h </w:instrText>
            </w:r>
            <w:r w:rsidR="00650D77">
              <w:rPr>
                <w:noProof/>
                <w:webHidden/>
              </w:rPr>
            </w:r>
            <w:r w:rsidR="00650D77">
              <w:rPr>
                <w:noProof/>
                <w:webHidden/>
              </w:rPr>
              <w:fldChar w:fldCharType="separate"/>
            </w:r>
            <w:r w:rsidR="00213F64">
              <w:rPr>
                <w:noProof/>
                <w:webHidden/>
              </w:rPr>
              <w:t>9</w:t>
            </w:r>
            <w:r w:rsidR="00650D77">
              <w:rPr>
                <w:noProof/>
                <w:webHidden/>
              </w:rPr>
              <w:fldChar w:fldCharType="end"/>
            </w:r>
          </w:hyperlink>
        </w:p>
        <w:p w14:paraId="36566102" w14:textId="77777777" w:rsidR="00650D77" w:rsidRDefault="000B2924">
          <w:pPr>
            <w:pStyle w:val="TOC1"/>
            <w:rPr>
              <w:rFonts w:asciiTheme="minorHAnsi" w:eastAsiaTheme="minorEastAsia" w:hAnsiTheme="minorHAnsi" w:cstheme="minorBidi"/>
              <w:noProof/>
              <w:color w:val="auto"/>
              <w:sz w:val="22"/>
              <w:szCs w:val="22"/>
            </w:rPr>
          </w:pPr>
          <w:hyperlink w:anchor="_Toc372297081" w:history="1">
            <w:r w:rsidR="00650D77" w:rsidRPr="000F50CC">
              <w:rPr>
                <w:rStyle w:val="Hyperlink"/>
                <w:noProof/>
              </w:rPr>
              <w:t>3</w:t>
            </w:r>
            <w:r w:rsidR="00650D77">
              <w:rPr>
                <w:rFonts w:asciiTheme="minorHAnsi" w:eastAsiaTheme="minorEastAsia" w:hAnsiTheme="minorHAnsi" w:cstheme="minorBidi"/>
                <w:noProof/>
                <w:color w:val="auto"/>
                <w:sz w:val="22"/>
                <w:szCs w:val="22"/>
              </w:rPr>
              <w:tab/>
            </w:r>
            <w:r w:rsidR="00650D77" w:rsidRPr="000F50CC">
              <w:rPr>
                <w:rStyle w:val="Hyperlink"/>
                <w:noProof/>
              </w:rPr>
              <w:t>How Australia Will Deliver its Support</w:t>
            </w:r>
            <w:r w:rsidR="00650D77">
              <w:rPr>
                <w:noProof/>
                <w:webHidden/>
              </w:rPr>
              <w:tab/>
            </w:r>
            <w:r w:rsidR="00650D77">
              <w:rPr>
                <w:noProof/>
                <w:webHidden/>
              </w:rPr>
              <w:fldChar w:fldCharType="begin"/>
            </w:r>
            <w:r w:rsidR="00650D77">
              <w:rPr>
                <w:noProof/>
                <w:webHidden/>
              </w:rPr>
              <w:instrText xml:space="preserve"> PAGEREF _Toc372297081 \h </w:instrText>
            </w:r>
            <w:r w:rsidR="00650D77">
              <w:rPr>
                <w:noProof/>
                <w:webHidden/>
              </w:rPr>
            </w:r>
            <w:r w:rsidR="00650D77">
              <w:rPr>
                <w:noProof/>
                <w:webHidden/>
              </w:rPr>
              <w:fldChar w:fldCharType="separate"/>
            </w:r>
            <w:r w:rsidR="00213F64">
              <w:rPr>
                <w:noProof/>
                <w:webHidden/>
              </w:rPr>
              <w:t>12</w:t>
            </w:r>
            <w:r w:rsidR="00650D77">
              <w:rPr>
                <w:noProof/>
                <w:webHidden/>
              </w:rPr>
              <w:fldChar w:fldCharType="end"/>
            </w:r>
          </w:hyperlink>
        </w:p>
        <w:p w14:paraId="36566103" w14:textId="77777777" w:rsidR="00650D77" w:rsidRDefault="000B2924">
          <w:pPr>
            <w:pStyle w:val="TOC2"/>
            <w:rPr>
              <w:rFonts w:asciiTheme="minorHAnsi" w:eastAsiaTheme="minorEastAsia" w:hAnsiTheme="minorHAnsi" w:cstheme="minorBidi"/>
              <w:noProof/>
              <w:color w:val="auto"/>
              <w:sz w:val="22"/>
              <w:szCs w:val="22"/>
            </w:rPr>
          </w:pPr>
          <w:hyperlink w:anchor="_Toc372297082" w:history="1">
            <w:r w:rsidR="00650D77" w:rsidRPr="000F50CC">
              <w:rPr>
                <w:rStyle w:val="Hyperlink"/>
                <w:noProof/>
              </w:rPr>
              <w:t>3.1</w:t>
            </w:r>
            <w:r w:rsidR="00650D77">
              <w:rPr>
                <w:rFonts w:asciiTheme="minorHAnsi" w:eastAsiaTheme="minorEastAsia" w:hAnsiTheme="minorHAnsi" w:cstheme="minorBidi"/>
                <w:noProof/>
                <w:color w:val="auto"/>
                <w:sz w:val="22"/>
                <w:szCs w:val="22"/>
              </w:rPr>
              <w:tab/>
            </w:r>
            <w:r w:rsidR="00650D77" w:rsidRPr="000F50CC">
              <w:rPr>
                <w:rStyle w:val="Hyperlink"/>
                <w:noProof/>
              </w:rPr>
              <w:t>Guiding principles</w:t>
            </w:r>
            <w:r w:rsidR="00650D77">
              <w:rPr>
                <w:noProof/>
                <w:webHidden/>
              </w:rPr>
              <w:tab/>
            </w:r>
            <w:r w:rsidR="00650D77">
              <w:rPr>
                <w:noProof/>
                <w:webHidden/>
              </w:rPr>
              <w:fldChar w:fldCharType="begin"/>
            </w:r>
            <w:r w:rsidR="00650D77">
              <w:rPr>
                <w:noProof/>
                <w:webHidden/>
              </w:rPr>
              <w:instrText xml:space="preserve"> PAGEREF _Toc372297082 \h </w:instrText>
            </w:r>
            <w:r w:rsidR="00650D77">
              <w:rPr>
                <w:noProof/>
                <w:webHidden/>
              </w:rPr>
            </w:r>
            <w:r w:rsidR="00650D77">
              <w:rPr>
                <w:noProof/>
                <w:webHidden/>
              </w:rPr>
              <w:fldChar w:fldCharType="separate"/>
            </w:r>
            <w:r w:rsidR="00213F64">
              <w:rPr>
                <w:noProof/>
                <w:webHidden/>
              </w:rPr>
              <w:t>12</w:t>
            </w:r>
            <w:r w:rsidR="00650D77">
              <w:rPr>
                <w:noProof/>
                <w:webHidden/>
              </w:rPr>
              <w:fldChar w:fldCharType="end"/>
            </w:r>
          </w:hyperlink>
        </w:p>
        <w:p w14:paraId="36566104" w14:textId="77777777" w:rsidR="00650D77" w:rsidRDefault="000B2924">
          <w:pPr>
            <w:pStyle w:val="TOC2"/>
            <w:rPr>
              <w:rFonts w:asciiTheme="minorHAnsi" w:eastAsiaTheme="minorEastAsia" w:hAnsiTheme="minorHAnsi" w:cstheme="minorBidi"/>
              <w:noProof/>
              <w:color w:val="auto"/>
              <w:sz w:val="22"/>
              <w:szCs w:val="22"/>
            </w:rPr>
          </w:pPr>
          <w:hyperlink w:anchor="_Toc372297083" w:history="1">
            <w:r w:rsidR="00650D77" w:rsidRPr="000F50CC">
              <w:rPr>
                <w:rStyle w:val="Hyperlink"/>
                <w:noProof/>
              </w:rPr>
              <w:t>3.2</w:t>
            </w:r>
            <w:r w:rsidR="00650D77">
              <w:rPr>
                <w:rFonts w:asciiTheme="minorHAnsi" w:eastAsiaTheme="minorEastAsia" w:hAnsiTheme="minorHAnsi" w:cstheme="minorBidi"/>
                <w:noProof/>
                <w:color w:val="auto"/>
                <w:sz w:val="22"/>
                <w:szCs w:val="22"/>
              </w:rPr>
              <w:tab/>
            </w:r>
            <w:r w:rsidR="00650D77" w:rsidRPr="000F50CC">
              <w:rPr>
                <w:rStyle w:val="Hyperlink"/>
                <w:noProof/>
              </w:rPr>
              <w:t>Policy engagement</w:t>
            </w:r>
            <w:r w:rsidR="00650D77">
              <w:rPr>
                <w:noProof/>
                <w:webHidden/>
              </w:rPr>
              <w:tab/>
            </w:r>
            <w:r w:rsidR="00650D77">
              <w:rPr>
                <w:noProof/>
                <w:webHidden/>
              </w:rPr>
              <w:fldChar w:fldCharType="begin"/>
            </w:r>
            <w:r w:rsidR="00650D77">
              <w:rPr>
                <w:noProof/>
                <w:webHidden/>
              </w:rPr>
              <w:instrText xml:space="preserve"> PAGEREF _Toc372297083 \h </w:instrText>
            </w:r>
            <w:r w:rsidR="00650D77">
              <w:rPr>
                <w:noProof/>
                <w:webHidden/>
              </w:rPr>
            </w:r>
            <w:r w:rsidR="00650D77">
              <w:rPr>
                <w:noProof/>
                <w:webHidden/>
              </w:rPr>
              <w:fldChar w:fldCharType="separate"/>
            </w:r>
            <w:r w:rsidR="00213F64">
              <w:rPr>
                <w:noProof/>
                <w:webHidden/>
              </w:rPr>
              <w:t>12</w:t>
            </w:r>
            <w:r w:rsidR="00650D77">
              <w:rPr>
                <w:noProof/>
                <w:webHidden/>
              </w:rPr>
              <w:fldChar w:fldCharType="end"/>
            </w:r>
          </w:hyperlink>
        </w:p>
        <w:p w14:paraId="36566105" w14:textId="77777777" w:rsidR="00650D77" w:rsidRDefault="000B2924">
          <w:pPr>
            <w:pStyle w:val="TOC2"/>
            <w:rPr>
              <w:rFonts w:asciiTheme="minorHAnsi" w:eastAsiaTheme="minorEastAsia" w:hAnsiTheme="minorHAnsi" w:cstheme="minorBidi"/>
              <w:noProof/>
              <w:color w:val="auto"/>
              <w:sz w:val="22"/>
              <w:szCs w:val="22"/>
            </w:rPr>
          </w:pPr>
          <w:hyperlink w:anchor="_Toc372297084" w:history="1">
            <w:r w:rsidR="00650D77" w:rsidRPr="000F50CC">
              <w:rPr>
                <w:rStyle w:val="Hyperlink"/>
                <w:noProof/>
              </w:rPr>
              <w:t>3.3</w:t>
            </w:r>
            <w:r w:rsidR="00650D77">
              <w:rPr>
                <w:rFonts w:asciiTheme="minorHAnsi" w:eastAsiaTheme="minorEastAsia" w:hAnsiTheme="minorHAnsi" w:cstheme="minorBidi"/>
                <w:noProof/>
                <w:color w:val="auto"/>
                <w:sz w:val="22"/>
                <w:szCs w:val="22"/>
              </w:rPr>
              <w:tab/>
            </w:r>
            <w:r w:rsidR="00650D77" w:rsidRPr="000F50CC">
              <w:rPr>
                <w:rStyle w:val="Hyperlink"/>
                <w:noProof/>
              </w:rPr>
              <w:t>Program interventions</w:t>
            </w:r>
            <w:r w:rsidR="00650D77">
              <w:rPr>
                <w:noProof/>
                <w:webHidden/>
              </w:rPr>
              <w:tab/>
            </w:r>
            <w:r w:rsidR="00650D77">
              <w:rPr>
                <w:noProof/>
                <w:webHidden/>
              </w:rPr>
              <w:fldChar w:fldCharType="begin"/>
            </w:r>
            <w:r w:rsidR="00650D77">
              <w:rPr>
                <w:noProof/>
                <w:webHidden/>
              </w:rPr>
              <w:instrText xml:space="preserve"> PAGEREF _Toc372297084 \h </w:instrText>
            </w:r>
            <w:r w:rsidR="00650D77">
              <w:rPr>
                <w:noProof/>
                <w:webHidden/>
              </w:rPr>
            </w:r>
            <w:r w:rsidR="00650D77">
              <w:rPr>
                <w:noProof/>
                <w:webHidden/>
              </w:rPr>
              <w:fldChar w:fldCharType="separate"/>
            </w:r>
            <w:r w:rsidR="00213F64">
              <w:rPr>
                <w:noProof/>
                <w:webHidden/>
              </w:rPr>
              <w:t>13</w:t>
            </w:r>
            <w:r w:rsidR="00650D77">
              <w:rPr>
                <w:noProof/>
                <w:webHidden/>
              </w:rPr>
              <w:fldChar w:fldCharType="end"/>
            </w:r>
          </w:hyperlink>
        </w:p>
        <w:p w14:paraId="36566106" w14:textId="77777777" w:rsidR="00650D77" w:rsidRDefault="000B2924">
          <w:pPr>
            <w:pStyle w:val="TOC2"/>
            <w:rPr>
              <w:rFonts w:asciiTheme="minorHAnsi" w:eastAsiaTheme="minorEastAsia" w:hAnsiTheme="minorHAnsi" w:cstheme="minorBidi"/>
              <w:noProof/>
              <w:color w:val="auto"/>
              <w:sz w:val="22"/>
              <w:szCs w:val="22"/>
            </w:rPr>
          </w:pPr>
          <w:hyperlink w:anchor="_Toc372297092" w:history="1">
            <w:r w:rsidR="00650D77" w:rsidRPr="000F50CC">
              <w:rPr>
                <w:rStyle w:val="Hyperlink"/>
                <w:noProof/>
              </w:rPr>
              <w:t>3.4</w:t>
            </w:r>
            <w:r w:rsidR="00650D77">
              <w:rPr>
                <w:rFonts w:asciiTheme="minorHAnsi" w:eastAsiaTheme="minorEastAsia" w:hAnsiTheme="minorHAnsi" w:cstheme="minorBidi"/>
                <w:noProof/>
                <w:color w:val="auto"/>
                <w:sz w:val="22"/>
                <w:szCs w:val="22"/>
              </w:rPr>
              <w:tab/>
            </w:r>
            <w:r w:rsidR="00650D77" w:rsidRPr="000F50CC">
              <w:rPr>
                <w:rStyle w:val="Hyperlink"/>
                <w:noProof/>
              </w:rPr>
              <w:t>Cross-cutting priorities</w:t>
            </w:r>
            <w:r w:rsidR="00650D77">
              <w:rPr>
                <w:noProof/>
                <w:webHidden/>
              </w:rPr>
              <w:tab/>
            </w:r>
            <w:r w:rsidR="00650D77">
              <w:rPr>
                <w:noProof/>
                <w:webHidden/>
              </w:rPr>
              <w:fldChar w:fldCharType="begin"/>
            </w:r>
            <w:r w:rsidR="00650D77">
              <w:rPr>
                <w:noProof/>
                <w:webHidden/>
              </w:rPr>
              <w:instrText xml:space="preserve"> PAGEREF _Toc372297092 \h </w:instrText>
            </w:r>
            <w:r w:rsidR="00650D77">
              <w:rPr>
                <w:noProof/>
                <w:webHidden/>
              </w:rPr>
            </w:r>
            <w:r w:rsidR="00650D77">
              <w:rPr>
                <w:noProof/>
                <w:webHidden/>
              </w:rPr>
              <w:fldChar w:fldCharType="separate"/>
            </w:r>
            <w:r w:rsidR="00213F64">
              <w:rPr>
                <w:noProof/>
                <w:webHidden/>
              </w:rPr>
              <w:t>22</w:t>
            </w:r>
            <w:r w:rsidR="00650D77">
              <w:rPr>
                <w:noProof/>
                <w:webHidden/>
              </w:rPr>
              <w:fldChar w:fldCharType="end"/>
            </w:r>
          </w:hyperlink>
        </w:p>
        <w:p w14:paraId="36566107" w14:textId="77777777" w:rsidR="00650D77" w:rsidRDefault="000B2924">
          <w:pPr>
            <w:pStyle w:val="TOC2"/>
            <w:rPr>
              <w:rFonts w:asciiTheme="minorHAnsi" w:eastAsiaTheme="minorEastAsia" w:hAnsiTheme="minorHAnsi" w:cstheme="minorBidi"/>
              <w:noProof/>
              <w:color w:val="auto"/>
              <w:sz w:val="22"/>
              <w:szCs w:val="22"/>
            </w:rPr>
          </w:pPr>
          <w:hyperlink w:anchor="_Toc372297093" w:history="1">
            <w:r w:rsidR="00650D77" w:rsidRPr="000F50CC">
              <w:rPr>
                <w:rStyle w:val="Hyperlink"/>
                <w:noProof/>
              </w:rPr>
              <w:t>3.5</w:t>
            </w:r>
            <w:r w:rsidR="00650D77">
              <w:rPr>
                <w:rFonts w:asciiTheme="minorHAnsi" w:eastAsiaTheme="minorEastAsia" w:hAnsiTheme="minorHAnsi" w:cstheme="minorBidi"/>
                <w:noProof/>
                <w:color w:val="auto"/>
                <w:sz w:val="22"/>
                <w:szCs w:val="22"/>
              </w:rPr>
              <w:tab/>
            </w:r>
            <w:r w:rsidR="00650D77" w:rsidRPr="000F50CC">
              <w:rPr>
                <w:rStyle w:val="Hyperlink"/>
                <w:noProof/>
              </w:rPr>
              <w:t>Proposed program expenditure</w:t>
            </w:r>
            <w:r w:rsidR="00650D77">
              <w:rPr>
                <w:noProof/>
                <w:webHidden/>
              </w:rPr>
              <w:tab/>
            </w:r>
            <w:r w:rsidR="00650D77">
              <w:rPr>
                <w:noProof/>
                <w:webHidden/>
              </w:rPr>
              <w:fldChar w:fldCharType="begin"/>
            </w:r>
            <w:r w:rsidR="00650D77">
              <w:rPr>
                <w:noProof/>
                <w:webHidden/>
              </w:rPr>
              <w:instrText xml:space="preserve"> PAGEREF _Toc372297093 \h </w:instrText>
            </w:r>
            <w:r w:rsidR="00650D77">
              <w:rPr>
                <w:noProof/>
                <w:webHidden/>
              </w:rPr>
            </w:r>
            <w:r w:rsidR="00650D77">
              <w:rPr>
                <w:noProof/>
                <w:webHidden/>
              </w:rPr>
              <w:fldChar w:fldCharType="separate"/>
            </w:r>
            <w:r w:rsidR="00213F64">
              <w:rPr>
                <w:noProof/>
                <w:webHidden/>
              </w:rPr>
              <w:t>24</w:t>
            </w:r>
            <w:r w:rsidR="00650D77">
              <w:rPr>
                <w:noProof/>
                <w:webHidden/>
              </w:rPr>
              <w:fldChar w:fldCharType="end"/>
            </w:r>
          </w:hyperlink>
        </w:p>
        <w:p w14:paraId="36566108" w14:textId="77777777" w:rsidR="00650D77" w:rsidRDefault="000B2924">
          <w:pPr>
            <w:pStyle w:val="TOC2"/>
            <w:rPr>
              <w:rFonts w:asciiTheme="minorHAnsi" w:eastAsiaTheme="minorEastAsia" w:hAnsiTheme="minorHAnsi" w:cstheme="minorBidi"/>
              <w:noProof/>
              <w:color w:val="auto"/>
              <w:sz w:val="22"/>
              <w:szCs w:val="22"/>
            </w:rPr>
          </w:pPr>
          <w:hyperlink w:anchor="_Toc372297094" w:history="1">
            <w:r w:rsidR="00650D77" w:rsidRPr="000F50CC">
              <w:rPr>
                <w:rStyle w:val="Hyperlink"/>
                <w:noProof/>
              </w:rPr>
              <w:t>3.6</w:t>
            </w:r>
            <w:r w:rsidR="00650D77">
              <w:rPr>
                <w:rFonts w:asciiTheme="minorHAnsi" w:eastAsiaTheme="minorEastAsia" w:hAnsiTheme="minorHAnsi" w:cstheme="minorBidi"/>
                <w:noProof/>
                <w:color w:val="auto"/>
                <w:sz w:val="22"/>
                <w:szCs w:val="22"/>
              </w:rPr>
              <w:tab/>
            </w:r>
            <w:r w:rsidR="00650D77" w:rsidRPr="000F50CC">
              <w:rPr>
                <w:rStyle w:val="Hyperlink"/>
                <w:noProof/>
              </w:rPr>
              <w:t>Modality choices</w:t>
            </w:r>
            <w:r w:rsidR="00650D77">
              <w:rPr>
                <w:noProof/>
                <w:webHidden/>
              </w:rPr>
              <w:tab/>
            </w:r>
            <w:r w:rsidR="00650D77">
              <w:rPr>
                <w:noProof/>
                <w:webHidden/>
              </w:rPr>
              <w:fldChar w:fldCharType="begin"/>
            </w:r>
            <w:r w:rsidR="00650D77">
              <w:rPr>
                <w:noProof/>
                <w:webHidden/>
              </w:rPr>
              <w:instrText xml:space="preserve"> PAGEREF _Toc372297094 \h </w:instrText>
            </w:r>
            <w:r w:rsidR="00650D77">
              <w:rPr>
                <w:noProof/>
                <w:webHidden/>
              </w:rPr>
            </w:r>
            <w:r w:rsidR="00650D77">
              <w:rPr>
                <w:noProof/>
                <w:webHidden/>
              </w:rPr>
              <w:fldChar w:fldCharType="separate"/>
            </w:r>
            <w:r w:rsidR="00213F64">
              <w:rPr>
                <w:noProof/>
                <w:webHidden/>
              </w:rPr>
              <w:t>24</w:t>
            </w:r>
            <w:r w:rsidR="00650D77">
              <w:rPr>
                <w:noProof/>
                <w:webHidden/>
              </w:rPr>
              <w:fldChar w:fldCharType="end"/>
            </w:r>
          </w:hyperlink>
        </w:p>
        <w:p w14:paraId="36566109" w14:textId="77777777" w:rsidR="00650D77" w:rsidRDefault="000B2924">
          <w:pPr>
            <w:pStyle w:val="TOC1"/>
            <w:rPr>
              <w:rFonts w:asciiTheme="minorHAnsi" w:eastAsiaTheme="minorEastAsia" w:hAnsiTheme="minorHAnsi" w:cstheme="minorBidi"/>
              <w:noProof/>
              <w:color w:val="auto"/>
              <w:sz w:val="22"/>
              <w:szCs w:val="22"/>
            </w:rPr>
          </w:pPr>
          <w:hyperlink w:anchor="_Toc372297095" w:history="1">
            <w:r w:rsidR="00650D77" w:rsidRPr="000F50CC">
              <w:rPr>
                <w:rStyle w:val="Hyperlink"/>
                <w:noProof/>
              </w:rPr>
              <w:t>4</w:t>
            </w:r>
            <w:r w:rsidR="00650D77">
              <w:rPr>
                <w:rFonts w:asciiTheme="minorHAnsi" w:eastAsiaTheme="minorEastAsia" w:hAnsiTheme="minorHAnsi" w:cstheme="minorBidi"/>
                <w:noProof/>
                <w:color w:val="auto"/>
                <w:sz w:val="22"/>
                <w:szCs w:val="22"/>
              </w:rPr>
              <w:tab/>
            </w:r>
            <w:r w:rsidR="00650D77" w:rsidRPr="000F50CC">
              <w:rPr>
                <w:rStyle w:val="Hyperlink"/>
                <w:noProof/>
              </w:rPr>
              <w:t>Strategy Management</w:t>
            </w:r>
            <w:r w:rsidR="00650D77">
              <w:rPr>
                <w:noProof/>
                <w:webHidden/>
              </w:rPr>
              <w:tab/>
            </w:r>
            <w:r w:rsidR="00650D77">
              <w:rPr>
                <w:noProof/>
                <w:webHidden/>
              </w:rPr>
              <w:fldChar w:fldCharType="begin"/>
            </w:r>
            <w:r w:rsidR="00650D77">
              <w:rPr>
                <w:noProof/>
                <w:webHidden/>
              </w:rPr>
              <w:instrText xml:space="preserve"> PAGEREF _Toc372297095 \h </w:instrText>
            </w:r>
            <w:r w:rsidR="00650D77">
              <w:rPr>
                <w:noProof/>
                <w:webHidden/>
              </w:rPr>
            </w:r>
            <w:r w:rsidR="00650D77">
              <w:rPr>
                <w:noProof/>
                <w:webHidden/>
              </w:rPr>
              <w:fldChar w:fldCharType="separate"/>
            </w:r>
            <w:r w:rsidR="00213F64">
              <w:rPr>
                <w:noProof/>
                <w:webHidden/>
              </w:rPr>
              <w:t>26</w:t>
            </w:r>
            <w:r w:rsidR="00650D77">
              <w:rPr>
                <w:noProof/>
                <w:webHidden/>
              </w:rPr>
              <w:fldChar w:fldCharType="end"/>
            </w:r>
          </w:hyperlink>
        </w:p>
        <w:p w14:paraId="3656610A" w14:textId="77777777" w:rsidR="00650D77" w:rsidRDefault="000B2924">
          <w:pPr>
            <w:pStyle w:val="TOC2"/>
            <w:rPr>
              <w:rFonts w:asciiTheme="minorHAnsi" w:eastAsiaTheme="minorEastAsia" w:hAnsiTheme="minorHAnsi" w:cstheme="minorBidi"/>
              <w:noProof/>
              <w:color w:val="auto"/>
              <w:sz w:val="22"/>
              <w:szCs w:val="22"/>
            </w:rPr>
          </w:pPr>
          <w:hyperlink w:anchor="_Toc372297096" w:history="1">
            <w:r w:rsidR="00650D77" w:rsidRPr="000F50CC">
              <w:rPr>
                <w:rStyle w:val="Hyperlink"/>
                <w:noProof/>
              </w:rPr>
              <w:t>4.1</w:t>
            </w:r>
            <w:r w:rsidR="00650D77">
              <w:rPr>
                <w:rFonts w:asciiTheme="minorHAnsi" w:eastAsiaTheme="minorEastAsia" w:hAnsiTheme="minorHAnsi" w:cstheme="minorBidi"/>
                <w:noProof/>
                <w:color w:val="auto"/>
                <w:sz w:val="22"/>
                <w:szCs w:val="22"/>
              </w:rPr>
              <w:tab/>
            </w:r>
            <w:r w:rsidR="00650D77" w:rsidRPr="000F50CC">
              <w:rPr>
                <w:rStyle w:val="Hyperlink"/>
                <w:noProof/>
              </w:rPr>
              <w:t>Management, coordination and staffing</w:t>
            </w:r>
            <w:r w:rsidR="00650D77">
              <w:rPr>
                <w:noProof/>
                <w:webHidden/>
              </w:rPr>
              <w:tab/>
            </w:r>
            <w:r w:rsidR="00650D77">
              <w:rPr>
                <w:noProof/>
                <w:webHidden/>
              </w:rPr>
              <w:fldChar w:fldCharType="begin"/>
            </w:r>
            <w:r w:rsidR="00650D77">
              <w:rPr>
                <w:noProof/>
                <w:webHidden/>
              </w:rPr>
              <w:instrText xml:space="preserve"> PAGEREF _Toc372297096 \h </w:instrText>
            </w:r>
            <w:r w:rsidR="00650D77">
              <w:rPr>
                <w:noProof/>
                <w:webHidden/>
              </w:rPr>
            </w:r>
            <w:r w:rsidR="00650D77">
              <w:rPr>
                <w:noProof/>
                <w:webHidden/>
              </w:rPr>
              <w:fldChar w:fldCharType="separate"/>
            </w:r>
            <w:r w:rsidR="00213F64">
              <w:rPr>
                <w:noProof/>
                <w:webHidden/>
              </w:rPr>
              <w:t>26</w:t>
            </w:r>
            <w:r w:rsidR="00650D77">
              <w:rPr>
                <w:noProof/>
                <w:webHidden/>
              </w:rPr>
              <w:fldChar w:fldCharType="end"/>
            </w:r>
          </w:hyperlink>
        </w:p>
        <w:p w14:paraId="3656610B" w14:textId="77777777" w:rsidR="00650D77" w:rsidRDefault="000B2924">
          <w:pPr>
            <w:pStyle w:val="TOC2"/>
            <w:rPr>
              <w:rFonts w:asciiTheme="minorHAnsi" w:eastAsiaTheme="minorEastAsia" w:hAnsiTheme="minorHAnsi" w:cstheme="minorBidi"/>
              <w:noProof/>
              <w:color w:val="auto"/>
              <w:sz w:val="22"/>
              <w:szCs w:val="22"/>
            </w:rPr>
          </w:pPr>
          <w:hyperlink w:anchor="_Toc372297097" w:history="1">
            <w:r w:rsidR="00650D77" w:rsidRPr="000F50CC">
              <w:rPr>
                <w:rStyle w:val="Hyperlink"/>
                <w:noProof/>
              </w:rPr>
              <w:t>4.2</w:t>
            </w:r>
            <w:r w:rsidR="00650D77">
              <w:rPr>
                <w:rFonts w:asciiTheme="minorHAnsi" w:eastAsiaTheme="minorEastAsia" w:hAnsiTheme="minorHAnsi" w:cstheme="minorBidi"/>
                <w:noProof/>
                <w:color w:val="auto"/>
                <w:sz w:val="22"/>
                <w:szCs w:val="22"/>
              </w:rPr>
              <w:tab/>
            </w:r>
            <w:r w:rsidR="00650D77" w:rsidRPr="000F50CC">
              <w:rPr>
                <w:rStyle w:val="Hyperlink"/>
                <w:noProof/>
              </w:rPr>
              <w:t>Transition and design issues</w:t>
            </w:r>
            <w:r w:rsidR="00650D77">
              <w:rPr>
                <w:noProof/>
                <w:webHidden/>
              </w:rPr>
              <w:tab/>
            </w:r>
            <w:r w:rsidR="00650D77">
              <w:rPr>
                <w:noProof/>
                <w:webHidden/>
              </w:rPr>
              <w:fldChar w:fldCharType="begin"/>
            </w:r>
            <w:r w:rsidR="00650D77">
              <w:rPr>
                <w:noProof/>
                <w:webHidden/>
              </w:rPr>
              <w:instrText xml:space="preserve"> PAGEREF _Toc372297097 \h </w:instrText>
            </w:r>
            <w:r w:rsidR="00650D77">
              <w:rPr>
                <w:noProof/>
                <w:webHidden/>
              </w:rPr>
            </w:r>
            <w:r w:rsidR="00650D77">
              <w:rPr>
                <w:noProof/>
                <w:webHidden/>
              </w:rPr>
              <w:fldChar w:fldCharType="separate"/>
            </w:r>
            <w:r w:rsidR="00213F64">
              <w:rPr>
                <w:noProof/>
                <w:webHidden/>
              </w:rPr>
              <w:t>26</w:t>
            </w:r>
            <w:r w:rsidR="00650D77">
              <w:rPr>
                <w:noProof/>
                <w:webHidden/>
              </w:rPr>
              <w:fldChar w:fldCharType="end"/>
            </w:r>
          </w:hyperlink>
        </w:p>
        <w:p w14:paraId="3656610C" w14:textId="77777777" w:rsidR="00650D77" w:rsidRDefault="000B2924">
          <w:pPr>
            <w:pStyle w:val="TOC2"/>
            <w:rPr>
              <w:rFonts w:asciiTheme="minorHAnsi" w:eastAsiaTheme="minorEastAsia" w:hAnsiTheme="minorHAnsi" w:cstheme="minorBidi"/>
              <w:noProof/>
              <w:color w:val="auto"/>
              <w:sz w:val="22"/>
              <w:szCs w:val="22"/>
            </w:rPr>
          </w:pPr>
          <w:hyperlink w:anchor="_Toc372297098" w:history="1">
            <w:r w:rsidR="00650D77" w:rsidRPr="000F50CC">
              <w:rPr>
                <w:rStyle w:val="Hyperlink"/>
                <w:noProof/>
              </w:rPr>
              <w:t>4.3</w:t>
            </w:r>
            <w:r w:rsidR="00650D77">
              <w:rPr>
                <w:rFonts w:asciiTheme="minorHAnsi" w:eastAsiaTheme="minorEastAsia" w:hAnsiTheme="minorHAnsi" w:cstheme="minorBidi"/>
                <w:noProof/>
                <w:color w:val="auto"/>
                <w:sz w:val="22"/>
                <w:szCs w:val="22"/>
              </w:rPr>
              <w:tab/>
            </w:r>
            <w:r w:rsidR="00650D77" w:rsidRPr="000F50CC">
              <w:rPr>
                <w:rStyle w:val="Hyperlink"/>
                <w:noProof/>
              </w:rPr>
              <w:t>Performance management</w:t>
            </w:r>
            <w:r w:rsidR="00650D77">
              <w:rPr>
                <w:noProof/>
                <w:webHidden/>
              </w:rPr>
              <w:tab/>
            </w:r>
            <w:r w:rsidR="00650D77">
              <w:rPr>
                <w:noProof/>
                <w:webHidden/>
              </w:rPr>
              <w:fldChar w:fldCharType="begin"/>
            </w:r>
            <w:r w:rsidR="00650D77">
              <w:rPr>
                <w:noProof/>
                <w:webHidden/>
              </w:rPr>
              <w:instrText xml:space="preserve"> PAGEREF _Toc372297098 \h </w:instrText>
            </w:r>
            <w:r w:rsidR="00650D77">
              <w:rPr>
                <w:noProof/>
                <w:webHidden/>
              </w:rPr>
            </w:r>
            <w:r w:rsidR="00650D77">
              <w:rPr>
                <w:noProof/>
                <w:webHidden/>
              </w:rPr>
              <w:fldChar w:fldCharType="separate"/>
            </w:r>
            <w:r w:rsidR="00213F64">
              <w:rPr>
                <w:noProof/>
                <w:webHidden/>
              </w:rPr>
              <w:t>29</w:t>
            </w:r>
            <w:r w:rsidR="00650D77">
              <w:rPr>
                <w:noProof/>
                <w:webHidden/>
              </w:rPr>
              <w:fldChar w:fldCharType="end"/>
            </w:r>
          </w:hyperlink>
        </w:p>
        <w:p w14:paraId="3656610D" w14:textId="77777777" w:rsidR="00650D77" w:rsidRDefault="000B2924">
          <w:pPr>
            <w:pStyle w:val="TOC2"/>
            <w:rPr>
              <w:rFonts w:asciiTheme="minorHAnsi" w:eastAsiaTheme="minorEastAsia" w:hAnsiTheme="minorHAnsi" w:cstheme="minorBidi"/>
              <w:noProof/>
              <w:color w:val="auto"/>
              <w:sz w:val="22"/>
              <w:szCs w:val="22"/>
            </w:rPr>
          </w:pPr>
          <w:hyperlink w:anchor="_Toc372297101" w:history="1">
            <w:r w:rsidR="00650D77" w:rsidRPr="000F50CC">
              <w:rPr>
                <w:rStyle w:val="Hyperlink"/>
                <w:noProof/>
              </w:rPr>
              <w:t>4.4</w:t>
            </w:r>
            <w:r w:rsidR="00650D77">
              <w:rPr>
                <w:rFonts w:asciiTheme="minorHAnsi" w:eastAsiaTheme="minorEastAsia" w:hAnsiTheme="minorHAnsi" w:cstheme="minorBidi"/>
                <w:noProof/>
                <w:color w:val="auto"/>
                <w:sz w:val="22"/>
                <w:szCs w:val="22"/>
              </w:rPr>
              <w:tab/>
            </w:r>
            <w:r w:rsidR="00650D77" w:rsidRPr="000F50CC">
              <w:rPr>
                <w:rStyle w:val="Hyperlink"/>
                <w:noProof/>
              </w:rPr>
              <w:t>Risk management</w:t>
            </w:r>
            <w:r w:rsidR="00650D77">
              <w:rPr>
                <w:noProof/>
                <w:webHidden/>
              </w:rPr>
              <w:tab/>
            </w:r>
            <w:r w:rsidR="00650D77">
              <w:rPr>
                <w:noProof/>
                <w:webHidden/>
              </w:rPr>
              <w:fldChar w:fldCharType="begin"/>
            </w:r>
            <w:r w:rsidR="00650D77">
              <w:rPr>
                <w:noProof/>
                <w:webHidden/>
              </w:rPr>
              <w:instrText xml:space="preserve"> PAGEREF _Toc372297101 \h </w:instrText>
            </w:r>
            <w:r w:rsidR="00650D77">
              <w:rPr>
                <w:noProof/>
                <w:webHidden/>
              </w:rPr>
            </w:r>
            <w:r w:rsidR="00650D77">
              <w:rPr>
                <w:noProof/>
                <w:webHidden/>
              </w:rPr>
              <w:fldChar w:fldCharType="separate"/>
            </w:r>
            <w:r w:rsidR="00213F64">
              <w:rPr>
                <w:noProof/>
                <w:webHidden/>
              </w:rPr>
              <w:t>30</w:t>
            </w:r>
            <w:r w:rsidR="00650D77">
              <w:rPr>
                <w:noProof/>
                <w:webHidden/>
              </w:rPr>
              <w:fldChar w:fldCharType="end"/>
            </w:r>
          </w:hyperlink>
        </w:p>
        <w:p w14:paraId="3656610E" w14:textId="77777777" w:rsidR="00650D77" w:rsidRDefault="000B2924">
          <w:pPr>
            <w:pStyle w:val="TOC1"/>
            <w:rPr>
              <w:rFonts w:asciiTheme="minorHAnsi" w:eastAsiaTheme="minorEastAsia" w:hAnsiTheme="minorHAnsi" w:cstheme="minorBidi"/>
              <w:noProof/>
              <w:color w:val="auto"/>
              <w:sz w:val="22"/>
              <w:szCs w:val="22"/>
            </w:rPr>
          </w:pPr>
          <w:hyperlink w:anchor="_Toc372297102" w:history="1">
            <w:r w:rsidR="00650D77" w:rsidRPr="000F50CC">
              <w:rPr>
                <w:rStyle w:val="Hyperlink"/>
                <w:noProof/>
              </w:rPr>
              <w:t>5</w:t>
            </w:r>
            <w:r w:rsidR="00650D77">
              <w:rPr>
                <w:rFonts w:asciiTheme="minorHAnsi" w:eastAsiaTheme="minorEastAsia" w:hAnsiTheme="minorHAnsi" w:cstheme="minorBidi"/>
                <w:noProof/>
                <w:color w:val="auto"/>
                <w:sz w:val="22"/>
                <w:szCs w:val="22"/>
              </w:rPr>
              <w:tab/>
            </w:r>
            <w:r w:rsidR="00650D77" w:rsidRPr="000F50CC">
              <w:rPr>
                <w:rStyle w:val="Hyperlink"/>
                <w:noProof/>
              </w:rPr>
              <w:t>Annexes</w:t>
            </w:r>
            <w:r w:rsidR="00650D77">
              <w:rPr>
                <w:noProof/>
                <w:webHidden/>
              </w:rPr>
              <w:tab/>
            </w:r>
            <w:r w:rsidR="00650D77">
              <w:rPr>
                <w:noProof/>
                <w:webHidden/>
              </w:rPr>
              <w:fldChar w:fldCharType="begin"/>
            </w:r>
            <w:r w:rsidR="00650D77">
              <w:rPr>
                <w:noProof/>
                <w:webHidden/>
              </w:rPr>
              <w:instrText xml:space="preserve"> PAGEREF _Toc372297102 \h </w:instrText>
            </w:r>
            <w:r w:rsidR="00650D77">
              <w:rPr>
                <w:noProof/>
                <w:webHidden/>
              </w:rPr>
            </w:r>
            <w:r w:rsidR="00650D77">
              <w:rPr>
                <w:noProof/>
                <w:webHidden/>
              </w:rPr>
              <w:fldChar w:fldCharType="separate"/>
            </w:r>
            <w:r w:rsidR="00213F64">
              <w:rPr>
                <w:noProof/>
                <w:webHidden/>
              </w:rPr>
              <w:t>31</w:t>
            </w:r>
            <w:r w:rsidR="00650D77">
              <w:rPr>
                <w:noProof/>
                <w:webHidden/>
              </w:rPr>
              <w:fldChar w:fldCharType="end"/>
            </w:r>
          </w:hyperlink>
        </w:p>
        <w:p w14:paraId="3656610F" w14:textId="77777777" w:rsidR="00650D77" w:rsidRDefault="000B2924">
          <w:pPr>
            <w:pStyle w:val="TOC2"/>
            <w:rPr>
              <w:rFonts w:asciiTheme="minorHAnsi" w:eastAsiaTheme="minorEastAsia" w:hAnsiTheme="minorHAnsi" w:cstheme="minorBidi"/>
              <w:noProof/>
              <w:color w:val="auto"/>
              <w:sz w:val="22"/>
              <w:szCs w:val="22"/>
            </w:rPr>
          </w:pPr>
          <w:hyperlink w:anchor="_Toc372297103" w:history="1">
            <w:r w:rsidR="00650D77" w:rsidRPr="000F50CC">
              <w:rPr>
                <w:rStyle w:val="Hyperlink"/>
                <w:noProof/>
              </w:rPr>
              <w:t xml:space="preserve">Annex A.  The </w:t>
            </w:r>
            <w:r w:rsidR="00650D77" w:rsidRPr="000F50CC">
              <w:rPr>
                <w:rStyle w:val="Hyperlink"/>
                <w:i/>
                <w:noProof/>
              </w:rPr>
              <w:t>Pacific Health Development Agenda</w:t>
            </w:r>
            <w:r w:rsidR="00650D77" w:rsidRPr="000F50CC">
              <w:rPr>
                <w:rStyle w:val="Hyperlink"/>
                <w:noProof/>
              </w:rPr>
              <w:t xml:space="preserve"> at a glance</w:t>
            </w:r>
            <w:r w:rsidR="00650D77">
              <w:rPr>
                <w:noProof/>
                <w:webHidden/>
              </w:rPr>
              <w:tab/>
            </w:r>
            <w:r w:rsidR="00650D77">
              <w:rPr>
                <w:noProof/>
                <w:webHidden/>
              </w:rPr>
              <w:fldChar w:fldCharType="begin"/>
            </w:r>
            <w:r w:rsidR="00650D77">
              <w:rPr>
                <w:noProof/>
                <w:webHidden/>
              </w:rPr>
              <w:instrText xml:space="preserve"> PAGEREF _Toc372297103 \h </w:instrText>
            </w:r>
            <w:r w:rsidR="00650D77">
              <w:rPr>
                <w:noProof/>
                <w:webHidden/>
              </w:rPr>
            </w:r>
            <w:r w:rsidR="00650D77">
              <w:rPr>
                <w:noProof/>
                <w:webHidden/>
              </w:rPr>
              <w:fldChar w:fldCharType="separate"/>
            </w:r>
            <w:r w:rsidR="00213F64">
              <w:rPr>
                <w:noProof/>
                <w:webHidden/>
              </w:rPr>
              <w:t>32</w:t>
            </w:r>
            <w:r w:rsidR="00650D77">
              <w:rPr>
                <w:noProof/>
                <w:webHidden/>
              </w:rPr>
              <w:fldChar w:fldCharType="end"/>
            </w:r>
          </w:hyperlink>
        </w:p>
        <w:p w14:paraId="36566110" w14:textId="77777777" w:rsidR="00650D77" w:rsidRDefault="000B2924">
          <w:pPr>
            <w:pStyle w:val="TOC2"/>
            <w:rPr>
              <w:rFonts w:asciiTheme="minorHAnsi" w:eastAsiaTheme="minorEastAsia" w:hAnsiTheme="minorHAnsi" w:cstheme="minorBidi"/>
              <w:noProof/>
              <w:color w:val="auto"/>
              <w:sz w:val="22"/>
              <w:szCs w:val="22"/>
            </w:rPr>
          </w:pPr>
          <w:hyperlink w:anchor="_Toc372297104" w:history="1">
            <w:r w:rsidR="00650D77" w:rsidRPr="000F50CC">
              <w:rPr>
                <w:rStyle w:val="Hyperlink"/>
                <w:noProof/>
              </w:rPr>
              <w:t>Annex B. Current (and recent) Australian Pacific regional health programs</w:t>
            </w:r>
            <w:r w:rsidR="00650D77">
              <w:rPr>
                <w:noProof/>
                <w:webHidden/>
              </w:rPr>
              <w:tab/>
            </w:r>
            <w:r w:rsidR="00650D77">
              <w:rPr>
                <w:noProof/>
                <w:webHidden/>
              </w:rPr>
              <w:fldChar w:fldCharType="begin"/>
            </w:r>
            <w:r w:rsidR="00650D77">
              <w:rPr>
                <w:noProof/>
                <w:webHidden/>
              </w:rPr>
              <w:instrText xml:space="preserve"> PAGEREF _Toc372297104 \h </w:instrText>
            </w:r>
            <w:r w:rsidR="00650D77">
              <w:rPr>
                <w:noProof/>
                <w:webHidden/>
              </w:rPr>
            </w:r>
            <w:r w:rsidR="00650D77">
              <w:rPr>
                <w:noProof/>
                <w:webHidden/>
              </w:rPr>
              <w:fldChar w:fldCharType="separate"/>
            </w:r>
            <w:r w:rsidR="00213F64">
              <w:rPr>
                <w:noProof/>
                <w:webHidden/>
              </w:rPr>
              <w:t>33</w:t>
            </w:r>
            <w:r w:rsidR="00650D77">
              <w:rPr>
                <w:noProof/>
                <w:webHidden/>
              </w:rPr>
              <w:fldChar w:fldCharType="end"/>
            </w:r>
          </w:hyperlink>
        </w:p>
        <w:p w14:paraId="36566111" w14:textId="77777777" w:rsidR="00650D77" w:rsidRDefault="000B2924">
          <w:pPr>
            <w:pStyle w:val="TOC2"/>
            <w:rPr>
              <w:rFonts w:asciiTheme="minorHAnsi" w:eastAsiaTheme="minorEastAsia" w:hAnsiTheme="minorHAnsi" w:cstheme="minorBidi"/>
              <w:noProof/>
              <w:color w:val="auto"/>
              <w:sz w:val="22"/>
              <w:szCs w:val="22"/>
            </w:rPr>
          </w:pPr>
          <w:hyperlink w:anchor="_Toc372297105" w:history="1">
            <w:r w:rsidR="00650D77" w:rsidRPr="000F50CC">
              <w:rPr>
                <w:rStyle w:val="Hyperlink"/>
                <w:noProof/>
              </w:rPr>
              <w:t>Annex C: Performance assessment framework</w:t>
            </w:r>
            <w:r w:rsidR="00650D77">
              <w:rPr>
                <w:noProof/>
                <w:webHidden/>
              </w:rPr>
              <w:tab/>
            </w:r>
            <w:r w:rsidR="00650D77">
              <w:rPr>
                <w:noProof/>
                <w:webHidden/>
              </w:rPr>
              <w:fldChar w:fldCharType="begin"/>
            </w:r>
            <w:r w:rsidR="00650D77">
              <w:rPr>
                <w:noProof/>
                <w:webHidden/>
              </w:rPr>
              <w:instrText xml:space="preserve"> PAGEREF _Toc372297105 \h </w:instrText>
            </w:r>
            <w:r w:rsidR="00650D77">
              <w:rPr>
                <w:noProof/>
                <w:webHidden/>
              </w:rPr>
            </w:r>
            <w:r w:rsidR="00650D77">
              <w:rPr>
                <w:noProof/>
                <w:webHidden/>
              </w:rPr>
              <w:fldChar w:fldCharType="separate"/>
            </w:r>
            <w:r w:rsidR="00213F64">
              <w:rPr>
                <w:noProof/>
                <w:webHidden/>
              </w:rPr>
              <w:t>34</w:t>
            </w:r>
            <w:r w:rsidR="00650D77">
              <w:rPr>
                <w:noProof/>
                <w:webHidden/>
              </w:rPr>
              <w:fldChar w:fldCharType="end"/>
            </w:r>
          </w:hyperlink>
        </w:p>
        <w:p w14:paraId="36566112" w14:textId="77777777" w:rsidR="00650D77" w:rsidRDefault="000B2924">
          <w:pPr>
            <w:pStyle w:val="TOC2"/>
            <w:rPr>
              <w:rFonts w:asciiTheme="minorHAnsi" w:eastAsiaTheme="minorEastAsia" w:hAnsiTheme="minorHAnsi" w:cstheme="minorBidi"/>
              <w:noProof/>
              <w:color w:val="auto"/>
              <w:sz w:val="22"/>
              <w:szCs w:val="22"/>
            </w:rPr>
          </w:pPr>
          <w:hyperlink w:anchor="_Toc372297106" w:history="1">
            <w:r w:rsidR="00650D77" w:rsidRPr="000F50CC">
              <w:rPr>
                <w:rStyle w:val="Hyperlink"/>
                <w:noProof/>
              </w:rPr>
              <w:t>Annex D: Risk Management Plan</w:t>
            </w:r>
            <w:r w:rsidR="00650D77">
              <w:rPr>
                <w:noProof/>
                <w:webHidden/>
              </w:rPr>
              <w:tab/>
            </w:r>
            <w:r w:rsidR="00650D77">
              <w:rPr>
                <w:noProof/>
                <w:webHidden/>
              </w:rPr>
              <w:fldChar w:fldCharType="begin"/>
            </w:r>
            <w:r w:rsidR="00650D77">
              <w:rPr>
                <w:noProof/>
                <w:webHidden/>
              </w:rPr>
              <w:instrText xml:space="preserve"> PAGEREF _Toc372297106 \h </w:instrText>
            </w:r>
            <w:r w:rsidR="00650D77">
              <w:rPr>
                <w:noProof/>
                <w:webHidden/>
              </w:rPr>
            </w:r>
            <w:r w:rsidR="00650D77">
              <w:rPr>
                <w:noProof/>
                <w:webHidden/>
              </w:rPr>
              <w:fldChar w:fldCharType="separate"/>
            </w:r>
            <w:r w:rsidR="00213F64">
              <w:rPr>
                <w:noProof/>
                <w:webHidden/>
              </w:rPr>
              <w:t>38</w:t>
            </w:r>
            <w:r w:rsidR="00650D77">
              <w:rPr>
                <w:noProof/>
                <w:webHidden/>
              </w:rPr>
              <w:fldChar w:fldCharType="end"/>
            </w:r>
          </w:hyperlink>
        </w:p>
        <w:p w14:paraId="36566113" w14:textId="77777777" w:rsidR="00FB2361" w:rsidRPr="00F86ADC" w:rsidRDefault="009E6F06" w:rsidP="00F86ADC">
          <w:r w:rsidRPr="00D721BE">
            <w:rPr>
              <w:b/>
              <w:bCs/>
              <w:noProof/>
              <w:sz w:val="22"/>
              <w:szCs w:val="22"/>
            </w:rPr>
            <w:fldChar w:fldCharType="end"/>
          </w:r>
        </w:p>
      </w:sdtContent>
    </w:sdt>
    <w:p w14:paraId="36566114" w14:textId="77777777" w:rsidR="00B83536" w:rsidRDefault="00063E02" w:rsidP="00FB2361">
      <w:pPr>
        <w:pStyle w:val="Heading1"/>
        <w:numPr>
          <w:ilvl w:val="0"/>
          <w:numId w:val="0"/>
        </w:numPr>
      </w:pPr>
      <w:bookmarkStart w:id="1" w:name="_Toc372297068"/>
      <w:r>
        <w:lastRenderedPageBreak/>
        <w:t>Executive Summary</w:t>
      </w:r>
      <w:bookmarkEnd w:id="1"/>
    </w:p>
    <w:p w14:paraId="36566115" w14:textId="77777777" w:rsidR="004A1AC5" w:rsidRPr="004A1AC5" w:rsidRDefault="004A1AC5" w:rsidP="00BC3E2B">
      <w:pPr>
        <w:pStyle w:val="Heading4"/>
        <w:spacing w:after="120"/>
      </w:pPr>
      <w:r w:rsidRPr="004A1AC5">
        <w:t>Introduction</w:t>
      </w:r>
    </w:p>
    <w:p w14:paraId="36566116" w14:textId="77777777" w:rsidR="004A1AC5" w:rsidRPr="00BC3E2B" w:rsidRDefault="004A1AC5" w:rsidP="00BC3E2B">
      <w:r w:rsidRPr="00BC3E2B">
        <w:t>This delivery strategy defines the specific contribution</w:t>
      </w:r>
      <w:r w:rsidR="0062256C">
        <w:t xml:space="preserve"> </w:t>
      </w:r>
      <w:r w:rsidR="00FD1E06">
        <w:t xml:space="preserve">of </w:t>
      </w:r>
      <w:r w:rsidR="003B3A25">
        <w:t xml:space="preserve">Australian aid </w:t>
      </w:r>
      <w:r w:rsidR="00AC0AD0">
        <w:t>under the Department’s</w:t>
      </w:r>
      <w:r w:rsidR="00220C74">
        <w:t xml:space="preserve"> </w:t>
      </w:r>
      <w:r w:rsidRPr="00BC3E2B">
        <w:t>Pacific regional health program</w:t>
      </w:r>
      <w:r w:rsidR="003E1169" w:rsidRPr="00BC3E2B">
        <w:t xml:space="preserve"> </w:t>
      </w:r>
      <w:r w:rsidRPr="00BC3E2B">
        <w:t>to improved health outcomes in the Pacific</w:t>
      </w:r>
      <w:r w:rsidR="00AC0AD0">
        <w:t xml:space="preserve"> region</w:t>
      </w:r>
      <w:r w:rsidRPr="00BC3E2B">
        <w:t xml:space="preserve">.  </w:t>
      </w:r>
      <w:r w:rsidR="00194297">
        <w:t>T</w:t>
      </w:r>
      <w:r w:rsidRPr="00BC3E2B">
        <w:t>he strate</w:t>
      </w:r>
      <w:r w:rsidR="00D37C0B">
        <w:t>gy identifies targeted regional</w:t>
      </w:r>
      <w:r w:rsidRPr="00BC3E2B">
        <w:t xml:space="preserve"> investments that</w:t>
      </w:r>
      <w:r w:rsidR="0062256C">
        <w:t>, over the</w:t>
      </w:r>
      <w:r w:rsidR="00B37658">
        <w:t xml:space="preserve"> period 2013-2017</w:t>
      </w:r>
      <w:r w:rsidR="0062256C">
        <w:t>,</w:t>
      </w:r>
      <w:r w:rsidRPr="00BC3E2B">
        <w:t xml:space="preserve"> will complement country-level investments</w:t>
      </w:r>
      <w:r w:rsidR="00E7253A">
        <w:t xml:space="preserve"> to improve health outcomes</w:t>
      </w:r>
      <w:r w:rsidR="008A7DCB">
        <w:t xml:space="preserve"> </w:t>
      </w:r>
      <w:r w:rsidR="00E7253A">
        <w:t>for Pacific</w:t>
      </w:r>
      <w:r w:rsidR="00FD1E06">
        <w:t xml:space="preserve"> Islanders</w:t>
      </w:r>
      <w:r w:rsidRPr="00BC3E2B">
        <w:t>.</w:t>
      </w:r>
    </w:p>
    <w:p w14:paraId="36566117" w14:textId="77777777" w:rsidR="00315E27" w:rsidRDefault="00785DB9" w:rsidP="00BC3E2B">
      <w:pPr>
        <w:pStyle w:val="Heading4"/>
        <w:spacing w:after="120"/>
      </w:pPr>
      <w:r>
        <w:t>P</w:t>
      </w:r>
      <w:r w:rsidR="00315E27" w:rsidRPr="00315E27">
        <w:t xml:space="preserve">roblem </w:t>
      </w:r>
      <w:r>
        <w:t>analysis</w:t>
      </w:r>
    </w:p>
    <w:p w14:paraId="36566118" w14:textId="77777777" w:rsidR="00315E27" w:rsidRPr="00CB5AC7" w:rsidRDefault="00315E27" w:rsidP="004A1AC5">
      <w:r w:rsidRPr="00CB5AC7">
        <w:t>The overarching development p</w:t>
      </w:r>
      <w:r w:rsidR="002E50A0" w:rsidRPr="00CB5AC7">
        <w:t>roblem to be addressed by this delivery s</w:t>
      </w:r>
      <w:r w:rsidRPr="00CB5AC7">
        <w:t xml:space="preserve">trategy is the low and stagnating health status in Pacific Island countries.  </w:t>
      </w:r>
      <w:r w:rsidR="004A1AC5">
        <w:t xml:space="preserve">In the Pacific, continuing challenges relating to maternal and child health and </w:t>
      </w:r>
      <w:r w:rsidR="004A1AC5" w:rsidRPr="00AC36C8">
        <w:t>communicable diseases</w:t>
      </w:r>
      <w:r w:rsidR="004A1AC5">
        <w:t xml:space="preserve"> coexist with a rapidly increasing burden from non-communicable diseases (NCDs).  In addition to </w:t>
      </w:r>
      <w:r w:rsidR="00DE5D3D">
        <w:t>the impact on health outcomes, t</w:t>
      </w:r>
      <w:r w:rsidR="004A1AC5">
        <w:t xml:space="preserve">his has resulted in </w:t>
      </w:r>
      <w:r w:rsidR="004A1AC5" w:rsidRPr="00AC36C8">
        <w:t>increasing health costs at a time when budgets are unlikely to increase</w:t>
      </w:r>
      <w:r w:rsidR="004A1AC5">
        <w:t xml:space="preserve"> in most countries.</w:t>
      </w:r>
      <w:r w:rsidRPr="00CB5AC7">
        <w:t xml:space="preserve">   </w:t>
      </w:r>
    </w:p>
    <w:p w14:paraId="36566119" w14:textId="77777777" w:rsidR="00315E27" w:rsidRPr="00CB5AC7" w:rsidRDefault="00315E27" w:rsidP="00A638F5">
      <w:pPr>
        <w:rPr>
          <w:b/>
        </w:rPr>
      </w:pPr>
    </w:p>
    <w:p w14:paraId="3656611A" w14:textId="77777777" w:rsidR="00315E27" w:rsidRDefault="00315E27" w:rsidP="003B3A25">
      <w:r w:rsidRPr="00CB5AC7">
        <w:t>The range of factors contri</w:t>
      </w:r>
      <w:r w:rsidR="004A1AC5">
        <w:t xml:space="preserve">buting to this </w:t>
      </w:r>
      <w:r w:rsidR="00DE5D3D">
        <w:t xml:space="preserve">situation </w:t>
      </w:r>
      <w:r w:rsidR="004A1AC5">
        <w:t>include</w:t>
      </w:r>
      <w:r w:rsidR="00E7253A">
        <w:t xml:space="preserve"> </w:t>
      </w:r>
      <w:r w:rsidRPr="00CB5AC7">
        <w:t>weak health systems pro</w:t>
      </w:r>
      <w:r w:rsidR="004A1AC5">
        <w:t xml:space="preserve">viding </w:t>
      </w:r>
      <w:r w:rsidR="00D37C0B">
        <w:t>incomplete</w:t>
      </w:r>
      <w:r w:rsidR="004A1AC5">
        <w:t xml:space="preserve"> coverage of</w:t>
      </w:r>
      <w:r w:rsidR="00F26496">
        <w:t xml:space="preserve"> essential health interventions;</w:t>
      </w:r>
      <w:r w:rsidR="004A1AC5">
        <w:t xml:space="preserve"> </w:t>
      </w:r>
      <w:r w:rsidR="00D37C0B" w:rsidRPr="00CB5AC7">
        <w:t>poorly addressed lifestyle risk factors fuelling the NCD epidemic</w:t>
      </w:r>
      <w:r w:rsidR="00D37C0B">
        <w:t>;</w:t>
      </w:r>
      <w:r w:rsidR="00C7141A">
        <w:t xml:space="preserve"> </w:t>
      </w:r>
      <w:r w:rsidR="00040139" w:rsidRPr="00040139">
        <w:t>tertiary health care consum</w:t>
      </w:r>
      <w:r w:rsidR="00040139">
        <w:t>ing</w:t>
      </w:r>
      <w:r w:rsidR="00040139" w:rsidRPr="00040139">
        <w:t xml:space="preserve"> an</w:t>
      </w:r>
      <w:r w:rsidR="00040139">
        <w:t xml:space="preserve"> increasingly</w:t>
      </w:r>
      <w:r w:rsidR="00040139" w:rsidRPr="00040139">
        <w:t xml:space="preserve"> unsustainable proportion of national health budgets</w:t>
      </w:r>
      <w:r w:rsidR="00040139">
        <w:t xml:space="preserve">; </w:t>
      </w:r>
      <w:r w:rsidR="00C7141A">
        <w:t xml:space="preserve">and </w:t>
      </w:r>
      <w:r w:rsidR="00C7141A" w:rsidRPr="00D37C0B">
        <w:t xml:space="preserve">underperforming national </w:t>
      </w:r>
      <w:r w:rsidR="00C7141A">
        <w:t xml:space="preserve">and </w:t>
      </w:r>
      <w:r w:rsidR="00C7141A" w:rsidRPr="00D37C0B">
        <w:t>regional</w:t>
      </w:r>
      <w:r w:rsidR="00C7141A">
        <w:t xml:space="preserve"> governa</w:t>
      </w:r>
      <w:r w:rsidR="00E7253A">
        <w:t>nce mechanisms</w:t>
      </w:r>
      <w:r w:rsidRPr="00CB5AC7">
        <w:t>.</w:t>
      </w:r>
      <w:r w:rsidR="00E7253A" w:rsidRPr="00E7253A">
        <w:t xml:space="preserve"> </w:t>
      </w:r>
      <w:r w:rsidR="00E7253A">
        <w:t xml:space="preserve"> </w:t>
      </w:r>
      <w:r w:rsidR="00FD1E06">
        <w:t>In addition,</w:t>
      </w:r>
      <w:r w:rsidR="00E7253A">
        <w:t xml:space="preserve"> </w:t>
      </w:r>
      <w:r w:rsidR="00E7253A" w:rsidRPr="00CB5AC7">
        <w:t>development partner support for health</w:t>
      </w:r>
      <w:r w:rsidR="00E7253A">
        <w:t>, whilst substantial, is often fragmented, inefficient and</w:t>
      </w:r>
      <w:r w:rsidR="00E7253A" w:rsidRPr="00CB5AC7">
        <w:t xml:space="preserve"> poorly aligned </w:t>
      </w:r>
      <w:r w:rsidR="00E7253A">
        <w:t xml:space="preserve">with </w:t>
      </w:r>
      <w:r w:rsidR="00FD1E06">
        <w:t>national</w:t>
      </w:r>
      <w:r w:rsidR="00E7253A">
        <w:t xml:space="preserve"> priorities and systems.</w:t>
      </w:r>
    </w:p>
    <w:p w14:paraId="3656611B" w14:textId="77777777" w:rsidR="00C62F59" w:rsidRDefault="00C62F59" w:rsidP="00DE5D3D"/>
    <w:p w14:paraId="3656611C" w14:textId="77777777" w:rsidR="0062256C" w:rsidRPr="00907D63" w:rsidRDefault="003B3A25" w:rsidP="0062256C">
      <w:r>
        <w:t xml:space="preserve">The unique context of the Pacific with small, disbursed populations required highly effective regional health support. </w:t>
      </w:r>
      <w:r w:rsidR="0062256C" w:rsidRPr="00907D63">
        <w:t xml:space="preserve">Given their size, </w:t>
      </w:r>
      <w:r w:rsidR="00FD1E06">
        <w:t xml:space="preserve">most </w:t>
      </w:r>
      <w:r w:rsidR="0062256C" w:rsidRPr="00907D63">
        <w:t xml:space="preserve">Pacific Island countries do not have the capacity to sustainably provide the full range of </w:t>
      </w:r>
      <w:r w:rsidR="00040139">
        <w:t xml:space="preserve">health </w:t>
      </w:r>
      <w:r w:rsidR="00E648B3">
        <w:t xml:space="preserve">expertise, </w:t>
      </w:r>
      <w:r w:rsidR="0062256C" w:rsidRPr="00907D63">
        <w:t xml:space="preserve">functions </w:t>
      </w:r>
      <w:r w:rsidR="0062256C">
        <w:t xml:space="preserve">and services </w:t>
      </w:r>
      <w:r w:rsidR="0062256C" w:rsidRPr="00907D63">
        <w:t xml:space="preserve">necessary to improve health outcomes to desired levels.  This situation is magnified in small island states.  </w:t>
      </w:r>
      <w:r w:rsidR="00E7253A">
        <w:t>In this context,</w:t>
      </w:r>
      <w:r w:rsidR="0062256C">
        <w:t xml:space="preserve"> t</w:t>
      </w:r>
      <w:r w:rsidR="0062256C" w:rsidRPr="00907D63">
        <w:t xml:space="preserve">here is a case for </w:t>
      </w:r>
      <w:r w:rsidR="00C7141A" w:rsidRPr="00907D63">
        <w:t>regi</w:t>
      </w:r>
      <w:r w:rsidR="00C7141A">
        <w:t xml:space="preserve">onal </w:t>
      </w:r>
      <w:r w:rsidR="0062256C" w:rsidRPr="00907D63">
        <w:t>investment and collective action that complements country-level activities.  Without such appropriate regional interventions, countries may have gaps in provision</w:t>
      </w:r>
      <w:r w:rsidR="0062256C">
        <w:t xml:space="preserve"> of essential services or they</w:t>
      </w:r>
      <w:r w:rsidR="0062256C" w:rsidRPr="00907D63">
        <w:t xml:space="preserve"> may invest their limited health resources in unsustainable, expensive and</w:t>
      </w:r>
      <w:r w:rsidR="00FD1E06">
        <w:t xml:space="preserve"> potentially</w:t>
      </w:r>
      <w:r w:rsidR="0062256C" w:rsidRPr="00907D63">
        <w:t xml:space="preserve"> unsafe local provision</w:t>
      </w:r>
      <w:r w:rsidR="00FD1E06">
        <w:t xml:space="preserve"> of services</w:t>
      </w:r>
      <w:r w:rsidR="00133971">
        <w:t>.</w:t>
      </w:r>
    </w:p>
    <w:p w14:paraId="3656611D" w14:textId="77777777" w:rsidR="00C62F59" w:rsidRDefault="00C62F59" w:rsidP="00C62F59"/>
    <w:p w14:paraId="3656611E" w14:textId="77777777" w:rsidR="00C62F59" w:rsidRDefault="00C62F59" w:rsidP="00C62F59">
      <w:r>
        <w:t>To date</w:t>
      </w:r>
      <w:r w:rsidR="00376C13">
        <w:t>,</w:t>
      </w:r>
      <w:r>
        <w:t xml:space="preserve"> Pacific health regionalism has</w:t>
      </w:r>
      <w:r w:rsidR="00133971">
        <w:t xml:space="preserve"> </w:t>
      </w:r>
      <w:r w:rsidR="00FD1E06">
        <w:t xml:space="preserve">not been </w:t>
      </w:r>
      <w:r w:rsidR="003B3A25">
        <w:t>fully</w:t>
      </w:r>
      <w:r w:rsidR="008A7DCB">
        <w:t xml:space="preserve"> effective in </w:t>
      </w:r>
      <w:r w:rsidR="00B37658">
        <w:t xml:space="preserve">contributing to </w:t>
      </w:r>
      <w:r w:rsidR="008A7DCB">
        <w:t xml:space="preserve">improved health outcomes in the Pacific.  </w:t>
      </w:r>
      <w:r w:rsidR="00A46840">
        <w:t>There is now emerging a</w:t>
      </w:r>
      <w:r w:rsidR="00FD1E06">
        <w:t>n improved</w:t>
      </w:r>
      <w:r w:rsidR="00A46840">
        <w:t xml:space="preserve"> regional health governance architecture that is </w:t>
      </w:r>
      <w:r w:rsidR="00FD1E06">
        <w:t>well positioned to</w:t>
      </w:r>
      <w:r w:rsidR="00A46840">
        <w:t xml:space="preserve"> steward regional actions.  </w:t>
      </w:r>
      <w:r w:rsidR="00FD1E06">
        <w:t>This can support</w:t>
      </w:r>
      <w:r>
        <w:t xml:space="preserve"> countr</w:t>
      </w:r>
      <w:r w:rsidR="00D62F91">
        <w:t xml:space="preserve">ies </w:t>
      </w:r>
      <w:r w:rsidR="00FD1E06">
        <w:t>to</w:t>
      </w:r>
      <w:r w:rsidR="00D62F91">
        <w:t xml:space="preserve"> explor</w:t>
      </w:r>
      <w:r w:rsidR="00FD1E06">
        <w:t xml:space="preserve">e </w:t>
      </w:r>
      <w:r w:rsidR="00D62F91">
        <w:t xml:space="preserve">more efficient </w:t>
      </w:r>
      <w:r w:rsidR="008A7DCB">
        <w:t xml:space="preserve">and effective </w:t>
      </w:r>
      <w:r w:rsidR="00D62F91">
        <w:t>regional solutions</w:t>
      </w:r>
      <w:r w:rsidR="00A46840">
        <w:t xml:space="preserve"> </w:t>
      </w:r>
      <w:r w:rsidR="00FD1E06">
        <w:t>in areas such as</w:t>
      </w:r>
      <w:r w:rsidR="00A46840">
        <w:t xml:space="preserve"> procurement, specialised training, tertiary care provision and disease surveillance</w:t>
      </w:r>
      <w:r w:rsidR="0062256C">
        <w:t>.</w:t>
      </w:r>
      <w:r>
        <w:t xml:space="preserve">  </w:t>
      </w:r>
      <w:r w:rsidR="00376C13">
        <w:t xml:space="preserve">  </w:t>
      </w:r>
    </w:p>
    <w:p w14:paraId="3656611F" w14:textId="77777777" w:rsidR="00DE5D3D" w:rsidRDefault="00DE5D3D" w:rsidP="00DE5D3D"/>
    <w:p w14:paraId="36566120" w14:textId="77777777" w:rsidR="00DE5D3D" w:rsidRPr="00CB5AC7" w:rsidRDefault="003B3A25" w:rsidP="00DE5D3D">
      <w:r>
        <w:t xml:space="preserve">The </w:t>
      </w:r>
      <w:r w:rsidR="00C62F59">
        <w:t xml:space="preserve">current </w:t>
      </w:r>
      <w:r w:rsidR="009D3108">
        <w:t xml:space="preserve">Australian </w:t>
      </w:r>
      <w:r w:rsidR="00C62F59" w:rsidRPr="00CB5AC7">
        <w:t>regional health program</w:t>
      </w:r>
      <w:r w:rsidR="008A7DCB">
        <w:t xml:space="preserve"> </w:t>
      </w:r>
      <w:r w:rsidR="00C62F59">
        <w:t xml:space="preserve">largely reflects the broader </w:t>
      </w:r>
      <w:r w:rsidR="00FD1E06">
        <w:t>challenges</w:t>
      </w:r>
      <w:r w:rsidR="00C62F59">
        <w:t xml:space="preserve"> in Pacific health regionalism.</w:t>
      </w:r>
      <w:r w:rsidR="00DE5D3D">
        <w:t xml:space="preserve">  Problems include </w:t>
      </w:r>
      <w:r w:rsidR="00DE5D3D" w:rsidRPr="00CB5AC7">
        <w:t>va</w:t>
      </w:r>
      <w:r w:rsidR="00D37C0B">
        <w:t>riable impact at country level;</w:t>
      </w:r>
      <w:r w:rsidR="00DE5D3D">
        <w:t xml:space="preserve"> </w:t>
      </w:r>
      <w:r w:rsidR="00DE5D3D" w:rsidRPr="00CB5AC7">
        <w:t>high reliance on</w:t>
      </w:r>
      <w:r w:rsidR="003E1169">
        <w:t xml:space="preserve"> unsustainable</w:t>
      </w:r>
      <w:r w:rsidR="00DE5D3D" w:rsidRPr="00CB5AC7">
        <w:t xml:space="preserve"> project-</w:t>
      </w:r>
      <w:r w:rsidR="00DE5D3D">
        <w:t>based approaches; high transaction costs</w:t>
      </w:r>
      <w:r w:rsidR="00D37C0B">
        <w:t>;</w:t>
      </w:r>
      <w:r w:rsidR="00DE5D3D">
        <w:t xml:space="preserve"> and </w:t>
      </w:r>
      <w:r w:rsidR="00FD1E06">
        <w:t>insufficient</w:t>
      </w:r>
      <w:r w:rsidR="00DE5D3D">
        <w:t xml:space="preserve"> integration</w:t>
      </w:r>
      <w:r w:rsidR="003E1169">
        <w:t xml:space="preserve"> of regional programs</w:t>
      </w:r>
      <w:r w:rsidR="00456BEE">
        <w:t xml:space="preserve"> at the country </w:t>
      </w:r>
      <w:r w:rsidR="00DE5D3D">
        <w:t xml:space="preserve">level </w:t>
      </w:r>
      <w:r w:rsidR="00DE5D3D" w:rsidRPr="00CB5AC7">
        <w:t xml:space="preserve">with government and donor coordination mechanisms and activities.  </w:t>
      </w:r>
      <w:r w:rsidR="00C62F59">
        <w:t xml:space="preserve">In addition, </w:t>
      </w:r>
      <w:r w:rsidR="00C62F59" w:rsidRPr="00CB5AC7">
        <w:t>the regional health program has not</w:t>
      </w:r>
      <w:r w:rsidR="0062256C">
        <w:t xml:space="preserve"> been sufficiently pro-poor or</w:t>
      </w:r>
      <w:r w:rsidR="00C62F59" w:rsidRPr="00CB5AC7">
        <w:t xml:space="preserve"> addressed the</w:t>
      </w:r>
      <w:r w:rsidR="00C62F59">
        <w:t xml:space="preserve"> critical cross-cutting issues of gender equit</w:t>
      </w:r>
      <w:r w:rsidR="00123BAD">
        <w:t>y and disability-</w:t>
      </w:r>
      <w:r w:rsidR="00C62F59">
        <w:t xml:space="preserve">inclusive development </w:t>
      </w:r>
      <w:r w:rsidR="00C62F59" w:rsidRPr="00CB5AC7">
        <w:t xml:space="preserve">in </w:t>
      </w:r>
      <w:r w:rsidR="00C62F59">
        <w:t>a</w:t>
      </w:r>
      <w:r w:rsidR="00C62F59" w:rsidRPr="00CB5AC7">
        <w:t xml:space="preserve"> st</w:t>
      </w:r>
      <w:r w:rsidR="00C62F59">
        <w:t>rategic or systematic fashion.</w:t>
      </w:r>
    </w:p>
    <w:p w14:paraId="36566121" w14:textId="77777777" w:rsidR="00C20080" w:rsidRDefault="003E1169" w:rsidP="00BC3E2B">
      <w:pPr>
        <w:pStyle w:val="Heading4"/>
        <w:spacing w:after="120"/>
      </w:pPr>
      <w:r>
        <w:t>T</w:t>
      </w:r>
      <w:r w:rsidR="00785DB9">
        <w:t>heory of c</w:t>
      </w:r>
      <w:r w:rsidR="00DE5D3D">
        <w:t>hange</w:t>
      </w:r>
    </w:p>
    <w:p w14:paraId="36566122" w14:textId="77777777" w:rsidR="00315E27" w:rsidRPr="00CB5AC7" w:rsidRDefault="00315E27" w:rsidP="00C20080">
      <w:pPr>
        <w:spacing w:after="120"/>
      </w:pPr>
      <w:r w:rsidRPr="00CB5AC7">
        <w:t>The high level development outcome</w:t>
      </w:r>
      <w:r w:rsidR="00C20080">
        <w:t xml:space="preserve"> that </w:t>
      </w:r>
      <w:r w:rsidR="009D3108">
        <w:t xml:space="preserve">the Australia </w:t>
      </w:r>
      <w:r w:rsidR="00FD1E06">
        <w:t>will</w:t>
      </w:r>
      <w:r w:rsidR="00C20080">
        <w:t xml:space="preserve"> support through </w:t>
      </w:r>
      <w:r w:rsidR="00CC4095">
        <w:t>its</w:t>
      </w:r>
      <w:r w:rsidR="00C20080">
        <w:t xml:space="preserve"> Pacific</w:t>
      </w:r>
      <w:r w:rsidR="00FD1E06">
        <w:t xml:space="preserve"> regional</w:t>
      </w:r>
      <w:r w:rsidR="00C20080">
        <w:t xml:space="preserve"> health program </w:t>
      </w:r>
      <w:r w:rsidRPr="00CB5AC7">
        <w:t xml:space="preserve">is the improved health of all Pacific Island people. </w:t>
      </w:r>
      <w:r w:rsidR="003B3A25">
        <w:t>The</w:t>
      </w:r>
      <w:r w:rsidR="009D3108">
        <w:t xml:space="preserve"> </w:t>
      </w:r>
      <w:r w:rsidR="00AC0AD0">
        <w:t>Department’s</w:t>
      </w:r>
      <w:r w:rsidR="009D3108">
        <w:t xml:space="preserve"> draft </w:t>
      </w:r>
      <w:r w:rsidR="00F52F9B" w:rsidRPr="00123BAD">
        <w:rPr>
          <w:i/>
        </w:rPr>
        <w:t xml:space="preserve">Pacific </w:t>
      </w:r>
      <w:r w:rsidR="00F52F9B" w:rsidRPr="00123BAD">
        <w:rPr>
          <w:i/>
        </w:rPr>
        <w:lastRenderedPageBreak/>
        <w:t>Health Development Agenda</w:t>
      </w:r>
      <w:r w:rsidR="00F52F9B">
        <w:t xml:space="preserve"> identifies a number of </w:t>
      </w:r>
      <w:r w:rsidR="00A937AA">
        <w:t xml:space="preserve">strategies necessary to achieve this outcome, </w:t>
      </w:r>
      <w:r w:rsidR="00133971">
        <w:t>including:</w:t>
      </w:r>
    </w:p>
    <w:p w14:paraId="36566123" w14:textId="77777777" w:rsidR="00F52F9B" w:rsidRPr="00F52F9B" w:rsidRDefault="00123BAD" w:rsidP="00C92CAD">
      <w:pPr>
        <w:pStyle w:val="BodyText"/>
        <w:numPr>
          <w:ilvl w:val="0"/>
          <w:numId w:val="48"/>
        </w:numPr>
        <w:spacing w:before="0" w:after="120" w:line="240" w:lineRule="auto"/>
        <w:rPr>
          <w:rFonts w:eastAsiaTheme="minorHAnsi"/>
          <w:szCs w:val="24"/>
          <w:lang w:eastAsia="en-US"/>
        </w:rPr>
      </w:pPr>
      <w:r>
        <w:rPr>
          <w:rFonts w:eastAsiaTheme="minorHAnsi"/>
          <w:szCs w:val="24"/>
          <w:lang w:eastAsia="en-US"/>
        </w:rPr>
        <w:t>c</w:t>
      </w:r>
      <w:r w:rsidR="00F52F9B" w:rsidRPr="00F52F9B">
        <w:rPr>
          <w:rFonts w:eastAsiaTheme="minorHAnsi"/>
          <w:szCs w:val="24"/>
          <w:lang w:eastAsia="en-US"/>
        </w:rPr>
        <w:t>ountries developing policies and priorities that reflect their needs and resources</w:t>
      </w:r>
    </w:p>
    <w:p w14:paraId="36566124" w14:textId="77777777" w:rsidR="00F52F9B" w:rsidRPr="00F52F9B" w:rsidRDefault="00123BAD" w:rsidP="00C92CAD">
      <w:pPr>
        <w:pStyle w:val="BodyText"/>
        <w:numPr>
          <w:ilvl w:val="0"/>
          <w:numId w:val="48"/>
        </w:numPr>
        <w:spacing w:before="0" w:after="120" w:line="240" w:lineRule="auto"/>
        <w:rPr>
          <w:rFonts w:eastAsiaTheme="minorHAnsi"/>
          <w:szCs w:val="24"/>
          <w:lang w:eastAsia="en-US"/>
        </w:rPr>
      </w:pPr>
      <w:r>
        <w:rPr>
          <w:rFonts w:eastAsiaTheme="minorHAnsi"/>
          <w:szCs w:val="24"/>
          <w:lang w:eastAsia="en-US"/>
        </w:rPr>
        <w:t>i</w:t>
      </w:r>
      <w:r w:rsidR="00F52F9B" w:rsidRPr="00F52F9B">
        <w:rPr>
          <w:rFonts w:eastAsiaTheme="minorHAnsi"/>
          <w:szCs w:val="24"/>
          <w:lang w:eastAsia="en-US"/>
        </w:rPr>
        <w:t>nformation</w:t>
      </w:r>
      <w:r w:rsidR="006F1EDE">
        <w:rPr>
          <w:rFonts w:eastAsiaTheme="minorHAnsi"/>
          <w:szCs w:val="24"/>
          <w:lang w:eastAsia="en-US"/>
        </w:rPr>
        <w:t xml:space="preserve"> being</w:t>
      </w:r>
      <w:r w:rsidR="00F52F9B" w:rsidRPr="00F52F9B">
        <w:rPr>
          <w:rFonts w:eastAsiaTheme="minorHAnsi"/>
          <w:szCs w:val="24"/>
          <w:lang w:eastAsia="en-US"/>
        </w:rPr>
        <w:t xml:space="preserve"> used to assess performance and inform investment decisions</w:t>
      </w:r>
    </w:p>
    <w:p w14:paraId="36566125" w14:textId="77777777" w:rsidR="00F52F9B" w:rsidRPr="00F52F9B" w:rsidRDefault="00123BAD" w:rsidP="00C92CAD">
      <w:pPr>
        <w:pStyle w:val="BodyText"/>
        <w:numPr>
          <w:ilvl w:val="0"/>
          <w:numId w:val="48"/>
        </w:numPr>
        <w:spacing w:before="0" w:after="120" w:line="240" w:lineRule="auto"/>
        <w:rPr>
          <w:rFonts w:eastAsiaTheme="minorHAnsi"/>
          <w:szCs w:val="24"/>
          <w:lang w:eastAsia="en-US"/>
        </w:rPr>
      </w:pPr>
      <w:r>
        <w:rPr>
          <w:rFonts w:eastAsiaTheme="minorHAnsi"/>
          <w:szCs w:val="24"/>
          <w:lang w:eastAsia="en-US"/>
        </w:rPr>
        <w:t>r</w:t>
      </w:r>
      <w:r w:rsidR="00F52F9B" w:rsidRPr="00F52F9B">
        <w:rPr>
          <w:rFonts w:eastAsiaTheme="minorHAnsi"/>
          <w:szCs w:val="24"/>
          <w:lang w:eastAsia="en-US"/>
        </w:rPr>
        <w:t>eforms to improve cost-effectiveness and sustainability of service delivery</w:t>
      </w:r>
    </w:p>
    <w:p w14:paraId="36566126" w14:textId="77777777" w:rsidR="00F52F9B" w:rsidRPr="00F52F9B" w:rsidRDefault="00F52F9B" w:rsidP="00C92CAD">
      <w:pPr>
        <w:pStyle w:val="BodyText"/>
        <w:numPr>
          <w:ilvl w:val="0"/>
          <w:numId w:val="48"/>
        </w:numPr>
        <w:spacing w:before="0" w:after="120" w:line="240" w:lineRule="auto"/>
        <w:rPr>
          <w:rFonts w:eastAsiaTheme="minorHAnsi"/>
          <w:szCs w:val="24"/>
          <w:lang w:eastAsia="en-US"/>
        </w:rPr>
      </w:pPr>
      <w:r w:rsidRPr="00F52F9B">
        <w:rPr>
          <w:rFonts w:eastAsiaTheme="minorHAnsi"/>
          <w:szCs w:val="24"/>
          <w:lang w:eastAsia="en-US"/>
        </w:rPr>
        <w:t xml:space="preserve">more effective regionalism in health </w:t>
      </w:r>
    </w:p>
    <w:p w14:paraId="36566127" w14:textId="77777777" w:rsidR="00D37C0B" w:rsidRPr="00A937AA" w:rsidRDefault="00123BAD" w:rsidP="00C92CAD">
      <w:pPr>
        <w:pStyle w:val="NormalWeb"/>
        <w:numPr>
          <w:ilvl w:val="0"/>
          <w:numId w:val="48"/>
        </w:numPr>
        <w:spacing w:after="0" w:line="240" w:lineRule="auto"/>
        <w:textAlignment w:val="baseline"/>
        <w:rPr>
          <w:rFonts w:eastAsia="Times New Roman"/>
          <w:lang w:val="en-AU" w:eastAsia="en-AU"/>
        </w:rPr>
      </w:pPr>
      <w:r>
        <w:t>i</w:t>
      </w:r>
      <w:r w:rsidR="00F52F9B" w:rsidRPr="00F52F9B">
        <w:t>mproving the value of technical cooperation</w:t>
      </w:r>
      <w:r w:rsidR="00F52F9B">
        <w:t>.</w:t>
      </w:r>
      <w:r w:rsidR="00F52F9B" w:rsidRPr="003B0A7A">
        <w:t xml:space="preserve"> </w:t>
      </w:r>
    </w:p>
    <w:p w14:paraId="36566128" w14:textId="77777777" w:rsidR="00A937AA" w:rsidRDefault="00A937AA" w:rsidP="00A937AA">
      <w:pPr>
        <w:pStyle w:val="NormalWeb"/>
        <w:spacing w:after="0" w:line="240" w:lineRule="auto"/>
        <w:textAlignment w:val="baseline"/>
        <w:rPr>
          <w:rFonts w:eastAsia="Times New Roman"/>
          <w:lang w:val="en-AU" w:eastAsia="en-AU"/>
        </w:rPr>
      </w:pPr>
    </w:p>
    <w:p w14:paraId="36566129" w14:textId="77777777" w:rsidR="006F1EDE" w:rsidRDefault="00A937AA" w:rsidP="006F1EDE">
      <w:pPr>
        <w:pStyle w:val="NormalWeb"/>
        <w:spacing w:after="0" w:line="240" w:lineRule="auto"/>
        <w:textAlignment w:val="baseline"/>
      </w:pPr>
      <w:r>
        <w:t>T</w:t>
      </w:r>
      <w:r w:rsidRPr="00CB5AC7">
        <w:t xml:space="preserve">he </w:t>
      </w:r>
      <w:r>
        <w:t xml:space="preserve">specific </w:t>
      </w:r>
      <w:r w:rsidRPr="00CB5AC7">
        <w:t xml:space="preserve">role of </w:t>
      </w:r>
      <w:r w:rsidR="003B3A25">
        <w:t>Australia’s</w:t>
      </w:r>
      <w:r w:rsidR="003B3A25" w:rsidRPr="003B3A25">
        <w:t xml:space="preserve"> </w:t>
      </w:r>
      <w:r w:rsidRPr="00CB5AC7">
        <w:t xml:space="preserve">regional </w:t>
      </w:r>
      <w:r w:rsidR="00AC0AD0">
        <w:t xml:space="preserve">aid </w:t>
      </w:r>
      <w:r w:rsidRPr="00CB5AC7">
        <w:t xml:space="preserve">program </w:t>
      </w:r>
      <w:r>
        <w:t xml:space="preserve">in improving health outcomes in the Pacific </w:t>
      </w:r>
      <w:r w:rsidRPr="00CB5AC7">
        <w:t xml:space="preserve">is to </w:t>
      </w:r>
      <w:r w:rsidR="00FD1E06">
        <w:t xml:space="preserve">drive more </w:t>
      </w:r>
      <w:r w:rsidR="009D3108">
        <w:t>effective regionalism in health</w:t>
      </w:r>
      <w:r w:rsidR="00FD1E06">
        <w:t xml:space="preserve"> through </w:t>
      </w:r>
      <w:r w:rsidRPr="00CB5AC7">
        <w:t>support</w:t>
      </w:r>
      <w:r w:rsidR="00FD1E06">
        <w:t>ing</w:t>
      </w:r>
      <w:r w:rsidRPr="00CB5AC7">
        <w:t xml:space="preserve"> </w:t>
      </w:r>
      <w:r>
        <w:t>targeted</w:t>
      </w:r>
      <w:r w:rsidRPr="001511BF">
        <w:t xml:space="preserve"> regional </w:t>
      </w:r>
      <w:r w:rsidRPr="00F50383">
        <w:t>functions that compl</w:t>
      </w:r>
      <w:r w:rsidR="001610B3">
        <w:t>e</w:t>
      </w:r>
      <w:r w:rsidRPr="00F50383">
        <w:t xml:space="preserve">ment country-level actions.  </w:t>
      </w:r>
    </w:p>
    <w:p w14:paraId="3656612A" w14:textId="77777777" w:rsidR="006F1EDE" w:rsidRDefault="006F1EDE" w:rsidP="006F1EDE">
      <w:pPr>
        <w:pStyle w:val="NormalWeb"/>
        <w:spacing w:after="0" w:line="240" w:lineRule="auto"/>
        <w:textAlignment w:val="baseline"/>
      </w:pPr>
    </w:p>
    <w:p w14:paraId="3656612B" w14:textId="77777777" w:rsidR="00A937AA" w:rsidRPr="00CB5AC7" w:rsidRDefault="006F1EDE" w:rsidP="00FD1E06">
      <w:pPr>
        <w:pStyle w:val="NormalWeb"/>
        <w:spacing w:after="120" w:line="240" w:lineRule="auto"/>
        <w:textAlignment w:val="baseline"/>
      </w:pPr>
      <w:r>
        <w:t>The</w:t>
      </w:r>
      <w:r w:rsidR="00B37658">
        <w:t xml:space="preserve"> </w:t>
      </w:r>
      <w:r>
        <w:t xml:space="preserve">theory of change is premised on strengthened regional health governance </w:t>
      </w:r>
      <w:r w:rsidR="00FD1E06">
        <w:t xml:space="preserve">arrangements </w:t>
      </w:r>
      <w:r>
        <w:t>driving more effective regional interventions to support sustainable health system development</w:t>
      </w:r>
      <w:r w:rsidR="00FD1E06">
        <w:t xml:space="preserve"> in countries</w:t>
      </w:r>
      <w:r>
        <w:t xml:space="preserve">.  </w:t>
      </w:r>
      <w:r w:rsidR="00A937AA">
        <w:t xml:space="preserve">The proposed </w:t>
      </w:r>
      <w:r w:rsidR="00A937AA" w:rsidRPr="00A97757">
        <w:t>fiv</w:t>
      </w:r>
      <w:r w:rsidR="00A937AA" w:rsidRPr="00CB5AC7">
        <w:t xml:space="preserve">e-year program outcome for </w:t>
      </w:r>
      <w:r w:rsidR="00A937AA">
        <w:t xml:space="preserve">the </w:t>
      </w:r>
      <w:r w:rsidR="00A937AA" w:rsidRPr="00CB5AC7">
        <w:t>regional health program is:</w:t>
      </w:r>
    </w:p>
    <w:p w14:paraId="3656612C" w14:textId="77777777" w:rsidR="00A937AA" w:rsidRPr="00BC3E2B" w:rsidRDefault="00A937AA" w:rsidP="00A937AA">
      <w:pPr>
        <w:pStyle w:val="NormalWeb"/>
        <w:tabs>
          <w:tab w:val="left" w:pos="9639"/>
        </w:tabs>
        <w:spacing w:after="0" w:line="240" w:lineRule="auto"/>
        <w:ind w:left="851" w:right="249"/>
        <w:textAlignment w:val="baseline"/>
        <w:rPr>
          <w:i/>
        </w:rPr>
      </w:pPr>
      <w:r w:rsidRPr="00BC3E2B">
        <w:rPr>
          <w:i/>
        </w:rPr>
        <w:t xml:space="preserve">Selected regional health functions are efficiently and effectively supporting </w:t>
      </w:r>
      <w:r>
        <w:rPr>
          <w:i/>
        </w:rPr>
        <w:t>P</w:t>
      </w:r>
      <w:r w:rsidRPr="00BC3E2B">
        <w:rPr>
          <w:i/>
        </w:rPr>
        <w:t>acific Island countries to develop and deliver cost-effective, quality and equitable health policies and services to their citizens</w:t>
      </w:r>
      <w:r>
        <w:rPr>
          <w:i/>
        </w:rPr>
        <w:t>.</w:t>
      </w:r>
    </w:p>
    <w:p w14:paraId="3656612D" w14:textId="77777777" w:rsidR="00BE3467" w:rsidRPr="00D37C0B" w:rsidRDefault="00BE3467" w:rsidP="00F52F9B">
      <w:pPr>
        <w:pStyle w:val="NormalWeb"/>
        <w:spacing w:after="0" w:line="240" w:lineRule="auto"/>
        <w:textAlignment w:val="baseline"/>
      </w:pPr>
    </w:p>
    <w:p w14:paraId="3656612E" w14:textId="77777777" w:rsidR="00C62F59" w:rsidRDefault="00376C13" w:rsidP="00130C05">
      <w:pPr>
        <w:spacing w:after="240"/>
      </w:pPr>
      <w:r>
        <w:t>Seven priority intervention areas have been identified for t</w:t>
      </w:r>
      <w:r w:rsidR="00315E27" w:rsidRPr="00315E27">
        <w:t xml:space="preserve">he future regional health program </w:t>
      </w:r>
      <w:r w:rsidR="001610B3">
        <w:t xml:space="preserve">that </w:t>
      </w:r>
      <w:r>
        <w:t>are</w:t>
      </w:r>
      <w:r w:rsidR="00315E27" w:rsidRPr="00315E27">
        <w:t xml:space="preserve"> aligned with three of the objectives of </w:t>
      </w:r>
      <w:r w:rsidR="009D3108">
        <w:t>the Australia</w:t>
      </w:r>
      <w:r w:rsidR="00220C74">
        <w:t>’s</w:t>
      </w:r>
      <w:r w:rsidR="00220C74" w:rsidRPr="00315E27">
        <w:t xml:space="preserve"> </w:t>
      </w:r>
      <w:r w:rsidR="00315E27" w:rsidRPr="00315E27">
        <w:t xml:space="preserve">broader </w:t>
      </w:r>
      <w:r w:rsidR="00456BEE">
        <w:t xml:space="preserve">Pacific </w:t>
      </w:r>
      <w:r w:rsidR="00315E27" w:rsidRPr="00315E27">
        <w:t>regional program</w:t>
      </w:r>
      <w:r w:rsidR="00130C05">
        <w:t xml:space="preserve"> strategy</w:t>
      </w:r>
      <w:r w:rsidR="00315E27" w:rsidRPr="00315E27">
        <w:t xml:space="preserve">: </w:t>
      </w:r>
    </w:p>
    <w:p w14:paraId="3656612F" w14:textId="77777777" w:rsidR="00C62F59" w:rsidRPr="00AF3D43" w:rsidRDefault="00C62F59" w:rsidP="00AF3D43">
      <w:pPr>
        <w:pStyle w:val="BodyText"/>
        <w:spacing w:before="0" w:after="120" w:line="240" w:lineRule="auto"/>
        <w:rPr>
          <w:rFonts w:eastAsiaTheme="minorHAnsi"/>
          <w:i/>
          <w:szCs w:val="24"/>
          <w:u w:val="single"/>
          <w:lang w:eastAsia="en-US"/>
        </w:rPr>
      </w:pPr>
      <w:r w:rsidRPr="00AF3D43">
        <w:rPr>
          <w:rFonts w:eastAsiaTheme="minorHAnsi"/>
          <w:i/>
          <w:szCs w:val="24"/>
          <w:u w:val="single"/>
          <w:lang w:eastAsia="en-US"/>
        </w:rPr>
        <w:t xml:space="preserve">Strengthen </w:t>
      </w:r>
      <w:r w:rsidR="00123BAD" w:rsidRPr="00AF3D43">
        <w:rPr>
          <w:rFonts w:eastAsiaTheme="minorHAnsi"/>
          <w:i/>
          <w:szCs w:val="24"/>
          <w:u w:val="single"/>
          <w:lang w:eastAsia="en-US"/>
        </w:rPr>
        <w:t>performance of regional a</w:t>
      </w:r>
      <w:r w:rsidRPr="00AF3D43">
        <w:rPr>
          <w:rFonts w:eastAsiaTheme="minorHAnsi"/>
          <w:i/>
          <w:szCs w:val="24"/>
          <w:u w:val="single"/>
          <w:lang w:eastAsia="en-US"/>
        </w:rPr>
        <w:t>rchitecture</w:t>
      </w:r>
    </w:p>
    <w:p w14:paraId="36566130" w14:textId="77777777" w:rsidR="00C62F59" w:rsidRPr="00AF3D43" w:rsidRDefault="00C62F59" w:rsidP="00C92CAD">
      <w:pPr>
        <w:pStyle w:val="ListParagraph"/>
        <w:numPr>
          <w:ilvl w:val="0"/>
          <w:numId w:val="51"/>
        </w:numPr>
        <w:spacing w:after="120"/>
        <w:rPr>
          <w:rFonts w:ascii="Times New Roman" w:hAnsi="Times New Roman"/>
          <w:sz w:val="24"/>
          <w:szCs w:val="24"/>
        </w:rPr>
      </w:pPr>
      <w:r w:rsidRPr="00AF3D43">
        <w:rPr>
          <w:rFonts w:ascii="Times New Roman" w:hAnsi="Times New Roman"/>
          <w:sz w:val="24"/>
          <w:szCs w:val="24"/>
        </w:rPr>
        <w:t xml:space="preserve">Effective regional </w:t>
      </w:r>
      <w:r w:rsidR="00B65E66" w:rsidRPr="00AF3D43">
        <w:rPr>
          <w:rFonts w:ascii="Times New Roman" w:hAnsi="Times New Roman"/>
          <w:sz w:val="24"/>
          <w:szCs w:val="24"/>
        </w:rPr>
        <w:t xml:space="preserve">health </w:t>
      </w:r>
      <w:r w:rsidRPr="00AF3D43">
        <w:rPr>
          <w:rFonts w:ascii="Times New Roman" w:hAnsi="Times New Roman"/>
          <w:sz w:val="24"/>
          <w:szCs w:val="24"/>
        </w:rPr>
        <w:t>policy and governance</w:t>
      </w:r>
    </w:p>
    <w:p w14:paraId="36566131" w14:textId="77777777" w:rsidR="00C62F59" w:rsidRPr="00AF3D43" w:rsidRDefault="00123BAD" w:rsidP="00AF3D43">
      <w:pPr>
        <w:pStyle w:val="BodyText"/>
        <w:spacing w:before="0" w:after="120" w:line="240" w:lineRule="auto"/>
        <w:rPr>
          <w:rFonts w:eastAsiaTheme="minorHAnsi"/>
          <w:i/>
          <w:szCs w:val="24"/>
          <w:u w:val="single"/>
          <w:lang w:eastAsia="en-US"/>
        </w:rPr>
      </w:pPr>
      <w:r w:rsidRPr="00AF3D43">
        <w:rPr>
          <w:rFonts w:eastAsiaTheme="minorHAnsi"/>
          <w:i/>
          <w:szCs w:val="24"/>
          <w:u w:val="single"/>
          <w:lang w:eastAsia="en-US"/>
        </w:rPr>
        <w:t>Region-wide norms and s</w:t>
      </w:r>
      <w:r w:rsidR="00C62F59" w:rsidRPr="00AF3D43">
        <w:rPr>
          <w:rFonts w:eastAsiaTheme="minorHAnsi"/>
          <w:i/>
          <w:szCs w:val="24"/>
          <w:u w:val="single"/>
          <w:lang w:eastAsia="en-US"/>
        </w:rPr>
        <w:t>tandards</w:t>
      </w:r>
    </w:p>
    <w:p w14:paraId="36566132" w14:textId="77777777" w:rsidR="00C62F59" w:rsidRPr="00AF3D43" w:rsidRDefault="00C62F59" w:rsidP="00C92CAD">
      <w:pPr>
        <w:pStyle w:val="ListParagraph"/>
        <w:numPr>
          <w:ilvl w:val="0"/>
          <w:numId w:val="51"/>
        </w:numPr>
        <w:spacing w:after="60"/>
        <w:rPr>
          <w:rFonts w:ascii="Times New Roman" w:hAnsi="Times New Roman"/>
          <w:sz w:val="24"/>
          <w:szCs w:val="24"/>
        </w:rPr>
      </w:pPr>
      <w:r w:rsidRPr="00AF3D43">
        <w:rPr>
          <w:rFonts w:ascii="Times New Roman" w:hAnsi="Times New Roman"/>
          <w:sz w:val="24"/>
          <w:szCs w:val="24"/>
        </w:rPr>
        <w:t>Disease surveillance and response</w:t>
      </w:r>
    </w:p>
    <w:p w14:paraId="36566133" w14:textId="77777777" w:rsidR="00C62F59" w:rsidRPr="00AF3D43" w:rsidRDefault="00C62F59" w:rsidP="00AF3D43">
      <w:pPr>
        <w:pStyle w:val="BodyText"/>
        <w:spacing w:before="0" w:after="120" w:line="240" w:lineRule="auto"/>
        <w:rPr>
          <w:rFonts w:eastAsiaTheme="minorHAnsi"/>
          <w:i/>
          <w:szCs w:val="24"/>
          <w:u w:val="single"/>
          <w:lang w:eastAsia="en-US"/>
        </w:rPr>
      </w:pPr>
      <w:r w:rsidRPr="00AF3D43">
        <w:rPr>
          <w:rFonts w:eastAsiaTheme="minorHAnsi"/>
          <w:i/>
          <w:szCs w:val="24"/>
          <w:u w:val="single"/>
          <w:lang w:eastAsia="en-US"/>
        </w:rPr>
        <w:t xml:space="preserve">Provide </w:t>
      </w:r>
      <w:r w:rsidR="00123BAD" w:rsidRPr="00AF3D43">
        <w:rPr>
          <w:rFonts w:eastAsiaTheme="minorHAnsi"/>
          <w:i/>
          <w:szCs w:val="24"/>
          <w:u w:val="single"/>
          <w:lang w:eastAsia="en-US"/>
        </w:rPr>
        <w:t>s</w:t>
      </w:r>
      <w:r w:rsidRPr="00AF3D43">
        <w:rPr>
          <w:rFonts w:eastAsiaTheme="minorHAnsi"/>
          <w:i/>
          <w:szCs w:val="24"/>
          <w:u w:val="single"/>
          <w:lang w:eastAsia="en-US"/>
        </w:rPr>
        <w:t xml:space="preserve">pecialised </w:t>
      </w:r>
      <w:r w:rsidR="00123BAD" w:rsidRPr="00AF3D43">
        <w:rPr>
          <w:rFonts w:eastAsiaTheme="minorHAnsi"/>
          <w:i/>
          <w:szCs w:val="24"/>
          <w:u w:val="single"/>
          <w:lang w:eastAsia="en-US"/>
        </w:rPr>
        <w:t>s</w:t>
      </w:r>
      <w:r w:rsidRPr="00AF3D43">
        <w:rPr>
          <w:rFonts w:eastAsiaTheme="minorHAnsi"/>
          <w:i/>
          <w:szCs w:val="24"/>
          <w:u w:val="single"/>
          <w:lang w:eastAsia="en-US"/>
        </w:rPr>
        <w:t>ervices</w:t>
      </w:r>
    </w:p>
    <w:p w14:paraId="36566134" w14:textId="77777777" w:rsidR="00AF3D43" w:rsidRPr="00AF3D43" w:rsidRDefault="00AF3D43" w:rsidP="00B37658">
      <w:pPr>
        <w:pStyle w:val="ListParagraph"/>
        <w:numPr>
          <w:ilvl w:val="0"/>
          <w:numId w:val="51"/>
        </w:numPr>
        <w:spacing w:after="60"/>
        <w:rPr>
          <w:rFonts w:ascii="Times New Roman" w:hAnsi="Times New Roman"/>
          <w:sz w:val="24"/>
          <w:szCs w:val="24"/>
        </w:rPr>
      </w:pPr>
      <w:r w:rsidRPr="00AF3D43">
        <w:rPr>
          <w:rFonts w:ascii="Times New Roman" w:hAnsi="Times New Roman"/>
          <w:sz w:val="24"/>
          <w:szCs w:val="24"/>
        </w:rPr>
        <w:t>Research and analysis</w:t>
      </w:r>
    </w:p>
    <w:p w14:paraId="36566135" w14:textId="77777777" w:rsidR="00C62F59" w:rsidRPr="00AF3D43" w:rsidRDefault="00C62F59" w:rsidP="00C92CAD">
      <w:pPr>
        <w:pStyle w:val="ListParagraph"/>
        <w:numPr>
          <w:ilvl w:val="0"/>
          <w:numId w:val="51"/>
        </w:numPr>
        <w:spacing w:after="60"/>
        <w:rPr>
          <w:rFonts w:ascii="Times New Roman" w:hAnsi="Times New Roman"/>
          <w:sz w:val="24"/>
          <w:szCs w:val="24"/>
        </w:rPr>
      </w:pPr>
      <w:r w:rsidRPr="00AF3D43">
        <w:rPr>
          <w:rFonts w:ascii="Times New Roman" w:hAnsi="Times New Roman"/>
          <w:sz w:val="24"/>
          <w:szCs w:val="24"/>
        </w:rPr>
        <w:t>Tertiary care policy, technical support</w:t>
      </w:r>
      <w:r w:rsidR="000F4055" w:rsidRPr="00AF3D43">
        <w:rPr>
          <w:rFonts w:ascii="Times New Roman" w:hAnsi="Times New Roman"/>
          <w:sz w:val="24"/>
          <w:szCs w:val="24"/>
        </w:rPr>
        <w:t>, capacity building</w:t>
      </w:r>
      <w:r w:rsidRPr="00AF3D43">
        <w:rPr>
          <w:rFonts w:ascii="Times New Roman" w:hAnsi="Times New Roman"/>
          <w:sz w:val="24"/>
          <w:szCs w:val="24"/>
        </w:rPr>
        <w:t xml:space="preserve"> and provision</w:t>
      </w:r>
    </w:p>
    <w:p w14:paraId="36566136" w14:textId="77777777" w:rsidR="00C62F59" w:rsidRPr="00AF3D43" w:rsidRDefault="00C62F59" w:rsidP="00C92CAD">
      <w:pPr>
        <w:pStyle w:val="ListParagraph"/>
        <w:numPr>
          <w:ilvl w:val="0"/>
          <w:numId w:val="51"/>
        </w:numPr>
        <w:spacing w:after="60"/>
        <w:rPr>
          <w:rFonts w:ascii="Times New Roman" w:hAnsi="Times New Roman"/>
          <w:sz w:val="24"/>
          <w:szCs w:val="24"/>
        </w:rPr>
      </w:pPr>
      <w:r w:rsidRPr="00AF3D43">
        <w:rPr>
          <w:rFonts w:ascii="Times New Roman" w:hAnsi="Times New Roman"/>
          <w:sz w:val="24"/>
          <w:szCs w:val="24"/>
        </w:rPr>
        <w:t>Specialised health worker training</w:t>
      </w:r>
    </w:p>
    <w:p w14:paraId="36566137" w14:textId="77777777" w:rsidR="00C62F59" w:rsidRPr="00AF3D43" w:rsidRDefault="00C62F59" w:rsidP="00C92CAD">
      <w:pPr>
        <w:pStyle w:val="ListParagraph"/>
        <w:numPr>
          <w:ilvl w:val="0"/>
          <w:numId w:val="51"/>
        </w:numPr>
        <w:spacing w:after="60"/>
        <w:rPr>
          <w:rFonts w:ascii="Times New Roman" w:hAnsi="Times New Roman"/>
          <w:sz w:val="24"/>
          <w:szCs w:val="24"/>
        </w:rPr>
      </w:pPr>
      <w:r w:rsidRPr="00AF3D43">
        <w:rPr>
          <w:rFonts w:ascii="Times New Roman" w:hAnsi="Times New Roman"/>
          <w:sz w:val="24"/>
          <w:szCs w:val="24"/>
        </w:rPr>
        <w:t>Joint county level technical cooperation</w:t>
      </w:r>
    </w:p>
    <w:p w14:paraId="36566138" w14:textId="77777777" w:rsidR="00C62F59" w:rsidRPr="00AF3D43" w:rsidRDefault="00C62F59" w:rsidP="00DD5ECC">
      <w:pPr>
        <w:pStyle w:val="ListParagraph"/>
        <w:numPr>
          <w:ilvl w:val="0"/>
          <w:numId w:val="51"/>
        </w:numPr>
        <w:rPr>
          <w:rFonts w:ascii="Times New Roman" w:hAnsi="Times New Roman"/>
          <w:sz w:val="24"/>
          <w:szCs w:val="24"/>
        </w:rPr>
      </w:pPr>
      <w:r w:rsidRPr="00AF3D43">
        <w:rPr>
          <w:rFonts w:ascii="Times New Roman" w:hAnsi="Times New Roman"/>
          <w:sz w:val="24"/>
          <w:szCs w:val="24"/>
        </w:rPr>
        <w:t>Service delivery innovation.</w:t>
      </w:r>
    </w:p>
    <w:p w14:paraId="36566139" w14:textId="77777777" w:rsidR="00C62F59" w:rsidRDefault="00C62F59" w:rsidP="000D6CDE">
      <w:pPr>
        <w:pStyle w:val="BodyText"/>
        <w:spacing w:before="0" w:after="0" w:line="240" w:lineRule="auto"/>
        <w:rPr>
          <w:szCs w:val="24"/>
        </w:rPr>
      </w:pPr>
    </w:p>
    <w:p w14:paraId="3656613A" w14:textId="1892D25A" w:rsidR="009D3108" w:rsidRDefault="00C62F59" w:rsidP="009D3108">
      <w:pPr>
        <w:pStyle w:val="BodyText"/>
        <w:spacing w:before="0" w:after="0" w:line="240" w:lineRule="auto"/>
      </w:pPr>
      <w:r w:rsidRPr="00AF3D43">
        <w:t xml:space="preserve">This </w:t>
      </w:r>
      <w:r w:rsidR="00762787" w:rsidRPr="00AF3D43">
        <w:t>d</w:t>
      </w:r>
      <w:r w:rsidRPr="00AF3D43">
        <w:t xml:space="preserve">elivery </w:t>
      </w:r>
      <w:r w:rsidR="00762787" w:rsidRPr="00AF3D43">
        <w:t>s</w:t>
      </w:r>
      <w:r w:rsidRPr="00AF3D43">
        <w:t xml:space="preserve">trategy proposes an expenditure </w:t>
      </w:r>
      <w:r w:rsidR="00376C13" w:rsidRPr="00AF3D43">
        <w:t xml:space="preserve">range </w:t>
      </w:r>
      <w:r w:rsidRPr="00AF3D43">
        <w:t>for the regional health program between $15</w:t>
      </w:r>
      <w:r w:rsidR="00123BAD" w:rsidRPr="00AF3D43">
        <w:t> </w:t>
      </w:r>
      <w:r w:rsidRPr="00AF3D43">
        <w:t>m</w:t>
      </w:r>
      <w:r w:rsidR="00376C13" w:rsidRPr="00AF3D43">
        <w:t>illion per year</w:t>
      </w:r>
      <w:r w:rsidRPr="00AF3D43">
        <w:t xml:space="preserve"> and $25</w:t>
      </w:r>
      <w:r w:rsidR="00376C13" w:rsidRPr="00AF3D43">
        <w:t xml:space="preserve"> million</w:t>
      </w:r>
      <w:r w:rsidRPr="00AF3D43">
        <w:t xml:space="preserve"> per year ($75</w:t>
      </w:r>
      <w:r w:rsidR="00376C13" w:rsidRPr="00AF3D43">
        <w:t>-</w:t>
      </w:r>
      <w:r w:rsidRPr="00AF3D43">
        <w:t>$125</w:t>
      </w:r>
      <w:r w:rsidR="00376C13" w:rsidRPr="00AF3D43">
        <w:t xml:space="preserve"> </w:t>
      </w:r>
      <w:r w:rsidRPr="00AF3D43">
        <w:t>m</w:t>
      </w:r>
      <w:r w:rsidR="00376C13" w:rsidRPr="00AF3D43">
        <w:t>illion</w:t>
      </w:r>
      <w:r w:rsidRPr="00AF3D43">
        <w:t xml:space="preserve"> over five years).  The actual level of expenditure </w:t>
      </w:r>
      <w:r w:rsidR="00376C13" w:rsidRPr="00AF3D43">
        <w:t xml:space="preserve">will </w:t>
      </w:r>
      <w:r w:rsidRPr="00AF3D43">
        <w:t xml:space="preserve">be determined </w:t>
      </w:r>
      <w:r w:rsidR="00376C13" w:rsidRPr="00AF3D43">
        <w:t>by the</w:t>
      </w:r>
      <w:r w:rsidRPr="00AF3D43">
        <w:t xml:space="preserve"> </w:t>
      </w:r>
      <w:r w:rsidR="009D3108">
        <w:t>effectiveness of regional and countr</w:t>
      </w:r>
      <w:r w:rsidR="00897A00">
        <w:t xml:space="preserve">y health governance mechanisms, </w:t>
      </w:r>
      <w:r w:rsidR="009D3108">
        <w:t>the absorptive capacity and perfo</w:t>
      </w:r>
      <w:r w:rsidR="00897A00">
        <w:t xml:space="preserve">rmance of </w:t>
      </w:r>
      <w:r w:rsidR="00897A00" w:rsidRPr="00897A00">
        <w:t>implementing partners, and available aid budgets.  In some cases, regional health investments will need to be prioritised.</w:t>
      </w:r>
    </w:p>
    <w:p w14:paraId="3656613B" w14:textId="77777777" w:rsidR="00C62F59" w:rsidRDefault="00C62F59" w:rsidP="00C62F59">
      <w:pPr>
        <w:pStyle w:val="BodyText"/>
        <w:spacing w:before="0" w:after="0" w:line="240" w:lineRule="auto"/>
        <w:rPr>
          <w:szCs w:val="24"/>
        </w:rPr>
      </w:pPr>
    </w:p>
    <w:p w14:paraId="3656613C" w14:textId="77777777" w:rsidR="000E1F94" w:rsidRDefault="000D6CDE" w:rsidP="00FD1E06">
      <w:pPr>
        <w:pStyle w:val="BodyText"/>
        <w:spacing w:before="0" w:after="0" w:line="240" w:lineRule="auto"/>
      </w:pPr>
      <w:r w:rsidRPr="00B129DB">
        <w:t>Transition from the existing program to the new program</w:t>
      </w:r>
      <w:r>
        <w:t xml:space="preserve"> will be undertaken in a staged fash</w:t>
      </w:r>
      <w:r w:rsidR="00785DB9">
        <w:t xml:space="preserve">ion over a period of 18 months, in collaboration with implementing partners and </w:t>
      </w:r>
      <w:r w:rsidR="00CC4095">
        <w:t>Pacific Island countries</w:t>
      </w:r>
      <w:r>
        <w:t xml:space="preserve">.  </w:t>
      </w:r>
      <w:r w:rsidR="00785DB9">
        <w:t xml:space="preserve">Throughout design, special consideration will be given to ensure the needs of </w:t>
      </w:r>
      <w:r w:rsidR="00785DB9" w:rsidRPr="00F730BA">
        <w:rPr>
          <w:szCs w:val="24"/>
        </w:rPr>
        <w:t>microstates</w:t>
      </w:r>
      <w:r w:rsidR="00D37C0B">
        <w:rPr>
          <w:szCs w:val="24"/>
        </w:rPr>
        <w:t>,</w:t>
      </w:r>
      <w:r w:rsidR="004D7965">
        <w:rPr>
          <w:szCs w:val="24"/>
        </w:rPr>
        <w:t xml:space="preserve"> women and girls,</w:t>
      </w:r>
      <w:r w:rsidR="00D37C0B">
        <w:rPr>
          <w:szCs w:val="24"/>
        </w:rPr>
        <w:t xml:space="preserve"> the poor</w:t>
      </w:r>
      <w:r w:rsidR="004D7965">
        <w:rPr>
          <w:szCs w:val="24"/>
        </w:rPr>
        <w:t xml:space="preserve"> a</w:t>
      </w:r>
      <w:r w:rsidR="00D37C0B">
        <w:rPr>
          <w:szCs w:val="24"/>
        </w:rPr>
        <w:t>nd people with disability</w:t>
      </w:r>
      <w:r w:rsidR="00785DB9">
        <w:rPr>
          <w:szCs w:val="24"/>
        </w:rPr>
        <w:t xml:space="preserve"> </w:t>
      </w:r>
      <w:r w:rsidR="00785DB9">
        <w:t>are</w:t>
      </w:r>
      <w:r w:rsidR="00785DB9">
        <w:rPr>
          <w:szCs w:val="24"/>
        </w:rPr>
        <w:t xml:space="preserve"> appropriately addressed and incorporated</w:t>
      </w:r>
      <w:r w:rsidR="00CC4095">
        <w:rPr>
          <w:szCs w:val="24"/>
        </w:rPr>
        <w:t xml:space="preserve"> into programming</w:t>
      </w:r>
      <w:r w:rsidR="00785DB9">
        <w:rPr>
          <w:szCs w:val="24"/>
        </w:rPr>
        <w:t xml:space="preserve">. </w:t>
      </w:r>
      <w:r w:rsidR="00EF2F85">
        <w:rPr>
          <w:color w:val="000000"/>
        </w:rPr>
        <w:t>A</w:t>
      </w:r>
      <w:r w:rsidR="00EF2F85">
        <w:t xml:space="preserve"> performance assessment f</w:t>
      </w:r>
      <w:r w:rsidR="000E1F94" w:rsidRPr="00041D4E">
        <w:t>ramework</w:t>
      </w:r>
      <w:r w:rsidR="000E1F94">
        <w:t xml:space="preserve"> </w:t>
      </w:r>
      <w:r w:rsidR="00EF2F85">
        <w:t xml:space="preserve">and a risk matrix have </w:t>
      </w:r>
      <w:r w:rsidR="000E1F94" w:rsidRPr="00041D4E">
        <w:t>been developed to assist in reporting on results</w:t>
      </w:r>
      <w:r w:rsidR="00EF2F85">
        <w:t xml:space="preserve"> and managing risk over the five years of </w:t>
      </w:r>
      <w:r w:rsidR="000E1F94" w:rsidRPr="00041D4E">
        <w:t>delivery strategy</w:t>
      </w:r>
      <w:r w:rsidR="00EF2F85">
        <w:t xml:space="preserve"> implementation</w:t>
      </w:r>
      <w:r w:rsidR="000E1F94">
        <w:t>.</w:t>
      </w:r>
    </w:p>
    <w:p w14:paraId="3656613D" w14:textId="77777777" w:rsidR="00D06808" w:rsidRPr="00907D63" w:rsidRDefault="00D06808" w:rsidP="00D06808"/>
    <w:p w14:paraId="3656613E" w14:textId="77777777" w:rsidR="00595B29" w:rsidRDefault="00595B29" w:rsidP="00B83536">
      <w:pPr>
        <w:pStyle w:val="Heading3"/>
        <w:rPr>
          <w:rFonts w:ascii="Times New Roman" w:eastAsia="MS Mincho" w:hAnsi="Times New Roman"/>
          <w:color w:val="auto"/>
          <w:lang w:eastAsia="ja-JP"/>
        </w:rPr>
        <w:sectPr w:rsidR="00595B29" w:rsidSect="00CC5545">
          <w:headerReference w:type="default" r:id="rId16"/>
          <w:footerReference w:type="default" r:id="rId17"/>
          <w:pgSz w:w="11906" w:h="16838"/>
          <w:pgMar w:top="1135" w:right="1080" w:bottom="1134" w:left="1080" w:header="708" w:footer="708" w:gutter="0"/>
          <w:pgNumType w:fmt="lowerRoman"/>
          <w:cols w:space="708"/>
          <w:docGrid w:linePitch="360"/>
        </w:sectPr>
      </w:pPr>
    </w:p>
    <w:p w14:paraId="3656613F" w14:textId="77777777" w:rsidR="00B83536" w:rsidRDefault="00595B29" w:rsidP="00595B29">
      <w:pPr>
        <w:pStyle w:val="Heading1"/>
        <w:numPr>
          <w:ilvl w:val="0"/>
          <w:numId w:val="0"/>
        </w:numPr>
      </w:pPr>
      <w:bookmarkStart w:id="2" w:name="_Toc372297069"/>
      <w:r>
        <w:t xml:space="preserve">1   </w:t>
      </w:r>
      <w:r w:rsidR="00D96FBC">
        <w:t>Context: The Critical Development I</w:t>
      </w:r>
      <w:r w:rsidR="00063E02" w:rsidRPr="000871D4">
        <w:t>ssue</w:t>
      </w:r>
      <w:bookmarkEnd w:id="2"/>
    </w:p>
    <w:p w14:paraId="36566140" w14:textId="77777777" w:rsidR="004930CC" w:rsidRDefault="004930CC" w:rsidP="00C92CAD">
      <w:pPr>
        <w:pStyle w:val="Heading2"/>
        <w:numPr>
          <w:ilvl w:val="1"/>
          <w:numId w:val="45"/>
        </w:numPr>
        <w:spacing w:before="0" w:line="240" w:lineRule="auto"/>
      </w:pPr>
      <w:bookmarkStart w:id="3" w:name="_Toc372297070"/>
      <w:r>
        <w:t>Introduction</w:t>
      </w:r>
      <w:bookmarkEnd w:id="3"/>
    </w:p>
    <w:p w14:paraId="36566141" w14:textId="77777777" w:rsidR="005E0189" w:rsidRPr="00F443FC" w:rsidRDefault="00B65E66" w:rsidP="00123BAD">
      <w:pPr>
        <w:spacing w:after="120"/>
      </w:pPr>
      <w:r w:rsidRPr="00F443FC">
        <w:t xml:space="preserve">This delivery strategy is focused on the specific contribution of </w:t>
      </w:r>
      <w:r w:rsidR="003B3A25" w:rsidRPr="00F443FC">
        <w:t>the Australia</w:t>
      </w:r>
      <w:r w:rsidR="00AC0AD0">
        <w:t>n aid under the</w:t>
      </w:r>
      <w:r w:rsidR="003B3A25" w:rsidRPr="00F443FC">
        <w:t xml:space="preserve"> </w:t>
      </w:r>
      <w:r w:rsidRPr="00F443FC">
        <w:t>Pacific regional health program to improved health outcomes in the region.</w:t>
      </w:r>
      <w:r w:rsidRPr="00F443FC">
        <w:rPr>
          <w:rStyle w:val="FootnoteReference"/>
          <w:rFonts w:ascii="Times New Roman" w:hAnsi="Times New Roman"/>
        </w:rPr>
        <w:footnoteReference w:id="2"/>
      </w:r>
      <w:r w:rsidR="00C42FAC" w:rsidRPr="00F443FC">
        <w:t xml:space="preserve">  </w:t>
      </w:r>
      <w:r w:rsidR="005E0189" w:rsidRPr="00F443FC">
        <w:t>Th</w:t>
      </w:r>
      <w:r w:rsidR="00123BAD" w:rsidRPr="00F443FC">
        <w:t>e</w:t>
      </w:r>
      <w:r w:rsidR="005E0189" w:rsidRPr="00F443FC">
        <w:t xml:space="preserve"> </w:t>
      </w:r>
      <w:r w:rsidR="00762787" w:rsidRPr="00F443FC">
        <w:t>s</w:t>
      </w:r>
      <w:r w:rsidR="005E0189" w:rsidRPr="00F443FC">
        <w:t>trate</w:t>
      </w:r>
      <w:r w:rsidR="009C64E7" w:rsidRPr="00F443FC">
        <w:t>gy has been developed over a 12 </w:t>
      </w:r>
      <w:r w:rsidR="005E0189" w:rsidRPr="00F443FC">
        <w:t>month peri</w:t>
      </w:r>
      <w:r w:rsidR="00123BAD" w:rsidRPr="00F443FC">
        <w:t>od, involving extensive analysis</w:t>
      </w:r>
      <w:r w:rsidR="005E0189" w:rsidRPr="00F443FC">
        <w:t xml:space="preserve"> and consultat</w:t>
      </w:r>
      <w:r w:rsidR="00123BAD" w:rsidRPr="00F443FC">
        <w:t>ion</w:t>
      </w:r>
      <w:r w:rsidR="005E0189" w:rsidRPr="00F443FC">
        <w:t xml:space="preserve">.  Key steps in the process </w:t>
      </w:r>
      <w:r w:rsidR="00C42FAC" w:rsidRPr="00F443FC">
        <w:t xml:space="preserve">have </w:t>
      </w:r>
      <w:r w:rsidR="005E0189" w:rsidRPr="00F443FC">
        <w:t>include</w:t>
      </w:r>
      <w:r w:rsidR="00C42FAC" w:rsidRPr="00F443FC">
        <w:t>d</w:t>
      </w:r>
      <w:r w:rsidR="005E0189" w:rsidRPr="00F443FC">
        <w:t>:</w:t>
      </w:r>
    </w:p>
    <w:p w14:paraId="36566142" w14:textId="77777777" w:rsidR="005E0189" w:rsidRPr="00F443FC" w:rsidRDefault="00C42FAC" w:rsidP="00C92CAD">
      <w:pPr>
        <w:pStyle w:val="BodyText"/>
        <w:numPr>
          <w:ilvl w:val="0"/>
          <w:numId w:val="42"/>
        </w:numPr>
        <w:spacing w:before="0" w:after="120" w:line="240" w:lineRule="auto"/>
        <w:ind w:left="714" w:hanging="357"/>
      </w:pPr>
      <w:r w:rsidRPr="00F443FC">
        <w:t>i</w:t>
      </w:r>
      <w:r w:rsidR="005E0189" w:rsidRPr="00F443FC">
        <w:t>ndependent reviews of current initiatives supported through the regional health program</w:t>
      </w:r>
    </w:p>
    <w:p w14:paraId="36566143" w14:textId="77777777" w:rsidR="005E0189" w:rsidRPr="00F443FC" w:rsidRDefault="005E0189" w:rsidP="00C92CAD">
      <w:pPr>
        <w:pStyle w:val="BodyText"/>
        <w:numPr>
          <w:ilvl w:val="0"/>
          <w:numId w:val="42"/>
        </w:numPr>
        <w:spacing w:before="0" w:after="120" w:line="240" w:lineRule="auto"/>
        <w:ind w:left="714" w:hanging="357"/>
      </w:pPr>
      <w:r w:rsidRPr="00F443FC">
        <w:t>structured consultations with key stakeholders in the region around the needs of the region, strengths and weaknesses of the current program, and possible future options for support</w:t>
      </w:r>
    </w:p>
    <w:p w14:paraId="36566144" w14:textId="77777777" w:rsidR="005E0189" w:rsidRPr="00F443FC" w:rsidRDefault="005E0189" w:rsidP="00C92CAD">
      <w:pPr>
        <w:pStyle w:val="BodyText"/>
        <w:numPr>
          <w:ilvl w:val="0"/>
          <w:numId w:val="42"/>
        </w:numPr>
        <w:spacing w:before="0" w:after="120" w:line="240" w:lineRule="auto"/>
        <w:ind w:left="714" w:hanging="357"/>
      </w:pPr>
      <w:r w:rsidRPr="00F443FC">
        <w:t>consultation</w:t>
      </w:r>
      <w:r w:rsidR="00B65E66" w:rsidRPr="00F443FC">
        <w:t xml:space="preserve"> </w:t>
      </w:r>
      <w:r w:rsidR="00B17C8A" w:rsidRPr="00F443FC">
        <w:t xml:space="preserve">(including </w:t>
      </w:r>
      <w:r w:rsidR="00B65E66" w:rsidRPr="00F443FC">
        <w:t>peer review)</w:t>
      </w:r>
      <w:r w:rsidRPr="00F443FC">
        <w:t xml:space="preserve"> </w:t>
      </w:r>
      <w:r w:rsidR="00C42FAC" w:rsidRPr="00F443FC">
        <w:t xml:space="preserve">on </w:t>
      </w:r>
      <w:r w:rsidRPr="00F443FC">
        <w:t>a Concept Note that outlined possible options for the</w:t>
      </w:r>
      <w:r w:rsidR="00B65E66" w:rsidRPr="00F443FC">
        <w:t xml:space="preserve"> future regional health program</w:t>
      </w:r>
    </w:p>
    <w:p w14:paraId="36566145" w14:textId="77777777" w:rsidR="005E0189" w:rsidRPr="00F443FC" w:rsidRDefault="00C42FAC" w:rsidP="00C92CAD">
      <w:pPr>
        <w:pStyle w:val="BodyText"/>
        <w:numPr>
          <w:ilvl w:val="0"/>
          <w:numId w:val="42"/>
        </w:numPr>
        <w:spacing w:before="0" w:after="120" w:line="240" w:lineRule="auto"/>
        <w:ind w:left="714" w:hanging="357"/>
      </w:pPr>
      <w:r w:rsidRPr="00F443FC">
        <w:t>o</w:t>
      </w:r>
      <w:r w:rsidR="005E0189" w:rsidRPr="00F443FC">
        <w:t>versight, input and approval from a Reference Group consisting of Pacific regional and bilateral staff,</w:t>
      </w:r>
      <w:r w:rsidR="002F7F59" w:rsidRPr="00F443FC">
        <w:t xml:space="preserve"> economists, health specialists and</w:t>
      </w:r>
      <w:r w:rsidR="005E0189" w:rsidRPr="00F443FC">
        <w:t xml:space="preserve"> external expertise</w:t>
      </w:r>
    </w:p>
    <w:p w14:paraId="36566146" w14:textId="77777777" w:rsidR="005E0189" w:rsidRPr="00F443FC" w:rsidRDefault="00C42FAC" w:rsidP="00C92CAD">
      <w:pPr>
        <w:pStyle w:val="BodyText"/>
        <w:numPr>
          <w:ilvl w:val="0"/>
          <w:numId w:val="42"/>
        </w:numPr>
        <w:spacing w:before="0" w:after="120" w:line="240" w:lineRule="auto"/>
        <w:ind w:left="714" w:hanging="357"/>
      </w:pPr>
      <w:r w:rsidRPr="00F443FC">
        <w:t>c</w:t>
      </w:r>
      <w:r w:rsidR="005E0189" w:rsidRPr="00F443FC">
        <w:t>ommissioned and internal</w:t>
      </w:r>
      <w:r w:rsidRPr="00F443FC">
        <w:t>ly developed</w:t>
      </w:r>
      <w:r w:rsidR="005E0189" w:rsidRPr="00F443FC">
        <w:t xml:space="preserve"> analytical papers to explore program options</w:t>
      </w:r>
    </w:p>
    <w:p w14:paraId="36566147" w14:textId="77777777" w:rsidR="005E0189" w:rsidRPr="00F443FC" w:rsidRDefault="005E0189" w:rsidP="00C92CAD">
      <w:pPr>
        <w:pStyle w:val="BodyText"/>
        <w:numPr>
          <w:ilvl w:val="0"/>
          <w:numId w:val="42"/>
        </w:numPr>
        <w:spacing w:before="0" w:after="120" w:line="240" w:lineRule="auto"/>
        <w:ind w:left="714" w:hanging="357"/>
      </w:pPr>
      <w:r w:rsidRPr="00F443FC">
        <w:t>“One team” workshops</w:t>
      </w:r>
      <w:r w:rsidR="00B65E66" w:rsidRPr="00F443FC">
        <w:t xml:space="preserve"> of Canberra and Suva program and specialist staff</w:t>
      </w:r>
      <w:r w:rsidRPr="00F443FC">
        <w:t xml:space="preserve"> to agree and finalise the </w:t>
      </w:r>
      <w:r w:rsidR="008A7DCB" w:rsidRPr="00F443FC">
        <w:t>strategy</w:t>
      </w:r>
    </w:p>
    <w:p w14:paraId="36566148" w14:textId="77777777" w:rsidR="005E0189" w:rsidRPr="00F443FC" w:rsidRDefault="00C42FAC" w:rsidP="00C92CAD">
      <w:pPr>
        <w:pStyle w:val="BodyText"/>
        <w:numPr>
          <w:ilvl w:val="0"/>
          <w:numId w:val="42"/>
        </w:numPr>
        <w:spacing w:before="0" w:after="0" w:line="240" w:lineRule="auto"/>
        <w:ind w:left="714" w:hanging="357"/>
      </w:pPr>
      <w:r w:rsidRPr="00F443FC">
        <w:t>i</w:t>
      </w:r>
      <w:r w:rsidR="005E0189" w:rsidRPr="00F443FC">
        <w:t>ndependent appraisal and peer review</w:t>
      </w:r>
      <w:r w:rsidRPr="00F443FC">
        <w:t xml:space="preserve"> of the delivery strategy prior to finalisation and approval by the First Assistance </w:t>
      </w:r>
      <w:r w:rsidR="009C64E7" w:rsidRPr="00F443FC">
        <w:t>Secretary</w:t>
      </w:r>
      <w:r w:rsidRPr="00F443FC">
        <w:t xml:space="preserve">, Pacific </w:t>
      </w:r>
      <w:r w:rsidR="009C64E7" w:rsidRPr="00F443FC">
        <w:t xml:space="preserve">Development </w:t>
      </w:r>
      <w:r w:rsidRPr="00F443FC">
        <w:t>Division</w:t>
      </w:r>
      <w:r w:rsidR="005E0189" w:rsidRPr="00F443FC">
        <w:t xml:space="preserve">. </w:t>
      </w:r>
    </w:p>
    <w:p w14:paraId="36566149" w14:textId="77777777" w:rsidR="003F6168" w:rsidRDefault="003F6168" w:rsidP="00315E27">
      <w:pPr>
        <w:pStyle w:val="Heading2"/>
        <w:spacing w:line="240" w:lineRule="auto"/>
      </w:pPr>
      <w:bookmarkStart w:id="4" w:name="_Toc372297071"/>
      <w:r>
        <w:t xml:space="preserve">Pacific </w:t>
      </w:r>
      <w:r w:rsidR="00376C13">
        <w:t>c</w:t>
      </w:r>
      <w:r>
        <w:t>ontext</w:t>
      </w:r>
      <w:r w:rsidR="009C64E7" w:rsidRPr="009C64E7">
        <w:rPr>
          <w:vertAlign w:val="superscript"/>
        </w:rPr>
        <w:footnoteReference w:id="3"/>
      </w:r>
      <w:bookmarkEnd w:id="4"/>
    </w:p>
    <w:p w14:paraId="3656614A" w14:textId="77777777" w:rsidR="002653BA" w:rsidRPr="002653BA" w:rsidRDefault="00B14164" w:rsidP="002653BA">
      <w:pPr>
        <w:pStyle w:val="BodyText"/>
        <w:spacing w:before="0" w:after="0"/>
      </w:pPr>
      <w:r>
        <w:t xml:space="preserve">Australia is both a development partner to individual nations in the </w:t>
      </w:r>
      <w:r w:rsidR="009C64E7">
        <w:t>Pacific</w:t>
      </w:r>
      <w:r>
        <w:t>, and a member of regional governance and policy</w:t>
      </w:r>
      <w:r w:rsidR="00C42FAC">
        <w:t>-</w:t>
      </w:r>
      <w:r>
        <w:t>making bodies</w:t>
      </w:r>
      <w:r w:rsidR="002653BA">
        <w:t xml:space="preserve">.  </w:t>
      </w:r>
      <w:r w:rsidR="002653BA" w:rsidRPr="002653BA">
        <w:t xml:space="preserve">The Pacific governance </w:t>
      </w:r>
      <w:r w:rsidR="008A551B" w:rsidRPr="002653BA">
        <w:t>architecture recognises</w:t>
      </w:r>
      <w:r w:rsidR="002653BA" w:rsidRPr="002653BA">
        <w:t xml:space="preserve"> the important role </w:t>
      </w:r>
      <w:r w:rsidR="009C64E7">
        <w:t xml:space="preserve">of </w:t>
      </w:r>
      <w:r w:rsidR="002653BA" w:rsidRPr="002653BA">
        <w:t>regional approaches in contributing to sustainable country development.  The Pacific Island</w:t>
      </w:r>
      <w:r w:rsidR="00C42FAC">
        <w:t>s</w:t>
      </w:r>
      <w:r w:rsidR="002653BA" w:rsidRPr="002653BA">
        <w:t xml:space="preserve"> Forum</w:t>
      </w:r>
      <w:r w:rsidR="00C42FAC">
        <w:t xml:space="preserve"> (PIF)</w:t>
      </w:r>
      <w:r w:rsidR="002653BA" w:rsidRPr="002653BA">
        <w:t xml:space="preserve"> provides an overarching political structure for regional leadership.  There are also sub-regional political groupings which reflect th</w:t>
      </w:r>
      <w:r w:rsidR="009C64E7">
        <w:t xml:space="preserve">e </w:t>
      </w:r>
      <w:r w:rsidR="002653BA" w:rsidRPr="002653BA">
        <w:t xml:space="preserve">diversity across the region – including the Small Island States grouping and the Melanesian Spearhead Group.  </w:t>
      </w:r>
      <w:r w:rsidR="009C64E7">
        <w:t>T</w:t>
      </w:r>
      <w:r w:rsidR="002653BA" w:rsidRPr="002653BA">
        <w:t>he Secretariat of the Pacific Community (SPC) provides regional technical</w:t>
      </w:r>
      <w:r w:rsidR="009C64E7">
        <w:t xml:space="preserve"> and other support to countries and m</w:t>
      </w:r>
      <w:r w:rsidR="002653BA">
        <w:t xml:space="preserve">ultilateral agencies are active providers of regional and national support </w:t>
      </w:r>
      <w:r w:rsidR="00C42FAC">
        <w:t>in the Pacific</w:t>
      </w:r>
      <w:r w:rsidR="002653BA">
        <w:t>.</w:t>
      </w:r>
    </w:p>
    <w:p w14:paraId="3656614B" w14:textId="77777777" w:rsidR="002653BA" w:rsidRPr="002653BA" w:rsidRDefault="002653BA" w:rsidP="002653BA">
      <w:pPr>
        <w:ind w:left="360"/>
        <w:contextualSpacing/>
      </w:pPr>
    </w:p>
    <w:p w14:paraId="3656614C" w14:textId="77777777" w:rsidR="002653BA" w:rsidRDefault="001C0D05" w:rsidP="002653BA">
      <w:pPr>
        <w:spacing w:after="200"/>
        <w:contextualSpacing/>
        <w:rPr>
          <w:rFonts w:eastAsiaTheme="minorHAnsi"/>
          <w:lang w:val="en" w:eastAsia="en-US"/>
        </w:rPr>
      </w:pPr>
      <w:r>
        <w:t>PIF</w:t>
      </w:r>
      <w:r w:rsidR="002653BA" w:rsidRPr="002653BA">
        <w:t xml:space="preserve"> leaders</w:t>
      </w:r>
      <w:r w:rsidR="009D3108">
        <w:t xml:space="preserve"> </w:t>
      </w:r>
      <w:r w:rsidR="002653BA" w:rsidRPr="002653BA">
        <w:t>have signed up to the</w:t>
      </w:r>
      <w:r w:rsidR="002653BA" w:rsidRPr="002653BA">
        <w:rPr>
          <w:rFonts w:eastAsiaTheme="minorHAnsi"/>
          <w:lang w:val="en" w:eastAsia="en-US"/>
        </w:rPr>
        <w:t xml:space="preserve"> </w:t>
      </w:r>
      <w:r w:rsidR="002653BA" w:rsidRPr="00123BAD">
        <w:rPr>
          <w:rFonts w:eastAsiaTheme="minorHAnsi"/>
          <w:i/>
          <w:lang w:val="en" w:eastAsia="en-US"/>
        </w:rPr>
        <w:t>Cairns Compact on Strengthening Development Cooperation</w:t>
      </w:r>
      <w:r w:rsidR="009966C5">
        <w:rPr>
          <w:rFonts w:eastAsiaTheme="minorHAnsi"/>
          <w:i/>
          <w:lang w:val="en" w:eastAsia="en-US"/>
        </w:rPr>
        <w:t>.</w:t>
      </w:r>
      <w:r w:rsidR="00C42FAC">
        <w:rPr>
          <w:rStyle w:val="FootnoteReference"/>
          <w:rFonts w:eastAsiaTheme="minorHAnsi"/>
          <w:lang w:val="en" w:eastAsia="en-US"/>
        </w:rPr>
        <w:footnoteReference w:id="4"/>
      </w:r>
      <w:r w:rsidR="002653BA" w:rsidRPr="002653BA">
        <w:rPr>
          <w:rFonts w:eastAsiaTheme="minorHAnsi"/>
          <w:lang w:val="en" w:eastAsia="en-US"/>
        </w:rPr>
        <w:t xml:space="preserve">  This compact sets out actions to improve the coordination and use of development resources in the Pacific, in line with international best-practice as expressed in the </w:t>
      </w:r>
      <w:r w:rsidR="002653BA" w:rsidRPr="00123BAD">
        <w:rPr>
          <w:rFonts w:eastAsiaTheme="minorHAnsi"/>
          <w:i/>
          <w:lang w:val="en" w:eastAsia="en-US"/>
        </w:rPr>
        <w:t>Paris Declaration on Aid Effectiveness</w:t>
      </w:r>
      <w:r w:rsidR="00123BAD">
        <w:rPr>
          <w:rFonts w:eastAsiaTheme="minorHAnsi"/>
          <w:lang w:val="en" w:eastAsia="en-US"/>
        </w:rPr>
        <w:t xml:space="preserve"> and the </w:t>
      </w:r>
      <w:r w:rsidR="00123BAD">
        <w:rPr>
          <w:rFonts w:eastAsiaTheme="minorHAnsi"/>
          <w:i/>
          <w:lang w:val="en" w:eastAsia="en-US"/>
        </w:rPr>
        <w:t>Accra Agenda for Action</w:t>
      </w:r>
      <w:r w:rsidR="009966C5">
        <w:rPr>
          <w:rFonts w:eastAsiaTheme="minorHAnsi"/>
          <w:i/>
          <w:lang w:val="en" w:eastAsia="en-US"/>
        </w:rPr>
        <w:t>.</w:t>
      </w:r>
      <w:r w:rsidR="00123BAD">
        <w:rPr>
          <w:rStyle w:val="FootnoteReference"/>
          <w:rFonts w:eastAsiaTheme="minorHAnsi"/>
          <w:i/>
          <w:lang w:val="en" w:eastAsia="en-US"/>
        </w:rPr>
        <w:footnoteReference w:id="5"/>
      </w:r>
      <w:r w:rsidR="002653BA" w:rsidRPr="002653BA">
        <w:rPr>
          <w:rFonts w:eastAsiaTheme="minorHAnsi"/>
          <w:lang w:val="en" w:eastAsia="en-US"/>
        </w:rPr>
        <w:t xml:space="preserve"> </w:t>
      </w:r>
    </w:p>
    <w:p w14:paraId="3656614D" w14:textId="77777777" w:rsidR="008A551B" w:rsidRDefault="008A551B" w:rsidP="002653BA">
      <w:pPr>
        <w:spacing w:after="200"/>
        <w:contextualSpacing/>
        <w:rPr>
          <w:rFonts w:eastAsiaTheme="minorHAnsi"/>
          <w:lang w:val="en" w:eastAsia="en-US"/>
        </w:rPr>
      </w:pPr>
    </w:p>
    <w:p w14:paraId="3656614E" w14:textId="77777777" w:rsidR="008A551B" w:rsidRPr="00CB5AC7" w:rsidRDefault="008A551B" w:rsidP="008A551B">
      <w:r>
        <w:t>Pacific cou</w:t>
      </w:r>
      <w:r w:rsidR="009C64E7">
        <w:t xml:space="preserve">ntries </w:t>
      </w:r>
      <w:r>
        <w:t xml:space="preserve">also </w:t>
      </w:r>
      <w:r w:rsidR="00C42FAC">
        <w:t>support</w:t>
      </w:r>
      <w:r>
        <w:t xml:space="preserve"> a broader approach to regionalism as identified in the </w:t>
      </w:r>
      <w:r w:rsidRPr="00123BAD">
        <w:rPr>
          <w:i/>
        </w:rPr>
        <w:t>Pacific Plan</w:t>
      </w:r>
      <w:r w:rsidR="009966C5">
        <w:rPr>
          <w:i/>
        </w:rPr>
        <w:t>.</w:t>
      </w:r>
      <w:r w:rsidRPr="00B921D0">
        <w:rPr>
          <w:rStyle w:val="FootnoteReference"/>
          <w:rFonts w:ascii="Times New Roman" w:hAnsi="Times New Roman"/>
          <w:sz w:val="16"/>
          <w:szCs w:val="16"/>
        </w:rPr>
        <w:footnoteReference w:id="6"/>
      </w:r>
      <w:r w:rsidR="00B65E66">
        <w:t xml:space="preserve">  This Plan, </w:t>
      </w:r>
      <w:r w:rsidRPr="00CB5AC7">
        <w:t xml:space="preserve">endorsed by PIF </w:t>
      </w:r>
      <w:r>
        <w:t>leaders in October 2005</w:t>
      </w:r>
      <w:r w:rsidR="00B65E66">
        <w:t xml:space="preserve">, </w:t>
      </w:r>
      <w:r>
        <w:t>aim</w:t>
      </w:r>
      <w:r w:rsidR="00B65E66">
        <w:t>s</w:t>
      </w:r>
      <w:r>
        <w:t xml:space="preserve"> </w:t>
      </w:r>
      <w:r w:rsidRPr="00CB5AC7">
        <w:t>to strengthen region</w:t>
      </w:r>
      <w:r>
        <w:t>al cooperation and integration in order to</w:t>
      </w:r>
      <w:r w:rsidRPr="00CB5AC7">
        <w:t xml:space="preserve"> stimulate economic growth, sustainable development, good governance and security for Pacific countries.  </w:t>
      </w:r>
    </w:p>
    <w:p w14:paraId="3656614F" w14:textId="77777777" w:rsidR="008A551B" w:rsidRPr="00CB5AC7" w:rsidRDefault="008A551B" w:rsidP="008A551B"/>
    <w:p w14:paraId="36566150" w14:textId="77777777" w:rsidR="008A551B" w:rsidRPr="005E4311" w:rsidRDefault="008A551B" w:rsidP="008A551B">
      <w:pPr>
        <w:spacing w:after="120"/>
      </w:pPr>
      <w:r w:rsidRPr="00C67AA5">
        <w:t xml:space="preserve">The </w:t>
      </w:r>
      <w:r w:rsidRPr="00123BAD">
        <w:rPr>
          <w:i/>
        </w:rPr>
        <w:t>Pacific Plan</w:t>
      </w:r>
      <w:r w:rsidRPr="00C67AA5">
        <w:t xml:space="preserve"> was recently reviewed and it was found that “Regional cooperation and integration to help overcome [Pacific Island countries’] vulnerabilities and dependencies is more important than it has ever been.”</w:t>
      </w:r>
      <w:r w:rsidRPr="00C67AA5">
        <w:rPr>
          <w:sz w:val="16"/>
          <w:szCs w:val="16"/>
          <w:vertAlign w:val="superscript"/>
        </w:rPr>
        <w:footnoteReference w:id="7"/>
      </w:r>
      <w:r w:rsidRPr="00C67AA5">
        <w:rPr>
          <w:sz w:val="16"/>
          <w:szCs w:val="16"/>
          <w:vertAlign w:val="superscript"/>
        </w:rPr>
        <w:t xml:space="preserve"> </w:t>
      </w:r>
      <w:r w:rsidRPr="00C67AA5">
        <w:t xml:space="preserve"> </w:t>
      </w:r>
      <w:r w:rsidR="00C91269">
        <w:t>T</w:t>
      </w:r>
      <w:r w:rsidRPr="00C67AA5">
        <w:t xml:space="preserve">he September 2013 PIF Leaders Meeting </w:t>
      </w:r>
      <w:r w:rsidR="00C91269">
        <w:t>agreed that</w:t>
      </w:r>
      <w:r w:rsidRPr="00C67AA5">
        <w:t xml:space="preserve"> the </w:t>
      </w:r>
      <w:r w:rsidRPr="00123BAD">
        <w:rPr>
          <w:i/>
        </w:rPr>
        <w:t>Pacific Plan</w:t>
      </w:r>
      <w:r w:rsidRPr="00C67AA5">
        <w:t xml:space="preserve"> should be re-launched as ‘A New Framework for Regional Integration’ and that the governance, systems and incentives that surround the deliberations of the </w:t>
      </w:r>
      <w:r w:rsidRPr="00123BAD">
        <w:rPr>
          <w:i/>
        </w:rPr>
        <w:t>Pacific Plan</w:t>
      </w:r>
      <w:r w:rsidRPr="005E4311">
        <w:t xml:space="preserve"> also need to be addressed.  The new </w:t>
      </w:r>
      <w:r w:rsidR="00B65E66">
        <w:t xml:space="preserve">Framework </w:t>
      </w:r>
      <w:r w:rsidR="001D773B">
        <w:t>should</w:t>
      </w:r>
      <w:r w:rsidRPr="005E4311">
        <w:t xml:space="preserve">: </w:t>
      </w:r>
    </w:p>
    <w:p w14:paraId="36566151" w14:textId="77777777" w:rsidR="008A551B" w:rsidRPr="005E4311" w:rsidRDefault="008A551B" w:rsidP="00C92CAD">
      <w:pPr>
        <w:pStyle w:val="ListParagraph"/>
        <w:numPr>
          <w:ilvl w:val="0"/>
          <w:numId w:val="39"/>
        </w:numPr>
        <w:spacing w:after="120"/>
        <w:rPr>
          <w:rFonts w:ascii="Times New Roman" w:hAnsi="Times New Roman"/>
          <w:sz w:val="24"/>
          <w:szCs w:val="24"/>
        </w:rPr>
      </w:pPr>
      <w:r w:rsidRPr="005E4311">
        <w:rPr>
          <w:rFonts w:ascii="Times New Roman" w:hAnsi="Times New Roman"/>
          <w:sz w:val="24"/>
          <w:szCs w:val="24"/>
        </w:rPr>
        <w:t>advanc</w:t>
      </w:r>
      <w:r w:rsidR="001D773B">
        <w:rPr>
          <w:rFonts w:ascii="Times New Roman" w:hAnsi="Times New Roman"/>
          <w:sz w:val="24"/>
          <w:szCs w:val="24"/>
        </w:rPr>
        <w:t>e</w:t>
      </w:r>
      <w:r w:rsidRPr="005E4311">
        <w:rPr>
          <w:rFonts w:ascii="Times New Roman" w:hAnsi="Times New Roman"/>
          <w:sz w:val="24"/>
          <w:szCs w:val="24"/>
        </w:rPr>
        <w:t xml:space="preserve"> the political and institutional aspects of regionalism (as opposed to being a “co-ordinating mechanism” for region-wide activities)</w:t>
      </w:r>
    </w:p>
    <w:p w14:paraId="36566152" w14:textId="77777777" w:rsidR="008A551B" w:rsidRPr="005E4311" w:rsidRDefault="00B65E66" w:rsidP="00C92CAD">
      <w:pPr>
        <w:pStyle w:val="ListParagraph"/>
        <w:numPr>
          <w:ilvl w:val="0"/>
          <w:numId w:val="39"/>
        </w:numPr>
        <w:spacing w:after="120"/>
        <w:rPr>
          <w:rFonts w:ascii="Times New Roman" w:hAnsi="Times New Roman"/>
          <w:sz w:val="24"/>
          <w:szCs w:val="24"/>
        </w:rPr>
      </w:pPr>
      <w:r>
        <w:rPr>
          <w:rFonts w:ascii="Times New Roman" w:hAnsi="Times New Roman"/>
          <w:sz w:val="24"/>
          <w:szCs w:val="24"/>
        </w:rPr>
        <w:t>cover</w:t>
      </w:r>
      <w:r w:rsidR="008A551B" w:rsidRPr="005E4311">
        <w:rPr>
          <w:rFonts w:ascii="Times New Roman" w:hAnsi="Times New Roman"/>
          <w:sz w:val="24"/>
          <w:szCs w:val="24"/>
        </w:rPr>
        <w:t xml:space="preserve"> only regional initiatives and </w:t>
      </w:r>
      <w:r w:rsidR="001D773B">
        <w:rPr>
          <w:rFonts w:ascii="Times New Roman" w:hAnsi="Times New Roman"/>
          <w:sz w:val="24"/>
          <w:szCs w:val="24"/>
        </w:rPr>
        <w:t>be</w:t>
      </w:r>
      <w:r w:rsidR="001D773B" w:rsidRPr="005E4311">
        <w:rPr>
          <w:rFonts w:ascii="Times New Roman" w:hAnsi="Times New Roman"/>
          <w:sz w:val="24"/>
          <w:szCs w:val="24"/>
        </w:rPr>
        <w:t xml:space="preserve"> </w:t>
      </w:r>
      <w:r w:rsidR="008A551B" w:rsidRPr="005E4311">
        <w:rPr>
          <w:rFonts w:ascii="Times New Roman" w:hAnsi="Times New Roman"/>
          <w:sz w:val="24"/>
          <w:szCs w:val="24"/>
        </w:rPr>
        <w:t>supported by processes that ensure the initiatives pursued are manageable in number, of the highest priority, require the attention of</w:t>
      </w:r>
      <w:r w:rsidR="00C91269">
        <w:rPr>
          <w:rFonts w:ascii="Times New Roman" w:hAnsi="Times New Roman"/>
          <w:sz w:val="24"/>
          <w:szCs w:val="24"/>
        </w:rPr>
        <w:t xml:space="preserve"> PIF</w:t>
      </w:r>
      <w:r w:rsidR="008A551B" w:rsidRPr="005E4311">
        <w:rPr>
          <w:rFonts w:ascii="Times New Roman" w:hAnsi="Times New Roman"/>
          <w:sz w:val="24"/>
          <w:szCs w:val="24"/>
        </w:rPr>
        <w:t xml:space="preserve"> Leaders and drive increased integration</w:t>
      </w:r>
      <w:r w:rsidR="008A551B">
        <w:rPr>
          <w:rFonts w:ascii="Times New Roman" w:hAnsi="Times New Roman"/>
          <w:sz w:val="24"/>
          <w:szCs w:val="24"/>
        </w:rPr>
        <w:t>.</w:t>
      </w:r>
      <w:r w:rsidR="008A551B" w:rsidRPr="005E4311">
        <w:rPr>
          <w:rFonts w:ascii="Times New Roman" w:hAnsi="Times New Roman"/>
          <w:sz w:val="24"/>
          <w:szCs w:val="24"/>
        </w:rPr>
        <w:t xml:space="preserve"> </w:t>
      </w:r>
    </w:p>
    <w:p w14:paraId="36566153" w14:textId="77777777" w:rsidR="009C64E7" w:rsidRDefault="009D3108" w:rsidP="003B3A25">
      <w:pPr>
        <w:pStyle w:val="Heading2"/>
      </w:pPr>
      <w:bookmarkStart w:id="5" w:name="_Toc372297072"/>
      <w:r>
        <w:t>Australia’s</w:t>
      </w:r>
      <w:r w:rsidR="003B3A25" w:rsidRPr="003B3A25">
        <w:t xml:space="preserve"> </w:t>
      </w:r>
      <w:r w:rsidR="009C64E7">
        <w:t>Pacific regional development program</w:t>
      </w:r>
      <w:bookmarkEnd w:id="5"/>
      <w:r w:rsidR="009C64E7">
        <w:t xml:space="preserve"> </w:t>
      </w:r>
    </w:p>
    <w:p w14:paraId="36566154" w14:textId="77777777" w:rsidR="009C64E7" w:rsidRDefault="009C64E7" w:rsidP="009C64E7">
      <w:r w:rsidRPr="008B3664">
        <w:t>A</w:t>
      </w:r>
      <w:r>
        <w:t>ustralia provides approximately $1.1 billion in development assistance to the Pacific each year.</w:t>
      </w:r>
      <w:r>
        <w:rPr>
          <w:rStyle w:val="FootnoteReference"/>
        </w:rPr>
        <w:footnoteReference w:id="8"/>
      </w:r>
      <w:r>
        <w:t xml:space="preserve">  Of this, around </w:t>
      </w:r>
      <w:r w:rsidRPr="008B3664">
        <w:t>80 per cent</w:t>
      </w:r>
      <w:r>
        <w:t xml:space="preserve"> is provided </w:t>
      </w:r>
      <w:r w:rsidRPr="008B3664">
        <w:t xml:space="preserve">through </w:t>
      </w:r>
      <w:r w:rsidRPr="00CB5AC7">
        <w:t>bilateral programs</w:t>
      </w:r>
      <w:r>
        <w:t xml:space="preserve"> and the remaining 20 per cent via the regional program</w:t>
      </w:r>
      <w:r w:rsidRPr="00CB5AC7">
        <w:t xml:space="preserve">. </w:t>
      </w:r>
    </w:p>
    <w:p w14:paraId="36566155" w14:textId="77777777" w:rsidR="009C64E7" w:rsidRDefault="009C64E7" w:rsidP="009C64E7"/>
    <w:p w14:paraId="36566156" w14:textId="77777777" w:rsidR="009C64E7" w:rsidRPr="00CB5AC7" w:rsidRDefault="009D3108" w:rsidP="009C64E7">
      <w:r>
        <w:t>The Department</w:t>
      </w:r>
      <w:r w:rsidR="00F0667E">
        <w:t>’s</w:t>
      </w:r>
      <w:r>
        <w:t xml:space="preserve"> </w:t>
      </w:r>
      <w:r w:rsidR="009C64E7">
        <w:t xml:space="preserve">Pacific Development Division is developing a program strategy to guide its regional investment.  The strategy will emphasise that </w:t>
      </w:r>
      <w:r w:rsidR="009C64E7" w:rsidRPr="00CB5AC7">
        <w:t xml:space="preserve">the regional program should not duplicate or act as an alternative to well-focused bilateral initiatives. Rather, </w:t>
      </w:r>
      <w:r w:rsidR="009C64E7">
        <w:t>regional investments will</w:t>
      </w:r>
      <w:r w:rsidR="009C64E7" w:rsidRPr="00CB5AC7">
        <w:t xml:space="preserve"> concentrate on </w:t>
      </w:r>
      <w:r w:rsidR="009C64E7">
        <w:t xml:space="preserve">truly regional functions </w:t>
      </w:r>
      <w:r w:rsidR="009C64E7" w:rsidRPr="00CB5AC7">
        <w:t>where pooled resources and a common app</w:t>
      </w:r>
      <w:r w:rsidR="009C64E7">
        <w:t xml:space="preserve">roach to region-wide issues complement country-level actions in order to </w:t>
      </w:r>
      <w:r w:rsidR="009C64E7" w:rsidRPr="00CB5AC7">
        <w:t xml:space="preserve">achieve greater impact. Early analytical work </w:t>
      </w:r>
      <w:r w:rsidR="009C64E7">
        <w:t>h</w:t>
      </w:r>
      <w:r w:rsidR="009C64E7" w:rsidRPr="00CB5AC7">
        <w:t>as i</w:t>
      </w:r>
      <w:r w:rsidR="009C64E7">
        <w:t>dentified</w:t>
      </w:r>
      <w:r w:rsidR="009C64E7" w:rsidRPr="00CB5AC7">
        <w:t xml:space="preserve"> the following strategic objectives </w:t>
      </w:r>
      <w:r w:rsidR="009C64E7">
        <w:t>for</w:t>
      </w:r>
      <w:r w:rsidR="009C64E7" w:rsidRPr="00CB5AC7">
        <w:t xml:space="preserve"> the regional program:</w:t>
      </w:r>
    </w:p>
    <w:p w14:paraId="36566157" w14:textId="77777777" w:rsidR="009C64E7" w:rsidRPr="00CB5AC7" w:rsidRDefault="009C64E7" w:rsidP="009C64E7">
      <w:pPr>
        <w:pStyle w:val="PACdotpoints"/>
        <w:autoSpaceDE/>
        <w:autoSpaceDN/>
        <w:adjustRightInd/>
        <w:spacing w:line="240" w:lineRule="auto"/>
        <w:ind w:left="709" w:hanging="357"/>
        <w:contextualSpacing w:val="0"/>
        <w:rPr>
          <w:rFonts w:ascii="Times New Roman" w:hAnsi="Times New Roman" w:cs="Times New Roman"/>
          <w:sz w:val="24"/>
        </w:rPr>
      </w:pPr>
      <w:r w:rsidRPr="00CB5AC7">
        <w:rPr>
          <w:rFonts w:ascii="Times New Roman" w:hAnsi="Times New Roman" w:cs="Times New Roman"/>
          <w:sz w:val="24"/>
        </w:rPr>
        <w:t>strengthen the performance of regional architecture</w:t>
      </w:r>
    </w:p>
    <w:p w14:paraId="36566158" w14:textId="77777777" w:rsidR="009C64E7" w:rsidRPr="00CB5AC7" w:rsidRDefault="009C64E7" w:rsidP="009C64E7">
      <w:pPr>
        <w:pStyle w:val="PACdotpoints"/>
        <w:autoSpaceDE/>
        <w:autoSpaceDN/>
        <w:adjustRightInd/>
        <w:spacing w:line="240" w:lineRule="auto"/>
        <w:ind w:left="709" w:hanging="357"/>
        <w:contextualSpacing w:val="0"/>
        <w:rPr>
          <w:rFonts w:ascii="Times New Roman" w:hAnsi="Times New Roman" w:cs="Times New Roman"/>
          <w:sz w:val="24"/>
        </w:rPr>
      </w:pPr>
      <w:r w:rsidRPr="00CB5AC7">
        <w:rPr>
          <w:rFonts w:ascii="Times New Roman" w:hAnsi="Times New Roman" w:cs="Times New Roman"/>
          <w:sz w:val="24"/>
        </w:rPr>
        <w:t>manage shared natural resources</w:t>
      </w:r>
    </w:p>
    <w:p w14:paraId="36566159" w14:textId="77777777" w:rsidR="009C64E7" w:rsidRPr="00CB5AC7" w:rsidRDefault="009C64E7" w:rsidP="009C64E7">
      <w:pPr>
        <w:pStyle w:val="PACdotpoints"/>
        <w:autoSpaceDE/>
        <w:autoSpaceDN/>
        <w:adjustRightInd/>
        <w:spacing w:line="240" w:lineRule="auto"/>
        <w:ind w:left="709" w:hanging="357"/>
        <w:contextualSpacing w:val="0"/>
        <w:rPr>
          <w:rFonts w:ascii="Times New Roman" w:hAnsi="Times New Roman" w:cs="Times New Roman"/>
          <w:sz w:val="24"/>
        </w:rPr>
      </w:pPr>
      <w:r w:rsidRPr="00CB5AC7">
        <w:rPr>
          <w:rFonts w:ascii="Times New Roman" w:hAnsi="Times New Roman" w:cs="Times New Roman"/>
          <w:sz w:val="24"/>
        </w:rPr>
        <w:t>promote economic integration</w:t>
      </w:r>
    </w:p>
    <w:p w14:paraId="3656615A" w14:textId="77777777" w:rsidR="009C64E7" w:rsidRPr="00CB5AC7" w:rsidRDefault="009C64E7" w:rsidP="009C64E7">
      <w:pPr>
        <w:pStyle w:val="PACdotpoints"/>
        <w:autoSpaceDE/>
        <w:autoSpaceDN/>
        <w:adjustRightInd/>
        <w:spacing w:line="240" w:lineRule="auto"/>
        <w:ind w:left="709" w:hanging="357"/>
        <w:contextualSpacing w:val="0"/>
        <w:rPr>
          <w:rFonts w:ascii="Times New Roman" w:hAnsi="Times New Roman" w:cs="Times New Roman"/>
          <w:sz w:val="24"/>
        </w:rPr>
      </w:pPr>
      <w:r w:rsidRPr="00CB5AC7">
        <w:rPr>
          <w:rFonts w:ascii="Times New Roman" w:hAnsi="Times New Roman" w:cs="Times New Roman"/>
          <w:sz w:val="24"/>
        </w:rPr>
        <w:t>provide specialised services</w:t>
      </w:r>
    </w:p>
    <w:p w14:paraId="3656615B" w14:textId="77777777" w:rsidR="009C64E7" w:rsidRDefault="009C64E7" w:rsidP="009C64E7">
      <w:pPr>
        <w:pStyle w:val="PACdotpoints"/>
        <w:autoSpaceDE/>
        <w:autoSpaceDN/>
        <w:adjustRightInd/>
        <w:spacing w:after="0" w:line="240" w:lineRule="auto"/>
        <w:ind w:left="709" w:hanging="357"/>
        <w:contextualSpacing w:val="0"/>
        <w:rPr>
          <w:rFonts w:ascii="Times New Roman" w:hAnsi="Times New Roman" w:cs="Times New Roman"/>
          <w:sz w:val="24"/>
        </w:rPr>
      </w:pPr>
      <w:r w:rsidRPr="00CB5AC7">
        <w:rPr>
          <w:rFonts w:ascii="Times New Roman" w:hAnsi="Times New Roman" w:cs="Times New Roman"/>
          <w:sz w:val="24"/>
        </w:rPr>
        <w:t>promote region-wide norms and standards.</w:t>
      </w:r>
    </w:p>
    <w:p w14:paraId="3656615C" w14:textId="77777777" w:rsidR="009C64E7" w:rsidRDefault="009C64E7" w:rsidP="009C64E7">
      <w:pPr>
        <w:pStyle w:val="PACdotpoints"/>
        <w:numPr>
          <w:ilvl w:val="0"/>
          <w:numId w:val="0"/>
        </w:numPr>
        <w:autoSpaceDE/>
        <w:autoSpaceDN/>
        <w:adjustRightInd/>
        <w:spacing w:before="0" w:after="0" w:line="240" w:lineRule="auto"/>
        <w:ind w:left="924"/>
        <w:contextualSpacing w:val="0"/>
        <w:rPr>
          <w:rFonts w:ascii="Times New Roman" w:hAnsi="Times New Roman" w:cs="Times New Roman"/>
          <w:sz w:val="24"/>
        </w:rPr>
      </w:pPr>
    </w:p>
    <w:p w14:paraId="3656615D" w14:textId="77777777" w:rsidR="009C64E7" w:rsidRPr="00292B70" w:rsidRDefault="009C64E7" w:rsidP="009C64E7">
      <w:pPr>
        <w:pStyle w:val="PACdotpoints"/>
        <w:numPr>
          <w:ilvl w:val="0"/>
          <w:numId w:val="0"/>
        </w:numPr>
        <w:spacing w:before="0" w:after="0" w:line="240" w:lineRule="auto"/>
        <w:rPr>
          <w:rFonts w:ascii="Times New Roman" w:hAnsi="Times New Roman" w:cs="Times New Roman"/>
          <w:sz w:val="24"/>
        </w:rPr>
      </w:pPr>
      <w:r>
        <w:rPr>
          <w:rFonts w:ascii="Times New Roman" w:hAnsi="Times New Roman" w:cs="Times New Roman"/>
          <w:sz w:val="24"/>
        </w:rPr>
        <w:t>A critical principle of the new strategy will be subsidiarity: w</w:t>
      </w:r>
      <w:r w:rsidRPr="00FC0762">
        <w:rPr>
          <w:rFonts w:ascii="Times New Roman" w:hAnsi="Times New Roman" w:cs="Times New Roman"/>
          <w:sz w:val="24"/>
        </w:rPr>
        <w:t>here action can be taken most efficiently and effectively at local or national levels, the regional program should not have a role.</w:t>
      </w:r>
      <w:r>
        <w:rPr>
          <w:rFonts w:ascii="Times New Roman" w:hAnsi="Times New Roman" w:cs="Times New Roman"/>
          <w:sz w:val="24"/>
        </w:rPr>
        <w:t xml:space="preserve">  This means that the role and scope of regional activities in supporting countries will vary according to the size and capacities of each country. </w:t>
      </w:r>
    </w:p>
    <w:p w14:paraId="3656615E" w14:textId="77777777" w:rsidR="00CC56BB" w:rsidRPr="00315E27" w:rsidRDefault="002653BA" w:rsidP="00315E27">
      <w:pPr>
        <w:pStyle w:val="Heading2"/>
        <w:spacing w:line="240" w:lineRule="auto"/>
      </w:pPr>
      <w:bookmarkStart w:id="6" w:name="_Toc372297073"/>
      <w:r>
        <w:t>C</w:t>
      </w:r>
      <w:r w:rsidR="00CC56BB" w:rsidRPr="00315E27">
        <w:t xml:space="preserve">ore </w:t>
      </w:r>
      <w:r w:rsidR="009C64E7">
        <w:t xml:space="preserve">health </w:t>
      </w:r>
      <w:r w:rsidR="00D96FBC">
        <w:t>development p</w:t>
      </w:r>
      <w:r w:rsidR="00CC56BB" w:rsidRPr="00315E27">
        <w:t>roblem</w:t>
      </w:r>
      <w:r w:rsidR="009C64E7">
        <w:t xml:space="preserve"> in the Pacific</w:t>
      </w:r>
      <w:bookmarkEnd w:id="6"/>
    </w:p>
    <w:p w14:paraId="3656615F" w14:textId="77777777" w:rsidR="009C64E7" w:rsidRDefault="009C64E7" w:rsidP="009C64E7">
      <w:pPr>
        <w:pStyle w:val="BodyText"/>
        <w:spacing w:before="0" w:after="0" w:line="240" w:lineRule="auto"/>
      </w:pPr>
      <w:r>
        <w:t>Across the Pacific, health challenges are varied and evolving.  The burden of disease is high with notable differences between Melanesia and other parts of the region.  For example, Papua New Guinea, Solomon Islands and Vanuatu have higher rates of infectious disease and ongoing challenges relating to maternal and child health. A</w:t>
      </w:r>
      <w:r w:rsidRPr="00CB5AC7">
        <w:t>cross the Pacific, the slowly declining communicable disease burden is being replaced, and in some cases exceeded, by a rapidly growing burden of non-communicable diseases (NCD) and injury</w:t>
      </w:r>
      <w:r>
        <w:t>.</w:t>
      </w:r>
      <w:r w:rsidRPr="00B921D0">
        <w:rPr>
          <w:rStyle w:val="FootnoteReference"/>
          <w:rFonts w:cs="Arial"/>
        </w:rPr>
        <w:footnoteReference w:id="9"/>
      </w:r>
      <w:r w:rsidRPr="00CB5AC7">
        <w:t xml:space="preserve">  The net effect is that overall health </w:t>
      </w:r>
      <w:r>
        <w:t>status is only slowly improving</w:t>
      </w:r>
      <w:r w:rsidRPr="00CB5AC7">
        <w:t xml:space="preserve"> and</w:t>
      </w:r>
      <w:r>
        <w:t>,</w:t>
      </w:r>
      <w:r w:rsidRPr="00CB5AC7">
        <w:t xml:space="preserve"> in some c</w:t>
      </w:r>
      <w:r>
        <w:t>ountries,</w:t>
      </w:r>
      <w:r w:rsidRPr="00CB5AC7">
        <w:t xml:space="preserve"> stagnating or even </w:t>
      </w:r>
      <w:r>
        <w:t>deteriorating</w:t>
      </w:r>
      <w:r w:rsidRPr="00CB5AC7">
        <w:t xml:space="preserve">. </w:t>
      </w:r>
      <w:r>
        <w:t>National health budgets are under increasing pressure as the disease burden evolves and public expectations of what the health sector should provide increase.</w:t>
      </w:r>
    </w:p>
    <w:p w14:paraId="36566160" w14:textId="77777777" w:rsidR="009C64E7" w:rsidRDefault="009C64E7" w:rsidP="009C64E7">
      <w:pPr>
        <w:pStyle w:val="BodyText"/>
        <w:spacing w:before="0" w:after="0"/>
      </w:pPr>
    </w:p>
    <w:p w14:paraId="36566161" w14:textId="77777777" w:rsidR="00CC56BB" w:rsidRPr="00CB5AC7" w:rsidRDefault="009D3108" w:rsidP="009D3108">
      <w:pPr>
        <w:spacing w:after="120"/>
      </w:pPr>
      <w:r>
        <w:t>L</w:t>
      </w:r>
      <w:r w:rsidRPr="00CB5AC7">
        <w:t xml:space="preserve">ow and stagnating health status in Pacific Island countries </w:t>
      </w:r>
      <w:r>
        <w:t>is the</w:t>
      </w:r>
      <w:r w:rsidR="00CC56BB" w:rsidRPr="00CB5AC7">
        <w:t xml:space="preserve"> overarching development problem to be addressed by this </w:t>
      </w:r>
      <w:r w:rsidR="002E50A0" w:rsidRPr="00CB5AC7">
        <w:t xml:space="preserve">delivery strategy </w:t>
      </w:r>
      <w:r w:rsidR="00CC56BB" w:rsidRPr="00CB5AC7">
        <w:t xml:space="preserve">is the.  </w:t>
      </w:r>
      <w:r w:rsidR="00977B43">
        <w:t>A</w:t>
      </w:r>
      <w:r w:rsidR="00CC56BB" w:rsidRPr="00CB5AC7">
        <w:t xml:space="preserve"> range of factors contribut</w:t>
      </w:r>
      <w:r w:rsidR="00977B43">
        <w:t>e</w:t>
      </w:r>
      <w:r w:rsidR="00B66159" w:rsidRPr="00CB5AC7">
        <w:t xml:space="preserve"> </w:t>
      </w:r>
      <w:r w:rsidR="00CC56BB" w:rsidRPr="00CB5AC7">
        <w:t xml:space="preserve">to this </w:t>
      </w:r>
      <w:r w:rsidR="009C64E7">
        <w:t>problem</w:t>
      </w:r>
      <w:r w:rsidR="00977B43">
        <w:t>, including</w:t>
      </w:r>
      <w:r w:rsidR="00CC56BB" w:rsidRPr="00CB5AC7">
        <w:t>:</w:t>
      </w:r>
    </w:p>
    <w:p w14:paraId="36566162" w14:textId="77777777" w:rsidR="00CC56BB" w:rsidRPr="00962510" w:rsidRDefault="00B919B5" w:rsidP="006A6805">
      <w:pPr>
        <w:pStyle w:val="ListParagraph"/>
        <w:numPr>
          <w:ilvl w:val="0"/>
          <w:numId w:val="14"/>
        </w:numPr>
        <w:spacing w:after="60"/>
        <w:ind w:left="714" w:hanging="357"/>
        <w:rPr>
          <w:rFonts w:ascii="Times New Roman" w:hAnsi="Times New Roman"/>
          <w:sz w:val="24"/>
          <w:szCs w:val="24"/>
        </w:rPr>
      </w:pPr>
      <w:r>
        <w:rPr>
          <w:rFonts w:ascii="Times New Roman" w:hAnsi="Times New Roman"/>
          <w:sz w:val="24"/>
          <w:szCs w:val="24"/>
        </w:rPr>
        <w:t>a</w:t>
      </w:r>
      <w:r w:rsidR="00977B43">
        <w:rPr>
          <w:rFonts w:ascii="Times New Roman" w:hAnsi="Times New Roman"/>
          <w:sz w:val="24"/>
          <w:szCs w:val="24"/>
        </w:rPr>
        <w:t>n increase in the</w:t>
      </w:r>
      <w:r w:rsidR="00CC56BB" w:rsidRPr="00CB5AC7">
        <w:rPr>
          <w:rFonts w:ascii="Times New Roman" w:hAnsi="Times New Roman"/>
          <w:sz w:val="24"/>
          <w:szCs w:val="24"/>
        </w:rPr>
        <w:t xml:space="preserve"> lifestyle risk factors </w:t>
      </w:r>
      <w:r w:rsidR="00977B43">
        <w:rPr>
          <w:rFonts w:ascii="Times New Roman" w:hAnsi="Times New Roman"/>
          <w:sz w:val="24"/>
          <w:szCs w:val="24"/>
        </w:rPr>
        <w:t xml:space="preserve">that </w:t>
      </w:r>
      <w:r w:rsidR="00CC56BB" w:rsidRPr="00CB5AC7">
        <w:rPr>
          <w:rFonts w:ascii="Times New Roman" w:hAnsi="Times New Roman"/>
          <w:sz w:val="24"/>
          <w:szCs w:val="24"/>
        </w:rPr>
        <w:t xml:space="preserve">fuel the NCD </w:t>
      </w:r>
      <w:r w:rsidR="00CC56BB" w:rsidRPr="00962510">
        <w:rPr>
          <w:rFonts w:ascii="Times New Roman" w:hAnsi="Times New Roman"/>
          <w:sz w:val="24"/>
          <w:szCs w:val="24"/>
        </w:rPr>
        <w:t xml:space="preserve">epidemic </w:t>
      </w:r>
      <w:r w:rsidR="00921C29" w:rsidRPr="00962510">
        <w:rPr>
          <w:rFonts w:ascii="Times New Roman" w:hAnsi="Times New Roman"/>
          <w:sz w:val="24"/>
          <w:szCs w:val="24"/>
        </w:rPr>
        <w:t>(</w:t>
      </w:r>
      <w:r w:rsidR="00440100" w:rsidRPr="00962510">
        <w:rPr>
          <w:rFonts w:ascii="Times New Roman" w:hAnsi="Times New Roman"/>
          <w:sz w:val="24"/>
          <w:szCs w:val="24"/>
        </w:rPr>
        <w:t>e.g.</w:t>
      </w:r>
      <w:r w:rsidR="00CC56BB" w:rsidRPr="00962510">
        <w:rPr>
          <w:rFonts w:ascii="Times New Roman" w:hAnsi="Times New Roman"/>
          <w:sz w:val="24"/>
          <w:szCs w:val="24"/>
        </w:rPr>
        <w:t xml:space="preserve"> </w:t>
      </w:r>
      <w:r w:rsidR="00962510" w:rsidRPr="00962510">
        <w:rPr>
          <w:rFonts w:ascii="Times New Roman" w:hAnsi="Times New Roman"/>
          <w:sz w:val="24"/>
          <w:szCs w:val="24"/>
        </w:rPr>
        <w:t>tobacco use, physical inactivity, the harmful use of alcohol and unhealthy diets</w:t>
      </w:r>
      <w:r w:rsidR="00921C29" w:rsidRPr="00962510">
        <w:rPr>
          <w:rFonts w:ascii="Times New Roman" w:hAnsi="Times New Roman"/>
          <w:sz w:val="24"/>
          <w:szCs w:val="24"/>
        </w:rPr>
        <w:t>)</w:t>
      </w:r>
    </w:p>
    <w:p w14:paraId="36566163" w14:textId="77777777" w:rsidR="00CC56BB" w:rsidRPr="00907D63" w:rsidRDefault="00440100" w:rsidP="006A6805">
      <w:pPr>
        <w:pStyle w:val="ListParagraph"/>
        <w:numPr>
          <w:ilvl w:val="0"/>
          <w:numId w:val="14"/>
        </w:numPr>
        <w:spacing w:after="60"/>
        <w:ind w:left="714" w:hanging="357"/>
        <w:rPr>
          <w:rFonts w:ascii="Times New Roman" w:hAnsi="Times New Roman"/>
          <w:sz w:val="24"/>
          <w:szCs w:val="24"/>
        </w:rPr>
      </w:pPr>
      <w:r w:rsidRPr="00962510">
        <w:rPr>
          <w:rFonts w:ascii="Times New Roman" w:hAnsi="Times New Roman"/>
          <w:sz w:val="24"/>
          <w:szCs w:val="24"/>
        </w:rPr>
        <w:t>w</w:t>
      </w:r>
      <w:r w:rsidR="00CC56BB" w:rsidRPr="00962510">
        <w:rPr>
          <w:rFonts w:ascii="Times New Roman" w:hAnsi="Times New Roman"/>
          <w:sz w:val="24"/>
          <w:szCs w:val="24"/>
        </w:rPr>
        <w:t>eak health systems</w:t>
      </w:r>
      <w:r w:rsidR="00977B43" w:rsidRPr="00962510">
        <w:rPr>
          <w:rFonts w:ascii="Times New Roman" w:hAnsi="Times New Roman"/>
          <w:sz w:val="24"/>
          <w:szCs w:val="24"/>
        </w:rPr>
        <w:t xml:space="preserve"> that provide incomplete </w:t>
      </w:r>
      <w:r w:rsidR="00B66159" w:rsidRPr="00962510">
        <w:rPr>
          <w:rFonts w:ascii="Times New Roman" w:hAnsi="Times New Roman"/>
          <w:sz w:val="24"/>
          <w:szCs w:val="24"/>
        </w:rPr>
        <w:t>coverage of cost-</w:t>
      </w:r>
      <w:r w:rsidR="00CC56BB" w:rsidRPr="00962510">
        <w:rPr>
          <w:rFonts w:ascii="Times New Roman" w:hAnsi="Times New Roman"/>
          <w:sz w:val="24"/>
          <w:szCs w:val="24"/>
        </w:rPr>
        <w:t>effective</w:t>
      </w:r>
      <w:r w:rsidR="00CC56BB" w:rsidRPr="00907D63">
        <w:rPr>
          <w:rFonts w:ascii="Times New Roman" w:hAnsi="Times New Roman"/>
          <w:sz w:val="24"/>
          <w:szCs w:val="24"/>
        </w:rPr>
        <w:t xml:space="preserve"> clinical and public health interventions to</w:t>
      </w:r>
      <w:r w:rsidRPr="00907D63">
        <w:rPr>
          <w:rFonts w:ascii="Times New Roman" w:hAnsi="Times New Roman"/>
          <w:sz w:val="24"/>
          <w:szCs w:val="24"/>
        </w:rPr>
        <w:t xml:space="preserve"> address priority health issues</w:t>
      </w:r>
    </w:p>
    <w:p w14:paraId="36566164" w14:textId="77777777" w:rsidR="00A40EB2" w:rsidRPr="00907D63" w:rsidRDefault="00A40EB2" w:rsidP="00F45637">
      <w:pPr>
        <w:pStyle w:val="ListParagraph"/>
        <w:numPr>
          <w:ilvl w:val="0"/>
          <w:numId w:val="14"/>
        </w:numPr>
        <w:spacing w:after="60"/>
        <w:ind w:left="714" w:hanging="357"/>
        <w:rPr>
          <w:rFonts w:ascii="Times New Roman" w:hAnsi="Times New Roman"/>
          <w:sz w:val="24"/>
          <w:szCs w:val="24"/>
        </w:rPr>
      </w:pPr>
      <w:r w:rsidRPr="00907D63">
        <w:rPr>
          <w:rFonts w:ascii="Times New Roman" w:hAnsi="Times New Roman"/>
          <w:sz w:val="24"/>
          <w:szCs w:val="24"/>
        </w:rPr>
        <w:t xml:space="preserve">tertiary health care (e.g. hospitals and specialist services) </w:t>
      </w:r>
      <w:r w:rsidR="00977B43">
        <w:rPr>
          <w:rFonts w:ascii="Times New Roman" w:hAnsi="Times New Roman"/>
          <w:sz w:val="24"/>
          <w:szCs w:val="24"/>
        </w:rPr>
        <w:t xml:space="preserve">that </w:t>
      </w:r>
      <w:r w:rsidRPr="00907D63">
        <w:rPr>
          <w:rFonts w:ascii="Times New Roman" w:hAnsi="Times New Roman"/>
          <w:sz w:val="24"/>
          <w:szCs w:val="24"/>
        </w:rPr>
        <w:t>consum</w:t>
      </w:r>
      <w:r w:rsidR="00977B43">
        <w:rPr>
          <w:rFonts w:ascii="Times New Roman" w:hAnsi="Times New Roman"/>
          <w:sz w:val="24"/>
          <w:szCs w:val="24"/>
        </w:rPr>
        <w:t>e</w:t>
      </w:r>
      <w:r w:rsidRPr="00907D63">
        <w:rPr>
          <w:rFonts w:ascii="Times New Roman" w:hAnsi="Times New Roman"/>
          <w:sz w:val="24"/>
          <w:szCs w:val="24"/>
        </w:rPr>
        <w:t xml:space="preserve"> an increasing and unsustainable proportion of national health budgets</w:t>
      </w:r>
    </w:p>
    <w:p w14:paraId="36566165" w14:textId="77777777" w:rsidR="00CC56BB" w:rsidRPr="00CB5AC7" w:rsidRDefault="00440100" w:rsidP="006A6805">
      <w:pPr>
        <w:pStyle w:val="ListParagraph"/>
        <w:numPr>
          <w:ilvl w:val="0"/>
          <w:numId w:val="14"/>
        </w:numPr>
        <w:spacing w:after="60"/>
        <w:ind w:left="714" w:hanging="357"/>
        <w:rPr>
          <w:rFonts w:ascii="Times New Roman" w:hAnsi="Times New Roman"/>
          <w:sz w:val="24"/>
          <w:szCs w:val="24"/>
        </w:rPr>
      </w:pPr>
      <w:r w:rsidRPr="00907D63">
        <w:rPr>
          <w:rFonts w:ascii="Times New Roman" w:hAnsi="Times New Roman"/>
          <w:sz w:val="24"/>
          <w:szCs w:val="24"/>
        </w:rPr>
        <w:t>r</w:t>
      </w:r>
      <w:r w:rsidR="00CC56BB" w:rsidRPr="00907D63">
        <w:rPr>
          <w:rFonts w:ascii="Times New Roman" w:hAnsi="Times New Roman"/>
          <w:sz w:val="24"/>
          <w:szCs w:val="24"/>
        </w:rPr>
        <w:t xml:space="preserve">egional and national </w:t>
      </w:r>
      <w:r w:rsidR="00977B43">
        <w:rPr>
          <w:rFonts w:ascii="Times New Roman" w:hAnsi="Times New Roman"/>
          <w:sz w:val="24"/>
          <w:szCs w:val="24"/>
        </w:rPr>
        <w:t xml:space="preserve">health </w:t>
      </w:r>
      <w:r w:rsidR="00CC56BB" w:rsidRPr="00907D63">
        <w:rPr>
          <w:rFonts w:ascii="Times New Roman" w:hAnsi="Times New Roman"/>
          <w:sz w:val="24"/>
          <w:szCs w:val="24"/>
        </w:rPr>
        <w:t xml:space="preserve">governance mechanisms </w:t>
      </w:r>
      <w:r w:rsidR="00977B43">
        <w:rPr>
          <w:rFonts w:ascii="Times New Roman" w:hAnsi="Times New Roman"/>
          <w:sz w:val="24"/>
          <w:szCs w:val="24"/>
        </w:rPr>
        <w:t xml:space="preserve">that are ineffective in </w:t>
      </w:r>
      <w:r w:rsidR="00CC56BB" w:rsidRPr="00907D63">
        <w:rPr>
          <w:rFonts w:ascii="Times New Roman" w:hAnsi="Times New Roman"/>
          <w:sz w:val="24"/>
          <w:szCs w:val="24"/>
        </w:rPr>
        <w:t>identifying,  implementing and monitoring sound policy and spend</w:t>
      </w:r>
      <w:r w:rsidRPr="00907D63">
        <w:rPr>
          <w:rFonts w:ascii="Times New Roman" w:hAnsi="Times New Roman"/>
          <w:sz w:val="24"/>
          <w:szCs w:val="24"/>
        </w:rPr>
        <w:t xml:space="preserve">ing </w:t>
      </w:r>
      <w:r w:rsidRPr="00CB5AC7">
        <w:rPr>
          <w:rFonts w:ascii="Times New Roman" w:hAnsi="Times New Roman"/>
          <w:sz w:val="24"/>
          <w:szCs w:val="24"/>
        </w:rPr>
        <w:t>to improve health outcomes</w:t>
      </w:r>
    </w:p>
    <w:p w14:paraId="36566166" w14:textId="77777777" w:rsidR="00CC56BB" w:rsidRDefault="00440100" w:rsidP="006A6805">
      <w:pPr>
        <w:pStyle w:val="ListParagraph"/>
        <w:numPr>
          <w:ilvl w:val="0"/>
          <w:numId w:val="14"/>
        </w:numPr>
        <w:rPr>
          <w:rFonts w:ascii="Times New Roman" w:hAnsi="Times New Roman"/>
          <w:sz w:val="24"/>
          <w:szCs w:val="24"/>
        </w:rPr>
      </w:pPr>
      <w:r w:rsidRPr="00CB5AC7">
        <w:rPr>
          <w:rFonts w:ascii="Times New Roman" w:hAnsi="Times New Roman"/>
          <w:sz w:val="24"/>
          <w:szCs w:val="24"/>
        </w:rPr>
        <w:t>d</w:t>
      </w:r>
      <w:r w:rsidR="00CC56BB" w:rsidRPr="00CB5AC7">
        <w:rPr>
          <w:rFonts w:ascii="Times New Roman" w:hAnsi="Times New Roman"/>
          <w:sz w:val="24"/>
          <w:szCs w:val="24"/>
        </w:rPr>
        <w:t>evelopment partner support for health in the region</w:t>
      </w:r>
      <w:r w:rsidR="00977B43">
        <w:rPr>
          <w:rFonts w:ascii="Times New Roman" w:hAnsi="Times New Roman"/>
          <w:sz w:val="24"/>
          <w:szCs w:val="24"/>
        </w:rPr>
        <w:t xml:space="preserve"> that</w:t>
      </w:r>
      <w:r w:rsidR="00C34921" w:rsidRPr="00CB5AC7">
        <w:rPr>
          <w:rFonts w:ascii="Times New Roman" w:hAnsi="Times New Roman"/>
          <w:sz w:val="24"/>
          <w:szCs w:val="24"/>
        </w:rPr>
        <w:t>,</w:t>
      </w:r>
      <w:r w:rsidR="00CC56BB" w:rsidRPr="00CB5AC7">
        <w:rPr>
          <w:rFonts w:ascii="Times New Roman" w:hAnsi="Times New Roman"/>
          <w:sz w:val="24"/>
          <w:szCs w:val="24"/>
        </w:rPr>
        <w:t xml:space="preserve"> whilst substantial, </w:t>
      </w:r>
      <w:r w:rsidR="009C64E7">
        <w:rPr>
          <w:rFonts w:ascii="Times New Roman" w:hAnsi="Times New Roman"/>
          <w:sz w:val="24"/>
          <w:szCs w:val="24"/>
        </w:rPr>
        <w:t>can be</w:t>
      </w:r>
      <w:r w:rsidR="00B66159" w:rsidRPr="00CB5AC7">
        <w:rPr>
          <w:rFonts w:ascii="Times New Roman" w:hAnsi="Times New Roman"/>
          <w:sz w:val="24"/>
          <w:szCs w:val="24"/>
        </w:rPr>
        <w:t xml:space="preserve"> </w:t>
      </w:r>
      <w:r w:rsidR="00CC56BB" w:rsidRPr="00CB5AC7">
        <w:rPr>
          <w:rFonts w:ascii="Times New Roman" w:hAnsi="Times New Roman"/>
          <w:sz w:val="24"/>
          <w:szCs w:val="24"/>
        </w:rPr>
        <w:t xml:space="preserve">fragmented, poorly aligned </w:t>
      </w:r>
      <w:r w:rsidR="00977B43">
        <w:rPr>
          <w:rFonts w:ascii="Times New Roman" w:hAnsi="Times New Roman"/>
          <w:sz w:val="24"/>
          <w:szCs w:val="24"/>
        </w:rPr>
        <w:t xml:space="preserve">with country priorities and </w:t>
      </w:r>
      <w:r w:rsidR="00B66159" w:rsidRPr="00CB5AC7">
        <w:rPr>
          <w:rFonts w:ascii="Times New Roman" w:hAnsi="Times New Roman"/>
          <w:sz w:val="24"/>
          <w:szCs w:val="24"/>
        </w:rPr>
        <w:t xml:space="preserve">systems </w:t>
      </w:r>
      <w:r w:rsidR="009C64E7">
        <w:rPr>
          <w:rFonts w:ascii="Times New Roman" w:hAnsi="Times New Roman"/>
          <w:sz w:val="24"/>
          <w:szCs w:val="24"/>
        </w:rPr>
        <w:t xml:space="preserve">and relatively inefficient </w:t>
      </w:r>
      <w:r w:rsidR="00CC56BB" w:rsidRPr="00CB5AC7">
        <w:rPr>
          <w:rFonts w:ascii="Times New Roman" w:hAnsi="Times New Roman"/>
          <w:sz w:val="24"/>
          <w:szCs w:val="24"/>
        </w:rPr>
        <w:t xml:space="preserve">in addressing </w:t>
      </w:r>
      <w:r w:rsidR="00977B43">
        <w:rPr>
          <w:rFonts w:ascii="Times New Roman" w:hAnsi="Times New Roman"/>
          <w:sz w:val="24"/>
          <w:szCs w:val="24"/>
        </w:rPr>
        <w:t>the</w:t>
      </w:r>
      <w:r w:rsidR="00CC56BB" w:rsidRPr="00CB5AC7">
        <w:rPr>
          <w:rFonts w:ascii="Times New Roman" w:hAnsi="Times New Roman"/>
          <w:sz w:val="24"/>
          <w:szCs w:val="24"/>
        </w:rPr>
        <w:t xml:space="preserve"> causes of poor health outcomes.</w:t>
      </w:r>
    </w:p>
    <w:p w14:paraId="36566167" w14:textId="77777777" w:rsidR="00DA3B7C" w:rsidRDefault="00DA3B7C" w:rsidP="00295B43">
      <w:pPr>
        <w:rPr>
          <w:b/>
        </w:rPr>
      </w:pPr>
    </w:p>
    <w:p w14:paraId="36566168" w14:textId="77777777" w:rsidR="00921C29" w:rsidRPr="00907D63" w:rsidRDefault="00921C29" w:rsidP="00DA3B7C">
      <w:r w:rsidRPr="00907D63">
        <w:t xml:space="preserve">Given their size, </w:t>
      </w:r>
      <w:r w:rsidR="00C91269">
        <w:t xml:space="preserve">most </w:t>
      </w:r>
      <w:r w:rsidRPr="00907D63">
        <w:t xml:space="preserve">Pacific Island countries do not have the capacity to sustainably provide the full range of health functions </w:t>
      </w:r>
      <w:r w:rsidR="00E826BF">
        <w:t xml:space="preserve">and services </w:t>
      </w:r>
      <w:r w:rsidRPr="00907D63">
        <w:t xml:space="preserve">necessary to improve health outcomes to desired levels.  This situation is magnified in small island states.  </w:t>
      </w:r>
      <w:r w:rsidR="00E826BF">
        <w:t>Where essential health functions cannot be provided within all countries, t</w:t>
      </w:r>
      <w:r w:rsidRPr="00907D63">
        <w:t>here is a case for regi</w:t>
      </w:r>
      <w:r w:rsidR="00E826BF">
        <w:t>onal</w:t>
      </w:r>
      <w:r w:rsidRPr="00907D63">
        <w:t xml:space="preserve"> investment and collective action that complements country-level activities.  </w:t>
      </w:r>
      <w:r w:rsidR="001F37E4" w:rsidRPr="00907D63">
        <w:t xml:space="preserve">Without such appropriate regional interventions, countries may have gaps in </w:t>
      </w:r>
      <w:r w:rsidRPr="00907D63">
        <w:t>provision</w:t>
      </w:r>
      <w:r w:rsidR="00E826BF">
        <w:t xml:space="preserve"> of essential services or they</w:t>
      </w:r>
      <w:r w:rsidR="001F37E4" w:rsidRPr="00907D63">
        <w:t xml:space="preserve"> may invest their limited health resources in </w:t>
      </w:r>
      <w:r w:rsidRPr="00907D63">
        <w:t xml:space="preserve">unsustainable, expensive and </w:t>
      </w:r>
      <w:r w:rsidR="009C64E7">
        <w:t xml:space="preserve">potentially </w:t>
      </w:r>
      <w:r w:rsidRPr="00907D63">
        <w:t>unsafe local provision</w:t>
      </w:r>
      <w:r w:rsidR="001F37E4" w:rsidRPr="00907D63">
        <w:t>.</w:t>
      </w:r>
    </w:p>
    <w:p w14:paraId="36566169" w14:textId="77777777" w:rsidR="00921C29" w:rsidRPr="00907D63" w:rsidRDefault="00921C29" w:rsidP="00DA3B7C"/>
    <w:p w14:paraId="3656616A" w14:textId="77777777" w:rsidR="00E826BF" w:rsidRDefault="00E826BF" w:rsidP="009457BF">
      <w:pPr>
        <w:spacing w:after="120"/>
      </w:pPr>
      <w:r>
        <w:t>While the</w:t>
      </w:r>
      <w:r w:rsidR="00CC5545">
        <w:t>re is a</w:t>
      </w:r>
      <w:r>
        <w:t xml:space="preserve"> case for targeted regional investments in health</w:t>
      </w:r>
      <w:r w:rsidR="00CC5545">
        <w:t xml:space="preserve"> in the Pacific, </w:t>
      </w:r>
      <w:r>
        <w:t>historically</w:t>
      </w:r>
      <w:r w:rsidR="00CC5545">
        <w:t xml:space="preserve"> r</w:t>
      </w:r>
      <w:r w:rsidR="00DA3B7C" w:rsidRPr="00907D63">
        <w:t>egional health functions</w:t>
      </w:r>
      <w:r w:rsidR="00921C29" w:rsidRPr="00907D63">
        <w:t xml:space="preserve"> </w:t>
      </w:r>
      <w:r>
        <w:t>have</w:t>
      </w:r>
      <w:r w:rsidR="00A40EB2" w:rsidRPr="00907D63">
        <w:t xml:space="preserve"> </w:t>
      </w:r>
      <w:r w:rsidR="009C64E7">
        <w:t>not</w:t>
      </w:r>
      <w:r w:rsidR="008A7DCB">
        <w:t xml:space="preserve"> fully</w:t>
      </w:r>
      <w:r w:rsidR="00921C29" w:rsidRPr="00907D63">
        <w:t xml:space="preserve"> support</w:t>
      </w:r>
      <w:r w:rsidR="009C64E7">
        <w:t>ed</w:t>
      </w:r>
      <w:r w:rsidR="00921C29" w:rsidRPr="00907D63">
        <w:t xml:space="preserve"> </w:t>
      </w:r>
      <w:r>
        <w:t xml:space="preserve">health </w:t>
      </w:r>
      <w:r w:rsidR="00921C29" w:rsidRPr="00907D63">
        <w:t xml:space="preserve">improvements </w:t>
      </w:r>
      <w:r w:rsidR="001F37E4" w:rsidRPr="00907D63">
        <w:t xml:space="preserve">in </w:t>
      </w:r>
      <w:r>
        <w:t>a number of ways.  For example:</w:t>
      </w:r>
      <w:r w:rsidR="00A40EB2" w:rsidRPr="00907D63">
        <w:t xml:space="preserve"> </w:t>
      </w:r>
    </w:p>
    <w:p w14:paraId="3656616B" w14:textId="77777777" w:rsidR="00E826BF" w:rsidRPr="009457BF" w:rsidRDefault="00921C29" w:rsidP="00C92CAD">
      <w:pPr>
        <w:pStyle w:val="ListParagraph"/>
        <w:numPr>
          <w:ilvl w:val="0"/>
          <w:numId w:val="38"/>
        </w:numPr>
        <w:spacing w:after="120"/>
        <w:rPr>
          <w:rFonts w:ascii="Times New Roman" w:hAnsi="Times New Roman"/>
          <w:sz w:val="24"/>
          <w:szCs w:val="24"/>
        </w:rPr>
      </w:pPr>
      <w:r w:rsidRPr="009457BF">
        <w:rPr>
          <w:rFonts w:ascii="Times New Roman" w:hAnsi="Times New Roman"/>
          <w:sz w:val="24"/>
          <w:szCs w:val="24"/>
        </w:rPr>
        <w:t xml:space="preserve">regional health governance </w:t>
      </w:r>
      <w:r w:rsidRPr="004430AC">
        <w:rPr>
          <w:rFonts w:ascii="Times New Roman" w:hAnsi="Times New Roman"/>
          <w:sz w:val="24"/>
          <w:szCs w:val="24"/>
        </w:rPr>
        <w:t xml:space="preserve">mechanisms </w:t>
      </w:r>
      <w:r w:rsidR="004430AC" w:rsidRPr="004430AC">
        <w:rPr>
          <w:rFonts w:ascii="Times New Roman" w:hAnsi="Times New Roman"/>
          <w:sz w:val="24"/>
          <w:szCs w:val="24"/>
        </w:rPr>
        <w:t xml:space="preserve">are fragmented (which creates high transaction costs), are not well linked to the PIF architecture </w:t>
      </w:r>
      <w:r w:rsidR="004430AC">
        <w:rPr>
          <w:rFonts w:ascii="Times New Roman" w:hAnsi="Times New Roman"/>
          <w:sz w:val="24"/>
          <w:szCs w:val="24"/>
        </w:rPr>
        <w:t xml:space="preserve">and </w:t>
      </w:r>
      <w:r w:rsidR="00E826BF" w:rsidRPr="004430AC">
        <w:rPr>
          <w:rFonts w:ascii="Times New Roman" w:hAnsi="Times New Roman"/>
          <w:sz w:val="24"/>
          <w:szCs w:val="24"/>
        </w:rPr>
        <w:t>have</w:t>
      </w:r>
      <w:r w:rsidRPr="009457BF">
        <w:rPr>
          <w:rFonts w:ascii="Times New Roman" w:hAnsi="Times New Roman"/>
          <w:sz w:val="24"/>
          <w:szCs w:val="24"/>
        </w:rPr>
        <w:t xml:space="preserve"> </w:t>
      </w:r>
      <w:r w:rsidR="009C64E7">
        <w:rPr>
          <w:rFonts w:ascii="Times New Roman" w:hAnsi="Times New Roman"/>
          <w:sz w:val="24"/>
          <w:szCs w:val="24"/>
        </w:rPr>
        <w:t xml:space="preserve">at times </w:t>
      </w:r>
      <w:r w:rsidR="001F37E4" w:rsidRPr="009457BF">
        <w:rPr>
          <w:rFonts w:ascii="Times New Roman" w:hAnsi="Times New Roman"/>
          <w:sz w:val="24"/>
          <w:szCs w:val="24"/>
        </w:rPr>
        <w:t>set unrealistic or</w:t>
      </w:r>
      <w:r w:rsidRPr="009457BF">
        <w:rPr>
          <w:rFonts w:ascii="Times New Roman" w:hAnsi="Times New Roman"/>
          <w:sz w:val="24"/>
          <w:szCs w:val="24"/>
        </w:rPr>
        <w:t xml:space="preserve"> inappropriate policy, norms and standards</w:t>
      </w:r>
      <w:r w:rsidR="001F37E4" w:rsidRPr="009457BF">
        <w:rPr>
          <w:rFonts w:ascii="Times New Roman" w:hAnsi="Times New Roman"/>
          <w:sz w:val="24"/>
          <w:szCs w:val="24"/>
        </w:rPr>
        <w:t xml:space="preserve"> for health which make</w:t>
      </w:r>
      <w:r w:rsidR="00E826BF" w:rsidRPr="009457BF">
        <w:rPr>
          <w:rFonts w:ascii="Times New Roman" w:hAnsi="Times New Roman"/>
          <w:sz w:val="24"/>
          <w:szCs w:val="24"/>
        </w:rPr>
        <w:t>s</w:t>
      </w:r>
      <w:r w:rsidR="001F37E4" w:rsidRPr="009457BF">
        <w:rPr>
          <w:rFonts w:ascii="Times New Roman" w:hAnsi="Times New Roman"/>
          <w:sz w:val="24"/>
          <w:szCs w:val="24"/>
        </w:rPr>
        <w:t xml:space="preserve"> policy and priority setting in</w:t>
      </w:r>
      <w:r w:rsidR="00E826BF" w:rsidRPr="009457BF">
        <w:rPr>
          <w:rFonts w:ascii="Times New Roman" w:hAnsi="Times New Roman"/>
          <w:sz w:val="24"/>
          <w:szCs w:val="24"/>
        </w:rPr>
        <w:t xml:space="preserve"> countries even more difficult</w:t>
      </w:r>
    </w:p>
    <w:p w14:paraId="3656616C" w14:textId="77777777" w:rsidR="009457BF" w:rsidRPr="009457BF" w:rsidRDefault="001F37E4" w:rsidP="00C92CAD">
      <w:pPr>
        <w:pStyle w:val="ListParagraph"/>
        <w:numPr>
          <w:ilvl w:val="0"/>
          <w:numId w:val="38"/>
        </w:numPr>
        <w:spacing w:after="120"/>
        <w:rPr>
          <w:rFonts w:ascii="Times New Roman" w:hAnsi="Times New Roman"/>
          <w:sz w:val="24"/>
          <w:szCs w:val="24"/>
        </w:rPr>
      </w:pPr>
      <w:r w:rsidRPr="009457BF">
        <w:rPr>
          <w:rFonts w:ascii="Times New Roman" w:hAnsi="Times New Roman"/>
          <w:sz w:val="24"/>
          <w:szCs w:val="24"/>
        </w:rPr>
        <w:t xml:space="preserve">regional governance arrangements </w:t>
      </w:r>
      <w:r w:rsidR="00E826BF" w:rsidRPr="009457BF">
        <w:rPr>
          <w:rFonts w:ascii="Times New Roman" w:hAnsi="Times New Roman"/>
          <w:sz w:val="24"/>
          <w:szCs w:val="24"/>
        </w:rPr>
        <w:t>have</w:t>
      </w:r>
      <w:r w:rsidRPr="009457BF">
        <w:rPr>
          <w:rFonts w:ascii="Times New Roman" w:hAnsi="Times New Roman"/>
          <w:sz w:val="24"/>
          <w:szCs w:val="24"/>
        </w:rPr>
        <w:t xml:space="preserve"> not </w:t>
      </w:r>
      <w:r w:rsidR="00921C29" w:rsidRPr="009457BF">
        <w:rPr>
          <w:rFonts w:ascii="Times New Roman" w:hAnsi="Times New Roman"/>
          <w:sz w:val="24"/>
          <w:szCs w:val="24"/>
        </w:rPr>
        <w:t>work</w:t>
      </w:r>
      <w:r w:rsidR="00E826BF" w:rsidRPr="009457BF">
        <w:rPr>
          <w:rFonts w:ascii="Times New Roman" w:hAnsi="Times New Roman"/>
          <w:sz w:val="24"/>
          <w:szCs w:val="24"/>
        </w:rPr>
        <w:t>ed</w:t>
      </w:r>
      <w:r w:rsidR="00921C29" w:rsidRPr="009457BF">
        <w:rPr>
          <w:rFonts w:ascii="Times New Roman" w:hAnsi="Times New Roman"/>
          <w:sz w:val="24"/>
          <w:szCs w:val="24"/>
        </w:rPr>
        <w:t xml:space="preserve"> </w:t>
      </w:r>
      <w:r w:rsidRPr="009457BF">
        <w:rPr>
          <w:rFonts w:ascii="Times New Roman" w:hAnsi="Times New Roman"/>
          <w:sz w:val="24"/>
          <w:szCs w:val="24"/>
        </w:rPr>
        <w:t xml:space="preserve">effectively </w:t>
      </w:r>
      <w:r w:rsidR="00921C29" w:rsidRPr="009457BF">
        <w:rPr>
          <w:rFonts w:ascii="Times New Roman" w:hAnsi="Times New Roman"/>
          <w:sz w:val="24"/>
          <w:szCs w:val="24"/>
        </w:rPr>
        <w:t xml:space="preserve">to </w:t>
      </w:r>
      <w:r w:rsidRPr="009457BF">
        <w:rPr>
          <w:rFonts w:ascii="Times New Roman" w:hAnsi="Times New Roman"/>
          <w:sz w:val="24"/>
          <w:szCs w:val="24"/>
        </w:rPr>
        <w:t>address</w:t>
      </w:r>
      <w:r w:rsidR="00921C29" w:rsidRPr="009457BF">
        <w:rPr>
          <w:rFonts w:ascii="Times New Roman" w:hAnsi="Times New Roman"/>
          <w:sz w:val="24"/>
          <w:szCs w:val="24"/>
        </w:rPr>
        <w:t xml:space="preserve"> problems </w:t>
      </w:r>
      <w:r w:rsidRPr="009457BF">
        <w:rPr>
          <w:rFonts w:ascii="Times New Roman" w:hAnsi="Times New Roman"/>
          <w:sz w:val="24"/>
          <w:szCs w:val="24"/>
        </w:rPr>
        <w:t xml:space="preserve">where collective action </w:t>
      </w:r>
      <w:r w:rsidR="00C91269">
        <w:rPr>
          <w:rFonts w:ascii="Times New Roman" w:hAnsi="Times New Roman"/>
          <w:sz w:val="24"/>
          <w:szCs w:val="24"/>
        </w:rPr>
        <w:t xml:space="preserve">is </w:t>
      </w:r>
      <w:r w:rsidR="00921C29" w:rsidRPr="009457BF">
        <w:rPr>
          <w:rFonts w:ascii="Times New Roman" w:hAnsi="Times New Roman"/>
          <w:sz w:val="24"/>
          <w:szCs w:val="24"/>
        </w:rPr>
        <w:t xml:space="preserve">necessary to lay </w:t>
      </w:r>
      <w:r w:rsidR="00C91269">
        <w:rPr>
          <w:rFonts w:ascii="Times New Roman" w:hAnsi="Times New Roman"/>
          <w:sz w:val="24"/>
          <w:szCs w:val="24"/>
        </w:rPr>
        <w:t xml:space="preserve">the </w:t>
      </w:r>
      <w:r w:rsidR="00921C29" w:rsidRPr="009457BF">
        <w:rPr>
          <w:rFonts w:ascii="Times New Roman" w:hAnsi="Times New Roman"/>
          <w:sz w:val="24"/>
          <w:szCs w:val="24"/>
        </w:rPr>
        <w:t>foundations for improved health (</w:t>
      </w:r>
      <w:r w:rsidR="009457BF" w:rsidRPr="009457BF">
        <w:rPr>
          <w:rFonts w:ascii="Times New Roman" w:hAnsi="Times New Roman"/>
          <w:sz w:val="24"/>
          <w:szCs w:val="24"/>
        </w:rPr>
        <w:t>e.g.</w:t>
      </w:r>
      <w:r w:rsidR="00921C29" w:rsidRPr="009457BF">
        <w:rPr>
          <w:rFonts w:ascii="Times New Roman" w:hAnsi="Times New Roman"/>
          <w:sz w:val="24"/>
          <w:szCs w:val="24"/>
        </w:rPr>
        <w:t xml:space="preserve"> healthy trade policy,</w:t>
      </w:r>
      <w:r w:rsidR="00CC5545">
        <w:rPr>
          <w:rFonts w:ascii="Times New Roman" w:hAnsi="Times New Roman"/>
          <w:sz w:val="24"/>
          <w:szCs w:val="24"/>
        </w:rPr>
        <w:t xml:space="preserve"> pooled procurement,</w:t>
      </w:r>
      <w:r w:rsidR="00921C29" w:rsidRPr="009457BF">
        <w:rPr>
          <w:rFonts w:ascii="Times New Roman" w:hAnsi="Times New Roman"/>
          <w:sz w:val="24"/>
          <w:szCs w:val="24"/>
        </w:rPr>
        <w:t xml:space="preserve"> cros</w:t>
      </w:r>
      <w:r w:rsidR="009457BF" w:rsidRPr="009457BF">
        <w:rPr>
          <w:rFonts w:ascii="Times New Roman" w:hAnsi="Times New Roman"/>
          <w:sz w:val="24"/>
          <w:szCs w:val="24"/>
        </w:rPr>
        <w:t>s-boundary disease surveillance and response</w:t>
      </w:r>
      <w:r w:rsidR="00921C29" w:rsidRPr="009457BF">
        <w:rPr>
          <w:rFonts w:ascii="Times New Roman" w:hAnsi="Times New Roman"/>
          <w:sz w:val="24"/>
          <w:szCs w:val="24"/>
        </w:rPr>
        <w:t>)</w:t>
      </w:r>
    </w:p>
    <w:p w14:paraId="3656616D" w14:textId="77777777" w:rsidR="009457BF" w:rsidRPr="009457BF" w:rsidRDefault="00DA3B7C" w:rsidP="00C92CAD">
      <w:pPr>
        <w:pStyle w:val="ListParagraph"/>
        <w:numPr>
          <w:ilvl w:val="0"/>
          <w:numId w:val="38"/>
        </w:numPr>
        <w:spacing w:after="120"/>
        <w:rPr>
          <w:rFonts w:ascii="Times New Roman" w:hAnsi="Times New Roman"/>
          <w:sz w:val="24"/>
          <w:szCs w:val="24"/>
        </w:rPr>
      </w:pPr>
      <w:r w:rsidRPr="009457BF">
        <w:rPr>
          <w:rFonts w:ascii="Times New Roman" w:hAnsi="Times New Roman"/>
          <w:sz w:val="24"/>
          <w:szCs w:val="24"/>
        </w:rPr>
        <w:t>regional</w:t>
      </w:r>
      <w:r w:rsidR="006E4C4A" w:rsidRPr="009457BF">
        <w:rPr>
          <w:rFonts w:ascii="Times New Roman" w:hAnsi="Times New Roman"/>
          <w:sz w:val="24"/>
          <w:szCs w:val="24"/>
        </w:rPr>
        <w:t>ly-</w:t>
      </w:r>
      <w:r w:rsidRPr="009457BF">
        <w:rPr>
          <w:rFonts w:ascii="Times New Roman" w:hAnsi="Times New Roman"/>
          <w:sz w:val="24"/>
          <w:szCs w:val="24"/>
        </w:rPr>
        <w:t xml:space="preserve">based provision of technical </w:t>
      </w:r>
      <w:r w:rsidR="009457BF" w:rsidRPr="009457BF">
        <w:rPr>
          <w:rFonts w:ascii="Times New Roman" w:hAnsi="Times New Roman"/>
          <w:sz w:val="24"/>
          <w:szCs w:val="24"/>
        </w:rPr>
        <w:t>assistan</w:t>
      </w:r>
      <w:r w:rsidR="001D773B">
        <w:rPr>
          <w:rFonts w:ascii="Times New Roman" w:hAnsi="Times New Roman"/>
          <w:sz w:val="24"/>
          <w:szCs w:val="24"/>
        </w:rPr>
        <w:t>ce</w:t>
      </w:r>
      <w:r w:rsidRPr="009457BF">
        <w:rPr>
          <w:rFonts w:ascii="Times New Roman" w:hAnsi="Times New Roman"/>
          <w:sz w:val="24"/>
          <w:szCs w:val="24"/>
        </w:rPr>
        <w:t xml:space="preserve"> </w:t>
      </w:r>
      <w:r w:rsidR="00C91269">
        <w:rPr>
          <w:rFonts w:ascii="Times New Roman" w:hAnsi="Times New Roman"/>
          <w:sz w:val="24"/>
          <w:szCs w:val="24"/>
        </w:rPr>
        <w:t>has</w:t>
      </w:r>
      <w:r w:rsidRPr="009457BF">
        <w:rPr>
          <w:rFonts w:ascii="Times New Roman" w:hAnsi="Times New Roman"/>
          <w:sz w:val="24"/>
          <w:szCs w:val="24"/>
        </w:rPr>
        <w:t xml:space="preserve"> </w:t>
      </w:r>
      <w:r w:rsidR="006E4C4A" w:rsidRPr="009457BF">
        <w:rPr>
          <w:rFonts w:ascii="Times New Roman" w:hAnsi="Times New Roman"/>
          <w:sz w:val="24"/>
          <w:szCs w:val="24"/>
        </w:rPr>
        <w:t xml:space="preserve">often </w:t>
      </w:r>
      <w:r w:rsidR="001D773B">
        <w:rPr>
          <w:rFonts w:ascii="Times New Roman" w:hAnsi="Times New Roman"/>
          <w:sz w:val="24"/>
          <w:szCs w:val="24"/>
        </w:rPr>
        <w:t xml:space="preserve">been </w:t>
      </w:r>
      <w:r w:rsidRPr="009457BF">
        <w:rPr>
          <w:rFonts w:ascii="Times New Roman" w:hAnsi="Times New Roman"/>
          <w:sz w:val="24"/>
          <w:szCs w:val="24"/>
        </w:rPr>
        <w:t>supply</w:t>
      </w:r>
      <w:r w:rsidR="006E4C4A" w:rsidRPr="009457BF">
        <w:rPr>
          <w:rFonts w:ascii="Times New Roman" w:hAnsi="Times New Roman"/>
          <w:sz w:val="24"/>
          <w:szCs w:val="24"/>
        </w:rPr>
        <w:t>-</w:t>
      </w:r>
      <w:r w:rsidR="009457BF" w:rsidRPr="009457BF">
        <w:rPr>
          <w:rFonts w:ascii="Times New Roman" w:hAnsi="Times New Roman"/>
          <w:sz w:val="24"/>
          <w:szCs w:val="24"/>
        </w:rPr>
        <w:t>driven, not country-</w:t>
      </w:r>
      <w:r w:rsidR="006E4C4A" w:rsidRPr="009457BF">
        <w:rPr>
          <w:rFonts w:ascii="Times New Roman" w:hAnsi="Times New Roman"/>
          <w:sz w:val="24"/>
          <w:szCs w:val="24"/>
        </w:rPr>
        <w:t>specific and not linked to</w:t>
      </w:r>
      <w:r w:rsidRPr="009457BF">
        <w:rPr>
          <w:rFonts w:ascii="Times New Roman" w:hAnsi="Times New Roman"/>
          <w:sz w:val="24"/>
          <w:szCs w:val="24"/>
        </w:rPr>
        <w:t xml:space="preserve"> national plans</w:t>
      </w:r>
      <w:r w:rsidR="006E4C4A" w:rsidRPr="009457BF">
        <w:rPr>
          <w:rFonts w:ascii="Times New Roman" w:hAnsi="Times New Roman"/>
          <w:sz w:val="24"/>
          <w:szCs w:val="24"/>
        </w:rPr>
        <w:t xml:space="preserve"> and </w:t>
      </w:r>
      <w:r w:rsidRPr="009457BF">
        <w:rPr>
          <w:rFonts w:ascii="Times New Roman" w:hAnsi="Times New Roman"/>
          <w:sz w:val="24"/>
          <w:szCs w:val="24"/>
        </w:rPr>
        <w:t>budget</w:t>
      </w:r>
      <w:r w:rsidR="006E4C4A" w:rsidRPr="009457BF">
        <w:rPr>
          <w:rFonts w:ascii="Times New Roman" w:hAnsi="Times New Roman"/>
          <w:sz w:val="24"/>
          <w:szCs w:val="24"/>
        </w:rPr>
        <w:t>s</w:t>
      </w:r>
    </w:p>
    <w:p w14:paraId="3656616E" w14:textId="77777777" w:rsidR="005D1916" w:rsidRPr="009457BF" w:rsidRDefault="009457BF" w:rsidP="00C92CAD">
      <w:pPr>
        <w:pStyle w:val="ListParagraph"/>
        <w:numPr>
          <w:ilvl w:val="0"/>
          <w:numId w:val="38"/>
        </w:numPr>
        <w:rPr>
          <w:rFonts w:ascii="Times New Roman" w:hAnsi="Times New Roman"/>
          <w:sz w:val="24"/>
          <w:szCs w:val="24"/>
        </w:rPr>
      </w:pPr>
      <w:r w:rsidRPr="009457BF">
        <w:rPr>
          <w:rFonts w:ascii="Times New Roman" w:hAnsi="Times New Roman"/>
          <w:sz w:val="24"/>
          <w:szCs w:val="24"/>
        </w:rPr>
        <w:t>r</w:t>
      </w:r>
      <w:r w:rsidR="005D1916" w:rsidRPr="009457BF">
        <w:rPr>
          <w:rFonts w:ascii="Times New Roman" w:hAnsi="Times New Roman"/>
          <w:sz w:val="24"/>
          <w:szCs w:val="24"/>
        </w:rPr>
        <w:t xml:space="preserve">egional health interventions </w:t>
      </w:r>
      <w:r w:rsidR="001D773B">
        <w:rPr>
          <w:rFonts w:ascii="Times New Roman" w:hAnsi="Times New Roman"/>
          <w:sz w:val="24"/>
          <w:szCs w:val="24"/>
        </w:rPr>
        <w:t xml:space="preserve">have </w:t>
      </w:r>
      <w:r w:rsidR="005D1916" w:rsidRPr="009457BF">
        <w:rPr>
          <w:rFonts w:ascii="Times New Roman" w:hAnsi="Times New Roman"/>
          <w:sz w:val="24"/>
          <w:szCs w:val="24"/>
        </w:rPr>
        <w:t>had insufficient focus on promot</w:t>
      </w:r>
      <w:r w:rsidR="009C64E7">
        <w:rPr>
          <w:rFonts w:ascii="Times New Roman" w:hAnsi="Times New Roman"/>
          <w:sz w:val="24"/>
          <w:szCs w:val="24"/>
        </w:rPr>
        <w:t>ing equitable health outcomes</w:t>
      </w:r>
      <w:r w:rsidR="005D1916" w:rsidRPr="009457BF">
        <w:rPr>
          <w:rFonts w:ascii="Times New Roman" w:hAnsi="Times New Roman"/>
          <w:sz w:val="24"/>
          <w:szCs w:val="24"/>
        </w:rPr>
        <w:t>.</w:t>
      </w:r>
      <w:r w:rsidR="009C64E7">
        <w:rPr>
          <w:rStyle w:val="FootnoteReference"/>
        </w:rPr>
        <w:footnoteReference w:id="10"/>
      </w:r>
      <w:r w:rsidR="005D1916" w:rsidRPr="009457BF">
        <w:rPr>
          <w:rFonts w:ascii="Times New Roman" w:hAnsi="Times New Roman"/>
          <w:sz w:val="24"/>
          <w:szCs w:val="24"/>
        </w:rPr>
        <w:t xml:space="preserve">  </w:t>
      </w:r>
    </w:p>
    <w:p w14:paraId="3656616F" w14:textId="77777777" w:rsidR="00907D63" w:rsidRDefault="00907D63" w:rsidP="00F45637"/>
    <w:p w14:paraId="36566170" w14:textId="77777777" w:rsidR="001F37E4" w:rsidRPr="00907D63" w:rsidRDefault="00907D63" w:rsidP="00F45637">
      <w:r w:rsidRPr="00907D63">
        <w:t xml:space="preserve">In summary, regional </w:t>
      </w:r>
      <w:r w:rsidR="009457BF">
        <w:t>investments</w:t>
      </w:r>
      <w:r w:rsidRPr="00907D63">
        <w:t xml:space="preserve"> have a critical and targeted role to play in improving health outcomes in the Pacific but are not currently strongly effective in complementing country-level activities.  Reform is needed to </w:t>
      </w:r>
      <w:r w:rsidR="009457BF">
        <w:t xml:space="preserve">strengthen regional governance and </w:t>
      </w:r>
      <w:r w:rsidRPr="00907D63">
        <w:t xml:space="preserve">ensure regional activities are focused on </w:t>
      </w:r>
      <w:r w:rsidR="009457BF">
        <w:t>truly regional</w:t>
      </w:r>
      <w:r w:rsidRPr="00907D63">
        <w:t xml:space="preserve"> functions, </w:t>
      </w:r>
      <w:r w:rsidR="009457BF">
        <w:t xml:space="preserve">are </w:t>
      </w:r>
      <w:r w:rsidRPr="00907D63">
        <w:t>transparent, country-driven, pro-poor and matched to the differentiated needs of countries.</w:t>
      </w:r>
    </w:p>
    <w:p w14:paraId="36566171" w14:textId="77777777" w:rsidR="00CC56BB" w:rsidRPr="00DE757D" w:rsidRDefault="009D3108" w:rsidP="00315E27">
      <w:pPr>
        <w:pStyle w:val="Heading2"/>
        <w:spacing w:line="240" w:lineRule="auto"/>
      </w:pPr>
      <w:bookmarkStart w:id="7" w:name="_Toc372297074"/>
      <w:r>
        <w:t>Australia’s</w:t>
      </w:r>
      <w:r w:rsidR="00220C74">
        <w:t xml:space="preserve"> </w:t>
      </w:r>
      <w:r w:rsidR="00D96FBC">
        <w:t>Pacific health s</w:t>
      </w:r>
      <w:r w:rsidR="00CC56BB" w:rsidRPr="00DE757D">
        <w:t>trategy</w:t>
      </w:r>
      <w:bookmarkEnd w:id="7"/>
    </w:p>
    <w:p w14:paraId="36566172" w14:textId="77777777" w:rsidR="00EC6822" w:rsidRPr="00CB5AC7" w:rsidRDefault="009D3108" w:rsidP="002F5561">
      <w:pPr>
        <w:spacing w:after="120"/>
      </w:pPr>
      <w:r>
        <w:t xml:space="preserve">The draft </w:t>
      </w:r>
      <w:r w:rsidR="00EC6822" w:rsidRPr="00CB5AC7">
        <w:rPr>
          <w:i/>
        </w:rPr>
        <w:t>Pacific Health Development Agenda</w:t>
      </w:r>
      <w:r w:rsidR="00EC6822" w:rsidRPr="00CB5AC7">
        <w:t xml:space="preserve"> provide</w:t>
      </w:r>
      <w:r w:rsidR="002F5561">
        <w:t>s</w:t>
      </w:r>
      <w:r w:rsidR="00EC6822" w:rsidRPr="00CB5AC7">
        <w:t xml:space="preserve"> the </w:t>
      </w:r>
      <w:r w:rsidR="004368C7" w:rsidRPr="00CB5AC7">
        <w:t xml:space="preserve">overall strategic direction for Australia’s health support to the Pacific.  </w:t>
      </w:r>
      <w:r w:rsidR="00EC6822" w:rsidRPr="00CB5AC7">
        <w:t xml:space="preserve">The overarching objective for </w:t>
      </w:r>
      <w:r>
        <w:t>Austraila’s</w:t>
      </w:r>
      <w:r w:rsidR="00220C74" w:rsidRPr="00CB5AC7">
        <w:t xml:space="preserve"> </w:t>
      </w:r>
      <w:r w:rsidR="00EC6822" w:rsidRPr="00CB5AC7">
        <w:t xml:space="preserve">Pacific health </w:t>
      </w:r>
      <w:r w:rsidR="002F5561">
        <w:t>investments</w:t>
      </w:r>
      <w:r w:rsidR="00EC6822" w:rsidRPr="00CB5AC7">
        <w:t xml:space="preserve"> (bilateral</w:t>
      </w:r>
      <w:r w:rsidR="002F5561">
        <w:t>,</w:t>
      </w:r>
      <w:r w:rsidR="00EC6822" w:rsidRPr="00CB5AC7">
        <w:t xml:space="preserve"> regional</w:t>
      </w:r>
      <w:r w:rsidR="002F5561">
        <w:t xml:space="preserve"> and global) i</w:t>
      </w:r>
      <w:r w:rsidR="00EC6822" w:rsidRPr="00CB5AC7">
        <w:t xml:space="preserve">s: </w:t>
      </w:r>
    </w:p>
    <w:p w14:paraId="36566173" w14:textId="77777777" w:rsidR="00EC6822" w:rsidRPr="00CB5AC7" w:rsidRDefault="00EC6822" w:rsidP="00315E27">
      <w:pPr>
        <w:pStyle w:val="BodyText"/>
        <w:spacing w:before="0" w:after="0" w:line="240" w:lineRule="auto"/>
        <w:ind w:left="567" w:right="567"/>
        <w:rPr>
          <w:szCs w:val="24"/>
        </w:rPr>
      </w:pPr>
      <w:r w:rsidRPr="00CB5AC7">
        <w:rPr>
          <w:szCs w:val="24"/>
        </w:rPr>
        <w:t xml:space="preserve">To save lives and improve </w:t>
      </w:r>
      <w:r w:rsidR="00A638F5" w:rsidRPr="00CB5AC7">
        <w:rPr>
          <w:szCs w:val="24"/>
        </w:rPr>
        <w:t>health by ensuring all Pacific I</w:t>
      </w:r>
      <w:r w:rsidRPr="00CB5AC7">
        <w:rPr>
          <w:szCs w:val="24"/>
        </w:rPr>
        <w:t xml:space="preserve">sland people have access to the essential and affordable health care and prevention interventions necessary to meet the health </w:t>
      </w:r>
      <w:r w:rsidR="00B66159" w:rsidRPr="00CB5AC7">
        <w:rPr>
          <w:szCs w:val="24"/>
        </w:rPr>
        <w:t>Millennium Development Goals</w:t>
      </w:r>
      <w:r w:rsidRPr="00CB5AC7">
        <w:rPr>
          <w:szCs w:val="24"/>
        </w:rPr>
        <w:t xml:space="preserve"> and pursue Healthy Islands.</w:t>
      </w:r>
    </w:p>
    <w:p w14:paraId="36566174" w14:textId="77777777" w:rsidR="00EC6822" w:rsidRPr="00CB5AC7" w:rsidRDefault="00EC6822" w:rsidP="00315E27"/>
    <w:p w14:paraId="36566175" w14:textId="77777777" w:rsidR="004368C7" w:rsidRPr="00CB5AC7" w:rsidRDefault="004368C7" w:rsidP="00315E27">
      <w:pPr>
        <w:spacing w:after="120"/>
      </w:pPr>
      <w:r w:rsidRPr="00CB5AC7">
        <w:t xml:space="preserve">The Agenda sets three strategic priorities to guide </w:t>
      </w:r>
      <w:r w:rsidR="009D3108">
        <w:t>Australia’s</w:t>
      </w:r>
      <w:r w:rsidR="00220C74" w:rsidRPr="00CB5AC7">
        <w:t xml:space="preserve"> </w:t>
      </w:r>
      <w:r w:rsidRPr="00CB5AC7">
        <w:t>support to the region:</w:t>
      </w:r>
    </w:p>
    <w:p w14:paraId="36566176" w14:textId="77777777" w:rsidR="004368C7" w:rsidRPr="00CB5AC7" w:rsidRDefault="00476A51" w:rsidP="00C92CAD">
      <w:pPr>
        <w:numPr>
          <w:ilvl w:val="1"/>
          <w:numId w:val="49"/>
        </w:numPr>
        <w:spacing w:after="120"/>
      </w:pPr>
      <w:r w:rsidRPr="00CB5AC7">
        <w:t>ensure</w:t>
      </w:r>
      <w:r w:rsidR="004368C7" w:rsidRPr="00CB5AC7">
        <w:t xml:space="preserve"> access of Pacific populations to</w:t>
      </w:r>
      <w:r w:rsidR="002F5561">
        <w:t xml:space="preserve"> the</w:t>
      </w:r>
      <w:r w:rsidR="004368C7" w:rsidRPr="00CB5AC7">
        <w:t xml:space="preserve"> cost effective essential interventions neces</w:t>
      </w:r>
      <w:r w:rsidRPr="00CB5AC7">
        <w:t>sary to improve health outcomes</w:t>
      </w:r>
    </w:p>
    <w:p w14:paraId="36566177" w14:textId="77777777" w:rsidR="004368C7" w:rsidRPr="00CB5AC7" w:rsidRDefault="004368C7" w:rsidP="00C92CAD">
      <w:pPr>
        <w:numPr>
          <w:ilvl w:val="1"/>
          <w:numId w:val="49"/>
        </w:numPr>
        <w:spacing w:after="120"/>
      </w:pPr>
      <w:r w:rsidRPr="00CB5AC7">
        <w:t>ensur</w:t>
      </w:r>
      <w:r w:rsidR="00476A51" w:rsidRPr="00CB5AC7">
        <w:t>e</w:t>
      </w:r>
      <w:r w:rsidRPr="00CB5AC7">
        <w:t xml:space="preserve"> Pacific nations make the most efficient use of the resources avail</w:t>
      </w:r>
      <w:r w:rsidR="00476A51" w:rsidRPr="00CB5AC7">
        <w:t>able for health improvement</w:t>
      </w:r>
    </w:p>
    <w:p w14:paraId="36566178" w14:textId="77777777" w:rsidR="004368C7" w:rsidRPr="00CB5AC7" w:rsidRDefault="004368C7" w:rsidP="00C92CAD">
      <w:pPr>
        <w:numPr>
          <w:ilvl w:val="1"/>
          <w:numId w:val="49"/>
        </w:numPr>
      </w:pPr>
      <w:r w:rsidRPr="00CB5AC7">
        <w:t>build and maintain the education sector</w:t>
      </w:r>
      <w:r w:rsidR="002F5561">
        <w:t>’</w:t>
      </w:r>
      <w:r w:rsidRPr="00CB5AC7">
        <w:t>s capacity to train health workers.</w:t>
      </w:r>
    </w:p>
    <w:p w14:paraId="36566179" w14:textId="77777777" w:rsidR="003F48D1" w:rsidRPr="00CB5AC7" w:rsidRDefault="003F48D1" w:rsidP="00315E27"/>
    <w:p w14:paraId="3656617A" w14:textId="77777777" w:rsidR="004368C7" w:rsidRPr="00CB5AC7" w:rsidRDefault="004368C7" w:rsidP="000D474A">
      <w:pPr>
        <w:pStyle w:val="BodyText"/>
        <w:spacing w:before="0" w:after="0"/>
      </w:pPr>
      <w:r w:rsidRPr="00CB5AC7">
        <w:t xml:space="preserve">The Agenda </w:t>
      </w:r>
      <w:r w:rsidR="005D689A">
        <w:t>identifies</w:t>
      </w:r>
      <w:r w:rsidRPr="00CB5AC7">
        <w:t xml:space="preserve"> </w:t>
      </w:r>
      <w:r w:rsidR="00FC0762">
        <w:t>that</w:t>
      </w:r>
      <w:r w:rsidR="00FC0762" w:rsidRPr="00CB5AC7">
        <w:t xml:space="preserve"> </w:t>
      </w:r>
      <w:r w:rsidRPr="00CB5AC7">
        <w:t>more effective</w:t>
      </w:r>
      <w:r w:rsidR="00295B43">
        <w:t xml:space="preserve"> health</w:t>
      </w:r>
      <w:r w:rsidRPr="00CB5AC7">
        <w:t xml:space="preserve"> regional</w:t>
      </w:r>
      <w:r w:rsidR="000D474A">
        <w:t xml:space="preserve">ism </w:t>
      </w:r>
      <w:r w:rsidRPr="00CB5AC7">
        <w:t>in the Pacific</w:t>
      </w:r>
      <w:r w:rsidR="005D689A">
        <w:t xml:space="preserve"> </w:t>
      </w:r>
      <w:r w:rsidR="00FC0762">
        <w:t xml:space="preserve">is </w:t>
      </w:r>
      <w:r w:rsidR="005D689A">
        <w:t>critical to improving health outcomes</w:t>
      </w:r>
      <w:r w:rsidRPr="00CB5AC7">
        <w:t xml:space="preserve">.  </w:t>
      </w:r>
      <w:r w:rsidR="000D474A" w:rsidRPr="000D59D2">
        <w:t xml:space="preserve">A regional approach can provide coordination and significant economies of scale, particularly for the smallest Pacific </w:t>
      </w:r>
      <w:r w:rsidR="000D474A">
        <w:t>Island countries</w:t>
      </w:r>
      <w:r w:rsidR="000D474A" w:rsidRPr="000D59D2">
        <w:t>.</w:t>
      </w:r>
      <w:r w:rsidR="000D474A">
        <w:t xml:space="preserve"> The Agenda notes, however, that r</w:t>
      </w:r>
      <w:r w:rsidR="000D474A" w:rsidRPr="000D59D2">
        <w:t xml:space="preserve">egional action </w:t>
      </w:r>
      <w:r w:rsidR="000D474A">
        <w:t>should</w:t>
      </w:r>
      <w:r w:rsidR="000D474A" w:rsidRPr="000D59D2">
        <w:t xml:space="preserve"> not replace national </w:t>
      </w:r>
      <w:r w:rsidR="000D474A">
        <w:t xml:space="preserve">health functions </w:t>
      </w:r>
      <w:r w:rsidR="000D474A" w:rsidRPr="000D59D2">
        <w:t xml:space="preserve">but </w:t>
      </w:r>
      <w:r w:rsidR="000D474A">
        <w:t>should</w:t>
      </w:r>
      <w:r w:rsidR="000D474A" w:rsidRPr="000D59D2">
        <w:t xml:space="preserve"> support and complement them</w:t>
      </w:r>
      <w:r w:rsidR="000D474A">
        <w:t xml:space="preserve"> in areas where regional approaches can add value to national efforts.</w:t>
      </w:r>
      <w:r w:rsidRPr="00CB5AC7">
        <w:br/>
      </w:r>
    </w:p>
    <w:p w14:paraId="3656617B" w14:textId="77777777" w:rsidR="003F48D1" w:rsidRPr="00CB5AC7" w:rsidRDefault="003F48D1" w:rsidP="00315E27">
      <w:r w:rsidRPr="001C0D05">
        <w:t xml:space="preserve">Annex </w:t>
      </w:r>
      <w:r w:rsidR="001C7FC1" w:rsidRPr="001C0D05">
        <w:t>A</w:t>
      </w:r>
      <w:r w:rsidR="004368C7" w:rsidRPr="00CB5AC7">
        <w:t xml:space="preserve"> provides a summary of the</w:t>
      </w:r>
      <w:r w:rsidR="00C34921" w:rsidRPr="00CB5AC7">
        <w:t xml:space="preserve"> main elements of the</w:t>
      </w:r>
      <w:r w:rsidR="004368C7" w:rsidRPr="00CB5AC7">
        <w:t xml:space="preserve"> </w:t>
      </w:r>
      <w:r w:rsidR="00476A51" w:rsidRPr="00CB5AC7">
        <w:t>Agenda</w:t>
      </w:r>
      <w:r w:rsidR="004368C7" w:rsidRPr="00CB5AC7">
        <w:t>.</w:t>
      </w:r>
      <w:r w:rsidRPr="00CB5AC7">
        <w:t xml:space="preserve">  </w:t>
      </w:r>
    </w:p>
    <w:p w14:paraId="3656617C" w14:textId="77777777" w:rsidR="00DE757D" w:rsidRPr="00440100" w:rsidRDefault="009D3108" w:rsidP="00315E27">
      <w:pPr>
        <w:pStyle w:val="Heading2"/>
        <w:spacing w:line="240" w:lineRule="auto"/>
      </w:pPr>
      <w:bookmarkStart w:id="8" w:name="_Toc372297075"/>
      <w:r>
        <w:t xml:space="preserve">Australia’s </w:t>
      </w:r>
      <w:r w:rsidR="00941879">
        <w:t>Pacific</w:t>
      </w:r>
      <w:r w:rsidR="00D96FBC">
        <w:t xml:space="preserve"> r</w:t>
      </w:r>
      <w:r w:rsidR="00DE757D" w:rsidRPr="00440100">
        <w:t xml:space="preserve">egional </w:t>
      </w:r>
      <w:r w:rsidR="00D96FBC">
        <w:t>h</w:t>
      </w:r>
      <w:r w:rsidR="00EC6822">
        <w:t xml:space="preserve">ealth </w:t>
      </w:r>
      <w:r w:rsidR="00D96FBC">
        <w:t>p</w:t>
      </w:r>
      <w:r w:rsidR="00DE757D" w:rsidRPr="00440100">
        <w:t>rogram</w:t>
      </w:r>
      <w:bookmarkEnd w:id="8"/>
    </w:p>
    <w:p w14:paraId="3656617D" w14:textId="77777777" w:rsidR="00211C85" w:rsidRDefault="00AC0AD0" w:rsidP="00315E27">
      <w:r>
        <w:t>Australia</w:t>
      </w:r>
      <w:r w:rsidR="00220C74" w:rsidRPr="00CB5AC7">
        <w:t xml:space="preserve"> </w:t>
      </w:r>
      <w:r w:rsidR="00440100" w:rsidRPr="00CB5AC7">
        <w:t>currently provides approximately $</w:t>
      </w:r>
      <w:r w:rsidR="00292B70">
        <w:t xml:space="preserve">200 </w:t>
      </w:r>
      <w:r w:rsidR="00941879" w:rsidRPr="00CB5AC7">
        <w:t>million</w:t>
      </w:r>
      <w:r w:rsidR="00440100" w:rsidRPr="00CB5AC7">
        <w:t xml:space="preserve"> a year in health assistance to the Pacific</w:t>
      </w:r>
      <w:r w:rsidR="00292191">
        <w:t>, including $110 million to Papua New Guinea alone.  Of the remaining</w:t>
      </w:r>
      <w:r w:rsidR="00292B70">
        <w:t xml:space="preserve"> $90 million</w:t>
      </w:r>
      <w:r w:rsidR="00292191">
        <w:t>,</w:t>
      </w:r>
      <w:r w:rsidR="00211C85">
        <w:t xml:space="preserve"> approximately </w:t>
      </w:r>
      <w:r w:rsidR="00292B70">
        <w:t>$</w:t>
      </w:r>
      <w:r w:rsidR="00B83D41">
        <w:t>20-25 million</w:t>
      </w:r>
      <w:r w:rsidR="000355C3">
        <w:t xml:space="preserve"> per year</w:t>
      </w:r>
      <w:r w:rsidR="00B83D41">
        <w:t xml:space="preserve"> </w:t>
      </w:r>
      <w:r w:rsidR="001D773B">
        <w:t xml:space="preserve">has been </w:t>
      </w:r>
      <w:r w:rsidR="00B83D41">
        <w:t>provided t</w:t>
      </w:r>
      <w:r w:rsidR="00292B70">
        <w:t xml:space="preserve">hrough the regional health program. </w:t>
      </w:r>
      <w:r w:rsidR="00440100" w:rsidRPr="00CB5AC7">
        <w:t xml:space="preserve">The current regional health program comprises </w:t>
      </w:r>
      <w:r w:rsidR="00292191">
        <w:t>15</w:t>
      </w:r>
      <w:r w:rsidR="00440100" w:rsidRPr="00CB5AC7">
        <w:t xml:space="preserve"> </w:t>
      </w:r>
      <w:r w:rsidR="00292191">
        <w:t xml:space="preserve">current and recent </w:t>
      </w:r>
      <w:r w:rsidR="00440100" w:rsidRPr="00CB5AC7">
        <w:t xml:space="preserve">regional initiatives </w:t>
      </w:r>
      <w:r w:rsidR="0085596A" w:rsidRPr="00CB5AC7">
        <w:t>delivered through 11</w:t>
      </w:r>
      <w:r w:rsidR="00440100" w:rsidRPr="00CB5AC7">
        <w:t xml:space="preserve"> </w:t>
      </w:r>
      <w:r w:rsidR="0085596A" w:rsidRPr="00CB5AC7">
        <w:t xml:space="preserve">partner </w:t>
      </w:r>
      <w:r w:rsidR="00440100" w:rsidRPr="00CB5AC7">
        <w:t xml:space="preserve">agencies, operating in </w:t>
      </w:r>
      <w:r w:rsidR="009C64E7">
        <w:t>up to 21</w:t>
      </w:r>
      <w:r w:rsidR="00A638F5" w:rsidRPr="00CB5AC7">
        <w:t xml:space="preserve"> Pacific I</w:t>
      </w:r>
      <w:r w:rsidR="00292191">
        <w:t>sland countries</w:t>
      </w:r>
      <w:r w:rsidR="009C64E7">
        <w:t xml:space="preserve"> and territories</w:t>
      </w:r>
      <w:r w:rsidR="00292191">
        <w:t xml:space="preserve"> (a list of initiatives is provided at</w:t>
      </w:r>
      <w:r w:rsidR="00440100" w:rsidRPr="00CB5AC7">
        <w:t xml:space="preserve"> </w:t>
      </w:r>
      <w:r w:rsidR="00440100" w:rsidRPr="00492100">
        <w:t xml:space="preserve">Annex </w:t>
      </w:r>
      <w:r w:rsidR="001C7FC1" w:rsidRPr="00492100">
        <w:t>B</w:t>
      </w:r>
      <w:r w:rsidR="00440100" w:rsidRPr="00CB5AC7">
        <w:t xml:space="preserve">).  </w:t>
      </w:r>
    </w:p>
    <w:p w14:paraId="3656617E" w14:textId="77777777" w:rsidR="00211C85" w:rsidRDefault="00211C85" w:rsidP="00315E27"/>
    <w:p w14:paraId="3656617F" w14:textId="77777777" w:rsidR="00885FC2" w:rsidRPr="00CB5AC7" w:rsidRDefault="00B65E66" w:rsidP="00315E27">
      <w:r w:rsidRPr="004351C0">
        <w:t>Whilst the regional program has provided significant support to the Pacific, t</w:t>
      </w:r>
      <w:r w:rsidR="00211C85" w:rsidRPr="004351C0">
        <w:t>o date there has been</w:t>
      </w:r>
      <w:r w:rsidR="00292191" w:rsidRPr="004351C0">
        <w:t xml:space="preserve"> no</w:t>
      </w:r>
      <w:r w:rsidR="00292191" w:rsidRPr="00CB5AC7">
        <w:t xml:space="preserve"> overarching strategy to guide </w:t>
      </w:r>
      <w:r w:rsidR="009D3108">
        <w:t>Australia’s</w:t>
      </w:r>
      <w:r w:rsidR="00220C74">
        <w:t xml:space="preserve"> </w:t>
      </w:r>
      <w:r w:rsidR="00292191" w:rsidRPr="00CB5AC7">
        <w:t>regional health investments.</w:t>
      </w:r>
      <w:r w:rsidR="00211C85">
        <w:t xml:space="preserve">  </w:t>
      </w:r>
      <w:r w:rsidR="00A97757" w:rsidRPr="00CB5AC7">
        <w:t>The</w:t>
      </w:r>
      <w:r w:rsidR="00885FC2" w:rsidRPr="00CB5AC7">
        <w:t xml:space="preserve"> activities supported under the</w:t>
      </w:r>
      <w:r w:rsidR="005D689A">
        <w:t xml:space="preserve"> regional health</w:t>
      </w:r>
      <w:r w:rsidR="00885FC2" w:rsidRPr="00CB5AC7">
        <w:t xml:space="preserve"> </w:t>
      </w:r>
      <w:r w:rsidR="00DF5ECF" w:rsidRPr="00CB5AC7">
        <w:t>p</w:t>
      </w:r>
      <w:r w:rsidR="00885FC2" w:rsidRPr="00CB5AC7">
        <w:t xml:space="preserve">rogram are a </w:t>
      </w:r>
      <w:r w:rsidR="00885FC2" w:rsidRPr="00FB25AA">
        <w:t>mi</w:t>
      </w:r>
      <w:r w:rsidR="00885FC2" w:rsidRPr="001511BF">
        <w:t>xture of re</w:t>
      </w:r>
      <w:r w:rsidR="0085596A" w:rsidRPr="001511BF">
        <w:t xml:space="preserve">gional </w:t>
      </w:r>
      <w:r w:rsidR="00FB25AA" w:rsidRPr="00A97757">
        <w:t>functions</w:t>
      </w:r>
      <w:r w:rsidR="0085596A" w:rsidRPr="004E0811">
        <w:t xml:space="preserve"> and country-</w:t>
      </w:r>
      <w:r w:rsidR="00885FC2" w:rsidRPr="004E0811">
        <w:t xml:space="preserve">level programs and activities. The dominant programming modality </w:t>
      </w:r>
      <w:r w:rsidR="00292191">
        <w:t>has been</w:t>
      </w:r>
      <w:r w:rsidR="00DF5ECF" w:rsidRPr="00DA3B7C">
        <w:t xml:space="preserve"> to fund </w:t>
      </w:r>
      <w:r w:rsidR="00292191">
        <w:t xml:space="preserve">the </w:t>
      </w:r>
      <w:r w:rsidR="00885FC2" w:rsidRPr="00DA3B7C">
        <w:t>pr</w:t>
      </w:r>
      <w:r w:rsidR="0085596A" w:rsidRPr="00DA3B7C">
        <w:t>ograms of UN agencies, Pacific regional</w:t>
      </w:r>
      <w:r w:rsidR="0085596A" w:rsidRPr="00CB5AC7">
        <w:t xml:space="preserve"> o</w:t>
      </w:r>
      <w:r w:rsidR="00885FC2" w:rsidRPr="00CB5AC7">
        <w:t xml:space="preserve">rganisations and </w:t>
      </w:r>
      <w:r w:rsidR="003A4F66">
        <w:t>non-government</w:t>
      </w:r>
      <w:r w:rsidR="0085596A" w:rsidRPr="00CB5AC7">
        <w:t xml:space="preserve"> organisations</w:t>
      </w:r>
      <w:r w:rsidR="00885FC2" w:rsidRPr="00CB5AC7">
        <w:t>.  With a few exceptions of truly regional activities (</w:t>
      </w:r>
      <w:r w:rsidR="00292191">
        <w:t xml:space="preserve">e.g. </w:t>
      </w:r>
      <w:r w:rsidR="00885FC2" w:rsidRPr="00CB5AC7">
        <w:t xml:space="preserve">specialist training at the </w:t>
      </w:r>
      <w:r w:rsidR="0085596A" w:rsidRPr="00CB5AC7">
        <w:t>College of Medicine, Nursing and Health Sciences</w:t>
      </w:r>
      <w:r w:rsidR="0085596A" w:rsidRPr="00CB5AC7">
        <w:rPr>
          <w:lang w:val="en-GB"/>
        </w:rPr>
        <w:t xml:space="preserve">, </w:t>
      </w:r>
      <w:r w:rsidR="00885FC2" w:rsidRPr="00CB5AC7">
        <w:t>Fiji</w:t>
      </w:r>
      <w:r w:rsidR="0085596A" w:rsidRPr="00CB5AC7">
        <w:t xml:space="preserve"> National University</w:t>
      </w:r>
      <w:r w:rsidR="00885FC2" w:rsidRPr="00CB5AC7">
        <w:t>),</w:t>
      </w:r>
      <w:r w:rsidR="00DF5ECF" w:rsidRPr="00CB5AC7">
        <w:t xml:space="preserve"> the current suite of </w:t>
      </w:r>
      <w:r w:rsidR="00292191">
        <w:t>initiatives</w:t>
      </w:r>
      <w:r w:rsidR="00885FC2" w:rsidRPr="00CB5AC7">
        <w:t xml:space="preserve"> are predominantly multi-country in nature</w:t>
      </w:r>
      <w:r w:rsidR="00907D63">
        <w:t>, have</w:t>
      </w:r>
      <w:r w:rsidR="00885FC2" w:rsidRPr="00CB5AC7">
        <w:t xml:space="preserve"> a </w:t>
      </w:r>
      <w:r w:rsidR="00292191">
        <w:t xml:space="preserve">top-down </w:t>
      </w:r>
      <w:r w:rsidR="00885FC2" w:rsidRPr="00CB5AC7">
        <w:t xml:space="preserve">regional management structure, and operate within the context of each </w:t>
      </w:r>
      <w:r w:rsidR="0085596A" w:rsidRPr="00CB5AC7">
        <w:t xml:space="preserve">implementing </w:t>
      </w:r>
      <w:r w:rsidR="00885FC2" w:rsidRPr="00CB5AC7">
        <w:t>agenc</w:t>
      </w:r>
      <w:r w:rsidR="00292191">
        <w:t>y</w:t>
      </w:r>
      <w:r w:rsidR="00885FC2" w:rsidRPr="00CB5AC7">
        <w:t>’</w:t>
      </w:r>
      <w:r w:rsidR="00292191">
        <w:t>s</w:t>
      </w:r>
      <w:r w:rsidR="00885FC2" w:rsidRPr="00CB5AC7">
        <w:t xml:space="preserve"> organisational rules and incentives.</w:t>
      </w:r>
      <w:r w:rsidR="00907D63">
        <w:t xml:space="preserve"> This limits their capacity to meet the </w:t>
      </w:r>
      <w:r w:rsidR="00292191">
        <w:t xml:space="preserve">diverse </w:t>
      </w:r>
      <w:r w:rsidR="00907D63">
        <w:t>needs of individual countries.</w:t>
      </w:r>
      <w:r w:rsidR="00885FC2" w:rsidRPr="00CB5AC7">
        <w:t xml:space="preserve"> </w:t>
      </w:r>
    </w:p>
    <w:p w14:paraId="36566180" w14:textId="77777777" w:rsidR="00DF5ECF" w:rsidRPr="00CB5AC7" w:rsidRDefault="00DF5ECF" w:rsidP="00315E27"/>
    <w:p w14:paraId="36566181" w14:textId="77777777" w:rsidR="00885FC2" w:rsidRPr="00CB5AC7" w:rsidRDefault="004351C0" w:rsidP="00315E27">
      <w:pPr>
        <w:spacing w:after="120"/>
      </w:pPr>
      <w:r>
        <w:t>I</w:t>
      </w:r>
      <w:r w:rsidR="00885FC2" w:rsidRPr="00CB5AC7">
        <w:t>n aggregate</w:t>
      </w:r>
      <w:r>
        <w:t>,</w:t>
      </w:r>
      <w:r w:rsidR="00885FC2" w:rsidRPr="00CB5AC7">
        <w:t xml:space="preserve"> the program is not achieving the</w:t>
      </w:r>
      <w:r>
        <w:t xml:space="preserve"> level of</w:t>
      </w:r>
      <w:r w:rsidR="00885FC2" w:rsidRPr="00CB5AC7">
        <w:t xml:space="preserve"> results</w:t>
      </w:r>
      <w:r w:rsidR="00292191">
        <w:t xml:space="preserve"> at country level</w:t>
      </w:r>
      <w:r w:rsidR="00885FC2" w:rsidRPr="00CB5AC7">
        <w:t xml:space="preserve"> that an expenditure of this magnitude should. </w:t>
      </w:r>
      <w:r w:rsidR="007D7F54">
        <w:t xml:space="preserve">Independent </w:t>
      </w:r>
      <w:r w:rsidR="00885FC2" w:rsidRPr="00CB5AC7">
        <w:t xml:space="preserve">reviews of individual activities within the regional health program have identified several common </w:t>
      </w:r>
      <w:r w:rsidR="007D7F54">
        <w:t>problems</w:t>
      </w:r>
      <w:r w:rsidR="00885FC2" w:rsidRPr="00CB5AC7">
        <w:t>:</w:t>
      </w:r>
    </w:p>
    <w:p w14:paraId="36566182" w14:textId="77777777" w:rsidR="00907D63" w:rsidRDefault="00885FC2" w:rsidP="00AA655D">
      <w:pPr>
        <w:numPr>
          <w:ilvl w:val="0"/>
          <w:numId w:val="24"/>
        </w:numPr>
        <w:spacing w:after="120"/>
        <w:ind w:left="709" w:hanging="357"/>
      </w:pPr>
      <w:r w:rsidRPr="00CB5AC7">
        <w:t xml:space="preserve">variable </w:t>
      </w:r>
      <w:r w:rsidR="00907D63">
        <w:t>impact at country level</w:t>
      </w:r>
    </w:p>
    <w:p w14:paraId="36566183" w14:textId="77777777" w:rsidR="00885FC2" w:rsidRPr="00CB5AC7" w:rsidRDefault="00907D63" w:rsidP="00AA655D">
      <w:pPr>
        <w:numPr>
          <w:ilvl w:val="0"/>
          <w:numId w:val="24"/>
        </w:numPr>
        <w:spacing w:after="120"/>
        <w:ind w:left="709" w:hanging="357"/>
      </w:pPr>
      <w:r>
        <w:t xml:space="preserve">limited country ownership and </w:t>
      </w:r>
      <w:r w:rsidR="00885FC2" w:rsidRPr="00CB5AC7">
        <w:t>sustainability</w:t>
      </w:r>
      <w:r>
        <w:t xml:space="preserve"> of activities</w:t>
      </w:r>
      <w:r w:rsidR="00C91269">
        <w:t>,</w:t>
      </w:r>
      <w:r w:rsidR="00885FC2" w:rsidRPr="00CB5AC7">
        <w:t xml:space="preserve"> </w:t>
      </w:r>
      <w:r w:rsidR="007B4839">
        <w:t xml:space="preserve">with implementing agencies accountable to </w:t>
      </w:r>
      <w:r w:rsidR="009D3108">
        <w:t xml:space="preserve">the Australian </w:t>
      </w:r>
      <w:r w:rsidR="00AC0AD0">
        <w:t xml:space="preserve">Government </w:t>
      </w:r>
      <w:r w:rsidR="007B4839">
        <w:t>rathe</w:t>
      </w:r>
      <w:r w:rsidR="00C91269">
        <w:t>r than the countries they serve</w:t>
      </w:r>
    </w:p>
    <w:p w14:paraId="36566184" w14:textId="77777777" w:rsidR="00907D63" w:rsidRDefault="007D7F54" w:rsidP="00AA655D">
      <w:pPr>
        <w:numPr>
          <w:ilvl w:val="0"/>
          <w:numId w:val="24"/>
        </w:numPr>
        <w:spacing w:after="120"/>
        <w:ind w:left="709" w:hanging="357"/>
      </w:pPr>
      <w:r>
        <w:t>fragmented and</w:t>
      </w:r>
      <w:r w:rsidR="00907D63">
        <w:t xml:space="preserve"> duplicative activities that are not well aligned to country systems and priorities</w:t>
      </w:r>
    </w:p>
    <w:p w14:paraId="36566185" w14:textId="77777777" w:rsidR="00885FC2" w:rsidRPr="00CB5AC7" w:rsidRDefault="0085596A" w:rsidP="00AA655D">
      <w:pPr>
        <w:numPr>
          <w:ilvl w:val="0"/>
          <w:numId w:val="24"/>
        </w:numPr>
        <w:spacing w:after="120"/>
        <w:ind w:left="709" w:hanging="357"/>
      </w:pPr>
      <w:r w:rsidRPr="00CB5AC7">
        <w:t>reliance on project-</w:t>
      </w:r>
      <w:r w:rsidR="00885FC2" w:rsidRPr="00CB5AC7">
        <w:t xml:space="preserve">based approaches with significant </w:t>
      </w:r>
      <w:r w:rsidR="00D06808">
        <w:t xml:space="preserve">governance and implementation </w:t>
      </w:r>
      <w:r w:rsidR="00885FC2" w:rsidRPr="00CB5AC7">
        <w:t xml:space="preserve">focus on the operational level (inputs, processes, outputs) and </w:t>
      </w:r>
      <w:r w:rsidR="007D7F54">
        <w:t>insufficient</w:t>
      </w:r>
      <w:r w:rsidR="00885FC2" w:rsidRPr="00CB5AC7">
        <w:t xml:space="preserve"> focus on strategic</w:t>
      </w:r>
      <w:r w:rsidR="00DF5ECF" w:rsidRPr="00CB5AC7">
        <w:t xml:space="preserve"> management and impact</w:t>
      </w:r>
      <w:r w:rsidR="007D7F54">
        <w:t xml:space="preserve"> on health outcomes</w:t>
      </w:r>
    </w:p>
    <w:p w14:paraId="36566186" w14:textId="77777777" w:rsidR="00885FC2" w:rsidRPr="00CB5AC7" w:rsidRDefault="00885FC2" w:rsidP="00AA655D">
      <w:pPr>
        <w:numPr>
          <w:ilvl w:val="0"/>
          <w:numId w:val="24"/>
        </w:numPr>
        <w:spacing w:after="120"/>
        <w:ind w:left="709" w:hanging="357"/>
      </w:pPr>
      <w:r w:rsidRPr="00CB5AC7">
        <w:t xml:space="preserve">weakness in addressing </w:t>
      </w:r>
      <w:r w:rsidR="00DF5ECF" w:rsidRPr="00CB5AC7">
        <w:t>gender</w:t>
      </w:r>
      <w:r w:rsidR="007D7F54">
        <w:t xml:space="preserve">, </w:t>
      </w:r>
      <w:r w:rsidR="00907D63">
        <w:t>disability</w:t>
      </w:r>
      <w:r w:rsidR="007D7F54">
        <w:t xml:space="preserve"> and equity</w:t>
      </w:r>
      <w:r w:rsidR="00907D63">
        <w:t xml:space="preserve"> </w:t>
      </w:r>
      <w:r w:rsidR="00DF5ECF" w:rsidRPr="00CB5AC7">
        <w:t xml:space="preserve">as </w:t>
      </w:r>
      <w:r w:rsidR="00907D63">
        <w:t>cross-</w:t>
      </w:r>
      <w:r w:rsidR="00DF5ECF" w:rsidRPr="00CB5AC7">
        <w:t>cutting issue</w:t>
      </w:r>
      <w:r w:rsidR="00907D63">
        <w:t>s</w:t>
      </w:r>
    </w:p>
    <w:p w14:paraId="36566187" w14:textId="77777777" w:rsidR="00DF5ECF" w:rsidRPr="00CB5AC7" w:rsidRDefault="00885FC2" w:rsidP="00AA655D">
      <w:pPr>
        <w:numPr>
          <w:ilvl w:val="0"/>
          <w:numId w:val="24"/>
        </w:numPr>
        <w:spacing w:after="120"/>
        <w:ind w:left="709" w:hanging="357"/>
      </w:pPr>
      <w:r w:rsidRPr="00CB5AC7">
        <w:t>weak</w:t>
      </w:r>
      <w:r w:rsidR="00DF5ECF" w:rsidRPr="00CB5AC7">
        <w:t xml:space="preserve"> monitoring and evaluation</w:t>
      </w:r>
      <w:r w:rsidR="007D7F54">
        <w:t xml:space="preserve"> systems</w:t>
      </w:r>
    </w:p>
    <w:p w14:paraId="36566188" w14:textId="77777777" w:rsidR="00DF5ECF" w:rsidRDefault="00885FC2" w:rsidP="00AA655D">
      <w:pPr>
        <w:numPr>
          <w:ilvl w:val="0"/>
          <w:numId w:val="24"/>
        </w:numPr>
        <w:ind w:left="709" w:hanging="357"/>
      </w:pPr>
      <w:r w:rsidRPr="00CB5AC7">
        <w:t xml:space="preserve">limited capacity </w:t>
      </w:r>
      <w:r w:rsidR="00010B30">
        <w:t xml:space="preserve">of implementing staff </w:t>
      </w:r>
      <w:r w:rsidRPr="00CB5AC7">
        <w:t>to focus at the strategic level, compounded by high levels of administration and reporting.</w:t>
      </w:r>
    </w:p>
    <w:p w14:paraId="36566189" w14:textId="77777777" w:rsidR="00211C85" w:rsidRPr="00CB5AC7" w:rsidRDefault="00211C85" w:rsidP="00211C85">
      <w:pPr>
        <w:ind w:left="1077"/>
      </w:pPr>
    </w:p>
    <w:p w14:paraId="3656618A" w14:textId="77777777" w:rsidR="00885FC2" w:rsidRDefault="00885FC2" w:rsidP="00211C85">
      <w:r w:rsidRPr="00CB5AC7">
        <w:t xml:space="preserve">There is also evidence that the current </w:t>
      </w:r>
      <w:r w:rsidR="00010B30">
        <w:t xml:space="preserve">model for delivery of </w:t>
      </w:r>
      <w:r w:rsidR="009D3108">
        <w:t>Australia’s</w:t>
      </w:r>
      <w:r w:rsidRPr="00CB5AC7">
        <w:t xml:space="preserve"> regional health program through multiple regional and </w:t>
      </w:r>
      <w:r w:rsidR="00D34BC8">
        <w:t>multilateral</w:t>
      </w:r>
      <w:r w:rsidRPr="00CB5AC7">
        <w:t xml:space="preserve"> agencies is inefficient and comes with high transaction costs.</w:t>
      </w:r>
      <w:r w:rsidR="00754C5C">
        <w:t xml:space="preserve"> </w:t>
      </w:r>
      <w:r w:rsidR="00010B30">
        <w:t>For example, a</w:t>
      </w:r>
      <w:r w:rsidRPr="00CB5AC7">
        <w:t xml:space="preserve"> study of he</w:t>
      </w:r>
      <w:r w:rsidR="0085596A" w:rsidRPr="00CB5AC7">
        <w:t>alth regional meetings</w:t>
      </w:r>
      <w:r w:rsidRPr="00CB5AC7">
        <w:t xml:space="preserve"> in the Pacific </w:t>
      </w:r>
      <w:r w:rsidRPr="00CB5AC7">
        <w:rPr>
          <w:lang w:val="en-US"/>
        </w:rPr>
        <w:t>identifie</w:t>
      </w:r>
      <w:r w:rsidR="004351C0">
        <w:rPr>
          <w:lang w:val="en-US"/>
        </w:rPr>
        <w:t>d 52 regional health mechanisms</w:t>
      </w:r>
      <w:r w:rsidRPr="00CB5AC7">
        <w:rPr>
          <w:lang w:val="en-US"/>
        </w:rPr>
        <w:t xml:space="preserve"> and 14 one-off meetings in a 12 month period.  This resulted in many senior Pacific health officials spending more than 50</w:t>
      </w:r>
      <w:r w:rsidR="00DF5ECF" w:rsidRPr="00CB5AC7">
        <w:rPr>
          <w:lang w:val="en-US"/>
        </w:rPr>
        <w:t xml:space="preserve"> per cent</w:t>
      </w:r>
      <w:r w:rsidRPr="00CB5AC7">
        <w:rPr>
          <w:lang w:val="en-US"/>
        </w:rPr>
        <w:t xml:space="preserve"> of their time out of the office attending meetings.</w:t>
      </w:r>
      <w:r w:rsidRPr="00B921D0">
        <w:rPr>
          <w:rStyle w:val="FootnoteReference"/>
          <w:rFonts w:ascii="Times New Roman" w:hAnsi="Times New Roman"/>
          <w:sz w:val="16"/>
          <w:szCs w:val="16"/>
          <w:lang w:val="en-US"/>
        </w:rPr>
        <w:footnoteReference w:id="11"/>
      </w:r>
      <w:r w:rsidRPr="00CB5AC7">
        <w:rPr>
          <w:lang w:val="en-US"/>
        </w:rPr>
        <w:t xml:space="preserve">  </w:t>
      </w:r>
      <w:r w:rsidR="004E7375" w:rsidRPr="00CB5AC7">
        <w:rPr>
          <w:lang w:val="en-US"/>
        </w:rPr>
        <w:t xml:space="preserve">Many of these meetings are funded – directly or indirectly – through </w:t>
      </w:r>
      <w:r w:rsidR="009D3108">
        <w:t>Australia’s</w:t>
      </w:r>
      <w:r w:rsidR="009D3108" w:rsidRPr="00CB5AC7">
        <w:t xml:space="preserve"> </w:t>
      </w:r>
      <w:r w:rsidR="004E7375" w:rsidRPr="00CB5AC7">
        <w:rPr>
          <w:lang w:val="en-US"/>
        </w:rPr>
        <w:t xml:space="preserve">regional health program. </w:t>
      </w:r>
      <w:r w:rsidRPr="00CB5AC7">
        <w:t xml:space="preserve">There is also </w:t>
      </w:r>
      <w:r w:rsidR="00010B30">
        <w:t>evidence</w:t>
      </w:r>
      <w:r w:rsidRPr="00CB5AC7">
        <w:t xml:space="preserve"> that</w:t>
      </w:r>
      <w:r w:rsidR="0085596A" w:rsidRPr="00CB5AC7">
        <w:t>,</w:t>
      </w:r>
      <w:r w:rsidRPr="00CB5AC7">
        <w:t xml:space="preserve"> at the country level</w:t>
      </w:r>
      <w:r w:rsidR="0085596A" w:rsidRPr="00CB5AC7">
        <w:t>,</w:t>
      </w:r>
      <w:r w:rsidRPr="00CB5AC7">
        <w:t xml:space="preserve"> </w:t>
      </w:r>
      <w:r w:rsidR="009D3108">
        <w:t>Australia’s</w:t>
      </w:r>
      <w:r w:rsidR="009D3108" w:rsidRPr="00CB5AC7">
        <w:t xml:space="preserve"> </w:t>
      </w:r>
      <w:r w:rsidRPr="00CB5AC7">
        <w:t>regional health program is not well integrated with government and donor coordination mechanisms</w:t>
      </w:r>
      <w:r w:rsidR="0085596A" w:rsidRPr="00CB5AC7">
        <w:t xml:space="preserve"> and activities</w:t>
      </w:r>
      <w:r w:rsidRPr="00CB5AC7">
        <w:t xml:space="preserve">.  </w:t>
      </w:r>
      <w:r w:rsidR="00FC0762">
        <w:t>Additionally, current funding agreements make activity tracking difficult and accountabil</w:t>
      </w:r>
      <w:r w:rsidR="00010B30">
        <w:t>ity for performance and results (</w:t>
      </w:r>
      <w:r w:rsidR="00FC0762">
        <w:t>particularly at the country level</w:t>
      </w:r>
      <w:r w:rsidR="00010B30">
        <w:t>)</w:t>
      </w:r>
      <w:r w:rsidR="00FC0762">
        <w:t xml:space="preserve"> hard to enforce.</w:t>
      </w:r>
      <w:r w:rsidRPr="00CB5AC7">
        <w:br/>
      </w:r>
    </w:p>
    <w:p w14:paraId="3656618B" w14:textId="77777777" w:rsidR="00B30F6D" w:rsidRPr="002F38EE" w:rsidRDefault="00B30F6D" w:rsidP="002F38EE">
      <w:r w:rsidRPr="002F38EE">
        <w:t xml:space="preserve">The provision of technical assistance has been a major component of </w:t>
      </w:r>
      <w:r w:rsidR="002F38EE" w:rsidRPr="002F38EE">
        <w:t xml:space="preserve">the regional </w:t>
      </w:r>
      <w:r w:rsidR="004351C0">
        <w:t>program</w:t>
      </w:r>
      <w:r w:rsidR="002F38EE" w:rsidRPr="002F38EE">
        <w:t xml:space="preserve"> as capacit</w:t>
      </w:r>
      <w:r w:rsidR="002F38EE">
        <w:t>y is limited across the region, however the p</w:t>
      </w:r>
      <w:r w:rsidRPr="002F38EE">
        <w:t xml:space="preserve">resent top-down mechanisms have had limited effectiveness. </w:t>
      </w:r>
      <w:r w:rsidR="002F38EE">
        <w:t>T</w:t>
      </w:r>
      <w:r w:rsidRPr="002F38EE">
        <w:t xml:space="preserve">echnical support </w:t>
      </w:r>
      <w:r w:rsidR="002F38EE">
        <w:t>needs to be better</w:t>
      </w:r>
      <w:r w:rsidRPr="002F38EE">
        <w:t xml:space="preserve"> aligned to national strategies and country needs rather than driven by institutional agenda or the in-house skill mix of the agencies providing it. </w:t>
      </w:r>
      <w:r w:rsidR="002F38EE">
        <w:t>Support is</w:t>
      </w:r>
      <w:r w:rsidRPr="002F38EE">
        <w:t xml:space="preserve"> required to enable countries to become informed purchasers of technical assistance and to plan and coordinate purchasing arrangements. </w:t>
      </w:r>
    </w:p>
    <w:p w14:paraId="3656618C" w14:textId="77777777" w:rsidR="00B30F6D" w:rsidRPr="00CB5AC7" w:rsidRDefault="00B30F6D" w:rsidP="00211C85"/>
    <w:p w14:paraId="3656618D" w14:textId="77777777" w:rsidR="00885FC2" w:rsidRPr="00CB5AC7" w:rsidRDefault="00010B30" w:rsidP="00315E27">
      <w:pPr>
        <w:spacing w:after="240"/>
      </w:pPr>
      <w:r>
        <w:t xml:space="preserve">The </w:t>
      </w:r>
      <w:r w:rsidR="00885FC2" w:rsidRPr="00CB5AC7">
        <w:t xml:space="preserve">regional health program is failing to effectively leverage the full benefit of </w:t>
      </w:r>
      <w:r w:rsidR="009D3108">
        <w:t>Australia’s</w:t>
      </w:r>
      <w:r w:rsidR="009D3108" w:rsidRPr="00CB5AC7">
        <w:t xml:space="preserve"> </w:t>
      </w:r>
      <w:r w:rsidR="000948DB" w:rsidRPr="00CB5AC7">
        <w:t xml:space="preserve">regional </w:t>
      </w:r>
      <w:r>
        <w:t>investment</w:t>
      </w:r>
      <w:r w:rsidR="00885FC2" w:rsidRPr="00CB5AC7">
        <w:t xml:space="preserve"> at the country level. </w:t>
      </w:r>
      <w:r w:rsidR="004E7375" w:rsidRPr="00CB5AC7">
        <w:t xml:space="preserve">In many Pacific </w:t>
      </w:r>
      <w:r>
        <w:t xml:space="preserve">Island </w:t>
      </w:r>
      <w:r w:rsidR="004E7375" w:rsidRPr="00CB5AC7">
        <w:t xml:space="preserve">countries, </w:t>
      </w:r>
      <w:r w:rsidR="009D3108">
        <w:t xml:space="preserve">Australian aid </w:t>
      </w:r>
      <w:r w:rsidR="004E7375" w:rsidRPr="00CB5AC7">
        <w:t xml:space="preserve">directly or indirectly </w:t>
      </w:r>
      <w:r w:rsidR="00885FC2" w:rsidRPr="00CB5AC7">
        <w:t>funds the majority of donor health programs</w:t>
      </w:r>
      <w:r w:rsidR="004E7375" w:rsidRPr="00CB5AC7">
        <w:t xml:space="preserve"> (e.g. through SPC, </w:t>
      </w:r>
      <w:r w:rsidR="00D34BC8">
        <w:t>multilateral</w:t>
      </w:r>
      <w:r w:rsidR="000948DB" w:rsidRPr="00CB5AC7">
        <w:t xml:space="preserve"> agencies</w:t>
      </w:r>
      <w:r w:rsidR="004E7375" w:rsidRPr="00CB5AC7">
        <w:t>, the Global Fund, etc</w:t>
      </w:r>
      <w:r w:rsidR="001610B3">
        <w:t>.</w:t>
      </w:r>
      <w:r w:rsidR="004E7375" w:rsidRPr="00CB5AC7">
        <w:t xml:space="preserve">), yet it is only </w:t>
      </w:r>
      <w:r w:rsidR="009D3108">
        <w:t>Australia’s</w:t>
      </w:r>
      <w:r w:rsidR="004E7375" w:rsidRPr="00CB5AC7">
        <w:t xml:space="preserve"> bilateral funding to the government </w:t>
      </w:r>
      <w:r w:rsidR="00885FC2" w:rsidRPr="00CB5AC7">
        <w:t xml:space="preserve">that is the subject of Partnership for Development </w:t>
      </w:r>
      <w:r w:rsidR="000948DB" w:rsidRPr="00CB5AC7">
        <w:t xml:space="preserve">talks </w:t>
      </w:r>
      <w:r w:rsidR="00885FC2" w:rsidRPr="00CB5AC7">
        <w:t>and other policy and performance discussions.</w:t>
      </w:r>
    </w:p>
    <w:p w14:paraId="3656618E" w14:textId="77777777" w:rsidR="004351C0" w:rsidRDefault="00616CFF">
      <w:r w:rsidRPr="00CB5AC7">
        <w:t xml:space="preserve">Strengthening disability-inclusive development and gender equity are stated priorities for </w:t>
      </w:r>
      <w:r w:rsidR="009D3108">
        <w:t>Australia’s</w:t>
      </w:r>
      <w:r w:rsidRPr="00CB5AC7">
        <w:t xml:space="preserve"> Pacific program.  As a major service delivery sector, health has a key role in progressing </w:t>
      </w:r>
      <w:r w:rsidR="000948DB" w:rsidRPr="00CB5AC7">
        <w:t>these priorities</w:t>
      </w:r>
      <w:r w:rsidRPr="00CB5AC7">
        <w:t xml:space="preserve">, yet the </w:t>
      </w:r>
      <w:r w:rsidR="000948DB" w:rsidRPr="00CB5AC7">
        <w:t>r</w:t>
      </w:r>
      <w:r w:rsidRPr="00CB5AC7">
        <w:t xml:space="preserve">egional </w:t>
      </w:r>
      <w:r w:rsidR="000948DB" w:rsidRPr="00CB5AC7">
        <w:t>h</w:t>
      </w:r>
      <w:r w:rsidRPr="00CB5AC7">
        <w:t xml:space="preserve">ealth </w:t>
      </w:r>
      <w:r w:rsidR="000948DB" w:rsidRPr="00CB5AC7">
        <w:t>p</w:t>
      </w:r>
      <w:r w:rsidRPr="00CB5AC7">
        <w:t xml:space="preserve">rogram has not addressed these areas in any strategic or systematic fashion.  </w:t>
      </w:r>
      <w:r w:rsidR="00540885">
        <w:t xml:space="preserve">Similarly, </w:t>
      </w:r>
      <w:r w:rsidR="00FF4936">
        <w:t>the</w:t>
      </w:r>
      <w:r w:rsidR="00010B30">
        <w:t xml:space="preserve"> regional</w:t>
      </w:r>
      <w:r w:rsidR="00540885">
        <w:t xml:space="preserve"> health program</w:t>
      </w:r>
      <w:r w:rsidR="00FF4936">
        <w:t xml:space="preserve"> has not targeted </w:t>
      </w:r>
      <w:r w:rsidR="00010B30">
        <w:t xml:space="preserve">the poor in order to </w:t>
      </w:r>
      <w:r w:rsidR="00540885">
        <w:t>reduc</w:t>
      </w:r>
      <w:r w:rsidR="00010B30">
        <w:t>e</w:t>
      </w:r>
      <w:r w:rsidR="00540885">
        <w:t xml:space="preserve"> health inequities in Pacific Island countries</w:t>
      </w:r>
      <w:r w:rsidR="00FF4936">
        <w:t>.</w:t>
      </w:r>
      <w:r w:rsidR="00540885">
        <w:t xml:space="preserve">  </w:t>
      </w:r>
    </w:p>
    <w:p w14:paraId="3656618F" w14:textId="77777777" w:rsidR="004351C0" w:rsidRDefault="004351C0"/>
    <w:p w14:paraId="36566190" w14:textId="77777777" w:rsidR="00CA373F" w:rsidRDefault="004351C0">
      <w:pPr>
        <w:rPr>
          <w:szCs w:val="19"/>
        </w:rPr>
      </w:pPr>
      <w:r>
        <w:t xml:space="preserve">This delivery strategy provides a basis for reform </w:t>
      </w:r>
      <w:r w:rsidR="009D3108">
        <w:t>Australia’s</w:t>
      </w:r>
      <w:r>
        <w:t xml:space="preserve"> Pacific regional health program to address the limitations outlined above. </w:t>
      </w:r>
      <w:r w:rsidR="00CA373F">
        <w:br w:type="page"/>
      </w:r>
    </w:p>
    <w:p w14:paraId="36566191" w14:textId="77777777" w:rsidR="00063E02" w:rsidRDefault="00D721BE" w:rsidP="00CA373F">
      <w:pPr>
        <w:pStyle w:val="Heading1"/>
        <w:pageBreakBefore w:val="0"/>
        <w:tabs>
          <w:tab w:val="clear" w:pos="0"/>
          <w:tab w:val="num" w:pos="709"/>
        </w:tabs>
        <w:spacing w:line="240" w:lineRule="auto"/>
        <w:ind w:left="709"/>
      </w:pPr>
      <w:bookmarkStart w:id="9" w:name="_Toc372297076"/>
      <w:r>
        <w:t>Theory of C</w:t>
      </w:r>
      <w:r w:rsidR="00063E02">
        <w:t>hange</w:t>
      </w:r>
      <w:bookmarkEnd w:id="9"/>
    </w:p>
    <w:p w14:paraId="36566192" w14:textId="77777777" w:rsidR="00565E21" w:rsidRDefault="00E263BA" w:rsidP="00315E27">
      <w:pPr>
        <w:pStyle w:val="Heading2"/>
      </w:pPr>
      <w:bookmarkStart w:id="10" w:name="_Toc372297077"/>
      <w:r>
        <w:t>T</w:t>
      </w:r>
      <w:r w:rsidR="00565E21">
        <w:t>heory of Change</w:t>
      </w:r>
      <w:bookmarkEnd w:id="10"/>
    </w:p>
    <w:p w14:paraId="36566193" w14:textId="77777777" w:rsidR="00751336" w:rsidRPr="00CB5AC7" w:rsidRDefault="00751336" w:rsidP="00315E27">
      <w:r w:rsidRPr="00CB5AC7">
        <w:t>The theory of change</w:t>
      </w:r>
      <w:r w:rsidR="00FE069D">
        <w:t xml:space="preserve"> underpinning this delivery strategy</w:t>
      </w:r>
      <w:r w:rsidRPr="00CB5AC7">
        <w:t xml:space="preserve"> is summarised in </w:t>
      </w:r>
      <w:r w:rsidR="00962510">
        <w:t>Figure</w:t>
      </w:r>
      <w:r w:rsidR="000871D4" w:rsidRPr="00CB5AC7">
        <w:t xml:space="preserve"> </w:t>
      </w:r>
      <w:r w:rsidR="00215349" w:rsidRPr="00CB5AC7">
        <w:t>1</w:t>
      </w:r>
      <w:r w:rsidRPr="00CB5AC7">
        <w:t xml:space="preserve">.  </w:t>
      </w:r>
    </w:p>
    <w:p w14:paraId="36566194" w14:textId="77777777" w:rsidR="00751336" w:rsidRPr="00CB5AC7" w:rsidRDefault="00751336" w:rsidP="00315E27"/>
    <w:p w14:paraId="36566195" w14:textId="77777777" w:rsidR="00BF688C" w:rsidRPr="00CB5AC7" w:rsidRDefault="00FE069D" w:rsidP="00315E27">
      <w:r>
        <w:t>The high</w:t>
      </w:r>
      <w:r w:rsidR="00751336" w:rsidRPr="00CB5AC7">
        <w:t xml:space="preserve"> level development outcome</w:t>
      </w:r>
      <w:r w:rsidR="00666702">
        <w:t xml:space="preserve"> </w:t>
      </w:r>
      <w:r w:rsidR="00C06B12">
        <w:t xml:space="preserve">Australian aid </w:t>
      </w:r>
      <w:r w:rsidR="00666702">
        <w:t xml:space="preserve">is contributing to </w:t>
      </w:r>
      <w:r w:rsidR="00751336" w:rsidRPr="00CB5AC7">
        <w:t xml:space="preserve">is the </w:t>
      </w:r>
      <w:r w:rsidR="00215349" w:rsidRPr="00CB5AC7">
        <w:t>improved health of all Pacific I</w:t>
      </w:r>
      <w:r w:rsidR="00751336" w:rsidRPr="00CB5AC7">
        <w:t xml:space="preserve">sland people. This </w:t>
      </w:r>
      <w:r w:rsidR="00396232">
        <w:t>means</w:t>
      </w:r>
      <w:r w:rsidR="00751336" w:rsidRPr="00CB5AC7">
        <w:t xml:space="preserve"> not only that health will be improved on average, but that health equity will also be improved</w:t>
      </w:r>
      <w:r w:rsidR="00962510">
        <w:t>, reducing</w:t>
      </w:r>
      <w:r w:rsidR="00751336" w:rsidRPr="00CB5AC7">
        <w:t xml:space="preserve"> disparities relating to geography, gender, disability and socioeconomic status.  </w:t>
      </w:r>
    </w:p>
    <w:p w14:paraId="36566196" w14:textId="77777777" w:rsidR="00BF688C" w:rsidRDefault="00BF688C" w:rsidP="00315E27"/>
    <w:p w14:paraId="36566197" w14:textId="77777777" w:rsidR="000B6A2B" w:rsidRDefault="00B62E1D" w:rsidP="000B6A2B">
      <w:pPr>
        <w:pStyle w:val="BodyText"/>
        <w:spacing w:before="0" w:after="0" w:line="240" w:lineRule="auto"/>
        <w:rPr>
          <w:rFonts w:eastAsiaTheme="minorHAnsi"/>
          <w:szCs w:val="24"/>
          <w:lang w:eastAsia="en-US"/>
        </w:rPr>
      </w:pPr>
      <w:r>
        <w:rPr>
          <w:rFonts w:eastAsiaTheme="minorHAnsi"/>
          <w:szCs w:val="24"/>
          <w:lang w:eastAsia="en-US"/>
        </w:rPr>
        <w:t>To achieve this outcome, t</w:t>
      </w:r>
      <w:r w:rsidR="000B6A2B">
        <w:rPr>
          <w:rFonts w:eastAsiaTheme="minorHAnsi"/>
          <w:szCs w:val="24"/>
          <w:lang w:eastAsia="en-US"/>
        </w:rPr>
        <w:t xml:space="preserve">he </w:t>
      </w:r>
      <w:r w:rsidR="000B6A2B" w:rsidRPr="003005F8">
        <w:rPr>
          <w:rFonts w:eastAsiaTheme="minorHAnsi"/>
          <w:i/>
          <w:szCs w:val="24"/>
          <w:lang w:eastAsia="en-US"/>
        </w:rPr>
        <w:t>Pacific Health Development Agenda</w:t>
      </w:r>
      <w:r w:rsidR="000B6A2B">
        <w:rPr>
          <w:rFonts w:eastAsiaTheme="minorHAnsi"/>
          <w:szCs w:val="24"/>
          <w:lang w:eastAsia="en-US"/>
        </w:rPr>
        <w:t xml:space="preserve"> identifies five core </w:t>
      </w:r>
      <w:r>
        <w:rPr>
          <w:rFonts w:eastAsiaTheme="minorHAnsi"/>
          <w:szCs w:val="24"/>
          <w:lang w:eastAsia="en-US"/>
        </w:rPr>
        <w:t xml:space="preserve">change </w:t>
      </w:r>
      <w:r w:rsidR="000B6A2B">
        <w:rPr>
          <w:rFonts w:eastAsiaTheme="minorHAnsi"/>
          <w:szCs w:val="24"/>
          <w:lang w:eastAsia="en-US"/>
        </w:rPr>
        <w:t>strategies</w:t>
      </w:r>
      <w:r>
        <w:rPr>
          <w:rFonts w:eastAsiaTheme="minorHAnsi"/>
          <w:szCs w:val="24"/>
          <w:lang w:eastAsia="en-US"/>
        </w:rPr>
        <w:t>.</w:t>
      </w:r>
      <w:r w:rsidR="000B6A2B">
        <w:rPr>
          <w:rFonts w:eastAsiaTheme="minorHAnsi"/>
          <w:szCs w:val="24"/>
          <w:lang w:eastAsia="en-US"/>
        </w:rPr>
        <w:t xml:space="preserve">  </w:t>
      </w:r>
    </w:p>
    <w:p w14:paraId="36566198" w14:textId="77777777" w:rsidR="000B6A2B" w:rsidRDefault="000B6A2B" w:rsidP="000B6A2B">
      <w:pPr>
        <w:pStyle w:val="BodyText"/>
        <w:spacing w:before="0" w:after="0" w:line="240" w:lineRule="auto"/>
        <w:rPr>
          <w:rFonts w:eastAsiaTheme="minorHAnsi"/>
          <w:szCs w:val="24"/>
          <w:lang w:eastAsia="en-US"/>
        </w:rPr>
      </w:pPr>
    </w:p>
    <w:p w14:paraId="36566199" w14:textId="77777777" w:rsidR="000B6A2B" w:rsidRPr="003B0A7A" w:rsidRDefault="000B6A2B" w:rsidP="00C92CAD">
      <w:pPr>
        <w:pStyle w:val="BodyText"/>
        <w:numPr>
          <w:ilvl w:val="0"/>
          <w:numId w:val="46"/>
        </w:numPr>
        <w:spacing w:before="0" w:after="120" w:line="240" w:lineRule="auto"/>
        <w:rPr>
          <w:rFonts w:eastAsiaTheme="minorHAnsi"/>
          <w:szCs w:val="24"/>
          <w:lang w:eastAsia="en-US"/>
        </w:rPr>
      </w:pPr>
      <w:r w:rsidRPr="003005F8">
        <w:rPr>
          <w:rFonts w:eastAsiaTheme="minorHAnsi"/>
          <w:i/>
          <w:szCs w:val="24"/>
          <w:lang w:eastAsia="en-US"/>
        </w:rPr>
        <w:t>Countries developing policies and priorities that reflect their needs and resource</w:t>
      </w:r>
      <w:r>
        <w:rPr>
          <w:rFonts w:eastAsiaTheme="minorHAnsi"/>
          <w:i/>
          <w:szCs w:val="24"/>
          <w:lang w:eastAsia="en-US"/>
        </w:rPr>
        <w:t>s</w:t>
      </w:r>
      <w:r w:rsidR="00C91269">
        <w:rPr>
          <w:rFonts w:eastAsiaTheme="minorHAnsi"/>
          <w:i/>
          <w:szCs w:val="24"/>
          <w:lang w:eastAsia="en-US"/>
        </w:rPr>
        <w:t>.</w:t>
      </w:r>
      <w:r w:rsidRPr="003B0A7A">
        <w:rPr>
          <w:rFonts w:eastAsiaTheme="minorHAnsi"/>
          <w:i/>
          <w:szCs w:val="24"/>
          <w:lang w:eastAsia="en-US"/>
        </w:rPr>
        <w:t xml:space="preserve"> </w:t>
      </w:r>
      <w:r>
        <w:rPr>
          <w:rFonts w:eastAsiaTheme="minorHAnsi"/>
          <w:szCs w:val="24"/>
          <w:lang w:eastAsia="en-US"/>
        </w:rPr>
        <w:t>N</w:t>
      </w:r>
      <w:r w:rsidRPr="003B0A7A">
        <w:rPr>
          <w:rFonts w:eastAsiaTheme="minorHAnsi"/>
          <w:szCs w:val="24"/>
          <w:lang w:eastAsia="en-US"/>
        </w:rPr>
        <w:t xml:space="preserve">ational health plans and budgets </w:t>
      </w:r>
      <w:r>
        <w:rPr>
          <w:rFonts w:eastAsiaTheme="minorHAnsi"/>
          <w:szCs w:val="24"/>
          <w:lang w:eastAsia="en-US"/>
        </w:rPr>
        <w:t>need to be</w:t>
      </w:r>
      <w:r w:rsidRPr="003B0A7A">
        <w:rPr>
          <w:rFonts w:eastAsiaTheme="minorHAnsi"/>
          <w:szCs w:val="24"/>
          <w:lang w:eastAsia="en-US"/>
        </w:rPr>
        <w:t xml:space="preserve"> realistic, costed and evidence</w:t>
      </w:r>
      <w:r w:rsidR="00D34BC8">
        <w:rPr>
          <w:rFonts w:eastAsiaTheme="minorHAnsi"/>
          <w:szCs w:val="24"/>
          <w:lang w:eastAsia="en-US"/>
        </w:rPr>
        <w:t>-</w:t>
      </w:r>
      <w:r w:rsidRPr="003B0A7A">
        <w:rPr>
          <w:rFonts w:eastAsiaTheme="minorHAnsi"/>
          <w:szCs w:val="24"/>
          <w:lang w:eastAsia="en-US"/>
        </w:rPr>
        <w:t>based.</w:t>
      </w:r>
    </w:p>
    <w:p w14:paraId="3656619A" w14:textId="77777777" w:rsidR="000B6A2B" w:rsidRPr="009B5DA5" w:rsidRDefault="000B6A2B" w:rsidP="00C92CAD">
      <w:pPr>
        <w:pStyle w:val="BodyText"/>
        <w:numPr>
          <w:ilvl w:val="0"/>
          <w:numId w:val="46"/>
        </w:numPr>
        <w:spacing w:before="0" w:after="120" w:line="240" w:lineRule="auto"/>
        <w:rPr>
          <w:rFonts w:eastAsiaTheme="minorHAnsi"/>
          <w:szCs w:val="24"/>
          <w:lang w:eastAsia="en-US"/>
        </w:rPr>
      </w:pPr>
      <w:r w:rsidRPr="003005F8">
        <w:rPr>
          <w:rFonts w:eastAsiaTheme="minorHAnsi"/>
          <w:i/>
          <w:szCs w:val="24"/>
          <w:lang w:eastAsia="en-US"/>
        </w:rPr>
        <w:t>Information used to assess performance and inform investment decisions</w:t>
      </w:r>
      <w:r w:rsidR="00C91269">
        <w:rPr>
          <w:rFonts w:eastAsiaTheme="minorHAnsi"/>
          <w:i/>
          <w:szCs w:val="24"/>
          <w:lang w:eastAsia="en-US"/>
        </w:rPr>
        <w:t>.</w:t>
      </w:r>
      <w:r w:rsidRPr="003B0A7A">
        <w:rPr>
          <w:rFonts w:eastAsiaTheme="minorHAnsi"/>
          <w:i/>
          <w:szCs w:val="24"/>
          <w:lang w:eastAsia="en-US"/>
        </w:rPr>
        <w:t xml:space="preserve"> </w:t>
      </w:r>
      <w:r>
        <w:rPr>
          <w:rFonts w:eastAsiaTheme="minorHAnsi"/>
          <w:szCs w:val="24"/>
          <w:lang w:eastAsia="en-US"/>
        </w:rPr>
        <w:t>E</w:t>
      </w:r>
      <w:r w:rsidRPr="003B0A7A">
        <w:rPr>
          <w:rFonts w:eastAsiaTheme="minorHAnsi"/>
          <w:szCs w:val="24"/>
          <w:lang w:eastAsia="en-US"/>
        </w:rPr>
        <w:t>vidence is available upon which sound investment decisions can be made and performance assessed.</w:t>
      </w:r>
    </w:p>
    <w:p w14:paraId="3656619B" w14:textId="77777777" w:rsidR="000B6A2B" w:rsidRPr="009B5DA5" w:rsidRDefault="000B6A2B" w:rsidP="00C92CAD">
      <w:pPr>
        <w:pStyle w:val="BodyText"/>
        <w:numPr>
          <w:ilvl w:val="0"/>
          <w:numId w:val="46"/>
        </w:numPr>
        <w:spacing w:before="0" w:after="120" w:line="240" w:lineRule="auto"/>
        <w:rPr>
          <w:rFonts w:eastAsiaTheme="minorHAnsi"/>
          <w:szCs w:val="24"/>
          <w:lang w:eastAsia="en-US"/>
        </w:rPr>
      </w:pPr>
      <w:r w:rsidRPr="003005F8">
        <w:rPr>
          <w:rFonts w:eastAsiaTheme="minorHAnsi"/>
          <w:i/>
          <w:szCs w:val="24"/>
          <w:lang w:eastAsia="en-US"/>
        </w:rPr>
        <w:t>Reforms to improve cost-effectiveness and sustainability of service delivery</w:t>
      </w:r>
      <w:r w:rsidR="00C91269">
        <w:rPr>
          <w:rFonts w:eastAsiaTheme="minorHAnsi"/>
          <w:i/>
          <w:szCs w:val="24"/>
          <w:lang w:eastAsia="en-US"/>
        </w:rPr>
        <w:t>.</w:t>
      </w:r>
      <w:r w:rsidRPr="003B0A7A">
        <w:rPr>
          <w:rFonts w:eastAsiaTheme="minorHAnsi"/>
          <w:szCs w:val="24"/>
          <w:lang w:eastAsia="en-US"/>
        </w:rPr>
        <w:t xml:space="preserve"> </w:t>
      </w:r>
      <w:r>
        <w:rPr>
          <w:rFonts w:eastAsiaTheme="minorHAnsi"/>
          <w:szCs w:val="24"/>
          <w:lang w:eastAsia="en-US"/>
        </w:rPr>
        <w:t>T</w:t>
      </w:r>
      <w:r w:rsidRPr="003B0A7A">
        <w:rPr>
          <w:rFonts w:eastAsiaTheme="minorHAnsi"/>
          <w:szCs w:val="24"/>
          <w:lang w:eastAsia="en-US"/>
        </w:rPr>
        <w:t>he right services</w:t>
      </w:r>
      <w:r>
        <w:rPr>
          <w:rFonts w:eastAsiaTheme="minorHAnsi"/>
          <w:szCs w:val="24"/>
          <w:lang w:eastAsia="en-US"/>
        </w:rPr>
        <w:t xml:space="preserve"> are provided</w:t>
      </w:r>
      <w:r w:rsidRPr="003B0A7A">
        <w:rPr>
          <w:rFonts w:eastAsiaTheme="minorHAnsi"/>
          <w:szCs w:val="24"/>
          <w:lang w:eastAsia="en-US"/>
        </w:rPr>
        <w:t xml:space="preserve"> in the most cost</w:t>
      </w:r>
      <w:r>
        <w:rPr>
          <w:rFonts w:eastAsiaTheme="minorHAnsi"/>
          <w:szCs w:val="24"/>
          <w:lang w:eastAsia="en-US"/>
        </w:rPr>
        <w:t>-</w:t>
      </w:r>
      <w:r w:rsidRPr="003B0A7A">
        <w:rPr>
          <w:rFonts w:eastAsiaTheme="minorHAnsi"/>
          <w:szCs w:val="24"/>
          <w:lang w:eastAsia="en-US"/>
        </w:rPr>
        <w:t>effective and sustainable manner, including assisting countries to manage expectations and to build a constituency for multi-sectoral prevention</w:t>
      </w:r>
      <w:r w:rsidRPr="009B5DA5">
        <w:rPr>
          <w:rFonts w:eastAsiaTheme="minorHAnsi"/>
          <w:szCs w:val="24"/>
          <w:lang w:eastAsia="en-US"/>
        </w:rPr>
        <w:t>.</w:t>
      </w:r>
    </w:p>
    <w:p w14:paraId="3656619C" w14:textId="77777777" w:rsidR="000B6A2B" w:rsidRPr="003005F8" w:rsidRDefault="000B6A2B" w:rsidP="00C92CAD">
      <w:pPr>
        <w:pStyle w:val="BodyText"/>
        <w:numPr>
          <w:ilvl w:val="0"/>
          <w:numId w:val="46"/>
        </w:numPr>
        <w:spacing w:before="0" w:after="120" w:line="240" w:lineRule="auto"/>
        <w:rPr>
          <w:rFonts w:eastAsiaTheme="minorHAnsi"/>
          <w:i/>
          <w:szCs w:val="24"/>
          <w:lang w:eastAsia="en-US"/>
        </w:rPr>
      </w:pPr>
      <w:r w:rsidRPr="003005F8">
        <w:rPr>
          <w:rFonts w:eastAsiaTheme="minorHAnsi"/>
          <w:i/>
          <w:szCs w:val="24"/>
          <w:lang w:eastAsia="en-US"/>
        </w:rPr>
        <w:t>Encouraging more effective regionalism in health</w:t>
      </w:r>
      <w:r w:rsidR="00C91269">
        <w:rPr>
          <w:rFonts w:eastAsiaTheme="minorHAnsi"/>
          <w:i/>
          <w:szCs w:val="24"/>
          <w:lang w:eastAsia="en-US"/>
        </w:rPr>
        <w:t>.</w:t>
      </w:r>
      <w:r w:rsidRPr="003B0A7A">
        <w:rPr>
          <w:rFonts w:eastAsiaTheme="minorHAnsi"/>
          <w:szCs w:val="24"/>
          <w:lang w:eastAsia="en-US"/>
        </w:rPr>
        <w:t xml:space="preserve"> </w:t>
      </w:r>
      <w:r>
        <w:rPr>
          <w:rFonts w:eastAsiaTheme="minorHAnsi"/>
          <w:szCs w:val="24"/>
          <w:lang w:eastAsia="en-US"/>
        </w:rPr>
        <w:t>C</w:t>
      </w:r>
      <w:r w:rsidRPr="003B0A7A">
        <w:rPr>
          <w:rFonts w:eastAsiaTheme="minorHAnsi"/>
          <w:szCs w:val="24"/>
          <w:lang w:eastAsia="en-US"/>
        </w:rPr>
        <w:t>ountries improve coordination and achieve economies of scale through agreement on efficient provision of regional functions.</w:t>
      </w:r>
    </w:p>
    <w:p w14:paraId="3656619D" w14:textId="77777777" w:rsidR="000B6A2B" w:rsidRPr="002E4FDF" w:rsidRDefault="000B6A2B" w:rsidP="00C92CAD">
      <w:pPr>
        <w:pStyle w:val="BodyText"/>
        <w:numPr>
          <w:ilvl w:val="0"/>
          <w:numId w:val="46"/>
        </w:numPr>
        <w:spacing w:before="0" w:after="0" w:line="240" w:lineRule="auto"/>
        <w:ind w:left="714" w:hanging="357"/>
        <w:rPr>
          <w:rFonts w:eastAsiaTheme="minorHAnsi"/>
          <w:szCs w:val="24"/>
          <w:u w:val="single"/>
          <w:lang w:eastAsia="en-US"/>
        </w:rPr>
      </w:pPr>
      <w:r w:rsidRPr="003005F8">
        <w:rPr>
          <w:rFonts w:eastAsiaTheme="minorHAnsi"/>
          <w:i/>
          <w:szCs w:val="24"/>
          <w:lang w:eastAsia="en-US"/>
        </w:rPr>
        <w:t>Improving the value of technical cooperation</w:t>
      </w:r>
      <w:r w:rsidR="00C91269">
        <w:rPr>
          <w:rFonts w:eastAsiaTheme="minorHAnsi"/>
          <w:i/>
          <w:szCs w:val="24"/>
          <w:lang w:eastAsia="en-US"/>
        </w:rPr>
        <w:t>.</w:t>
      </w:r>
      <w:r w:rsidRPr="003B0A7A">
        <w:rPr>
          <w:rFonts w:eastAsiaTheme="minorHAnsi"/>
          <w:szCs w:val="24"/>
          <w:lang w:eastAsia="en-US"/>
        </w:rPr>
        <w:t xml:space="preserve"> </w:t>
      </w:r>
      <w:r>
        <w:rPr>
          <w:rFonts w:eastAsiaTheme="minorHAnsi"/>
          <w:szCs w:val="24"/>
          <w:lang w:eastAsia="en-US"/>
        </w:rPr>
        <w:t xml:space="preserve">Shifting </w:t>
      </w:r>
      <w:r w:rsidRPr="003B0A7A">
        <w:rPr>
          <w:rFonts w:eastAsiaTheme="minorHAnsi"/>
          <w:szCs w:val="24"/>
          <w:lang w:eastAsia="en-US"/>
        </w:rPr>
        <w:t>the balance from supply-led technical assistance to demand-driven cooperation</w:t>
      </w:r>
      <w:r>
        <w:rPr>
          <w:rFonts w:eastAsiaTheme="minorHAnsi"/>
          <w:szCs w:val="24"/>
          <w:lang w:eastAsia="en-US"/>
        </w:rPr>
        <w:t xml:space="preserve"> that is clearly aligned with government priorities and systems and uses high quality models for capacity support.</w:t>
      </w:r>
    </w:p>
    <w:p w14:paraId="3656619E" w14:textId="77777777" w:rsidR="00976F81" w:rsidRDefault="00976F81" w:rsidP="00315E27">
      <w:pPr>
        <w:pStyle w:val="NormalWeb"/>
        <w:spacing w:after="0" w:line="240" w:lineRule="auto"/>
        <w:textAlignment w:val="baseline"/>
      </w:pPr>
    </w:p>
    <w:p w14:paraId="3656619F" w14:textId="77777777" w:rsidR="00054957" w:rsidRDefault="00054957" w:rsidP="00D34BC8">
      <w:pPr>
        <w:pStyle w:val="NormalWeb"/>
        <w:spacing w:after="0" w:line="240" w:lineRule="auto"/>
        <w:textAlignment w:val="baseline"/>
      </w:pPr>
      <w:r>
        <w:t xml:space="preserve">As </w:t>
      </w:r>
      <w:r w:rsidR="00C91269">
        <w:t>outlined</w:t>
      </w:r>
      <w:r>
        <w:t xml:space="preserve"> in Section 1, Pacific health regionalism </w:t>
      </w:r>
      <w:r w:rsidR="00C06B12">
        <w:t xml:space="preserve">in general, </w:t>
      </w:r>
      <w:r>
        <w:t xml:space="preserve">and </w:t>
      </w:r>
      <w:r w:rsidR="00C06B12">
        <w:t>Australia’</w:t>
      </w:r>
      <w:r w:rsidR="00D34BC8">
        <w:t>s regional health program</w:t>
      </w:r>
      <w:r w:rsidR="00C06B12">
        <w:t xml:space="preserve"> in particular,</w:t>
      </w:r>
      <w:r>
        <w:t xml:space="preserve"> ha</w:t>
      </w:r>
      <w:r w:rsidR="00C91269">
        <w:t>ve</w:t>
      </w:r>
      <w:r>
        <w:t xml:space="preserve"> not fully contributed to </w:t>
      </w:r>
      <w:r w:rsidR="00E56308">
        <w:t>the</w:t>
      </w:r>
      <w:r w:rsidR="0045557B">
        <w:t>se</w:t>
      </w:r>
      <w:r w:rsidR="00E56308">
        <w:t xml:space="preserve"> </w:t>
      </w:r>
      <w:r w:rsidR="00C91269">
        <w:t>change strategies</w:t>
      </w:r>
      <w:r w:rsidR="00D34BC8">
        <w:t xml:space="preserve">. </w:t>
      </w:r>
      <w:r w:rsidR="00C91269">
        <w:t>C</w:t>
      </w:r>
      <w:r w:rsidR="0045557B">
        <w:t xml:space="preserve">entral to this failure has been the </w:t>
      </w:r>
      <w:r>
        <w:t xml:space="preserve">lack of </w:t>
      </w:r>
      <w:r w:rsidR="00C91269">
        <w:t>effective, country-</w:t>
      </w:r>
      <w:r>
        <w:t>owned regional health governance mechanisms</w:t>
      </w:r>
      <w:r w:rsidR="00E56308">
        <w:t xml:space="preserve"> to drive legitimate collective action that adds va</w:t>
      </w:r>
      <w:r w:rsidR="0045557B">
        <w:t>lue to country</w:t>
      </w:r>
      <w:r w:rsidR="00C91269">
        <w:t>-level</w:t>
      </w:r>
      <w:r w:rsidR="0045557B">
        <w:t xml:space="preserve"> health </w:t>
      </w:r>
      <w:r w:rsidR="00C91269">
        <w:t>activities</w:t>
      </w:r>
      <w:r w:rsidR="0045557B">
        <w:t xml:space="preserve">. </w:t>
      </w:r>
      <w:r w:rsidR="00C91269">
        <w:t xml:space="preserve">In addition, </w:t>
      </w:r>
      <w:r w:rsidR="00E56308">
        <w:t xml:space="preserve">multilateral and regional organisations, often driven by donor funding incentives, have </w:t>
      </w:r>
      <w:r w:rsidR="002F6D43">
        <w:t xml:space="preserve">not sufficiently distinguished between </w:t>
      </w:r>
      <w:r w:rsidR="00E56308">
        <w:t>regional and country accountabilities</w:t>
      </w:r>
      <w:r w:rsidR="00C91269">
        <w:t>,</w:t>
      </w:r>
      <w:r w:rsidR="00D34BC8">
        <w:t xml:space="preserve"> often </w:t>
      </w:r>
      <w:r w:rsidR="002F6D43">
        <w:t xml:space="preserve">resulting in relatively inefficient and ineffective regional </w:t>
      </w:r>
      <w:r w:rsidR="00C91269">
        <w:t>and country-</w:t>
      </w:r>
      <w:r w:rsidR="0045557B">
        <w:t xml:space="preserve">level </w:t>
      </w:r>
      <w:r w:rsidR="002F6D43">
        <w:t xml:space="preserve">support.  </w:t>
      </w:r>
    </w:p>
    <w:p w14:paraId="365661A0" w14:textId="77777777" w:rsidR="0045557B" w:rsidRDefault="0045557B" w:rsidP="0045557B">
      <w:pPr>
        <w:pStyle w:val="NormalWeb"/>
        <w:spacing w:after="0" w:line="240" w:lineRule="auto"/>
        <w:textAlignment w:val="baseline"/>
      </w:pPr>
    </w:p>
    <w:p w14:paraId="365661A1" w14:textId="77777777" w:rsidR="00442E5A" w:rsidRDefault="00442E5A" w:rsidP="00442E5A">
      <w:pPr>
        <w:pStyle w:val="NormalWeb"/>
        <w:spacing w:after="0" w:line="240" w:lineRule="auto"/>
        <w:textAlignment w:val="baseline"/>
      </w:pPr>
      <w:r>
        <w:t>The theory of change</w:t>
      </w:r>
      <w:r w:rsidR="00AF4065">
        <w:t xml:space="preserve"> for regionalism in health</w:t>
      </w:r>
      <w:r>
        <w:t xml:space="preserve"> is premised on strengthened and more politically relevant regional health governance</w:t>
      </w:r>
      <w:r w:rsidR="00D34BC8">
        <w:t xml:space="preserve"> arrangements</w:t>
      </w:r>
      <w:r>
        <w:t xml:space="preserve"> driving more effective regional interventions to support sustainable</w:t>
      </w:r>
      <w:r w:rsidR="00343A52">
        <w:t>,</w:t>
      </w:r>
      <w:r>
        <w:t xml:space="preserve"> quality country level health system development.  </w:t>
      </w:r>
      <w:r w:rsidR="00C06B12">
        <w:t xml:space="preserve">Australia </w:t>
      </w:r>
      <w:r w:rsidR="00343A52">
        <w:t>will</w:t>
      </w:r>
      <w:r>
        <w:t xml:space="preserve"> directly engage with and support the operation of th</w:t>
      </w:r>
      <w:r w:rsidR="00D34BC8">
        <w:t>e</w:t>
      </w:r>
      <w:r>
        <w:t>s</w:t>
      </w:r>
      <w:r w:rsidR="00D34BC8">
        <w:t>e</w:t>
      </w:r>
      <w:r>
        <w:t xml:space="preserve"> governance </w:t>
      </w:r>
      <w:r w:rsidR="00D34BC8">
        <w:t>arrangements</w:t>
      </w:r>
      <w:r>
        <w:t xml:space="preserve">, and will use its policy engagement and funding incentives to </w:t>
      </w:r>
      <w:r w:rsidR="001549E4">
        <w:t xml:space="preserve">drive </w:t>
      </w:r>
      <w:r w:rsidR="00D34BC8">
        <w:t>multilateral</w:t>
      </w:r>
      <w:r>
        <w:t xml:space="preserve"> and regional organisations to deliver </w:t>
      </w:r>
      <w:r w:rsidR="001549E4">
        <w:t xml:space="preserve">strengthened </w:t>
      </w:r>
      <w:r w:rsidR="00D34BC8">
        <w:t>regional and country-</w:t>
      </w:r>
      <w:r>
        <w:t>level health improvement actions.</w:t>
      </w:r>
    </w:p>
    <w:p w14:paraId="365661A2" w14:textId="77777777" w:rsidR="00C91269" w:rsidRDefault="00C91269" w:rsidP="0045557B">
      <w:pPr>
        <w:pStyle w:val="NormalWeb"/>
        <w:spacing w:after="0" w:line="240" w:lineRule="auto"/>
        <w:textAlignment w:val="baseline"/>
      </w:pPr>
    </w:p>
    <w:p w14:paraId="365661A3" w14:textId="77777777" w:rsidR="008864A6" w:rsidRDefault="00D34BC8" w:rsidP="00731A93">
      <w:pPr>
        <w:pStyle w:val="NormalWeb"/>
        <w:spacing w:after="120" w:line="240" w:lineRule="auto"/>
        <w:textAlignment w:val="baseline"/>
      </w:pPr>
      <w:r>
        <w:t>T</w:t>
      </w:r>
      <w:r w:rsidR="00C91269">
        <w:t>he</w:t>
      </w:r>
      <w:r w:rsidR="00AF0FD4">
        <w:t xml:space="preserve"> theory of change </w:t>
      </w:r>
      <w:r>
        <w:t>is underpinned by the following understandings</w:t>
      </w:r>
      <w:r w:rsidR="008864A6">
        <w:t>:</w:t>
      </w:r>
    </w:p>
    <w:p w14:paraId="365661A4" w14:textId="77777777" w:rsidR="008864A6" w:rsidRDefault="00C91269" w:rsidP="00C92CAD">
      <w:pPr>
        <w:pStyle w:val="NormalWeb"/>
        <w:numPr>
          <w:ilvl w:val="0"/>
          <w:numId w:val="47"/>
        </w:numPr>
        <w:spacing w:after="120" w:line="240" w:lineRule="auto"/>
        <w:textAlignment w:val="baseline"/>
      </w:pPr>
      <w:r>
        <w:t>g</w:t>
      </w:r>
      <w:r w:rsidR="008864A6" w:rsidRPr="00907D63">
        <w:t xml:space="preserve">iven their size, Pacific Island countries do not have the capacity to sustainably provide the full range of health functions </w:t>
      </w:r>
      <w:r w:rsidR="008864A6">
        <w:t xml:space="preserve">and services </w:t>
      </w:r>
      <w:r w:rsidR="008864A6" w:rsidRPr="00907D63">
        <w:t>necessary to improve health outcomes to desired levels</w:t>
      </w:r>
      <w:r w:rsidR="008864A6">
        <w:t xml:space="preserve">, hence there is a case </w:t>
      </w:r>
      <w:r w:rsidR="008864A6" w:rsidRPr="00907D63">
        <w:t>for regi</w:t>
      </w:r>
      <w:r w:rsidR="008864A6">
        <w:t>onal</w:t>
      </w:r>
      <w:r w:rsidR="008864A6" w:rsidRPr="00907D63">
        <w:t xml:space="preserve"> investment and collective action that complem</w:t>
      </w:r>
      <w:r>
        <w:t>ents country-level activities</w:t>
      </w:r>
    </w:p>
    <w:p w14:paraId="365661A5" w14:textId="77777777" w:rsidR="008864A6" w:rsidRDefault="008864A6" w:rsidP="00C92CAD">
      <w:pPr>
        <w:pStyle w:val="NormalWeb"/>
        <w:numPr>
          <w:ilvl w:val="0"/>
          <w:numId w:val="47"/>
        </w:numPr>
        <w:spacing w:after="120" w:line="240" w:lineRule="auto"/>
        <w:textAlignment w:val="baseline"/>
      </w:pPr>
      <w:r>
        <w:t xml:space="preserve">legitimate, effective, Pacific led regional governance </w:t>
      </w:r>
      <w:r w:rsidR="00D34BC8">
        <w:t>arrangements are</w:t>
      </w:r>
      <w:r w:rsidR="00C67A8C">
        <w:t xml:space="preserve"> </w:t>
      </w:r>
      <w:r>
        <w:t>necessary to define and support regional functions that add value to the efficiency and effectiv</w:t>
      </w:r>
      <w:r w:rsidR="00C91269">
        <w:t>eness of country health systems</w:t>
      </w:r>
    </w:p>
    <w:p w14:paraId="365661A6" w14:textId="77777777" w:rsidR="008864A6" w:rsidRDefault="00C91269" w:rsidP="00C92CAD">
      <w:pPr>
        <w:pStyle w:val="NormalWeb"/>
        <w:numPr>
          <w:ilvl w:val="0"/>
          <w:numId w:val="47"/>
        </w:numPr>
        <w:spacing w:after="120" w:line="240" w:lineRule="auto"/>
        <w:textAlignment w:val="baseline"/>
      </w:pPr>
      <w:r>
        <w:t>t</w:t>
      </w:r>
      <w:r w:rsidR="008864A6">
        <w:t>he</w:t>
      </w:r>
      <w:r w:rsidR="00D34BC8">
        <w:t xml:space="preserve"> Pacific Plan review process</w:t>
      </w:r>
      <w:r w:rsidR="00442E5A">
        <w:t xml:space="preserve"> and the</w:t>
      </w:r>
      <w:r w:rsidR="008864A6">
        <w:t xml:space="preserve"> leadership of the PIF</w:t>
      </w:r>
      <w:r w:rsidR="008C128C">
        <w:t xml:space="preserve"> and</w:t>
      </w:r>
      <w:r w:rsidR="008864A6">
        <w:t xml:space="preserve"> SPC</w:t>
      </w:r>
      <w:r w:rsidR="00D34BC8">
        <w:t>,</w:t>
      </w:r>
      <w:r w:rsidR="00442E5A">
        <w:t xml:space="preserve"> </w:t>
      </w:r>
      <w:r w:rsidR="008C128C">
        <w:t>along with</w:t>
      </w:r>
      <w:r w:rsidR="008864A6">
        <w:t xml:space="preserve"> Pacific heads of health</w:t>
      </w:r>
      <w:r w:rsidR="008C128C">
        <w:t xml:space="preserve"> departments/ministries</w:t>
      </w:r>
      <w:r w:rsidR="00D34BC8">
        <w:t>,</w:t>
      </w:r>
      <w:r w:rsidR="00442E5A">
        <w:t xml:space="preserve"> is </w:t>
      </w:r>
      <w:r w:rsidR="008864A6">
        <w:t>provi</w:t>
      </w:r>
      <w:r w:rsidR="008C128C">
        <w:t>ding the political space for</w:t>
      </w:r>
      <w:r w:rsidR="00AF0FD4">
        <w:t xml:space="preserve"> the emergence of</w:t>
      </w:r>
      <w:r w:rsidR="008C128C">
        <w:t xml:space="preserve"> a</w:t>
      </w:r>
      <w:r w:rsidR="00442E5A">
        <w:t xml:space="preserve"> legitimate </w:t>
      </w:r>
      <w:r w:rsidR="008864A6">
        <w:t>regional health governance mechanism</w:t>
      </w:r>
      <w:r w:rsidR="00D60769">
        <w:t xml:space="preserve"> (early progress has been made with the establishment of an annual secretaries/directors of health meeting and plans to strengthen links between health ministers and PIF leaders)</w:t>
      </w:r>
    </w:p>
    <w:p w14:paraId="365661A7" w14:textId="77777777" w:rsidR="00C67A8C" w:rsidRDefault="00C91269" w:rsidP="00C92CAD">
      <w:pPr>
        <w:pStyle w:val="NormalWeb"/>
        <w:numPr>
          <w:ilvl w:val="0"/>
          <w:numId w:val="47"/>
        </w:numPr>
        <w:spacing w:after="120" w:line="240" w:lineRule="auto"/>
        <w:textAlignment w:val="baseline"/>
      </w:pPr>
      <w:r>
        <w:t>t</w:t>
      </w:r>
      <w:r w:rsidR="00C67A8C">
        <w:t xml:space="preserve">here are </w:t>
      </w:r>
      <w:r w:rsidR="00B62E1D">
        <w:t xml:space="preserve">some </w:t>
      </w:r>
      <w:r w:rsidR="00C67A8C">
        <w:t>nascent,</w:t>
      </w:r>
      <w:r w:rsidR="00666B24">
        <w:t xml:space="preserve"> necessary</w:t>
      </w:r>
      <w:r w:rsidR="00C67A8C">
        <w:t xml:space="preserve"> regional functions currently supported by regional organisatio</w:t>
      </w:r>
      <w:r w:rsidR="008C128C">
        <w:t>ns and donors (such as specialis</w:t>
      </w:r>
      <w:r w:rsidR="00C67A8C">
        <w:t>ed training, surveillance, tertiary care planning and provision, research) that</w:t>
      </w:r>
      <w:r w:rsidR="00442E5A" w:rsidRPr="00442E5A">
        <w:t xml:space="preserve"> </w:t>
      </w:r>
      <w:r w:rsidR="00442E5A">
        <w:t xml:space="preserve">will benefit from stronger regional governance and can </w:t>
      </w:r>
      <w:r w:rsidR="00C67A8C">
        <w:t xml:space="preserve">be strengthened through </w:t>
      </w:r>
      <w:r w:rsidR="00442E5A">
        <w:t>targeted technical support</w:t>
      </w:r>
    </w:p>
    <w:p w14:paraId="365661A8" w14:textId="77777777" w:rsidR="00C67A8C" w:rsidRDefault="00731A93" w:rsidP="00C92CAD">
      <w:pPr>
        <w:pStyle w:val="NormalWeb"/>
        <w:numPr>
          <w:ilvl w:val="0"/>
          <w:numId w:val="47"/>
        </w:numPr>
        <w:spacing w:after="0" w:line="240" w:lineRule="auto"/>
        <w:ind w:left="714" w:hanging="357"/>
        <w:textAlignment w:val="baseline"/>
      </w:pPr>
      <w:r>
        <w:t xml:space="preserve">UN, regional and non-government organisations </w:t>
      </w:r>
      <w:r w:rsidR="00442E5A">
        <w:t>will r</w:t>
      </w:r>
      <w:r>
        <w:t xml:space="preserve">espond to </w:t>
      </w:r>
      <w:r w:rsidR="00B62E1D">
        <w:t xml:space="preserve">policy engagement and </w:t>
      </w:r>
      <w:r>
        <w:t xml:space="preserve">funding incentives to change </w:t>
      </w:r>
      <w:r w:rsidR="00D34BC8">
        <w:t>their way of working</w:t>
      </w:r>
      <w:r>
        <w:t xml:space="preserve">, </w:t>
      </w:r>
      <w:r w:rsidR="008C128C">
        <w:t>so that it is</w:t>
      </w:r>
      <w:r>
        <w:t xml:space="preserve"> </w:t>
      </w:r>
      <w:r w:rsidR="00D34BC8">
        <w:t>better</w:t>
      </w:r>
      <w:r>
        <w:t xml:space="preserve"> harmoni</w:t>
      </w:r>
      <w:r w:rsidR="008C128C">
        <w:t>s</w:t>
      </w:r>
      <w:r>
        <w:t xml:space="preserve">ed with </w:t>
      </w:r>
      <w:r w:rsidR="00343A52">
        <w:t>regional leadership</w:t>
      </w:r>
      <w:r w:rsidR="00AF0FD4">
        <w:t xml:space="preserve"> and country level </w:t>
      </w:r>
      <w:r>
        <w:t>planning</w:t>
      </w:r>
      <w:r w:rsidR="00AF0FD4">
        <w:t xml:space="preserve">, </w:t>
      </w:r>
      <w:r>
        <w:t>budgeting</w:t>
      </w:r>
      <w:r w:rsidR="00AF0FD4">
        <w:t xml:space="preserve"> and capacity building processes.</w:t>
      </w:r>
      <w:r>
        <w:t xml:space="preserve"> </w:t>
      </w:r>
      <w:r w:rsidR="00C67A8C">
        <w:t xml:space="preserve"> </w:t>
      </w:r>
      <w:r w:rsidR="00933902">
        <w:t>Early steps are being</w:t>
      </w:r>
      <w:r w:rsidR="00D34BC8">
        <w:t xml:space="preserve"> made by WHO, UNICEF and UNFPA who are developing a joint approach to </w:t>
      </w:r>
      <w:r w:rsidR="00933902">
        <w:t>country-based</w:t>
      </w:r>
      <w:r w:rsidR="00D34BC8">
        <w:t xml:space="preserve"> </w:t>
      </w:r>
      <w:r w:rsidR="00933902">
        <w:t>maternal and child health programming.</w:t>
      </w:r>
      <w:r w:rsidR="00C67A8C">
        <w:t xml:space="preserve"> </w:t>
      </w:r>
    </w:p>
    <w:p w14:paraId="365661A9" w14:textId="77777777" w:rsidR="00270E95" w:rsidRPr="00440100" w:rsidRDefault="00270E95" w:rsidP="00270E95">
      <w:pPr>
        <w:pStyle w:val="Heading2"/>
      </w:pPr>
      <w:bookmarkStart w:id="11" w:name="_Toc372297078"/>
      <w:bookmarkStart w:id="12" w:name="_Toc331161571"/>
      <w:bookmarkStart w:id="13" w:name="_Toc331165237"/>
      <w:bookmarkStart w:id="14" w:name="_Toc331166914"/>
      <w:bookmarkStart w:id="15" w:name="_Toc332810010"/>
      <w:r>
        <w:t>Program Objective</w:t>
      </w:r>
      <w:bookmarkEnd w:id="11"/>
    </w:p>
    <w:bookmarkEnd w:id="12"/>
    <w:bookmarkEnd w:id="13"/>
    <w:bookmarkEnd w:id="14"/>
    <w:bookmarkEnd w:id="15"/>
    <w:p w14:paraId="365661AA" w14:textId="77777777" w:rsidR="00751336" w:rsidRPr="00315E27" w:rsidRDefault="00907995" w:rsidP="00907995">
      <w:pPr>
        <w:pStyle w:val="NormalWeb"/>
        <w:spacing w:after="120" w:line="240" w:lineRule="auto"/>
        <w:textAlignment w:val="baseline"/>
      </w:pPr>
      <w:r>
        <w:t>In the context of the theory of change, t</w:t>
      </w:r>
      <w:r w:rsidR="007B08AA" w:rsidRPr="00A97757">
        <w:t xml:space="preserve">he </w:t>
      </w:r>
      <w:r w:rsidR="0041697D" w:rsidRPr="00A97757">
        <w:t xml:space="preserve">particular </w:t>
      </w:r>
      <w:r w:rsidR="007B08AA" w:rsidRPr="00A97757">
        <w:t xml:space="preserve">role of </w:t>
      </w:r>
      <w:r w:rsidR="00C06B12">
        <w:t>Australia’s</w:t>
      </w:r>
      <w:r w:rsidR="007B08AA" w:rsidRPr="00A97757">
        <w:t xml:space="preserve"> regional </w:t>
      </w:r>
      <w:r w:rsidR="00962510">
        <w:t xml:space="preserve">health </w:t>
      </w:r>
      <w:r w:rsidR="007B08AA" w:rsidRPr="00A97757">
        <w:t xml:space="preserve">program investments is to </w:t>
      </w:r>
      <w:r w:rsidR="007B08AA" w:rsidRPr="00D34BC8">
        <w:t>support effective r</w:t>
      </w:r>
      <w:r w:rsidR="002465C0" w:rsidRPr="00D34BC8">
        <w:t>egionalism</w:t>
      </w:r>
      <w:r w:rsidR="002465C0" w:rsidRPr="004E0811">
        <w:t xml:space="preserve"> </w:t>
      </w:r>
      <w:r w:rsidR="007B08AA" w:rsidRPr="00DA3B7C">
        <w:t xml:space="preserve">for health in the </w:t>
      </w:r>
      <w:r w:rsidR="002465C0" w:rsidRPr="00DA3B7C">
        <w:t>Pacific</w:t>
      </w:r>
      <w:r w:rsidR="00976F81">
        <w:t xml:space="preserve">.  </w:t>
      </w:r>
      <w:r w:rsidR="00571A41">
        <w:t xml:space="preserve">The </w:t>
      </w:r>
      <w:r w:rsidR="00751336" w:rsidRPr="00315E27">
        <w:t xml:space="preserve">five-year program </w:t>
      </w:r>
      <w:r w:rsidR="007B08AA" w:rsidRPr="00315E27">
        <w:t>outcome</w:t>
      </w:r>
      <w:r w:rsidR="00751336" w:rsidRPr="00315E27">
        <w:t xml:space="preserve"> for </w:t>
      </w:r>
      <w:r w:rsidR="00C06B12">
        <w:t>Australia’s</w:t>
      </w:r>
      <w:r w:rsidR="00751336" w:rsidRPr="00315E27">
        <w:t xml:space="preserve"> regional </w:t>
      </w:r>
      <w:r w:rsidR="00C34921" w:rsidRPr="00315E27">
        <w:t xml:space="preserve">health </w:t>
      </w:r>
      <w:r w:rsidR="00751336" w:rsidRPr="00315E27">
        <w:t>program is:</w:t>
      </w:r>
    </w:p>
    <w:p w14:paraId="365661AB" w14:textId="77777777" w:rsidR="00751336" w:rsidRPr="00962510" w:rsidRDefault="00751336" w:rsidP="00595B29">
      <w:pPr>
        <w:spacing w:after="120"/>
        <w:ind w:left="993" w:right="674"/>
      </w:pPr>
      <w:r w:rsidRPr="00595B29">
        <w:rPr>
          <w:i/>
        </w:rPr>
        <w:t xml:space="preserve">Selected regional health functions are efficiently and </w:t>
      </w:r>
      <w:r w:rsidR="00A638F5" w:rsidRPr="00595B29">
        <w:rPr>
          <w:i/>
        </w:rPr>
        <w:t>effectively supporting Pacific I</w:t>
      </w:r>
      <w:r w:rsidRPr="00595B29">
        <w:rPr>
          <w:i/>
        </w:rPr>
        <w:t xml:space="preserve">sland countries to </w:t>
      </w:r>
      <w:r w:rsidR="003E1C5B" w:rsidRPr="00595B29">
        <w:rPr>
          <w:i/>
        </w:rPr>
        <w:t xml:space="preserve">develop and </w:t>
      </w:r>
      <w:r w:rsidRPr="00595B29">
        <w:rPr>
          <w:i/>
        </w:rPr>
        <w:t>deliver cost-effective, quality and equitable health policies and services to their citizens</w:t>
      </w:r>
      <w:r w:rsidR="00962510">
        <w:rPr>
          <w:i/>
        </w:rPr>
        <w:t xml:space="preserve"> </w:t>
      </w:r>
    </w:p>
    <w:p w14:paraId="365661AC" w14:textId="77777777" w:rsidR="00270E95" w:rsidRPr="00440100" w:rsidRDefault="00270E95" w:rsidP="00270E95">
      <w:pPr>
        <w:pStyle w:val="Heading2"/>
      </w:pPr>
      <w:bookmarkStart w:id="16" w:name="_Toc372297079"/>
      <w:r>
        <w:t>Program Outcomes</w:t>
      </w:r>
      <w:bookmarkEnd w:id="16"/>
      <w:r>
        <w:t xml:space="preserve"> </w:t>
      </w:r>
    </w:p>
    <w:p w14:paraId="365661AD" w14:textId="77777777" w:rsidR="00751336" w:rsidRPr="00315E27" w:rsidRDefault="00AF0FD4" w:rsidP="00315E27">
      <w:pPr>
        <w:spacing w:after="120"/>
        <w:rPr>
          <w:u w:val="single"/>
        </w:rPr>
      </w:pPr>
      <w:r>
        <w:t>T</w:t>
      </w:r>
      <w:r w:rsidR="00751336" w:rsidRPr="00315E27">
        <w:t>he regional health program will be</w:t>
      </w:r>
      <w:r w:rsidR="003B3BD2" w:rsidRPr="00315E27">
        <w:t xml:space="preserve"> aligned with three of the strategic objectives </w:t>
      </w:r>
      <w:r w:rsidR="00571A41">
        <w:t xml:space="preserve">of </w:t>
      </w:r>
      <w:r w:rsidR="00C06B12">
        <w:t>Australia’s</w:t>
      </w:r>
      <w:r w:rsidR="003B3BD2" w:rsidRPr="00315E27">
        <w:t xml:space="preserve"> </w:t>
      </w:r>
      <w:r w:rsidR="0032343C" w:rsidRPr="00315E27">
        <w:t xml:space="preserve">broader </w:t>
      </w:r>
      <w:r w:rsidR="003B3BD2" w:rsidRPr="00315E27">
        <w:t>regional program</w:t>
      </w:r>
      <w:r w:rsidR="00571A41">
        <w:t>:</w:t>
      </w:r>
    </w:p>
    <w:p w14:paraId="365661AE" w14:textId="77777777" w:rsidR="00751336" w:rsidRPr="00315E27" w:rsidRDefault="00571A41" w:rsidP="006A6805">
      <w:pPr>
        <w:pStyle w:val="ListParagraph"/>
        <w:numPr>
          <w:ilvl w:val="0"/>
          <w:numId w:val="16"/>
        </w:numPr>
        <w:spacing w:after="120"/>
        <w:ind w:left="714" w:hanging="357"/>
        <w:rPr>
          <w:rFonts w:ascii="Times New Roman" w:hAnsi="Times New Roman"/>
          <w:sz w:val="24"/>
          <w:szCs w:val="24"/>
        </w:rPr>
      </w:pPr>
      <w:r w:rsidRPr="008C128C">
        <w:rPr>
          <w:rFonts w:ascii="Times New Roman" w:hAnsi="Times New Roman"/>
          <w:i/>
          <w:sz w:val="24"/>
          <w:szCs w:val="24"/>
        </w:rPr>
        <w:t>strengthening regional architecture</w:t>
      </w:r>
      <w:r>
        <w:rPr>
          <w:rFonts w:ascii="Times New Roman" w:hAnsi="Times New Roman"/>
          <w:sz w:val="24"/>
          <w:szCs w:val="24"/>
        </w:rPr>
        <w:t xml:space="preserve"> through supporting </w:t>
      </w:r>
      <w:r w:rsidR="00751336" w:rsidRPr="00315E27">
        <w:rPr>
          <w:rFonts w:ascii="Times New Roman" w:hAnsi="Times New Roman"/>
          <w:sz w:val="24"/>
          <w:szCs w:val="24"/>
        </w:rPr>
        <w:t xml:space="preserve">Pacific regional and national health </w:t>
      </w:r>
      <w:r w:rsidRPr="00571A41">
        <w:rPr>
          <w:rFonts w:ascii="Times New Roman" w:hAnsi="Times New Roman"/>
          <w:sz w:val="24"/>
          <w:szCs w:val="24"/>
        </w:rPr>
        <w:t>governance mechanisms</w:t>
      </w:r>
      <w:r w:rsidR="00751336" w:rsidRPr="00315E27">
        <w:rPr>
          <w:rFonts w:ascii="Times New Roman" w:hAnsi="Times New Roman"/>
          <w:sz w:val="24"/>
          <w:szCs w:val="24"/>
        </w:rPr>
        <w:t xml:space="preserve"> to develop and implement effective region</w:t>
      </w:r>
      <w:r w:rsidR="00E83B73">
        <w:rPr>
          <w:rFonts w:ascii="Times New Roman" w:hAnsi="Times New Roman"/>
          <w:sz w:val="24"/>
          <w:szCs w:val="24"/>
        </w:rPr>
        <w:t>al health policies and services</w:t>
      </w:r>
    </w:p>
    <w:p w14:paraId="365661AF" w14:textId="77777777" w:rsidR="00497C39" w:rsidRPr="00315E27" w:rsidRDefault="00497C39" w:rsidP="006A6805">
      <w:pPr>
        <w:pStyle w:val="ListParagraph"/>
        <w:numPr>
          <w:ilvl w:val="0"/>
          <w:numId w:val="16"/>
        </w:numPr>
        <w:spacing w:after="120"/>
        <w:ind w:left="714" w:hanging="357"/>
        <w:rPr>
          <w:rFonts w:ascii="Times New Roman" w:hAnsi="Times New Roman"/>
          <w:sz w:val="24"/>
          <w:szCs w:val="24"/>
        </w:rPr>
      </w:pPr>
      <w:r w:rsidRPr="008C128C">
        <w:rPr>
          <w:rFonts w:ascii="Times New Roman" w:hAnsi="Times New Roman"/>
          <w:i/>
          <w:sz w:val="24"/>
          <w:szCs w:val="24"/>
        </w:rPr>
        <w:t>promoti</w:t>
      </w:r>
      <w:r w:rsidR="008C128C">
        <w:rPr>
          <w:rFonts w:ascii="Times New Roman" w:hAnsi="Times New Roman"/>
          <w:i/>
          <w:sz w:val="24"/>
          <w:szCs w:val="24"/>
        </w:rPr>
        <w:t>ng</w:t>
      </w:r>
      <w:r w:rsidRPr="008C128C">
        <w:rPr>
          <w:rFonts w:ascii="Times New Roman" w:hAnsi="Times New Roman"/>
          <w:i/>
          <w:sz w:val="24"/>
          <w:szCs w:val="24"/>
        </w:rPr>
        <w:t xml:space="preserve"> regional norms and standards</w:t>
      </w:r>
      <w:r w:rsidRPr="00315E27">
        <w:rPr>
          <w:rFonts w:ascii="Times New Roman" w:hAnsi="Times New Roman"/>
          <w:sz w:val="24"/>
          <w:szCs w:val="24"/>
        </w:rPr>
        <w:t xml:space="preserve"> in the area of disease surveillance and </w:t>
      </w:r>
      <w:r w:rsidR="00770D8E">
        <w:rPr>
          <w:rFonts w:ascii="Times New Roman" w:hAnsi="Times New Roman"/>
          <w:sz w:val="24"/>
          <w:szCs w:val="24"/>
        </w:rPr>
        <w:t>response</w:t>
      </w:r>
    </w:p>
    <w:p w14:paraId="365661B0" w14:textId="77777777" w:rsidR="00751336" w:rsidRDefault="00751336" w:rsidP="006A6805">
      <w:pPr>
        <w:pStyle w:val="ListParagraph"/>
        <w:numPr>
          <w:ilvl w:val="0"/>
          <w:numId w:val="16"/>
        </w:numPr>
        <w:ind w:left="714" w:hanging="357"/>
        <w:rPr>
          <w:rFonts w:ascii="Times New Roman" w:hAnsi="Times New Roman"/>
          <w:sz w:val="24"/>
          <w:szCs w:val="24"/>
        </w:rPr>
      </w:pPr>
      <w:r w:rsidRPr="008C128C">
        <w:rPr>
          <w:rFonts w:ascii="Times New Roman" w:hAnsi="Times New Roman"/>
          <w:i/>
          <w:sz w:val="24"/>
          <w:szCs w:val="24"/>
        </w:rPr>
        <w:t>provi</w:t>
      </w:r>
      <w:r w:rsidR="00571A41" w:rsidRPr="008C128C">
        <w:rPr>
          <w:rFonts w:ascii="Times New Roman" w:hAnsi="Times New Roman"/>
          <w:i/>
          <w:sz w:val="24"/>
          <w:szCs w:val="24"/>
        </w:rPr>
        <w:t xml:space="preserve">ding specialised </w:t>
      </w:r>
      <w:r w:rsidRPr="008C128C">
        <w:rPr>
          <w:rFonts w:ascii="Times New Roman" w:hAnsi="Times New Roman"/>
          <w:i/>
          <w:sz w:val="24"/>
          <w:szCs w:val="24"/>
        </w:rPr>
        <w:t>services</w:t>
      </w:r>
      <w:r w:rsidRPr="00315E27">
        <w:rPr>
          <w:rFonts w:ascii="Times New Roman" w:hAnsi="Times New Roman"/>
          <w:sz w:val="24"/>
          <w:szCs w:val="24"/>
        </w:rPr>
        <w:t xml:space="preserve"> in </w:t>
      </w:r>
      <w:r w:rsidR="00571A41">
        <w:rPr>
          <w:rFonts w:ascii="Times New Roman" w:hAnsi="Times New Roman"/>
          <w:sz w:val="24"/>
          <w:szCs w:val="24"/>
        </w:rPr>
        <w:t xml:space="preserve">selected </w:t>
      </w:r>
      <w:r w:rsidRPr="00315E27">
        <w:rPr>
          <w:rFonts w:ascii="Times New Roman" w:hAnsi="Times New Roman"/>
          <w:sz w:val="24"/>
          <w:szCs w:val="24"/>
        </w:rPr>
        <w:t xml:space="preserve">areas of </w:t>
      </w:r>
      <w:r w:rsidR="00AF3D43">
        <w:rPr>
          <w:rFonts w:ascii="Times New Roman" w:hAnsi="Times New Roman"/>
          <w:sz w:val="24"/>
          <w:szCs w:val="24"/>
        </w:rPr>
        <w:t xml:space="preserve">research and analysis, </w:t>
      </w:r>
      <w:r w:rsidRPr="00315E27">
        <w:rPr>
          <w:rFonts w:ascii="Times New Roman" w:hAnsi="Times New Roman"/>
          <w:sz w:val="24"/>
          <w:szCs w:val="24"/>
        </w:rPr>
        <w:t>tertiary care, specialised health worker training, technical cooperation and service delivery innovation</w:t>
      </w:r>
      <w:r w:rsidR="00497C39" w:rsidRPr="00315E27">
        <w:rPr>
          <w:rFonts w:ascii="Times New Roman" w:hAnsi="Times New Roman"/>
          <w:sz w:val="24"/>
          <w:szCs w:val="24"/>
        </w:rPr>
        <w:t>.</w:t>
      </w:r>
    </w:p>
    <w:p w14:paraId="365661B1" w14:textId="77777777" w:rsidR="005E0189" w:rsidRDefault="005E0189" w:rsidP="005E0189">
      <w:pPr>
        <w:pStyle w:val="ListParagraph"/>
        <w:ind w:left="714"/>
        <w:rPr>
          <w:rFonts w:ascii="Times New Roman" w:hAnsi="Times New Roman"/>
          <w:sz w:val="24"/>
          <w:szCs w:val="24"/>
        </w:rPr>
      </w:pPr>
    </w:p>
    <w:p w14:paraId="365661B2" w14:textId="77777777" w:rsidR="005E0189" w:rsidRDefault="00751336" w:rsidP="00666B24">
      <w:pPr>
        <w:spacing w:after="120"/>
      </w:pPr>
      <w:r w:rsidRPr="00315E27">
        <w:t xml:space="preserve">In terms of </w:t>
      </w:r>
      <w:r w:rsidR="00650D77">
        <w:t>Australia’s</w:t>
      </w:r>
      <w:r w:rsidRPr="00315E27">
        <w:t xml:space="preserve"> policy and programmatic engagement, this translates into seven substantive areas of intervention for the </w:t>
      </w:r>
      <w:r w:rsidR="00A638F5" w:rsidRPr="00440100">
        <w:t>regional health program</w:t>
      </w:r>
      <w:r w:rsidR="00666B24">
        <w:t>.</w:t>
      </w:r>
    </w:p>
    <w:p w14:paraId="365661B3" w14:textId="77777777" w:rsidR="00C06B12" w:rsidRDefault="00C06B12" w:rsidP="003E06ED">
      <w:pPr>
        <w:spacing w:after="120"/>
        <w:rPr>
          <w:b/>
          <w:sz w:val="22"/>
          <w:szCs w:val="22"/>
        </w:rPr>
      </w:pPr>
    </w:p>
    <w:p w14:paraId="365661B4" w14:textId="77777777" w:rsidR="00C06B12" w:rsidRDefault="00C06B12" w:rsidP="003E06ED">
      <w:pPr>
        <w:spacing w:after="120"/>
        <w:rPr>
          <w:b/>
          <w:sz w:val="22"/>
          <w:szCs w:val="22"/>
        </w:rPr>
      </w:pPr>
    </w:p>
    <w:p w14:paraId="365661B5" w14:textId="77777777" w:rsidR="00C06B12" w:rsidRDefault="00C06B12" w:rsidP="003E06ED">
      <w:pPr>
        <w:spacing w:after="120"/>
        <w:rPr>
          <w:b/>
          <w:sz w:val="22"/>
          <w:szCs w:val="22"/>
        </w:rPr>
      </w:pPr>
    </w:p>
    <w:p w14:paraId="365661B6" w14:textId="77777777" w:rsidR="00C06B12" w:rsidRDefault="00C06B12" w:rsidP="003E06ED">
      <w:pPr>
        <w:spacing w:after="120"/>
        <w:rPr>
          <w:b/>
          <w:sz w:val="22"/>
          <w:szCs w:val="22"/>
        </w:rPr>
      </w:pPr>
    </w:p>
    <w:p w14:paraId="365661B7" w14:textId="77777777" w:rsidR="00C06B12" w:rsidRDefault="00C06B12" w:rsidP="003E06ED">
      <w:pPr>
        <w:spacing w:after="120"/>
        <w:rPr>
          <w:b/>
          <w:sz w:val="22"/>
          <w:szCs w:val="22"/>
        </w:rPr>
      </w:pPr>
    </w:p>
    <w:p w14:paraId="365661B8" w14:textId="77777777" w:rsidR="009B5DA5" w:rsidRPr="00907995" w:rsidRDefault="009B5DA5" w:rsidP="003E06ED">
      <w:pPr>
        <w:spacing w:after="120"/>
        <w:rPr>
          <w:b/>
          <w:sz w:val="22"/>
          <w:szCs w:val="22"/>
        </w:rPr>
      </w:pPr>
      <w:r w:rsidRPr="00907995">
        <w:rPr>
          <w:b/>
          <w:sz w:val="22"/>
          <w:szCs w:val="22"/>
        </w:rPr>
        <w:t xml:space="preserve">Table 1. </w:t>
      </w:r>
      <w:r>
        <w:rPr>
          <w:b/>
          <w:sz w:val="22"/>
          <w:szCs w:val="22"/>
        </w:rPr>
        <w:t>Pacific Regional Health Program objectives, intervention areas and outcomes</w:t>
      </w:r>
    </w:p>
    <w:tbl>
      <w:tblPr>
        <w:tblStyle w:val="TableGrid2"/>
        <w:tblW w:w="0" w:type="auto"/>
        <w:tblLook w:val="04A0" w:firstRow="1" w:lastRow="0" w:firstColumn="1" w:lastColumn="0" w:noHBand="0" w:noVBand="1"/>
      </w:tblPr>
      <w:tblGrid>
        <w:gridCol w:w="2235"/>
        <w:gridCol w:w="3260"/>
        <w:gridCol w:w="3747"/>
      </w:tblGrid>
      <w:tr w:rsidR="009B5DA5" w:rsidRPr="000871D4" w14:paraId="365661BC" w14:textId="77777777" w:rsidTr="003F2E54">
        <w:trPr>
          <w:tblHeader/>
        </w:trPr>
        <w:tc>
          <w:tcPr>
            <w:tcW w:w="2235" w:type="dxa"/>
            <w:shd w:val="clear" w:color="auto" w:fill="C6D9F1" w:themeFill="text2" w:themeFillTint="33"/>
          </w:tcPr>
          <w:p w14:paraId="365661B9" w14:textId="77777777" w:rsidR="009B5DA5" w:rsidRPr="000871D4" w:rsidRDefault="009B5DA5" w:rsidP="003F2E54">
            <w:pPr>
              <w:spacing w:before="60" w:after="60"/>
              <w:jc w:val="center"/>
              <w:rPr>
                <w:b/>
                <w:sz w:val="22"/>
                <w:szCs w:val="22"/>
              </w:rPr>
            </w:pPr>
            <w:r>
              <w:rPr>
                <w:b/>
                <w:sz w:val="22"/>
                <w:szCs w:val="22"/>
              </w:rPr>
              <w:t>Objective</w:t>
            </w:r>
          </w:p>
        </w:tc>
        <w:tc>
          <w:tcPr>
            <w:tcW w:w="3260" w:type="dxa"/>
            <w:shd w:val="clear" w:color="auto" w:fill="C6D9F1" w:themeFill="text2" w:themeFillTint="33"/>
          </w:tcPr>
          <w:p w14:paraId="365661BA" w14:textId="77777777" w:rsidR="009B5DA5" w:rsidRPr="000871D4" w:rsidRDefault="009B5DA5" w:rsidP="003F2E54">
            <w:pPr>
              <w:spacing w:before="60" w:after="60"/>
              <w:jc w:val="center"/>
              <w:rPr>
                <w:b/>
                <w:sz w:val="22"/>
                <w:szCs w:val="22"/>
              </w:rPr>
            </w:pPr>
            <w:r w:rsidRPr="000871D4">
              <w:rPr>
                <w:b/>
                <w:sz w:val="22"/>
                <w:szCs w:val="22"/>
              </w:rPr>
              <w:t>Intervention areas</w:t>
            </w:r>
            <w:r>
              <w:rPr>
                <w:rStyle w:val="FootnoteReference"/>
              </w:rPr>
              <w:footnoteReference w:id="12"/>
            </w:r>
          </w:p>
        </w:tc>
        <w:tc>
          <w:tcPr>
            <w:tcW w:w="3747" w:type="dxa"/>
            <w:shd w:val="clear" w:color="auto" w:fill="C6D9F1" w:themeFill="text2" w:themeFillTint="33"/>
          </w:tcPr>
          <w:p w14:paraId="365661BB" w14:textId="77777777" w:rsidR="009B5DA5" w:rsidRPr="000871D4" w:rsidRDefault="009B5DA5" w:rsidP="003F2E54">
            <w:pPr>
              <w:spacing w:before="60" w:after="60"/>
              <w:jc w:val="center"/>
              <w:rPr>
                <w:b/>
                <w:sz w:val="22"/>
                <w:szCs w:val="22"/>
              </w:rPr>
            </w:pPr>
            <w:r w:rsidRPr="000871D4">
              <w:rPr>
                <w:b/>
                <w:sz w:val="22"/>
                <w:szCs w:val="22"/>
              </w:rPr>
              <w:t>Associated end-of-program outcome</w:t>
            </w:r>
          </w:p>
        </w:tc>
      </w:tr>
      <w:tr w:rsidR="009B5DA5" w:rsidRPr="000871D4" w14:paraId="365661C0" w14:textId="77777777" w:rsidTr="003F2E54">
        <w:tc>
          <w:tcPr>
            <w:tcW w:w="2235" w:type="dxa"/>
            <w:vAlign w:val="center"/>
          </w:tcPr>
          <w:p w14:paraId="365661BD" w14:textId="77777777" w:rsidR="009B5DA5" w:rsidRPr="00907995" w:rsidRDefault="009B5DA5" w:rsidP="003F2E54">
            <w:pPr>
              <w:spacing w:before="60" w:after="60"/>
              <w:contextualSpacing/>
              <w:rPr>
                <w:sz w:val="22"/>
                <w:szCs w:val="22"/>
              </w:rPr>
            </w:pPr>
            <w:r w:rsidRPr="00907995">
              <w:rPr>
                <w:sz w:val="22"/>
                <w:szCs w:val="22"/>
              </w:rPr>
              <w:t>Regional health architecture effective</w:t>
            </w:r>
          </w:p>
        </w:tc>
        <w:tc>
          <w:tcPr>
            <w:tcW w:w="3260" w:type="dxa"/>
          </w:tcPr>
          <w:p w14:paraId="365661BE" w14:textId="77777777" w:rsidR="009B5DA5" w:rsidRPr="000871D4" w:rsidRDefault="009B5DA5" w:rsidP="00C92CAD">
            <w:pPr>
              <w:pStyle w:val="ListParagraph"/>
              <w:numPr>
                <w:ilvl w:val="1"/>
                <w:numId w:val="29"/>
              </w:numPr>
              <w:spacing w:before="60" w:after="60"/>
              <w:ind w:left="567"/>
              <w:contextualSpacing/>
              <w:rPr>
                <w:rFonts w:ascii="Times New Roman" w:hAnsi="Times New Roman"/>
              </w:rPr>
            </w:pPr>
            <w:r w:rsidRPr="000871D4">
              <w:rPr>
                <w:rFonts w:ascii="Times New Roman" w:hAnsi="Times New Roman"/>
              </w:rPr>
              <w:t>Effective regional policy and governance</w:t>
            </w:r>
          </w:p>
        </w:tc>
        <w:tc>
          <w:tcPr>
            <w:tcW w:w="3747" w:type="dxa"/>
          </w:tcPr>
          <w:p w14:paraId="365661BF" w14:textId="77777777" w:rsidR="009B5DA5" w:rsidRPr="000871D4" w:rsidRDefault="00041E7B" w:rsidP="00C92CAD">
            <w:pPr>
              <w:spacing w:after="120"/>
              <w:rPr>
                <w:sz w:val="22"/>
                <w:szCs w:val="22"/>
              </w:rPr>
            </w:pPr>
            <w:r w:rsidRPr="00041E7B">
              <w:rPr>
                <w:sz w:val="22"/>
                <w:szCs w:val="22"/>
              </w:rPr>
              <w:t>Pacific Governments agree on, and oversight the delivery of a set of health sector functions that are delivered regionally</w:t>
            </w:r>
          </w:p>
        </w:tc>
      </w:tr>
      <w:tr w:rsidR="009B5DA5" w:rsidRPr="000871D4" w14:paraId="365661C4" w14:textId="77777777" w:rsidTr="003F2E54">
        <w:tc>
          <w:tcPr>
            <w:tcW w:w="2235" w:type="dxa"/>
            <w:vAlign w:val="center"/>
          </w:tcPr>
          <w:p w14:paraId="365661C1" w14:textId="77777777" w:rsidR="009B5DA5" w:rsidRPr="00907995" w:rsidRDefault="009B5DA5" w:rsidP="003F2E54">
            <w:pPr>
              <w:spacing w:before="60" w:after="60"/>
              <w:contextualSpacing/>
              <w:rPr>
                <w:sz w:val="22"/>
                <w:szCs w:val="22"/>
              </w:rPr>
            </w:pPr>
            <w:r w:rsidRPr="00907995">
              <w:rPr>
                <w:sz w:val="22"/>
                <w:szCs w:val="22"/>
              </w:rPr>
              <w:t>Regional norms and standards promoted</w:t>
            </w:r>
          </w:p>
        </w:tc>
        <w:tc>
          <w:tcPr>
            <w:tcW w:w="3260" w:type="dxa"/>
          </w:tcPr>
          <w:p w14:paraId="365661C2" w14:textId="77777777" w:rsidR="009B5DA5" w:rsidRPr="000871D4" w:rsidRDefault="009B5DA5" w:rsidP="00C92CAD">
            <w:pPr>
              <w:pStyle w:val="ListParagraph"/>
              <w:numPr>
                <w:ilvl w:val="1"/>
                <w:numId w:val="29"/>
              </w:numPr>
              <w:spacing w:before="60" w:after="60"/>
              <w:ind w:left="567"/>
              <w:contextualSpacing/>
              <w:rPr>
                <w:rFonts w:ascii="Times New Roman" w:hAnsi="Times New Roman"/>
              </w:rPr>
            </w:pPr>
            <w:r w:rsidRPr="000871D4">
              <w:rPr>
                <w:rFonts w:ascii="Times New Roman" w:hAnsi="Times New Roman"/>
              </w:rPr>
              <w:t xml:space="preserve">Disease surveillance and response </w:t>
            </w:r>
          </w:p>
        </w:tc>
        <w:tc>
          <w:tcPr>
            <w:tcW w:w="3747" w:type="dxa"/>
          </w:tcPr>
          <w:p w14:paraId="365661C3" w14:textId="77777777" w:rsidR="00442E5A" w:rsidRPr="000871D4" w:rsidRDefault="003E06ED" w:rsidP="003E06ED">
            <w:pPr>
              <w:spacing w:before="60" w:after="120"/>
              <w:rPr>
                <w:sz w:val="22"/>
                <w:szCs w:val="22"/>
              </w:rPr>
            </w:pPr>
            <w:r>
              <w:rPr>
                <w:sz w:val="22"/>
                <w:szCs w:val="22"/>
              </w:rPr>
              <w:t>Regional d</w:t>
            </w:r>
            <w:r w:rsidR="00270E95">
              <w:rPr>
                <w:sz w:val="22"/>
                <w:szCs w:val="22"/>
              </w:rPr>
              <w:t>isease surveillance, health information, epidemiological investigation and response needs are met</w:t>
            </w:r>
          </w:p>
        </w:tc>
      </w:tr>
      <w:tr w:rsidR="00FD4661" w:rsidRPr="000871D4" w14:paraId="365661C8" w14:textId="77777777" w:rsidTr="003F2E54">
        <w:tc>
          <w:tcPr>
            <w:tcW w:w="2235" w:type="dxa"/>
            <w:vMerge w:val="restart"/>
            <w:vAlign w:val="center"/>
          </w:tcPr>
          <w:p w14:paraId="365661C5" w14:textId="77777777" w:rsidR="00FD4661" w:rsidRPr="00907995" w:rsidRDefault="00FD4661" w:rsidP="003F2E54">
            <w:pPr>
              <w:spacing w:before="60" w:after="60"/>
              <w:contextualSpacing/>
              <w:rPr>
                <w:sz w:val="22"/>
                <w:szCs w:val="22"/>
              </w:rPr>
            </w:pPr>
            <w:r w:rsidRPr="00907995">
              <w:rPr>
                <w:sz w:val="22"/>
                <w:szCs w:val="22"/>
              </w:rPr>
              <w:t>Selected specialised services provided regionally</w:t>
            </w:r>
          </w:p>
        </w:tc>
        <w:tc>
          <w:tcPr>
            <w:tcW w:w="3260" w:type="dxa"/>
          </w:tcPr>
          <w:p w14:paraId="365661C6" w14:textId="77777777" w:rsidR="00FD4661" w:rsidRPr="000871D4" w:rsidRDefault="00FD4661" w:rsidP="00C92CAD">
            <w:pPr>
              <w:pStyle w:val="ListParagraph"/>
              <w:numPr>
                <w:ilvl w:val="1"/>
                <w:numId w:val="29"/>
              </w:numPr>
              <w:spacing w:before="60" w:after="60"/>
              <w:ind w:left="567"/>
              <w:contextualSpacing/>
              <w:rPr>
                <w:rFonts w:ascii="Times New Roman" w:hAnsi="Times New Roman"/>
              </w:rPr>
            </w:pPr>
            <w:r w:rsidRPr="000871D4">
              <w:rPr>
                <w:rFonts w:ascii="Times New Roman" w:hAnsi="Times New Roman"/>
              </w:rPr>
              <w:t>Research and analysis</w:t>
            </w:r>
          </w:p>
        </w:tc>
        <w:tc>
          <w:tcPr>
            <w:tcW w:w="3747" w:type="dxa"/>
          </w:tcPr>
          <w:p w14:paraId="365661C7" w14:textId="77777777" w:rsidR="00FD4661" w:rsidRDefault="00FD4661" w:rsidP="002D2DE1">
            <w:pPr>
              <w:spacing w:before="60" w:after="60"/>
              <w:rPr>
                <w:sz w:val="22"/>
                <w:szCs w:val="22"/>
              </w:rPr>
            </w:pPr>
            <w:r>
              <w:rPr>
                <w:sz w:val="22"/>
                <w:szCs w:val="22"/>
              </w:rPr>
              <w:t>Targeted q</w:t>
            </w:r>
            <w:r w:rsidRPr="000871D4">
              <w:rPr>
                <w:sz w:val="22"/>
                <w:szCs w:val="22"/>
              </w:rPr>
              <w:t>uality research and analysis supports evidence-based decisions</w:t>
            </w:r>
          </w:p>
        </w:tc>
      </w:tr>
      <w:tr w:rsidR="00FD4661" w:rsidRPr="000871D4" w14:paraId="365661CC" w14:textId="77777777" w:rsidTr="003F2E54">
        <w:tc>
          <w:tcPr>
            <w:tcW w:w="2235" w:type="dxa"/>
            <w:vMerge/>
            <w:vAlign w:val="center"/>
          </w:tcPr>
          <w:p w14:paraId="365661C9" w14:textId="77777777" w:rsidR="00FD4661" w:rsidRPr="00907995" w:rsidRDefault="00FD4661" w:rsidP="003F2E54">
            <w:pPr>
              <w:spacing w:before="60" w:after="60"/>
              <w:contextualSpacing/>
              <w:rPr>
                <w:sz w:val="22"/>
                <w:szCs w:val="22"/>
              </w:rPr>
            </w:pPr>
          </w:p>
        </w:tc>
        <w:tc>
          <w:tcPr>
            <w:tcW w:w="3260" w:type="dxa"/>
          </w:tcPr>
          <w:p w14:paraId="365661CA" w14:textId="77777777" w:rsidR="00FD4661" w:rsidRPr="000871D4" w:rsidRDefault="00FD4661" w:rsidP="00C92CAD">
            <w:pPr>
              <w:pStyle w:val="ListParagraph"/>
              <w:numPr>
                <w:ilvl w:val="1"/>
                <w:numId w:val="29"/>
              </w:numPr>
              <w:spacing w:before="60" w:after="60"/>
              <w:ind w:left="567"/>
              <w:contextualSpacing/>
              <w:rPr>
                <w:rFonts w:ascii="Times New Roman" w:hAnsi="Times New Roman"/>
              </w:rPr>
            </w:pPr>
            <w:r w:rsidRPr="000871D4">
              <w:rPr>
                <w:rFonts w:ascii="Times New Roman" w:hAnsi="Times New Roman"/>
              </w:rPr>
              <w:t>Tertiary care policy, technical support</w:t>
            </w:r>
            <w:r>
              <w:rPr>
                <w:rFonts w:ascii="Times New Roman" w:hAnsi="Times New Roman"/>
              </w:rPr>
              <w:t xml:space="preserve">, capacity building </w:t>
            </w:r>
            <w:r w:rsidRPr="000871D4">
              <w:rPr>
                <w:rFonts w:ascii="Times New Roman" w:hAnsi="Times New Roman"/>
              </w:rPr>
              <w:t xml:space="preserve"> and provision </w:t>
            </w:r>
          </w:p>
        </w:tc>
        <w:tc>
          <w:tcPr>
            <w:tcW w:w="3747" w:type="dxa"/>
          </w:tcPr>
          <w:p w14:paraId="365661CB" w14:textId="77777777" w:rsidR="00FD4661" w:rsidRPr="000871D4" w:rsidRDefault="00FD4661" w:rsidP="002D2DE1">
            <w:pPr>
              <w:spacing w:before="60" w:after="60"/>
              <w:rPr>
                <w:sz w:val="22"/>
                <w:szCs w:val="22"/>
              </w:rPr>
            </w:pPr>
            <w:r>
              <w:rPr>
                <w:sz w:val="22"/>
                <w:szCs w:val="22"/>
              </w:rPr>
              <w:t xml:space="preserve">Targeted elements of </w:t>
            </w:r>
            <w:r w:rsidRPr="000871D4">
              <w:rPr>
                <w:sz w:val="22"/>
                <w:szCs w:val="22"/>
              </w:rPr>
              <w:t xml:space="preserve">tertiary care policy, </w:t>
            </w:r>
            <w:r>
              <w:rPr>
                <w:sz w:val="22"/>
                <w:szCs w:val="22"/>
              </w:rPr>
              <w:t>capacity building and services efficiently and safely provided.</w:t>
            </w:r>
          </w:p>
        </w:tc>
      </w:tr>
      <w:tr w:rsidR="00FD4661" w:rsidRPr="000871D4" w14:paraId="365661D0" w14:textId="77777777" w:rsidTr="003F2E54">
        <w:tc>
          <w:tcPr>
            <w:tcW w:w="2235" w:type="dxa"/>
            <w:vMerge/>
          </w:tcPr>
          <w:p w14:paraId="365661CD" w14:textId="77777777" w:rsidR="00FD4661" w:rsidRPr="002E75D1" w:rsidRDefault="00FD4661" w:rsidP="003F2E54">
            <w:pPr>
              <w:spacing w:before="60" w:after="60"/>
              <w:contextualSpacing/>
            </w:pPr>
          </w:p>
        </w:tc>
        <w:tc>
          <w:tcPr>
            <w:tcW w:w="3260" w:type="dxa"/>
          </w:tcPr>
          <w:p w14:paraId="365661CE" w14:textId="77777777" w:rsidR="00FD4661" w:rsidRPr="000871D4" w:rsidRDefault="00FD4661" w:rsidP="00C92CAD">
            <w:pPr>
              <w:pStyle w:val="ListParagraph"/>
              <w:numPr>
                <w:ilvl w:val="1"/>
                <w:numId w:val="29"/>
              </w:numPr>
              <w:spacing w:before="60" w:after="60"/>
              <w:ind w:left="567"/>
              <w:contextualSpacing/>
              <w:rPr>
                <w:rFonts w:ascii="Times New Roman" w:hAnsi="Times New Roman"/>
              </w:rPr>
            </w:pPr>
            <w:r w:rsidRPr="000871D4">
              <w:rPr>
                <w:rFonts w:ascii="Times New Roman" w:hAnsi="Times New Roman"/>
              </w:rPr>
              <w:t xml:space="preserve">Specialised health worker training </w:t>
            </w:r>
          </w:p>
        </w:tc>
        <w:tc>
          <w:tcPr>
            <w:tcW w:w="3747" w:type="dxa"/>
          </w:tcPr>
          <w:p w14:paraId="365661CF" w14:textId="77777777" w:rsidR="00FD4661" w:rsidRPr="000871D4" w:rsidRDefault="00FD4661" w:rsidP="003F2E54">
            <w:pPr>
              <w:spacing w:before="60" w:after="60"/>
              <w:rPr>
                <w:sz w:val="22"/>
                <w:szCs w:val="22"/>
              </w:rPr>
            </w:pPr>
            <w:r w:rsidRPr="000871D4">
              <w:rPr>
                <w:sz w:val="22"/>
                <w:szCs w:val="22"/>
              </w:rPr>
              <w:t>Appropriate range</w:t>
            </w:r>
            <w:r>
              <w:rPr>
                <w:sz w:val="22"/>
                <w:szCs w:val="22"/>
              </w:rPr>
              <w:t>, quality</w:t>
            </w:r>
            <w:r w:rsidRPr="000871D4">
              <w:rPr>
                <w:sz w:val="22"/>
                <w:szCs w:val="22"/>
              </w:rPr>
              <w:t xml:space="preserve"> and number of specialised health workers are trained for the region</w:t>
            </w:r>
          </w:p>
        </w:tc>
      </w:tr>
      <w:tr w:rsidR="00FD4661" w:rsidRPr="000871D4" w14:paraId="365661D4" w14:textId="77777777" w:rsidTr="003F2E54">
        <w:tc>
          <w:tcPr>
            <w:tcW w:w="2235" w:type="dxa"/>
            <w:vMerge/>
          </w:tcPr>
          <w:p w14:paraId="365661D1" w14:textId="77777777" w:rsidR="00FD4661" w:rsidRPr="002E75D1" w:rsidRDefault="00FD4661" w:rsidP="003F2E54">
            <w:pPr>
              <w:spacing w:before="60" w:after="60"/>
              <w:contextualSpacing/>
            </w:pPr>
          </w:p>
        </w:tc>
        <w:tc>
          <w:tcPr>
            <w:tcW w:w="3260" w:type="dxa"/>
          </w:tcPr>
          <w:p w14:paraId="365661D2" w14:textId="77777777" w:rsidR="00FD4661" w:rsidRPr="000871D4" w:rsidRDefault="00FD4661" w:rsidP="00C92CAD">
            <w:pPr>
              <w:pStyle w:val="ListParagraph"/>
              <w:numPr>
                <w:ilvl w:val="1"/>
                <w:numId w:val="29"/>
              </w:numPr>
              <w:spacing w:before="60" w:after="60"/>
              <w:ind w:left="567"/>
              <w:contextualSpacing/>
              <w:rPr>
                <w:rFonts w:ascii="Times New Roman" w:hAnsi="Times New Roman"/>
              </w:rPr>
            </w:pPr>
            <w:r>
              <w:rPr>
                <w:rFonts w:ascii="Times New Roman" w:hAnsi="Times New Roman"/>
              </w:rPr>
              <w:t>Joint county-</w:t>
            </w:r>
            <w:r w:rsidRPr="000871D4">
              <w:rPr>
                <w:rFonts w:ascii="Times New Roman" w:hAnsi="Times New Roman"/>
              </w:rPr>
              <w:t xml:space="preserve">level technical cooperation </w:t>
            </w:r>
          </w:p>
        </w:tc>
        <w:tc>
          <w:tcPr>
            <w:tcW w:w="3747" w:type="dxa"/>
          </w:tcPr>
          <w:p w14:paraId="365661D3" w14:textId="77777777" w:rsidR="00FD4661" w:rsidRPr="000871D4" w:rsidRDefault="00FD4661" w:rsidP="00D34BC8">
            <w:pPr>
              <w:spacing w:before="60" w:after="60"/>
              <w:rPr>
                <w:sz w:val="22"/>
                <w:szCs w:val="22"/>
              </w:rPr>
            </w:pPr>
            <w:r>
              <w:rPr>
                <w:sz w:val="22"/>
                <w:szCs w:val="22"/>
              </w:rPr>
              <w:t>Country-</w:t>
            </w:r>
            <w:r w:rsidRPr="000871D4">
              <w:rPr>
                <w:sz w:val="22"/>
                <w:szCs w:val="22"/>
              </w:rPr>
              <w:t xml:space="preserve">level technical cooperation </w:t>
            </w:r>
            <w:r>
              <w:rPr>
                <w:sz w:val="22"/>
                <w:szCs w:val="22"/>
              </w:rPr>
              <w:t xml:space="preserve"> of </w:t>
            </w:r>
            <w:r w:rsidR="00D34BC8">
              <w:rPr>
                <w:sz w:val="22"/>
                <w:szCs w:val="22"/>
              </w:rPr>
              <w:t>multilateral</w:t>
            </w:r>
            <w:r>
              <w:rPr>
                <w:sz w:val="22"/>
                <w:szCs w:val="22"/>
              </w:rPr>
              <w:t xml:space="preserve"> and regional organisations </w:t>
            </w:r>
            <w:r w:rsidRPr="000871D4">
              <w:rPr>
                <w:sz w:val="22"/>
                <w:szCs w:val="22"/>
              </w:rPr>
              <w:t xml:space="preserve">is jointly coordinated, high quality and driven by </w:t>
            </w:r>
            <w:r>
              <w:rPr>
                <w:sz w:val="22"/>
                <w:szCs w:val="22"/>
              </w:rPr>
              <w:t>countries’</w:t>
            </w:r>
            <w:r w:rsidRPr="000871D4">
              <w:rPr>
                <w:sz w:val="22"/>
                <w:szCs w:val="22"/>
              </w:rPr>
              <w:t xml:space="preserve"> identified needs</w:t>
            </w:r>
          </w:p>
        </w:tc>
      </w:tr>
      <w:tr w:rsidR="00FD4661" w:rsidRPr="000871D4" w14:paraId="365661D8" w14:textId="77777777" w:rsidTr="003F2E54">
        <w:tc>
          <w:tcPr>
            <w:tcW w:w="2235" w:type="dxa"/>
            <w:vMerge/>
          </w:tcPr>
          <w:p w14:paraId="365661D5" w14:textId="77777777" w:rsidR="00FD4661" w:rsidRPr="002E75D1" w:rsidRDefault="00FD4661" w:rsidP="003F2E54">
            <w:pPr>
              <w:spacing w:before="60" w:after="60"/>
              <w:contextualSpacing/>
            </w:pPr>
          </w:p>
        </w:tc>
        <w:tc>
          <w:tcPr>
            <w:tcW w:w="3260" w:type="dxa"/>
          </w:tcPr>
          <w:p w14:paraId="365661D6" w14:textId="77777777" w:rsidR="00FD4661" w:rsidRPr="000871D4" w:rsidRDefault="00FD4661" w:rsidP="00C92CAD">
            <w:pPr>
              <w:pStyle w:val="ListParagraph"/>
              <w:numPr>
                <w:ilvl w:val="1"/>
                <w:numId w:val="29"/>
              </w:numPr>
              <w:spacing w:before="60" w:after="60"/>
              <w:ind w:left="567"/>
              <w:contextualSpacing/>
              <w:rPr>
                <w:rFonts w:ascii="Times New Roman" w:hAnsi="Times New Roman"/>
              </w:rPr>
            </w:pPr>
            <w:r w:rsidRPr="000871D4">
              <w:rPr>
                <w:rFonts w:ascii="Times New Roman" w:hAnsi="Times New Roman"/>
              </w:rPr>
              <w:t xml:space="preserve">Service delivery innovation </w:t>
            </w:r>
          </w:p>
        </w:tc>
        <w:tc>
          <w:tcPr>
            <w:tcW w:w="3747" w:type="dxa"/>
          </w:tcPr>
          <w:p w14:paraId="365661D7" w14:textId="77777777" w:rsidR="00FD4661" w:rsidRPr="000871D4" w:rsidRDefault="00FD4661" w:rsidP="003F2E54">
            <w:pPr>
              <w:spacing w:before="60" w:after="60"/>
              <w:rPr>
                <w:sz w:val="22"/>
                <w:szCs w:val="22"/>
              </w:rPr>
            </w:pPr>
            <w:r w:rsidRPr="000871D4">
              <w:rPr>
                <w:sz w:val="22"/>
                <w:szCs w:val="22"/>
              </w:rPr>
              <w:t xml:space="preserve">Selected cost-effective health services that are not </w:t>
            </w:r>
            <w:r>
              <w:rPr>
                <w:sz w:val="22"/>
                <w:szCs w:val="22"/>
              </w:rPr>
              <w:t>fully prioritised by Pacific Island country</w:t>
            </w:r>
            <w:r w:rsidRPr="000871D4">
              <w:rPr>
                <w:sz w:val="22"/>
                <w:szCs w:val="22"/>
              </w:rPr>
              <w:t xml:space="preserve"> governments are met</w:t>
            </w:r>
          </w:p>
        </w:tc>
      </w:tr>
    </w:tbl>
    <w:p w14:paraId="365661D9" w14:textId="77777777" w:rsidR="005E0189" w:rsidRDefault="005E0189" w:rsidP="00315E27"/>
    <w:p w14:paraId="365661DA" w14:textId="77777777" w:rsidR="00AF7FEB" w:rsidRDefault="00AF7FEB" w:rsidP="00F45637">
      <w:r>
        <w:t>For each intervention area, there are a range of intermediate outcomes and outputs, examples of which are included in Figure 1.</w:t>
      </w:r>
    </w:p>
    <w:p w14:paraId="365661DB" w14:textId="77777777" w:rsidR="00AF7FEB" w:rsidRDefault="00AF7FEB" w:rsidP="00F45637"/>
    <w:p w14:paraId="365661DC" w14:textId="77777777" w:rsidR="004F12D8" w:rsidRDefault="00A346C3" w:rsidP="00010B30">
      <w:r>
        <w:t xml:space="preserve">Within the </w:t>
      </w:r>
      <w:r w:rsidR="00AF4065">
        <w:t xml:space="preserve">theory of change for regionalism in health </w:t>
      </w:r>
      <w:r>
        <w:t>set out in Figure 1, t</w:t>
      </w:r>
      <w:r w:rsidR="004F12D8" w:rsidRPr="00EC327B">
        <w:t>here is</w:t>
      </w:r>
      <w:r w:rsidR="00E8661C" w:rsidRPr="00EC327B">
        <w:t xml:space="preserve"> a distinction between intervention areas</w:t>
      </w:r>
      <w:r w:rsidR="00AF7FEB">
        <w:t xml:space="preserve"> that are truly regional in whole or part</w:t>
      </w:r>
      <w:r w:rsidR="00E8661C" w:rsidRPr="00EC327B">
        <w:t xml:space="preserve"> (</w:t>
      </w:r>
      <w:r w:rsidR="00AF7FEB">
        <w:t xml:space="preserve">pink boxes in </w:t>
      </w:r>
      <w:r w:rsidR="008C128C">
        <w:t>F</w:t>
      </w:r>
      <w:r w:rsidR="00AF7FEB">
        <w:t xml:space="preserve">igure 1 - </w:t>
      </w:r>
      <w:r w:rsidR="00EC327B">
        <w:t>regional governance; disease surveillance and reporting; specialised health worker training</w:t>
      </w:r>
      <w:r w:rsidR="008C128C">
        <w:t>;</w:t>
      </w:r>
      <w:r w:rsidR="00EC327B">
        <w:t xml:space="preserve"> aspects of tertiary care; and research and analysis</w:t>
      </w:r>
      <w:r w:rsidR="00AF7FEB">
        <w:t>) and country-</w:t>
      </w:r>
      <w:r w:rsidR="00E8661C" w:rsidRPr="00EC327B">
        <w:t xml:space="preserve">level functions that are supported through a regional modality </w:t>
      </w:r>
      <w:r w:rsidR="00AF7FEB">
        <w:t xml:space="preserve">(blue boxes - </w:t>
      </w:r>
      <w:r w:rsidR="00EC327B" w:rsidRPr="00EC327B">
        <w:t>technical cooperation; service delivery</w:t>
      </w:r>
      <w:r w:rsidR="008C5A33">
        <w:t xml:space="preserve"> innovation</w:t>
      </w:r>
      <w:r w:rsidR="00EC327B" w:rsidRPr="00EC327B">
        <w:t xml:space="preserve">).   </w:t>
      </w:r>
      <w:r w:rsidR="004F12D8" w:rsidRPr="00EC327B">
        <w:t xml:space="preserve"> </w:t>
      </w:r>
    </w:p>
    <w:p w14:paraId="365661DD" w14:textId="77777777" w:rsidR="008C5A33" w:rsidRDefault="008C5A33" w:rsidP="00010B30"/>
    <w:p w14:paraId="365661DE" w14:textId="77777777" w:rsidR="00270E95" w:rsidRDefault="008C5A33" w:rsidP="008C5A33">
      <w:r>
        <w:t xml:space="preserve">The strategy proposes to support </w:t>
      </w:r>
      <w:r w:rsidR="00D34BC8">
        <w:t>targeted</w:t>
      </w:r>
      <w:r>
        <w:t xml:space="preserve"> country</w:t>
      </w:r>
      <w:r w:rsidR="00075EAB">
        <w:t>-</w:t>
      </w:r>
      <w:r>
        <w:t xml:space="preserve">level functions </w:t>
      </w:r>
      <w:r w:rsidR="00075EAB">
        <w:t xml:space="preserve">through the regional program </w:t>
      </w:r>
      <w:r>
        <w:t xml:space="preserve">on the basis that the dispersed, small populations in the Pacific require ongoing technical cooperation that cannot always be sourced or provided at country level.  </w:t>
      </w:r>
      <w:r w:rsidR="00D34BC8">
        <w:t>W</w:t>
      </w:r>
      <w:r w:rsidRPr="00EC327B">
        <w:t xml:space="preserve">here </w:t>
      </w:r>
      <w:r>
        <w:t>national</w:t>
      </w:r>
      <w:r w:rsidRPr="00EC327B">
        <w:t xml:space="preserve"> functions are supported through a regional modality,</w:t>
      </w:r>
      <w:r>
        <w:t xml:space="preserve"> future support will</w:t>
      </w:r>
      <w:r w:rsidR="008C128C">
        <w:t xml:space="preserve"> need to</w:t>
      </w:r>
      <w:r>
        <w:t xml:space="preserve"> </w:t>
      </w:r>
      <w:r w:rsidRPr="00EC327B">
        <w:t>adhere to aid effectiveness principles</w:t>
      </w:r>
      <w:r>
        <w:t>.</w:t>
      </w:r>
    </w:p>
    <w:p w14:paraId="365661DF" w14:textId="77777777" w:rsidR="00270E95" w:rsidRDefault="00DA31DA" w:rsidP="008C5A33">
      <w:pPr>
        <w:pStyle w:val="Heading2"/>
      </w:pPr>
      <w:bookmarkStart w:id="17" w:name="_Toc372297080"/>
      <w:r>
        <w:t>E</w:t>
      </w:r>
      <w:r w:rsidR="00270E95">
        <w:t>xcluded Options</w:t>
      </w:r>
      <w:bookmarkEnd w:id="17"/>
    </w:p>
    <w:p w14:paraId="365661E0" w14:textId="77777777" w:rsidR="00270E95" w:rsidRPr="00595B29" w:rsidRDefault="00270E95" w:rsidP="00270E95">
      <w:pPr>
        <w:pStyle w:val="BodyText"/>
        <w:spacing w:before="0" w:after="0" w:line="240" w:lineRule="auto"/>
      </w:pPr>
      <w:r w:rsidRPr="00595B29">
        <w:t xml:space="preserve">A broad range of options </w:t>
      </w:r>
      <w:r w:rsidR="00D34BC8">
        <w:t>was</w:t>
      </w:r>
      <w:r w:rsidRPr="00595B29">
        <w:t xml:space="preserve"> considered for inclusion in the regional health program, but not all were accepted as being feasible or appropriate at this time. The rationale for exclu</w:t>
      </w:r>
      <w:r w:rsidR="00DA31DA">
        <w:t xml:space="preserve">ded </w:t>
      </w:r>
      <w:r w:rsidRPr="00595B29">
        <w:t xml:space="preserve">options is outlined below.  </w:t>
      </w:r>
    </w:p>
    <w:p w14:paraId="365661E1" w14:textId="77777777" w:rsidR="00270E95" w:rsidRDefault="00270E95" w:rsidP="00270E95">
      <w:pPr>
        <w:pStyle w:val="Heading4"/>
        <w:spacing w:after="120"/>
      </w:pPr>
      <w:r>
        <w:t>Multi-country grant programs</w:t>
      </w:r>
    </w:p>
    <w:p w14:paraId="365661E2" w14:textId="77777777" w:rsidR="00270E95" w:rsidRDefault="00270E95" w:rsidP="00270E95">
      <w:pPr>
        <w:pStyle w:val="BodyText"/>
        <w:spacing w:before="0" w:after="0" w:line="240" w:lineRule="auto"/>
      </w:pPr>
      <w:r w:rsidRPr="004F5F40">
        <w:t>The provision of</w:t>
      </w:r>
      <w:r>
        <w:t xml:space="preserve"> regionally funded,</w:t>
      </w:r>
      <w:r w:rsidRPr="004F5F40">
        <w:t xml:space="preserve"> multi-country </w:t>
      </w:r>
      <w:r>
        <w:t>grants to governments and non-government agencies in the Pacific has been</w:t>
      </w:r>
      <w:r w:rsidRPr="004F5F40">
        <w:t xml:space="preserve"> at odds with aid effectiveness principles. Despite attempts to improve the model, multi-country support</w:t>
      </w:r>
      <w:r>
        <w:t xml:space="preserve"> has</w:t>
      </w:r>
      <w:r w:rsidRPr="004F5F40">
        <w:t xml:space="preserve"> </w:t>
      </w:r>
      <w:r>
        <w:t>tended to be verticalis</w:t>
      </w:r>
      <w:r w:rsidRPr="004F5F40">
        <w:t>ed, supply-led</w:t>
      </w:r>
      <w:r>
        <w:t>,</w:t>
      </w:r>
      <w:r w:rsidRPr="004F5F40">
        <w:t xml:space="preserve"> </w:t>
      </w:r>
      <w:r>
        <w:t xml:space="preserve">poorly-co-ordinated, and adopting a one-size-fits-all approach that neglects the diverse needs of Pacific Island countries. </w:t>
      </w:r>
      <w:r w:rsidRPr="004F5F40">
        <w:t xml:space="preserve"> </w:t>
      </w:r>
      <w:r>
        <w:t xml:space="preserve"> </w:t>
      </w:r>
    </w:p>
    <w:p w14:paraId="365661E3" w14:textId="77777777" w:rsidR="00270E95" w:rsidRDefault="00270E95" w:rsidP="00270E95">
      <w:pPr>
        <w:pStyle w:val="BodyText"/>
        <w:spacing w:before="0" w:after="0" w:line="240" w:lineRule="auto"/>
      </w:pPr>
    </w:p>
    <w:p w14:paraId="365661E4" w14:textId="77777777" w:rsidR="00270E95" w:rsidRDefault="00C06B12" w:rsidP="00270E95">
      <w:pPr>
        <w:pStyle w:val="BodyText"/>
        <w:spacing w:before="0" w:after="0" w:line="240" w:lineRule="auto"/>
      </w:pPr>
      <w:r>
        <w:t>Australia</w:t>
      </w:r>
      <w:r w:rsidR="00AC0AD0">
        <w:t xml:space="preserve"> </w:t>
      </w:r>
      <w:r w:rsidR="00270E95">
        <w:t>is working with WHO and SPC to ensure that ending programs (e.g. 2-1-22 Pacific Regional NCDs Program; Pacific HIV/STI Response Fund) do not leave important and effective national and regional activities unsupported.  This involves identifying which elements of these programs were effective and efficient; which of these should be supported regionally versus nationally; and what the best mechanisms are to achieve this. Design process will be undertaken, in cooperation with key partners, to ensure effective transition between current and future arrangements and</w:t>
      </w:r>
      <w:r w:rsidR="00DA31DA">
        <w:t>, where necessary,</w:t>
      </w:r>
      <w:r w:rsidR="00270E95">
        <w:t xml:space="preserve"> the maintenance of support for key functions.  </w:t>
      </w:r>
    </w:p>
    <w:p w14:paraId="365661E5" w14:textId="77777777" w:rsidR="00270E95" w:rsidRDefault="00270E95" w:rsidP="00270E95">
      <w:pPr>
        <w:pStyle w:val="Heading4"/>
        <w:spacing w:after="120"/>
      </w:pPr>
      <w:r w:rsidRPr="00C93C89">
        <w:t>Regional/pooled procurement support</w:t>
      </w:r>
    </w:p>
    <w:p w14:paraId="365661E6" w14:textId="77777777" w:rsidR="00270E95" w:rsidRPr="004F5F40" w:rsidRDefault="00270E95" w:rsidP="00270E95">
      <w:pPr>
        <w:pStyle w:val="BodyText"/>
        <w:spacing w:before="0" w:after="0" w:line="240" w:lineRule="auto"/>
      </w:pPr>
      <w:r w:rsidRPr="004F5F40">
        <w:t>The</w:t>
      </w:r>
      <w:r>
        <w:t>re are</w:t>
      </w:r>
      <w:r w:rsidRPr="004F5F40">
        <w:t xml:space="preserve"> theoretical benefits </w:t>
      </w:r>
      <w:r>
        <w:t>to</w:t>
      </w:r>
      <w:r w:rsidRPr="004F5F40">
        <w:t xml:space="preserve"> </w:t>
      </w:r>
      <w:r>
        <w:t xml:space="preserve">regional </w:t>
      </w:r>
      <w:r w:rsidRPr="004F5F40">
        <w:t>pool</w:t>
      </w:r>
      <w:r>
        <w:t xml:space="preserve">ed procurement of health commodities (e.g. vaccines, contraceptives, drugs, </w:t>
      </w:r>
      <w:r w:rsidR="00320144">
        <w:t xml:space="preserve">assistive technologies, </w:t>
      </w:r>
      <w:r>
        <w:t>etc.) and</w:t>
      </w:r>
      <w:r w:rsidRPr="004F5F40">
        <w:t>, if a workable model emerges</w:t>
      </w:r>
      <w:r>
        <w:t xml:space="preserve"> in the Pacific, </w:t>
      </w:r>
      <w:r w:rsidR="00C06B12">
        <w:t>Australia</w:t>
      </w:r>
      <w:r>
        <w:t xml:space="preserve"> would consider supporting it. </w:t>
      </w:r>
      <w:r w:rsidRPr="004F5F40">
        <w:t xml:space="preserve"> However this is a highly politici</w:t>
      </w:r>
      <w:r>
        <w:t>s</w:t>
      </w:r>
      <w:r w:rsidRPr="004F5F40">
        <w:t>ed and contested area, and at present there is no regional imperative to take it forward</w:t>
      </w:r>
      <w:r w:rsidR="00DA31DA">
        <w:t xml:space="preserve"> – hence it is not prioritised for support at this stage</w:t>
      </w:r>
      <w:r w:rsidRPr="004F5F40">
        <w:t>.</w:t>
      </w:r>
    </w:p>
    <w:p w14:paraId="365661E7" w14:textId="77777777" w:rsidR="00270E95" w:rsidRDefault="00270E95" w:rsidP="00270E95">
      <w:pPr>
        <w:pStyle w:val="BodyText"/>
        <w:spacing w:before="0" w:after="0" w:line="240" w:lineRule="auto"/>
      </w:pPr>
    </w:p>
    <w:p w14:paraId="365661E8" w14:textId="77777777" w:rsidR="00270E95" w:rsidRDefault="00270E95" w:rsidP="00270E95">
      <w:pPr>
        <w:pStyle w:val="BodyText"/>
        <w:spacing w:before="0" w:after="120" w:line="240" w:lineRule="auto"/>
        <w:rPr>
          <w:szCs w:val="24"/>
        </w:rPr>
      </w:pPr>
      <w:r w:rsidRPr="004F5F40">
        <w:t>In the meantime</w:t>
      </w:r>
      <w:r>
        <w:t xml:space="preserve">, </w:t>
      </w:r>
      <w:r w:rsidR="00C06B12">
        <w:t>the</w:t>
      </w:r>
      <w:r>
        <w:t xml:space="preserve"> regional health team will work through </w:t>
      </w:r>
      <w:r w:rsidR="00C06B12">
        <w:t>Australia’s</w:t>
      </w:r>
      <w:r>
        <w:t xml:space="preserve"> global programs to support</w:t>
      </w:r>
      <w:r w:rsidRPr="00B8662F">
        <w:rPr>
          <w:szCs w:val="24"/>
        </w:rPr>
        <w:t xml:space="preserve"> </w:t>
      </w:r>
      <w:r>
        <w:rPr>
          <w:szCs w:val="24"/>
        </w:rPr>
        <w:t xml:space="preserve">UN agencies </w:t>
      </w:r>
      <w:r w:rsidRPr="00B8662F">
        <w:rPr>
          <w:szCs w:val="24"/>
        </w:rPr>
        <w:t>to</w:t>
      </w:r>
      <w:r>
        <w:rPr>
          <w:szCs w:val="24"/>
        </w:rPr>
        <w:t>:</w:t>
      </w:r>
      <w:r w:rsidRPr="00B8662F">
        <w:rPr>
          <w:szCs w:val="24"/>
        </w:rPr>
        <w:t xml:space="preserve"> </w:t>
      </w:r>
    </w:p>
    <w:p w14:paraId="365661E9" w14:textId="77777777" w:rsidR="00270E95" w:rsidRDefault="00270E95" w:rsidP="00270E95">
      <w:pPr>
        <w:pStyle w:val="ListParagraph"/>
        <w:numPr>
          <w:ilvl w:val="0"/>
          <w:numId w:val="22"/>
        </w:numPr>
        <w:spacing w:after="120"/>
        <w:ind w:left="714" w:hanging="357"/>
        <w:rPr>
          <w:rFonts w:ascii="Times New Roman" w:hAnsi="Times New Roman"/>
          <w:sz w:val="24"/>
          <w:szCs w:val="24"/>
        </w:rPr>
      </w:pPr>
      <w:r>
        <w:rPr>
          <w:rFonts w:ascii="Times New Roman" w:hAnsi="Times New Roman"/>
          <w:sz w:val="24"/>
          <w:szCs w:val="24"/>
        </w:rPr>
        <w:t>continue to provide  agreed donor-managed pooled procurement arrangements (e.g. vaccines, contraceptives)</w:t>
      </w:r>
    </w:p>
    <w:p w14:paraId="365661EA" w14:textId="77777777" w:rsidR="00270E95" w:rsidRPr="00B8662F" w:rsidRDefault="00270E95" w:rsidP="00270E95">
      <w:pPr>
        <w:pStyle w:val="ListParagraph"/>
        <w:numPr>
          <w:ilvl w:val="0"/>
          <w:numId w:val="22"/>
        </w:numPr>
        <w:spacing w:after="120"/>
        <w:ind w:left="714" w:hanging="357"/>
        <w:rPr>
          <w:rFonts w:ascii="Times New Roman" w:hAnsi="Times New Roman"/>
          <w:sz w:val="24"/>
          <w:szCs w:val="24"/>
        </w:rPr>
      </w:pPr>
      <w:r w:rsidRPr="00B8662F">
        <w:rPr>
          <w:rFonts w:ascii="Times New Roman" w:hAnsi="Times New Roman"/>
          <w:sz w:val="24"/>
          <w:szCs w:val="24"/>
        </w:rPr>
        <w:t xml:space="preserve">assist </w:t>
      </w:r>
      <w:r>
        <w:rPr>
          <w:rFonts w:ascii="Times New Roman" w:hAnsi="Times New Roman"/>
          <w:sz w:val="24"/>
          <w:szCs w:val="24"/>
        </w:rPr>
        <w:t>Pacific Island countries</w:t>
      </w:r>
      <w:r w:rsidRPr="00B8662F">
        <w:rPr>
          <w:rFonts w:ascii="Times New Roman" w:hAnsi="Times New Roman"/>
          <w:sz w:val="24"/>
          <w:szCs w:val="24"/>
        </w:rPr>
        <w:t xml:space="preserve"> to strengthen </w:t>
      </w:r>
      <w:r>
        <w:rPr>
          <w:rFonts w:ascii="Times New Roman" w:hAnsi="Times New Roman"/>
          <w:sz w:val="24"/>
          <w:szCs w:val="24"/>
        </w:rPr>
        <w:t>national</w:t>
      </w:r>
      <w:r w:rsidRPr="00B8662F">
        <w:rPr>
          <w:rFonts w:ascii="Times New Roman" w:hAnsi="Times New Roman"/>
          <w:sz w:val="24"/>
          <w:szCs w:val="24"/>
        </w:rPr>
        <w:t xml:space="preserve"> procurement systems </w:t>
      </w:r>
    </w:p>
    <w:p w14:paraId="365661EB" w14:textId="77777777" w:rsidR="00270E95" w:rsidRPr="00B8662F" w:rsidRDefault="00270E95" w:rsidP="00270E95">
      <w:pPr>
        <w:pStyle w:val="ListParagraph"/>
        <w:numPr>
          <w:ilvl w:val="0"/>
          <w:numId w:val="22"/>
        </w:numPr>
        <w:spacing w:after="120"/>
        <w:ind w:left="714" w:hanging="357"/>
        <w:rPr>
          <w:rFonts w:ascii="Times New Roman" w:hAnsi="Times New Roman"/>
          <w:sz w:val="24"/>
          <w:szCs w:val="24"/>
        </w:rPr>
      </w:pPr>
      <w:r w:rsidRPr="00B8662F">
        <w:rPr>
          <w:rFonts w:ascii="Times New Roman" w:hAnsi="Times New Roman"/>
          <w:sz w:val="24"/>
          <w:szCs w:val="24"/>
        </w:rPr>
        <w:t xml:space="preserve">improve transparency around procurement processes </w:t>
      </w:r>
      <w:r>
        <w:rPr>
          <w:rFonts w:ascii="Times New Roman" w:hAnsi="Times New Roman"/>
          <w:sz w:val="24"/>
          <w:szCs w:val="24"/>
        </w:rPr>
        <w:t>(</w:t>
      </w:r>
      <w:r w:rsidRPr="00B8662F">
        <w:rPr>
          <w:rFonts w:ascii="Times New Roman" w:hAnsi="Times New Roman"/>
          <w:sz w:val="24"/>
          <w:szCs w:val="24"/>
        </w:rPr>
        <w:t>e.g. prices</w:t>
      </w:r>
      <w:r>
        <w:rPr>
          <w:rFonts w:ascii="Times New Roman" w:hAnsi="Times New Roman"/>
          <w:sz w:val="24"/>
          <w:szCs w:val="24"/>
        </w:rPr>
        <w:t>)</w:t>
      </w:r>
      <w:r w:rsidRPr="00B8662F">
        <w:rPr>
          <w:rFonts w:ascii="Times New Roman" w:hAnsi="Times New Roman"/>
          <w:sz w:val="24"/>
          <w:szCs w:val="24"/>
        </w:rPr>
        <w:t>.</w:t>
      </w:r>
    </w:p>
    <w:p w14:paraId="365661EC" w14:textId="77777777" w:rsidR="00270E95" w:rsidRDefault="00270E95" w:rsidP="00270E95">
      <w:pPr>
        <w:pStyle w:val="Heading4"/>
        <w:spacing w:after="120"/>
      </w:pPr>
      <w:r>
        <w:t xml:space="preserve">Pacific </w:t>
      </w:r>
      <w:r w:rsidRPr="00C93C89">
        <w:t>health fund</w:t>
      </w:r>
    </w:p>
    <w:p w14:paraId="365661ED" w14:textId="77777777" w:rsidR="00270E95" w:rsidRPr="00B8662F" w:rsidRDefault="00270E95" w:rsidP="00270E95">
      <w:pPr>
        <w:pStyle w:val="BodyText"/>
        <w:spacing w:before="0" w:after="0" w:line="240" w:lineRule="auto"/>
      </w:pPr>
      <w:r>
        <w:t>As is the case for regional pooled procurement, there are th</w:t>
      </w:r>
      <w:r w:rsidRPr="004F5F40">
        <w:t xml:space="preserve">eoretical benefits </w:t>
      </w:r>
      <w:r>
        <w:t>to the approach of pooling donor</w:t>
      </w:r>
      <w:r w:rsidR="00DA31DA">
        <w:t xml:space="preserve"> and government</w:t>
      </w:r>
      <w:r>
        <w:t xml:space="preserve"> funds for</w:t>
      </w:r>
      <w:r w:rsidR="00DA31DA">
        <w:t xml:space="preserve"> regional</w:t>
      </w:r>
      <w:r>
        <w:t xml:space="preserve"> health</w:t>
      </w:r>
      <w:r w:rsidR="00DA31DA">
        <w:t xml:space="preserve"> functions</w:t>
      </w:r>
      <w:r>
        <w:t xml:space="preserve"> and</w:t>
      </w:r>
      <w:r w:rsidRPr="004F5F40">
        <w:t>, if a workable model emerges</w:t>
      </w:r>
      <w:r>
        <w:t xml:space="preserve"> in the Pacific, </w:t>
      </w:r>
      <w:r w:rsidR="00C06B12">
        <w:t>Australia</w:t>
      </w:r>
      <w:r>
        <w:t xml:space="preserve"> would consider supporting a Pacific health fund. </w:t>
      </w:r>
      <w:r w:rsidRPr="004F5F40">
        <w:t xml:space="preserve"> However, at present there is no regional imperative to take it forward.</w:t>
      </w:r>
    </w:p>
    <w:p w14:paraId="365661EE" w14:textId="77777777" w:rsidR="00270E95" w:rsidRPr="00C93C89" w:rsidRDefault="00270E95" w:rsidP="00270E95">
      <w:pPr>
        <w:pStyle w:val="Heading4"/>
        <w:spacing w:after="120"/>
      </w:pPr>
      <w:r>
        <w:t>Small scale, community-</w:t>
      </w:r>
      <w:r w:rsidRPr="00C93C89">
        <w:t xml:space="preserve">based </w:t>
      </w:r>
      <w:r>
        <w:t>NGO</w:t>
      </w:r>
      <w:r w:rsidRPr="00C93C89">
        <w:t xml:space="preserve"> grants program</w:t>
      </w:r>
      <w:r>
        <w:t>s</w:t>
      </w:r>
    </w:p>
    <w:p w14:paraId="365661EF" w14:textId="77777777" w:rsidR="00270E95" w:rsidRPr="00B8662F" w:rsidRDefault="00270E95" w:rsidP="00270E95">
      <w:pPr>
        <w:spacing w:after="120"/>
      </w:pPr>
      <w:r w:rsidRPr="00915789">
        <w:t xml:space="preserve">There is limited evidence that </w:t>
      </w:r>
      <w:r>
        <w:t xml:space="preserve">regionally provided </w:t>
      </w:r>
      <w:r w:rsidRPr="00915789">
        <w:t xml:space="preserve">multi-country support to </w:t>
      </w:r>
      <w:r>
        <w:t>NGOs</w:t>
      </w:r>
      <w:r w:rsidRPr="00915789">
        <w:t xml:space="preserve"> has been effective in the past, particularly in the area of health promotion and behaviour change.</w:t>
      </w:r>
      <w:r>
        <w:t xml:space="preserve">  </w:t>
      </w:r>
      <w:r w:rsidRPr="00915789">
        <w:t xml:space="preserve">Ideally, support to </w:t>
      </w:r>
      <w:r>
        <w:t>NGOs</w:t>
      </w:r>
      <w:r w:rsidRPr="00915789">
        <w:t xml:space="preserve"> would be incorporated with</w:t>
      </w:r>
      <w:r>
        <w:t>in</w:t>
      </w:r>
      <w:r w:rsidRPr="00915789">
        <w:t xml:space="preserve"> bilateral programs to ensure it is well targeted, appropriate, and complementary to broader sector development efforts. </w:t>
      </w:r>
      <w:r>
        <w:t xml:space="preserve"> It is not considered efficient or effective to run small scale NGO grant programs through regional programs. </w:t>
      </w:r>
    </w:p>
    <w:p w14:paraId="365661F0" w14:textId="77777777" w:rsidR="00270E95" w:rsidRPr="00F45637" w:rsidRDefault="00270E95" w:rsidP="008C5A33">
      <w:pPr>
        <w:sectPr w:rsidR="00270E95" w:rsidRPr="00F45637" w:rsidSect="00CC5545">
          <w:pgSz w:w="11906" w:h="16838"/>
          <w:pgMar w:top="1276" w:right="1080" w:bottom="1440" w:left="1080" w:header="708" w:footer="708" w:gutter="0"/>
          <w:pgNumType w:start="1"/>
          <w:cols w:space="708"/>
          <w:docGrid w:linePitch="360"/>
        </w:sectPr>
      </w:pPr>
    </w:p>
    <w:p w14:paraId="365661F1" w14:textId="77777777" w:rsidR="00751336" w:rsidRPr="003F19DE" w:rsidRDefault="00AF4065" w:rsidP="00751336">
      <w:pPr>
        <w:ind w:left="1440"/>
        <w:jc w:val="center"/>
        <w:rPr>
          <w:rFonts w:cstheme="minorHAnsi"/>
        </w:rPr>
      </w:pPr>
      <w:r>
        <w:rPr>
          <w:rFonts w:cstheme="minorHAnsi"/>
          <w:i/>
          <w:noProof/>
        </w:rPr>
        <mc:AlternateContent>
          <mc:Choice Requires="wps">
            <w:drawing>
              <wp:anchor distT="0" distB="0" distL="114300" distR="114300" simplePos="0" relativeHeight="251687936" behindDoc="0" locked="0" layoutInCell="1" allowOverlap="1" wp14:anchorId="365664A7" wp14:editId="365664A8">
                <wp:simplePos x="0" y="0"/>
                <wp:positionH relativeFrom="column">
                  <wp:posOffset>181610</wp:posOffset>
                </wp:positionH>
                <wp:positionV relativeFrom="paragraph">
                  <wp:posOffset>-383540</wp:posOffset>
                </wp:positionV>
                <wp:extent cx="1581150" cy="504825"/>
                <wp:effectExtent l="0" t="0" r="19050" b="28575"/>
                <wp:wrapNone/>
                <wp:docPr id="35039"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504825"/>
                        </a:xfrm>
                        <a:prstGeom prst="rect">
                          <a:avLst/>
                        </a:prstGeom>
                        <a:solidFill>
                          <a:srgbClr val="FFFFCC"/>
                        </a:solidFill>
                        <a:ln w="3175" cmpd="sng">
                          <a:solidFill>
                            <a:srgbClr val="000000"/>
                          </a:solidFill>
                          <a:miter lim="800000"/>
                          <a:headEnd/>
                          <a:tailEnd/>
                        </a:ln>
                      </wps:spPr>
                      <wps:txbx>
                        <w:txbxContent>
                          <w:p w14:paraId="36566596" w14:textId="77777777" w:rsidR="00AC0AD0" w:rsidRDefault="00AC0AD0" w:rsidP="00751336">
                            <w:pPr>
                              <w:pStyle w:val="NormalWeb"/>
                              <w:spacing w:after="0"/>
                              <w:jc w:val="center"/>
                              <w:textAlignment w:val="baseline"/>
                              <w:rPr>
                                <w:rFonts w:ascii="Calibri" w:eastAsia="MS PGothic" w:hAnsi="Calibri" w:cs="Arial"/>
                                <w:b/>
                                <w:bCs/>
                                <w:color w:val="000000"/>
                                <w:kern w:val="24"/>
                                <w:sz w:val="16"/>
                                <w:szCs w:val="16"/>
                              </w:rPr>
                            </w:pPr>
                            <w:r>
                              <w:rPr>
                                <w:rFonts w:ascii="Calibri" w:eastAsia="MS PGothic" w:hAnsi="Calibri" w:cs="Arial"/>
                                <w:b/>
                                <w:bCs/>
                                <w:color w:val="000000"/>
                                <w:kern w:val="24"/>
                                <w:sz w:val="16"/>
                                <w:szCs w:val="16"/>
                              </w:rPr>
                              <w:t>Overarching Theory of Change:</w:t>
                            </w:r>
                          </w:p>
                          <w:p w14:paraId="36566597" w14:textId="77777777" w:rsidR="00AC0AD0" w:rsidRDefault="00AC0AD0" w:rsidP="00751336">
                            <w:pPr>
                              <w:pStyle w:val="NormalWeb"/>
                              <w:spacing w:after="0"/>
                              <w:jc w:val="center"/>
                              <w:textAlignment w:val="baseline"/>
                            </w:pPr>
                            <w:r>
                              <w:rPr>
                                <w:rFonts w:ascii="Calibri" w:eastAsia="MS PGothic" w:hAnsi="Calibri" w:cs="Arial"/>
                                <w:b/>
                                <w:bCs/>
                                <w:color w:val="000000"/>
                                <w:kern w:val="24"/>
                                <w:sz w:val="16"/>
                                <w:szCs w:val="16"/>
                              </w:rPr>
                              <w:t xml:space="preserve">Higher Development </w:t>
                            </w:r>
                          </w:p>
                          <w:p w14:paraId="36566598" w14:textId="77777777" w:rsidR="00AC0AD0" w:rsidRDefault="00AC0AD0" w:rsidP="00751336">
                            <w:pPr>
                              <w:pStyle w:val="NormalWeb"/>
                              <w:spacing w:after="0"/>
                              <w:jc w:val="center"/>
                              <w:textAlignment w:val="baseline"/>
                            </w:pPr>
                            <w:r>
                              <w:rPr>
                                <w:rFonts w:ascii="Calibri" w:eastAsia="MS PGothic" w:hAnsi="Calibri" w:cs="Arial"/>
                                <w:b/>
                                <w:bCs/>
                                <w:color w:val="000000"/>
                                <w:kern w:val="24"/>
                                <w:sz w:val="16"/>
                                <w:szCs w:val="16"/>
                              </w:rPr>
                              <w:t>Outcomes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93" o:spid="_x0000_s1026" style="position:absolute;left:0;text-align:left;margin-left:14.3pt;margin-top:-30.2pt;width:124.5pt;height:3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1rNQIAAFoEAAAOAAAAZHJzL2Uyb0RvYy54bWysVNuO0zAQfUfiHyy/0yRtw7ZR09WqSxHS&#10;AisWPsB1nMTCN8Zu0+Xrd+x0Sxd4QuTB8njGx2fOzGR1fdSKHAR4aU1Ni0lOiTDcNtJ0Nf32dftm&#10;QYkPzDRMWSNq+ig8vV6/frUaXCWmtreqEUAQxPhqcDXtQ3BVlnneC838xDph0Nla0CygCV3WABsQ&#10;Xatsmudvs8FC48By4T2e3o5Ouk74bSt4+Ny2XgSiaorcQlohrbu4ZusVqzpgrpf8RIP9AwvNpMFH&#10;z1C3LDCyB/kHlJYcrLdtmHCrM9u2kouUA2ZT5L9l89AzJ1IuKI53Z5n8/4Plnw73QGRT01mZz5aU&#10;GKaxTF9QOGY6Jch0OYsiDc5XGPvg7iGm6d2d5d89MXbTY5y4AbBDL1iD1IoYn724EA2PV8lu+Ggb&#10;xGf7YJNexxZ0BEQlyDGV5fFcFnEMhONhUS6KosTqcfSV+XwxLdMTrHq+7cCH98JqEjc1BWSf0Nnh&#10;zofIhlXPIYm9VbLZSqWSAd1uo4AcGLbIFr/N5oTuL8OUIQOKVFyVyEM7FMybLj3yIsxfouXp+xua&#10;lgHbXkld08U5iFVRwXemSU0ZmFTjHtkrc5I0qjhWIxx3x1NhdrZ5RHHBju2N44ib3sJPSgZsbaT6&#10;Y89AUKI+GCzQspjP4ywkY15eTdGAS8/u0sMMR6ia8gCUjMYmjBO0dyC7Ht8qkhDG3mBZW5kUjyUf&#10;eZ2YYwOnQpyGLU7IpZ2ifv0S1k8AAAD//wMAUEsDBBQABgAIAAAAIQCce0b84AAAAAkBAAAPAAAA&#10;ZHJzL2Rvd25yZXYueG1sTI/BTsMwDIbvSLxDZCRuW7qAulGaTmgSoF2msVWg3bLGtBWNUzXZVt4e&#10;c4Kj7U+/vz9fjq4TZxxC60nDbJqAQKq8banWUO6fJwsQIRqypvOEGr4xwLK4vspNZv2F3vC8i7Xg&#10;EAqZ0dDE2GdShqpBZ8LU90h8+/SDM5HHoZZ2MBcOd51USZJKZ1riD43pcdVg9bU7OQ13B1XWZbt+&#10;3YbNx2q/flFxc3jX+vZmfHoEEXGMfzD86rM6FOx09CeyQXQa1CJlUsMkTe5BMKDmc94cmXyYgSxy&#10;+b9B8QMAAP//AwBQSwECLQAUAAYACAAAACEAtoM4kv4AAADhAQAAEwAAAAAAAAAAAAAAAAAAAAAA&#10;W0NvbnRlbnRfVHlwZXNdLnhtbFBLAQItABQABgAIAAAAIQA4/SH/1gAAAJQBAAALAAAAAAAAAAAA&#10;AAAAAC8BAABfcmVscy8ucmVsc1BLAQItABQABgAIAAAAIQBFQW1rNQIAAFoEAAAOAAAAAAAAAAAA&#10;AAAAAC4CAABkcnMvZTJvRG9jLnhtbFBLAQItABQABgAIAAAAIQCce0b84AAAAAkBAAAPAAAAAAAA&#10;AAAAAAAAAI8EAABkcnMvZG93bnJldi54bWxQSwUGAAAAAAQABADzAAAAnAUAAAAA&#10;" fillcolor="#ffc" strokeweight=".25pt">
                <v:textbox>
                  <w:txbxContent>
                    <w:p w14:paraId="36566596" w14:textId="77777777" w:rsidR="00AC0AD0" w:rsidRDefault="00AC0AD0" w:rsidP="00751336">
                      <w:pPr>
                        <w:pStyle w:val="NormalWeb"/>
                        <w:spacing w:after="0"/>
                        <w:jc w:val="center"/>
                        <w:textAlignment w:val="baseline"/>
                        <w:rPr>
                          <w:rFonts w:ascii="Calibri" w:eastAsia="MS PGothic" w:hAnsi="Calibri" w:cs="Arial"/>
                          <w:b/>
                          <w:bCs/>
                          <w:color w:val="000000"/>
                          <w:kern w:val="24"/>
                          <w:sz w:val="16"/>
                          <w:szCs w:val="16"/>
                        </w:rPr>
                      </w:pPr>
                      <w:r>
                        <w:rPr>
                          <w:rFonts w:ascii="Calibri" w:eastAsia="MS PGothic" w:hAnsi="Calibri" w:cs="Arial"/>
                          <w:b/>
                          <w:bCs/>
                          <w:color w:val="000000"/>
                          <w:kern w:val="24"/>
                          <w:sz w:val="16"/>
                          <w:szCs w:val="16"/>
                        </w:rPr>
                        <w:t>Overarching Theory of Change:</w:t>
                      </w:r>
                    </w:p>
                    <w:p w14:paraId="36566597" w14:textId="77777777" w:rsidR="00AC0AD0" w:rsidRDefault="00AC0AD0" w:rsidP="00751336">
                      <w:pPr>
                        <w:pStyle w:val="NormalWeb"/>
                        <w:spacing w:after="0"/>
                        <w:jc w:val="center"/>
                        <w:textAlignment w:val="baseline"/>
                      </w:pPr>
                      <w:r>
                        <w:rPr>
                          <w:rFonts w:ascii="Calibri" w:eastAsia="MS PGothic" w:hAnsi="Calibri" w:cs="Arial"/>
                          <w:b/>
                          <w:bCs/>
                          <w:color w:val="000000"/>
                          <w:kern w:val="24"/>
                          <w:sz w:val="16"/>
                          <w:szCs w:val="16"/>
                        </w:rPr>
                        <w:t xml:space="preserve">Higher Development </w:t>
                      </w:r>
                    </w:p>
                    <w:p w14:paraId="36566598" w14:textId="77777777" w:rsidR="00AC0AD0" w:rsidRDefault="00AC0AD0" w:rsidP="00751336">
                      <w:pPr>
                        <w:pStyle w:val="NormalWeb"/>
                        <w:spacing w:after="0"/>
                        <w:jc w:val="center"/>
                        <w:textAlignment w:val="baseline"/>
                      </w:pPr>
                      <w:r>
                        <w:rPr>
                          <w:rFonts w:ascii="Calibri" w:eastAsia="MS PGothic" w:hAnsi="Calibri" w:cs="Arial"/>
                          <w:b/>
                          <w:bCs/>
                          <w:color w:val="000000"/>
                          <w:kern w:val="24"/>
                          <w:sz w:val="16"/>
                          <w:szCs w:val="16"/>
                        </w:rPr>
                        <w:t>Outcomes</w:t>
                      </w:r>
                    </w:p>
                  </w:txbxContent>
                </v:textbox>
              </v:rect>
            </w:pict>
          </mc:Fallback>
        </mc:AlternateContent>
      </w:r>
      <w:r w:rsidR="009835F4">
        <w:rPr>
          <w:rFonts w:cstheme="minorHAnsi"/>
          <w:noProof/>
        </w:rPr>
        <mc:AlternateContent>
          <mc:Choice Requires="wps">
            <w:drawing>
              <wp:anchor distT="0" distB="0" distL="114300" distR="114300" simplePos="0" relativeHeight="251675648" behindDoc="0" locked="0" layoutInCell="1" allowOverlap="1" wp14:anchorId="365664A9" wp14:editId="365664AA">
                <wp:simplePos x="0" y="0"/>
                <wp:positionH relativeFrom="column">
                  <wp:posOffset>29210</wp:posOffset>
                </wp:positionH>
                <wp:positionV relativeFrom="paragraph">
                  <wp:posOffset>-439051</wp:posOffset>
                </wp:positionV>
                <wp:extent cx="10344150" cy="1790700"/>
                <wp:effectExtent l="0" t="0" r="0" b="0"/>
                <wp:wrapNone/>
                <wp:docPr id="34818" name="Rectang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10344150" cy="1790700"/>
                        </a:xfrm>
                        <a:prstGeom prst="rect">
                          <a:avLst/>
                        </a:prstGeom>
                        <a:solidFill>
                          <a:schemeClr val="accent4">
                            <a:lumMod val="20000"/>
                            <a:lumOff val="80000"/>
                          </a:schemeClr>
                        </a:solidFill>
                        <a:ln>
                          <a:noFill/>
                        </a:ln>
                        <a:extLst/>
                      </wps:spPr>
                      <wps:bodyPr vert="horz" wrap="square" lIns="91440" tIns="45720" rIns="91440" bIns="45720" numCol="1" anchor="ctr"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3pt;margin-top:-34.55pt;width:814.5pt;height:1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9hdPAIAAGkEAAAOAAAAZHJzL2Uyb0RvYy54bWysVMFu2zAMvQ/YPwi6r7ZTd02NOsWQosWA&#10;rivWDjszshwbk0WNUuJ0Xz9KTrqsuw27GCFFPfI9PuXyajcYsdXke7S1LE5yKbRV2PR2XcuvTzfv&#10;5lL4ALYBg1bX8ll7ebV4++ZydJWeYYem0SQYxPpqdLXsQnBVlnnV6QH8CTpt+bBFGiBwSOusIRgZ&#10;fTDZLM/fZyNS4wiV9p6z19OhXCT8ttUqfG5br4MwteTZQvpS+q7iN1tcQrUmcF2v9mPAP0wxQG+5&#10;6QvUNQQQG+r/ghp6ReixDScKhwzbtlc6cWA2Rf6KzWMHTicuLI53LzL5/wer7rcPJPqmlqflvOBl&#10;WRh4TV9YOLBro8UsSjQ6X3Hlo3ugSNK7O1TfvbB4S7yzgm/hsuN6/YEIx05DwyMW8Wb2x9UYeAYR&#10;q/ETNtwHNgGTbruWhgjNiohdWs/zy3r0LgjFySI/LcvijNeo+LA4v8jP87TBDKrDfUc+3GocRPxR&#10;S2IeCR+2dz7EeaA6lCQmaPrmpjcmBdF0emlIbIHtAkppG8p03WwGHnjKs+2mtlBxmu01peeHNLdI&#10;9o1IqaE/bmJsbGUxNp3mmTJMcj/hQaRJ9hU2zywYPzGm0yH9lGJku9bS/9gAaSnMR8tiXxRlGf2d&#10;gvLsfMYBHZ+sjk/sZlgiU+TNgVWMWksV6BAsw/RA2KEOwp19dCqWxrmjdk+7b0BuL3Dgue/xYFSo&#10;Xuk81e5tMFHZB+znJM7+7cUHcxynqt//EItfAAAA//8DAFBLAwQUAAYACAAAACEAGdgJoeEAAAAK&#10;AQAADwAAAGRycy9kb3ducmV2LnhtbEyPzU7DMBCE70i8g7VIXFDr/JSIhmwqoEJISBxakLi6sYmj&#10;2OsodpvA0+Oe4Dg7o5lvq81sDTup0XeOENJlAkxR42RHLcLH+/PiDpgPgqQwjhTCt/KwqS8vKlFK&#10;N9FOnfahZbGEfCkQdAhDyblvtLLCL92gKHpfbrQiRDm2XI5iiuXW8CxJCm5FR3FBi0E9adX0+6NF&#10;mLbbzzd5k69uX/XL7tGann66HvH6an64BxbUHP7CcMaP6FBHpoM7kvTMIKyKGERYFOsU2Nkv8jye&#10;DghZmq2B1xX//0L9CwAA//8DAFBLAQItABQABgAIAAAAIQC2gziS/gAAAOEBAAATAAAAAAAAAAAA&#10;AAAAAAAAAABbQ29udGVudF9UeXBlc10ueG1sUEsBAi0AFAAGAAgAAAAhADj9If/WAAAAlAEAAAsA&#10;AAAAAAAAAAAAAAAALwEAAF9yZWxzLy5yZWxzUEsBAi0AFAAGAAgAAAAhAAlD2F08AgAAaQQAAA4A&#10;AAAAAAAAAAAAAAAALgIAAGRycy9lMm9Eb2MueG1sUEsBAi0AFAAGAAgAAAAhABnYCaHhAAAACgEA&#10;AA8AAAAAAAAAAAAAAAAAlgQAAGRycy9kb3ducmV2LnhtbFBLBQYAAAAABAAEAPMAAACkBQAAAAA=&#10;" fillcolor="#e5dfec [663]" stroked="f">
                <o:lock v:ext="edit" grouping="t"/>
              </v:rect>
            </w:pict>
          </mc:Fallback>
        </mc:AlternateContent>
      </w:r>
      <w:r w:rsidR="009835F4">
        <w:rPr>
          <w:rFonts w:cstheme="minorHAnsi"/>
          <w:i/>
          <w:noProof/>
        </w:rPr>
        <mc:AlternateContent>
          <mc:Choice Requires="wps">
            <w:drawing>
              <wp:anchor distT="0" distB="0" distL="114295" distR="114295" simplePos="0" relativeHeight="251684864" behindDoc="0" locked="0" layoutInCell="1" allowOverlap="1" wp14:anchorId="365664AB" wp14:editId="365664AC">
                <wp:simplePos x="0" y="0"/>
                <wp:positionH relativeFrom="column">
                  <wp:posOffset>5166994</wp:posOffset>
                </wp:positionH>
                <wp:positionV relativeFrom="paragraph">
                  <wp:posOffset>78740</wp:posOffset>
                </wp:positionV>
                <wp:extent cx="0" cy="140970"/>
                <wp:effectExtent l="76200" t="38100" r="57150" b="11430"/>
                <wp:wrapNone/>
                <wp:docPr id="280"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40970"/>
                        </a:xfrm>
                        <a:prstGeom prst="straightConnector1">
                          <a:avLst/>
                        </a:prstGeom>
                        <a:noFill/>
                        <a:ln w="25400">
                          <a:solidFill>
                            <a:schemeClr val="accent4">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406.85pt;margin-top:6.2pt;width:0;height:11.1pt;flip:x y;z-index:2516848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jNIVQIAAKoEAAAOAAAAZHJzL2Uyb0RvYy54bWysVMGO2yAQvVfqPyDuWdupN8lacVYrO2kP&#10;2zZStr0TwDEqBgQkTlT13zvgrLfbXqqqFzJg5s17j5ks78+dRCdundCqxNlNihFXVDOhDiX+8rSZ&#10;LDBynihGpFa8xBfu8P3q7Ztlbwo+1a2WjFsEIMoVvSlx670pksTRlnfE3WjDFXxstO2Ih609JMyS&#10;HtA7mUzTdJb02jJjNeXOwWk9fMSriN80nPrPTeO4R7LEwM3H1cZ1H9ZktSTFwRLTCnqlQf6BRUeE&#10;gqIjVE08QUcr/oDqBLXa6cbfUN0lumkE5VEDqMnS39TsWmJ41ALmODPa5P4fLP102lokWImnC/BH&#10;kQ4eaectEYfWowdrdY8qrRQYqS2aLoJhvXEF5FVqa4NkelY786jpN4eUrlqiDjwSf7oYwMpCRvIq&#10;JWycgbL7/qNmcIccvY7unRvboUYK8yEkxuhriEIZ8Aqd48NdxofjZ4/ocEjhNMvTu3l804QUASvk&#10;Gev8e647FIISu6u2UdSATk6PzgemLwkhWemNkDI2iVSoB5du8zSNfJyWgoWv4V7sV15Ji04EOo1Q&#10;ypXP4z157EDlcD6/TSF7KDOmxKKv0Kw+KhaLtpyw9TX2REiIkY++eivAaclxYNVxhpHkMIEhGvCl&#10;CsTAIRB2jYaO/H6X3q0X60U+yaez9SRP63rysKnyyWyTzW/rd3VV1dmPwD3Li1YwxlWQ+TwdWf53&#10;3Xed06Gvx/kYDU1eo0cTgOzzbyQd2yZ0ytBze80uWxvUhQ6CgYiXr8MbJu7Xfbz18hez+gkAAP//&#10;AwBQSwMEFAAGAAgAAAAhACEjeFfcAAAACQEAAA8AAABkcnMvZG93bnJldi54bWxMj01Pg0AQhu8m&#10;/ofNmHizSz+sDWVpjMabkpQaz1OYApGdJey2wL93jId6nHmfvPNMshttqy7U+8axgfksAkVcuLLh&#10;ysDn4e1hA8oH5BJbx2RgIg+79PYmwbh0A+/pkodKSQn7GA3UIXSx1r6oyaKfuY5YspPrLQYZ+0qX&#10;PQ5Sblu9iKK1ttiwXKixo5eaiu/8bA1k0eEL7evjPssn5zM/fYThPRhzfzc+b0EFGsMVhl99UYdU&#10;nI7uzKVXrYHNfPkkqASLFSgB/hZHA8vVGnSa6P8fpD8AAAD//wMAUEsBAi0AFAAGAAgAAAAhALaD&#10;OJL+AAAA4QEAABMAAAAAAAAAAAAAAAAAAAAAAFtDb250ZW50X1R5cGVzXS54bWxQSwECLQAUAAYA&#10;CAAAACEAOP0h/9YAAACUAQAACwAAAAAAAAAAAAAAAAAvAQAAX3JlbHMvLnJlbHNQSwECLQAUAAYA&#10;CAAAACEAvO4zSFUCAACqBAAADgAAAAAAAAAAAAAAAAAuAgAAZHJzL2Uyb0RvYy54bWxQSwECLQAU&#10;AAYACAAAACEAISN4V9wAAAAJAQAADwAAAAAAAAAAAAAAAACvBAAAZHJzL2Rvd25yZXYueG1sUEsF&#10;BgAAAAAEAAQA8wAAALgFAAAAAA==&#10;" strokecolor="#5f497a [2407]" strokeweight="2pt">
                <v:stroke endarrow="block"/>
              </v:shape>
            </w:pict>
          </mc:Fallback>
        </mc:AlternateContent>
      </w:r>
      <w:r w:rsidR="009835F4">
        <w:rPr>
          <w:rFonts w:cstheme="minorHAnsi"/>
          <w:noProof/>
        </w:rPr>
        <mc:AlternateContent>
          <mc:Choice Requires="wps">
            <w:drawing>
              <wp:anchor distT="0" distB="0" distL="114300" distR="114300" simplePos="0" relativeHeight="251683840" behindDoc="0" locked="0" layoutInCell="1" allowOverlap="1" wp14:anchorId="365664AD" wp14:editId="365664AE">
                <wp:simplePos x="0" y="0"/>
                <wp:positionH relativeFrom="column">
                  <wp:posOffset>3567430</wp:posOffset>
                </wp:positionH>
                <wp:positionV relativeFrom="paragraph">
                  <wp:posOffset>-344805</wp:posOffset>
                </wp:positionV>
                <wp:extent cx="3321050" cy="428625"/>
                <wp:effectExtent l="0" t="0" r="12700" b="28575"/>
                <wp:wrapNone/>
                <wp:docPr id="277" name="Rounded 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1050" cy="428625"/>
                        </a:xfrm>
                        <a:prstGeom prst="roundRect">
                          <a:avLst/>
                        </a:prstGeom>
                        <a:solidFill>
                          <a:srgbClr val="92D050"/>
                        </a:solidFill>
                        <a:ln w="25400" cap="flat" cmpd="sng" algn="ctr">
                          <a:solidFill>
                            <a:schemeClr val="accent4">
                              <a:lumMod val="75000"/>
                            </a:schemeClr>
                          </a:solidFill>
                          <a:prstDash val="solid"/>
                        </a:ln>
                        <a:effectLst/>
                      </wps:spPr>
                      <wps:txbx>
                        <w:txbxContent>
                          <w:p w14:paraId="36566599" w14:textId="77777777" w:rsidR="00AC0AD0" w:rsidRPr="00DF2BB6" w:rsidRDefault="00AC0AD0" w:rsidP="00751336">
                            <w:pPr>
                              <w:pStyle w:val="NormalWeb"/>
                              <w:spacing w:after="0"/>
                              <w:jc w:val="center"/>
                              <w:textAlignment w:val="baseline"/>
                              <w:rPr>
                                <w:rFonts w:ascii="Calibri" w:eastAsia="MS PGothic" w:hAnsi="Calibri" w:cs="Arial"/>
                                <w:b/>
                                <w:bCs/>
                                <w:color w:val="000000"/>
                                <w:kern w:val="24"/>
                              </w:rPr>
                            </w:pPr>
                            <w:r w:rsidRPr="00DF2BB6">
                              <w:rPr>
                                <w:rFonts w:ascii="Calibri" w:eastAsia="MS PGothic" w:hAnsi="Calibri" w:cs="Arial"/>
                                <w:b/>
                                <w:bCs/>
                                <w:color w:val="000000"/>
                                <w:kern w:val="24"/>
                              </w:rPr>
                              <w:t xml:space="preserve">Improved health of all Pacific island people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269" o:spid="_x0000_s1027" style="position:absolute;left:0;text-align:left;margin-left:280.9pt;margin-top:-27.15pt;width:261.5pt;height:3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pcQFwIAACkEAAAOAAAAZHJzL2Uyb0RvYy54bWysU8tu2zAQvBfoPxC815IVPxLBclDUSC9p&#10;GyTtB6wpSiLKV0nakv++S0p24vZW9EKI2p3ZnZ3l5n5Qkhy588Lois5nOSVcM1ML3Vb0x/eHD7eU&#10;+AC6Bmk0r+iJe3q/ff9u09uSF6YzsuaOIIn2ZW8r2oVgyyzzrOMK/MxYrjHYGKcg4NW1We2gR3Yl&#10;syLPV1lvXG2dYdx7/Lsbg3Sb+JuGs/CtaTwPRFYUewvpdOncxzPbbqBsHdhOsKkN+IcuFAiNRS9U&#10;OwhADk78RaUEc8abJsyYUZlpGsF40oBq5vkfal46sDxpweF4exmT/3+07OvxyRFRV7RYrynRoNCk&#10;Z3PQNa/JM44PdCs5KVZ3cVS99SUiXuyTi2K9fTTsp8dAdhWJF485ZN9/MTUSwiGYNJ6hcSoiUTgZ&#10;kguniwt8CIThz5ubYp4v0SyGsUVxuyqWsXYG5RltnQ+fuVEkflTUxXZjr6kEHB99GPPPealXI0X9&#10;IKRMF9fuP0lHjoBrcVfsYrkR4t+mSU16HMxykcduANezkRDwU1kcmNctJSBb3HsWXKp9hU47zC9l&#10;gDGuwyLlyYPCwYzl18sc6afqce0jJMm9YotaduC7EZRCE0jqKImnZZ+knw0YHQvDfkgWzyMixvam&#10;PqE9Pe496vh1AMdRimadwadxFqPNR7StEWmYr6jJbNzH1OT0duLCv72nrNcXvv0NAAD//wMAUEsD&#10;BBQABgAIAAAAIQB4vrAB4gAAAAsBAAAPAAAAZHJzL2Rvd25yZXYueG1sTI9LT8MwEITvSPwHaytx&#10;a530EZU0ToUiwQGJAy0Xbm7sJlHjdbCdB/31bE/ltjs7mvk220+mZYN2vrEoIF5EwDSWVjVYCfg6&#10;vs63wHyQqGRrUQv41R72+eNDJlNlR/zUwyFUjELQp1JAHUKXcu7LWhvpF7bTSLezdUYGWl3FlZMj&#10;hZuWL6Mo4UY2SA217HRR6/Jy6I2A53461vwaJ8PP++X6fR6LjzdXCPE0m152wIKewt0MN3xCh5yY&#10;TrZH5VkrYJPEhB4EzDfrFbCbI9quSTrRtFoCzzP+/4f8DwAA//8DAFBLAQItABQABgAIAAAAIQC2&#10;gziS/gAAAOEBAAATAAAAAAAAAAAAAAAAAAAAAABbQ29udGVudF9UeXBlc10ueG1sUEsBAi0AFAAG&#10;AAgAAAAhADj9If/WAAAAlAEAAAsAAAAAAAAAAAAAAAAALwEAAF9yZWxzLy5yZWxzUEsBAi0AFAAG&#10;AAgAAAAhAEISlxAXAgAAKQQAAA4AAAAAAAAAAAAAAAAALgIAAGRycy9lMm9Eb2MueG1sUEsBAi0A&#10;FAAGAAgAAAAhAHi+sAHiAAAACwEAAA8AAAAAAAAAAAAAAAAAcQQAAGRycy9kb3ducmV2LnhtbFBL&#10;BQYAAAAABAAEAPMAAACABQAAAAA=&#10;" fillcolor="#92d050" strokecolor="#5f497a [2407]" strokeweight="2pt">
                <v:path arrowok="t"/>
                <v:textbox>
                  <w:txbxContent>
                    <w:p w14:paraId="36566599" w14:textId="77777777" w:rsidR="00AC0AD0" w:rsidRPr="00DF2BB6" w:rsidRDefault="00AC0AD0" w:rsidP="00751336">
                      <w:pPr>
                        <w:pStyle w:val="NormalWeb"/>
                        <w:spacing w:after="0"/>
                        <w:jc w:val="center"/>
                        <w:textAlignment w:val="baseline"/>
                        <w:rPr>
                          <w:rFonts w:ascii="Calibri" w:eastAsia="MS PGothic" w:hAnsi="Calibri" w:cs="Arial"/>
                          <w:b/>
                          <w:bCs/>
                          <w:color w:val="000000"/>
                          <w:kern w:val="24"/>
                        </w:rPr>
                      </w:pPr>
                      <w:r w:rsidRPr="00DF2BB6">
                        <w:rPr>
                          <w:rFonts w:ascii="Calibri" w:eastAsia="MS PGothic" w:hAnsi="Calibri" w:cs="Arial"/>
                          <w:b/>
                          <w:bCs/>
                          <w:color w:val="000000"/>
                          <w:kern w:val="24"/>
                        </w:rPr>
                        <w:t xml:space="preserve">Improved health of all Pacific island people </w:t>
                      </w:r>
                    </w:p>
                  </w:txbxContent>
                </v:textbox>
              </v:roundrect>
            </w:pict>
          </mc:Fallback>
        </mc:AlternateContent>
      </w:r>
      <w:r w:rsidR="009835F4">
        <w:rPr>
          <w:rFonts w:cstheme="minorHAnsi"/>
          <w:noProof/>
        </w:rPr>
        <mc:AlternateContent>
          <mc:Choice Requires="wps">
            <w:drawing>
              <wp:anchor distT="0" distB="0" distL="114300" distR="114300" simplePos="0" relativeHeight="251702272" behindDoc="0" locked="0" layoutInCell="1" allowOverlap="1" wp14:anchorId="365664AF" wp14:editId="365664B0">
                <wp:simplePos x="0" y="0"/>
                <wp:positionH relativeFrom="column">
                  <wp:posOffset>9163685</wp:posOffset>
                </wp:positionH>
                <wp:positionV relativeFrom="paragraph">
                  <wp:posOffset>-431165</wp:posOffset>
                </wp:positionV>
                <wp:extent cx="1217930" cy="351155"/>
                <wp:effectExtent l="0" t="0" r="0" b="0"/>
                <wp:wrapNone/>
                <wp:docPr id="27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351155"/>
                        </a:xfrm>
                        <a:prstGeom prst="rect">
                          <a:avLst/>
                        </a:prstGeom>
                        <a:noFill/>
                        <a:ln>
                          <a:noFill/>
                        </a:ln>
                        <a:extLst/>
                      </wps:spPr>
                      <wps:txbx>
                        <w:txbxContent>
                          <w:p w14:paraId="3656659A" w14:textId="77777777" w:rsidR="00AC0AD0" w:rsidRPr="00AA280A" w:rsidRDefault="00AC0AD0" w:rsidP="00751336">
                            <w:pPr>
                              <w:rPr>
                                <w:b/>
                              </w:rPr>
                            </w:pPr>
                            <w:r>
                              <w:rPr>
                                <w:b/>
                              </w:rPr>
                              <w:t>FIGURE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4" o:spid="_x0000_s1028" type="#_x0000_t202" style="position:absolute;left:0;text-align:left;margin-left:721.55pt;margin-top:-33.95pt;width:95.9pt;height:2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eNo+wEAANwDAAAOAAAAZHJzL2Uyb0RvYy54bWysU8GO0zAQvSPxD5bvNE23pWzUdLXsahHS&#10;siDt8gFTx2ksEo8Zu03K1zN22lLghrhYtmf85r0349XN0LVir8kbtKXMJ1MptFVYGbst5deXhzfv&#10;pPABbAUtWl3Kg/byZv361ap3hZ5hg22lSTCI9UXvStmE4Ios86rRHfgJOm05WCN1EPhI26wi6Bm9&#10;a7PZdPo265EqR6i093x7PwblOuHXtVbhc117HURbSuYW0kpp3cQ1W6+g2BK4xqgjDfgHFh0Yy0XP&#10;UPcQQOzI/AXVGUXosQ4ThV2GdW2UThpYTT79Q81zA04nLWyOd2eb/P+DVU/7LyRMVcrZkltloeMm&#10;veghiPc4iHw6jw71zhec+Ow4NQwc4E4ntd49ovrmhcW7BuxW3xJh32iomGEeX2YXT0ccH0E2/Ses&#10;uBDsAiagoaYu2seGCEbnTh3O3YlkVCw5y5fXVxxSHLta5PlikUpAcXrtyIcPGjsRN6Uk7n5Ch/2j&#10;D5ENFKeUWMzig2nbNAGt/e2CE8cbrn18GoVE7qOKMGyG0bWTPxusDqyMcBwx/hK8aZB+SNHzeJXS&#10;f98BaSnaj5bduc7n8ziP6TBfLGd8oMvI5jICVjFUKYMU4/YujDO8c2S2DVca+2Hxlh2tTRIbGY+s&#10;jn3gEUoeHMc9zujlOWX9+pTrnwAAAP//AwBQSwMEFAAGAAgAAAAhANn4COXgAAAADQEAAA8AAABk&#10;cnMvZG93bnJldi54bWxMj0FPwzAMhe9I/IfISNy2pFsprDSdEIgraINN4pY1XlvROFWTreXf453g&#10;5mc/PX+vWE+uE2ccQutJQzJXIJAqb1uqNXx+vM4eQIRoyJrOE2r4wQDr8vqqMLn1I23wvI214BAK&#10;udHQxNjnUoaqQWfC3PdIfDv6wZnIcqilHczI4a6TC6Uy6UxL/KExPT43WH1vT07D7u34tU/Ve/3i&#10;7vrRT0qSW0mtb2+mp0cQEaf4Z4YLPqNDyUwHfyIbRMc6TZcJezXMsvsViIslW6Y8HXiVLDKQZSH/&#10;tyh/AQAA//8DAFBLAQItABQABgAIAAAAIQC2gziS/gAAAOEBAAATAAAAAAAAAAAAAAAAAAAAAABb&#10;Q29udGVudF9UeXBlc10ueG1sUEsBAi0AFAAGAAgAAAAhADj9If/WAAAAlAEAAAsAAAAAAAAAAAAA&#10;AAAALwEAAF9yZWxzLy5yZWxzUEsBAi0AFAAGAAgAAAAhAJp542j7AQAA3AMAAA4AAAAAAAAAAAAA&#10;AAAALgIAAGRycy9lMm9Eb2MueG1sUEsBAi0AFAAGAAgAAAAhANn4COXgAAAADQEAAA8AAAAAAAAA&#10;AAAAAAAAVQQAAGRycy9kb3ducmV2LnhtbFBLBQYAAAAABAAEAPMAAABiBQAAAAA=&#10;" filled="f" stroked="f">
                <v:textbox>
                  <w:txbxContent>
                    <w:p w14:paraId="3656659A" w14:textId="77777777" w:rsidR="00AC0AD0" w:rsidRPr="00AA280A" w:rsidRDefault="00AC0AD0" w:rsidP="00751336">
                      <w:pPr>
                        <w:rPr>
                          <w:b/>
                        </w:rPr>
                      </w:pPr>
                      <w:r>
                        <w:rPr>
                          <w:b/>
                        </w:rPr>
                        <w:t>FIGURE 1</w:t>
                      </w:r>
                    </w:p>
                  </w:txbxContent>
                </v:textbox>
              </v:shape>
            </w:pict>
          </mc:Fallback>
        </mc:AlternateContent>
      </w:r>
    </w:p>
    <w:p w14:paraId="365661F2" w14:textId="77777777" w:rsidR="00751336" w:rsidRPr="003F19DE" w:rsidRDefault="00266462" w:rsidP="00751336">
      <w:pPr>
        <w:jc w:val="center"/>
        <w:rPr>
          <w:rFonts w:cstheme="minorHAnsi"/>
        </w:rPr>
      </w:pPr>
      <w:r>
        <w:rPr>
          <w:rFonts w:cstheme="minorHAnsi"/>
          <w:i/>
          <w:noProof/>
        </w:rPr>
        <mc:AlternateContent>
          <mc:Choice Requires="wps">
            <w:drawing>
              <wp:anchor distT="0" distB="0" distL="114296" distR="114296" simplePos="0" relativeHeight="251711488" behindDoc="0" locked="0" layoutInCell="1" allowOverlap="1" wp14:anchorId="365664B1" wp14:editId="365664B2">
                <wp:simplePos x="0" y="0"/>
                <wp:positionH relativeFrom="column">
                  <wp:posOffset>7176159</wp:posOffset>
                </wp:positionH>
                <wp:positionV relativeFrom="paragraph">
                  <wp:posOffset>45085</wp:posOffset>
                </wp:positionV>
                <wp:extent cx="0" cy="129540"/>
                <wp:effectExtent l="0" t="0" r="19050" b="22860"/>
                <wp:wrapNone/>
                <wp:docPr id="284"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40"/>
                        </a:xfrm>
                        <a:prstGeom prst="straightConnector1">
                          <a:avLst/>
                        </a:prstGeom>
                        <a:noFill/>
                        <a:ln w="19050">
                          <a:solidFill>
                            <a:schemeClr val="accent4">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9" o:spid="_x0000_s1026" type="#_x0000_t32" style="position:absolute;margin-left:565.05pt;margin-top:3.55pt;width:0;height:10.2pt;flip:y;z-index:2517114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mHyNwIAAHAEAAAOAAAAZHJzL2Uyb0RvYy54bWysVMGO2yAQvVfqPyDuie3UySZWnNXKTnrZ&#10;diPttncWcIyKAQGJE1X99w44STftpap6wQPMvHkz8/Dy/thJdODWCa1KnI1TjLiimgm1K/GXl81o&#10;jpHzRDEiteIlPnGH71fv3y17U/CJbrVk3CIAUa7oTYlb702RJI62vCNurA1XcNlo2xEPW7tLmCU9&#10;oHcymaTpLOm1ZcZqyp2D03q4xKuI3zSc+qemcdwjWWLg5uNq4/oa1mS1JMXOEtMKeqZB/oFFR4SC&#10;pFeomniC9lb8AdUJarXTjR9T3SW6aQTlsQaoJkt/q+a5JYbHWqA5zlzb5P4fLP182FokWIkn8xwj&#10;RToY0sPe65gbZbNFaFFvXAGeldraUCQ9qmfzqOk3h5SuWqJ2PLq/nAxEZyEiuQkJG2cg0Wv/STPw&#10;IZAh9uvY2A41UpivITCAQ0/QMQ7odB0QP3pEh0MKp9lkMc3j7BJSBIQQZ6zzH7nuUDBK7LwlYtf6&#10;SisFKtB2QCeHR+cDv18BIVjpjZAyikEq1EOKRTpNIx+npWDhNvhFXfJKWnQgoChCKVc+j35y30Ft&#10;w/ndNE0v/K4hMekNmtV7xWLSlhO2PtueCDnYQFKqkBbqB9pna9DV90W6WM/X83yUT2brUZ7W9ehh&#10;U+Wj2Sa7m9Yf6qqqsx+BWZYXrWCMq1DEReNZ/ncaOr+2QZ1XlV/bldyixxKB7OUbSUcphOkPOnrV&#10;7LS1F4mArKPz+QmGd/N2D/bbH8XqJwAAAP//AwBQSwMEFAAGAAgAAAAhAHXFeAXcAAAACgEAAA8A&#10;AABkcnMvZG93bnJldi54bWxMj81Ow0AMhO9IvMPKSNzoJkVQFLKpoBKIG6LkwNHNOj9q1htlN23g&#10;6XHFgZ6ssUfjb/L17Hp1oDF0ng2kiwQUceVtx42B8vPl5gFUiMgWe89k4JsCrIvLixwz64/8QYdt&#10;bJSEcMjQQBvjkGkdqpYchoUfiOVW+9FhFDk22o54lHDX62WS3GuHHcuHFgfatFTtt5MzwJN+7vBL&#10;13Hzqt9+alfG931pzPXV/PQIKtIc/81wwhd0KIRp5ye2QfWi09skFa+BlYyT4W+xM7Bc3YEucn1e&#10;ofgFAAD//wMAUEsBAi0AFAAGAAgAAAAhALaDOJL+AAAA4QEAABMAAAAAAAAAAAAAAAAAAAAAAFtD&#10;b250ZW50X1R5cGVzXS54bWxQSwECLQAUAAYACAAAACEAOP0h/9YAAACUAQAACwAAAAAAAAAAAAAA&#10;AAAvAQAAX3JlbHMvLnJlbHNQSwECLQAUAAYACAAAACEAuWph8jcCAABwBAAADgAAAAAAAAAAAAAA&#10;AAAuAgAAZHJzL2Uyb0RvYy54bWxQSwECLQAUAAYACAAAACEAdcV4BdwAAAAKAQAADwAAAAAAAAAA&#10;AAAAAACRBAAAZHJzL2Rvd25yZXYueG1sUEsFBgAAAAAEAAQA8wAAAJoFAAAAAA==&#10;" strokecolor="#5f497a [2407]" strokeweight="1.5pt"/>
            </w:pict>
          </mc:Fallback>
        </mc:AlternateContent>
      </w:r>
      <w:r>
        <w:rPr>
          <w:rFonts w:cstheme="minorHAnsi"/>
          <w:i/>
          <w:noProof/>
        </w:rPr>
        <mc:AlternateContent>
          <mc:Choice Requires="wps">
            <w:drawing>
              <wp:anchor distT="0" distB="0" distL="114296" distR="114296" simplePos="0" relativeHeight="251817984" behindDoc="0" locked="0" layoutInCell="1" allowOverlap="1" wp14:anchorId="365664B3" wp14:editId="365664B4">
                <wp:simplePos x="0" y="0"/>
                <wp:positionH relativeFrom="column">
                  <wp:posOffset>5171440</wp:posOffset>
                </wp:positionH>
                <wp:positionV relativeFrom="paragraph">
                  <wp:posOffset>52070</wp:posOffset>
                </wp:positionV>
                <wp:extent cx="0" cy="129540"/>
                <wp:effectExtent l="0" t="0" r="19050" b="22860"/>
                <wp:wrapNone/>
                <wp:docPr id="262"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40"/>
                        </a:xfrm>
                        <a:prstGeom prst="straightConnector1">
                          <a:avLst/>
                        </a:prstGeom>
                        <a:noFill/>
                        <a:ln w="19050">
                          <a:solidFill>
                            <a:schemeClr val="accent4">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407.2pt;margin-top:4.1pt;width:0;height:10.2pt;flip:y;z-index:2518179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4WNwIAAHAEAAAOAAAAZHJzL2Uyb0RvYy54bWysVE2P2yAQvVfqf0C+J/6ok02sOKuVnfSy&#10;7Ubabe8s4BgVAwISJ6r63zvgxN20l6rqBQ8w8+bNzMOr+1Mn0JEZy5Uso3SaRIhJoiiX+zL68rKd&#10;LCJkHZYUCyVZGZ2Zje7X79+tel2wTLVKUGYQgEhb9LqMWud0EceWtKzDdqo0k3DZKNNhB1uzj6nB&#10;PaB3Is6SZB73ylBtFGHWwmk9XEbrgN80jLinprHMIVFGwM2F1YT11a/xeoWLvcG65eRCA/8Diw5z&#10;CUlHqBo7jA6G/wHVcWKUVY2bEtXFqmk4YaEGqCZNfqvmucWahVqgOVaPbbL/D5Z8Pu4M4rSMsnkW&#10;IYk7GNLDwamQG6XzpW9Rr20BnpXcGV8kOcln/ajIN4ukqlos9yy4v5w1RKc+Ir4J8RurIdFr/0lR&#10;8MGQIfTr1JgONYLrrz7Qg0NP0CkM6DwOiJ0cIsMhgdM0W87yMLsYFx7Bx2lj3UemOuSNMrLOYL5v&#10;XaWkBBUoM6Dj46N1nt+vAB8s1ZYLEcQgJOohxTKZJYGPVYJTf+v9gi5ZJQw6YlAUJoRJlwc/ceig&#10;tuH8bpYkV35jSEh6g2bUQdKQtGWYbi62w1wMNpAU0qeF+oH2xRp09X2ZLDeLzSKf5Nl8M8mTup48&#10;bKt8Mt+md7P6Q11VdfrDM0vzouWUMumLuGo8zf9OQ5fXNqhzVPnYrvgWPZQIZK/fQDpIwU9/0NGr&#10;oueduUoEZB2cL0/Qv5u3e7Df/ijWPwEAAP//AwBQSwMEFAAGAAgAAAAhAIWMNtLbAAAACAEAAA8A&#10;AABkcnMvZG93bnJldi54bWxMj09Lw0AQxe+C32EZwZudNJQSYjZFC4o3sebgcZqd/KHZ2ZDdtNFP&#10;74oHvc3jPd78XrFb7KDOPPneiYb1KgHFUjvTS6uhen+6y0D5QGJocMIaPtnDrry+Kig37iJvfD6E&#10;VsUS8Tlp6EIYc0Rfd2zJr9zIEr3GTZZClFOLZqJLLLcDpkmyRUu9xA8djbzvuD4dZqtBZnzs6QOb&#10;sH/Gl6/GVuH1VGl9e7M83IMKvIS/MPzgR3QoI9PRzWK8GjRk680mRuORgor+rz5qSLMtYFng/wHl&#10;NwAAAP//AwBQSwECLQAUAAYACAAAACEAtoM4kv4AAADhAQAAEwAAAAAAAAAAAAAAAAAAAAAAW0Nv&#10;bnRlbnRfVHlwZXNdLnhtbFBLAQItABQABgAIAAAAIQA4/SH/1gAAAJQBAAALAAAAAAAAAAAAAAAA&#10;AC8BAABfcmVscy8ucmVsc1BLAQItABQABgAIAAAAIQBLjM4WNwIAAHAEAAAOAAAAAAAAAAAAAAAA&#10;AC4CAABkcnMvZTJvRG9jLnhtbFBLAQItABQABgAIAAAAIQCFjDbS2wAAAAgBAAAPAAAAAAAAAAAA&#10;AAAAAJEEAABkcnMvZG93bnJldi54bWxQSwUGAAAAAAQABADzAAAAmQUAAAAA&#10;" strokecolor="#5f497a [2407]" strokeweight="1.5pt"/>
            </w:pict>
          </mc:Fallback>
        </mc:AlternateContent>
      </w:r>
      <w:r>
        <w:rPr>
          <w:rFonts w:cstheme="minorHAnsi"/>
          <w:i/>
          <w:noProof/>
        </w:rPr>
        <mc:AlternateContent>
          <mc:Choice Requires="wps">
            <w:drawing>
              <wp:anchor distT="0" distB="0" distL="114296" distR="114296" simplePos="0" relativeHeight="251701248" behindDoc="0" locked="0" layoutInCell="1" allowOverlap="1" wp14:anchorId="365664B5" wp14:editId="365664B6">
                <wp:simplePos x="0" y="0"/>
                <wp:positionH relativeFrom="column">
                  <wp:posOffset>3057525</wp:posOffset>
                </wp:positionH>
                <wp:positionV relativeFrom="paragraph">
                  <wp:posOffset>27940</wp:posOffset>
                </wp:positionV>
                <wp:extent cx="0" cy="148590"/>
                <wp:effectExtent l="0" t="0" r="19050" b="22860"/>
                <wp:wrapNone/>
                <wp:docPr id="35036"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8590"/>
                        </a:xfrm>
                        <a:prstGeom prst="straightConnector1">
                          <a:avLst/>
                        </a:prstGeom>
                        <a:noFill/>
                        <a:ln w="19050">
                          <a:solidFill>
                            <a:schemeClr val="accent4">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240.75pt;margin-top:2.2pt;width:0;height:11.7pt;flip:y;z-index:2517012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nuOAIAAHIEAAAOAAAAZHJzL2Uyb0RvYy54bWysVMGO2jAQvVfqP1i5QxIILESE1SqBXrYt&#10;0m57N7ZDrDq2ZRsCqvrvHTuQLu2lqnpxxvbMmzczz1k9nluBTsxYrmQRpeMkQkwSRbk8FNGX1+1o&#10;ESHrsKRYKMmK6MJs9Lh+/27V6ZxNVKMEZQYBiLR5p4uocU7ncWxJw1psx0ozCZe1Mi12sDWHmBrc&#10;AXor4kmSzONOGaqNIsxaOK36y2gd8OuaEfe5ri1zSBQRcHNhNWHd+zVer3B+MFg3nFxp4H9g0WIu&#10;IekAVWGH0dHwP6BaToyyqnZjotpY1TUnLNQA1aTJb9W8NFizUAs0x+qhTfb/wZJPp51BnBbRdJZM&#10;5xGSuIUxPR2dCtlROl/6JnXa5uBbyp3xZZKzfNHPinyzSKqywfLAgvvrRUN06iPiuxC/sRpS7buP&#10;ioIPhgyhY+fatKgWXH/1gR4cuoLOYUSXYUTs7BDpDwmcptlitgzTi3HuEXycNtZ9YKpF3igi6wzm&#10;h8aVSkrQgTI9Oj49W+f5/QrwwVJtuRBBDkKiDlIsk1kS+FglOPW33i8ok5XCoBMGTWFCmHRZ8BPH&#10;Fmrrzx9mSXLjN4SEpHdoRh0lDUkbhunmajvMRW8DSSF9WqgfaF+tXlnfl8lys9gsslE2mW9GWVJV&#10;o6dtmY3m2/RhVk2rsqzSH55ZmuUNp5RJX8RN5Wn2dyq6vrden4POh3bF9+ihRCB7+wbSQQp++r2O&#10;9opeduYmERB2cL4+Qv9y3u7BfvurWP8EAAD//wMAUEsDBBQABgAIAAAAIQBtlDM62wAAAAgBAAAP&#10;AAAAZHJzL2Rvd25yZXYueG1sTI/NTsMwEITvSLyDtUjcqNOqQBTiVFAJxA1RcuC4jTc/aryOYqcN&#10;PD2LONDbjmY0+02+mV2vjjSGzrOB5SIBRVx523FjoPx4vklBhYhssfdMBr4owKa4vMgxs/7E73Tc&#10;xUZJCYcMDbQxDpnWoWrJYVj4gVi82o8Oo8ix0XbEk5S7Xq+S5E477Fg+tDjQtqXqsJucAZ70U4ef&#10;uo7bF/36Xbsyvh1KY66v5scHUJHm+B+GX3xBh0KY9n5iG1RvYJ0ubyUqxxqU+H96b2B1n4Iucn0+&#10;oPgBAAD//wMAUEsBAi0AFAAGAAgAAAAhALaDOJL+AAAA4QEAABMAAAAAAAAAAAAAAAAAAAAAAFtD&#10;b250ZW50X1R5cGVzXS54bWxQSwECLQAUAAYACAAAACEAOP0h/9YAAACUAQAACwAAAAAAAAAAAAAA&#10;AAAvAQAAX3JlbHMvLnJlbHNQSwECLQAUAAYACAAAACEAXGEZ7jgCAAByBAAADgAAAAAAAAAAAAAA&#10;AAAuAgAAZHJzL2Uyb0RvYy54bWxQSwECLQAUAAYACAAAACEAbZQzOtsAAAAIAQAADwAAAAAAAAAA&#10;AAAAAACSBAAAZHJzL2Rvd25yZXYueG1sUEsFBgAAAAAEAAQA8wAAAJoFAAAAAA==&#10;" strokecolor="#5f497a [2407]" strokeweight="1.5pt"/>
            </w:pict>
          </mc:Fallback>
        </mc:AlternateContent>
      </w:r>
      <w:r w:rsidR="00455841">
        <w:rPr>
          <w:rFonts w:cstheme="minorHAnsi"/>
          <w:i/>
          <w:noProof/>
        </w:rPr>
        <mc:AlternateContent>
          <mc:Choice Requires="wps">
            <w:drawing>
              <wp:anchor distT="0" distB="0" distL="114296" distR="114296" simplePos="0" relativeHeight="251712512" behindDoc="0" locked="0" layoutInCell="1" allowOverlap="1" wp14:anchorId="365664B7" wp14:editId="365664B8">
                <wp:simplePos x="0" y="0"/>
                <wp:positionH relativeFrom="column">
                  <wp:posOffset>9162415</wp:posOffset>
                </wp:positionH>
                <wp:positionV relativeFrom="paragraph">
                  <wp:posOffset>46990</wp:posOffset>
                </wp:positionV>
                <wp:extent cx="0" cy="127635"/>
                <wp:effectExtent l="0" t="0" r="19050" b="24765"/>
                <wp:wrapNone/>
                <wp:docPr id="285"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7635"/>
                        </a:xfrm>
                        <a:prstGeom prst="straightConnector1">
                          <a:avLst/>
                        </a:prstGeom>
                        <a:noFill/>
                        <a:ln w="19050">
                          <a:solidFill>
                            <a:schemeClr val="accent4">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9" o:spid="_x0000_s1026" type="#_x0000_t32" style="position:absolute;margin-left:721.45pt;margin-top:3.7pt;width:0;height:10.05pt;flip:y;z-index:2517125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UcOAIAAHAEAAAOAAAAZHJzL2Uyb0RvYy54bWysVE2P2yAQvVfqf0C+J7azzpcVZ7Wyk162&#10;baTd9k4Ax6gYEJA4UdX/3gEn7qa9VFUveBhm3psZHl49nluBTsxYrmQRpeMkQkwSRbk8FNGX1+1o&#10;ESHrsKRYKMmK6MJs9Lh+/27V6ZxNVKMEZQYBiLR5p4uocU7ncWxJw1psx0ozCYe1Mi12sDWHmBrc&#10;AXor4kmSzOJOGaqNIsxa8Fb9YbQO+HXNiPtc15Y5JIoIanNhNWHd+zVer3B+MFg3nFzLwP9QRYu5&#10;BNIBqsIOo6Phf0C1nBhlVe3GRLWxqmtOWOgBukmT37p5abBmoRcYjtXDmOz/gyWfTjuDOC2iyWIa&#10;IYlbuKSno1OBG6WzpR9Rp20OkaXcGd8kOcsX/azIN4ukKhssDyyEv140ZKc+I75L8RurgWjffVQU&#10;YjAwhHmda9OiWnD91Sd6cJgJOocLugwXxM4Okd5JwJtO5rOHaaDBuUfwedpY94GpFnmjiKwzmB8a&#10;VyopQQXK9Oj49Gydr+9Xgk+WasuFCGIQEnVAsUymSajHKsGpP/VxQZesFAadMCgKE8Kky0KcOLbQ&#10;W++fT5MkaAtohpRAeodm1FHSQNowTDdX22EuehuyhfS00D+UfbV6XX1fJsvNYrPIRtlkthllSVWN&#10;nrZlNppt0/m0eqjKskp/+MrSLG84pUz6Jm4aT7O/09D1tfXqHFQ+jCu+Rw8tQrG3byg6SMHffq+j&#10;vaKXnblJBGQdgq9P0L+bt3uw3/4o1j8BAAD//wMAUEsDBBQABgAIAAAAIQBwuTuw3AAAAAoBAAAP&#10;AAAAZHJzL2Rvd25yZXYueG1sTI/LTsNADEX3SPzDyEjsqEOUUgiZVFAJxA5RsmDpJs5DzXiizKQN&#10;/XqmYgHLax9dH2fr2fTqwKPrrGi4XUSgWEpbddJoKD5fbu5BOU9SUW+FNXyzg3V+eZFRWtmjfPBh&#10;6xsVSsSlpKH1fkgRXdmyIbewA0vY1XY05EMcG6xGOoZy02McRXdoqJNwoaWBNy2X++1kNMiEzx19&#10;Ye03r/h2qk3h3/eF1tdX89MjKM+z/4PhrB/UIQ9OOztJ5VQfcpLED4HVsEpAnYHfwU5DvFoC5hn+&#10;fyH/AQAA//8DAFBLAQItABQABgAIAAAAIQC2gziS/gAAAOEBAAATAAAAAAAAAAAAAAAAAAAAAABb&#10;Q29udGVudF9UeXBlc10ueG1sUEsBAi0AFAAGAAgAAAAhADj9If/WAAAAlAEAAAsAAAAAAAAAAAAA&#10;AAAALwEAAF9yZWxzLy5yZWxzUEsBAi0AFAAGAAgAAAAhAHgJZRw4AgAAcAQAAA4AAAAAAAAAAAAA&#10;AAAALgIAAGRycy9lMm9Eb2MueG1sUEsBAi0AFAAGAAgAAAAhAHC5O7DcAAAACgEAAA8AAAAAAAAA&#10;AAAAAAAAkgQAAGRycy9kb3ducmV2LnhtbFBLBQYAAAAABAAEAPMAAACbBQAAAAA=&#10;" strokecolor="#5f497a [2407]" strokeweight="1.5pt"/>
            </w:pict>
          </mc:Fallback>
        </mc:AlternateContent>
      </w:r>
      <w:r w:rsidR="00455841">
        <w:rPr>
          <w:rFonts w:cstheme="minorHAnsi"/>
          <w:i/>
          <w:noProof/>
        </w:rPr>
        <mc:AlternateContent>
          <mc:Choice Requires="wps">
            <w:drawing>
              <wp:anchor distT="4294967293" distB="4294967293" distL="114300" distR="114300" simplePos="0" relativeHeight="251685888" behindDoc="0" locked="0" layoutInCell="1" allowOverlap="1" wp14:anchorId="365664B9" wp14:editId="365664BA">
                <wp:simplePos x="0" y="0"/>
                <wp:positionH relativeFrom="column">
                  <wp:posOffset>1212215</wp:posOffset>
                </wp:positionH>
                <wp:positionV relativeFrom="paragraph">
                  <wp:posOffset>36195</wp:posOffset>
                </wp:positionV>
                <wp:extent cx="7952740" cy="0"/>
                <wp:effectExtent l="0" t="0" r="10160" b="19050"/>
                <wp:wrapNone/>
                <wp:docPr id="33"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2740" cy="0"/>
                        </a:xfrm>
                        <a:prstGeom prst="straightConnector1">
                          <a:avLst/>
                        </a:prstGeom>
                        <a:noFill/>
                        <a:ln w="25400">
                          <a:solidFill>
                            <a:schemeClr val="accent4">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Straight Arrow Connector 32" o:spid="_x0000_s1026" type="#_x0000_t32" style="position:absolute;margin-left:95.45pt;margin-top:2.85pt;width:626.2pt;height:0;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FbOgIAAHQEAAAOAAAAZHJzL2Uyb0RvYy54bWysVE2P2yAQvVfqf0Dcs7YTZ5NY66xWdtLL&#10;to2U7Q9gAceoGBCQOFHV/94BJ263vVRVL5ivefPezMMPj+dOohO3TmhV4uwuxYgrqplQhxJ/edlO&#10;lhg5TxQjUite4gt3+HH9/t1Dbwo+1a2WjFsEIMoVvSlx670pksTRlnfE3WnDFRw22nbEw9IeEmZJ&#10;D+idTKZpep/02jJjNeXOwW49HOJ1xG8aTv3npnHcI1li4ObjaOP4GsZk/UCKgyWmFfRKg/wDi44I&#10;BUlHqJp4go5W/AHVCWq1042/o7pLdNMIyqMGUJOlv6nZt8TwqAWK48xYJvf/YOmn084iwUo8m2Gk&#10;SAc92ntLxKH16Mla3aNKKwV11BbNpqFevXEFhFVqZ4NielZ786zpV4eUrlqiDjzyfrkYwMpCRPIm&#10;JCycgayv/UfN4A45eh2Ld25sFyChLOgce3QZe8TPHlHYXKzm00UOraS3s4QUt0Bjnf/AdYfCpMTu&#10;KmRUkMU05PTsfKBFiltAyKr0VkgZDSEV6ks8nedpGiOcloKF03AvepNX0qITAVcRSrnyebwnjx1I&#10;GvYX8xSihzRjSEz6Bs3qo2IxacsJ21znngg5zIGkVCEtFABoX2eDt76t0tVmuVnmk3x6v5nkaV1P&#10;nrZVPrnfZot5Paurqs6+B2ZZXrSCMa6CiJvPs/zvfHR9cYNDR6eP5UreokeJQPb2jaSjA0LTB/u8&#10;anbZ2VCbYAawdrx8fYbh7fy6jrd+/izWPwAAAP//AwBQSwMEFAAGAAgAAAAhAAyCVVLdAAAACAEA&#10;AA8AAABkcnMvZG93bnJldi54bWxMj81uwjAQhO+V+g7WVuJW7BYKTRoHtUiVekP8XHoz8TaJiNeR&#10;bYjbp6/hAsfZGc1+Uyyi6dgJnW8tSXgaC2BIldUt1RJ228/HV2A+KNKqs4QSftHDory/K1Su7UBr&#10;PG1CzVIJ+VxJaELoc8591aBRfmx7pOT9WGdUSNLVXDs1pHLT8WchZtyoltKHRvW4bLA6bI5Gwvd2&#10;F8TfapXVX8Ohd3H+getZlHL0EN/fgAWM4RqGM35ChzIx7e2RtGdd0pnIUlTCyxzY2Z9OJxNg+8uB&#10;lwW/HVD+AwAA//8DAFBLAQItABQABgAIAAAAIQC2gziS/gAAAOEBAAATAAAAAAAAAAAAAAAAAAAA&#10;AABbQ29udGVudF9UeXBlc10ueG1sUEsBAi0AFAAGAAgAAAAhADj9If/WAAAAlAEAAAsAAAAAAAAA&#10;AAAAAAAALwEAAF9yZWxzLy5yZWxzUEsBAi0AFAAGAAgAAAAhAI9WYVs6AgAAdAQAAA4AAAAAAAAA&#10;AAAAAAAALgIAAGRycy9lMm9Eb2MueG1sUEsBAi0AFAAGAAgAAAAhAAyCVVLdAAAACAEAAA8AAAAA&#10;AAAAAAAAAAAAlAQAAGRycy9kb3ducmV2LnhtbFBLBQYAAAAABAAEAPMAAACeBQAAAAA=&#10;" strokecolor="#5f497a [2407]" strokeweight="2pt"/>
            </w:pict>
          </mc:Fallback>
        </mc:AlternateContent>
      </w:r>
      <w:r w:rsidR="009835F4">
        <w:rPr>
          <w:rFonts w:cstheme="minorHAnsi"/>
          <w:noProof/>
        </w:rPr>
        <mc:AlternateContent>
          <mc:Choice Requires="wps">
            <w:drawing>
              <wp:anchor distT="0" distB="0" distL="114296" distR="114296" simplePos="0" relativeHeight="251699200" behindDoc="0" locked="0" layoutInCell="1" allowOverlap="1" wp14:anchorId="365664BB" wp14:editId="365664BC">
                <wp:simplePos x="0" y="0"/>
                <wp:positionH relativeFrom="column">
                  <wp:posOffset>1207769</wp:posOffset>
                </wp:positionH>
                <wp:positionV relativeFrom="paragraph">
                  <wp:posOffset>32385</wp:posOffset>
                </wp:positionV>
                <wp:extent cx="0" cy="148590"/>
                <wp:effectExtent l="0" t="0" r="19050" b="22860"/>
                <wp:wrapNone/>
                <wp:docPr id="35035"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8590"/>
                        </a:xfrm>
                        <a:prstGeom prst="straightConnector1">
                          <a:avLst/>
                        </a:prstGeom>
                        <a:noFill/>
                        <a:ln w="19050">
                          <a:solidFill>
                            <a:schemeClr val="accent4">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6" o:spid="_x0000_s1026" type="#_x0000_t32" style="position:absolute;margin-left:95.1pt;margin-top:2.55pt;width:0;height:11.7pt;flip:y;z-index:2516992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2EBOAIAAHIEAAAOAAAAZHJzL2Uyb0RvYy54bWysVMGO2jAQvVfqP1i5QxIILESE1SqBXrYt&#10;0m57N7ZDrDq2ZRsCqvrvHTuQLu2lqnpxxvbMmzczz1k9nluBTsxYrmQRpeMkQkwSRbk8FNGX1+1o&#10;ESHrsKRYKMmK6MJs9Lh+/27V6ZxNVKMEZQYBiLR5p4uocU7ncWxJw1psx0ozCZe1Mi12sDWHmBrc&#10;AXor4kmSzONOGaqNIsxaOK36y2gd8OuaEfe5ri1zSBQRcHNhNWHd+zVer3B+MFg3nFxp4H9g0WIu&#10;IekAVWGH0dHwP6BaToyyqnZjotpY1TUnLNQA1aTJb9W8NFizUAs0x+qhTfb/wZJPp51BnBbRdJZM&#10;ZxGSuIUxPR2dCtlROp/7JnXa5uBbyp3xZZKzfNHPinyzSKqywfLAgvvrRUN06iPiuxC/sRpS7buP&#10;ioIPhgyhY+fatKgWXH/1gR4cuoLOYUSXYUTs7BDpDwmcptlitgzTi3HuEXycNtZ9YKpF3igi6wzm&#10;h8aVSkrQgTI9Oj49W+f5/QrwwVJtuRBBDkKiDlIsk1kS+FglOPW33i8ok5XCoBMGTWFCmHRZ8BPH&#10;Fmrrzx9mSXLjN4SEpHdoRh0lDUkbhunmajvMRW8DSSF9WqgfaF+tXlnfl8lys9gsslE2mW9GWVJV&#10;o6dtmY3m2/RhVk2rsqzSH55ZmuUNp5RJX8RN5Wn2dyq6vrden4POh3bF9+ihRCB7+wbSQQp++r2O&#10;9opeduYmERB2cL4+Qv9y3u7BfvurWP8EAAD//wMAUEsDBBQABgAIAAAAIQDpx/n92gAAAAgBAAAP&#10;AAAAZHJzL2Rvd25yZXYueG1sTI9NS8NAEIbvgv9hGcGbnTRQqTGbogXFm9jm4HGanXzQ7GzIbtro&#10;r3frRY8P78s7z+Sb2fbqxKPvnGhYLhJQLJUznTQayv3L3RqUDySGeies4Ys9bIrrq5wy487ywadd&#10;aFQcEZ+RhjaEIUP0VcuW/MINLDGr3WgpRBwbNCOd47jtMU2Se7TUSbzQ0sDblqvjbrIaZMLnjj6x&#10;DttXfPuubRnej6XWtzfz0yOowHP4K8NFP6pDEZ0ObhLjVR/5IUljVcNqCeqS//JBQ7peARY5/n+g&#10;+AEAAP//AwBQSwECLQAUAAYACAAAACEAtoM4kv4AAADhAQAAEwAAAAAAAAAAAAAAAAAAAAAAW0Nv&#10;bnRlbnRfVHlwZXNdLnhtbFBLAQItABQABgAIAAAAIQA4/SH/1gAAAJQBAAALAAAAAAAAAAAAAAAA&#10;AC8BAABfcmVscy8ucmVsc1BLAQItABQABgAIAAAAIQA9o2EBOAIAAHIEAAAOAAAAAAAAAAAAAAAA&#10;AC4CAABkcnMvZTJvRG9jLnhtbFBLAQItABQABgAIAAAAIQDpx/n92gAAAAgBAAAPAAAAAAAAAAAA&#10;AAAAAJIEAABkcnMvZG93bnJldi54bWxQSwUGAAAAAAQABADzAAAAmQUAAAAA&#10;" strokecolor="#5f497a [2407]" strokeweight="1.5pt"/>
            </w:pict>
          </mc:Fallback>
        </mc:AlternateContent>
      </w:r>
      <w:r w:rsidR="009835F4">
        <w:rPr>
          <w:rFonts w:cstheme="minorHAnsi"/>
          <w:i/>
          <w:noProof/>
        </w:rPr>
        <mc:AlternateContent>
          <mc:Choice Requires="wps">
            <w:drawing>
              <wp:anchor distT="0" distB="0" distL="114300" distR="114300" simplePos="0" relativeHeight="251700224" behindDoc="0" locked="0" layoutInCell="1" allowOverlap="1" wp14:anchorId="365664BD" wp14:editId="365664BE">
                <wp:simplePos x="0" y="0"/>
                <wp:positionH relativeFrom="column">
                  <wp:posOffset>4471670</wp:posOffset>
                </wp:positionH>
                <wp:positionV relativeFrom="paragraph">
                  <wp:posOffset>280670</wp:posOffset>
                </wp:positionV>
                <wp:extent cx="635" cy="13970"/>
                <wp:effectExtent l="0" t="0" r="37465" b="24130"/>
                <wp:wrapNone/>
                <wp:docPr id="35038"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970"/>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8" o:spid="_x0000_s1026" type="#_x0000_t32" style="position:absolute;margin-left:352.1pt;margin-top:22.1pt;width:.05pt;height:1.1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nsLQIAAEwEAAAOAAAAZHJzL2Uyb0RvYy54bWysVMGO2jAQvVfqP1i5QxIILESE1SqBXrYt&#10;0m57N7aTWHVsyzYEVPXfO3aAsu2lqsrBjO2ZN29mnrN6PHUCHZmxXMkiSsdJhJgkinLZFNGX1+1o&#10;ESHrsKRYKMmK6Mxs9Lh+/27V65xNVKsEZQYBiLR5r4uodU7ncWxJyzpsx0ozCZe1Mh12sDVNTA3u&#10;Ab0T8SRJ5nGvDNVGEWYtnFbDZbQO+HXNiPtc15Y5JIoIuLmwmrDu/RqvVzhvDNYtJxca+B9YdJhL&#10;SHqDqrDD6GD4H1AdJ0ZZVbsxUV2s6poTFmqAatLkt2peWqxZqAWaY/WtTfb/wZJPx51BnBbRdJZM&#10;YVgSdzCmp4NTITtK5wvfpF7bHHxLuTO+THKSL/pZkW8WSVW2WDYsuL+eNUSnPiJ+E+I3VkOqff9R&#10;UfDBkCF07FSbDtWC668+0INDV9ApjOh8GxE7OUTgcD6dRYjAeTpdPoTxxTj3ED5QG+s+MNUhbxSR&#10;dQbzpnWlkhKEoMwAj4/P1nmCvwJ8sFRbLkTQg5CohwzLZJYEQlYJTv2t97Om2ZfCoCMGSZWJ/4Vy&#10;4ebezaiDpAGtZZhuLrbDXAw2ZBfS40FlwOdiDZr5vkyWm8VmkY2yyXwzypKqGj1ty2w036YPs2pa&#10;lWWV/vDU0ixvOaVMenZX/abZ3+nj8pIG5d0UfOtD/BY9NAzIXv8D6TBkP9dBIXtFzztzHT5INjhf&#10;npd/E/d7sO8/AuufAAAA//8DAFBLAwQUAAYACAAAACEACfANud0AAAAJAQAADwAAAGRycy9kb3du&#10;cmV2LnhtbEyPQU/DMAyF70j8h8hIXBBLGaWg0nQaQ+O+MaQe08ZrKxKnatKt/Hu8E5wsv/f0/LlY&#10;zc6KE46h96TgYZGAQGq86alVcPjc3r+ACFGT0dYTKvjBAKvy+qrQufFn2uFpH1vBJRRyraCLccil&#10;DE2HToeFH5DYO/rR6cjr2Eoz6jOXOyuXSZJJp3viC50ecNNh872fnIK7+n3rN0/T+ms6GHv8eKuq&#10;KquUur2Z168gIs7xLwwXfEaHkplqP5EJwip4TtIlRxWkl8kBFh5B1CxkKciykP8/KH8BAAD//wMA&#10;UEsBAi0AFAAGAAgAAAAhALaDOJL+AAAA4QEAABMAAAAAAAAAAAAAAAAAAAAAAFtDb250ZW50X1R5&#10;cGVzXS54bWxQSwECLQAUAAYACAAAACEAOP0h/9YAAACUAQAACwAAAAAAAAAAAAAAAAAvAQAAX3Jl&#10;bHMvLnJlbHNQSwECLQAUAAYACAAAACEA0KXJ7C0CAABMBAAADgAAAAAAAAAAAAAAAAAuAgAAZHJz&#10;L2Uyb0RvYy54bWxQSwECLQAUAAYACAAAACEACfANud0AAAAJAQAADwAAAAAAAAAAAAAAAACHBAAA&#10;ZHJzL2Rvd25yZXYueG1sUEsFBgAAAAAEAAQA8wAAAJEFAAAAAA==&#10;" strokecolor="#c00000" strokeweight="1.5pt"/>
            </w:pict>
          </mc:Fallback>
        </mc:AlternateContent>
      </w:r>
    </w:p>
    <w:p w14:paraId="365661F3" w14:textId="77777777" w:rsidR="00751336" w:rsidRPr="003F19DE" w:rsidRDefault="0076748B" w:rsidP="00751336">
      <w:pPr>
        <w:rPr>
          <w:rFonts w:cstheme="minorHAnsi"/>
          <w:i/>
        </w:rPr>
        <w:sectPr w:rsidR="00751336" w:rsidRPr="003F19DE" w:rsidSect="003A4F66">
          <w:pgSz w:w="16838" w:h="11906" w:orient="landscape"/>
          <w:pgMar w:top="567" w:right="284" w:bottom="284" w:left="284" w:header="709" w:footer="709" w:gutter="0"/>
          <w:cols w:space="708"/>
          <w:docGrid w:linePitch="360"/>
        </w:sectPr>
      </w:pPr>
      <w:r>
        <w:rPr>
          <w:rFonts w:cstheme="minorHAnsi"/>
          <w:i/>
          <w:noProof/>
        </w:rPr>
        <mc:AlternateContent>
          <mc:Choice Requires="wps">
            <w:drawing>
              <wp:anchor distT="0" distB="0" distL="114298" distR="114298" simplePos="0" relativeHeight="251783168" behindDoc="0" locked="0" layoutInCell="1" allowOverlap="1" wp14:anchorId="365664BF" wp14:editId="365664C0">
                <wp:simplePos x="0" y="0"/>
                <wp:positionH relativeFrom="column">
                  <wp:posOffset>2315210</wp:posOffset>
                </wp:positionH>
                <wp:positionV relativeFrom="paragraph">
                  <wp:posOffset>1758315</wp:posOffset>
                </wp:positionV>
                <wp:extent cx="0" cy="59055"/>
                <wp:effectExtent l="0" t="0" r="19050" b="171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
                        </a:xfrm>
                        <a:prstGeom prst="line">
                          <a:avLst/>
                        </a:prstGeom>
                        <a:ln w="22225">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783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2.3pt,138.45pt" to="182.3pt,1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u3M8wEAAE8EAAAOAAAAZHJzL2Uyb0RvYy54bWysVMtu2zAQvBfoPxC815KNqA/Bcg4O0kva&#10;GnX6AQxFWkRILkEylvz3XVKW8miBoEV8IMzdmd2d0Urry8FochQ+KLANXS5KSoTl0Cp7aOiv2+sP&#10;nykJkdmWabCioScR6OXm/bt172qxgg50KzzBIjbUvWtoF6OriyLwThgWFuCExaQEb1jEqz8UrWc9&#10;Vje6WJXlx6IH3zoPXISA0asxSTe5vpSCxx9SBhGJbijOFvPp83mXzmKzZvXBM9cpfh6D/ccUhimL&#10;TedSVywy8uDVH6WM4h4CyLjgYAqQUnGRNaCaZflCzb5jTmQtaE5ws03h7cry78edJ6ptaEWJZQYf&#10;0T56pg5dJFuwFg0ET6rkU+9CjfCt3fmklA92726A3wfMFc+S6RLcCBukNwmOUsmQfT/NvoshEj4G&#10;OUarL2WVOxWsnmjOh/hVgCHpT0O1sskQVrPjTYipMasnSAprS/qGrvBXZVgArdprpXVK5qUSW+3J&#10;keE6MM6FjRcZpx/MN2jH+KeqLPNiYO2Zkjs9qYY5bc+6R6lZdDxpMc7xU0i0FcUtx0HSQr/svUy2&#10;5kqITjSJk87E8nXiGZ+oIi/7v5BnRu4MNs5koyz4v3WPwzSyHPGTA6PuZMEdtKedn1YCtzYrPL9h&#10;6bV4es/0x+/A5jcAAAD//wMAUEsDBBQABgAIAAAAIQDb0gmz3gAAAAsBAAAPAAAAZHJzL2Rvd25y&#10;ZXYueG1sTI/BTsMwDIbvSLxDZCRuLKWwsJWm0wTiANuFwQNkjWmqNU7VZGvh6THiAEf//vT7c7ma&#10;fCdOOMQ2kIbrWQYCqQ62pUbD+9vT1QJETIas6QKhhk+MsKrOz0pT2DDSK552qRFcQrEwGlxKfSFl&#10;rB16E2ehR+LdRxi8STwOjbSDGbncdzLPMiW9aYkvONPjg8P6sDt6Dctp9Eoe3DbHx7SZr7+eX7bD&#10;XOvLi2l9DyLhlP5g+NFndajYaR+OZKPoNNyoW8WohvxOLUEw8ZvsOVmoHGRVyv8/VN8AAAD//wMA&#10;UEsBAi0AFAAGAAgAAAAhALaDOJL+AAAA4QEAABMAAAAAAAAAAAAAAAAAAAAAAFtDb250ZW50X1R5&#10;cGVzXS54bWxQSwECLQAUAAYACAAAACEAOP0h/9YAAACUAQAACwAAAAAAAAAAAAAAAAAvAQAAX3Jl&#10;bHMvLnJlbHNQSwECLQAUAAYACAAAACEAZubtzPMBAABPBAAADgAAAAAAAAAAAAAAAAAuAgAAZHJz&#10;L2Uyb0RvYy54bWxQSwECLQAUAAYACAAAACEA29IJs94AAAALAQAADwAAAAAAAAAAAAAAAABNBAAA&#10;ZHJzL2Rvd25yZXYueG1sUEsFBgAAAAAEAAQA8wAAAFgFAAAAAA==&#10;" strokecolor="#5f497a [2407]" strokeweight="1.75pt">
                <o:lock v:ext="edit" shapetype="f"/>
              </v:line>
            </w:pict>
          </mc:Fallback>
        </mc:AlternateContent>
      </w:r>
      <w:r>
        <w:rPr>
          <w:rFonts w:cstheme="minorHAnsi"/>
          <w:i/>
          <w:noProof/>
        </w:rPr>
        <mc:AlternateContent>
          <mc:Choice Requires="wps">
            <w:drawing>
              <wp:anchor distT="0" distB="0" distL="114298" distR="114298" simplePos="0" relativeHeight="251785216" behindDoc="0" locked="0" layoutInCell="1" allowOverlap="1" wp14:anchorId="365664C1" wp14:editId="365664C2">
                <wp:simplePos x="0" y="0"/>
                <wp:positionH relativeFrom="column">
                  <wp:posOffset>8906510</wp:posOffset>
                </wp:positionH>
                <wp:positionV relativeFrom="paragraph">
                  <wp:posOffset>1758315</wp:posOffset>
                </wp:positionV>
                <wp:extent cx="0" cy="59055"/>
                <wp:effectExtent l="0" t="0" r="19050" b="1714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
                        </a:xfrm>
                        <a:prstGeom prst="line">
                          <a:avLst/>
                        </a:prstGeom>
                        <a:ln w="22225">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785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01.3pt,138.45pt" to="701.3pt,1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S8QEAAE8EAAAOAAAAZHJzL2Uyb0RvYy54bWysVE2P0zAQvSPxHyzfadKKFIia7qGr5bJA&#10;ReEHeB27sbA9lu1t0n/P2PlgWZAQiB6seua9mXkvk+xuBqPJRfigwDZ0vSopEZZDq+y5oV+/3L16&#10;S0mIzLZMgxUNvYpAb/YvX+x6V4sNdKBb4QkWsaHuXUO7GF1dFIF3wrCwAicsJiV4wyJe/bloPeux&#10;utHFpiy3RQ++dR64CAGjt2OS7nN9KQWPn6QMIhLdUJwt5tPn8yGdxX7H6rNnrlN8GoP9wxSGKYtN&#10;l1K3LDLy6NUvpYziHgLIuOJgCpBScZE1oJp1+UzNqWNOZC1oTnCLTeH/leUfL0dPVNvQLSWWGXxE&#10;p+iZOneRHMBaNBA82SafehdqhB/s0SelfLAndw/8W8Bc8VMyXYIbYYP0JsFRKhmy79fFdzFEwscg&#10;x2j1rqyq1Klg9UxzPsT3AgxJfxqqlU2GsJpd7kMcoTMkhbUlfUM3+KsyLIBW7Z3SOiXzUomD9uTC&#10;cB0Y58LG1xmnH80HaMf4m6os82LgGAslD/WkGua0nXSPUrPoeNVinOOzkGgriluPg6SFft57PYnV&#10;FtGJJnHShVj+mTjhE1XkZf8b8sLIncHGhWyUBf+77nGYR5YjfnZg1J0seID2evTzSuDWZuemNyy9&#10;Fk/vmf7jO7D/DgAA//8DAFBLAwQUAAYACAAAACEA9FYVtd4AAAANAQAADwAAAGRycy9kb3ducmV2&#10;LnhtbEyPwU7DMBBE70j8g7VI3KiDRU0b4lQViAPQC4UPcOMljhrbke02ga9nKw7lOLNPszPVanI9&#10;O2JMXfAKbmcFMPRNMJ1vFXx+PN8sgKWsvdF98KjgGxOs6suLSpcmjP4dj9vcMgrxqdQKbM5DyXlq&#10;LDqdZmFAT7evEJ3OJGPLTdQjhbuei6KQ3OnO0werB3y02Oy3B6dgOY1O8r3dCHzKb/P1z8vrJs6V&#10;ur6a1g/AMk75DMOpPlWHmjrtwsGbxHrSd4WQxCoQ93IJ7IT8WTuyFlIAryv+f0X9CwAA//8DAFBL&#10;AQItABQABgAIAAAAIQC2gziS/gAAAOEBAAATAAAAAAAAAAAAAAAAAAAAAABbQ29udGVudF9UeXBl&#10;c10ueG1sUEsBAi0AFAAGAAgAAAAhADj9If/WAAAAlAEAAAsAAAAAAAAAAAAAAAAALwEAAF9yZWxz&#10;Ly5yZWxzUEsBAi0AFAAGAAgAAAAhAIn8kVLxAQAATwQAAA4AAAAAAAAAAAAAAAAALgIAAGRycy9l&#10;Mm9Eb2MueG1sUEsBAi0AFAAGAAgAAAAhAPRWFbXeAAAADQEAAA8AAAAAAAAAAAAAAAAASwQAAGRy&#10;cy9kb3ducmV2LnhtbFBLBQYAAAAABAAEAPMAAABWBQAAAAA=&#10;" strokecolor="#5f497a [2407]" strokeweight="1.75pt">
                <o:lock v:ext="edit" shapetype="f"/>
              </v:line>
            </w:pict>
          </mc:Fallback>
        </mc:AlternateContent>
      </w:r>
      <w:r w:rsidR="00FD4661">
        <w:rPr>
          <w:rFonts w:cstheme="minorHAnsi"/>
          <w:i/>
          <w:noProof/>
        </w:rPr>
        <mc:AlternateContent>
          <mc:Choice Requires="wps">
            <w:drawing>
              <wp:anchor distT="0" distB="0" distL="114300" distR="114300" simplePos="0" relativeHeight="251781120" behindDoc="0" locked="0" layoutInCell="1" allowOverlap="1" wp14:anchorId="365664C3" wp14:editId="365664C4">
                <wp:simplePos x="0" y="0"/>
                <wp:positionH relativeFrom="column">
                  <wp:posOffset>3220085</wp:posOffset>
                </wp:positionH>
                <wp:positionV relativeFrom="paragraph">
                  <wp:posOffset>1818639</wp:posOffset>
                </wp:positionV>
                <wp:extent cx="7056120" cy="390525"/>
                <wp:effectExtent l="0" t="0" r="11430" b="28575"/>
                <wp:wrapNone/>
                <wp:docPr id="4"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390525"/>
                        </a:xfrm>
                        <a:prstGeom prst="roundRect">
                          <a:avLst>
                            <a:gd name="adj" fmla="val 16667"/>
                          </a:avLst>
                        </a:prstGeom>
                        <a:solidFill>
                          <a:schemeClr val="accent6">
                            <a:lumMod val="60000"/>
                            <a:lumOff val="40000"/>
                          </a:schemeClr>
                        </a:solidFill>
                        <a:ln w="25400" cmpd="sng">
                          <a:solidFill>
                            <a:schemeClr val="accent4">
                              <a:lumMod val="75000"/>
                            </a:schemeClr>
                          </a:solidFill>
                          <a:round/>
                          <a:headEnd/>
                          <a:tailEnd/>
                        </a:ln>
                      </wps:spPr>
                      <wps:txbx>
                        <w:txbxContent>
                          <w:p w14:paraId="3656659B" w14:textId="77777777" w:rsidR="00AC0AD0" w:rsidRPr="00B37658" w:rsidRDefault="00AC0AD0" w:rsidP="00036901">
                            <w:pPr>
                              <w:jc w:val="center"/>
                              <w:rPr>
                                <w:rFonts w:ascii="Calibri" w:eastAsia="MS PGothic" w:hAnsi="Calibri" w:cs="Arial"/>
                                <w:b/>
                                <w:bCs/>
                                <w:color w:val="000000"/>
                                <w:kern w:val="24"/>
                                <w:sz w:val="19"/>
                                <w:szCs w:val="19"/>
                                <w:lang w:val="en-US"/>
                              </w:rPr>
                            </w:pPr>
                            <w:r w:rsidRPr="00B37658">
                              <w:rPr>
                                <w:rFonts w:ascii="Calibri" w:eastAsia="MS PGothic" w:hAnsi="Calibri" w:cs="Arial"/>
                                <w:b/>
                                <w:bCs/>
                                <w:color w:val="000000"/>
                                <w:kern w:val="24"/>
                                <w:sz w:val="19"/>
                                <w:szCs w:val="19"/>
                                <w:lang w:val="en-US"/>
                              </w:rPr>
                              <w:t>Selected specialised services provided regionally</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44" o:spid="_x0000_s1029" style="position:absolute;margin-left:253.55pt;margin-top:143.2pt;width:555.6pt;height:30.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ynPwIAAIwEAAAOAAAAZHJzL2Uyb0RvYy54bWysVE1v2zAMvQ/YfxB0X+ykibsZcYqiXXfp&#10;1qLdfgAjybE2fU1S4uTfj5KdLF2BHYblIJgU+cjHR2V5tdeK7IQP0pqGTiclJcIwy6XZNPTb17t3&#10;7ykJEQwHZY1o6EEEerV6+2bZu1rMbGcVF54giAl17xraxejqogisExrCxDph8LK1XkNE028K7qFH&#10;dK2KWVlWRW89d94yEQJ6b4dLusr4bStYfGjbICJRDcXeYj59PtfpLFZLqDceXCfZ2Ab8QxcapMGi&#10;J6hbiEC2Xr6C0pJ5G2wbJ8zqwratZCJzQDbT8g82zx04kbngcII7jSn8P1j2ZffoieQNnVNiQKNE&#10;T3ZruODkCYcHZqMEmc/TnHoXagx/do8+MQ3u3rIfgRh702GYuPbe9p0Ajt1NU3zxIiEZAVPJuv9s&#10;OZaBbbR5ZPvW6wSIwyD7rMzhpIzYR8LQeVkuqukMBWR4d/GhXMwWuQTUx2znQ/wkrCbpo6E+kUgM&#10;cgnY3YeY5eEjSeDfKWm1QrF3oMi0qqrLEXEMLqA+Yma6Vkl+J5XKRlpPcaM8wWSkwpgwscql1FYj&#10;v8FflfhLqFCjGxdxcM+PbiyRFz0h4bzQOi+iDOkbOltgOPLWDjUKZpOLvIg7QZw3M3/VzOVibObv&#10;VfPgcstJy4+G5+8IUg3fmK3MKG7Sc9iLuF/v8xZdJLpJ67XlB1S7x6eFff/cgheUgGGdxdfHos/9&#10;GXuNW9DKiEl5XYas0cCVz1MZn2d6U+d2jvr9J7L6BQAA//8DAFBLAwQUAAYACAAAACEASsWNx+IA&#10;AAAMAQAADwAAAGRycy9kb3ducmV2LnhtbEyPUUvDMBSF3wX/Q7iCL+KSbrOrtbdjCIIIE+ymz2mT&#10;NcXmpjTZVv+92ZM+Xs7HOd8t1pPt2UmPvnOEkMwEME2NUx21CPvdy30GzAdJSvaONMKP9rAur68K&#10;mSt3pg99qkLLYgn5XCKYEIacc98YbaWfuUFTzA5utDLEc2y5GuU5ltuez4VIuZUdxQUjB/1sdPNd&#10;HS3C626oN8J92ffPty6YsD1U+zuOeHszbZ6ABT2FPxgu+lEdyuhUuyMpz3qEB7FKIoowz9IlsAuR&#10;JtkCWI2wWK4egZcF//9E+QsAAP//AwBQSwECLQAUAAYACAAAACEAtoM4kv4AAADhAQAAEwAAAAAA&#10;AAAAAAAAAAAAAAAAW0NvbnRlbnRfVHlwZXNdLnhtbFBLAQItABQABgAIAAAAIQA4/SH/1gAAAJQB&#10;AAALAAAAAAAAAAAAAAAAAC8BAABfcmVscy8ucmVsc1BLAQItABQABgAIAAAAIQDlHzynPwIAAIwE&#10;AAAOAAAAAAAAAAAAAAAAAC4CAABkcnMvZTJvRG9jLnhtbFBLAQItABQABgAIAAAAIQBKxY3H4gAA&#10;AAwBAAAPAAAAAAAAAAAAAAAAAJkEAABkcnMvZG93bnJldi54bWxQSwUGAAAAAAQABADzAAAAqAUA&#10;AAAA&#10;" fillcolor="#fabf8f [1945]" strokecolor="#5f497a [2407]" strokeweight="2pt">
                <v:textbox>
                  <w:txbxContent>
                    <w:p w14:paraId="3656659B" w14:textId="77777777" w:rsidR="00AC0AD0" w:rsidRPr="00B37658" w:rsidRDefault="00AC0AD0" w:rsidP="00036901">
                      <w:pPr>
                        <w:jc w:val="center"/>
                        <w:rPr>
                          <w:rFonts w:ascii="Calibri" w:eastAsia="MS PGothic" w:hAnsi="Calibri" w:cs="Arial"/>
                          <w:b/>
                          <w:bCs/>
                          <w:color w:val="000000"/>
                          <w:kern w:val="24"/>
                          <w:sz w:val="19"/>
                          <w:szCs w:val="19"/>
                          <w:lang w:val="en-US"/>
                        </w:rPr>
                      </w:pPr>
                      <w:r w:rsidRPr="00B37658">
                        <w:rPr>
                          <w:rFonts w:ascii="Calibri" w:eastAsia="MS PGothic" w:hAnsi="Calibri" w:cs="Arial"/>
                          <w:b/>
                          <w:bCs/>
                          <w:color w:val="000000"/>
                          <w:kern w:val="24"/>
                          <w:sz w:val="19"/>
                          <w:szCs w:val="19"/>
                          <w:lang w:val="en-US"/>
                        </w:rPr>
                        <w:t xml:space="preserve">Selected </w:t>
                      </w:r>
                      <w:proofErr w:type="spellStart"/>
                      <w:r w:rsidRPr="00B37658">
                        <w:rPr>
                          <w:rFonts w:ascii="Calibri" w:eastAsia="MS PGothic" w:hAnsi="Calibri" w:cs="Arial"/>
                          <w:b/>
                          <w:bCs/>
                          <w:color w:val="000000"/>
                          <w:kern w:val="24"/>
                          <w:sz w:val="19"/>
                          <w:szCs w:val="19"/>
                          <w:lang w:val="en-US"/>
                        </w:rPr>
                        <w:t>specialised</w:t>
                      </w:r>
                      <w:proofErr w:type="spellEnd"/>
                      <w:r w:rsidRPr="00B37658">
                        <w:rPr>
                          <w:rFonts w:ascii="Calibri" w:eastAsia="MS PGothic" w:hAnsi="Calibri" w:cs="Arial"/>
                          <w:b/>
                          <w:bCs/>
                          <w:color w:val="000000"/>
                          <w:kern w:val="24"/>
                          <w:sz w:val="19"/>
                          <w:szCs w:val="19"/>
                          <w:lang w:val="en-US"/>
                        </w:rPr>
                        <w:t xml:space="preserve"> services provided regionally</w:t>
                      </w:r>
                    </w:p>
                  </w:txbxContent>
                </v:textbox>
              </v:roundrect>
            </w:pict>
          </mc:Fallback>
        </mc:AlternateContent>
      </w:r>
      <w:r w:rsidR="007664B3">
        <w:rPr>
          <w:rFonts w:cstheme="minorHAnsi"/>
          <w:i/>
          <w:noProof/>
        </w:rPr>
        <mc:AlternateContent>
          <mc:Choice Requires="wps">
            <w:drawing>
              <wp:anchor distT="0" distB="0" distL="114300" distR="114300" simplePos="0" relativeHeight="251692032" behindDoc="0" locked="0" layoutInCell="1" allowOverlap="1" wp14:anchorId="365664C5" wp14:editId="365664C6">
                <wp:simplePos x="0" y="0"/>
                <wp:positionH relativeFrom="column">
                  <wp:posOffset>7706360</wp:posOffset>
                </wp:positionH>
                <wp:positionV relativeFrom="paragraph">
                  <wp:posOffset>5104765</wp:posOffset>
                </wp:positionV>
                <wp:extent cx="1078230" cy="828675"/>
                <wp:effectExtent l="0" t="0" r="26670" b="28575"/>
                <wp:wrapNone/>
                <wp:docPr id="274"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828675"/>
                        </a:xfrm>
                        <a:prstGeom prst="roundRect">
                          <a:avLst>
                            <a:gd name="adj" fmla="val 16667"/>
                          </a:avLst>
                        </a:prstGeom>
                        <a:solidFill>
                          <a:schemeClr val="tx2">
                            <a:lumMod val="40000"/>
                            <a:lumOff val="60000"/>
                          </a:schemeClr>
                        </a:solidFill>
                        <a:ln w="25400" cmpd="sng">
                          <a:solidFill>
                            <a:srgbClr val="385D8A"/>
                          </a:solidFill>
                          <a:prstDash val="sysDash"/>
                          <a:round/>
                          <a:headEnd/>
                          <a:tailEnd/>
                        </a:ln>
                      </wps:spPr>
                      <wps:txbx>
                        <w:txbxContent>
                          <w:p w14:paraId="3656659C" w14:textId="77777777" w:rsidR="00AC0AD0" w:rsidRDefault="00AC0AD0" w:rsidP="00751336">
                            <w:pPr>
                              <w:jc w:val="center"/>
                              <w:rPr>
                                <w:sz w:val="16"/>
                                <w:szCs w:val="16"/>
                              </w:rPr>
                            </w:pPr>
                            <w:r>
                              <w:rPr>
                                <w:sz w:val="16"/>
                                <w:szCs w:val="16"/>
                              </w:rPr>
                              <w:t>Performance–based funding linked to effectiveness of TC programs</w:t>
                            </w:r>
                          </w:p>
                          <w:p w14:paraId="3656659D" w14:textId="77777777" w:rsidR="00AC0AD0" w:rsidRDefault="00AC0AD0" w:rsidP="00751336">
                            <w:pPr>
                              <w:jc w:val="center"/>
                              <w:rPr>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41" o:spid="_x0000_s1030" style="position:absolute;margin-left:606.8pt;margin-top:401.95pt;width:84.9pt;height:6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ZbwIAANkEAAAOAAAAZHJzL2Uyb0RvYy54bWysVNmO0zAUfUfiHyy/0zSZdKGadDRqGYQ0&#10;wIiBD3BtJzF4w3ablK/n2kk7Lbwh8mD5Lj733C23d72S6MCdF0ZXOJ9MMeKaGiZ0U+FvXx/eLDHy&#10;gWhGpNG8wkfu8d369avbzq54YVojGXcIQLRfdbbCbQh2lWWetlwRPzGWazDWxikSQHRNxhzpAF3J&#10;rJhO51lnHLPOUO49aLeDEa8Tfl1zGj7XtecByQoDt5BOl85dPLP1LVk1jthW0JEG+QcWiggNQc9Q&#10;WxII2jvxF5QS1Blv6jChRmWmrgXlKQfIJp/+kc1zSyxPuUBxvD2Xyf8/WPrp8OSQYBUuFiVGmiho&#10;0v0+mBQb5WUeS9RZvwLPZ/vkYpLePhr6wyNtNi3RDb93znQtJwyIJf/s6kEUPDxFu+6jYYBPAD9V&#10;q6+dioBQB9SnphzPTeF9QBSU+XSxLG6gdxRsy2I5X8wipYysTq+t8+E9NwrFS4Wd2Wv2BTqfQpDD&#10;ow+pM2zMjrDvGNVKQp8PRKJ8Pp8vRsTRGbBPmCldIwV7EFImIU4m30iH4HGFQ1+kMHKvILdBV07h&#10;GyYL1DB/g3p+UgN8mu+IkhLxlwGkRh10YwYokLOy0BqvmxTkys+7ZnemcbOcbZf3YxZXbjGRLfHt&#10;wMEffRQGcqlQaQFi795plu6BCDncgafUQPDUv2EOQr/r08CUESXadoYdobvODNsFfwO4tMb9wqiD&#10;zQL+P/fEcYzkBw0T8jYvy7iKSShniwIEd2nZXVqIpgBVYRocRoOwCcMC760TTQux8lQdbeLc1iLE&#10;6XjhNQqwP6nW467HBb2Uk9fLH2n9GwAA//8DAFBLAwQUAAYACAAAACEA2TGXk94AAAANAQAADwAA&#10;AGRycy9kb3ducmV2LnhtbEyPQW6DMBBF95V6B2sqddcYMIoIxURVJZRllTQHsPEEUPEYYZOQ29dZ&#10;tcuvefr/TbVf7ciuOPvBkYR0kwBDap0ZqJNw/m7eCmA+KDJqdIQS7uhhXz8/Vao07kZHvJ5Cx2IJ&#10;+VJJ6EOYSs5926NVfuMmpHi7uNmqEOPccTOrWyy3I8+SZMutGigu9GrCzx7bn9NiJSyTbg6HTKeX&#10;45d3Debmvugg5evL+vEOLOAa/mB46Ed1qKOTdgsZz8aYs1RsIyuhSMQO2AMRhciBaQk7kefA64r/&#10;/6L+BQAA//8DAFBLAQItABQABgAIAAAAIQC2gziS/gAAAOEBAAATAAAAAAAAAAAAAAAAAAAAAABb&#10;Q29udGVudF9UeXBlc10ueG1sUEsBAi0AFAAGAAgAAAAhADj9If/WAAAAlAEAAAsAAAAAAAAAAAAA&#10;AAAALwEAAF9yZWxzLy5yZWxzUEsBAi0AFAAGAAgAAAAhAL+8/NlvAgAA2QQAAA4AAAAAAAAAAAAA&#10;AAAALgIAAGRycy9lMm9Eb2MueG1sUEsBAi0AFAAGAAgAAAAhANkxl5PeAAAADQEAAA8AAAAAAAAA&#10;AAAAAAAAyQQAAGRycy9kb3ducmV2LnhtbFBLBQYAAAAABAAEAPMAAADUBQAAAAA=&#10;" fillcolor="#8db3e2 [1311]" strokecolor="#385d8a" strokeweight="2pt">
                <v:stroke dashstyle="3 1"/>
                <v:textbox>
                  <w:txbxContent>
                    <w:p w14:paraId="3656659C" w14:textId="77777777" w:rsidR="00AC0AD0" w:rsidRDefault="00AC0AD0" w:rsidP="00751336">
                      <w:pPr>
                        <w:jc w:val="center"/>
                        <w:rPr>
                          <w:sz w:val="16"/>
                          <w:szCs w:val="16"/>
                        </w:rPr>
                      </w:pPr>
                      <w:r>
                        <w:rPr>
                          <w:sz w:val="16"/>
                          <w:szCs w:val="16"/>
                        </w:rPr>
                        <w:t>Performance–based funding linked to effectiveness of TC programs</w:t>
                      </w:r>
                    </w:p>
                    <w:p w14:paraId="3656659D" w14:textId="77777777" w:rsidR="00AC0AD0" w:rsidRDefault="00AC0AD0" w:rsidP="00751336">
                      <w:pPr>
                        <w:jc w:val="center"/>
                        <w:rPr>
                          <w:sz w:val="16"/>
                          <w:szCs w:val="16"/>
                        </w:rPr>
                      </w:pPr>
                    </w:p>
                  </w:txbxContent>
                </v:textbox>
              </v:roundrect>
            </w:pict>
          </mc:Fallback>
        </mc:AlternateContent>
      </w:r>
      <w:r w:rsidR="000F5486">
        <w:rPr>
          <w:rFonts w:cstheme="minorHAnsi"/>
          <w:i/>
          <w:noProof/>
        </w:rPr>
        <mc:AlternateContent>
          <mc:Choice Requires="wps">
            <w:drawing>
              <wp:anchor distT="0" distB="0" distL="114300" distR="114300" simplePos="0" relativeHeight="251689984" behindDoc="0" locked="0" layoutInCell="1" allowOverlap="1" wp14:anchorId="365664C7" wp14:editId="365664C8">
                <wp:simplePos x="0" y="0"/>
                <wp:positionH relativeFrom="column">
                  <wp:posOffset>7249160</wp:posOffset>
                </wp:positionH>
                <wp:positionV relativeFrom="paragraph">
                  <wp:posOffset>2313940</wp:posOffset>
                </wp:positionV>
                <wp:extent cx="1657350" cy="892810"/>
                <wp:effectExtent l="0" t="0" r="19050" b="21590"/>
                <wp:wrapNone/>
                <wp:docPr id="267"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892810"/>
                        </a:xfrm>
                        <a:prstGeom prst="roundRect">
                          <a:avLst>
                            <a:gd name="adj" fmla="val 16667"/>
                          </a:avLst>
                        </a:prstGeom>
                        <a:solidFill>
                          <a:schemeClr val="tx2">
                            <a:lumMod val="40000"/>
                            <a:lumOff val="60000"/>
                          </a:schemeClr>
                        </a:solidFill>
                        <a:ln w="25400" cmpd="sng">
                          <a:solidFill>
                            <a:srgbClr val="385D8A"/>
                          </a:solidFill>
                          <a:round/>
                          <a:headEnd/>
                          <a:tailEnd/>
                        </a:ln>
                      </wps:spPr>
                      <wps:txbx>
                        <w:txbxContent>
                          <w:p w14:paraId="3656659E" w14:textId="77777777" w:rsidR="00AC0AD0" w:rsidRPr="000F5486" w:rsidRDefault="00AC0AD0" w:rsidP="00751336">
                            <w:pPr>
                              <w:jc w:val="center"/>
                              <w:rPr>
                                <w:sz w:val="17"/>
                                <w:szCs w:val="17"/>
                              </w:rPr>
                            </w:pPr>
                            <w:r w:rsidRPr="000F5486">
                              <w:rPr>
                                <w:sz w:val="17"/>
                                <w:szCs w:val="17"/>
                              </w:rPr>
                              <w:t xml:space="preserve">Country-level technical cooperation </w:t>
                            </w:r>
                            <w:r>
                              <w:rPr>
                                <w:sz w:val="17"/>
                                <w:szCs w:val="17"/>
                              </w:rPr>
                              <w:t>of UN and regional organisations</w:t>
                            </w:r>
                            <w:r w:rsidRPr="000F5486">
                              <w:rPr>
                                <w:sz w:val="17"/>
                                <w:szCs w:val="17"/>
                              </w:rPr>
                              <w:t xml:space="preserve"> is jointly coordinated, high</w:t>
                            </w:r>
                            <w:r w:rsidRPr="000871D4">
                              <w:rPr>
                                <w:sz w:val="22"/>
                                <w:szCs w:val="22"/>
                              </w:rPr>
                              <w:t xml:space="preserve"> </w:t>
                            </w:r>
                            <w:r w:rsidRPr="000F5486">
                              <w:rPr>
                                <w:sz w:val="17"/>
                                <w:szCs w:val="17"/>
                              </w:rPr>
                              <w:t xml:space="preserve">quality and </w:t>
                            </w:r>
                            <w:r>
                              <w:rPr>
                                <w:sz w:val="17"/>
                                <w:szCs w:val="17"/>
                              </w:rPr>
                              <w:t xml:space="preserve">country </w:t>
                            </w:r>
                            <w:r w:rsidRPr="000F5486">
                              <w:rPr>
                                <w:sz w:val="17"/>
                                <w:szCs w:val="17"/>
                              </w:rPr>
                              <w:t xml:space="preserve">driven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margin-left:570.8pt;margin-top:182.2pt;width:130.5pt;height:70.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C3PAIAAGMEAAAOAAAAZHJzL2Uyb0RvYy54bWysVE1z2yAQvXem/4HhXstybMfVWM544qaX&#10;tMkk7Q/AgD5aYClgS/n3XZDsxO2tUx0YWHbf7tu3aH3Ta0WO0vkWTEnzyZQSaTiI1tQl/f7t7sOK&#10;Eh+YEUyBkSV9kZ7ebN6/W3e2kDNoQAnpCIIYX3S2pE0ItsgyzxupmZ+AlQYvK3CaBTy6OhOOdYiu&#10;VTabTpdZB05YB1x6j9bdcEk3Cb+qJA8PVeVlIKqkWFtIq0vrPq7ZZs2K2jHbtHwsg/1DFZq1BpOe&#10;oXYsMHJw7V9QuuUOPFRhwkFnUFUtl4kDssmnf7B5bpiViQs2x9tzm/z/g+Vfj4+OtKKks+U1JYZp&#10;FOkJDkZIQZ6wfczUSpL5PHaqs77AgGf76CJXb++B//TEwG2DbnLrHHSNZALry6N/dhEQDx5Dyb77&#10;AgLTsEOA1LS+cjoCYjtIn7R5OWsj+0A4GvPl4vpqgRJyvFt9nK3yJF7GilO0dT58lqBJ3JTURRKR&#10;QUrBjvc+JIHESJKJH5RUWqHcR6ZIvlxiA2LRrBidcXfCTHRBteKuVSod4oDKW+UIBpc09LOURh00&#10;chts8yl+w4ChGcdwMC9PZoRPYx5RUlr/NoEypENRFoiCnLVFhbypU5ILP+/q/bmMq9Vit9qOLC7c&#10;UjfSsEeBPhmR9oG1athjMcqMikWRBrFDv+/TcCwiZhRwD+IFJezwxWBBvw7MSUqY4Q3go+LBpQIN&#10;bFHaqg2xna9R4wEnOdEdX118Km/Pyev137D5DQAA//8DAFBLAwQUAAYACAAAACEAJ1hkr98AAAAN&#10;AQAADwAAAGRycy9kb3ducmV2LnhtbEyPy07DMBBF90j8gzVI7Kid4gYU4lRRgWWFWhBrJ3YeajyO&#10;YrcNf9/pii7vzNGdM/l6dgM72Sn0HhUkCwHMYu1Nj62Cn+/Pp1dgIWo0evBoFfzZAOvi/i7XmfFn&#10;3NnTPraMSjBkWkEX45hxHurOOh0WfrRIu8ZPTkeKU8vNpM9U7ga+FCLlTvdIFzo92k1n68P+6BR8&#10;NRGTjxfXSHfY/vbVptzF91Kpx4e5fAMW7Rz/YbjqkzoU5FT5I5rABsqJTFJiFTynUgK7IlIsaVQp&#10;WImVAF7k/PaL4gIAAP//AwBQSwECLQAUAAYACAAAACEAtoM4kv4AAADhAQAAEwAAAAAAAAAAAAAA&#10;AAAAAAAAW0NvbnRlbnRfVHlwZXNdLnhtbFBLAQItABQABgAIAAAAIQA4/SH/1gAAAJQBAAALAAAA&#10;AAAAAAAAAAAAAC8BAABfcmVscy8ucmVsc1BLAQItABQABgAIAAAAIQAAsGC3PAIAAGMEAAAOAAAA&#10;AAAAAAAAAAAAAC4CAABkcnMvZTJvRG9jLnhtbFBLAQItABQABgAIAAAAIQAnWGSv3wAAAA0BAAAP&#10;AAAAAAAAAAAAAAAAAJYEAABkcnMvZG93bnJldi54bWxQSwUGAAAAAAQABADzAAAAogUAAAAA&#10;" fillcolor="#8db3e2 [1311]" strokecolor="#385d8a" strokeweight="2pt">
                <v:textbox>
                  <w:txbxContent>
                    <w:p w14:paraId="3656659E" w14:textId="77777777" w:rsidR="00AC0AD0" w:rsidRPr="000F5486" w:rsidRDefault="00AC0AD0" w:rsidP="00751336">
                      <w:pPr>
                        <w:jc w:val="center"/>
                        <w:rPr>
                          <w:sz w:val="17"/>
                          <w:szCs w:val="17"/>
                        </w:rPr>
                      </w:pPr>
                      <w:r w:rsidRPr="000F5486">
                        <w:rPr>
                          <w:sz w:val="17"/>
                          <w:szCs w:val="17"/>
                        </w:rPr>
                        <w:t xml:space="preserve">Country-level technical cooperation </w:t>
                      </w:r>
                      <w:r>
                        <w:rPr>
                          <w:sz w:val="17"/>
                          <w:szCs w:val="17"/>
                        </w:rPr>
                        <w:t>of UN and regional organisations</w:t>
                      </w:r>
                      <w:r w:rsidRPr="000F5486">
                        <w:rPr>
                          <w:sz w:val="17"/>
                          <w:szCs w:val="17"/>
                        </w:rPr>
                        <w:t xml:space="preserve"> is jointly coordinated, high</w:t>
                      </w:r>
                      <w:r w:rsidRPr="000871D4">
                        <w:rPr>
                          <w:sz w:val="22"/>
                          <w:szCs w:val="22"/>
                        </w:rPr>
                        <w:t xml:space="preserve"> </w:t>
                      </w:r>
                      <w:r w:rsidRPr="000F5486">
                        <w:rPr>
                          <w:sz w:val="17"/>
                          <w:szCs w:val="17"/>
                        </w:rPr>
                        <w:t xml:space="preserve">quality and </w:t>
                      </w:r>
                      <w:r>
                        <w:rPr>
                          <w:sz w:val="17"/>
                          <w:szCs w:val="17"/>
                        </w:rPr>
                        <w:t xml:space="preserve">country </w:t>
                      </w:r>
                      <w:r w:rsidRPr="000F5486">
                        <w:rPr>
                          <w:sz w:val="17"/>
                          <w:szCs w:val="17"/>
                        </w:rPr>
                        <w:t xml:space="preserve">driven </w:t>
                      </w:r>
                    </w:p>
                  </w:txbxContent>
                </v:textbox>
              </v:roundrect>
            </w:pict>
          </mc:Fallback>
        </mc:AlternateContent>
      </w:r>
      <w:r w:rsidR="00792AF9">
        <w:rPr>
          <w:rFonts w:cstheme="minorHAnsi"/>
          <w:i/>
          <w:noProof/>
        </w:rPr>
        <mc:AlternateContent>
          <mc:Choice Requires="wps">
            <w:drawing>
              <wp:anchor distT="0" distB="0" distL="114300" distR="114300" simplePos="0" relativeHeight="251779072" behindDoc="0" locked="0" layoutInCell="1" allowOverlap="1" wp14:anchorId="365664C9" wp14:editId="365664CA">
                <wp:simplePos x="0" y="0"/>
                <wp:positionH relativeFrom="column">
                  <wp:posOffset>1600835</wp:posOffset>
                </wp:positionH>
                <wp:positionV relativeFrom="paragraph">
                  <wp:posOffset>1818640</wp:posOffset>
                </wp:positionV>
                <wp:extent cx="1457325" cy="428625"/>
                <wp:effectExtent l="0" t="0" r="28575" b="28575"/>
                <wp:wrapNone/>
                <wp:docPr id="3"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28625"/>
                        </a:xfrm>
                        <a:prstGeom prst="roundRect">
                          <a:avLst>
                            <a:gd name="adj" fmla="val 16667"/>
                          </a:avLst>
                        </a:prstGeom>
                        <a:solidFill>
                          <a:schemeClr val="accent6">
                            <a:lumMod val="60000"/>
                            <a:lumOff val="40000"/>
                          </a:schemeClr>
                        </a:solidFill>
                        <a:ln w="25400" cmpd="sng">
                          <a:solidFill>
                            <a:schemeClr val="accent4">
                              <a:lumMod val="75000"/>
                            </a:schemeClr>
                          </a:solidFill>
                          <a:round/>
                          <a:headEnd/>
                          <a:tailEnd/>
                        </a:ln>
                      </wps:spPr>
                      <wps:txbx>
                        <w:txbxContent>
                          <w:p w14:paraId="3656659F" w14:textId="77777777" w:rsidR="00AC0AD0" w:rsidRPr="00792AF9" w:rsidRDefault="00AC0AD0" w:rsidP="00036901">
                            <w:pPr>
                              <w:jc w:val="center"/>
                              <w:rPr>
                                <w:rFonts w:ascii="Calibri" w:eastAsia="MS PGothic" w:hAnsi="Calibri" w:cs="Arial"/>
                                <w:b/>
                                <w:bCs/>
                                <w:color w:val="000000"/>
                                <w:kern w:val="24"/>
                                <w:sz w:val="19"/>
                                <w:szCs w:val="19"/>
                                <w:lang w:val="en-US"/>
                              </w:rPr>
                            </w:pPr>
                            <w:r w:rsidRPr="00792AF9">
                              <w:rPr>
                                <w:rFonts w:ascii="Calibri" w:eastAsia="MS PGothic" w:hAnsi="Calibri" w:cs="Arial"/>
                                <w:b/>
                                <w:bCs/>
                                <w:color w:val="000000"/>
                                <w:kern w:val="24"/>
                                <w:sz w:val="19"/>
                                <w:szCs w:val="19"/>
                                <w:lang w:val="en-US"/>
                              </w:rPr>
                              <w:t xml:space="preserve">Regional norms and </w:t>
                            </w:r>
                          </w:p>
                          <w:p w14:paraId="365665A0" w14:textId="77777777" w:rsidR="00AC0AD0" w:rsidRPr="00792AF9" w:rsidRDefault="00AC0AD0" w:rsidP="00036901">
                            <w:pPr>
                              <w:jc w:val="center"/>
                              <w:rPr>
                                <w:rFonts w:ascii="Calibri" w:eastAsia="MS PGothic" w:hAnsi="Calibri" w:cs="Arial"/>
                                <w:b/>
                                <w:bCs/>
                                <w:color w:val="000000"/>
                                <w:kern w:val="24"/>
                                <w:sz w:val="19"/>
                                <w:szCs w:val="19"/>
                                <w:lang w:val="en-US"/>
                              </w:rPr>
                            </w:pPr>
                            <w:r w:rsidRPr="00792AF9">
                              <w:rPr>
                                <w:rFonts w:ascii="Calibri" w:eastAsia="MS PGothic" w:hAnsi="Calibri" w:cs="Arial"/>
                                <w:b/>
                                <w:bCs/>
                                <w:color w:val="000000"/>
                                <w:kern w:val="24"/>
                                <w:sz w:val="19"/>
                                <w:szCs w:val="19"/>
                                <w:lang w:val="en-US"/>
                              </w:rPr>
                              <w:t>standards</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margin-left:126.05pt;margin-top:143.2pt;width:114.75pt;height:33.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7OPgIAAIwEAAAOAAAAZHJzL2Uyb0RvYy54bWysVE1v2zAMvQ/YfxB0X5ykjlsYcYqiXXfp&#10;tqLdfgAjybE2fU1S4uTfj5KdNF2BHYb5IEgU+cjHR3l5vdeK7IQP0pqGziZTSoRhlkuzaej3b/cf&#10;rigJEQwHZY1o6EEEer16/27Zu1rMbWcVF54giAl17xraxejqogisExrCxDph8LK1XkPEo98U3EOP&#10;6FoV8+m0KnrrufOWiRDQejdc0lXGb1vB4te2DSIS1VCsLebV53Wd1mK1hHrjwXWSjWXAP1ShQRpM&#10;eoK6gwhk6+UbKC2Zt8G2ccKsLmzbSiYyB2Qzm/7B5rkDJzIXbE5wpzaF/wfLvuwePZG8oReUGNAo&#10;0ZPdGi44ecLmgdkoQcoy9al3oUb3Z/foE9PgHiz7GYixtx26iRvvbd8J4FjdLPkXrwLSIWAoWfef&#10;Lcc0sI02t2zfep0AsRlkn5U5nJQR+0gYGmfl4vJivqCE4V05v6pwn1JAfYx2PsRPwmqSNg31iURi&#10;kFPA7iHELA8fSQL/QUmrFYq9A0VmVVVdjoijM2IfMTNdqyS/l0rlQxpPcas8wWCkwpgwscqp1FYj&#10;v8FeTfFLqFCjGQdxMJdHM6bIg56QMplwnkQZ0jd0vkB35K0dahTMJid55XeCOC+mfFPM5WIs5u9Z&#10;c+NyyUnLj4bnfQSphj1GKzOKm/Qc5iLu1/s8RVWim7ReW35AtXt8Wlj3ry14QQkY1ll8fSz6XJ+x&#10;NzgFrYwYlMdliBoPOPK5K+PzTG/q/Jy9Xn4iq98AAAD//wMAUEsDBBQABgAIAAAAIQC8Wob+4gAA&#10;AAsBAAAPAAAAZHJzL2Rvd25yZXYueG1sTI/BSsNAEIbvgu+wjOBF7CZpG2LMphRBEMGCafW8SabZ&#10;YHY2ZLdtfHvHk95mmI9/vr/YzHYQZ5x870hBvIhAIDWu7alTcNg/32cgfNDU6sERKvhGD5vy+qrQ&#10;eesu9I7nKnSCQ8jnWoEJYcyl9I1Bq/3CjUh8O7rJ6sDr1Ml20hcOt4NMoiiVVvfEH4we8clg81Wd&#10;rIKX/VhvI/dpdx+vfTDh7Vgd7qRStzfz9hFEwDn8wfCrz+pQslPtTtR6MShI1knMKA9ZugLBxCqL&#10;UxC1guV6+QCyLOT/DuUPAAAA//8DAFBLAQItABQABgAIAAAAIQC2gziS/gAAAOEBAAATAAAAAAAA&#10;AAAAAAAAAAAAAABbQ29udGVudF9UeXBlc10ueG1sUEsBAi0AFAAGAAgAAAAhADj9If/WAAAAlAEA&#10;AAsAAAAAAAAAAAAAAAAALwEAAF9yZWxzLy5yZWxzUEsBAi0AFAAGAAgAAAAhAHA4Ts4+AgAAjAQA&#10;AA4AAAAAAAAAAAAAAAAALgIAAGRycy9lMm9Eb2MueG1sUEsBAi0AFAAGAAgAAAAhALxahv7iAAAA&#10;CwEAAA8AAAAAAAAAAAAAAAAAmAQAAGRycy9kb3ducmV2LnhtbFBLBQYAAAAABAAEAPMAAACnBQAA&#10;AAA=&#10;" fillcolor="#fabf8f [1945]" strokecolor="#5f497a [2407]" strokeweight="2pt">
                <v:textbox>
                  <w:txbxContent>
                    <w:p w14:paraId="3656659F" w14:textId="77777777" w:rsidR="00AC0AD0" w:rsidRPr="00792AF9" w:rsidRDefault="00AC0AD0" w:rsidP="00036901">
                      <w:pPr>
                        <w:jc w:val="center"/>
                        <w:rPr>
                          <w:rFonts w:ascii="Calibri" w:eastAsia="MS PGothic" w:hAnsi="Calibri" w:cs="Arial"/>
                          <w:b/>
                          <w:bCs/>
                          <w:color w:val="000000"/>
                          <w:kern w:val="24"/>
                          <w:sz w:val="19"/>
                          <w:szCs w:val="19"/>
                          <w:lang w:val="en-US"/>
                        </w:rPr>
                      </w:pPr>
                      <w:r w:rsidRPr="00792AF9">
                        <w:rPr>
                          <w:rFonts w:ascii="Calibri" w:eastAsia="MS PGothic" w:hAnsi="Calibri" w:cs="Arial"/>
                          <w:b/>
                          <w:bCs/>
                          <w:color w:val="000000"/>
                          <w:kern w:val="24"/>
                          <w:sz w:val="19"/>
                          <w:szCs w:val="19"/>
                          <w:lang w:val="en-US"/>
                        </w:rPr>
                        <w:t xml:space="preserve">Regional norms and </w:t>
                      </w:r>
                    </w:p>
                    <w:p w14:paraId="365665A0" w14:textId="77777777" w:rsidR="00AC0AD0" w:rsidRPr="00792AF9" w:rsidRDefault="00AC0AD0" w:rsidP="00036901">
                      <w:pPr>
                        <w:jc w:val="center"/>
                        <w:rPr>
                          <w:rFonts w:ascii="Calibri" w:eastAsia="MS PGothic" w:hAnsi="Calibri" w:cs="Arial"/>
                          <w:b/>
                          <w:bCs/>
                          <w:color w:val="000000"/>
                          <w:kern w:val="24"/>
                          <w:sz w:val="19"/>
                          <w:szCs w:val="19"/>
                          <w:lang w:val="en-US"/>
                        </w:rPr>
                      </w:pPr>
                      <w:proofErr w:type="gramStart"/>
                      <w:r w:rsidRPr="00792AF9">
                        <w:rPr>
                          <w:rFonts w:ascii="Calibri" w:eastAsia="MS PGothic" w:hAnsi="Calibri" w:cs="Arial"/>
                          <w:b/>
                          <w:bCs/>
                          <w:color w:val="000000"/>
                          <w:kern w:val="24"/>
                          <w:sz w:val="19"/>
                          <w:szCs w:val="19"/>
                          <w:lang w:val="en-US"/>
                        </w:rPr>
                        <w:t>standards</w:t>
                      </w:r>
                      <w:proofErr w:type="gramEnd"/>
                    </w:p>
                  </w:txbxContent>
                </v:textbox>
              </v:roundrect>
            </w:pict>
          </mc:Fallback>
        </mc:AlternateContent>
      </w:r>
      <w:r w:rsidR="00041E7B">
        <w:rPr>
          <w:rFonts w:cstheme="minorHAnsi"/>
          <w:i/>
          <w:noProof/>
        </w:rPr>
        <mc:AlternateContent>
          <mc:Choice Requires="wps">
            <w:drawing>
              <wp:anchor distT="0" distB="0" distL="114300" distR="114300" simplePos="0" relativeHeight="251718656" behindDoc="0" locked="0" layoutInCell="1" allowOverlap="1" wp14:anchorId="365664CB" wp14:editId="365664CC">
                <wp:simplePos x="0" y="0"/>
                <wp:positionH relativeFrom="column">
                  <wp:posOffset>1600835</wp:posOffset>
                </wp:positionH>
                <wp:positionV relativeFrom="paragraph">
                  <wp:posOffset>2323465</wp:posOffset>
                </wp:positionV>
                <wp:extent cx="1457325" cy="892810"/>
                <wp:effectExtent l="0" t="0" r="28575" b="21590"/>
                <wp:wrapNone/>
                <wp:docPr id="279"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892810"/>
                        </a:xfrm>
                        <a:prstGeom prst="roundRect">
                          <a:avLst>
                            <a:gd name="adj" fmla="val 16667"/>
                          </a:avLst>
                        </a:prstGeom>
                        <a:solidFill>
                          <a:schemeClr val="accent2">
                            <a:lumMod val="60000"/>
                            <a:lumOff val="40000"/>
                          </a:schemeClr>
                        </a:solidFill>
                        <a:ln w="25400" cmpd="sng">
                          <a:solidFill>
                            <a:srgbClr val="385D8A"/>
                          </a:solidFill>
                          <a:round/>
                          <a:headEnd/>
                          <a:tailEnd/>
                        </a:ln>
                      </wps:spPr>
                      <wps:txbx>
                        <w:txbxContent>
                          <w:p w14:paraId="365665A1" w14:textId="77777777" w:rsidR="00AC0AD0" w:rsidRPr="002461AE" w:rsidRDefault="00AC0AD0" w:rsidP="00751336">
                            <w:pPr>
                              <w:jc w:val="center"/>
                              <w:rPr>
                                <w:sz w:val="16"/>
                                <w:szCs w:val="16"/>
                              </w:rPr>
                            </w:pPr>
                            <w:r w:rsidRPr="00041E7B">
                              <w:rPr>
                                <w:sz w:val="17"/>
                                <w:szCs w:val="17"/>
                              </w:rPr>
                              <w:t>Regional surveillance, health</w:t>
                            </w:r>
                            <w:r>
                              <w:rPr>
                                <w:sz w:val="17"/>
                                <w:szCs w:val="17"/>
                              </w:rPr>
                              <w:t xml:space="preserve"> </w:t>
                            </w:r>
                            <w:r w:rsidRPr="00041E7B">
                              <w:rPr>
                                <w:sz w:val="17"/>
                                <w:szCs w:val="17"/>
                              </w:rPr>
                              <w:t>information, epidemiological investigation and</w:t>
                            </w:r>
                            <w:r>
                              <w:rPr>
                                <w:sz w:val="22"/>
                                <w:szCs w:val="22"/>
                              </w:rPr>
                              <w:t xml:space="preserve"> </w:t>
                            </w:r>
                            <w:r w:rsidRPr="00041E7B">
                              <w:rPr>
                                <w:sz w:val="17"/>
                                <w:szCs w:val="17"/>
                              </w:rPr>
                              <w:t>response needs are</w:t>
                            </w:r>
                            <w:r>
                              <w:rPr>
                                <w:sz w:val="22"/>
                                <w:szCs w:val="22"/>
                              </w:rPr>
                              <w:t xml:space="preserve"> </w:t>
                            </w:r>
                            <w:r w:rsidRPr="00792AF9">
                              <w:rPr>
                                <w:sz w:val="17"/>
                                <w:szCs w:val="17"/>
                              </w:rPr>
                              <w:t>met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margin-left:126.05pt;margin-top:182.95pt;width:114.75pt;height:70.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VPwIAAGcEAAAOAAAAZHJzL2Uyb0RvYy54bWysVNty2yAQfe9M/4HhvZal+BaN5YwnbvqS&#10;Npmk/QAMSKLlVsCW/PddkOzG7VunemBg2T27Z8+i9V2vJDpy54XRFc4nU4y4poYJ3VT429eHDyuM&#10;fCCaEWk0r/CJe3y3ef9u3dmSF6Y1knGHAET7srMVbkOwZZZ52nJF/MRYruGyNk6RAEfXZMyRDtCV&#10;zIrpdJF1xjHrDOXeg3U3XOJNwq9rTsNTXXsekKww1BbS6tK6j2u2WZOyccS2go5lkH+oQhGhIekF&#10;akcCQQcn/oJSgjrjTR0m1KjM1LWgPHEANvn0DzavLbE8cYHmeHtpk/9/sPTL8dkhwSpcLG8x0kSB&#10;SC/moBln6AXaR3QjOZrNYqc660sIeLXPLnL19tHQHx5pc9+CG986Z7qWEwb15dE/uwqIBw+haN99&#10;NgzSkEMwqWl97VQEhHagPmlzumjD+4AoGPPZfHlTzDGicLe6LVZ5Ei8j5TnaOh8+caNQ3FTYRRKR&#10;QUpBjo8+JIHYSJKw7xjVSoLcRyJRvlgslqloUo7OgH3GTHSNFOxBSJkOcUD5vXQIgoEKpVyHIqWS&#10;BwX8BvtiCt8wZGCGURzMs7MZUqRRj0jQLzi9TSI16kCYObgDb2VBJa+blOTKz7tmfynlZjXfrbYj&#10;kyu31JE08FGkj5qlfSBCDntIL/WoWhRqEDz0+z4NSOpOFHFv2Alk7ODVQEE/D8RxjIimrYGHRYNL&#10;BWqzBXlrEc5zMESN8DDNie748uJzeXtOXr//D5tfAAAA//8DAFBLAwQUAAYACAAAACEAUNRzmOIA&#10;AAALAQAADwAAAGRycy9kb3ducmV2LnhtbEyPy07DMBBF90j8gzVIbBB1HjhKQyZVhQAJiQ0tC5Zu&#10;7CYR9jjEbpvy9ZgVLEf36N4z9Wq2hh315AdHCOkiAaapdWqgDuF9+3RbAvNBkpLGkUY4aw+r5vKi&#10;lpVyJ3rTx03oWCwhX0mEPoSx4ty3vbbSL9yoKWZ7N1kZ4jl1XE3yFMut4VmSFNzKgeJCL0f90Ov2&#10;c3OwCI/m5pubj9evNfcv5Tls82clcsTrq3l9DyzoOfzB8Ksf1aGJTjt3IOWZQchElkYUIS/EElgk&#10;7sq0ALZDEEkhgDc1//9D8wMAAP//AwBQSwECLQAUAAYACAAAACEAtoM4kv4AAADhAQAAEwAAAAAA&#10;AAAAAAAAAAAAAAAAW0NvbnRlbnRfVHlwZXNdLnhtbFBLAQItABQABgAIAAAAIQA4/SH/1gAAAJQB&#10;AAALAAAAAAAAAAAAAAAAAC8BAABfcmVscy8ucmVsc1BLAQItABQABgAIAAAAIQA/jrRVPwIAAGcE&#10;AAAOAAAAAAAAAAAAAAAAAC4CAABkcnMvZTJvRG9jLnhtbFBLAQItABQABgAIAAAAIQBQ1HOY4gAA&#10;AAsBAAAPAAAAAAAAAAAAAAAAAJkEAABkcnMvZG93bnJldi54bWxQSwUGAAAAAAQABADzAAAAqAUA&#10;AAAA&#10;" fillcolor="#d99594 [1941]" strokecolor="#385d8a" strokeweight="2pt">
                <v:textbox>
                  <w:txbxContent>
                    <w:p w14:paraId="365665A1" w14:textId="77777777" w:rsidR="00AC0AD0" w:rsidRPr="002461AE" w:rsidRDefault="00AC0AD0" w:rsidP="00751336">
                      <w:pPr>
                        <w:jc w:val="center"/>
                        <w:rPr>
                          <w:sz w:val="16"/>
                          <w:szCs w:val="16"/>
                        </w:rPr>
                      </w:pPr>
                      <w:r w:rsidRPr="00041E7B">
                        <w:rPr>
                          <w:sz w:val="17"/>
                          <w:szCs w:val="17"/>
                        </w:rPr>
                        <w:t>Regional surveillance, health</w:t>
                      </w:r>
                      <w:r>
                        <w:rPr>
                          <w:sz w:val="17"/>
                          <w:szCs w:val="17"/>
                        </w:rPr>
                        <w:t xml:space="preserve"> </w:t>
                      </w:r>
                      <w:r w:rsidRPr="00041E7B">
                        <w:rPr>
                          <w:sz w:val="17"/>
                          <w:szCs w:val="17"/>
                        </w:rPr>
                        <w:t>information, epidemiological investigation and</w:t>
                      </w:r>
                      <w:r>
                        <w:rPr>
                          <w:sz w:val="22"/>
                          <w:szCs w:val="22"/>
                        </w:rPr>
                        <w:t xml:space="preserve"> </w:t>
                      </w:r>
                      <w:r w:rsidRPr="00041E7B">
                        <w:rPr>
                          <w:sz w:val="17"/>
                          <w:szCs w:val="17"/>
                        </w:rPr>
                        <w:t>response needs are</w:t>
                      </w:r>
                      <w:r>
                        <w:rPr>
                          <w:sz w:val="22"/>
                          <w:szCs w:val="22"/>
                        </w:rPr>
                        <w:t xml:space="preserve"> </w:t>
                      </w:r>
                      <w:r w:rsidRPr="00792AF9">
                        <w:rPr>
                          <w:sz w:val="17"/>
                          <w:szCs w:val="17"/>
                        </w:rPr>
                        <w:t>met</w:t>
                      </w:r>
                    </w:p>
                  </w:txbxContent>
                </v:textbox>
              </v:roundrect>
            </w:pict>
          </mc:Fallback>
        </mc:AlternateContent>
      </w:r>
      <w:r w:rsidR="00041E7B">
        <w:rPr>
          <w:rFonts w:cstheme="minorHAnsi"/>
          <w:i/>
          <w:noProof/>
        </w:rPr>
        <mc:AlternateContent>
          <mc:Choice Requires="wps">
            <w:drawing>
              <wp:anchor distT="0" distB="0" distL="114300" distR="114300" simplePos="0" relativeHeight="251677696" behindDoc="0" locked="0" layoutInCell="1" allowOverlap="1" wp14:anchorId="365664CD" wp14:editId="365664CE">
                <wp:simplePos x="0" y="0"/>
                <wp:positionH relativeFrom="column">
                  <wp:posOffset>76200</wp:posOffset>
                </wp:positionH>
                <wp:positionV relativeFrom="paragraph">
                  <wp:posOffset>2352040</wp:posOffset>
                </wp:positionV>
                <wp:extent cx="1476375" cy="892810"/>
                <wp:effectExtent l="0" t="0" r="28575" b="21590"/>
                <wp:wrapNone/>
                <wp:docPr id="53"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892810"/>
                        </a:xfrm>
                        <a:prstGeom prst="roundRect">
                          <a:avLst>
                            <a:gd name="adj" fmla="val 16667"/>
                          </a:avLst>
                        </a:prstGeom>
                        <a:solidFill>
                          <a:schemeClr val="accent2">
                            <a:lumMod val="60000"/>
                            <a:lumOff val="40000"/>
                          </a:schemeClr>
                        </a:solidFill>
                        <a:ln w="25400" cmpd="sng">
                          <a:solidFill>
                            <a:srgbClr val="385D8A"/>
                          </a:solidFill>
                          <a:round/>
                          <a:headEnd/>
                          <a:tailEnd/>
                        </a:ln>
                      </wps:spPr>
                      <wps:txbx>
                        <w:txbxContent>
                          <w:p w14:paraId="365665A2" w14:textId="77777777" w:rsidR="00AC0AD0" w:rsidRPr="00041E7B" w:rsidRDefault="00AC0AD0" w:rsidP="00751336">
                            <w:pPr>
                              <w:jc w:val="center"/>
                              <w:rPr>
                                <w:sz w:val="17"/>
                                <w:szCs w:val="17"/>
                              </w:rPr>
                            </w:pPr>
                            <w:r>
                              <w:rPr>
                                <w:sz w:val="17"/>
                                <w:szCs w:val="17"/>
                              </w:rPr>
                              <w:t xml:space="preserve">Pacific </w:t>
                            </w:r>
                            <w:r w:rsidRPr="00041E7B">
                              <w:rPr>
                                <w:sz w:val="17"/>
                                <w:szCs w:val="17"/>
                              </w:rPr>
                              <w:t>Governments agree on, and oversight the delivery of a set of health sector</w:t>
                            </w:r>
                            <w:r w:rsidRPr="00041E7B">
                              <w:rPr>
                                <w:sz w:val="18"/>
                                <w:szCs w:val="18"/>
                              </w:rPr>
                              <w:t xml:space="preserve"> </w:t>
                            </w:r>
                            <w:r w:rsidRPr="00041E7B">
                              <w:rPr>
                                <w:sz w:val="17"/>
                                <w:szCs w:val="17"/>
                              </w:rPr>
                              <w:t>functions that are delivered regionally</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margin-left:6pt;margin-top:185.2pt;width:116.25pt;height:70.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quPwIAAGYEAAAOAAAAZHJzL2Uyb0RvYy54bWysVNuO0zAQfUfiHyy/0zS9pCFquqq2LC8L&#10;rHbhA1zbSQy+YbtN+/eMnbRs4Q2RB8sez5yZM2ec9d1JSXTkzguja5xPphhxTQ0Tuq3xt68P70qM&#10;fCCaEWk0r/GZe3y3eftm3duKz0xnJOMOAYj2VW9r3IVgqyzztOOK+ImxXMNlY5wiAY6uzZgjPaAr&#10;mc2m0yLrjWPWGcq9B+tuuMSbhN80nIYvTeN5QLLGUFtIq0vrPq7ZZk2q1hHbCTqWQf6hCkWEhqRX&#10;qB0JBB2c+AtKCeqMN02YUKMy0zSC8sQB2OTTP9i8dMTyxAWa4+21Tf7/wdLPxyeHBKvxco6RJgo0&#10;ejYHzThDz9A9olvJ0WIRG9VbX4H/i31ykaq3j4b+8Eib+w7c+NY503ecMCgvj/7ZTUA8eAhF+/6T&#10;YZCGHIJJPTs1TkVA6AY6JWnOV2n4KSAKxnyxKuarJUYU7sr3szJP2mWkukRb58NHbhSKmxq7SCIy&#10;SCnI8dGHpA8bSRL2HaNGSVD7SCTKi6JYpaJJNToD9gUz0TVSsAchZTrE+eT30iEIBiqUch1mKZU8&#10;KOA32IspfMOMgRkmcTAvLmZIkSY9IkG/4PQ6idSor/FsCe7AW1kQyes2Jbnx867dX0uZl8tduR2Z&#10;3LiljqR5jyJ90CztAxFy2EN6qUfVolCD4OG0P6X5KCNmFHFv2Blk7OHRQEE/D8RxjIimnYF3RYNL&#10;BWqzBXkbES5zMESN8DDMie748OJreX1OXr9/D5tfAAAA//8DAFBLAwQUAAYACAAAACEA01woJ+AA&#10;AAAKAQAADwAAAGRycy9kb3ducmV2LnhtbEyPzU7DMBCE70i8g7VIXBB1fqEKcaoKARISF1oOHN14&#10;SSLsdYjdNuXpWU5wHM1o5pt6NTsrDjiFwZOCdJGAQGq9GahT8LZ9vF6CCFGT0dYTKjhhgFVzflbr&#10;yvgjveJhEzvBJRQqraCPcaykDG2PToeFH5HY+/CT05Hl1Ekz6SOXOyuzJLmRTg/EC70e8b7H9nOz&#10;dwoe7NW3tO8vX2sZnpenuM2fTJkrdXkxr+9ARJzjXxh+8RkdGmba+T2ZICzrjK9EBfltUoDgQFYU&#10;JYidgjJNE5BNLf9faH4AAAD//wMAUEsBAi0AFAAGAAgAAAAhALaDOJL+AAAA4QEAABMAAAAAAAAA&#10;AAAAAAAAAAAAAFtDb250ZW50X1R5cGVzXS54bWxQSwECLQAUAAYACAAAACEAOP0h/9YAAACUAQAA&#10;CwAAAAAAAAAAAAAAAAAvAQAAX3JlbHMvLnJlbHNQSwECLQAUAAYACAAAACEAbqZKrj8CAABmBAAA&#10;DgAAAAAAAAAAAAAAAAAuAgAAZHJzL2Uyb0RvYy54bWxQSwECLQAUAAYACAAAACEA01woJ+AAAAAK&#10;AQAADwAAAAAAAAAAAAAAAACZBAAAZHJzL2Rvd25yZXYueG1sUEsFBgAAAAAEAAQA8wAAAKYFAAAA&#10;AA==&#10;" fillcolor="#d99594 [1941]" strokecolor="#385d8a" strokeweight="2pt">
                <v:textbox>
                  <w:txbxContent>
                    <w:p w14:paraId="365665A2" w14:textId="77777777" w:rsidR="00AC0AD0" w:rsidRPr="00041E7B" w:rsidRDefault="00AC0AD0" w:rsidP="00751336">
                      <w:pPr>
                        <w:jc w:val="center"/>
                        <w:rPr>
                          <w:sz w:val="17"/>
                          <w:szCs w:val="17"/>
                        </w:rPr>
                      </w:pPr>
                      <w:r>
                        <w:rPr>
                          <w:sz w:val="17"/>
                          <w:szCs w:val="17"/>
                        </w:rPr>
                        <w:t xml:space="preserve">Pacific </w:t>
                      </w:r>
                      <w:r w:rsidRPr="00041E7B">
                        <w:rPr>
                          <w:sz w:val="17"/>
                          <w:szCs w:val="17"/>
                        </w:rPr>
                        <w:t>Governments agree on, and oversight the delivery of a set of health sector</w:t>
                      </w:r>
                      <w:r w:rsidRPr="00041E7B">
                        <w:rPr>
                          <w:sz w:val="18"/>
                          <w:szCs w:val="18"/>
                        </w:rPr>
                        <w:t xml:space="preserve"> </w:t>
                      </w:r>
                      <w:r w:rsidRPr="00041E7B">
                        <w:rPr>
                          <w:sz w:val="17"/>
                          <w:szCs w:val="17"/>
                        </w:rPr>
                        <w:t>functions that are delivered regionally</w:t>
                      </w:r>
                    </w:p>
                  </w:txbxContent>
                </v:textbox>
              </v:roundrect>
            </w:pict>
          </mc:Fallback>
        </mc:AlternateContent>
      </w:r>
      <w:r w:rsidR="00455841">
        <w:rPr>
          <w:rFonts w:cstheme="minorHAnsi"/>
          <w:i/>
          <w:noProof/>
        </w:rPr>
        <mc:AlternateContent>
          <mc:Choice Requires="wps">
            <w:drawing>
              <wp:anchor distT="0" distB="0" distL="114300" distR="114300" simplePos="0" relativeHeight="251682816" behindDoc="0" locked="0" layoutInCell="1" allowOverlap="1" wp14:anchorId="365664CF" wp14:editId="365664D0">
                <wp:simplePos x="0" y="0"/>
                <wp:positionH relativeFrom="column">
                  <wp:posOffset>307975</wp:posOffset>
                </wp:positionH>
                <wp:positionV relativeFrom="paragraph">
                  <wp:posOffset>29845</wp:posOffset>
                </wp:positionV>
                <wp:extent cx="1786255" cy="876300"/>
                <wp:effectExtent l="0" t="0" r="23495" b="19050"/>
                <wp:wrapNone/>
                <wp:docPr id="24" name="Rounded 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255" cy="876300"/>
                        </a:xfrm>
                        <a:prstGeom prst="roundRect">
                          <a:avLst/>
                        </a:prstGeom>
                        <a:solidFill>
                          <a:srgbClr val="92D050"/>
                        </a:solidFill>
                        <a:ln w="25400" cap="flat" cmpd="sng" algn="ctr">
                          <a:solidFill>
                            <a:srgbClr val="BBE0E3">
                              <a:shade val="50000"/>
                            </a:srgbClr>
                          </a:solidFill>
                          <a:prstDash val="solid"/>
                        </a:ln>
                        <a:effectLst/>
                      </wps:spPr>
                      <wps:txbx>
                        <w:txbxContent>
                          <w:p w14:paraId="365665A3" w14:textId="77777777" w:rsidR="00AC0AD0" w:rsidRPr="00DF2BB6" w:rsidRDefault="00AC0AD0" w:rsidP="00751336">
                            <w:pPr>
                              <w:pStyle w:val="NormalWeb"/>
                              <w:spacing w:after="0"/>
                              <w:jc w:val="center"/>
                              <w:textAlignment w:val="baseline"/>
                              <w:rPr>
                                <w:rFonts w:asciiTheme="minorHAnsi" w:hAnsiTheme="minorHAnsi"/>
                                <w:b/>
                                <w:sz w:val="20"/>
                                <w:szCs w:val="20"/>
                              </w:rPr>
                            </w:pPr>
                            <w:r>
                              <w:rPr>
                                <w:rFonts w:asciiTheme="minorHAnsi" w:hAnsiTheme="minorHAnsi"/>
                                <w:b/>
                                <w:sz w:val="20"/>
                                <w:szCs w:val="20"/>
                              </w:rPr>
                              <w:t>Country policies and priorities reflect needs and resources</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61" o:spid="_x0000_s1035" style="position:absolute;margin-left:24.25pt;margin-top:2.35pt;width:140.65pt;height: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kUxFAIAACEEAAAOAAAAZHJzL2Uyb0RvYy54bWysU81y2yAQvnem78BwryU7seNoLGeaOukl&#10;TTNJ+wBrQBJTBBSwpbx9FyS5TnvrVAcGxP58P8vmpm8VOQrnpdElnc9ySoRmhktdl/T7t/sPa0p8&#10;AM1BGS1K+io8vdm+f7fpbCEWpjGKC0ewiPZFZ0vahGCLLPOsES34mbFC42VlXAsBj67OuIMOq7cq&#10;W+T5KuuM49YZJrzHv7vhkm5T/aoSLHytKi8CUSVFbCGtLq37uGbbDRS1A9tINsKAf0DRgtTY9FRq&#10;BwHIwcm/SrWSOeNNFWbMtJmpKslE4oBs5vkfbF4asCJxQXG8Pcnk/19Z9nh8ckTyki4uKdHQokfP&#10;5qC54OQZ1QNdK0FW8yhUZ32B8S/2yUWq3j4Y9sPjRfbmJh48xpB998VwrAeHYJI4feXamIm0SZ88&#10;eD15IPpAGP6cX61Xi+WSEoZ366vVRZ5MyqCYsq3z4bMwLYmbkrqINkJNLeD44EOEBMUUl7AaJfm9&#10;VCodXL3/pBw5Ag7F9WKXL6cW/jxMadKhLMtLREAY4HBWCgJuW4tyeV1TAqrGqWfBpd5vsv15k9vb&#10;u/zuYghqgIuh9TLHLwqLYMfwYX+OIrLYgW+GlNRiTFE6khFpyEfSk/SDV6Hf98na68m9veGvaEyH&#10;844Mfh7ACSShWWPwSUw0tPmIhlUyyRgrDlmjzTiHCeT4ZuKgn59T1O+Xvf0FAAD//wMAUEsDBBQA&#10;BgAIAAAAIQACkTTo2gAAAAgBAAAPAAAAZHJzL2Rvd25yZXYueG1sTI/BTsMwEETvSPyDtUjcqE1o&#10;aAlxqgqpvVN64OjEixMRr6PYacLfdznBaTWap9mZcrf4XlxwjF0gDY8rBQKpCbYjp+H8cXjYgojJ&#10;kDV9INTwgxF21e1NaQobZnrHyyk5wSEUC6OhTWkopIxNi97EVRiQ2PsKozeJ5eikHc3M4b6XmVLP&#10;0puO+ENrBnxrsfk+TV7D5ChX83A+qjpYlZN0x89mr/X93bJ/BZFwSX8w/Nbn6lBxpzpMZKPoNay3&#10;OZN8NyDYfspeeEnN3DrbgKxK+X9AdQUAAP//AwBQSwECLQAUAAYACAAAACEAtoM4kv4AAADhAQAA&#10;EwAAAAAAAAAAAAAAAAAAAAAAW0NvbnRlbnRfVHlwZXNdLnhtbFBLAQItABQABgAIAAAAIQA4/SH/&#10;1gAAAJQBAAALAAAAAAAAAAAAAAAAAC8BAABfcmVscy8ucmVsc1BLAQItABQABgAIAAAAIQDiEkUx&#10;FAIAACEEAAAOAAAAAAAAAAAAAAAAAC4CAABkcnMvZTJvRG9jLnhtbFBLAQItABQABgAIAAAAIQAC&#10;kTTo2gAAAAgBAAAPAAAAAAAAAAAAAAAAAG4EAABkcnMvZG93bnJldi54bWxQSwUGAAAAAAQABADz&#10;AAAAdQUAAAAA&#10;" fillcolor="#92d050" strokecolor="#89a4a7" strokeweight="2pt">
                <v:path arrowok="t"/>
                <v:textbox>
                  <w:txbxContent>
                    <w:p w14:paraId="365665A3" w14:textId="77777777" w:rsidR="00AC0AD0" w:rsidRPr="00DF2BB6" w:rsidRDefault="00AC0AD0" w:rsidP="00751336">
                      <w:pPr>
                        <w:pStyle w:val="NormalWeb"/>
                        <w:spacing w:after="0"/>
                        <w:jc w:val="center"/>
                        <w:textAlignment w:val="baseline"/>
                        <w:rPr>
                          <w:rFonts w:asciiTheme="minorHAnsi" w:hAnsiTheme="minorHAnsi"/>
                          <w:b/>
                          <w:sz w:val="20"/>
                          <w:szCs w:val="20"/>
                        </w:rPr>
                      </w:pPr>
                      <w:r>
                        <w:rPr>
                          <w:rFonts w:asciiTheme="minorHAnsi" w:hAnsiTheme="minorHAnsi"/>
                          <w:b/>
                          <w:sz w:val="20"/>
                          <w:szCs w:val="20"/>
                        </w:rPr>
                        <w:t>Country policies and priorities reflect needs and resources</w:t>
                      </w:r>
                    </w:p>
                  </w:txbxContent>
                </v:textbox>
              </v:roundrect>
            </w:pict>
          </mc:Fallback>
        </mc:AlternateContent>
      </w:r>
      <w:r w:rsidR="00455841">
        <w:rPr>
          <w:rFonts w:cstheme="minorHAnsi"/>
          <w:i/>
          <w:noProof/>
        </w:rPr>
        <mc:AlternateContent>
          <mc:Choice Requires="wps">
            <w:drawing>
              <wp:anchor distT="0" distB="0" distL="114300" distR="114300" simplePos="0" relativeHeight="251681792" behindDoc="0" locked="0" layoutInCell="1" allowOverlap="1" wp14:anchorId="365664D1" wp14:editId="365664D2">
                <wp:simplePos x="0" y="0"/>
                <wp:positionH relativeFrom="column">
                  <wp:posOffset>2178685</wp:posOffset>
                </wp:positionH>
                <wp:positionV relativeFrom="paragraph">
                  <wp:posOffset>9525</wp:posOffset>
                </wp:positionV>
                <wp:extent cx="1838960" cy="896620"/>
                <wp:effectExtent l="0" t="0" r="27940" b="17780"/>
                <wp:wrapNone/>
                <wp:docPr id="26"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8960" cy="896620"/>
                        </a:xfrm>
                        <a:prstGeom prst="roundRect">
                          <a:avLst/>
                        </a:prstGeom>
                        <a:solidFill>
                          <a:srgbClr val="92D050"/>
                        </a:solidFill>
                        <a:ln w="25400" cap="flat" cmpd="sng" algn="ctr">
                          <a:solidFill>
                            <a:srgbClr val="BBE0E3">
                              <a:shade val="50000"/>
                            </a:srgbClr>
                          </a:solidFill>
                          <a:prstDash val="solid"/>
                        </a:ln>
                        <a:effectLst/>
                      </wps:spPr>
                      <wps:txbx>
                        <w:txbxContent>
                          <w:p w14:paraId="365665A4" w14:textId="77777777" w:rsidR="00AC0AD0" w:rsidRPr="00DF2BB6" w:rsidRDefault="00AC0AD0" w:rsidP="00751336">
                            <w:pPr>
                              <w:pStyle w:val="NormalWeb"/>
                              <w:spacing w:after="0"/>
                              <w:jc w:val="center"/>
                              <w:textAlignment w:val="baseline"/>
                              <w:rPr>
                                <w:rFonts w:asciiTheme="minorHAnsi" w:hAnsiTheme="minorHAnsi"/>
                                <w:b/>
                                <w:sz w:val="20"/>
                                <w:szCs w:val="20"/>
                              </w:rPr>
                            </w:pPr>
                            <w:r>
                              <w:rPr>
                                <w:rFonts w:asciiTheme="minorHAnsi" w:hAnsiTheme="minorHAnsi"/>
                                <w:b/>
                                <w:sz w:val="20"/>
                                <w:szCs w:val="20"/>
                              </w:rPr>
                              <w:t>Information used to assess performance and inform investment decisions</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25" o:spid="_x0000_s1036" style="position:absolute;margin-left:171.55pt;margin-top:.75pt;width:144.8pt;height:7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rGEgIAACIEAAAOAAAAZHJzL2Uyb0RvYy54bWysU8tu2zAQvBfoPxC815KV2nAEy0FTJ72k&#10;TZC0H7DmQxJKkSxJW/Lfd0nJjtPeiupAcLWvmZ3l+mboFDkI51ujKzqf5ZQIzQxvdV3RH9/vP6wo&#10;8QE0B2W0qOhReHqzef9u3dtSFKYxigtHsIj2ZW8r2oRgyyzzrBEd+JmxQqNTGtdBQNPVGXfQY/VO&#10;ZUWeL7PeOG6dYcJ7/LsdnXST6kspWHiU0otAVEURW0inS+cuntlmDWXtwDYtm2DAP6DooNXY9Fxq&#10;CwHI3rV/lepa5ow3MsyY6TIjZctE4oBs5vkfbF4asCJxweF4ex6T/39l2bfDkyMtr2ixpERDhxo9&#10;m73mgpNnnB7oWglSLOKgeutLjH+xTy5S9fbBsJ8eHdkbTzQ8xpBd/9VwrAf7YNJwBum6mIm0yZA0&#10;OJ41EEMgDH/OV1er6yVKxdCHt2WRRMqgPGVb58MXYToSLxV1EW2EmlrA4cGHCAnKU1zCalTL71ul&#10;kuHq3WflyAFwKa6Lbb44tfCXYUqTHsey+JhHNIDLKRUEvHYWx+V1TQmoGreeBZd6v8n2l01ub+/y&#10;u6sxqAEuxtaLHL84WAQ7hY/3SxSRxRZ8M6akFlOK0pGMSEs+kT6NftQqDLshSTtPXaJzZ/gRlelx&#10;4ZHCrz04gSw0awy+iRMPbT6hYrJNc3zNmnTGRUwop0cTN/3STlGvT3vzGwAA//8DAFBLAwQUAAYA&#10;CAAAACEAtPl8TtoAAAAJAQAADwAAAGRycy9kb3ducmV2LnhtbEyPwU7DMBBE70j8g7VI3KjdpilV&#10;iFNVSPRO6YGjE2+diHgdxU4T/p7lBLcdvdHsTHlYfC9uOMYukIb1SoFAaoLtyGm4fLw97UHEZMia&#10;PhBq+MYIh+r+rjSFDTO94+2cnOAQioXR0KY0FFLGpkVv4ioMSMyuYfQmsRydtKOZOdz3cqPUTnrT&#10;EX9ozYCvLTZf58lrmBzlah4uJ1UHq3KS7vTZHLV+fFiOLyASLunPDL/1uTpU3KkOE9koeg3ZNluz&#10;lUEOgvku2zyDqFlv+ZBVKf8vqH4AAAD//wMAUEsBAi0AFAAGAAgAAAAhALaDOJL+AAAA4QEAABMA&#10;AAAAAAAAAAAAAAAAAAAAAFtDb250ZW50X1R5cGVzXS54bWxQSwECLQAUAAYACAAAACEAOP0h/9YA&#10;AACUAQAACwAAAAAAAAAAAAAAAAAvAQAAX3JlbHMvLnJlbHNQSwECLQAUAAYACAAAACEAG2C6xhIC&#10;AAAiBAAADgAAAAAAAAAAAAAAAAAuAgAAZHJzL2Uyb0RvYy54bWxQSwECLQAUAAYACAAAACEAtPl8&#10;TtoAAAAJAQAADwAAAAAAAAAAAAAAAABsBAAAZHJzL2Rvd25yZXYueG1sUEsFBgAAAAAEAAQA8wAA&#10;AHMFAAAAAA==&#10;" fillcolor="#92d050" strokecolor="#89a4a7" strokeweight="2pt">
                <v:path arrowok="t"/>
                <v:textbox>
                  <w:txbxContent>
                    <w:p w14:paraId="365665A4" w14:textId="77777777" w:rsidR="00AC0AD0" w:rsidRPr="00DF2BB6" w:rsidRDefault="00AC0AD0" w:rsidP="00751336">
                      <w:pPr>
                        <w:pStyle w:val="NormalWeb"/>
                        <w:spacing w:after="0"/>
                        <w:jc w:val="center"/>
                        <w:textAlignment w:val="baseline"/>
                        <w:rPr>
                          <w:rFonts w:asciiTheme="minorHAnsi" w:hAnsiTheme="minorHAnsi"/>
                          <w:b/>
                          <w:sz w:val="20"/>
                          <w:szCs w:val="20"/>
                        </w:rPr>
                      </w:pPr>
                      <w:r>
                        <w:rPr>
                          <w:rFonts w:asciiTheme="minorHAnsi" w:hAnsiTheme="minorHAnsi"/>
                          <w:b/>
                          <w:sz w:val="20"/>
                          <w:szCs w:val="20"/>
                        </w:rPr>
                        <w:t>Information used to assess performance and inform investment decisions</w:t>
                      </w:r>
                    </w:p>
                  </w:txbxContent>
                </v:textbox>
              </v:roundrect>
            </w:pict>
          </mc:Fallback>
        </mc:AlternateContent>
      </w:r>
      <w:r w:rsidR="00455841">
        <w:rPr>
          <w:rFonts w:cstheme="minorHAnsi"/>
          <w:i/>
          <w:noProof/>
        </w:rPr>
        <mc:AlternateContent>
          <mc:Choice Requires="wps">
            <w:drawing>
              <wp:anchor distT="0" distB="0" distL="114300" distR="114300" simplePos="0" relativeHeight="251704320" behindDoc="0" locked="0" layoutInCell="1" allowOverlap="1" wp14:anchorId="365664D3" wp14:editId="365664D4">
                <wp:simplePos x="0" y="0"/>
                <wp:positionH relativeFrom="column">
                  <wp:posOffset>4150995</wp:posOffset>
                </wp:positionH>
                <wp:positionV relativeFrom="paragraph">
                  <wp:posOffset>8890</wp:posOffset>
                </wp:positionV>
                <wp:extent cx="1903095" cy="896620"/>
                <wp:effectExtent l="0" t="0" r="20955" b="17780"/>
                <wp:wrapNone/>
                <wp:docPr id="14"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3095" cy="896620"/>
                        </a:xfrm>
                        <a:prstGeom prst="roundRect">
                          <a:avLst/>
                        </a:prstGeom>
                        <a:solidFill>
                          <a:srgbClr val="92D050"/>
                        </a:solidFill>
                        <a:ln w="25400" cap="flat" cmpd="sng" algn="ctr">
                          <a:solidFill>
                            <a:srgbClr val="BBE0E3">
                              <a:shade val="50000"/>
                            </a:srgbClr>
                          </a:solidFill>
                          <a:prstDash val="solid"/>
                        </a:ln>
                        <a:effectLst/>
                      </wps:spPr>
                      <wps:txbx>
                        <w:txbxContent>
                          <w:p w14:paraId="365665A5" w14:textId="77777777" w:rsidR="00AC0AD0" w:rsidRPr="00DF2BB6" w:rsidRDefault="00AC0AD0" w:rsidP="00751336">
                            <w:pPr>
                              <w:pStyle w:val="NormalWeb"/>
                              <w:spacing w:after="0"/>
                              <w:jc w:val="center"/>
                              <w:textAlignment w:val="baseline"/>
                              <w:rPr>
                                <w:rFonts w:asciiTheme="minorHAnsi" w:hAnsiTheme="minorHAnsi"/>
                                <w:b/>
                                <w:sz w:val="20"/>
                                <w:szCs w:val="20"/>
                              </w:rPr>
                            </w:pPr>
                            <w:r>
                              <w:rPr>
                                <w:rFonts w:asciiTheme="minorHAnsi" w:hAnsiTheme="minorHAnsi"/>
                                <w:b/>
                                <w:sz w:val="20"/>
                                <w:szCs w:val="20"/>
                              </w:rPr>
                              <w:t>Reforms improve cost-effectiveness and sustainability of service delivery</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_x0000_s1037" style="position:absolute;margin-left:326.85pt;margin-top:.7pt;width:149.85pt;height:70.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ZFQIAACIEAAAOAAAAZHJzL2Uyb0RvYy54bWysU8tu2zAQvBfoPxC815KV2IgFy0FTJ72k&#10;TZC0H7AiqQdKkSxJW/Lfd0lJrtPeiupAcLWvmZ3l9nboJDkK61qtCrpcpJQIxTRvVV3Q798ePtxQ&#10;4jwoDlIrUdCTcPR29/7dtje5yHSjJReWYBHl8t4UtPHe5EniWCM6cAtthEJnpW0HHk1bJ9xCj9U7&#10;mWRpuk56bbmxmgnn8O9+dNJdrF9VgvmnqnLCE1lQxObjaeNZhjPZbSGvLZimZRMM+AcUHbQKm55L&#10;7cEDOdj2r1Jdy6x2uvILprtEV1XLROSAbJbpH2xeGzAicsHhOHMek/t/ZdnX47MlLUftrilR0KFG&#10;L/qguODkBacHqpaCZKswqN64HONfzbMNVJ151OyHQ0fyxhMMhzGk7L9ojvXg4HUczlDZLmQibTJE&#10;DU5nDcTgCcOfy016lW5WlDD03WzW6yyKlEA+Zxvr/GehOxIuBbUBbYAaW8Dx0fkACfI5LmLVsuUP&#10;rZTRsHX5SVpyBFyKTbZPV3MLdxkmFekLmq2uU1wcBriclQSP187guJyqKQFZ49Yzb2PvN9nussnd&#10;3X16fzUGNcDF2HqV4hcGi2Cn8PF+iSKw2INrxpTYYkqRKpARcckn0vPoR638UA6jtMtZvlLzEyrT&#10;48IjhZ8HsAJZKNZofBMzD6U/omJVG+cYSo5Zk864iBHl9GjCpl/aMer30979AgAA//8DAFBLAwQU&#10;AAYACAAAACEAEAyoOtoAAAAJAQAADwAAAGRycy9kb3ducmV2LnhtbEyPwU7DMBBE70j8g7VI3KhN&#10;SwINcaoKid4pPXB04q0TEa+j2GnC37M9wW1HbzQ7U+4W34sLjrELpOFxpUAgNcF25DScPt8fXkDE&#10;ZMiaPhBq+MEIu+r2pjSFDTN94OWYnOAQioXR0KY0FFLGpkVv4ioMSMzOYfQmsRydtKOZOdz3cq1U&#10;Lr3piD+0ZsC3Fpvv4+Q1TI4yNQ+ng6qDVRlJd/hq9lrf3y37VxAJl/Rnhmt9rg4Vd6rDRDaKXkOe&#10;bZ7ZyuAJBPNttuGjvup1DrIq5f8F1S8AAAD//wMAUEsBAi0AFAAGAAgAAAAhALaDOJL+AAAA4QEA&#10;ABMAAAAAAAAAAAAAAAAAAAAAAFtDb250ZW50X1R5cGVzXS54bWxQSwECLQAUAAYACAAAACEAOP0h&#10;/9YAAACUAQAACwAAAAAAAAAAAAAAAAAvAQAAX3JlbHMvLnJlbHNQSwECLQAUAAYACAAAACEAhxnf&#10;2RUCAAAiBAAADgAAAAAAAAAAAAAAAAAuAgAAZHJzL2Uyb0RvYy54bWxQSwECLQAUAAYACAAAACEA&#10;EAyoOtoAAAAJAQAADwAAAAAAAAAAAAAAAABvBAAAZHJzL2Rvd25yZXYueG1sUEsFBgAAAAAEAAQA&#10;8wAAAHYFAAAAAA==&#10;" fillcolor="#92d050" strokecolor="#89a4a7" strokeweight="2pt">
                <v:path arrowok="t"/>
                <v:textbox>
                  <w:txbxContent>
                    <w:p w14:paraId="365665A5" w14:textId="77777777" w:rsidR="00AC0AD0" w:rsidRPr="00DF2BB6" w:rsidRDefault="00AC0AD0" w:rsidP="00751336">
                      <w:pPr>
                        <w:pStyle w:val="NormalWeb"/>
                        <w:spacing w:after="0"/>
                        <w:jc w:val="center"/>
                        <w:textAlignment w:val="baseline"/>
                        <w:rPr>
                          <w:rFonts w:asciiTheme="minorHAnsi" w:hAnsiTheme="minorHAnsi"/>
                          <w:b/>
                          <w:sz w:val="20"/>
                          <w:szCs w:val="20"/>
                        </w:rPr>
                      </w:pPr>
                      <w:r>
                        <w:rPr>
                          <w:rFonts w:asciiTheme="minorHAnsi" w:hAnsiTheme="minorHAnsi"/>
                          <w:b/>
                          <w:sz w:val="20"/>
                          <w:szCs w:val="20"/>
                        </w:rPr>
                        <w:t>Reforms improve cost-effectiveness and sustainability of service delivery</w:t>
                      </w:r>
                    </w:p>
                  </w:txbxContent>
                </v:textbox>
              </v:roundrect>
            </w:pict>
          </mc:Fallback>
        </mc:AlternateContent>
      </w:r>
      <w:r w:rsidR="00455841">
        <w:rPr>
          <w:rFonts w:cstheme="minorHAnsi"/>
          <w:i/>
          <w:noProof/>
        </w:rPr>
        <mc:AlternateContent>
          <mc:Choice Requires="wps">
            <w:drawing>
              <wp:anchor distT="0" distB="0" distL="114300" distR="114300" simplePos="0" relativeHeight="251680768" behindDoc="0" locked="0" layoutInCell="1" allowOverlap="1" wp14:anchorId="365664D5" wp14:editId="365664D6">
                <wp:simplePos x="0" y="0"/>
                <wp:positionH relativeFrom="column">
                  <wp:posOffset>6191058</wp:posOffset>
                </wp:positionH>
                <wp:positionV relativeFrom="paragraph">
                  <wp:posOffset>-1270</wp:posOffset>
                </wp:positionV>
                <wp:extent cx="1955800" cy="884555"/>
                <wp:effectExtent l="0" t="0" r="25400" b="10795"/>
                <wp:wrapNone/>
                <wp:docPr id="25"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0" cy="884555"/>
                        </a:xfrm>
                        <a:prstGeom prst="roundRect">
                          <a:avLst/>
                        </a:prstGeom>
                        <a:solidFill>
                          <a:srgbClr val="92D050"/>
                        </a:solidFill>
                        <a:ln w="25400" cap="flat" cmpd="sng" algn="ctr">
                          <a:solidFill>
                            <a:srgbClr val="BBE0E3">
                              <a:shade val="50000"/>
                            </a:srgbClr>
                          </a:solidFill>
                          <a:prstDash val="solid"/>
                        </a:ln>
                        <a:effectLst/>
                      </wps:spPr>
                      <wps:txbx>
                        <w:txbxContent>
                          <w:p w14:paraId="365665A6" w14:textId="77777777" w:rsidR="00AC0AD0" w:rsidRPr="00455841" w:rsidRDefault="00AC0AD0" w:rsidP="009C5D24">
                            <w:pPr>
                              <w:pStyle w:val="NormalWeb"/>
                              <w:spacing w:after="0"/>
                              <w:jc w:val="center"/>
                              <w:textAlignment w:val="baseline"/>
                              <w:rPr>
                                <w:rFonts w:asciiTheme="minorHAnsi" w:hAnsiTheme="minorHAnsi"/>
                                <w:b/>
                                <w:sz w:val="20"/>
                                <w:szCs w:val="20"/>
                              </w:rPr>
                            </w:pPr>
                            <w:r>
                              <w:rPr>
                                <w:rFonts w:asciiTheme="minorHAnsi" w:hAnsiTheme="minorHAnsi"/>
                                <w:b/>
                                <w:sz w:val="20"/>
                                <w:szCs w:val="20"/>
                              </w:rPr>
                              <w:t>Effective regionalism in health</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8" style="position:absolute;margin-left:487.5pt;margin-top:-.1pt;width:154pt;height:6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m9EAIAACEEAAAOAAAAZHJzL2Uyb0RvYy54bWysU91u0zAUvkfiHSzf06RlQW3UdGJ042aw&#10;aYMHOLWdxMKxje026dtz7KSlhTtEL6w65+/7OV7fDp0iB+G8NLqi81lOidDMcKmbin7/9vBuSYkP&#10;oDkoo0VFj8LT283bN+velmJhWqO4cASbaF/2tqJtCLbMMs9a0YGfGSs0BmvjOgh4dU3GHfTYvVPZ&#10;Is8/ZL1x3DrDhPf4dTsG6Sb1r2vBwlNdexGIqihiC+l06dzFM9usoWwc2FayCQb8A4oOpMah51Zb&#10;CED2Tv7VqpPMGW/qMGOmy0xdSyYSB2Qzz/9g89qCFYkLiuPtWSb//9qyr4dnRySv6KKgREOHHr2Y&#10;veaCkxdUD3SjBFlFnXrrS0x/tc8uMvX20bAfHgPZVSRePOaQXf/FcGwH+2CSNkPtuliJrMmQLDie&#10;LRBDIAw/zldFsczRKYax5fKmKIo4O4PyVG2dD5+F6Uj8U1EXwUakaQQcHn0Y8095CatRkj9IpdLF&#10;NbtPypED4E6sFtu8SGuAI/xlmtKkj6rcJDSAu1krCAiss6iW1w0loBpcehZcmn1V7S+H3N3d5/fv&#10;x6QWuBhHFzn+JnJTeiJ61Sey2IJvx5IUmkqUjmRE2vGJ9En60asw7Ibk7Hxxsm9n+BGd6XHfkcLP&#10;PTiBLDRrDT6JEw9tPqJjtUw6xpZj1eQz7mFCOb2ZuOiX95T1+2VvfgEAAP//AwBQSwMEFAAGAAgA&#10;AAAhAKfR78LcAAAACgEAAA8AAABkcnMvZG93bnJldi54bWxMj0FPwzAMhe9I/IfISNy2ZJ0KW2k6&#10;TUjsztiBY9qYtKJxqiZdy7/HO8HN9nt6/l55WHwvrjjGLpCGzVqBQGqC7chpuHy8rXYgYjJkTR8I&#10;NfxghEN1f1eawoaZ3vF6Tk5wCMXCaGhTGgopY9OiN3EdBiTWvsLoTeJ1dNKOZuZw38tMqSfpTUf8&#10;oTUDvrbYfJ8nr2FylKt5uJxUHazKSbrTZ3PU+vFhOb6ASLikPzPc8BkdKmaqw0Q2il7D/jnnLknD&#10;KgNx07Pdlg81T9v9BmRVyv8Vql8AAAD//wMAUEsBAi0AFAAGAAgAAAAhALaDOJL+AAAA4QEAABMA&#10;AAAAAAAAAAAAAAAAAAAAAFtDb250ZW50X1R5cGVzXS54bWxQSwECLQAUAAYACAAAACEAOP0h/9YA&#10;AACUAQAACwAAAAAAAAAAAAAAAAAvAQAAX3JlbHMvLnJlbHNQSwECLQAUAAYACAAAACEAlkw5vRAC&#10;AAAhBAAADgAAAAAAAAAAAAAAAAAuAgAAZHJzL2Uyb0RvYy54bWxQSwECLQAUAAYACAAAACEAp9Hv&#10;wtwAAAAKAQAADwAAAAAAAAAAAAAAAABqBAAAZHJzL2Rvd25yZXYueG1sUEsFBgAAAAAEAAQA8wAA&#10;AHMFAAAAAA==&#10;" fillcolor="#92d050" strokecolor="#89a4a7" strokeweight="2pt">
                <v:path arrowok="t"/>
                <v:textbox>
                  <w:txbxContent>
                    <w:p w14:paraId="365665A6" w14:textId="77777777" w:rsidR="00AC0AD0" w:rsidRPr="00455841" w:rsidRDefault="00AC0AD0" w:rsidP="009C5D24">
                      <w:pPr>
                        <w:pStyle w:val="NormalWeb"/>
                        <w:spacing w:after="0"/>
                        <w:jc w:val="center"/>
                        <w:textAlignment w:val="baseline"/>
                        <w:rPr>
                          <w:rFonts w:asciiTheme="minorHAnsi" w:hAnsiTheme="minorHAnsi"/>
                          <w:b/>
                          <w:sz w:val="20"/>
                          <w:szCs w:val="20"/>
                        </w:rPr>
                      </w:pPr>
                      <w:r>
                        <w:rPr>
                          <w:rFonts w:asciiTheme="minorHAnsi" w:hAnsiTheme="minorHAnsi"/>
                          <w:b/>
                          <w:sz w:val="20"/>
                          <w:szCs w:val="20"/>
                        </w:rPr>
                        <w:t>Effective regionalism in health</w:t>
                      </w:r>
                    </w:p>
                  </w:txbxContent>
                </v:textbox>
              </v:roundrect>
            </w:pict>
          </mc:Fallback>
        </mc:AlternateContent>
      </w:r>
      <w:r w:rsidR="00455841">
        <w:rPr>
          <w:rFonts w:cstheme="minorHAnsi"/>
          <w:i/>
          <w:noProof/>
        </w:rPr>
        <mc:AlternateContent>
          <mc:Choice Requires="wps">
            <w:drawing>
              <wp:anchor distT="0" distB="0" distL="114300" distR="114300" simplePos="0" relativeHeight="251815936" behindDoc="0" locked="0" layoutInCell="1" allowOverlap="1" wp14:anchorId="365664D7" wp14:editId="365664D8">
                <wp:simplePos x="0" y="0"/>
                <wp:positionH relativeFrom="column">
                  <wp:posOffset>8249093</wp:posOffset>
                </wp:positionH>
                <wp:positionV relativeFrom="paragraph">
                  <wp:posOffset>0</wp:posOffset>
                </wp:positionV>
                <wp:extent cx="1892300" cy="884555"/>
                <wp:effectExtent l="0" t="0" r="12700" b="10795"/>
                <wp:wrapNone/>
                <wp:docPr id="261"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884555"/>
                        </a:xfrm>
                        <a:prstGeom prst="roundRect">
                          <a:avLst/>
                        </a:prstGeom>
                        <a:solidFill>
                          <a:srgbClr val="92D050"/>
                        </a:solidFill>
                        <a:ln w="25400" cap="flat" cmpd="sng" algn="ctr">
                          <a:solidFill>
                            <a:srgbClr val="BBE0E3">
                              <a:shade val="50000"/>
                            </a:srgbClr>
                          </a:solidFill>
                          <a:prstDash val="solid"/>
                        </a:ln>
                        <a:effectLst/>
                      </wps:spPr>
                      <wps:txbx>
                        <w:txbxContent>
                          <w:p w14:paraId="365665A7" w14:textId="77777777" w:rsidR="00AC0AD0" w:rsidRPr="00455841" w:rsidRDefault="00AC0AD0" w:rsidP="00455841">
                            <w:pPr>
                              <w:pStyle w:val="NormalWeb"/>
                              <w:spacing w:after="0"/>
                              <w:jc w:val="center"/>
                              <w:textAlignment w:val="baseline"/>
                              <w:rPr>
                                <w:rFonts w:asciiTheme="minorHAnsi" w:hAnsiTheme="minorHAnsi"/>
                                <w:b/>
                                <w:sz w:val="20"/>
                                <w:szCs w:val="20"/>
                              </w:rPr>
                            </w:pPr>
                            <w:r w:rsidRPr="00455841">
                              <w:rPr>
                                <w:rFonts w:asciiTheme="minorHAnsi" w:hAnsiTheme="minorHAnsi"/>
                                <w:b/>
                                <w:sz w:val="20"/>
                                <w:szCs w:val="20"/>
                              </w:rPr>
                              <w:t>Improv</w:t>
                            </w:r>
                            <w:r>
                              <w:rPr>
                                <w:rFonts w:asciiTheme="minorHAnsi" w:hAnsiTheme="minorHAnsi"/>
                                <w:b/>
                                <w:sz w:val="20"/>
                                <w:szCs w:val="20"/>
                              </w:rPr>
                              <w:t>ed</w:t>
                            </w:r>
                            <w:r w:rsidRPr="00455841">
                              <w:rPr>
                                <w:rFonts w:asciiTheme="minorHAnsi" w:hAnsiTheme="minorHAnsi"/>
                                <w:b/>
                                <w:sz w:val="20"/>
                                <w:szCs w:val="20"/>
                              </w:rPr>
                              <w:t xml:space="preserve"> value of technical cooperation</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_x0000_s1039" style="position:absolute;margin-left:649.55pt;margin-top:0;width:149pt;height:69.6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5OrEwIAACIEAAAOAAAAZHJzL2Uyb0RvYy54bWysU1tv0zAUfkfiP1h+p0nbZWqjphOjGy+D&#10;TRv8gFPbuQjHNrbbpP+eYycpLbwh+mDVObfvcry561tJjsK6RquCzmcpJUIxzRtVFfT7t8cPK0qc&#10;B8VBaiUKehKO3m3fv9t0JhcLXWvJhSXYRLm8MwWtvTd5kjhWixbcTBuhMFhq24LHq60SbqHD7q1M&#10;Fml6m3TacmM1E87h190QpNvYvywF889l6YQnsqCIzcfTxnMfzmS7gbyyYOqGjTDgH1C00Cgcem61&#10;Aw/kYJu/WrUNs9rp0s+YbhNdlg0TkQOymad/sHmrwYjIBcVx5iyT+39t2dfjiyUNL+jidk6JghZN&#10;etUHxQUnrygfqEoKsg5CdcblmP9mXmyg6syTZj8cBpKrSLg4zCH77ovm2A4OXkdx+tK2oRJpkz56&#10;cDp7IHpPGH6cr9aLZYpWMYytVjdZloXZCeRTtbHOfxa6JeFPQW0AG5DGEXB8cn7In/IiVi0b/thI&#10;GS+22n+SlhwBl2K92KVZ3AMc4S7TpCIdypLdRDSAy1lK8AisNSiXUxUlICvceuZtnH1V7S6H3N8/&#10;pA/LIakGLobRWYq/kdyYHole9QksduDqoSSGxhKpAhkRl3wkPUk/eOX7fR+tnS8n+/aan9CZDhce&#10;Kfw8gBXIQrFa45uYeCj9ER0rm6hjaDlUjT7jIkaU46MJm355j1m/n/b2FwAAAP//AwBQSwMEFAAG&#10;AAgAAAAhAJxJH2XaAAAACgEAAA8AAABkcnMvZG93bnJldi54bWxMj8FOwzAQRO9I/IO1SNyo3VYB&#10;ksapKiR6p/TA0YkXJ2q8jmKnCX/P9gS3Hc1o9k25X3wvrjjGLpCG9UqBQGqC7chpOH++P72CiMmQ&#10;NX0g1PCDEfbV/V1pChtm+sDrKTnBJRQLo6FNaSikjE2L3sRVGJDY+w6jN4nl6KQdzczlvpcbpZ6l&#10;Nx3xh9YM+NZiczlNXsPkKFPzcD6qOliVkXTHr+ag9ePDctiBSLikvzDc8BkdKmaqw0Q2ip71Js/X&#10;nNXAk25+lr+wrvna5luQVSn/T6h+AQAA//8DAFBLAQItABQABgAIAAAAIQC2gziS/gAAAOEBAAAT&#10;AAAAAAAAAAAAAAAAAAAAAABbQ29udGVudF9UeXBlc10ueG1sUEsBAi0AFAAGAAgAAAAhADj9If/W&#10;AAAAlAEAAAsAAAAAAAAAAAAAAAAALwEAAF9yZWxzLy5yZWxzUEsBAi0AFAAGAAgAAAAhALIHk6sT&#10;AgAAIgQAAA4AAAAAAAAAAAAAAAAALgIAAGRycy9lMm9Eb2MueG1sUEsBAi0AFAAGAAgAAAAhAJxJ&#10;H2XaAAAACgEAAA8AAAAAAAAAAAAAAAAAbQQAAGRycy9kb3ducmV2LnhtbFBLBQYAAAAABAAEAPMA&#10;AAB0BQAAAAA=&#10;" fillcolor="#92d050" strokecolor="#89a4a7" strokeweight="2pt">
                <v:path arrowok="t"/>
                <v:textbox>
                  <w:txbxContent>
                    <w:p w14:paraId="365665A7" w14:textId="77777777" w:rsidR="00AC0AD0" w:rsidRPr="00455841" w:rsidRDefault="00AC0AD0" w:rsidP="00455841">
                      <w:pPr>
                        <w:pStyle w:val="NormalWeb"/>
                        <w:spacing w:after="0"/>
                        <w:jc w:val="center"/>
                        <w:textAlignment w:val="baseline"/>
                        <w:rPr>
                          <w:rFonts w:asciiTheme="minorHAnsi" w:hAnsiTheme="minorHAnsi"/>
                          <w:b/>
                          <w:sz w:val="20"/>
                          <w:szCs w:val="20"/>
                        </w:rPr>
                      </w:pPr>
                      <w:r w:rsidRPr="00455841">
                        <w:rPr>
                          <w:rFonts w:asciiTheme="minorHAnsi" w:hAnsiTheme="minorHAnsi"/>
                          <w:b/>
                          <w:sz w:val="20"/>
                          <w:szCs w:val="20"/>
                        </w:rPr>
                        <w:t>Improv</w:t>
                      </w:r>
                      <w:r>
                        <w:rPr>
                          <w:rFonts w:asciiTheme="minorHAnsi" w:hAnsiTheme="minorHAnsi"/>
                          <w:b/>
                          <w:sz w:val="20"/>
                          <w:szCs w:val="20"/>
                        </w:rPr>
                        <w:t>ed</w:t>
                      </w:r>
                      <w:r w:rsidRPr="00455841">
                        <w:rPr>
                          <w:rFonts w:asciiTheme="minorHAnsi" w:hAnsiTheme="minorHAnsi"/>
                          <w:b/>
                          <w:sz w:val="20"/>
                          <w:szCs w:val="20"/>
                        </w:rPr>
                        <w:t xml:space="preserve"> value of technical cooperation</w:t>
                      </w:r>
                    </w:p>
                  </w:txbxContent>
                </v:textbox>
              </v:roundrect>
            </w:pict>
          </mc:Fallback>
        </mc:AlternateContent>
      </w:r>
      <w:r w:rsidR="00A937AA">
        <w:rPr>
          <w:rFonts w:cstheme="minorHAnsi"/>
          <w:i/>
          <w:noProof/>
        </w:rPr>
        <mc:AlternateContent>
          <mc:Choice Requires="wps">
            <w:drawing>
              <wp:anchor distT="0" distB="0" distL="114300" distR="114300" simplePos="0" relativeHeight="251713536" behindDoc="0" locked="0" layoutInCell="1" allowOverlap="1" wp14:anchorId="365664D9" wp14:editId="365664DA">
                <wp:simplePos x="0" y="0"/>
                <wp:positionH relativeFrom="column">
                  <wp:posOffset>4721225</wp:posOffset>
                </wp:positionH>
                <wp:positionV relativeFrom="paragraph">
                  <wp:posOffset>4507230</wp:posOffset>
                </wp:positionV>
                <wp:extent cx="1019810" cy="1041400"/>
                <wp:effectExtent l="0" t="0" r="27940" b="25400"/>
                <wp:wrapNone/>
                <wp:docPr id="287"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1041400"/>
                        </a:xfrm>
                        <a:prstGeom prst="roundRect">
                          <a:avLst>
                            <a:gd name="adj" fmla="val 16667"/>
                          </a:avLst>
                        </a:prstGeom>
                        <a:solidFill>
                          <a:schemeClr val="accent2">
                            <a:lumMod val="60000"/>
                            <a:lumOff val="40000"/>
                          </a:schemeClr>
                        </a:solidFill>
                        <a:ln w="25400" cmpd="sng">
                          <a:solidFill>
                            <a:srgbClr val="385D8A"/>
                          </a:solidFill>
                          <a:prstDash val="sysDash"/>
                          <a:round/>
                          <a:headEnd/>
                          <a:tailEnd/>
                        </a:ln>
                      </wps:spPr>
                      <wps:txbx>
                        <w:txbxContent>
                          <w:p w14:paraId="365665A8" w14:textId="77777777" w:rsidR="00AC0AD0" w:rsidRPr="00A27C3A" w:rsidRDefault="00AC0AD0" w:rsidP="00751336">
                            <w:pPr>
                              <w:jc w:val="center"/>
                              <w:rPr>
                                <w:sz w:val="16"/>
                                <w:szCs w:val="16"/>
                              </w:rPr>
                            </w:pPr>
                            <w:r>
                              <w:rPr>
                                <w:sz w:val="16"/>
                                <w:szCs w:val="16"/>
                              </w:rPr>
                              <w:t>Capacity building and s</w:t>
                            </w:r>
                            <w:r w:rsidRPr="00E91B8B">
                              <w:rPr>
                                <w:sz w:val="16"/>
                                <w:szCs w:val="16"/>
                              </w:rPr>
                              <w:t>elective financing and provision of clinical services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40" o:spid="_x0000_s1040" style="position:absolute;margin-left:371.75pt;margin-top:354.9pt;width:80.3pt;height:8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iOdwIAAN8EAAAOAAAAZHJzL2Uyb0RvYy54bWysVNtuEzEQfUfiHyy/090NaZquuqmqhiKk&#10;AhWFD3Bs767BN2wnm/TrGc9uQwpviDysPL6cOWfOTK6u90aTnQxROdvQ6qykRFruhLJdQ799vXuz&#10;pCQmZgXTzsqGHmSk16vXr64GX8uZ650WMhAAsbEefEP7lHxdFJH30rB45ry0cNi6YFiCMHSFCGwA&#10;dKOLWVkuisEF4YPjMkbYXY+HdIX4bSt5+ty2USaiGwrcEn4Dfjf5W6yuWN0F5nvFJxrsH1gYpiwk&#10;PUKtWWJkG9RfUEbx4KJr0xl3pnBtq7hEDaCmKv9Q89gzL1ELFCf6Y5ni/4Pln3YPgSjR0NnyghLL&#10;DJh0s00Oc5NqjiUafKzh5qN/CFlk9PeO/4jEutue2U7ehOCGXjIBxKpc0uLFgxxEeEo2w0cnAJ8B&#10;PlZr3waTAaEOZI+mHI6myH0iHDarsrpcVuAdh7OqnAMl5FSw+vm5DzG9l86QvGhocFsrvoD1mIPt&#10;7mNCa8Qkj4nvlLRGg9E7pkm1WCwukDWrp8uA/YyJep1W4k5pjUFuTXmrA4HHoIVzadMMU+mtAYHj&#10;/qKE39hesA1NOG4D+SN9bPKMBAWDop4m0ZYMYMl51kq48eBPtB0meXEvhm5zpPJ2eb5e3kxKXlzL&#10;YtYs9iOHeIg5GMlhsXAKsoHvrMB1YkqPa2Cm7eRoNjFPVqzTfrPHrqnmGSZvbZw4gMfBjTMG/wmw&#10;6F14omSA+QIBP7csSEr0Bwt9clnNobdIwmB+fjGDIJyebE5PmOUA1VCeAiVjcJvGMd76oLoeclVY&#10;Huty97YqPbfhyGtSAFOExZ4mPo/paYy3fv8vrX4BAAD//wMAUEsDBBQABgAIAAAAIQAcfX6f4gAA&#10;AAsBAAAPAAAAZHJzL2Rvd25yZXYueG1sTI9NSwMxEIbvgv8hjODNJv3Q/ehmSxEEURSsBekt3Yyb&#10;xU2yJOl2/feOJ73NMA/vPG+1mWzPRgyx807CfCaAoWu87lwrYf/+cJMDi0k5rXrvUMI3RtjUlxeV&#10;KrU/uzccd6llFOJiqSSYlIaS89gYtCrO/ICObp8+WJVoDS3XQZ0p3PZ8IcQdt6pz9MGoAe8NNl+7&#10;k5XQ+nBQ29F8PBav3T7PMvv0/LKQ8vpq2q6BJZzSHwy/+qQONTkd/cnpyHoJ2Wp5SygNoqAORBRi&#10;NQd2lJBnyxx4XfH/HeofAAAA//8DAFBLAQItABQABgAIAAAAIQC2gziS/gAAAOEBAAATAAAAAAAA&#10;AAAAAAAAAAAAAABbQ29udGVudF9UeXBlc10ueG1sUEsBAi0AFAAGAAgAAAAhADj9If/WAAAAlAEA&#10;AAsAAAAAAAAAAAAAAAAALwEAAF9yZWxzLy5yZWxzUEsBAi0AFAAGAAgAAAAhAGUtmI53AgAA3wQA&#10;AA4AAAAAAAAAAAAAAAAALgIAAGRycy9lMm9Eb2MueG1sUEsBAi0AFAAGAAgAAAAhABx9fp/iAAAA&#10;CwEAAA8AAAAAAAAAAAAAAAAA0QQAAGRycy9kb3ducmV2LnhtbFBLBQYAAAAABAAEAPMAAADgBQAA&#10;AAA=&#10;" fillcolor="#d99594 [1941]" strokecolor="#385d8a" strokeweight="2pt">
                <v:stroke dashstyle="3 1"/>
                <v:textbox>
                  <w:txbxContent>
                    <w:p w14:paraId="365665A8" w14:textId="77777777" w:rsidR="00AC0AD0" w:rsidRPr="00A27C3A" w:rsidRDefault="00AC0AD0" w:rsidP="00751336">
                      <w:pPr>
                        <w:jc w:val="center"/>
                        <w:rPr>
                          <w:sz w:val="16"/>
                          <w:szCs w:val="16"/>
                        </w:rPr>
                      </w:pPr>
                      <w:r>
                        <w:rPr>
                          <w:sz w:val="16"/>
                          <w:szCs w:val="16"/>
                        </w:rPr>
                        <w:t>Capacity building and s</w:t>
                      </w:r>
                      <w:r w:rsidRPr="00E91B8B">
                        <w:rPr>
                          <w:sz w:val="16"/>
                          <w:szCs w:val="16"/>
                        </w:rPr>
                        <w:t>elective financing and provision of clinical services</w:t>
                      </w:r>
                    </w:p>
                  </w:txbxContent>
                </v:textbox>
              </v:roundrect>
            </w:pict>
          </mc:Fallback>
        </mc:AlternateContent>
      </w:r>
      <w:r w:rsidR="004F741B">
        <w:rPr>
          <w:rFonts w:cstheme="minorHAnsi"/>
          <w:i/>
          <w:noProof/>
        </w:rPr>
        <mc:AlternateContent>
          <mc:Choice Requires="wps">
            <w:drawing>
              <wp:anchor distT="0" distB="0" distL="114300" distR="114300" simplePos="0" relativeHeight="251703296" behindDoc="0" locked="0" layoutInCell="1" allowOverlap="1" wp14:anchorId="365664DB" wp14:editId="365664DC">
                <wp:simplePos x="0" y="0"/>
                <wp:positionH relativeFrom="column">
                  <wp:posOffset>4701540</wp:posOffset>
                </wp:positionH>
                <wp:positionV relativeFrom="paragraph">
                  <wp:posOffset>3441700</wp:posOffset>
                </wp:positionV>
                <wp:extent cx="1020445" cy="1017270"/>
                <wp:effectExtent l="0" t="0" r="27305" b="11430"/>
                <wp:wrapNone/>
                <wp:docPr id="258"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445" cy="1017270"/>
                        </a:xfrm>
                        <a:prstGeom prst="roundRect">
                          <a:avLst>
                            <a:gd name="adj" fmla="val 16667"/>
                          </a:avLst>
                        </a:prstGeom>
                        <a:solidFill>
                          <a:schemeClr val="accent2">
                            <a:lumMod val="60000"/>
                            <a:lumOff val="40000"/>
                          </a:schemeClr>
                        </a:solidFill>
                        <a:ln w="25400" cmpd="sng">
                          <a:solidFill>
                            <a:srgbClr val="385D8A"/>
                          </a:solidFill>
                          <a:prstDash val="sysDash"/>
                          <a:round/>
                          <a:headEnd/>
                          <a:tailEnd/>
                        </a:ln>
                      </wps:spPr>
                      <wps:txbx>
                        <w:txbxContent>
                          <w:p w14:paraId="365665A9" w14:textId="77777777" w:rsidR="00AC0AD0" w:rsidRPr="00A27C3A" w:rsidRDefault="00AC0AD0" w:rsidP="00751336">
                            <w:pPr>
                              <w:jc w:val="center"/>
                              <w:rPr>
                                <w:sz w:val="16"/>
                                <w:szCs w:val="16"/>
                              </w:rPr>
                            </w:pPr>
                            <w:r w:rsidRPr="00E91B8B">
                              <w:rPr>
                                <w:sz w:val="16"/>
                                <w:szCs w:val="16"/>
                              </w:rPr>
                              <w:t>Identified options for appropriate level of tertiary care provision</w:t>
                            </w:r>
                            <w:r>
                              <w:rPr>
                                <w:sz w:val="16"/>
                                <w:szCs w:val="16"/>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41" style="position:absolute;margin-left:370.2pt;margin-top:271pt;width:80.35pt;height:80.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jBdgIAAN8EAAAOAAAAZHJzL2Uyb0RvYy54bWysVNtuEzEQfUfiHyy/072QG6tuqqqhCKlA&#10;ReEDHNt7Ad+wnWzC1zOe3YQU3hD7YHnG9pk5c2b2+uagFdlLH3pralpc5ZRIw63oTVvTr1/uX60o&#10;CZEZwZQ1sqZHGejN+uWL68FVsrSdVUJ6AiAmVIOraRejq7Is8E5qFq6skwYOG+s1i2D6NhOeDYCu&#10;VVbm+SIbrBfOWy5DAO9mPKRrxG8ayeOnpgkyElVTyC3i6nHdpjVbX7Oq9cx1PZ/SYP+QhWa9gaBn&#10;qA2LjOx8/xeU7rm3wTbxilud2abpuUQOwKbI/2Dz1DEnkQsUJ7hzmcL/g+Uf94+e9KKm5RykMkyD&#10;SLe7aDE2KWZYosGFCm4+uUefSAb3YPn3QIy965hp5a33dugkE5BYkUqaPXuQjABPyXb4YAXgM8DH&#10;ah0arxMg1IEcUJTjWRR5iISDs8jLfDabU8LhrMiLZbnEnDJWnZ47H+I7aTVJm5p6uzPiM0iPMdj+&#10;IUSURkz0mPhGSaMVCL1nihSLxWKJWbNqugzYJ0zka1Uv7nul0EitKe+UJ/AYuHAuTSwxlNppIDj6&#10;Fzl8Y3uBG5pwdM9ObgiBTZ6QoGBgXQZRhgxJErgOxLUDfYJpMcize8G323Mqr1fzzep2YvLsWiKz&#10;YaEbcwjHkIwxOSwWTkES8K0RuI+sV+MeMlNmUjSJmCYrVPGwPWDXFPMEk1xbK46gsbfjjME/ATad&#10;9T8pGWC+gMCPHfOSEvXeQJ+8KWbQWySiMZsvSzD85cn28oQZDlA15dFTMhp3cRzjnfN920GsAstj&#10;bOrepo+nNhzzmhjAFGGxp4lPY3pp463f/6X1LwAAAP//AwBQSwMEFAAGAAgAAAAhAFqj2IDgAAAA&#10;CwEAAA8AAABkcnMvZG93bnJldi54bWxMj1FLwzAUhd8F/0O4gm8uaah265qOIQiiKDgH4lvW3jXF&#10;JilJ1tV/7/VJHy/n49zvVJvZDmzCEHvvFGQLAQxd49vedQr27w83S2AxadfqwTtU8I0RNvXlRaXL&#10;1p/dG0671DEqcbHUCkxKY8l5bAxaHRd+REfZ0QerE52h423QZyq3A5dC3HGre0cfjB7x3mDztTtZ&#10;BZ0Pn3o7mY/H1Wu/XxaFfXp+kUpdX83bNbCEc/qD4Vef1KEmp4M/uTayQUGRi5xQBbe5pFFErESW&#10;ATtQJKQEXlf8/4b6BwAA//8DAFBLAQItABQABgAIAAAAIQC2gziS/gAAAOEBAAATAAAAAAAAAAAA&#10;AAAAAAAAAABbQ29udGVudF9UeXBlc10ueG1sUEsBAi0AFAAGAAgAAAAhADj9If/WAAAAlAEAAAsA&#10;AAAAAAAAAAAAAAAALwEAAF9yZWxzLy5yZWxzUEsBAi0AFAAGAAgAAAAhAOZxiMF2AgAA3wQAAA4A&#10;AAAAAAAAAAAAAAAALgIAAGRycy9lMm9Eb2MueG1sUEsBAi0AFAAGAAgAAAAhAFqj2IDgAAAACwEA&#10;AA8AAAAAAAAAAAAAAAAA0AQAAGRycy9kb3ducmV2LnhtbFBLBQYAAAAABAAEAPMAAADdBQAAAAA=&#10;" fillcolor="#d99594 [1941]" strokecolor="#385d8a" strokeweight="2pt">
                <v:stroke dashstyle="3 1"/>
                <v:textbox>
                  <w:txbxContent>
                    <w:p w14:paraId="365665A9" w14:textId="77777777" w:rsidR="00AC0AD0" w:rsidRPr="00A27C3A" w:rsidRDefault="00AC0AD0" w:rsidP="00751336">
                      <w:pPr>
                        <w:jc w:val="center"/>
                        <w:rPr>
                          <w:sz w:val="16"/>
                          <w:szCs w:val="16"/>
                        </w:rPr>
                      </w:pPr>
                      <w:r w:rsidRPr="00E91B8B">
                        <w:rPr>
                          <w:sz w:val="16"/>
                          <w:szCs w:val="16"/>
                        </w:rPr>
                        <w:t>Identified options for appropriate level of tertiary care provision</w:t>
                      </w:r>
                      <w:r>
                        <w:rPr>
                          <w:sz w:val="16"/>
                          <w:szCs w:val="16"/>
                        </w:rPr>
                        <w:t xml:space="preserve">- </w:t>
                      </w:r>
                    </w:p>
                  </w:txbxContent>
                </v:textbox>
              </v:roundrect>
            </w:pict>
          </mc:Fallback>
        </mc:AlternateContent>
      </w:r>
      <w:r w:rsidR="009835F4">
        <w:rPr>
          <w:rFonts w:cstheme="minorHAnsi"/>
          <w:i/>
          <w:noProof/>
        </w:rPr>
        <mc:AlternateContent>
          <mc:Choice Requires="wps">
            <w:drawing>
              <wp:anchor distT="0" distB="0" distL="114298" distR="114298" simplePos="0" relativeHeight="251765760" behindDoc="0" locked="0" layoutInCell="1" allowOverlap="1" wp14:anchorId="365664DD" wp14:editId="365664DE">
                <wp:simplePos x="0" y="0"/>
                <wp:positionH relativeFrom="column">
                  <wp:posOffset>7621269</wp:posOffset>
                </wp:positionH>
                <wp:positionV relativeFrom="paragraph">
                  <wp:posOffset>3336290</wp:posOffset>
                </wp:positionV>
                <wp:extent cx="0" cy="2095500"/>
                <wp:effectExtent l="0" t="0" r="19050" b="19050"/>
                <wp:wrapNone/>
                <wp:docPr id="312"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12" o:spid="_x0000_s1026" style="position:absolute;z-index:25176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00.1pt,262.7pt" to="600.1pt,4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qj+wEAAFUEAAAOAAAAZHJzL2Uyb0RvYy54bWysVMGO0zAQvSPxD5bvNElRgY2a7qGr5bJA&#10;ReEDvI7dWNgey/Y26d8zttvslj2BuFj1zHsz817GXd9ORpOj8EGB7WizqCkRlkOv7KGjP3/cv/tE&#10;SYjM9kyDFR09iUBvN2/frEfXiiUMoHvhCRaxoR1dR4cYXVtVgQ/CsLAAJywmJXjDIl79oeo9G7G6&#10;0dWyrj9UI/jeeeAiBIzelSTd5PpSCh6/SRlEJLqjOFvMp8/nYzqrzZq1B8/coPh5DPYPUximLDad&#10;S92xyMiTV69KGcU9BJBxwcFUIKXiImtANU39h5r9wJzIWtCc4Gabwv8ry78ed56ovqPvmyUllhn8&#10;SPvomToMkWzBWrQQPElZ9Gp0oUXK1u58Ussnu3cPwH8FzFVXyXQJrsAm6U2Co1wyZe9Ps/diioSX&#10;IMfosr5Zrer8XSrWXojOh/hZgCHpR0e1sskW1rLjQ4ipNWsvkBTWloy4jDf1qs6wAFr190rrlMyr&#10;JbbakyPDpWCcCxubjNNP5gv0Jf4Rp7iMMVNypxfVsK+2Z+VFbJYdT1qUOb4LieaivNJgLnTduyjQ&#10;FtGJJnHSmXhWkN7D66EL8YxPVJFX/m/IMyN3BhtnslEWfPHvunucmrQLKF4W/MWBojtZ8Aj9aecT&#10;KN1wdzP8/M7S43h5z6jnf4PNbwAAAP//AwBQSwMEFAAGAAgAAAAhAITT98DeAAAADQEAAA8AAABk&#10;cnMvZG93bnJldi54bWxMj81OwzAQhO9IvIO1SNyoQ9SgKMSp+Ecc21KpR9feJoF4HcVOG3h6tuIA&#10;x5n9NDtTLibXiQMOofWk4HqWgEAy3rZUK3hfP1/lIELUZHXnCRV8YYBFdX5W6sL6Iy3xsIq14BAK&#10;hVbQxNgXUgbToNNh5nskvu394HRkOdTSDvrI4a6TaZLcSKdb4g+N7vGhQfO5Gp2C++X2o3lbh/3j&#10;Zj6+5ubbmJenoNTlxXR3CyLiFP9gONXn6lBxp50fyQbRseb4lFkFWZrNQZyQX2unIM/YklUp/6+o&#10;fgAAAP//AwBQSwECLQAUAAYACAAAACEAtoM4kv4AAADhAQAAEwAAAAAAAAAAAAAAAAAAAAAAW0Nv&#10;bnRlbnRfVHlwZXNdLnhtbFBLAQItABQABgAIAAAAIQA4/SH/1gAAAJQBAAALAAAAAAAAAAAAAAAA&#10;AC8BAABfcmVscy8ucmVsc1BLAQItABQABgAIAAAAIQBTRlqj+wEAAFUEAAAOAAAAAAAAAAAAAAAA&#10;AC4CAABkcnMvZTJvRG9jLnhtbFBLAQItABQABgAIAAAAIQCE0/fA3gAAAA0BAAAPAAAAAAAAAAAA&#10;AAAAAFUEAABkcnMvZG93bnJldi54bWxQSwUGAAAAAAQABADzAAAAYAUAAAAA&#10;" strokecolor="#365f91 [2404]" strokeweight="1.5pt">
                <o:lock v:ext="edit" shapetype="f"/>
              </v:line>
            </w:pict>
          </mc:Fallback>
        </mc:AlternateContent>
      </w:r>
      <w:r w:rsidR="009835F4">
        <w:rPr>
          <w:rFonts w:cstheme="minorHAnsi"/>
          <w:i/>
          <w:noProof/>
        </w:rPr>
        <mc:AlternateContent>
          <mc:Choice Requires="wps">
            <w:drawing>
              <wp:anchor distT="4294967294" distB="4294967294" distL="114300" distR="114300" simplePos="0" relativeHeight="251797504" behindDoc="0" locked="0" layoutInCell="1" allowOverlap="1" wp14:anchorId="365664DF" wp14:editId="365664E0">
                <wp:simplePos x="0" y="0"/>
                <wp:positionH relativeFrom="column">
                  <wp:posOffset>7621905</wp:posOffset>
                </wp:positionH>
                <wp:positionV relativeFrom="paragraph">
                  <wp:posOffset>5432424</wp:posOffset>
                </wp:positionV>
                <wp:extent cx="89535" cy="0"/>
                <wp:effectExtent l="0" t="0" r="2476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797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0.15pt,427.75pt" to="607.2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ms+gEAAFEEAAAOAAAAZHJzL2Uyb0RvYy54bWysVMGO2yAQvVfqPyDujZ1UaXetOHvIanvZ&#10;tlHTfgCLIUYFBgEbO3/fARx30z216gUZ5r2ZeY/Bm7vRaHISPiiwLV0uakqE5dApe2zpj+8P724o&#10;CZHZjmmwoqVnEejd9u2bzeAasYIedCc8wSQ2NINraR+ja6oq8F4YFhbghMWgBG9YxK0/Vp1nA2Y3&#10;ulrV9YdqAN85D1yEgKf3JUi3Ob+UgsevUgYRiW4p9hbz6vP6lNZqu2HN0TPXKz61wf6hC8OUxaJz&#10;qnsWGXn26lUqo7iHADIuOJgKpFRcZA2oZln/oebQMyeyFjQnuNmm8P/S8i+nvSeqw7tbUWKZwTs6&#10;RM/UsY9kB9aig+AJBtGpwYUGCTu790krH+3BPQL/GTBWXQXTJrgCG6U3CY5iyZidP8/OizESjoc3&#10;t+v3a0r4JVKx5kJzPsRPAgxJHy3VyiZLWMNOjyGmwqy5QNKxtmRAMbf1us6wAFp1D0rrFMxjJXba&#10;kxPDgWCcCxuXGaefzWfoyvnHdV3n0cDcMyVXepENY9pOuovULDqetSh9fBMSjUVxpcCc6Lp2UaAt&#10;ohNNYqczcVKQ3sLrpgtxwieqyOP+N+SZkSuDjTPZKAu++HddPY7LNAkoXhb8xYGiO1nwBN157xMo&#10;7XBuM3x6Y+lhvNxn1O8/wfYXAAAA//8DAFBLAwQUAAYACAAAACEAMJu4tN8AAAANAQAADwAAAGRy&#10;cy9kb3ducmV2LnhtbEyPTU/DMAyG70j8h8hI3Fi60aKqNJ34Rhy3gcQxS7y20DhVk26FX48nIcHx&#10;tV89flwuJ9eJPQ6h9aRgPktAIBlvW6oVvG4eL3IQIWqyuvOECr4wwLI6PSl1Yf2BVrhfx1owhEKh&#10;FTQx9oWUwTTodJj5Hol3Oz84HTkOtbSDPjDcdXKRJFfS6Zb4QqN7vGvQfK5Hp+B29f7RvGzC7v4t&#10;HZ9z823M00NQ6vxsurkGEXGKf2U46rM6VOy09SPZIDrOjL/kroI8yzIQx8pinqYgtr8jWZXy/xfV&#10;DwAAAP//AwBQSwECLQAUAAYACAAAACEAtoM4kv4AAADhAQAAEwAAAAAAAAAAAAAAAAAAAAAAW0Nv&#10;bnRlbnRfVHlwZXNdLnhtbFBLAQItABQABgAIAAAAIQA4/SH/1gAAAJQBAAALAAAAAAAAAAAAAAAA&#10;AC8BAABfcmVscy8ucmVsc1BLAQItABQABgAIAAAAIQAEgYms+gEAAFEEAAAOAAAAAAAAAAAAAAAA&#10;AC4CAABkcnMvZTJvRG9jLnhtbFBLAQItABQABgAIAAAAIQAwm7i03wAAAA0BAAAPAAAAAAAAAAAA&#10;AAAAAFQEAABkcnMvZG93bnJldi54bWxQSwUGAAAAAAQABADzAAAAYAUAAAAA&#10;" strokecolor="#365f91 [2404]" strokeweight="1.5pt">
                <o:lock v:ext="edit" shapetype="f"/>
              </v:line>
            </w:pict>
          </mc:Fallback>
        </mc:AlternateContent>
      </w:r>
      <w:r w:rsidR="009835F4">
        <w:rPr>
          <w:rFonts w:cstheme="minorHAnsi"/>
          <w:i/>
          <w:noProof/>
        </w:rPr>
        <mc:AlternateContent>
          <mc:Choice Requires="wps">
            <w:drawing>
              <wp:anchor distT="0" distB="0" distL="114300" distR="114300" simplePos="0" relativeHeight="251764736" behindDoc="0" locked="0" layoutInCell="1" allowOverlap="1" wp14:anchorId="365664E1" wp14:editId="365664E2">
                <wp:simplePos x="0" y="0"/>
                <wp:positionH relativeFrom="column">
                  <wp:posOffset>7621270</wp:posOffset>
                </wp:positionH>
                <wp:positionV relativeFrom="paragraph">
                  <wp:posOffset>3324225</wp:posOffset>
                </wp:positionV>
                <wp:extent cx="286385" cy="11430"/>
                <wp:effectExtent l="0" t="0" r="18415" b="26670"/>
                <wp:wrapNone/>
                <wp:docPr id="311"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6385" cy="1143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11"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1pt,261.75pt" to="622.65pt,2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GmBwIAAGIEAAAOAAAAZHJzL2Uyb0RvYy54bWysVMGO2yAQvVfqPyDuje2k2aZWnD1kte1h&#10;20ZN+wEshhgVGARs7Px9B5x4N91Tq16QYea9mfcYvL4djCZH4YMC29BqVlIiLIdW2UNDf/64f7ei&#10;JERmW6bBioaeRKC3m7dv1r2rxRw60K3wBElsqHvX0C5GVxdF4J0wLMzACYtBCd6wiFt/KFrPemQ3&#10;upiX5U3Rg2+dBy5CwNO7MUg3mV9KweM3KYOIRDcUe4t59Xl9TGuxWbP64JnrFD+3wf6hC8OUxaIT&#10;1R2LjDx59YrKKO4hgIwzDqYAKRUXWQOqqco/1Ow75kTWguYEN9kU/h8t/3rceaLahi6qihLLDF7S&#10;PnqmDl0kW7AWLQRPUhS96l2oEbK1O5/U8sHu3QPwXwFjxVUwbYIb0wbpDZFauc84ItkmFE6GfAun&#10;6RbEEAnHw/nqZrFaUsIxVFXvF/mSClYnllTU+RA/CTAkfTRUK5s8YjU7PoSY+nhOScfakh6JPpbL&#10;MqcF0Kq9V1qnYJ4zsdWeHBlOCONc2Di2qJ/MF2jH8w/Lsry0MUFypRdsWFfbsw2j8uxBPGkx9vFd&#10;SHQaFY4FJqLr2qMCbTE7wSR2OgHPCtLjeN30CDznJ6jI8/834AmRK4ONE9goC37077p6HPJgoHg5&#10;5l8cGHUnCx6hPe38ZUJwkLNz50eXXsrLfYY//xo2vwEAAP//AwBQSwMEFAAGAAgAAAAhAGxjAI/f&#10;AAAADQEAAA8AAABkcnMvZG93bnJldi54bWxMj81OwzAQhO9IvIO1SNyog9sgFOJUBcSpXBr6AG68&#10;zU/9E8VumvL0bE70trM7mv0mX0/WsBGH0Hon4XmRAENXed26WsL+5+vpFViIymllvEMJVwywLu7v&#10;cpVpf3E7HMtYMwpxIVMSmhj7jPNQNWhVWPgeHd2OfrAqkhxqrgd1oXBruEiSF25V6+hDo3r8aLA6&#10;lWcrodx/d6vqd9ddN1sjfBw/cfveSfn4MG3egEWc4r8ZZnxCh4KYDv7sdGCGNMUL8kpIxTIFNlvE&#10;Kl0CO8wrGniR89sWxR8AAAD//wMAUEsBAi0AFAAGAAgAAAAhALaDOJL+AAAA4QEAABMAAAAAAAAA&#10;AAAAAAAAAAAAAFtDb250ZW50X1R5cGVzXS54bWxQSwECLQAUAAYACAAAACEAOP0h/9YAAACUAQAA&#10;CwAAAAAAAAAAAAAAAAAvAQAAX3JlbHMvLnJlbHNQSwECLQAUAAYACAAAACEAm0lRpgcCAABiBAAA&#10;DgAAAAAAAAAAAAAAAAAuAgAAZHJzL2Uyb0RvYy54bWxQSwECLQAUAAYACAAAACEAbGMAj98AAAAN&#10;AQAADwAAAAAAAAAAAAAAAABhBAAAZHJzL2Rvd25yZXYueG1sUEsFBgAAAAAEAAQA8wAAAG0FAAAA&#10;AA==&#10;" strokecolor="#365f91 [2404]" strokeweight="1.5pt">
                <o:lock v:ext="edit" shapetype="f"/>
              </v:line>
            </w:pict>
          </mc:Fallback>
        </mc:AlternateContent>
      </w:r>
      <w:r w:rsidR="009835F4">
        <w:rPr>
          <w:rFonts w:cstheme="minorHAnsi"/>
          <w:i/>
          <w:noProof/>
        </w:rPr>
        <mc:AlternateContent>
          <mc:Choice Requires="wps">
            <w:drawing>
              <wp:anchor distT="4294967294" distB="4294967294" distL="114300" distR="114300" simplePos="0" relativeHeight="251766784" behindDoc="0" locked="0" layoutInCell="1" allowOverlap="1" wp14:anchorId="365664E3" wp14:editId="365664E4">
                <wp:simplePos x="0" y="0"/>
                <wp:positionH relativeFrom="column">
                  <wp:posOffset>7621905</wp:posOffset>
                </wp:positionH>
                <wp:positionV relativeFrom="paragraph">
                  <wp:posOffset>4596129</wp:posOffset>
                </wp:positionV>
                <wp:extent cx="130810" cy="0"/>
                <wp:effectExtent l="0" t="0" r="21590" b="19050"/>
                <wp:wrapNone/>
                <wp:docPr id="313" name="Straight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81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13" o:spid="_x0000_s1026" style="position:absolute;z-index:251766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0.15pt,361.9pt" to="610.45pt,3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VU9wEAAFQEAAAOAAAAZHJzL2Uyb0RvYy54bWysVE1v3CAQvVfqf0Dcu7azSpta681ho/SS&#10;tqtu8wMIhjUqMAjI2vvvO+CPpE1UqVUvyDDz3sx7DN5cD0aTk/BBgW1otSopEZZDq+yxofffb99d&#10;URIisy3TYEVDzyLQ6+3bN5ve1eICOtCt8ARJbKh719AuRlcXReCdMCyswAmLQQnesIhbfyxaz3pk&#10;N7q4KMv3RQ++dR64CAFPb8Yg3WZ+KQWPX6UMIhLdUOwt5tXn9SGtxXbD6qNnrlN8aoP9QxeGKYtF&#10;F6obFhl59OoFlVHcQwAZVxxMAVIqLrIGVFOVv6k5dMyJrAXNCW6xKfw/Wv7ltPdEtQ1dV2tKLDN4&#10;SYfomTp2kezAWrQQPElR9Kp3oUbIzu59UssHe3B3wH8EjBW/BNMmuDFtkN6kdJRLhuz9efFeDJFw&#10;PKzW5VWFN8TnUMHqGed8iJ8EGJI+GqqVTa6wmp3uQkyVWT2npGNtSY+EH8vLMqcF0Kq9VVqnYJ4s&#10;sdOenBjOBONc2FjlPP1oPkM7nn+4LMs8Hci9QHKlZ2wY03YSPmrNquNZi7GPb0Kit0nd2Eia6pe1&#10;RwXaYnaCSex0AU4K/gSc8hNU5In/G/CCyJXBxgVslAX/WttxqNIooHg55s8OjLqTBQ/Qnvd+ngkc&#10;3Zw+PbP0Np7vM/zpZ7D9CQAA//8DAFBLAwQUAAYACAAAACEA/f1hlN4AAAANAQAADwAAAGRycy9k&#10;b3ducmV2LnhtbEyPzU7DMBCE70i8g7VI3KhDiqCEOBX/Fce2IHF07W0ciNdR7LSBp2crIcFxZj/N&#10;zpTz0bdih31sAik4n2QgkEywDdUKXtdPZzMQMWmyug2ECr4wwrw6Pip1YcOelrhbpVpwCMVCK3Ap&#10;dYWU0Tj0Ok5Ch8S3bei9Tiz7Wtpe7znctzLPskvpdUP8wekO7x2az9XgFdwt3z/cyzpuH94uhsXM&#10;fBvz/BiVOj0Zb29AJBzTHwyH+lwdKu60CQPZKFrWHD9lVsFVPuURByTPs2sQm19LVqX8v6L6AQAA&#10;//8DAFBLAQItABQABgAIAAAAIQC2gziS/gAAAOEBAAATAAAAAAAAAAAAAAAAAAAAAABbQ29udGVu&#10;dF9UeXBlc10ueG1sUEsBAi0AFAAGAAgAAAAhADj9If/WAAAAlAEAAAsAAAAAAAAAAAAAAAAALwEA&#10;AF9yZWxzLy5yZWxzUEsBAi0AFAAGAAgAAAAhAAzZpVT3AQAAVAQAAA4AAAAAAAAAAAAAAAAALgIA&#10;AGRycy9lMm9Eb2MueG1sUEsBAi0AFAAGAAgAAAAhAP39YZTeAAAADQEAAA8AAAAAAAAAAAAAAAAA&#10;UQQAAGRycy9kb3ducmV2LnhtbFBLBQYAAAAABAAEAPMAAABcBQAAAAA=&#10;" strokecolor="#365f91 [2404]" strokeweight="1.5pt">
                <o:lock v:ext="edit" shapetype="f"/>
              </v:line>
            </w:pict>
          </mc:Fallback>
        </mc:AlternateContent>
      </w:r>
      <w:r w:rsidR="009835F4">
        <w:rPr>
          <w:rFonts w:cstheme="minorHAnsi"/>
          <w:i/>
          <w:noProof/>
        </w:rPr>
        <mc:AlternateContent>
          <mc:Choice Requires="wps">
            <w:drawing>
              <wp:anchor distT="4294967294" distB="4294967294" distL="114300" distR="114300" simplePos="0" relativeHeight="251767808" behindDoc="0" locked="0" layoutInCell="1" allowOverlap="1" wp14:anchorId="365664E5" wp14:editId="365664E6">
                <wp:simplePos x="0" y="0"/>
                <wp:positionH relativeFrom="column">
                  <wp:posOffset>7621905</wp:posOffset>
                </wp:positionH>
                <wp:positionV relativeFrom="paragraph">
                  <wp:posOffset>3743959</wp:posOffset>
                </wp:positionV>
                <wp:extent cx="130810" cy="0"/>
                <wp:effectExtent l="0" t="0" r="21590" b="19050"/>
                <wp:wrapNone/>
                <wp:docPr id="314" name="Straight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81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14" o:spid="_x0000_s1026" style="position:absolute;z-index:251767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0.15pt,294.8pt" to="610.45pt,2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AI+AEAAFQEAAAOAAAAZHJzL2Uyb0RvYy54bWysVE1v3CAQvVfqf0Dcu7aTpk2t9eawUXpJ&#10;21U3/QEEwxoFGARk7f33HfBH06Sq1CoXZJh5b+Y9Bq+vBqPJUfigwDa0WpWUCMuhVfbQ0B93N+8u&#10;KQmR2ZZpsKKhJxHo1ebtm3XvanEGHehWeIIkNtS9a2gXo6uLIvBOGBZW4ITFoARvWMStPxStZz2y&#10;G12cleWHogffOg9chICn12OQbjK/lILHb1IGEYluKPYW8+rzep/WYrNm9cEz1yk+tcH+owvDlMWi&#10;C9U1i4w8evWCyijuIYCMKw6mACkVF1kDqqnKZ2r2HXMia0FzgltsCq9Hy78ed56otqHn1XtKLDN4&#10;SfvomTp0kWzBWrQQPElR9Kp3oUbI1u58UssHu3e3wB8CxorfgmkT3Jg2SG9SOsolQ/b+tHgvhkg4&#10;Hlbn5WWFN8TnUMHqGed8iJ8FGJI+GqqVTa6wmh1vQ0yVWT2npGNtSY+En8qLMqcF0Kq9UVqnYJ4s&#10;sdWeHBnOBONc2FjlPP1ovkA7nn+8KMs8Hci9QHKlJ2wY03YSPmrNquNJi7GP70Kit0nd2Eia6pe1&#10;RwXaYnaCSex0AU4K/gac8hNU5In/F/CCyJXBxgVslAX/p7bjUKVRQPFyzJ8dGHUnC+6hPe38PBM4&#10;ujl9embpbTzdZ/ivn8HmJwAAAP//AwBQSwMEFAAGAAgAAAAhAGy0wuTfAAAADQEAAA8AAABkcnMv&#10;ZG93bnJldi54bWxMj8tOwzAQRfdI/IM1SOyoQ4AqDXEq3ohlH0gsXXuaBOJxFDtt4OuZSkh0eWeu&#10;zpwp5qNrxQ770HhScDlJQCAZbxuqFKxXzxcZiBA1Wd16QgXfGGBenp4UOrd+TwvcLWMlGEIh1wrq&#10;GLtcymBqdDpMfIfEu63vnY4c+0raXu8Z7lqZJslUOt0QX6h1hw81mq/l4BTcLz4+67dV2D6+Xw+v&#10;mfkx5uUpKHV+Nt7dgog4xv8yHPRZHUp22viBbBAtZ8ZfcVfBTTabgjhU0jSZgdj8jWRZyOMvyl8A&#10;AAD//wMAUEsBAi0AFAAGAAgAAAAhALaDOJL+AAAA4QEAABMAAAAAAAAAAAAAAAAAAAAAAFtDb250&#10;ZW50X1R5cGVzXS54bWxQSwECLQAUAAYACAAAACEAOP0h/9YAAACUAQAACwAAAAAAAAAAAAAAAAAv&#10;AQAAX3JlbHMvLnJlbHNQSwECLQAUAAYACAAAACEAuDXACPgBAABUBAAADgAAAAAAAAAAAAAAAAAu&#10;AgAAZHJzL2Uyb0RvYy54bWxQSwECLQAUAAYACAAAACEAbLTC5N8AAAANAQAADwAAAAAAAAAAAAAA&#10;AABSBAAAZHJzL2Rvd25yZXYueG1sUEsFBgAAAAAEAAQA8wAAAF4FAAAAAA==&#10;" strokecolor="#365f91 [2404]" strokeweight="1.5pt">
                <o:lock v:ext="edit" shapetype="f"/>
              </v:line>
            </w:pict>
          </mc:Fallback>
        </mc:AlternateContent>
      </w:r>
      <w:r w:rsidR="009835F4">
        <w:rPr>
          <w:rFonts w:cstheme="minorHAnsi"/>
          <w:i/>
          <w:noProof/>
        </w:rPr>
        <mc:AlternateContent>
          <mc:Choice Requires="wps">
            <w:drawing>
              <wp:anchor distT="0" distB="0" distL="114300" distR="114300" simplePos="0" relativeHeight="251791360" behindDoc="0" locked="0" layoutInCell="1" allowOverlap="1" wp14:anchorId="365664E7" wp14:editId="365664E8">
                <wp:simplePos x="0" y="0"/>
                <wp:positionH relativeFrom="column">
                  <wp:posOffset>7768590</wp:posOffset>
                </wp:positionH>
                <wp:positionV relativeFrom="paragraph">
                  <wp:posOffset>4218940</wp:posOffset>
                </wp:positionV>
                <wp:extent cx="1020445" cy="742950"/>
                <wp:effectExtent l="0" t="0" r="27305" b="19050"/>
                <wp:wrapNone/>
                <wp:docPr id="9"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445" cy="742950"/>
                        </a:xfrm>
                        <a:prstGeom prst="roundRect">
                          <a:avLst>
                            <a:gd name="adj" fmla="val 16667"/>
                          </a:avLst>
                        </a:prstGeom>
                        <a:solidFill>
                          <a:schemeClr val="tx2">
                            <a:lumMod val="40000"/>
                            <a:lumOff val="60000"/>
                          </a:schemeClr>
                        </a:solidFill>
                        <a:ln w="25400" cmpd="sng">
                          <a:solidFill>
                            <a:srgbClr val="385D8A"/>
                          </a:solidFill>
                          <a:prstDash val="sysDash"/>
                          <a:round/>
                          <a:headEnd/>
                          <a:tailEnd/>
                        </a:ln>
                      </wps:spPr>
                      <wps:txbx>
                        <w:txbxContent>
                          <w:p w14:paraId="365665AA" w14:textId="77777777" w:rsidR="00AC0AD0" w:rsidRPr="00A27C3A" w:rsidRDefault="00AC0AD0" w:rsidP="00E91B8B">
                            <w:pPr>
                              <w:jc w:val="center"/>
                              <w:rPr>
                                <w:sz w:val="16"/>
                                <w:szCs w:val="16"/>
                              </w:rPr>
                            </w:pPr>
                            <w:r w:rsidRPr="00E91B8B">
                              <w:rPr>
                                <w:sz w:val="16"/>
                                <w:szCs w:val="16"/>
                              </w:rPr>
                              <w:t>Countries take lead in convening country-specific programs of TC</w:t>
                            </w:r>
                          </w:p>
                          <w:p w14:paraId="365665AB" w14:textId="77777777" w:rsidR="00AC0AD0" w:rsidRPr="00A27C3A" w:rsidRDefault="00AC0AD0" w:rsidP="00E91B8B">
                            <w:pPr>
                              <w:jc w:val="center"/>
                              <w:rPr>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42" style="position:absolute;margin-left:611.7pt;margin-top:332.2pt;width:80.35pt;height:5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focQIAANgEAAAOAAAAZHJzL2Uyb0RvYy54bWysVFtv0zAUfkfiP1h+Z7mQdl21dJpWhpAG&#10;TAx+gGs7icGxje02Kb+e45O26+ANkQfL5+LvnO9ccn0z9prspA/KmpoWFzkl0nArlGlr+u3r/ZsF&#10;JSEyI5i2RtZ0LwO9Wb1+dT24pSxtZ7WQngCICcvB1bSL0S2zLPBO9ixcWCcNGBvrexZB9G0mPBsA&#10;vddZmefzbLBeOG+5DAG068lIV4jfNJLHz00TZCS6ppBbxNPjuUlntrpmy9Yz1yl+SIP9QxY9UwaC&#10;nqDWLDKy9eovqF5xb4Nt4gW3fWabRnGJHIBNkf/B5qljTiIXKE5wpzKF/wfLP+0ePVGipleUGNZD&#10;i2630WJkUlRFKtDgwhL8ntyjTxSDe7D8RyDG3nXMtPLWezt0kglIC/2zFw+SEOAp2QwfrQB8BvhY&#10;q7HxfQKEKpARW7I/tUSOkXBQFnmZV9WMEg62y6q8mmHPMrY8vnY+xPfS9iRdaurt1ogv0HcMwXYP&#10;IWJfxIEdE98paXoNXd4xTYr5fH6ZSALiwRluR0yka7US90prFNJcyjvtCTyuaRxLDKO3PXCbdFUO&#10;3zRXoIbpm9TzoxrgcboTCoYN5wG0IUNNyxmgAOfeQWOCaTHIC7/g280pjbeL2Xpxe2Dxwi0RWbPQ&#10;TTmEfUjClBwWCsc/9e6dEXiPTOnpDnlqAwke+zfNQRw3I45LMU8wybixYg/t9XZaLvgZwKWz/hcl&#10;AywWEPi5ZV5Soj8YGJGroqrSJqJQzS5LEPy5ZXNuYYYDVE159JRMwl2c9nfrvGo7iFVgeYxNg9uo&#10;mJr5nNdBgPXBYh9WPe3nuYxezz+k1W8AAAD//wMAUEsDBBQABgAIAAAAIQCBLVh23gAAAA0BAAAP&#10;AAAAZHJzL2Rvd25yZXYueG1sTI9BboMwEEX3lXIHayJ11xiIRRHFRFUllGWVtAew8QRQ8Rhhk5Db&#10;11m1u/mapz9vqsNqR3bF2Q+OJKS7BBhS68xAnYTvr+alAOaDIqNGRyjhjh4O9eapUqVxNzrh9Rw6&#10;FkvIl0pCH8JUcu7bHq3yOzchxd3FzVaFGOeOm1ndYrkdeZYkObdqoHihVxN+9Nj+nBcrYZl0czxm&#10;Or2cPr1rUJj7ooOUz9v1/Q1YwDX8wfDQj+pQRyftFjKejTFn2V5EVkKeizg8kH0hUmBawmuRCuB1&#10;xf9/Uf8CAAD//wMAUEsBAi0AFAAGAAgAAAAhALaDOJL+AAAA4QEAABMAAAAAAAAAAAAAAAAAAAAA&#10;AFtDb250ZW50X1R5cGVzXS54bWxQSwECLQAUAAYACAAAACEAOP0h/9YAAACUAQAACwAAAAAAAAAA&#10;AAAAAAAvAQAAX3JlbHMvLnJlbHNQSwECLQAUAAYACAAAACEAxBen6HECAADYBAAADgAAAAAAAAAA&#10;AAAAAAAuAgAAZHJzL2Uyb0RvYy54bWxQSwECLQAUAAYACAAAACEAgS1Ydt4AAAANAQAADwAAAAAA&#10;AAAAAAAAAADLBAAAZHJzL2Rvd25yZXYueG1sUEsFBgAAAAAEAAQA8wAAANYFAAAAAA==&#10;" fillcolor="#8db3e2 [1311]" strokecolor="#385d8a" strokeweight="2pt">
                <v:stroke dashstyle="3 1"/>
                <v:textbox>
                  <w:txbxContent>
                    <w:p w14:paraId="365665AA" w14:textId="77777777" w:rsidR="00AC0AD0" w:rsidRPr="00A27C3A" w:rsidRDefault="00AC0AD0" w:rsidP="00E91B8B">
                      <w:pPr>
                        <w:jc w:val="center"/>
                        <w:rPr>
                          <w:sz w:val="16"/>
                          <w:szCs w:val="16"/>
                        </w:rPr>
                      </w:pPr>
                      <w:r w:rsidRPr="00E91B8B">
                        <w:rPr>
                          <w:sz w:val="16"/>
                          <w:szCs w:val="16"/>
                        </w:rPr>
                        <w:t>Countries take lead in convening country-specific programs of TC</w:t>
                      </w:r>
                    </w:p>
                    <w:p w14:paraId="365665AB" w14:textId="77777777" w:rsidR="00AC0AD0" w:rsidRPr="00A27C3A" w:rsidRDefault="00AC0AD0" w:rsidP="00E91B8B">
                      <w:pPr>
                        <w:jc w:val="center"/>
                        <w:rPr>
                          <w:sz w:val="16"/>
                          <w:szCs w:val="16"/>
                        </w:rPr>
                      </w:pPr>
                    </w:p>
                  </w:txbxContent>
                </v:textbox>
              </v:roundrect>
            </w:pict>
          </mc:Fallback>
        </mc:AlternateContent>
      </w:r>
      <w:r w:rsidR="009835F4">
        <w:rPr>
          <w:rFonts w:cstheme="minorHAnsi"/>
          <w:i/>
          <w:noProof/>
        </w:rPr>
        <mc:AlternateContent>
          <mc:Choice Requires="wps">
            <w:drawing>
              <wp:anchor distT="0" distB="0" distL="114300" distR="114300" simplePos="0" relativeHeight="251747328" behindDoc="0" locked="0" layoutInCell="1" allowOverlap="1" wp14:anchorId="365664E9" wp14:editId="365664EA">
                <wp:simplePos x="0" y="0"/>
                <wp:positionH relativeFrom="column">
                  <wp:posOffset>7769860</wp:posOffset>
                </wp:positionH>
                <wp:positionV relativeFrom="paragraph">
                  <wp:posOffset>3443605</wp:posOffset>
                </wp:positionV>
                <wp:extent cx="1020445" cy="647700"/>
                <wp:effectExtent l="0" t="0" r="27305" b="19050"/>
                <wp:wrapNone/>
                <wp:docPr id="292"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445" cy="647700"/>
                        </a:xfrm>
                        <a:prstGeom prst="roundRect">
                          <a:avLst>
                            <a:gd name="adj" fmla="val 16667"/>
                          </a:avLst>
                        </a:prstGeom>
                        <a:solidFill>
                          <a:schemeClr val="tx2">
                            <a:lumMod val="40000"/>
                            <a:lumOff val="60000"/>
                          </a:schemeClr>
                        </a:solidFill>
                        <a:ln w="25400" cmpd="sng">
                          <a:solidFill>
                            <a:srgbClr val="385D8A"/>
                          </a:solidFill>
                          <a:prstDash val="sysDash"/>
                          <a:round/>
                          <a:headEnd/>
                          <a:tailEnd/>
                        </a:ln>
                      </wps:spPr>
                      <wps:txbx>
                        <w:txbxContent>
                          <w:p w14:paraId="365665AC" w14:textId="77777777" w:rsidR="00AC0AD0" w:rsidRPr="00A27C3A" w:rsidRDefault="00AC0AD0" w:rsidP="00751336">
                            <w:pPr>
                              <w:jc w:val="center"/>
                              <w:rPr>
                                <w:sz w:val="16"/>
                                <w:szCs w:val="16"/>
                              </w:rPr>
                            </w:pPr>
                            <w:r>
                              <w:rPr>
                                <w:sz w:val="16"/>
                                <w:szCs w:val="16"/>
                              </w:rPr>
                              <w:t>Joint TC programs established in priority areas</w:t>
                            </w:r>
                          </w:p>
                          <w:p w14:paraId="365665AD" w14:textId="77777777" w:rsidR="00AC0AD0" w:rsidRPr="00A27C3A" w:rsidRDefault="00AC0AD0" w:rsidP="00751336">
                            <w:pPr>
                              <w:jc w:val="center"/>
                              <w:rPr>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43" style="position:absolute;margin-left:611.8pt;margin-top:271.15pt;width:80.35pt;height:5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bScQIAANoEAAAOAAAAZHJzL2Uyb0RvYy54bWysVNtuEzEQfUfiHyy/072wSdqom6pqKEIq&#10;UFH4AMf2XsA3bCe74esZzyZpCm+IfbA8Y/vMnDkze30zakV20ofempoWFzkl0nAretPW9NvX+zeX&#10;lITIjGDKGlnTvQz0ZvX61fXglrK0nVVCegIgJiwHV9MuRrfMssA7qVm4sE4aOGys1yyC6dtMeDYA&#10;ulZZmefzbLBeOG+5DAG86+mQrhC/aSSPn5smyEhUTSG3iKvHdZPWbHXNlq1nruv5IQ32D1lo1hsI&#10;eoJas8jI1vd/QemeextsEy+41Zltmp5L5ABsivwPNk8dcxK5QHGCO5Up/D9Y/mn36EkvalpelZQY&#10;pkGk2220GJsUVZFKNLiwhJtP7tEnksE9WP4jEGPvOmZaeeu9HTrJBCSG97MXD5IR4CnZDB+tAHwG&#10;+FitsfE6AUIdyIii7E+iyDESDs4iL/OqmlHC4WxeLRY5qpax5fG18yG+l1aTtKmpt1sjvoDyGILt&#10;HkJEZcSBHRPfKWm0Ap13TJFiPp8vEklAPFyG3RET6VrVi/teKTRSZ8o75Qk8rmkcSwyjthq4Tb4q&#10;h2/qLHBD/03u+dEN8NjfCQXDhvMAypAB1JgBCnDWDqQJpsUgL+4F325Oaby9nK0vbw8sXlxLRNYs&#10;dFMOYR+SMSWHhcIBSNq9MwL3kfVq2kOeykCCR/2mPojjZsSGKbBq6XBjxR7k9XYaL/gdwKaz/hcl&#10;A4wWEPi5ZV5Soj4YaJGroqrSLKJRzRYlGP78ZHN+wgwHqJry6CmZjLs4TfDW+b7tIFaB5TE2NW7T&#10;xyTmc14HAwYIi30Y9jSh5zbeev4lrX4DAAD//wMAUEsDBBQABgAIAAAAIQDepPjq3QAAAA0BAAAP&#10;AAAAZHJzL2Rvd25yZXYueG1sTI/BboMwEETvlfoP1lbqrTEBiiKKiapKKMcqaT/AxhtAxWuETUL+&#10;vptTe5vRPs3OVPvVjeKCcxg8KdhuEhBIrbcDdQq+v5qXHYgQNVk9ekIFNwywrx8fKl1af6UjXk6x&#10;ExxCodQK+hinUsrQ9uh02PgJiW9nPzsd2c6dtLO+crgbZZokhXR6IP7Q6wk/emx/TotTsEymORxS&#10;sz0fP4NvMLe3xUSlnp/W9zcQEdf4B8O9PleHmjsZv5ANYmSfplnBrILXPM1A3JFsl7MyCoqchawr&#10;+X9F/QsAAP//AwBQSwECLQAUAAYACAAAACEAtoM4kv4AAADhAQAAEwAAAAAAAAAAAAAAAAAAAAAA&#10;W0NvbnRlbnRfVHlwZXNdLnhtbFBLAQItABQABgAIAAAAIQA4/SH/1gAAAJQBAAALAAAAAAAAAAAA&#10;AAAAAC8BAABfcmVscy8ucmVsc1BLAQItABQABgAIAAAAIQCwngbScQIAANoEAAAOAAAAAAAAAAAA&#10;AAAAAC4CAABkcnMvZTJvRG9jLnhtbFBLAQItABQABgAIAAAAIQDepPjq3QAAAA0BAAAPAAAAAAAA&#10;AAAAAAAAAMsEAABkcnMvZG93bnJldi54bWxQSwUGAAAAAAQABADzAAAA1QUAAAAA&#10;" fillcolor="#8db3e2 [1311]" strokecolor="#385d8a" strokeweight="2pt">
                <v:stroke dashstyle="3 1"/>
                <v:textbox>
                  <w:txbxContent>
                    <w:p w14:paraId="365665AC" w14:textId="77777777" w:rsidR="00AC0AD0" w:rsidRPr="00A27C3A" w:rsidRDefault="00AC0AD0" w:rsidP="00751336">
                      <w:pPr>
                        <w:jc w:val="center"/>
                        <w:rPr>
                          <w:sz w:val="16"/>
                          <w:szCs w:val="16"/>
                        </w:rPr>
                      </w:pPr>
                      <w:r>
                        <w:rPr>
                          <w:sz w:val="16"/>
                          <w:szCs w:val="16"/>
                        </w:rPr>
                        <w:t>Joint TC programs established in priority areas</w:t>
                      </w:r>
                    </w:p>
                    <w:p w14:paraId="365665AD" w14:textId="77777777" w:rsidR="00AC0AD0" w:rsidRPr="00A27C3A" w:rsidRDefault="00AC0AD0" w:rsidP="00751336">
                      <w:pPr>
                        <w:jc w:val="center"/>
                        <w:rPr>
                          <w:sz w:val="16"/>
                          <w:szCs w:val="16"/>
                        </w:rPr>
                      </w:pPr>
                    </w:p>
                  </w:txbxContent>
                </v:textbox>
              </v:roundrect>
            </w:pict>
          </mc:Fallback>
        </mc:AlternateContent>
      </w:r>
      <w:r w:rsidR="009835F4">
        <w:rPr>
          <w:rFonts w:cstheme="minorHAnsi"/>
          <w:i/>
          <w:noProof/>
        </w:rPr>
        <mc:AlternateContent>
          <mc:Choice Requires="wps">
            <w:drawing>
              <wp:anchor distT="0" distB="0" distL="114295" distR="114295" simplePos="0" relativeHeight="251811840" behindDoc="0" locked="0" layoutInCell="1" allowOverlap="1" wp14:anchorId="365664EB" wp14:editId="365664EC">
                <wp:simplePos x="0" y="0"/>
                <wp:positionH relativeFrom="column">
                  <wp:posOffset>9604374</wp:posOffset>
                </wp:positionH>
                <wp:positionV relativeFrom="paragraph">
                  <wp:posOffset>2202180</wp:posOffset>
                </wp:positionV>
                <wp:extent cx="0" cy="108585"/>
                <wp:effectExtent l="76200" t="38100" r="57150" b="24765"/>
                <wp:wrapNone/>
                <wp:docPr id="257"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8585"/>
                        </a:xfrm>
                        <a:prstGeom prst="straightConnector1">
                          <a:avLst/>
                        </a:prstGeom>
                        <a:noFill/>
                        <a:ln w="22225">
                          <a:solidFill>
                            <a:schemeClr val="accent4">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756.25pt;margin-top:173.4pt;width:0;height:8.55pt;flip:y;z-index:25181184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tPUgIAAKAEAAAOAAAAZHJzL2Uyb0RvYy54bWysVF1v2yAUfZ+0/4B4T21nTuNadarKTvbS&#10;rZHa7Z0AjtEwICBxomn/fRecuuv2Mk3LA+HrnnvP4Vzf3p16iY7cOqFVhbOrFCOuqGZC7Sv85Xkz&#10;KzBynihGpFa8wmfu8N3q/bvbwZR8rjstGbcIQJQrB1PhzntTJomjHe+Ju9KGKzhste2Jh6XdJ8yS&#10;AdB7mczT9DoZtGXGasqdg91mPMSriN+2nPrHtnXcI1lhqM3H0cZxF8ZkdUvKvSWmE/RSBvmHKnoi&#10;FCSdoBriCTpY8QdUL6jVTrf+iuo+0W0rKI8cgE2W/sbmqSOGRy4gjjOTTO7/wdLPx61FglV4vlhi&#10;pEgPj/TkLRH7zqN7a/WAaq0UCKktmhdBsMG4EuJqtbWBMj2pJ/Og6TeHlK47ovY8Fv58NoCVhYjk&#10;TUhYOANpd8MnzeAOOXgd1Tu1tketFOZrCAzgoBA6xec6T8/FTx7RcZPCbpYWi2IR05AyIIQ4Y53/&#10;yHWPwqTC7sJoojKik+OD86G+14AQrPRGSBmtIRUaQBv4LWI9TkvBwmm4F13Ka2nRkYC/CKVc+Tze&#10;k4ceuI37y0WaRqdBmikkJn2DZvVBsZi044StL3NPhIQ58lFNbwXoKzkOVfWcYSQ59F2YjTSkCoWB&#10;QkDsMht9+P0mvVkX6yKf5fPr9SxPm2Z2v6nz2fUmWy6aD01dN9mPUHuWl51gjKtA86UnsvzvPHfp&#10;ztHNU1dMgiZv0aMIUOzLfyw6miX4Y3TaTrPz1gZ2wTfQBvHypWVDn/26jrdePyyrnwAAAP//AwBQ&#10;SwMEFAAGAAgAAAAhAL9DmAXgAAAADQEAAA8AAABkcnMvZG93bnJldi54bWxMj8FOwzAQRO9I/IO1&#10;SNyo05QGCHEqhFSBhNSIwge48ZKE2usodtP079mKAxxn9ml2plhNzooRh9B5UjCfJSCQam86ahR8&#10;fqxv7kGEqMlo6wkVnDDAqry8KHRu/JHecdzGRnAIhVwraGPscylD3aLTYeZ7JL59+cHpyHJopBn0&#10;kcOdlWmSZNLpjvhDq3t8brHebw9OgenGym7W6cvJVZvv/Wv61urqTqnrq+npEUTEKf7BcK7P1aHk&#10;Tjt/IBOEZb2cp0tmFSxuMx5xRn6tHVvZ4gFkWcj/K8ofAAAA//8DAFBLAQItABQABgAIAAAAIQC2&#10;gziS/gAAAOEBAAATAAAAAAAAAAAAAAAAAAAAAABbQ29udGVudF9UeXBlc10ueG1sUEsBAi0AFAAG&#10;AAgAAAAhADj9If/WAAAAlAEAAAsAAAAAAAAAAAAAAAAALwEAAF9yZWxzLy5yZWxzUEsBAi0AFAAG&#10;AAgAAAAhANAcm09SAgAAoAQAAA4AAAAAAAAAAAAAAAAALgIAAGRycy9lMm9Eb2MueG1sUEsBAi0A&#10;FAAGAAgAAAAhAL9DmAXgAAAADQEAAA8AAAAAAAAAAAAAAAAArAQAAGRycy9kb3ducmV2LnhtbFBL&#10;BQYAAAAABAAEAPMAAAC5BQAAAAA=&#10;" strokecolor="#5f497a [2407]" strokeweight="1.75pt">
                <v:stroke endarrow="block"/>
              </v:shape>
            </w:pict>
          </mc:Fallback>
        </mc:AlternateContent>
      </w:r>
      <w:r w:rsidR="009835F4">
        <w:rPr>
          <w:rFonts w:cstheme="minorHAnsi"/>
          <w:i/>
          <w:noProof/>
        </w:rPr>
        <mc:AlternateContent>
          <mc:Choice Requires="wps">
            <w:drawing>
              <wp:anchor distT="0" distB="0" distL="114295" distR="114295" simplePos="0" relativeHeight="251809792" behindDoc="0" locked="0" layoutInCell="1" allowOverlap="1" wp14:anchorId="365664ED" wp14:editId="365664EE">
                <wp:simplePos x="0" y="0"/>
                <wp:positionH relativeFrom="column">
                  <wp:posOffset>8054974</wp:posOffset>
                </wp:positionH>
                <wp:positionV relativeFrom="paragraph">
                  <wp:posOffset>2202180</wp:posOffset>
                </wp:positionV>
                <wp:extent cx="0" cy="112395"/>
                <wp:effectExtent l="76200" t="38100" r="57150" b="20955"/>
                <wp:wrapNone/>
                <wp:docPr id="256"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2395"/>
                        </a:xfrm>
                        <a:prstGeom prst="straightConnector1">
                          <a:avLst/>
                        </a:prstGeom>
                        <a:noFill/>
                        <a:ln w="22225">
                          <a:solidFill>
                            <a:schemeClr val="accent4">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634.25pt;margin-top:173.4pt;width:0;height:8.85pt;flip:y;z-index:2518097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axUgIAAKAEAAAOAAAAZHJzL2Uyb0RvYy54bWysVMtu2zAQvBfoPxC8O3pEdmwhchBIdi9p&#10;ayBp7wxJWUQpkiBpy0bRf++ScpSmvRRFfaD52tmd4axu7069REdundCqwtlVihFXVDOh9hX+8rSd&#10;LTFynihGpFa8wmfu8N36/bvbwZQ8152WjFsEIMqVg6lw570pk8TRjvfEXWnDFRy22vbEw9LuE2bJ&#10;AOi9TPI0XSSDtsxYTblzsNuMh3gd8duWU/+5bR33SFYYavNxtHF8DmOyviXl3hLTCXopg/xDFT0R&#10;CpJOUA3xBB2s+AOqF9Rqp1t/RXWf6LYVlEcOwCZLf2Pz2BHDIxcQx5lJJvf/YOmn484iwSqczxcY&#10;KdLDIz16S8S+8+jeWj2gWisFQmqL8mUQbDCuhLha7WygTE/q0Txo+s0hpeuOqD2PhT+dDWBlISJ5&#10;ExIWzkDa5+GjZnCHHLyO6p1a26NWCvM1BAZwUAid4nOdp+fiJ4/ouElhN8vy69U8piFlQAhxxjr/&#10;gesehUmF3YXRRGVEJ8cH50N9rwEhWOmtkDJaQyo0gDbwm8d6nJaChdNwL7qU19KiIwF/EUq58kW8&#10;Jw89cBv3b+ZpGp0GaaaQmPQNmtUHxWLSjhO2ucw9ERLmyEc1vRWgr+Q4VNVzhpHk0HdhNtKQKhQG&#10;CgGxy2z04fdVutosN8tiVuSLzaxIm2Z2v62L2WKb3cyb66aum+xHqD0ryk4wxlWg+dITWfF3nrt0&#10;5+jmqSsmQZO36FEEKPblPxYdzRL8MTrtWbPzzgZ2wTfQBvHypWVDn/26jrdePyzrnwAAAP//AwBQ&#10;SwMEFAAGAAgAAAAhABmI0YzfAAAADQEAAA8AAABkcnMvZG93bnJldi54bWxMj1FLw0AQhN8F/8Ox&#10;gm/2YmxjibkUEYqC0GD1B2xzay42dxdy1zT9927xoT7O7MfsTLGabCdGGkLrnYL7WQKCXO116xoF&#10;X5/ruyWIENFp7LwjBScKsCqvrwrMtT+6Dxq3sREc4kKOCkyMfS5lqA1ZDDPfk+Pbtx8sRpZDI/WA&#10;Rw63nUyTJJMWW8cfDPb0Yqjebw9WgW7Hqtus09eTrTY/+7f03WD1qNTtzfT8BCLSFC8wnOtzdSi5&#10;084fnA6iY51mywWzCh7mGY84I3/Wjq1svgBZFvL/ivIXAAD//wMAUEsBAi0AFAAGAAgAAAAhALaD&#10;OJL+AAAA4QEAABMAAAAAAAAAAAAAAAAAAAAAAFtDb250ZW50X1R5cGVzXS54bWxQSwECLQAUAAYA&#10;CAAAACEAOP0h/9YAAACUAQAACwAAAAAAAAAAAAAAAAAvAQAAX3JlbHMvLnJlbHNQSwECLQAUAAYA&#10;CAAAACEAL1VGsVICAACgBAAADgAAAAAAAAAAAAAAAAAuAgAAZHJzL2Uyb0RvYy54bWxQSwECLQAU&#10;AAYACAAAACEAGYjRjN8AAAANAQAADwAAAAAAAAAAAAAAAACsBAAAZHJzL2Rvd25yZXYueG1sUEsF&#10;BgAAAAAEAAQA8wAAALgFAAAAAA==&#10;" strokecolor="#5f497a [2407]" strokeweight="1.75pt">
                <v:stroke endarrow="block"/>
              </v:shape>
            </w:pict>
          </mc:Fallback>
        </mc:AlternateContent>
      </w:r>
      <w:r w:rsidR="009835F4">
        <w:rPr>
          <w:rFonts w:cstheme="minorHAnsi"/>
          <w:i/>
          <w:noProof/>
        </w:rPr>
        <mc:AlternateContent>
          <mc:Choice Requires="wps">
            <w:drawing>
              <wp:anchor distT="0" distB="0" distL="114295" distR="114295" simplePos="0" relativeHeight="251807744" behindDoc="0" locked="0" layoutInCell="1" allowOverlap="1" wp14:anchorId="365664EF" wp14:editId="365664F0">
                <wp:simplePos x="0" y="0"/>
                <wp:positionH relativeFrom="column">
                  <wp:posOffset>6504939</wp:posOffset>
                </wp:positionH>
                <wp:positionV relativeFrom="paragraph">
                  <wp:posOffset>2202180</wp:posOffset>
                </wp:positionV>
                <wp:extent cx="0" cy="114935"/>
                <wp:effectExtent l="76200" t="38100" r="57150" b="18415"/>
                <wp:wrapNone/>
                <wp:docPr id="23"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935"/>
                        </a:xfrm>
                        <a:prstGeom prst="straightConnector1">
                          <a:avLst/>
                        </a:prstGeom>
                        <a:noFill/>
                        <a:ln w="22225">
                          <a:solidFill>
                            <a:schemeClr val="accent4">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512.2pt;margin-top:173.4pt;width:0;height:9.05pt;flip:y;z-index:25180774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meUQIAAJ8EAAAOAAAAZHJzL2Uyb0RvYy54bWysVE2P2jAQvVfqf7B8Z5OwYReiDatVAr1s&#10;WyS2vRvbIVYd27INAVX97x07bLa0l6oqB+OveTPv+U0eHk+dREdundCqxNlNihFXVDOh9iX+8rKe&#10;zDFynihGpFa8xGfu8OPy/buH3hR8qlstGbcIQJQrelPi1ntTJImjLe+Iu9GGKzhstO2Ih6XdJ8yS&#10;HtA7mUzT9C7ptWXGasqdg916OMTLiN80nPrPTeO4R7LEUJuPo43jLozJ8oEUe0tMK+ilDPIPVXRE&#10;KEg6QtXEE3Sw4g+oTlCrnW78DdVdoptGUB45AJss/Y3NtiWGRy4gjjOjTO7/wdJPx41FgpV4eouR&#10;Ih280dZbIvatR0/W6h5VWinQUVs0nQe9euMKCKvUxgbG9KS25lnTbw4pXbVE7Xms++VsACsLEclV&#10;SFg4A1l3/UfN4A45eB3FOzW2Q40U5msIDOAgEDrF1zqPr8VPHtFhk8JuluWL21lMQ4qAEOKMdf4D&#10;1x0KkxK7C6ORyoBOjs/Oh/reAkKw0mshZXSGVKgHaeA3i/U4LQULp+FeNCmvpEVHAvYilHLl83hP&#10;HjrgNuzfz9I0Gg3SjCEx6RWa1QfFYtKWE7a6zD0REubIRzW9FaCv5DhU1XGGkeTQdmE20JAqFAYK&#10;AbHLbLDh90W6WM1X83yST+9Wkzyt68nTusond+vsflbf1lVVZz9C7VletIIxrgLN15bI8r+z3KU5&#10;BzOPTTEKmlyjRxGg2Nf/WHQ0S/DH4LSdZueNDeyCb6AL4uVLx4Y2+3Udb719V5Y/AQAA//8DAFBL&#10;AwQUAAYACAAAACEACsTzUt8AAAANAQAADwAAAGRycy9kb3ducmV2LnhtbEyPUUvDQBCE3wX/w7GC&#10;b/ZiDFFjLkWEoiA0WP0B19yai83thdw1Tf+9W3yojzP7MTtTLmfXiwnH0HlScLtIQCA13nTUKvj6&#10;XN08gAhRk9G9J1RwxADL6vKi1IXxB/rAaRNbwSEUCq3AxjgUUobGotNh4Qckvn370enIcmylGfWB&#10;w10v0yTJpdMd8QerB3yx2Ow2e6fAdFPdr1fp69HV65/dW/pudX2v1PXV/PwEIuIczzCc6nN1qLjT&#10;1u/JBNGzTtIsY1bBXZbziBPyZ23ZyrNHkFUp/6+ofgEAAP//AwBQSwECLQAUAAYACAAAACEAtoM4&#10;kv4AAADhAQAAEwAAAAAAAAAAAAAAAAAAAAAAW0NvbnRlbnRfVHlwZXNdLnhtbFBLAQItABQABgAI&#10;AAAAIQA4/SH/1gAAAJQBAAALAAAAAAAAAAAAAAAAAC8BAABfcmVscy8ucmVsc1BLAQItABQABgAI&#10;AAAAIQBlnHmeUQIAAJ8EAAAOAAAAAAAAAAAAAAAAAC4CAABkcnMvZTJvRG9jLnhtbFBLAQItABQA&#10;BgAIAAAAIQAKxPNS3wAAAA0BAAAPAAAAAAAAAAAAAAAAAKsEAABkcnMvZG93bnJldi54bWxQSwUG&#10;AAAAAAQABADzAAAAtwUAAAAA&#10;" strokecolor="#5f497a [2407]" strokeweight="1.75pt">
                <v:stroke endarrow="block"/>
              </v:shape>
            </w:pict>
          </mc:Fallback>
        </mc:AlternateContent>
      </w:r>
      <w:r w:rsidR="009835F4">
        <w:rPr>
          <w:rFonts w:cstheme="minorHAnsi"/>
          <w:i/>
          <w:noProof/>
        </w:rPr>
        <mc:AlternateContent>
          <mc:Choice Requires="wps">
            <w:drawing>
              <wp:anchor distT="0" distB="0" distL="114295" distR="114295" simplePos="0" relativeHeight="251805696" behindDoc="0" locked="0" layoutInCell="1" allowOverlap="1" wp14:anchorId="365664F1" wp14:editId="365664F2">
                <wp:simplePos x="0" y="0"/>
                <wp:positionH relativeFrom="column">
                  <wp:posOffset>5068569</wp:posOffset>
                </wp:positionH>
                <wp:positionV relativeFrom="paragraph">
                  <wp:posOffset>2202180</wp:posOffset>
                </wp:positionV>
                <wp:extent cx="0" cy="109220"/>
                <wp:effectExtent l="76200" t="38100" r="57150" b="24130"/>
                <wp:wrapNone/>
                <wp:docPr id="22"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9220"/>
                        </a:xfrm>
                        <a:prstGeom prst="straightConnector1">
                          <a:avLst/>
                        </a:prstGeom>
                        <a:noFill/>
                        <a:ln w="22225">
                          <a:solidFill>
                            <a:schemeClr val="accent4">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399.1pt;margin-top:173.4pt;width:0;height:8.6pt;flip:y;z-index:25180569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HBTwIAAJ8EAAAOAAAAZHJzL2Uyb0RvYy54bWysVF1v2yAUfZ+0/4B4T/0xt02tOlVlJ3vp&#10;1kjp9k4Ax2gYEJA40bT/vgtO3HV7maa94MvHPZxzuNf3D8deogO3TmhV4ewqxYgrqplQuwp/eVnN&#10;5hg5TxQjUite4RN3+GHx/t39YEqe605Lxi0CEOXKwVS4896USeJox3virrThCjZbbXviYWp3CbNk&#10;APReJnma3iSDtsxYTblzsNqMm3gR8duWU//cto57JCsM3HwcbRy3YUwW96TcWWI6Qc80yD+w6IlQ&#10;cOkE1RBP0N6KP6B6Qa12uvVXVPeJbltBedQAarL0NzWbjhgetYA5zkw2uf8HSz8f1hYJVuE8x0iR&#10;Ht5o4y0Ru86jR2v1gGqtFPioLcrnwa/BuBLSarW2QTE9qo150vSbQ0rXHVE7Hnm/nAxgZSEjeZMS&#10;Js7Ardvhk2Zwhuy9juYdW9ujVgrzNSQGcDAIHeNrnabX4keP6LhIYTVL7/I8PmRCyoAQ8ox1/iPX&#10;PQpBhd1Z0SRlRCeHJ+cDv9eEkKz0SkgZK0MqNARr8vw68nFaChZ2w7lYpLyWFh0IlBehlCtfxHNy&#10;34O2cf32Ok0v/KaUeOkbNKv3isVLO07Y8hx7IiTEyEc3vRXgr+Q4sOo5w0hyaLsQjTKkCsTAIRB2&#10;jsYy/H6X3i3ny3kxK/Kb5axIm2b2uKqL2c0qu71uPjR13WQ/AvesKDvBGFdB5qUlsuLvSu7cnGMx&#10;T00xGZq8RY8mANnLN5KOxRLqY6y0rWantQ3qQt1AF8TD544NbfbrPJ56/a8sfgIAAP//AwBQSwME&#10;FAAGAAgAAAAhACb/CiXeAAAACwEAAA8AAABkcnMvZG93bnJldi54bWxMj91Kw0AQhe8F32EZwTu7&#10;MZa0ptkUEYqC0GD1AabZaTY2uxuy2zR9e0e80Ms583F+ivVkOzHSEFrvFNzPEhDkaq9b1yj4/Njc&#10;LUGEiE5j5x0puFCAdXl9VWCu/dm907iLjWATF3JUYGLscylDbchimPmeHP8OfrAY+RwaqQc8s7nt&#10;ZJokmbTYOk4w2NOzofq4O1kFuh2rbrtJXy622n4dX9M3g9VCqdub6WkFItIU/2D4qc/VoeROe39y&#10;OohOweJxmTKq4GGe8QYmfpU9K9k8AVkW8v+G8hsAAP//AwBQSwECLQAUAAYACAAAACEAtoM4kv4A&#10;AADhAQAAEwAAAAAAAAAAAAAAAAAAAAAAW0NvbnRlbnRfVHlwZXNdLnhtbFBLAQItABQABgAIAAAA&#10;IQA4/SH/1gAAAJQBAAALAAAAAAAAAAAAAAAAAC8BAABfcmVscy8ucmVsc1BLAQItABQABgAIAAAA&#10;IQBpYZHBTwIAAJ8EAAAOAAAAAAAAAAAAAAAAAC4CAABkcnMvZTJvRG9jLnhtbFBLAQItABQABgAI&#10;AAAAIQAm/wol3gAAAAsBAAAPAAAAAAAAAAAAAAAAAKkEAABkcnMvZG93bnJldi54bWxQSwUGAAAA&#10;AAQABADzAAAAtAUAAAAA&#10;" strokecolor="#5f497a [2407]" strokeweight="1.75pt">
                <v:stroke endarrow="block"/>
              </v:shape>
            </w:pict>
          </mc:Fallback>
        </mc:AlternateContent>
      </w:r>
      <w:r w:rsidR="009835F4">
        <w:rPr>
          <w:rFonts w:cstheme="minorHAnsi"/>
          <w:i/>
          <w:noProof/>
        </w:rPr>
        <mc:AlternateContent>
          <mc:Choice Requires="wps">
            <w:drawing>
              <wp:anchor distT="0" distB="0" distL="114295" distR="114295" simplePos="0" relativeHeight="251803648" behindDoc="0" locked="0" layoutInCell="1" allowOverlap="1" wp14:anchorId="365664F3" wp14:editId="365664F4">
                <wp:simplePos x="0" y="0"/>
                <wp:positionH relativeFrom="column">
                  <wp:posOffset>3743959</wp:posOffset>
                </wp:positionH>
                <wp:positionV relativeFrom="paragraph">
                  <wp:posOffset>2213610</wp:posOffset>
                </wp:positionV>
                <wp:extent cx="0" cy="112395"/>
                <wp:effectExtent l="76200" t="38100" r="57150" b="20955"/>
                <wp:wrapNone/>
                <wp:docPr id="21"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2395"/>
                        </a:xfrm>
                        <a:prstGeom prst="straightConnector1">
                          <a:avLst/>
                        </a:prstGeom>
                        <a:noFill/>
                        <a:ln w="22225">
                          <a:solidFill>
                            <a:schemeClr val="accent4">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294.8pt;margin-top:174.3pt;width:0;height:8.85pt;flip:y;z-index:2518036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kjUQIAAJ8EAAAOAAAAZHJzL2Uyb0RvYy54bWysVMtu2zAQvBfoPxC8O3pEdhwhchBIdi9p&#10;ayBp7zRJWUQpkiBpy0bRf++ScpSmvRRFfaD52tmd4azu7k+9REdundCqwtlVihFXVDOh9hX+8ryZ&#10;LTFynihGpFa8wmfu8P3q/bu7wZQ8152WjFsEIMqVg6lw570pk8TRjvfEXWnDFRy22vbEw9LuE2bJ&#10;AOi9TPI0XSSDtsxYTblzsNuMh3gV8duWU/+5bR33SFYYavNxtHHchTFZ3ZFyb4npBL2UQf6hip4I&#10;BUknqIZ4gg5W/AHVC2q1062/orpPdNsKyiMHYJOlv7F56ojhkQuI48wkk/t/sPTTcWuRYBXOM4wU&#10;6eGNnrwlYt959GCtHlCtlQIdtUX5Mug1GFdCWK22NjCmJ/VkHjX95pDSdUfUnse6n88GsLIQkbwJ&#10;CQtnIOtu+KgZ3CEHr6N4p9b2qJXCfA2BARwEQqf4WufptfjJIzpuUtjNsvz6dh7TkDIghDhjnf/A&#10;dY/CpMLuwmiiMqKT46Pzob7XgBCs9EZIGZ0hFRpAGvjNYz1OS8HCabgXTcpradGRgL0IpVz5It6T&#10;hx64jfs38zSNRoM0U0hM+gbN6oNiMWnHCVtf5p4ICXPko5reCtBXchyq6jnDSHJouzAbaUgVCgOF&#10;gNhlNtrw+216u16ul8WsyBfrWZE2zexhUxezxSa7mTfXTV032Y9Qe1aUnWCMq0DzpSWy4u8sd2nO&#10;0cxTU0yCJm/RowhQ7Mt/LDqaJfhjdNpOs/PWBnbBN9AF8fKlY0Ob/bqOt16/K6ufAAAA//8DAFBL&#10;AwQUAAYACAAAACEAzO5m+d8AAAALAQAADwAAAGRycy9kb3ducmV2LnhtbEyPwU7DMBBE70j8g7VI&#10;3KhDCiGEOBVCqkBCakThA7axiUPjdRS7afr3LOIAt92Z0ezbcjW7XkxmDJ0nBdeLBIShxuuOWgUf&#10;7+urHESISBp7T0bByQRYVednJRbaH+nNTNvYCi6hUKACG+NQSBkaaxyGhR8MsffpR4eR17GVesQj&#10;l7tepkmSSYcd8QWLg3myptlvD06B7qa636zT55OrN1/7l/TVYn2n1OXF/PgAIpo5/oXhB5/RoWKm&#10;nT+QDqJXcJvfZxxVsLzJeeDEr7JjJcuWIKtS/v+h+gYAAP//AwBQSwECLQAUAAYACAAAACEAtoM4&#10;kv4AAADhAQAAEwAAAAAAAAAAAAAAAAAAAAAAW0NvbnRlbnRfVHlwZXNdLnhtbFBLAQItABQABgAI&#10;AAAAIQA4/SH/1gAAAJQBAAALAAAAAAAAAAAAAAAAAC8BAABfcmVscy8ucmVsc1BLAQItABQABgAI&#10;AAAAIQByUckjUQIAAJ8EAAAOAAAAAAAAAAAAAAAAAC4CAABkcnMvZTJvRG9jLnhtbFBLAQItABQA&#10;BgAIAAAAIQDM7mb53wAAAAsBAAAPAAAAAAAAAAAAAAAAAKsEAABkcnMvZG93bnJldi54bWxQSwUG&#10;AAAAAAQABADzAAAAtwUAAAAA&#10;" strokecolor="#5f497a [2407]" strokeweight="1.75pt">
                <v:stroke endarrow="block"/>
              </v:shape>
            </w:pict>
          </mc:Fallback>
        </mc:AlternateContent>
      </w:r>
      <w:r w:rsidR="009835F4">
        <w:rPr>
          <w:rFonts w:cstheme="minorHAnsi"/>
          <w:i/>
          <w:noProof/>
        </w:rPr>
        <mc:AlternateContent>
          <mc:Choice Requires="wps">
            <w:drawing>
              <wp:anchor distT="0" distB="0" distL="114295" distR="114295" simplePos="0" relativeHeight="251801600" behindDoc="0" locked="0" layoutInCell="1" allowOverlap="1" wp14:anchorId="365664F5" wp14:editId="365664F6">
                <wp:simplePos x="0" y="0"/>
                <wp:positionH relativeFrom="column">
                  <wp:posOffset>2324734</wp:posOffset>
                </wp:positionH>
                <wp:positionV relativeFrom="paragraph">
                  <wp:posOffset>2219960</wp:posOffset>
                </wp:positionV>
                <wp:extent cx="0" cy="108585"/>
                <wp:effectExtent l="76200" t="38100" r="57150" b="24765"/>
                <wp:wrapNone/>
                <wp:docPr id="15"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8585"/>
                        </a:xfrm>
                        <a:prstGeom prst="straightConnector1">
                          <a:avLst/>
                        </a:prstGeom>
                        <a:noFill/>
                        <a:ln w="22225">
                          <a:solidFill>
                            <a:schemeClr val="accent4">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183.05pt;margin-top:174.8pt;width:0;height:8.55pt;flip:y;z-index:2518016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cDUQIAAJ8EAAAOAAAAZHJzL2Uyb0RvYy54bWysVF1v2yAUfZ+0/4B4T21nTutadarKTvbS&#10;rZHS7Z0AjtEwICBxomn/fRecuuv2Mk3LA+HrnnvO5Vzf3Z96iY7cOqFVhbOrFCOuqGZC7Sv85Xk9&#10;KzBynihGpFa8wmfu8P3y/bu7wZR8rjstGbcIQJQrB1PhzntTJomjHe+Ju9KGKzhste2Jh6XdJ8yS&#10;AdB7mczT9DoZtGXGasqdg91mPMTLiN+2nPqntnXcI1lh4ObjaOO4C2OyvCPl3hLTCXqhQf6BRU+E&#10;gqQTVEM8QQcr/oDqBbXa6dZfUd0num0F5VEDqMnS39RsO2J41ALFcWYqk/t/sPTzcWORYPB2C4wU&#10;6eGNtt4Sse88erBWD6jWSkEdtUXzItRrMK6EsFptbFBMT2prHjX95pDSdUfUnkfez2cDWFmISN6E&#10;hIUzkHU3fNIM7pCD17F4p9b2qJXCfA2BARwKhE7xtc7Ta/GTR3TcpLCbpcWiWMQ0pAwIIc5Y5z9y&#10;3aMwqbC7KJqkjOjk+Oh84PcaEIKVXgspozOkQkOF5/BbRD5OS8HCabgXTcpradGRgL0IpVz5PN6T&#10;hx60jfs3izSNRoM0U0hM+gbN6oNiMWnHCVtd5p4ICXPkYzW9FVBfyXFg1XOGkeTQdmE2ypAqEIMK&#10;gbDLbLTh99v0dlWsinyWz69XszxtmtnDus5n1+vsZtF8aOq6yX4E7lledoIxroLMl5bI8r+z3KU5&#10;RzNPTTEVNHmLHosAZF/+I+loluCP0Wk7zc4bG9QF30AXxMuXjg1t9us63nr9rix/AgAA//8DAFBL&#10;AwQUAAYACAAAACEAvkYA4N4AAAALAQAADwAAAGRycy9kb3ducmV2LnhtbEyPwU7DMBBE70j8g7VI&#10;3KjTgFKaxqkQUgUSUiMKH7CNlzg0tqPYTdO/Z4ED3GZ3RrNvi/VkOzHSEFrvFMxnCQhytdetaxS8&#10;v21u7kGEiE5j5x0pOFOAdXl5UWCu/cm90riLjeASF3JUYGLscylDbchimPmeHHsffrAYeRwaqQc8&#10;cbntZJokmbTYOr5gsKdHQ/Vhd7QKdDtW3XaTPp1ttf08PKcvBquFUtdX08MKRKQp/oXhG5/RoWSm&#10;vT86HUSn4DbL5hxlcbfMQHDid7P/EQuQZSH//1B+AQAA//8DAFBLAQItABQABgAIAAAAIQC2gziS&#10;/gAAAOEBAAATAAAAAAAAAAAAAAAAAAAAAABbQ29udGVudF9UeXBlc10ueG1sUEsBAi0AFAAGAAgA&#10;AAAhADj9If/WAAAAlAEAAAsAAAAAAAAAAAAAAAAALwEAAF9yZWxzLy5yZWxzUEsBAi0AFAAGAAgA&#10;AAAhAF599wNRAgAAnwQAAA4AAAAAAAAAAAAAAAAALgIAAGRycy9lMm9Eb2MueG1sUEsBAi0AFAAG&#10;AAgAAAAhAL5GAODeAAAACwEAAA8AAAAAAAAAAAAAAAAAqwQAAGRycy9kb3ducmV2LnhtbFBLBQYA&#10;AAAABAAEAPMAAAC2BQAAAAA=&#10;" strokecolor="#5f497a [2407]" strokeweight="1.75pt">
                <v:stroke endarrow="block"/>
              </v:shape>
            </w:pict>
          </mc:Fallback>
        </mc:AlternateContent>
      </w:r>
      <w:r w:rsidR="009835F4">
        <w:rPr>
          <w:rFonts w:cstheme="minorHAnsi"/>
          <w:i/>
          <w:noProof/>
        </w:rPr>
        <mc:AlternateContent>
          <mc:Choice Requires="wps">
            <w:drawing>
              <wp:anchor distT="4294967294" distB="4294967294" distL="114300" distR="114300" simplePos="0" relativeHeight="251813888" behindDoc="0" locked="0" layoutInCell="1" allowOverlap="1" wp14:anchorId="365664F7" wp14:editId="365664F8">
                <wp:simplePos x="0" y="0"/>
                <wp:positionH relativeFrom="column">
                  <wp:posOffset>309245</wp:posOffset>
                </wp:positionH>
                <wp:positionV relativeFrom="paragraph">
                  <wp:posOffset>3877944</wp:posOffset>
                </wp:positionV>
                <wp:extent cx="85725" cy="0"/>
                <wp:effectExtent l="0" t="0" r="9525" b="19050"/>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5725"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0" o:spid="_x0000_s1026" style="position:absolute;flip:x;z-index:251813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35pt,305.35pt" to="31.1pt,3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cAgIAAF0EAAAOAAAAZHJzL2Uyb0RvYy54bWysVMFy2yAQvXem/8BwryV7xkmqsZyDM2kP&#10;aeup2w8gCCymwDJALPnvu4CixM2pnV4Ywb59u++xaHM7Gk1OwgcFtqXLRU2JsBw6ZY8t/fnj/sMN&#10;JSEy2zENVrT0LAK93b5/txlcI1bQg+6EJ0hiQzO4lvYxuqaqAu+FYWEBTlgMSvCGRdz6Y9V5NiC7&#10;0dWqrq+qAXznPHARAp7elSDdZn4pBY/fpAwiEt1S7C3m1ef1Ma3VdsOao2euV3xqg/1DF4Ypi0Vn&#10;qjsWGXny6g2VUdxDABkXHEwFUiousgZUs6z/UHPomRNZC5oT3GxT+H+0/Otp74nqWrq6Qn8sM3hJ&#10;h+iZOvaR7MBatBA8SVH0anChwZSd3fuklo/24B6A/woYqy6CaRNcgY3SGyK1cp9xRLJNKJyM+RbO&#10;8y2IMRKOhzfr69WaEv4cqViTCFI950P8JMCQ9NFSrWyyhzXs9BBiauEFko61JQNW/Fiv6wwLoFV3&#10;r7ROwTxiYqc9OTEcDsa5sLF0p5/MF+jK+fW6rrN05J5TcqVXbBjTdnKgiM7y41mL0sd3IdFkFFcK&#10;zESXtYsCbRGd0iR2OidOCtK7eNt0SZzwKVXk0f+b5DkjVwYb52SjLPji32X1OC7TTKB4WfDPDhTd&#10;yYJH6M57n0BphzOc4dN7S4/k9T6jXv4K298AAAD//wMAUEsDBBQABgAIAAAAIQCJFNm13AAAAAkB&#10;AAAPAAAAZHJzL2Rvd25yZXYueG1sTI/LTsMwEEX3SPyDNUjsqNOoClWIUxUQq7Jp6Ae48ZAH9jiK&#10;3TTl6xkkJLqbx9GdM8VmdlZMOIbOk4LlIgGBVHvTUaPg8PH2sAYRoiajrSdUcMEAm/L2ptC58Wfa&#10;41TFRnAIhVwraGMccilD3aLTYeEHJN59+tHpyO3YSDPqM4c7K9MkyaTTHfGFVg/40mL9VZ2cgurw&#10;3q/q731/2e5s6uP0irvnXqn7u3n7BCLiHP9h+NVndSjZ6ehPZIKwClbrRyYVZMuECwayNAVx/BvI&#10;spDXH5Q/AAAA//8DAFBLAQItABQABgAIAAAAIQC2gziS/gAAAOEBAAATAAAAAAAAAAAAAAAAAAAA&#10;AABbQ29udGVudF9UeXBlc10ueG1sUEsBAi0AFAAGAAgAAAAhADj9If/WAAAAlAEAAAsAAAAAAAAA&#10;AAAAAAAALwEAAF9yZWxzLy5yZWxzUEsBAi0AFAAGAAgAAAAhAH4cM9wCAgAAXQQAAA4AAAAAAAAA&#10;AAAAAAAALgIAAGRycy9lMm9Eb2MueG1sUEsBAi0AFAAGAAgAAAAhAIkU2bXcAAAACQEAAA8AAAAA&#10;AAAAAAAAAAAAXAQAAGRycy9kb3ducmV2LnhtbFBLBQYAAAAABAAEAPMAAABlBQAAAAA=&#10;" strokecolor="#365f91 [2404]" strokeweight="1.5pt">
                <o:lock v:ext="edit" shapetype="f"/>
              </v:line>
            </w:pict>
          </mc:Fallback>
        </mc:AlternateContent>
      </w:r>
      <w:r w:rsidR="009835F4">
        <w:rPr>
          <w:rFonts w:cstheme="minorHAnsi"/>
          <w:i/>
          <w:noProof/>
        </w:rPr>
        <mc:AlternateContent>
          <mc:Choice Requires="wps">
            <w:drawing>
              <wp:anchor distT="4294967294" distB="4294967294" distL="114300" distR="114300" simplePos="0" relativeHeight="251725824" behindDoc="0" locked="0" layoutInCell="1" allowOverlap="1" wp14:anchorId="365664F9" wp14:editId="365664FA">
                <wp:simplePos x="0" y="0"/>
                <wp:positionH relativeFrom="column">
                  <wp:posOffset>305435</wp:posOffset>
                </wp:positionH>
                <wp:positionV relativeFrom="paragraph">
                  <wp:posOffset>4740909</wp:posOffset>
                </wp:positionV>
                <wp:extent cx="85725" cy="0"/>
                <wp:effectExtent l="0" t="0" r="9525" b="19050"/>
                <wp:wrapNone/>
                <wp:docPr id="35012" name="Straight Connector 350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5725"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012" o:spid="_x0000_s1026" style="position:absolute;flip:x;z-index:251725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05pt,373.3pt" to="30.8pt,3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JBAIAAGEEAAAOAAAAZHJzL2Uyb0RvYy54bWysVMFy2yAQvXem/8BwryW74ybVWM7BmbSH&#10;tPXU7QcQBBZTYBkglvz3XUBR4ubUTi+MYN++3fdYtLkZjSYn4YMC29LloqZEWA6dsseW/vxx9+6a&#10;khCZ7ZgGK1p6FoHebN++2QyuESvoQXfCEySxoRlcS/sYXVNVgffCsLAAJywGJXjDIm79seo8G5Dd&#10;6GpV1x+qAXznPHARAp7eliDdZn4pBY/fpAwiEt1S7C3m1ef1Ia3VdsOao2euV3xqg/1DF4Ypi0Vn&#10;qlsWGXn06hWVUdxDABkXHEwFUiousgZUs6z/UHPomRNZC5oT3GxT+H+0/Otp74nqWvp+XS9XlFhm&#10;8JoO0TN17CPZgbVoInhS4ujX4EKDaTu790kxH+3B3QP/FTBWXQTTJrgCG6U3RGrlPuOYZKtQPBnz&#10;TZznmxBjJBwPr9dXqzUl/ClSsSYRpHrOh/hJgCHpo6Va2WQRa9jpPsTUwjMkHWtLBqz4sV7XGRZA&#10;q+5OaZ2CeczETntyYjggjHNhY+lOP5ov0JXzq3Vd51FB7jklV3rBhjFtJweK6Cw/nrUofXwXEo1G&#10;caXATHRZuyjQFtEpTWKnc+KkIL2N102XxAmfUkUe/79JnjNyZbBxTjbKgi/+XVaP4zK9IRQvC/7J&#10;gaI7WfAA3XnvEyjtcI4zfHpz6aG83GfU859h+xsAAP//AwBQSwMEFAAGAAgAAAAhAIYpWRndAAAA&#10;CQEAAA8AAABkcnMvZG93bnJldi54bWxMj89OwzAMh+9IvENkJG4s7VSVqTSdBojTuKzsAbLG6581&#10;TtVkXcfTYyQkdrJsf/r5c76ebS8mHH3rSEG8iEAgVc60VCvYf308rUD4oMno3hEquKKHdXF/l+vM&#10;uAvtcCpDLTiEfKYVNCEMmZS+atBqv3ADEu+ObrQ6cDvW0oz6wuG2l8soSqXVLfGFRg/41mB1Ks9W&#10;Qbn/7JLqe9ddN9t+6cL0jtvXTqnHh3nzAiLgHP5h+NVndSjY6eDOZLzoFSSrmEkFz0magmAgjbke&#10;/gayyOXtB8UPAAAA//8DAFBLAQItABQABgAIAAAAIQC2gziS/gAAAOEBAAATAAAAAAAAAAAAAAAA&#10;AAAAAABbQ29udGVudF9UeXBlc10ueG1sUEsBAi0AFAAGAAgAAAAhADj9If/WAAAAlAEAAAsAAAAA&#10;AAAAAAAAAAAALwEAAF9yZWxzLy5yZWxzUEsBAi0AFAAGAAgAAAAhAHtb4ckEAgAAYQQAAA4AAAAA&#10;AAAAAAAAAAAALgIAAGRycy9lMm9Eb2MueG1sUEsBAi0AFAAGAAgAAAAhAIYpWRndAAAACQEAAA8A&#10;AAAAAAAAAAAAAAAAXgQAAGRycy9kb3ducmV2LnhtbFBLBQYAAAAABAAEAPMAAABoBQAAAAA=&#10;" strokecolor="#365f91 [2404]" strokeweight="1.5pt">
                <o:lock v:ext="edit" shapetype="f"/>
              </v:line>
            </w:pict>
          </mc:Fallback>
        </mc:AlternateContent>
      </w:r>
      <w:r w:rsidR="009835F4">
        <w:rPr>
          <w:rFonts w:cstheme="minorHAnsi"/>
          <w:i/>
          <w:noProof/>
        </w:rPr>
        <mc:AlternateContent>
          <mc:Choice Requires="wps">
            <w:drawing>
              <wp:anchor distT="0" distB="0" distL="114298" distR="114298" simplePos="0" relativeHeight="251724800" behindDoc="0" locked="0" layoutInCell="1" allowOverlap="1" wp14:anchorId="365664FB" wp14:editId="365664FC">
                <wp:simplePos x="0" y="0"/>
                <wp:positionH relativeFrom="column">
                  <wp:posOffset>307974</wp:posOffset>
                </wp:positionH>
                <wp:positionV relativeFrom="paragraph">
                  <wp:posOffset>3396615</wp:posOffset>
                </wp:positionV>
                <wp:extent cx="0" cy="1346200"/>
                <wp:effectExtent l="0" t="0" r="19050" b="25400"/>
                <wp:wrapNone/>
                <wp:docPr id="35011" name="Straight Connector 350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462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35011" o:spid="_x0000_s1026" style="position:absolute;z-index:251724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24.25pt,267.45pt" to="24.25pt,3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1v+gEAAFkEAAAOAAAAZHJzL2Uyb0RvYy54bWysVMFy2yAQvXem/8BwryUlddpqLOfgTHpJ&#10;W0/cfgBBYDEFlgFiyX/fBWw1bk7t9MKI3be77z1Aq9vJaHIQPiiwHW0WNSXCcuiV3Xf0x/f7dx8p&#10;CZHZnmmwoqNHEejt+u2b1ehacQUD6F54gk1saEfX0SFG11ZV4IMwLCzACYtJCd6wiFu/r3rPRuxu&#10;dHVV1zfVCL53HrgIAaN3JUnXub+UgsdvUgYRie4ocot59Xl9Smu1XrF275kbFD/RYP/AwjBlcejc&#10;6o5FRp69etXKKO4hgIwLDqYCKRUXWQOqaeo/1OwG5kTWguYEN9sU/l9b/vWw9UT1Hb1e1k1DiWUG&#10;j2kXPVP7IZINWIsmgiclj36NLrRYtrFbnxTzye7cA/CfAXPVRTJtgiuwSXqT4CiZTNn/4+y/mCLh&#10;Jcgx2ly/v8GzTWdTsfZc6HyInwUYkj46qpVN1rCWHR5CLNAzJIW1JSO2+lQv6wwLoFV/r7ROyXy9&#10;xEZ7cmB4MRjnwsYm4/Sz+QJ9iX9Y1jONuSSTetENKWp7Ul7EZtnxqEXh8SgkGozyyoC50eXsokBb&#10;RKcyiUznwpOC9CZeky6FJ3wqFfna/03xXJEng41zsVEWfPHvcnqcmtP5yII/O1B0JwueoD9ufaKX&#10;dnh/s3Ont5YeyMt9Rv3+I6x/AQAA//8DAFBLAwQUAAYACAAAACEA0ATKHd8AAAAJAQAADwAAAGRy&#10;cy9kb3ducmV2LnhtbEyPTU/DMAyG70j8h8hI3FgKdKMrdSc+hzhuA4ljlnhtoXGqJt0Kv57ABY62&#10;H71+3mIx2lbsqfeNY4TzSQKCWDvTcIXwsnk8y0D4oNio1jEhfJKHRXl8VKjcuAOvaL8OlYgh7HOF&#10;UIfQ5VJ6XZNVfuI64njbud6qEMe+kqZXhxhuW3mRJDNpVcPxQ606uqtJf6wHi3C7enuvnzd+d/+a&#10;Dk+Z/tJ6+eART0/Gm2sQgcbwB8OPflSHMjpt3cDGixYhzaaRRJhepnMQEfhdbBGu0tkcZFnI/w3K&#10;bwAAAP//AwBQSwECLQAUAAYACAAAACEAtoM4kv4AAADhAQAAEwAAAAAAAAAAAAAAAAAAAAAAW0Nv&#10;bnRlbnRfVHlwZXNdLnhtbFBLAQItABQABgAIAAAAIQA4/SH/1gAAAJQBAAALAAAAAAAAAAAAAAAA&#10;AC8BAABfcmVscy8ucmVsc1BLAQItABQABgAIAAAAIQCoXt1v+gEAAFkEAAAOAAAAAAAAAAAAAAAA&#10;AC4CAABkcnMvZTJvRG9jLnhtbFBLAQItABQABgAIAAAAIQDQBMod3wAAAAkBAAAPAAAAAAAAAAAA&#10;AAAAAFQEAABkcnMvZG93bnJldi54bWxQSwUGAAAAAAQABADzAAAAYAUAAAAA&#10;" strokecolor="#365f91 [2404]" strokeweight="1.5pt">
                <o:lock v:ext="edit" shapetype="f"/>
              </v:line>
            </w:pict>
          </mc:Fallback>
        </mc:AlternateContent>
      </w:r>
      <w:r w:rsidR="009835F4">
        <w:rPr>
          <w:rFonts w:cstheme="minorHAnsi"/>
          <w:i/>
          <w:noProof/>
        </w:rPr>
        <mc:AlternateContent>
          <mc:Choice Requires="wps">
            <w:drawing>
              <wp:anchor distT="0" distB="0" distL="114300" distR="114300" simplePos="0" relativeHeight="251721728" behindDoc="0" locked="0" layoutInCell="1" allowOverlap="1" wp14:anchorId="365664FD" wp14:editId="365664FE">
                <wp:simplePos x="0" y="0"/>
                <wp:positionH relativeFrom="column">
                  <wp:posOffset>397510</wp:posOffset>
                </wp:positionH>
                <wp:positionV relativeFrom="paragraph">
                  <wp:posOffset>4378325</wp:posOffset>
                </wp:positionV>
                <wp:extent cx="1056640" cy="714375"/>
                <wp:effectExtent l="0" t="0" r="10160" b="28575"/>
                <wp:wrapNone/>
                <wp:docPr id="52"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640" cy="714375"/>
                        </a:xfrm>
                        <a:prstGeom prst="roundRect">
                          <a:avLst>
                            <a:gd name="adj" fmla="val 16667"/>
                          </a:avLst>
                        </a:prstGeom>
                        <a:solidFill>
                          <a:schemeClr val="accent2">
                            <a:lumMod val="60000"/>
                            <a:lumOff val="40000"/>
                          </a:schemeClr>
                        </a:solidFill>
                        <a:ln w="25400" cmpd="sng">
                          <a:solidFill>
                            <a:srgbClr val="385D8A"/>
                          </a:solidFill>
                          <a:prstDash val="sysDash"/>
                          <a:round/>
                          <a:headEnd/>
                          <a:tailEnd/>
                        </a:ln>
                      </wps:spPr>
                      <wps:txbx>
                        <w:txbxContent>
                          <w:p w14:paraId="365665AE" w14:textId="77777777" w:rsidR="00AC0AD0" w:rsidRPr="006835CE" w:rsidRDefault="00AC0AD0" w:rsidP="00751336">
                            <w:pPr>
                              <w:jc w:val="center"/>
                              <w:rPr>
                                <w:sz w:val="16"/>
                                <w:szCs w:val="16"/>
                              </w:rPr>
                            </w:pPr>
                            <w:r w:rsidRPr="006835CE">
                              <w:rPr>
                                <w:sz w:val="16"/>
                                <w:szCs w:val="16"/>
                              </w:rPr>
                              <w:t>R</w:t>
                            </w:r>
                            <w:r>
                              <w:rPr>
                                <w:sz w:val="16"/>
                                <w:szCs w:val="16"/>
                              </w:rPr>
                              <w:t xml:space="preserve">egional health policy </w:t>
                            </w:r>
                            <w:r w:rsidRPr="006835CE">
                              <w:rPr>
                                <w:sz w:val="16"/>
                                <w:szCs w:val="16"/>
                              </w:rPr>
                              <w:t>framework established</w:t>
                            </w:r>
                          </w:p>
                          <w:p w14:paraId="365665AF" w14:textId="77777777" w:rsidR="00AC0AD0" w:rsidRPr="000245E5" w:rsidRDefault="00AC0AD0" w:rsidP="00751336">
                            <w:pPr>
                              <w:jc w:val="center"/>
                              <w:rPr>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64" o:spid="_x0000_s1044" style="position:absolute;margin-left:31.3pt;margin-top:344.75pt;width:83.2pt;height:56.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dafAIAAOQEAAAOAAAAZHJzL2Uyb0RvYy54bWysVNuO0zAQfUfiHyy/s2m6bVqipqtqyyKk&#10;BVa78AGu7VzAN8Zu0/L1jJ1s6cIbIg+Wxx6fmTNnJqubo1bkIMF31lQ0v5pQIg23ojNNRb9+uXuz&#10;pMQHZgRT1siKnqSnN+vXr1a9K+XUtlYJCQRBjC97V9E2BFdmmeet1MxfWScNXtYWNAtoQpMJYD2i&#10;a5VNJ5Mi6y0IB5ZL7/F0O1zSdcKva8nD57r2MhBVUcwtpBXSuotrtl6xsgHm2o6PabB/yEKzzmDQ&#10;M9SWBUb20P0FpTsO1ts6XHGrM1vXHZeJA7LJJ3+weWqZk4kLFse7c5n8/4Plnw4PQDpR0fmUEsM0&#10;avRo90ZIQR6xesw0SpJiFgvVO1+i/5N7gEjVu3vLv3ti7G2LbnIDYPtWMoHp5dE/e/EgGh6fkl3/&#10;0QoMw/bBppoda9AREKtBjkma01kaeQyE42E+mRfFDBXkeLfIZ9eLeQrByufXDnx4L60mcVNRiCQi&#10;gxSCHe59SPqIkSQT3yiptUK1D0yRvCiKxYg4OmesfMZMdK3qxF2nVDJif8pbBQQfIxXOpQnTFErt&#10;NfIbzosJfhGVlXiMnTgcz56PMUTq9IiE9ULrMogypK/odI7uyFs7FMmbJgV54eeh2Z1TuV7Ot8vN&#10;yOSFWySzZb4dcvAnH40huVSslGbU750RaR9Yp4Y9ZqbMKGjUcOiFcNwdU+vkywgTBd5ZcUKJwQ6D&#10;hj8G3LQWflLS45AhgR97BpIS9cFgm7zNZ1HTkIzZfDFFAy5vdpc3zHCEqigPQMlg3IZhlvcOuqbF&#10;WHkqj7EbbK66C5hW6sIhr9HAUUrFHsc+zuqlnbx+/5zWvwAAAP//AwBQSwMEFAAGAAgAAAAhADei&#10;Nn3fAAAACgEAAA8AAABkcnMvZG93bnJldi54bWxMj8FKxDAQhu+C7xBG8OYmBuy2temyCIIoCq4L&#10;4i3bxKbYTEqS7da3dzzpaRjm45/vbzaLH9lsYxoCKrheCWAWu2AG7BXs3+6vSmApazR6DGgVfNsE&#10;m/b8rNG1CSd8tfMu94xCMNVagct5qjlPnbNep1WYLNLtM0SvM62x5ybqE4X7kUshCu71gPTB6cne&#10;Odt97Y5eQR/ih97O7v2hehn25XrtH5+epVKXF8v2Fli2S/6D4Vef1KElp0M4oklsVFDIgkiaZXUD&#10;jAApKyp3UFAKKYC3Df9fof0BAAD//wMAUEsBAi0AFAAGAAgAAAAhALaDOJL+AAAA4QEAABMAAAAA&#10;AAAAAAAAAAAAAAAAAFtDb250ZW50X1R5cGVzXS54bWxQSwECLQAUAAYACAAAACEAOP0h/9YAAACU&#10;AQAACwAAAAAAAAAAAAAAAAAvAQAAX3JlbHMvLnJlbHNQSwECLQAUAAYACAAAACEAI7pnWnwCAADk&#10;BAAADgAAAAAAAAAAAAAAAAAuAgAAZHJzL2Uyb0RvYy54bWxQSwECLQAUAAYACAAAACEAN6I2fd8A&#10;AAAKAQAADwAAAAAAAAAAAAAAAADWBAAAZHJzL2Rvd25yZXYueG1sUEsFBgAAAAAEAAQA8wAAAOIF&#10;AAAAAA==&#10;" fillcolor="#d99594 [1941]" strokecolor="#385d8a" strokeweight="2pt">
                <v:stroke dashstyle="3 1"/>
                <v:textbox>
                  <w:txbxContent>
                    <w:p w14:paraId="365665AE" w14:textId="77777777" w:rsidR="00AC0AD0" w:rsidRPr="006835CE" w:rsidRDefault="00AC0AD0" w:rsidP="00751336">
                      <w:pPr>
                        <w:jc w:val="center"/>
                        <w:rPr>
                          <w:sz w:val="16"/>
                          <w:szCs w:val="16"/>
                        </w:rPr>
                      </w:pPr>
                      <w:r w:rsidRPr="006835CE">
                        <w:rPr>
                          <w:sz w:val="16"/>
                          <w:szCs w:val="16"/>
                        </w:rPr>
                        <w:t>R</w:t>
                      </w:r>
                      <w:r>
                        <w:rPr>
                          <w:sz w:val="16"/>
                          <w:szCs w:val="16"/>
                        </w:rPr>
                        <w:t xml:space="preserve">egional health policy </w:t>
                      </w:r>
                      <w:r w:rsidRPr="006835CE">
                        <w:rPr>
                          <w:sz w:val="16"/>
                          <w:szCs w:val="16"/>
                        </w:rPr>
                        <w:t>framework established</w:t>
                      </w:r>
                    </w:p>
                    <w:p w14:paraId="365665AF" w14:textId="77777777" w:rsidR="00AC0AD0" w:rsidRPr="000245E5" w:rsidRDefault="00AC0AD0" w:rsidP="00751336">
                      <w:pPr>
                        <w:jc w:val="center"/>
                        <w:rPr>
                          <w:sz w:val="16"/>
                          <w:szCs w:val="16"/>
                        </w:rPr>
                      </w:pPr>
                    </w:p>
                  </w:txbxContent>
                </v:textbox>
              </v:roundrect>
            </w:pict>
          </mc:Fallback>
        </mc:AlternateContent>
      </w:r>
      <w:r w:rsidR="009835F4">
        <w:rPr>
          <w:rFonts w:cstheme="minorHAnsi"/>
          <w:i/>
          <w:noProof/>
        </w:rPr>
        <mc:AlternateContent>
          <mc:Choice Requires="wps">
            <w:drawing>
              <wp:anchor distT="0" distB="0" distL="114300" distR="114300" simplePos="0" relativeHeight="251678720" behindDoc="0" locked="0" layoutInCell="1" allowOverlap="1" wp14:anchorId="365664FF" wp14:editId="36566500">
                <wp:simplePos x="0" y="0"/>
                <wp:positionH relativeFrom="column">
                  <wp:posOffset>396875</wp:posOffset>
                </wp:positionH>
                <wp:positionV relativeFrom="paragraph">
                  <wp:posOffset>3486785</wp:posOffset>
                </wp:positionV>
                <wp:extent cx="1085215" cy="736600"/>
                <wp:effectExtent l="0" t="0" r="19685" b="25400"/>
                <wp:wrapNone/>
                <wp:docPr id="35027"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215" cy="736600"/>
                        </a:xfrm>
                        <a:prstGeom prst="roundRect">
                          <a:avLst>
                            <a:gd name="adj" fmla="val 16667"/>
                          </a:avLst>
                        </a:prstGeom>
                        <a:solidFill>
                          <a:schemeClr val="accent2">
                            <a:lumMod val="60000"/>
                            <a:lumOff val="40000"/>
                          </a:schemeClr>
                        </a:solidFill>
                        <a:ln w="25400" cmpd="sng">
                          <a:solidFill>
                            <a:srgbClr val="385D8A"/>
                          </a:solidFill>
                          <a:prstDash val="sysDash"/>
                          <a:round/>
                          <a:headEnd/>
                          <a:tailEnd/>
                        </a:ln>
                      </wps:spPr>
                      <wps:txbx>
                        <w:txbxContent>
                          <w:p w14:paraId="365665B0" w14:textId="77777777" w:rsidR="00AC0AD0" w:rsidRPr="000245E5" w:rsidRDefault="00AC0AD0" w:rsidP="00751336">
                            <w:pPr>
                              <w:jc w:val="center"/>
                              <w:rPr>
                                <w:sz w:val="16"/>
                                <w:szCs w:val="16"/>
                              </w:rPr>
                            </w:pPr>
                            <w:r>
                              <w:rPr>
                                <w:sz w:val="16"/>
                                <w:szCs w:val="16"/>
                              </w:rPr>
                              <w:t>Reformed regional governance arrangements in place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45" style="position:absolute;margin-left:31.25pt;margin-top:274.55pt;width:85.45pt;height: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Oa8gAIAAOcEAAAOAAAAZHJzL2Uyb0RvYy54bWysVNtuEzEQfUfiHyy/07002aSrbqqqoQip&#10;QNXCB0xs7wW8trGdbNKvZ+zdhBTeEC8rz3h85py57PXNvpdkJ6zrtKpodpFSIhTTvFNNRb99vX+3&#10;pMR5UBykVqKiB+Hozertm+vBlCLXrZZcWIIgypWDqWjrvSmTxLFW9OAutBEKL2tte/Bo2ibhFgZE&#10;72WSp2mRDNpyYzUTzqF3PV7SVcSva8H8l7p2whNZUeTm49fG7yZ8k9U1lI0F03ZsogH/wKKHTmHS&#10;E9QaPJCt7f6C6jtmtdO1v2C6T3Rdd0xEDagmS/9Q89yCEVELFseZU5nc/4Nln3ePlnS8opfzNF9Q&#10;oqDHNj3preKCkycsIKhGClLMQq0G40p88mwebVDrzINmPxxR+q7FMHFrrR5aARwZZiE+efUgGA6f&#10;ks3wSXNMA1uvY9n2te0DIBaE7GN3DqfuiL0nDJ1Zupzn2ZwShneLy6JIY/sSKI+vjXX+g9A9CYeK&#10;2iAiKIgpYPfgfGwRn0QC/05J3Uts+A4kyYqiWETSUE7BiH3EjHK17Ph9J2U0woiKO2kJPkYpjAnl&#10;85hKbnvUN/qR5cgTSnTjMI7u2dGNKeKwBySsF1rnSaQiQ0XzOYaj7t5gn5xqYpJXcc42mxOVy+V8&#10;vbydlLwKC2LW4NqRgzu4YIRAKGOx4in0773i8eyhk+MZmUk1NTT0cJwFv9/s4/RkVwEmNHij+QFb&#10;bPW4a/hvwEOr7QslA+4ZCvi5BSsokR8VjslVNpuFxYzGbL7I0bDnN5vzG1AMoSrKvKVkNO78uM5b&#10;Y7umxVxZLI/StzhcdeeRVpzCkddk4DbFYk+bH9b13I5Rv/9Pq18AAAD//wMAUEsDBBQABgAIAAAA&#10;IQDAqEAY4QAAAAoBAAAPAAAAZHJzL2Rvd25yZXYueG1sTI9RS8MwFIXfBf9DuIJvLm23dlvXdAxB&#10;EEXBOZC93TWxKTY3Jcm6+u+NT/p4OR/nfLfaTqZno3K+syQgnSXAFDVWdtQKOLw/3K2A+YAksbek&#10;BHwrD9v6+qrCUtoLvalxH1oWS8iXKECHMJSc+0Yrg35mB0Ux+7TOYIina7l0eInlpudZkhTcYEdx&#10;QeOg7rVqvvZnI6C17oi7UX88rl+7w2q5NE/PL5kQtzfTbgMsqCn8wfCrH9Whjk4neybpWS+gyPJI&#10;CsgX6xRYBLL5fAHsFJMiT4HXFf//Qv0DAAD//wMAUEsBAi0AFAAGAAgAAAAhALaDOJL+AAAA4QEA&#10;ABMAAAAAAAAAAAAAAAAAAAAAAFtDb250ZW50X1R5cGVzXS54bWxQSwECLQAUAAYACAAAACEAOP0h&#10;/9YAAACUAQAACwAAAAAAAAAAAAAAAAAvAQAAX3JlbHMvLnJlbHNQSwECLQAUAAYACAAAACEARuDm&#10;vIACAADnBAAADgAAAAAAAAAAAAAAAAAuAgAAZHJzL2Uyb0RvYy54bWxQSwECLQAUAAYACAAAACEA&#10;wKhAGOEAAAAKAQAADwAAAAAAAAAAAAAAAADaBAAAZHJzL2Rvd25yZXYueG1sUEsFBgAAAAAEAAQA&#10;8wAAAOgFAAAAAA==&#10;" fillcolor="#d99594 [1941]" strokecolor="#385d8a" strokeweight="2pt">
                <v:stroke dashstyle="3 1"/>
                <v:textbox>
                  <w:txbxContent>
                    <w:p w14:paraId="365665B0" w14:textId="77777777" w:rsidR="00AC0AD0" w:rsidRPr="000245E5" w:rsidRDefault="00AC0AD0" w:rsidP="00751336">
                      <w:pPr>
                        <w:jc w:val="center"/>
                        <w:rPr>
                          <w:sz w:val="16"/>
                          <w:szCs w:val="16"/>
                        </w:rPr>
                      </w:pPr>
                      <w:r>
                        <w:rPr>
                          <w:sz w:val="16"/>
                          <w:szCs w:val="16"/>
                        </w:rPr>
                        <w:t>Reformed regional governance arrangements in place</w:t>
                      </w:r>
                    </w:p>
                  </w:txbxContent>
                </v:textbox>
              </v:roundrect>
            </w:pict>
          </mc:Fallback>
        </mc:AlternateContent>
      </w:r>
      <w:r w:rsidR="009835F4">
        <w:rPr>
          <w:rFonts w:cstheme="minorHAnsi"/>
          <w:i/>
          <w:noProof/>
        </w:rPr>
        <mc:AlternateContent>
          <mc:Choice Requires="wps">
            <w:drawing>
              <wp:anchor distT="4294967294" distB="4294967294" distL="114300" distR="114300" simplePos="0" relativeHeight="251723776" behindDoc="0" locked="0" layoutInCell="1" allowOverlap="1" wp14:anchorId="36566501" wp14:editId="36566502">
                <wp:simplePos x="0" y="0"/>
                <wp:positionH relativeFrom="column">
                  <wp:posOffset>308610</wp:posOffset>
                </wp:positionH>
                <wp:positionV relativeFrom="paragraph">
                  <wp:posOffset>3399789</wp:posOffset>
                </wp:positionV>
                <wp:extent cx="514350" cy="0"/>
                <wp:effectExtent l="0" t="0" r="19050" b="19050"/>
                <wp:wrapNone/>
                <wp:docPr id="35010" name="Straight Connector 350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1435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010" o:spid="_x0000_s1026" style="position:absolute;flip:x;z-index:251723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3pt,267.7pt" to="64.8pt,2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AoAwIAAGIEAAAOAAAAZHJzL2Uyb0RvYy54bWysVE1z2yAQvXem/4HhXktO635oLOfgTNpD&#10;2nri5gcQBBZTYBkglvzvu4CixG0v6fTCaL/e7nssWl+ORpOj8EGBbelyUVMiLIdO2UNL735cv/lI&#10;SYjMdkyDFS09iUAvN69frQfXiAvoQXfCEwSxoRlcS/sYXVNVgffCsLAAJywGJXjDIpr+UHWeDYhu&#10;dHVR1++rAXznPHARAnqvSpBuMr6UgsfvUgYRiW4pzhbz6fN5n85qs2bNwTPXKz6Nwf5hCsOUxaYz&#10;1BWLjDx49QeUUdxDABkXHEwFUiouMgdks6x/Y7PvmROZC4oT3CxT+H+w/Ntx54nqWvp2hQNQYpnB&#10;a9pHz9Shj2QL1qKI4EmJo16DCw2Wbe3OJ8Z8tHt3A/xnwFh1FkxGcCVtlN4QqZX7gmuSpULyZMw3&#10;cZpvQoyRcHSulu+wHyX8MVSxJiGkhs6H+FmAIemjpVrZpBFr2PEmxDTDU0pya0sGbPmpRrxkB9Cq&#10;u1ZaZyPtmdhqT44MN4RxLmws4+kH8xW64v+wquu8K4idVzOV5E7P0DCm7SRBYZ35x5MWZY5bIVFp&#10;ZFcazEDnvQsDbTE7lUmcdC6cGPx96FI45adSkff/JcVzRe4MNs7FRlnwRb/z7nFcpkeE5GXJf1Sg&#10;8E4S3EN32vmUlCxc5Jw+Pbr0Up7bOevp17D5BQAA//8DAFBLAwQUAAYACAAAACEAL/L7Yt0AAAAK&#10;AQAADwAAAGRycy9kb3ducmV2LnhtbEyPy27CMBBF95X6D9ZU6q44pAHREAcBVVd0Q8oHmHjIA3sc&#10;xSaEfn2NVKldzp2jO2ey1Wg0G7B3jSUB00kEDKm0qqFKwOHr42UBzHlJSmpLKOCGDlb540MmU2Wv&#10;tMeh8BULJeRSKaD2vks5d2WNRrqJ7ZDC7mR7I30Y+4qrXl5DudE8jqI5N7KhcKGWHW5rLM/FxQgo&#10;Dp9tUn7v29t6p2Prh3fcbVohnp/G9RKYx9H/wXDXD+qQB6ejvZByTAtIFvNACpi9zhJgdyB+C8nx&#10;N+F5xv+/kP8AAAD//wMAUEsBAi0AFAAGAAgAAAAhALaDOJL+AAAA4QEAABMAAAAAAAAAAAAAAAAA&#10;AAAAAFtDb250ZW50X1R5cGVzXS54bWxQSwECLQAUAAYACAAAACEAOP0h/9YAAACUAQAACwAAAAAA&#10;AAAAAAAAAAAvAQAAX3JlbHMvLnJlbHNQSwECLQAUAAYACAAAACEAj2aAKAMCAABiBAAADgAAAAAA&#10;AAAAAAAAAAAuAgAAZHJzL2Uyb0RvYy54bWxQSwECLQAUAAYACAAAACEAL/L7Yt0AAAAKAQAADwAA&#10;AAAAAAAAAAAAAABdBAAAZHJzL2Rvd25yZXYueG1sUEsFBgAAAAAEAAQA8wAAAGcFAAAAAA==&#10;" strokecolor="#365f91 [2404]" strokeweight="1.5pt">
                <o:lock v:ext="edit" shapetype="f"/>
              </v:line>
            </w:pict>
          </mc:Fallback>
        </mc:AlternateContent>
      </w:r>
      <w:r w:rsidR="009835F4">
        <w:rPr>
          <w:rFonts w:cstheme="minorHAnsi"/>
          <w:i/>
          <w:noProof/>
        </w:rPr>
        <mc:AlternateContent>
          <mc:Choice Requires="wps">
            <w:drawing>
              <wp:anchor distT="0" distB="0" distL="114298" distR="114298" simplePos="0" relativeHeight="251726848" behindDoc="0" locked="0" layoutInCell="1" allowOverlap="1" wp14:anchorId="36566503" wp14:editId="36566504">
                <wp:simplePos x="0" y="0"/>
                <wp:positionH relativeFrom="column">
                  <wp:posOffset>814069</wp:posOffset>
                </wp:positionH>
                <wp:positionV relativeFrom="paragraph">
                  <wp:posOffset>3288665</wp:posOffset>
                </wp:positionV>
                <wp:extent cx="0" cy="110490"/>
                <wp:effectExtent l="76200" t="38100" r="57150" b="22860"/>
                <wp:wrapNone/>
                <wp:docPr id="35014" name="Straight Arrow Connector 350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10490"/>
                        </a:xfrm>
                        <a:prstGeom prst="straightConnector1">
                          <a:avLst/>
                        </a:prstGeom>
                        <a:ln w="1905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5014" o:spid="_x0000_s1026" type="#_x0000_t32" style="position:absolute;margin-left:64.1pt;margin-top:258.95pt;width:0;height:8.7pt;flip:y;z-index:251726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n8FGAIAAJIEAAAOAAAAZHJzL2Uyb0RvYy54bWysVMFy0zAQvTPDP2h0p7ZLA9QTp8OklEuB&#10;DAHuqizFGiStRlLj5O9ZSY5L6AmGi8bS7nv79q3k5c3BaLIXPiiwHW0uakqE5dAru+vo9293r95R&#10;EiKzPdNgRUePItCb1csXy9G14hIG0L3wBElsaEfX0SFG11ZV4IMwLFyAExaDErxhEbd+V/Wejchu&#10;dHVZ12+qEXzvPHARAp7eliBdZX4pBY9fpAwiEt1R1Bbz6vP6kNZqtWTtzjM3KD7JYP+gwjBlsehM&#10;dcsiI49ePaMyinsIIOMFB1OBlIqL3AN209R/dLMdmBO5FzQnuNmm8P9o+ef9xhPVd/T1om6uKLHM&#10;4Ji20TO1GyJ57z2MZA3WopXgSclC10YXWgSv7canvvnBbt098J8BY9VZMG2CK2kH6Q2RWrkfeFmy&#10;YWgBOeR5HOd5iEMkvBxyPG2a+uo6j6pibWJIBZ0P8aMAQ9JHR8MkeFZa2Nn+PsSk6AmQwNqSEXmv&#10;60WdRQTQqr9TWqdgvntirT3ZM7w1jHNhY6HTj+YT9OX87aKuT6JmSK50xhaZ0h9sT+LRoa/RK2Z3&#10;WqR7h5q0ncwq/mSn4lGLovGrkDgZ9KEUn4uc6zoxYXaCSexiBk7dpcf0vKECnPITVOT38jfgGZEr&#10;g40z2CgLvnh7Xj0emql5WfJPDpS+kwUP0B83PslLO7z42avpkaaX9fs+Zz39Sla/AAAA//8DAFBL&#10;AwQUAAYACAAAACEAQYUEqN0AAAALAQAADwAAAGRycy9kb3ducmV2LnhtbEyPwU7DMBBE70j8g7VI&#10;3KiTVKElxKkQEuLEgbbi7MZu7CZeW7Hbpn/Plgs9zuzT7Ey9mtzATnqM1qOAfJYB09h6ZbETsN18&#10;PC2BxSRRycGjFnDREVbN/V0tK+XP+K1P69QxCsFYSQEmpVBxHlujnYwzHzTSbe9HJxPJseNqlGcK&#10;dwMvsuyZO2mRPhgZ9LvRbb8+OgHxcugP1vxsvzKbY7/Zh8VnKIV4fJjeXoElPaV/GK71qTo01Gnn&#10;j6giG0gXy4JQAWW+eAF2Jf6cHTnzcg68qfnthuYXAAD//wMAUEsBAi0AFAAGAAgAAAAhALaDOJL+&#10;AAAA4QEAABMAAAAAAAAAAAAAAAAAAAAAAFtDb250ZW50X1R5cGVzXS54bWxQSwECLQAUAAYACAAA&#10;ACEAOP0h/9YAAACUAQAACwAAAAAAAAAAAAAAAAAvAQAAX3JlbHMvLnJlbHNQSwECLQAUAAYACAAA&#10;ACEANIZ/BRgCAACSBAAADgAAAAAAAAAAAAAAAAAuAgAAZHJzL2Uyb0RvYy54bWxQSwECLQAUAAYA&#10;CAAAACEAQYUEqN0AAAALAQAADwAAAAAAAAAAAAAAAAByBAAAZHJzL2Rvd25yZXYueG1sUEsFBgAA&#10;AAAEAAQA8wAAAHwFAAAAAA==&#10;" strokecolor="#365f91 [2404]" strokeweight="1.5pt">
                <v:stroke endarrow="block"/>
                <o:lock v:ext="edit" shapetype="f"/>
              </v:shape>
            </w:pict>
          </mc:Fallback>
        </mc:AlternateContent>
      </w:r>
      <w:r w:rsidR="009835F4">
        <w:rPr>
          <w:rFonts w:cstheme="minorHAnsi"/>
          <w:i/>
          <w:noProof/>
        </w:rPr>
        <mc:AlternateContent>
          <mc:Choice Requires="wps">
            <w:drawing>
              <wp:anchor distT="0" distB="0" distL="114295" distR="114295" simplePos="0" relativeHeight="251799552" behindDoc="0" locked="0" layoutInCell="1" allowOverlap="1" wp14:anchorId="36566505" wp14:editId="36566506">
                <wp:simplePos x="0" y="0"/>
                <wp:positionH relativeFrom="column">
                  <wp:posOffset>779144</wp:posOffset>
                </wp:positionH>
                <wp:positionV relativeFrom="paragraph">
                  <wp:posOffset>2272665</wp:posOffset>
                </wp:positionV>
                <wp:extent cx="0" cy="127000"/>
                <wp:effectExtent l="76200" t="38100" r="57150" b="25400"/>
                <wp:wrapNone/>
                <wp:docPr id="13"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7000"/>
                        </a:xfrm>
                        <a:prstGeom prst="straightConnector1">
                          <a:avLst/>
                        </a:prstGeom>
                        <a:noFill/>
                        <a:ln w="22225">
                          <a:solidFill>
                            <a:schemeClr val="accent4">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61.35pt;margin-top:178.95pt;width:0;height:10pt;flip:y;z-index:25179955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XbTgIAAJ8EAAAOAAAAZHJzL2Uyb0RvYy54bWysVE2P2yAQvVfqf0Dcs7azziZrrbNa2Ukv&#10;2zZStr0TwDEqBgQkTlT1v3fAWafbXqqqORA+Zh7vPWb88HjqJDpy64RWJc5uUoy4opoJtS/xl5f1&#10;ZIGR80QxIrXiJT5zhx+X79899KbgU91qybhFAKJc0ZsSt96bIkkcbXlH3I02XMFho21HPCztPmGW&#10;9IDeyWSapndJry0zVlPuHOzWwyFeRvym4dR/bhrHPZIlBm4+jjaOuzAmywdS7C0xraAXGuQfWHRE&#10;KLh0hKqJJ+hgxR9QnaBWO934G6q7RDeNoDxqADVZ+puabUsMj1rAHGdGm9z/g6WfjhuLBIO3u8VI&#10;kQ7eaOstEfvWoydrdY8qrRT4qC2aLoJfvXEFpFVqY4NielJb86zpN4eUrlqi9jzyfjkbwMpCRvIm&#10;JSycgVt3/UfNIIYcvI7mnRrboUYK8zUkBnAwCJ3ia53H1+Inj+iwSWE3m87TND5kQoqAEPKMdf4D&#10;1x0KkxK7i6JRyoBOjs/OB37XhJCs9FpIGStDKtSXeAq/WeTjtBQsnIa4WKS8khYdCZQXoZQrn8c4&#10;eehA27A/n135jSnx0jdoVh8Ui5e2nLDVZe6JkDBHPrrprQB/JceBVccZRpJD24XZIEOqQAwcAmGX&#10;2VCG3+/T+9Vitcgn+fRuNcnTup48rat8crfO5rP6tq6qOvsRuGd50QrGuAoyX1siy/+u5C7NORTz&#10;2BSjoclb9GgCkH39j6RjsYT6GCptp9l5Y4O6UDfQBTH40rGhzX5dx6jrd2X5EwAA//8DAFBLAwQU&#10;AAYACAAAACEAVHOlLN0AAAALAQAADwAAAGRycy9kb3ducmV2LnhtbEyPwU7DMBBE70j8g7VI3KiD&#10;EQRCnAohVSAhNaLwAW68xKHxOordNP17tlzgOG9HszPlcva9mHCMXSAN14sMBFITbEeths+P1dU9&#10;iJgMWdMHQg1HjLCszs9KU9hwoHecNqkVHEKxMBpcSkMhZWwcehMXYUDi21cYvUksx1ba0Rw43PdS&#10;Zdmd9KYj/uDMgM8Om91m7zXYbqr79Uq9HH29/t69qjdn6lzry4v56RFEwjn9meFUn6tDxZ22YU82&#10;ip61UjlbNdzc5g8gTo5fsmWSM5FVKf9vqH4AAAD//wMAUEsBAi0AFAAGAAgAAAAhALaDOJL+AAAA&#10;4QEAABMAAAAAAAAAAAAAAAAAAAAAAFtDb250ZW50X1R5cGVzXS54bWxQSwECLQAUAAYACAAAACEA&#10;OP0h/9YAAACUAQAACwAAAAAAAAAAAAAAAAAvAQAAX3JlbHMvLnJlbHNQSwECLQAUAAYACAAAACEA&#10;wuUl204CAACfBAAADgAAAAAAAAAAAAAAAAAuAgAAZHJzL2Uyb0RvYy54bWxQSwECLQAUAAYACAAA&#10;ACEAVHOlLN0AAAALAQAADwAAAAAAAAAAAAAAAACoBAAAZHJzL2Rvd25yZXYueG1sUEsFBgAAAAAE&#10;AAQA8wAAALIFAAAAAA==&#10;" strokecolor="#5f497a [2407]" strokeweight="1.75pt">
                <v:stroke endarrow="block"/>
              </v:shape>
            </w:pict>
          </mc:Fallback>
        </mc:AlternateContent>
      </w:r>
      <w:r w:rsidR="009835F4">
        <w:rPr>
          <w:rFonts w:cstheme="minorHAnsi"/>
          <w:i/>
          <w:noProof/>
        </w:rPr>
        <mc:AlternateContent>
          <mc:Choice Requires="wps">
            <w:drawing>
              <wp:anchor distT="0" distB="0" distL="114300" distR="114300" simplePos="0" relativeHeight="251777024" behindDoc="0" locked="0" layoutInCell="1" allowOverlap="1" wp14:anchorId="36566507" wp14:editId="36566508">
                <wp:simplePos x="0" y="0"/>
                <wp:positionH relativeFrom="column">
                  <wp:posOffset>78740</wp:posOffset>
                </wp:positionH>
                <wp:positionV relativeFrom="paragraph">
                  <wp:posOffset>1818005</wp:posOffset>
                </wp:positionV>
                <wp:extent cx="1400175" cy="447675"/>
                <wp:effectExtent l="0" t="0" r="28575" b="28575"/>
                <wp:wrapNone/>
                <wp:docPr id="2"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47675"/>
                        </a:xfrm>
                        <a:prstGeom prst="roundRect">
                          <a:avLst>
                            <a:gd name="adj" fmla="val 16667"/>
                          </a:avLst>
                        </a:prstGeom>
                        <a:solidFill>
                          <a:schemeClr val="accent6">
                            <a:lumMod val="60000"/>
                            <a:lumOff val="40000"/>
                          </a:schemeClr>
                        </a:solidFill>
                        <a:ln w="25400" cmpd="sng">
                          <a:solidFill>
                            <a:schemeClr val="accent4">
                              <a:lumMod val="75000"/>
                            </a:schemeClr>
                          </a:solidFill>
                          <a:round/>
                          <a:headEnd/>
                          <a:tailEnd/>
                        </a:ln>
                      </wps:spPr>
                      <wps:txbx>
                        <w:txbxContent>
                          <w:p w14:paraId="365665B1" w14:textId="77777777" w:rsidR="00AC0AD0" w:rsidRPr="00E8661C" w:rsidRDefault="00AC0AD0" w:rsidP="00036901">
                            <w:pPr>
                              <w:jc w:val="center"/>
                              <w:rPr>
                                <w:rFonts w:ascii="Calibri" w:eastAsia="MS PGothic" w:hAnsi="Calibri" w:cs="Arial"/>
                                <w:b/>
                                <w:bCs/>
                                <w:color w:val="000000"/>
                                <w:kern w:val="24"/>
                                <w:sz w:val="19"/>
                                <w:szCs w:val="19"/>
                                <w:lang w:val="en-US"/>
                              </w:rPr>
                            </w:pPr>
                            <w:r w:rsidRPr="00E8661C">
                              <w:rPr>
                                <w:rFonts w:ascii="Calibri" w:eastAsia="MS PGothic" w:hAnsi="Calibri" w:cs="Arial"/>
                                <w:b/>
                                <w:bCs/>
                                <w:color w:val="000000"/>
                                <w:kern w:val="24"/>
                                <w:sz w:val="19"/>
                                <w:szCs w:val="19"/>
                                <w:lang w:val="en-US"/>
                              </w:rPr>
                              <w:t>Regional health architecture effective</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_x0000_s1046" style="position:absolute;margin-left:6.2pt;margin-top:143.15pt;width:110.25pt;height:35.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mCmOQIAAI0EAAAOAAAAZHJzL2Uyb0RvYy54bWysVMFu2zAMvQ/YPwi6L7YDxxmMOEXRrrt0&#10;W9F2H6BIcuxNEjVJid2/HyW7abpehmE+CBJFPvLxUd5cjFqRo3S+B9PQYpFTIg0H0Zt9Q78/3nz4&#10;SIkPzAimwMiGPklPL7bv320GW8sldKCEdARBjK8H29AuBFtnmeed1MwvwEqDly04zQIe3T4Tjg2I&#10;rlW2zPMqG8AJ64BL79F6PV3SbcJvW8nDt7b1MhDVUKwtpNWldRfXbLth9d4x2/V8LoP9QxWa9QaT&#10;nqCuWWDk4Po3ULrnDjy0YcFBZ9C2PZeJA7Ip8j/YPHTMysQFm+PtqU3+/8Hyr8c7R3rR0CUlhmmU&#10;6B4ORkhB7rF5zOyVJGUZ+zRYX6P7g71zkam3t8B/emLgqkM3eekcDJ1kAqsron/2KiAePIaS3fAF&#10;BKZhhwCpZWPrdATEZpAxKfN0UkaOgXA0FmWeF+sVJRzvynJd4T6mYPVztHU+fJagSdw01EUSkUFK&#10;wY63PiR5xEySiR+UtFqh2EemSFFV1XpGnJ0R+xkz0QXVi5teqXSI4ymvlCMYjFQ4lyZUKZU6aOQ3&#10;2ascv4jKajTjIE5m5DKZMUUa9IiUyPjzJMqQAWVZoTvy1hY18mafkrzyO0GcF1O+KWa9+qusqXGp&#10;5KjlJyPSPrBeTXusWZlZ3KjnNBdh3I3TFCW+UewdiCeUe8C3hYX/OjAnKWGGd4DPjweXCjRwiWPQ&#10;9iGK+RI1H3DmU1vm9xkf1fk5eb38Rba/AQAA//8DAFBLAwQUAAYACAAAACEAA9iyZt8AAAAKAQAA&#10;DwAAAGRycy9kb3ducmV2LnhtbEyPQUvEMBCF74L/IYzgRdzUVEutTZdFEERQsLt6TpvZtthMSpPd&#10;rf/e8aTHx3y89025XtwojjiHwZOGm1UCAqn1dqBOw277dJ2DCNGQNaMn1PCNAdbV+VlpCutP9I7H&#10;OnaCSygURkMf41RIGdoenQkrPyHxbe9nZyLHuZN2Nicud6NUSZJJZwbihd5M+Nhj+1UfnIbn7dRs&#10;Ev/p3j5ehtjH1329u5JaX14smwcQEZf4B8OvPqtDxU6NP5ANYuSsbpnUoPIsBcGAStU9iEZDepfl&#10;IKtS/n+h+gEAAP//AwBQSwECLQAUAAYACAAAACEAtoM4kv4AAADhAQAAEwAAAAAAAAAAAAAAAAAA&#10;AAAAW0NvbnRlbnRfVHlwZXNdLnhtbFBLAQItABQABgAIAAAAIQA4/SH/1gAAAJQBAAALAAAAAAAA&#10;AAAAAAAAAC8BAABfcmVscy8ucmVsc1BLAQItABQABgAIAAAAIQA0JmCmOQIAAI0EAAAOAAAAAAAA&#10;AAAAAAAAAC4CAABkcnMvZTJvRG9jLnhtbFBLAQItABQABgAIAAAAIQAD2LJm3wAAAAoBAAAPAAAA&#10;AAAAAAAAAAAAAJMEAABkcnMvZG93bnJldi54bWxQSwUGAAAAAAQABADzAAAAnwUAAAAA&#10;" fillcolor="#fabf8f [1945]" strokecolor="#5f497a [2407]" strokeweight="2pt">
                <v:textbox>
                  <w:txbxContent>
                    <w:p w14:paraId="365665B1" w14:textId="77777777" w:rsidR="00AC0AD0" w:rsidRPr="00E8661C" w:rsidRDefault="00AC0AD0" w:rsidP="00036901">
                      <w:pPr>
                        <w:jc w:val="center"/>
                        <w:rPr>
                          <w:rFonts w:ascii="Calibri" w:eastAsia="MS PGothic" w:hAnsi="Calibri" w:cs="Arial"/>
                          <w:b/>
                          <w:bCs/>
                          <w:color w:val="000000"/>
                          <w:kern w:val="24"/>
                          <w:sz w:val="19"/>
                          <w:szCs w:val="19"/>
                          <w:lang w:val="en-US"/>
                        </w:rPr>
                      </w:pPr>
                      <w:r w:rsidRPr="00E8661C">
                        <w:rPr>
                          <w:rFonts w:ascii="Calibri" w:eastAsia="MS PGothic" w:hAnsi="Calibri" w:cs="Arial"/>
                          <w:b/>
                          <w:bCs/>
                          <w:color w:val="000000"/>
                          <w:kern w:val="24"/>
                          <w:sz w:val="19"/>
                          <w:szCs w:val="19"/>
                          <w:lang w:val="en-US"/>
                        </w:rPr>
                        <w:t>Regional health architecture effective</w:t>
                      </w:r>
                    </w:p>
                  </w:txbxContent>
                </v:textbox>
              </v:roundrect>
            </w:pict>
          </mc:Fallback>
        </mc:AlternateContent>
      </w:r>
      <w:r w:rsidR="009835F4">
        <w:rPr>
          <w:rFonts w:cstheme="minorHAnsi"/>
          <w:i/>
          <w:noProof/>
        </w:rPr>
        <mc:AlternateContent>
          <mc:Choice Requires="wps">
            <w:drawing>
              <wp:anchor distT="0" distB="0" distL="114298" distR="114298" simplePos="0" relativeHeight="251734016" behindDoc="0" locked="0" layoutInCell="1" allowOverlap="1" wp14:anchorId="36566509" wp14:editId="3656650A">
                <wp:simplePos x="0" y="0"/>
                <wp:positionH relativeFrom="column">
                  <wp:posOffset>781049</wp:posOffset>
                </wp:positionH>
                <wp:positionV relativeFrom="paragraph">
                  <wp:posOffset>1756410</wp:posOffset>
                </wp:positionV>
                <wp:extent cx="0" cy="59055"/>
                <wp:effectExtent l="0" t="0" r="19050" b="17145"/>
                <wp:wrapNone/>
                <wp:docPr id="35022" name="Straight Connector 350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
                        </a:xfrm>
                        <a:prstGeom prst="line">
                          <a:avLst/>
                        </a:prstGeom>
                        <a:ln w="22225">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022" o:spid="_x0000_s1026" style="position:absolute;z-index:251734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1.5pt,138.3pt" to="61.5pt,1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5EH9gEAAFcEAAAOAAAAZHJzL2Uyb0RvYy54bWysVMGO0zAQvSPxD5bvNGkhwEZN99DVclmg&#10;ovABXsduLGyPZXub9O8Z221YFqQViByseOa98byXcdbXk9HkKHxQYDu6XNSUCMuhV/bQ0W9fb1+9&#10;pyREZnumwYqOnkSg15uXL9aja8UKBtC98ASL2NCOrqNDjK6tqsAHYVhYgBMWkxK8YRG3/lD1no1Y&#10;3ehqVddvqxF87zxwEQJGb0qSbnJ9KQWPn6UMIhLdUewt5tXn9T6t1WbN2oNnblD83Ab7hy4MUxYP&#10;nUvdsMjIg1e/lTKKewgg44KDqUBKxUXWgGqW9RM1+4E5kbWgOcHNNoX/V5Z/Ou48UX1HXzf1akWJ&#10;ZQY/0z56pg5DJFuwFk0ET0oe/RpdaJG2tTufFPPJ7t0d8O8Bc9UvybQJrsAm6U2Co2QyZf9Ps/9i&#10;ioSXIMdoc1U3TfoyFWsvNOdD/CDAkPTSUa1sMoa17HgXYoFeICmsLRk7usKnybAAWvW3SuuUzMMl&#10;ttqTI8OxYJwLG99knH4wH6Ev8XdNXecBwTZmSm7qUTXMaXvWXaRm0fGkRenji5BoL4pblkbSYD89&#10;e3kWqy2iE01ipzOxfp54xieqyEP/N+SZkU8GG2eyURb8n06P06VlWfAXB4ruZME99Kedv4wETm92&#10;7nzT0vV4vM/0n/+DzQ8AAAD//wMAUEsDBBQABgAIAAAAIQCrGIlo3gAAAAsBAAAPAAAAZHJzL2Rv&#10;d25yZXYueG1sTI/BTsMwEETvSPyDtUjcqENQQpvGqSoQB6AXCh/gxts4aryOYrcJfD1bLuU4s6PZ&#10;N+Vqcp044RBaTwruZwkIpNqblhoFX58vd3MQIWoyuvOECr4xwKq6vip1YfxIH3jaxkZwCYVCK7Ax&#10;9oWUobbodJj5Holvez84HVkOjTSDHrncdTJNklw63RJ/sLrHJ4v1YXt0ChbT6HJ5sJsUn+N7tv55&#10;fdsMmVK3N9N6CSLiFC9hOOMzOlTMtPNHMkF0rNMH3hIVpI95DuKc+HN27MyzBciqlP83VL8AAAD/&#10;/wMAUEsBAi0AFAAGAAgAAAAhALaDOJL+AAAA4QEAABMAAAAAAAAAAAAAAAAAAAAAAFtDb250ZW50&#10;X1R5cGVzXS54bWxQSwECLQAUAAYACAAAACEAOP0h/9YAAACUAQAACwAAAAAAAAAAAAAAAAAvAQAA&#10;X3JlbHMvLnJlbHNQSwECLQAUAAYACAAAACEA4veRB/YBAABXBAAADgAAAAAAAAAAAAAAAAAuAgAA&#10;ZHJzL2Uyb0RvYy54bWxQSwECLQAUAAYACAAAACEAqxiJaN4AAAALAQAADwAAAAAAAAAAAAAAAABQ&#10;BAAAZHJzL2Rvd25yZXYueG1sUEsFBgAAAAAEAAQA8wAAAFsFAAAAAA==&#10;" strokecolor="#5f497a [2407]" strokeweight="1.75pt">
                <o:lock v:ext="edit" shapetype="f"/>
              </v:line>
            </w:pict>
          </mc:Fallback>
        </mc:AlternateContent>
      </w:r>
      <w:r w:rsidR="009835F4">
        <w:rPr>
          <w:rFonts w:cstheme="minorHAnsi"/>
          <w:i/>
          <w:noProof/>
        </w:rPr>
        <mc:AlternateContent>
          <mc:Choice Requires="wps">
            <w:drawing>
              <wp:anchor distT="0" distB="0" distL="114300" distR="114300" simplePos="0" relativeHeight="251720704" behindDoc="0" locked="0" layoutInCell="1" allowOverlap="1" wp14:anchorId="3656650B" wp14:editId="3656650C">
                <wp:simplePos x="0" y="0"/>
                <wp:positionH relativeFrom="column">
                  <wp:posOffset>8963025</wp:posOffset>
                </wp:positionH>
                <wp:positionV relativeFrom="paragraph">
                  <wp:posOffset>2313940</wp:posOffset>
                </wp:positionV>
                <wp:extent cx="1303655" cy="892810"/>
                <wp:effectExtent l="0" t="0" r="10795" b="21590"/>
                <wp:wrapNone/>
                <wp:docPr id="51"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655" cy="892810"/>
                        </a:xfrm>
                        <a:prstGeom prst="roundRect">
                          <a:avLst>
                            <a:gd name="adj" fmla="val 16667"/>
                          </a:avLst>
                        </a:prstGeom>
                        <a:solidFill>
                          <a:schemeClr val="tx2">
                            <a:lumMod val="40000"/>
                            <a:lumOff val="60000"/>
                          </a:schemeClr>
                        </a:solidFill>
                        <a:ln w="25400" cmpd="sng">
                          <a:solidFill>
                            <a:schemeClr val="accent1">
                              <a:lumMod val="75000"/>
                            </a:schemeClr>
                          </a:solidFill>
                          <a:round/>
                          <a:headEnd/>
                          <a:tailEnd/>
                        </a:ln>
                      </wps:spPr>
                      <wps:txbx>
                        <w:txbxContent>
                          <w:p w14:paraId="365665B2" w14:textId="77777777" w:rsidR="00AC0AD0" w:rsidRPr="00A516D0" w:rsidRDefault="00AC0AD0" w:rsidP="00751336">
                            <w:pPr>
                              <w:jc w:val="center"/>
                              <w:rPr>
                                <w:sz w:val="16"/>
                                <w:szCs w:val="16"/>
                              </w:rPr>
                            </w:pPr>
                            <w:r w:rsidRPr="000F5486">
                              <w:rPr>
                                <w:sz w:val="17"/>
                                <w:szCs w:val="17"/>
                              </w:rPr>
                              <w:t>Selected cost-effective health services that are not fully prioritised by</w:t>
                            </w:r>
                            <w:r>
                              <w:rPr>
                                <w:sz w:val="22"/>
                                <w:szCs w:val="22"/>
                              </w:rPr>
                              <w:t xml:space="preserve"> </w:t>
                            </w:r>
                            <w:r w:rsidRPr="000F5486">
                              <w:rPr>
                                <w:sz w:val="17"/>
                                <w:szCs w:val="17"/>
                              </w:rPr>
                              <w:t>Pacific Island country</w:t>
                            </w:r>
                            <w:r w:rsidRPr="000871D4">
                              <w:rPr>
                                <w:sz w:val="22"/>
                                <w:szCs w:val="22"/>
                              </w:rPr>
                              <w:t xml:space="preserve"> </w:t>
                            </w:r>
                            <w:r w:rsidRPr="000F5486">
                              <w:rPr>
                                <w:sz w:val="17"/>
                                <w:szCs w:val="17"/>
                              </w:rPr>
                              <w:t>governments are met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_x0000_s1047" style="position:absolute;margin-left:705.75pt;margin-top:182.2pt;width:102.65pt;height:70.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0wQQIAAIoEAAAOAAAAZHJzL2Uyb0RvYy54bWysVNtu2zAMfR+wfxD0vvjSJM2MOEXRrnvp&#10;tqLdPoCR5NibbpOU2Pn7UbKTtSuwh2F+ECSKPOThoby+GpQkB+F8Z3RNi1lOidDM8E7vavrt6927&#10;FSU+gOYgjRY1PQpPrzZv36x7W4nStEZy4QiCaF/1tqZtCLbKMs9aocDPjBUaLxvjFAQ8ul3GHfSI&#10;rmRW5vky643j1hkmvEfr7XhJNwm/aQQLX5rGi0BkTbG2kFaX1m1cs80aqp0D23ZsKgP+oQoFncak&#10;Z6hbCED2rnsFpTrmjDdNmDGjMtM0HROJA7Ip8j/YPLVgReKCzfH23Cb//2DZ58ODIx2v6aKgRINC&#10;jR7NXnPBySN2D/ROCjKfx0b11lfo/2QfXKTq7b1hPzzR5qZFN3HtnOlbARzLK6J/9iIgHjyGkm3/&#10;yXBMA/tgUs+GxqkIiN0gQ5LmeJZGDIEwNBYX+cVysaCE4d3qfbkqknYZVKdo63z4KIwicVNTF0lE&#10;BikFHO59SPrwiSTw75Q0SqLaB5CkWC6Xl6loqCZnxD5hJrpGdvyukzId4nyKG+kIBtc0DGVKI/cK&#10;uY22eY7fOF9oxikczcuTGeHTlEcU7BWenieQmvQ1LReIgpyVRYG83qUkL/zOECM6MCZ0KF4Vc7mY&#10;ivl71tS09CSijh80T/sAnRz3GC31JGzUcpyJMGyHNEJlkj0KvTX8iFL3+LCw8J97cIIS0Kw1+PZY&#10;cKlAba5xBJounGZljJrwceBTW6bHGV/U83Py+v0L2fwCAAD//wMAUEsDBBQABgAIAAAAIQAETdVH&#10;4AAAAA0BAAAPAAAAZHJzL2Rvd25yZXYueG1sTI/LTsMwEEX3SPyDNZXYUTvgRCjEqRBSJVi2hUV2&#10;TjyNo/oRxU4a/h53BcurObpzbrVbrSELTmHwTkC2ZUDQdV4Nrhfwddo/vgAJUToljXco4AcD7Or7&#10;u0qWyl/dAZdj7EkqcaGUAnSMY0lp6DRaGbZ+RJduZz9ZGVOceqomeU3l1tAnxgpq5eDSBy1HfNfY&#10;XY6zFdDMZ77nGLuTaVT7sWjz2Ry+hXjYrG+vQCKu8Q+Gm35Shzo5tX52KhCTMs+yPLECngvOgdyQ&#10;IivSnFZAznIGtK7o/xX1LwAAAP//AwBQSwECLQAUAAYACAAAACEAtoM4kv4AAADhAQAAEwAAAAAA&#10;AAAAAAAAAAAAAAAAW0NvbnRlbnRfVHlwZXNdLnhtbFBLAQItABQABgAIAAAAIQA4/SH/1gAAAJQB&#10;AAALAAAAAAAAAAAAAAAAAC8BAABfcmVscy8ucmVsc1BLAQItABQABgAIAAAAIQDvim0wQQIAAIoE&#10;AAAOAAAAAAAAAAAAAAAAAC4CAABkcnMvZTJvRG9jLnhtbFBLAQItABQABgAIAAAAIQAETdVH4AAA&#10;AA0BAAAPAAAAAAAAAAAAAAAAAJsEAABkcnMvZG93bnJldi54bWxQSwUGAAAAAAQABADzAAAAqAUA&#10;AAAA&#10;" fillcolor="#8db3e2 [1311]" strokecolor="#365f91 [2404]" strokeweight="2pt">
                <v:textbox>
                  <w:txbxContent>
                    <w:p w14:paraId="365665B2" w14:textId="77777777" w:rsidR="00AC0AD0" w:rsidRPr="00A516D0" w:rsidRDefault="00AC0AD0" w:rsidP="00751336">
                      <w:pPr>
                        <w:jc w:val="center"/>
                        <w:rPr>
                          <w:sz w:val="16"/>
                          <w:szCs w:val="16"/>
                        </w:rPr>
                      </w:pPr>
                      <w:r w:rsidRPr="000F5486">
                        <w:rPr>
                          <w:sz w:val="17"/>
                          <w:szCs w:val="17"/>
                        </w:rPr>
                        <w:t>Selected cost-effective health services that are not fully prioritised by</w:t>
                      </w:r>
                      <w:r>
                        <w:rPr>
                          <w:sz w:val="22"/>
                          <w:szCs w:val="22"/>
                        </w:rPr>
                        <w:t xml:space="preserve"> </w:t>
                      </w:r>
                      <w:r w:rsidRPr="000F5486">
                        <w:rPr>
                          <w:sz w:val="17"/>
                          <w:szCs w:val="17"/>
                        </w:rPr>
                        <w:t>Pacific Island country</w:t>
                      </w:r>
                      <w:r w:rsidRPr="000871D4">
                        <w:rPr>
                          <w:sz w:val="22"/>
                          <w:szCs w:val="22"/>
                        </w:rPr>
                        <w:t xml:space="preserve"> </w:t>
                      </w:r>
                      <w:r w:rsidRPr="000F5486">
                        <w:rPr>
                          <w:sz w:val="17"/>
                          <w:szCs w:val="17"/>
                        </w:rPr>
                        <w:t>governments are met</w:t>
                      </w:r>
                    </w:p>
                  </w:txbxContent>
                </v:textbox>
              </v:roundrect>
            </w:pict>
          </mc:Fallback>
        </mc:AlternateContent>
      </w:r>
      <w:r w:rsidR="009835F4">
        <w:rPr>
          <w:rFonts w:cstheme="minorHAnsi"/>
          <w:i/>
          <w:noProof/>
        </w:rPr>
        <mc:AlternateContent>
          <mc:Choice Requires="wps">
            <w:drawing>
              <wp:anchor distT="0" distB="0" distL="114300" distR="114300" simplePos="0" relativeHeight="251743232" behindDoc="0" locked="0" layoutInCell="1" allowOverlap="1" wp14:anchorId="3656650D" wp14:editId="3656650E">
                <wp:simplePos x="0" y="0"/>
                <wp:positionH relativeFrom="column">
                  <wp:posOffset>6082030</wp:posOffset>
                </wp:positionH>
                <wp:positionV relativeFrom="paragraph">
                  <wp:posOffset>4895215</wp:posOffset>
                </wp:positionV>
                <wp:extent cx="1096010" cy="866775"/>
                <wp:effectExtent l="0" t="0" r="27940" b="28575"/>
                <wp:wrapNone/>
                <wp:docPr id="288"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010" cy="866775"/>
                        </a:xfrm>
                        <a:prstGeom prst="roundRect">
                          <a:avLst>
                            <a:gd name="adj" fmla="val 16667"/>
                          </a:avLst>
                        </a:prstGeom>
                        <a:solidFill>
                          <a:schemeClr val="accent2">
                            <a:lumMod val="60000"/>
                            <a:lumOff val="40000"/>
                          </a:schemeClr>
                        </a:solidFill>
                        <a:ln w="25400" cmpd="sng">
                          <a:solidFill>
                            <a:srgbClr val="385D8A"/>
                          </a:solidFill>
                          <a:prstDash val="sysDash"/>
                          <a:round/>
                          <a:headEnd/>
                          <a:tailEnd/>
                        </a:ln>
                      </wps:spPr>
                      <wps:txbx>
                        <w:txbxContent>
                          <w:p w14:paraId="365665B3" w14:textId="77777777" w:rsidR="00AC0AD0" w:rsidRPr="00E91B8B" w:rsidRDefault="00AC0AD0" w:rsidP="00751336">
                            <w:pPr>
                              <w:jc w:val="center"/>
                              <w:rPr>
                                <w:sz w:val="16"/>
                                <w:szCs w:val="16"/>
                              </w:rPr>
                            </w:pPr>
                            <w:r w:rsidRPr="00E91B8B">
                              <w:rPr>
                                <w:sz w:val="16"/>
                                <w:szCs w:val="16"/>
                              </w:rPr>
                              <w:t>F</w:t>
                            </w:r>
                            <w:r>
                              <w:rPr>
                                <w:sz w:val="16"/>
                                <w:szCs w:val="16"/>
                              </w:rPr>
                              <w:t xml:space="preserve">inancing and </w:t>
                            </w:r>
                            <w:r w:rsidRPr="00E91B8B">
                              <w:rPr>
                                <w:sz w:val="16"/>
                                <w:szCs w:val="16"/>
                              </w:rPr>
                              <w:t>training of quality health workers in line with country plans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48" style="position:absolute;margin-left:478.9pt;margin-top:385.45pt;width:86.3pt;height:6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IdQIAAN4EAAAOAAAAZHJzL2Uyb0RvYy54bWysVG1v0zAQ/o7Ef7D8naUpbddFS6dpZQhp&#10;wMTgB7i2kxj8xtlt2v16zk5aOviGyAfLd7afu+eeu1zf7I0mOwlBOVvT8mJCibTcCWXbmn77ev9m&#10;SUmIzAqmnZU1PchAb1avX133vpJT1zktJBAEsaHqfU27GH1VFIF30rBw4by0eNg4MCyiCW0hgPWI&#10;bnQxnUwWRe9AeHBchoDe9XBIVxm/aSSPn5smyEh0TTG3mFfI6yatxeqaVS0w3yk+psH+IQvDlMWg&#10;J6g1i4xsQf0FZRQHF1wTL7gzhWsaxWXmgGzKyR9snjrmZeaCxQn+VKbw/2D5p90jECVqOl2iVJYZ&#10;FOl2G12OTcpZLlHvQ4U3n/wjJJLBPzj+IxDr7jpmW3kL4PpOMoGJlamkxYsHyQj4lGz6j04gPkP8&#10;XK19AyYBYh3IPotyOIki95FwdJaTqwWWhhKOZ8vF4vJynkOw6vjaQ4jvpTMkbWoKbmvFF1Q+h2C7&#10;hxCzMmJkx8R3ShqjUecd06RcIOaIOF4uWHXEzHSdVuJeaZ2N1JnyTgPBx0iFc2njNIfSW4P8Bv9i&#10;gt/QXejGHhzcs6MbQ+QeT0hYL7TOg2hLelRkjteRt/EoT7BtDvLiXoB2c0rl7XK+Xt6OTF5cS2TW&#10;LHRDDuEQkjEkl4uVhyDp986KvI9M6WGPmWk7Cpo0TIMVqrjf7IemmSaY5No4cUCJwQ0jhr8E3HQO&#10;ninpcbyQwM8tA0mJ/mCxTa7KGbYWidmYzS+naMD5yeb8hFmOUDXlESgZjLs4TPHWg2o7jFXm8liX&#10;mrdR8diFQ14jAxyiXOxx4NOUntv51u/f0uoXAAAA//8DAFBLAwQUAAYACAAAACEAYrAxluEAAAAM&#10;AQAADwAAAGRycy9kb3ducmV2LnhtbEyPQUsDMRSE74L/ITzBm01aq+mumy1FEERRsBbE2+smbhY3&#10;L0uSbtd/b3rS4zDDzDfVenI9G02InScF85kAZqjxuqNWwe794WoFLCYkjb0no+DHRFjX52cVltof&#10;6c2M29SyXEKxRAU2paHkPDbWOIwzPxjK3pcPDlOWoeU64DGXu54vhLjlDjvKCxYHc29N8709OAWt&#10;D5+4Ge3HY/Ha7VZSuqfnl4VSlxfT5g5YMlP6C8MJP6NDnZn2/kA6sl5BcSMzelIgpSiAnRLza7EE&#10;ts+ekEvgdcX/n6h/AQAA//8DAFBLAQItABQABgAIAAAAIQC2gziS/gAAAOEBAAATAAAAAAAAAAAA&#10;AAAAAAAAAABbQ29udGVudF9UeXBlc10ueG1sUEsBAi0AFAAGAAgAAAAhADj9If/WAAAAlAEAAAsA&#10;AAAAAAAAAAAAAAAALwEAAF9yZWxzLy5yZWxzUEsBAi0AFAAGAAgAAAAhAND7Akh1AgAA3gQAAA4A&#10;AAAAAAAAAAAAAAAALgIAAGRycy9lMm9Eb2MueG1sUEsBAi0AFAAGAAgAAAAhAGKwMZbhAAAADAEA&#10;AA8AAAAAAAAAAAAAAAAAzwQAAGRycy9kb3ducmV2LnhtbFBLBQYAAAAABAAEAPMAAADdBQAAAAA=&#10;" fillcolor="#d99594 [1941]" strokecolor="#385d8a" strokeweight="2pt">
                <v:stroke dashstyle="3 1"/>
                <v:textbox>
                  <w:txbxContent>
                    <w:p w14:paraId="365665B3" w14:textId="77777777" w:rsidR="00AC0AD0" w:rsidRPr="00E91B8B" w:rsidRDefault="00AC0AD0" w:rsidP="00751336">
                      <w:pPr>
                        <w:jc w:val="center"/>
                        <w:rPr>
                          <w:sz w:val="16"/>
                          <w:szCs w:val="16"/>
                        </w:rPr>
                      </w:pPr>
                      <w:r w:rsidRPr="00E91B8B">
                        <w:rPr>
                          <w:sz w:val="16"/>
                          <w:szCs w:val="16"/>
                        </w:rPr>
                        <w:t>F</w:t>
                      </w:r>
                      <w:r>
                        <w:rPr>
                          <w:sz w:val="16"/>
                          <w:szCs w:val="16"/>
                        </w:rPr>
                        <w:t xml:space="preserve">inancing and </w:t>
                      </w:r>
                      <w:r w:rsidRPr="00E91B8B">
                        <w:rPr>
                          <w:sz w:val="16"/>
                          <w:szCs w:val="16"/>
                        </w:rPr>
                        <w:t>training of quality health workers in line with country plans</w:t>
                      </w:r>
                    </w:p>
                  </w:txbxContent>
                </v:textbox>
              </v:roundrect>
            </w:pict>
          </mc:Fallback>
        </mc:AlternateContent>
      </w:r>
      <w:r w:rsidR="009835F4">
        <w:rPr>
          <w:rFonts w:cstheme="minorHAnsi"/>
          <w:i/>
          <w:noProof/>
        </w:rPr>
        <mc:AlternateContent>
          <mc:Choice Requires="wps">
            <w:drawing>
              <wp:anchor distT="4294967295" distB="4294967295" distL="114300" distR="114300" simplePos="0" relativeHeight="251759616" behindDoc="0" locked="0" layoutInCell="1" allowOverlap="1" wp14:anchorId="3656650F" wp14:editId="36566510">
                <wp:simplePos x="0" y="0"/>
                <wp:positionH relativeFrom="column">
                  <wp:posOffset>5953760</wp:posOffset>
                </wp:positionH>
                <wp:positionV relativeFrom="paragraph">
                  <wp:posOffset>3323590</wp:posOffset>
                </wp:positionV>
                <wp:extent cx="608330" cy="9525"/>
                <wp:effectExtent l="0" t="0" r="20320" b="28575"/>
                <wp:wrapNone/>
                <wp:docPr id="304" name="Straight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8330" cy="9525"/>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04" o:spid="_x0000_s1026" style="position:absolute;flip:x;z-index:25175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8.8pt,261.7pt" to="516.7pt,2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pYvBwIAAGEEAAAOAAAAZHJzL2Uyb0RvYy54bWysVE1z0zAQvTPDf9DoTuwkpLSeOD2kUzgU&#10;yBD4AaosxRokrUZS4+Tfs5Jc09ATDBeNtZ/vvV15fXsymhyFDwpsS+ezmhJhOXTKHlr64/v9u2tK&#10;QmS2YxqsaOlZBHq7eftmPbhGLKAH3QlPsIgNzeBa2sfomqoKvBeGhRk4YdEpwRsW8eoPVefZgNWN&#10;rhZ1fVUN4DvngYsQ0HpXnHST60spePwqZRCR6JYitphPn8/HdFabNWsOnrle8REG+wcUhimLTadS&#10;dywy8uTVq1JGcQ8BZJxxMBVIqbjIHJDNvP6Dzb5nTmQuKE5wk0zh/5XlX447T1TX0mX9nhLLDA5p&#10;Hz1Thz6SLViLEoInyYtaDS40mLK1O5/Y8pPduwfgPwP6qgtnugRXwk7SGyK1cp9wRbJMSJyc8hTO&#10;0xTEKRKOxqv6ernEWXF03awWq9S3Yk0qkno6H+JHAYakj5ZqZZNErGHHhxBL6HNIMmtLBux6U6/q&#10;HBZAq+5eaZ2cec3EVntyZLggjHNhY0Gon8xn6Ir9w6qu86ogjCklg3pRDX3ajioU4lmCeNai4Pgm&#10;JAqNBEuDqdBl78JAW4xOaRKRTokjg/Q2XoMuiWN8ShV5/f8mecrIncHGKdkoC77od9k9nubjfGSJ&#10;f1ag8E4SPEJ33vkEL91wj7Ny45tLD+XlPUf9/jNsfgEAAP//AwBQSwMEFAAGAAgAAAAhAJ5O1gPf&#10;AAAADAEAAA8AAABkcnMvZG93bnJldi54bWxMj8tOwzAQRfdI/IM1SOyoQxJKG+JUBcSqbBr6AW48&#10;zQN7HMVumvL1OCvYzePozpl8MxnNRhxca0nA4yIChlRZ1VIt4PD18bAC5rwkJbUlFHBFB5vi9iaX&#10;mbIX2uNY+pqFEHKZFNB432ecu6pBI93C9khhd7KDkT60Q83VIC8h3GgeR9GSG9lSuNDIHt8arL7L&#10;sxFQHj67tPrZd9ftTsfWj++4e+2EuL+bti/APE7+D4ZZP6hDEZyO9kzKMS1gnTwvAyrgKU5SYDMR&#10;JXN1nEfpGniR8/9PFL8AAAD//wMAUEsBAi0AFAAGAAgAAAAhALaDOJL+AAAA4QEAABMAAAAAAAAA&#10;AAAAAAAAAAAAAFtDb250ZW50X1R5cGVzXS54bWxQSwECLQAUAAYACAAAACEAOP0h/9YAAACUAQAA&#10;CwAAAAAAAAAAAAAAAAAvAQAAX3JlbHMvLnJlbHNQSwECLQAUAAYACAAAACEAdwqWLwcCAABhBAAA&#10;DgAAAAAAAAAAAAAAAAAuAgAAZHJzL2Uyb0RvYy54bWxQSwECLQAUAAYACAAAACEAnk7WA98AAAAM&#10;AQAADwAAAAAAAAAAAAAAAABhBAAAZHJzL2Rvd25yZXYueG1sUEsFBgAAAAAEAAQA8wAAAG0FAAAA&#10;AA==&#10;" strokecolor="#365f91 [2404]" strokeweight="1.5pt">
                <o:lock v:ext="edit" shapetype="f"/>
              </v:line>
            </w:pict>
          </mc:Fallback>
        </mc:AlternateContent>
      </w:r>
      <w:r w:rsidR="009835F4">
        <w:rPr>
          <w:rFonts w:cstheme="minorHAnsi"/>
          <w:i/>
          <w:noProof/>
        </w:rPr>
        <mc:AlternateContent>
          <mc:Choice Requires="wps">
            <w:drawing>
              <wp:anchor distT="4294967294" distB="4294967294" distL="114300" distR="114300" simplePos="0" relativeHeight="251795456" behindDoc="0" locked="0" layoutInCell="1" allowOverlap="1" wp14:anchorId="36566511" wp14:editId="36566512">
                <wp:simplePos x="0" y="0"/>
                <wp:positionH relativeFrom="column">
                  <wp:posOffset>5943600</wp:posOffset>
                </wp:positionH>
                <wp:positionV relativeFrom="paragraph">
                  <wp:posOffset>3745864</wp:posOffset>
                </wp:positionV>
                <wp:extent cx="130810" cy="0"/>
                <wp:effectExtent l="0" t="0" r="2159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81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795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8pt,294.95pt" to="478.3pt,2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d89QEAAFIEAAAOAAAAZHJzL2Uyb0RvYy54bWysVMFu1DAQvSPxD5bvbJKiQok228NW5VKg&#10;YuEDXMfeWNgea+xusn/P2NkNhSIkEBcr9sx7M+95nPX15Cw7KIwGfMebVc2Z8hJ64/cd//rl9tUV&#10;ZzEJ3wsLXnX8qCK/3rx8sR5Dqy5gANsrZETiYzuGjg8phbaqohyUE3EFQXkKakAnEm1xX/UoRmJ3&#10;trqo6zfVCNgHBKlipNObOcg3hV9rJdMnraNKzHacektlxbI+5LXarEW7RxEGI09tiH/owgnjqehC&#10;dSOSYI9onlE5IxEi6LSS4CrQ2khVNJCapv5FzW4QQRUtZE4Mi03x/9HKj4d7ZKanu2s488LRHe0S&#10;CrMfEtuC9+QgIKMgOTWG2BJg6+8xa5WT34U7kN8ixaqfgnkTw5w2aXQ5ncSyqTh/XJxXU2KSDpvX&#10;9VVD9yPPoUq0Z1zAmN4rcCx/dNwanz0RrTjcxZQri/acko+tZyMRvqsv65IWwZr+1libg2Wu1NYi&#10;OwiaCCGl8qkpefbRfYB+Pn97WddlNoh7gZRKT9goZv1J+Ky1qE5Hq+Y+PitNzmZ1cyN5pp/XnhVY&#10;T9kZpqnTBXhS8CfgKT9DVZn3vwEviFIZfFrAznjA37WdpjIKJF7P+WcHZt3Zggfoj/d4ngka3OLc&#10;6ZHll/F0X+A/fgWb7wAAAP//AwBQSwMEFAAGAAgAAAAhADB9rangAAAACwEAAA8AAABkcnMvZG93&#10;bnJldi54bWxMj0tPwzAQhO9I/AdrkbhRh0ejJMSpeFc9tgWJo2tv47TxOoqdNvDrcSUkOM7OaPab&#10;cjbalh2w940jAdeTBBiScrqhWsD7+vUqA+aDJC1bRyjgCz3MqvOzUhbaHWmJh1WoWSwhX0gBJoSu&#10;4Nwrg1b6ieuQord1vZUhyr7mupfHWG5bfpMkKbeyofjByA6fDKr9arACHpefO7NY++3zx90wz9S3&#10;Um8vXojLi/HhHljAMfyF4YQf0aGKTBs3kPasFZDfpnFLEDDN8hxYTOTTNAW2+b3wquT/N1Q/AAAA&#10;//8DAFBLAQItABQABgAIAAAAIQC2gziS/gAAAOEBAAATAAAAAAAAAAAAAAAAAAAAAABbQ29udGVu&#10;dF9UeXBlc10ueG1sUEsBAi0AFAAGAAgAAAAhADj9If/WAAAAlAEAAAsAAAAAAAAAAAAAAAAALwEA&#10;AF9yZWxzLy5yZWxzUEsBAi0AFAAGAAgAAAAhAEg8h3z1AQAAUgQAAA4AAAAAAAAAAAAAAAAALgIA&#10;AGRycy9lMm9Eb2MueG1sUEsBAi0AFAAGAAgAAAAhADB9rangAAAACwEAAA8AAAAAAAAAAAAAAAAA&#10;TwQAAGRycy9kb3ducmV2LnhtbFBLBQYAAAAABAAEAPMAAABcBQAAAAA=&#10;" strokecolor="#365f91 [2404]" strokeweight="1.5pt">
                <o:lock v:ext="edit" shapetype="f"/>
              </v:line>
            </w:pict>
          </mc:Fallback>
        </mc:AlternateContent>
      </w:r>
      <w:r w:rsidR="009835F4">
        <w:rPr>
          <w:rFonts w:cstheme="minorHAnsi"/>
          <w:i/>
          <w:noProof/>
        </w:rPr>
        <mc:AlternateContent>
          <mc:Choice Requires="wps">
            <w:drawing>
              <wp:anchor distT="4294967294" distB="4294967294" distL="114300" distR="114300" simplePos="0" relativeHeight="251762688" behindDoc="0" locked="0" layoutInCell="1" allowOverlap="1" wp14:anchorId="36566513" wp14:editId="36566514">
                <wp:simplePos x="0" y="0"/>
                <wp:positionH relativeFrom="column">
                  <wp:posOffset>5953125</wp:posOffset>
                </wp:positionH>
                <wp:positionV relativeFrom="paragraph">
                  <wp:posOffset>4460239</wp:posOffset>
                </wp:positionV>
                <wp:extent cx="130810" cy="0"/>
                <wp:effectExtent l="0" t="0" r="21590" b="19050"/>
                <wp:wrapNone/>
                <wp:docPr id="308" name="Straight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81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08" o:spid="_x0000_s1026" style="position:absolute;z-index:251762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8.75pt,351.2pt" to="479.05pt,3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6h9gEAAFQEAAAOAAAAZHJzL2Uyb0RvYy54bWysVE1v1DAQvSPxHyzf2SRF5SPabA9blUuB&#10;ii0/wHXsjYXtscbuJvvvGTu7oVCEBOJixZ55b+Y9j7O+mpxlB4XRgO94s6o5U15Cb/y+41/vb169&#10;4ywm4XthwauOH1XkV5uXL9ZjaNUFDGB7hYxIfGzH0PEhpdBWVZSDciKuIChPQQ3oRKIt7qsexUjs&#10;zlYXdf2mGgH7gCBVjHR6PQf5pvBrrWT6rHVUidmOU2+prFjWh7xWm7Vo9yjCYOSpDfEPXThhPBVd&#10;qK5FEuwRzTMqZyRCBJ1WElwFWhupigZS09S/qNkNIqiihcyJYbEp/j9a+elwh8z0HX9d01V54eiS&#10;dgmF2Q+JbcF7shCQ5Sh5NYbYEmTr7zCrlZPfhVuQ3yLFqp+CeRPDnDZpdDmd5LKpeH9cvFdTYpIO&#10;G6rQ0A3Jc6gS7RkXMKYPChzLHx23xmdXRCsOtzHlyqI9p+Rj69lIhO/ry7qkRbCmvzHW5mCZLLW1&#10;yA6CZkJIqXxqSp59dB+hn8/fXtZ1mQ7iXiCl0hM2ill/Ej5rLarT0aq5jy9Kk7dZ3dxInurntWcF&#10;1lN2hmnqdAGeFPwJeMrPUFUm/m/AC6JUBp8WsDMe8Hdtp6nJo0Di9Zx/dmDWnS14gP54h+eZoNEt&#10;6adnlt/G032B//gZbL4DAAD//wMAUEsDBBQABgAIAAAAIQB5y6r64QAAAAsBAAAPAAAAZHJzL2Rv&#10;d25yZXYueG1sTI9NT8JAEIbvJvyHzZh4ky0IUmq3xA/AeAQ08bjsDt1id7bpbqH6610TEz3OzJN3&#10;njdf9LZmJ2x95UjAaJgAQ1JOV1QKeN2trlNgPkjSsnaEAj7Rw6IYXOQy0+5MGzxtQ8liCPlMCjAh&#10;NBnnXhm00g9dgxRvB9daGeLYlly38hzDbc3HSXLLrawofjCywUeD6mPbWQEPm/ejedn5w9PbpHtO&#10;1ZdS66UX4uqyv78DFrAPfzD86Ed1KKLT3nWkPasFzG9m04gKmCXjCbBIzKfpCNj+d8OLnP/vUHwD&#10;AAD//wMAUEsBAi0AFAAGAAgAAAAhALaDOJL+AAAA4QEAABMAAAAAAAAAAAAAAAAAAAAAAFtDb250&#10;ZW50X1R5cGVzXS54bWxQSwECLQAUAAYACAAAACEAOP0h/9YAAACUAQAACwAAAAAAAAAAAAAAAAAv&#10;AQAAX3JlbHMvLnJlbHNQSwECLQAUAAYACAAAACEAu8KOofYBAABUBAAADgAAAAAAAAAAAAAAAAAu&#10;AgAAZHJzL2Uyb0RvYy54bWxQSwECLQAUAAYACAAAACEAecuq+uEAAAALAQAADwAAAAAAAAAAAAAA&#10;AABQBAAAZHJzL2Rvd25yZXYueG1sUEsFBgAAAAAEAAQA8wAAAF4FAAAAAA==&#10;" strokecolor="#365f91 [2404]" strokeweight="1.5pt">
                <o:lock v:ext="edit" shapetype="f"/>
              </v:line>
            </w:pict>
          </mc:Fallback>
        </mc:AlternateContent>
      </w:r>
      <w:r w:rsidR="009835F4">
        <w:rPr>
          <w:rFonts w:cstheme="minorHAnsi"/>
          <w:i/>
          <w:noProof/>
        </w:rPr>
        <mc:AlternateContent>
          <mc:Choice Requires="wps">
            <w:drawing>
              <wp:anchor distT="4294967294" distB="4294967294" distL="114300" distR="114300" simplePos="0" relativeHeight="251761664" behindDoc="0" locked="0" layoutInCell="1" allowOverlap="1" wp14:anchorId="36566515" wp14:editId="36566516">
                <wp:simplePos x="0" y="0"/>
                <wp:positionH relativeFrom="column">
                  <wp:posOffset>5944235</wp:posOffset>
                </wp:positionH>
                <wp:positionV relativeFrom="paragraph">
                  <wp:posOffset>5371464</wp:posOffset>
                </wp:positionV>
                <wp:extent cx="133350" cy="0"/>
                <wp:effectExtent l="0" t="0" r="19050" b="19050"/>
                <wp:wrapNone/>
                <wp:docPr id="30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06" o:spid="_x0000_s1026" style="position:absolute;z-index:251761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8.05pt,422.95pt" to="478.55pt,4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mQ9wEAAFQEAAAOAAAAZHJzL2Uyb0RvYy54bWysVE1v1DAQvSPxHyzf2SRdtUC02R62KpcC&#10;K5b+ANexNxa2x7LdTfbfM3Y+WmiFBOJiZTzz3sx7mWRzPRhNTsIHBbah1aqkRFgOrbLHht5/v333&#10;gZIQmW2ZBisaehaBXm/fvtn0rhYX0IFuhSdIYkPdu4Z2Mbq6KALvhGFhBU5YTErwhkUM/bFoPeuR&#10;3ejioiyvih586zxwEQLe3oxJus38Ugoev0oZRCS6oThbzKfP50M6i+2G1UfPXKf4NAb7hykMUxab&#10;LlQ3LDLy6NULKqO4hwAyrjiYAqRUXGQNqKYqf1Nz6JgTWQuaE9xiU/h/tPzLae+Jahu6Lq8osczg&#10;SzpEz9Sxi2QH1qKF4EnKole9CzVCdnbvk1o+2IO7A/4jYK74JZmC4MayQXqTylEuGbL358V7MUTC&#10;8bJar9eX+Ib4nCpYPeOcD/GTAEPSQ0O1sskVVrPTXYipM6vnknStLemR8GOJfCkOoFV7q7TOQdos&#10;sdOenBjuBONc2FjlOv1oPkM73r+/LMu8HcidlzFBcqdnbJjTdhI+as2q41mLcY5vQqK3Sd04yOu9&#10;RwXaYnWCSZx0AU4K/gSc6hNU5I3/G/CCyJ3BxgVslAX/2thxqNIqoHg51s8OjLqTBQ/Qnvd+3glc&#10;3Vw+fWbp23geZ/jTz2D7EwAA//8DAFBLAwQUAAYACAAAACEA5gV0tt8AAAALAQAADwAAAGRycy9k&#10;b3ducmV2LnhtbEyPTU/DMAyG70j8h8hI3Fg62EZbmk58I47bQOKYJV5baJyqSbfCr8dISHD060ev&#10;HxfL0bVij31oPCmYThIQSMbbhioFL5uHsxREiJqsbj2hgk8MsCyPjwqdW3+gFe7XsRJcQiHXCuoY&#10;u1zKYGp0Okx8h8S7ne+djjz2lbS9PnC5a+V5kiyk0w3xhVp3eFuj+VgPTsHN6u29ft6E3d3rbHhK&#10;zZcxj/dBqdOT8foKRMQx/sHwo8/qULLT1g9kg2gVZBeLKaMK0tk8A8FENr/kZPubyLKQ/38ovwEA&#10;AP//AwBQSwECLQAUAAYACAAAACEAtoM4kv4AAADhAQAAEwAAAAAAAAAAAAAAAAAAAAAAW0NvbnRl&#10;bnRfVHlwZXNdLnhtbFBLAQItABQABgAIAAAAIQA4/SH/1gAAAJQBAAALAAAAAAAAAAAAAAAAAC8B&#10;AABfcmVscy8ucmVsc1BLAQItABQABgAIAAAAIQBuVWmQ9wEAAFQEAAAOAAAAAAAAAAAAAAAAAC4C&#10;AABkcnMvZTJvRG9jLnhtbFBLAQItABQABgAIAAAAIQDmBXS23wAAAAsBAAAPAAAAAAAAAAAAAAAA&#10;AFEEAABkcnMvZG93bnJldi54bWxQSwUGAAAAAAQABADzAAAAXQUAAAAA&#10;" strokecolor="#365f91 [2404]" strokeweight="1.5pt">
                <o:lock v:ext="edit" shapetype="f"/>
              </v:line>
            </w:pict>
          </mc:Fallback>
        </mc:AlternateContent>
      </w:r>
      <w:r w:rsidR="009835F4">
        <w:rPr>
          <w:rFonts w:cstheme="minorHAnsi"/>
          <w:i/>
          <w:noProof/>
        </w:rPr>
        <mc:AlternateContent>
          <mc:Choice Requires="wps">
            <w:drawing>
              <wp:anchor distT="0" distB="0" distL="114298" distR="114298" simplePos="0" relativeHeight="251760640" behindDoc="0" locked="0" layoutInCell="1" allowOverlap="1" wp14:anchorId="36566517" wp14:editId="36566518">
                <wp:simplePos x="0" y="0"/>
                <wp:positionH relativeFrom="column">
                  <wp:posOffset>5953759</wp:posOffset>
                </wp:positionH>
                <wp:positionV relativeFrom="paragraph">
                  <wp:posOffset>3323590</wp:posOffset>
                </wp:positionV>
                <wp:extent cx="0" cy="2047875"/>
                <wp:effectExtent l="0" t="0" r="19050" b="9525"/>
                <wp:wrapNone/>
                <wp:docPr id="305" name="Straight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47875"/>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05" o:spid="_x0000_s1026" style="position:absolute;z-index:251760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8.8pt,261.7pt" to="468.8pt,4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Kp8/QEAAFUEAAAOAAAAZHJzL2Uyb0RvYy54bWysVMGO0zAQvSPxD5bvNGmhdIma7qGr5bJA&#10;tYUP8Dp2Y2F7LNvbpH/P2G7Dlj2BuFj1zHsz817HWd+ORpOj8EGBbel8VlMiLIdO2UNLf3y/f3dD&#10;SYjMdkyDFS09iUBvN2/frAfXiAX0oDvhCRaxoRlcS/sYXVNVgffCsDADJywmJXjDIl79oeo8G7C6&#10;0dWirj9WA/jOeeAiBIzelSTd5PpSCh6/SRlEJLqlOFvMp8/nUzqrzZo1B89cr/h5DPYPUximLDad&#10;St2xyMizV69KGcU9BJBxxsFUIKXiImtANfP6DzX7njmRtaA5wU02hf9Xln897jxRXUvf10tKLDP4&#10;J+2jZ+rQR7IFa9FC8CRl0avBhQYpW7vzSS0f7d49AP8ZMFddJdMluAIbpTcJjnLJmL0/Td6LMRJe&#10;ghyji/rD6maVe1WsuRCdD/GzAEPSj5ZqZZMtrGHHhxBTa9ZcICmsLRlwGT/VyzrDAmjV3SutUzKv&#10;lthqT44Ml4JxLmycZ5x+Nl+gK/HVsq7zemDtiZI7vaiGOW3PyovYLDuetChzPAqJ5qK80mAqdN27&#10;KNAW0YkmcdKJeFaQ3sProQvxjE9UkVf+b8gTI3cGGyeyURZ88e+6exznaRdQvCz4iwNFd7LgCbrT&#10;zidQuuHuZvj5naXH8fKeUb+/BptfAAAA//8DAFBLAwQUAAYACAAAACEAmPBvJuEAAAALAQAADwAA&#10;AGRycy9kb3ducmV2LnhtbEyPy07DMBBF90j8gzVI7KhDm7ZpiFPxLGLZFiSWrj2NA/E4ip028PUY&#10;saDLmTm6c26xHGzDDtj52pGA61ECDEk5XVMl4HX7dJUB80GSlo0jFPCFHpbl+Vkhc+2OtMbDJlQs&#10;hpDPpQATQptz7pVBK/3ItUjxtnedlSGOXcV1J48x3DZ8nCQzbmVN8YORLd4bVJ+b3gq4W79/mJet&#10;3z+8pf1zpr6VWj16IS4vhtsbYAGH8A/Dr35UhzI67VxP2rNGwGIyn0VUwHQ8SYFF4m+zE5Cl0wXw&#10;suCnHcofAAAA//8DAFBLAQItABQABgAIAAAAIQC2gziS/gAAAOEBAAATAAAAAAAAAAAAAAAAAAAA&#10;AABbQ29udGVudF9UeXBlc10ueG1sUEsBAi0AFAAGAAgAAAAhADj9If/WAAAAlAEAAAsAAAAAAAAA&#10;AAAAAAAALwEAAF9yZWxzLy5yZWxzUEsBAi0AFAAGAAgAAAAhAJHQqnz9AQAAVQQAAA4AAAAAAAAA&#10;AAAAAAAALgIAAGRycy9lMm9Eb2MueG1sUEsBAi0AFAAGAAgAAAAhAJjwbybhAAAACwEAAA8AAAAA&#10;AAAAAAAAAAAAVwQAAGRycy9kb3ducmV2LnhtbFBLBQYAAAAABAAEAPMAAABlBQAAAAA=&#10;" strokecolor="#365f91 [2404]" strokeweight="1.5pt">
                <o:lock v:ext="edit" shapetype="f"/>
              </v:line>
            </w:pict>
          </mc:Fallback>
        </mc:AlternateContent>
      </w:r>
      <w:r w:rsidR="009835F4">
        <w:rPr>
          <w:rFonts w:cstheme="minorHAnsi"/>
          <w:i/>
          <w:noProof/>
        </w:rPr>
        <mc:AlternateContent>
          <mc:Choice Requires="wps">
            <w:drawing>
              <wp:anchor distT="0" distB="0" distL="114300" distR="114300" simplePos="0" relativeHeight="251742208" behindDoc="0" locked="0" layoutInCell="1" allowOverlap="1" wp14:anchorId="36566519" wp14:editId="3656651A">
                <wp:simplePos x="0" y="0"/>
                <wp:positionH relativeFrom="column">
                  <wp:posOffset>6073775</wp:posOffset>
                </wp:positionH>
                <wp:positionV relativeFrom="paragraph">
                  <wp:posOffset>4111625</wp:posOffset>
                </wp:positionV>
                <wp:extent cx="1092835" cy="641350"/>
                <wp:effectExtent l="0" t="0" r="12065" b="25400"/>
                <wp:wrapNone/>
                <wp:docPr id="35034"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641350"/>
                        </a:xfrm>
                        <a:prstGeom prst="roundRect">
                          <a:avLst>
                            <a:gd name="adj" fmla="val 16667"/>
                          </a:avLst>
                        </a:prstGeom>
                        <a:solidFill>
                          <a:schemeClr val="accent2">
                            <a:lumMod val="60000"/>
                            <a:lumOff val="40000"/>
                          </a:schemeClr>
                        </a:solidFill>
                        <a:ln w="25400" cmpd="sng">
                          <a:solidFill>
                            <a:srgbClr val="385D8A"/>
                          </a:solidFill>
                          <a:prstDash val="sysDash"/>
                          <a:round/>
                          <a:headEnd/>
                          <a:tailEnd/>
                        </a:ln>
                      </wps:spPr>
                      <wps:txbx>
                        <w:txbxContent>
                          <w:p w14:paraId="365665B4" w14:textId="77777777" w:rsidR="00AC0AD0" w:rsidRPr="004A5024" w:rsidRDefault="00AC0AD0" w:rsidP="00751336">
                            <w:pPr>
                              <w:jc w:val="center"/>
                              <w:rPr>
                                <w:sz w:val="15"/>
                                <w:szCs w:val="15"/>
                              </w:rPr>
                            </w:pPr>
                            <w:r w:rsidRPr="004A5024">
                              <w:rPr>
                                <w:sz w:val="15"/>
                                <w:szCs w:val="15"/>
                              </w:rPr>
                              <w:t>Countries plan for specialist health worker production and retention</w:t>
                            </w:r>
                          </w:p>
                          <w:p w14:paraId="365665B5" w14:textId="77777777" w:rsidR="00AC0AD0" w:rsidRPr="00A27C3A" w:rsidRDefault="00AC0AD0" w:rsidP="00751336">
                            <w:pPr>
                              <w:jc w:val="center"/>
                              <w:rPr>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49" style="position:absolute;margin-left:478.25pt;margin-top:323.75pt;width:86.05pt;height:5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qidwIAAOAEAAAOAAAAZHJzL2Uyb0RvYy54bWysVNmO0zAUfUfiHyy/0yxdphNNOhq1DEIa&#10;YMTAB7i2kxi8YbtNy9dz7aSlhTdEHizfxefec5fc3R+URHvuvDC6xsUkx4hrapjQbY2/fnl8s8TI&#10;B6IZkUbzGh+5x/er16/uelvx0nRGMu4QgGhf9bbGXQi2yjJPO66InxjLNRgb4xQJILo2Y470gK5k&#10;Vub5IuuNY9YZyr0H7WYw4lXCbxpOw6em8TwgWWPILaTTpXMbz2x1R6rWEdsJOqZB/iELRYSGoGeo&#10;DQkE7Zz4C0oJ6ow3TZhQozLTNILyxAHYFPkfbF46YnniAsXx9lwm//9g6cf9s0OC1Xg6z6czjDRR&#10;0KaHXTApOipmqUi99RX4vthnF2l6+2Tod4+0WXdEt/zBOdN3nDBIrYhFza4eRMHDU7TtPxgG+ATw&#10;U70OjVMRECqBDqktx3Nb+CEgCsoivy2X0zlGFGyLWQGZphCkOr22zod33CgULzV2ZqfZZ+h9CkH2&#10;Tz6k3rCRHWHfMGqUhE7viUTFYrG4GRFH54xUJ8xE10jBHoWUSYizydfSIXgMVCjlOpQplNwp4Dfo&#10;Fzl8w3yBGqZwUM9OagiRpjwiQb1AugwiNeprXM7BHXgrCw3yuk1Brvy8a7fnVKbL+Wb5MDK5cotk&#10;NsR3Qw7+6KMwJJeKldYg9u+tZukeiJDDHTKTemxo7GFcLV+Fw/aQxqacRpio2hp2hBY7MywZ/BTg&#10;0hn3E6MeFgwI/NgRxzGS7zWMyW0xg9FCIQmz+U0Jgru0bC8tRFOAqjENDqNBWIdhj3fWibaDWEUq&#10;jzZxeBsRTlM45DUygDVKxR5XPu7ppZy8fv+YVr8AAAD//wMAUEsDBBQABgAIAAAAIQCcbBO+4wAA&#10;AAwBAAAPAAAAZHJzL2Rvd25yZXYueG1sTI9NS8NAEIbvgv9hGcGb3TQ0H42ZlCIIoliwFsTbNrtm&#10;g9nZsLtN4793e9LbDPPwzvPWm9kMbFLO95YQlosEmKLWyp46hMP7410JzAdBUgyWFMKP8rBprq9q&#10;UUl7pjc17UPHYgj5SiDoEMaKc99qZYRf2FFRvH1ZZ0SIq+u4dOIcw83A0yTJuRE9xQ9ajOpBq/Z7&#10;fzIInXWfYjvpj6f1rj+URWGeX15TxNubeXsPLKg5/MFw0Y/q0ESnoz2R9GxAWGd5FlGEfFXE4UIs&#10;0zIHdkQoVmUGvKn5/xLNLwAAAP//AwBQSwECLQAUAAYACAAAACEAtoM4kv4AAADhAQAAEwAAAAAA&#10;AAAAAAAAAAAAAAAAW0NvbnRlbnRfVHlwZXNdLnhtbFBLAQItABQABgAIAAAAIQA4/SH/1gAAAJQB&#10;AAALAAAAAAAAAAAAAAAAAC8BAABfcmVscy8ucmVsc1BLAQItABQABgAIAAAAIQC/0hqidwIAAOAE&#10;AAAOAAAAAAAAAAAAAAAAAC4CAABkcnMvZTJvRG9jLnhtbFBLAQItABQABgAIAAAAIQCcbBO+4wAA&#10;AAwBAAAPAAAAAAAAAAAAAAAAANEEAABkcnMvZG93bnJldi54bWxQSwUGAAAAAAQABADzAAAA4QUA&#10;AAAA&#10;" fillcolor="#d99594 [1941]" strokecolor="#385d8a" strokeweight="2pt">
                <v:stroke dashstyle="3 1"/>
                <v:textbox>
                  <w:txbxContent>
                    <w:p w14:paraId="365665B4" w14:textId="77777777" w:rsidR="00AC0AD0" w:rsidRPr="004A5024" w:rsidRDefault="00AC0AD0" w:rsidP="00751336">
                      <w:pPr>
                        <w:jc w:val="center"/>
                        <w:rPr>
                          <w:sz w:val="15"/>
                          <w:szCs w:val="15"/>
                        </w:rPr>
                      </w:pPr>
                      <w:r w:rsidRPr="004A5024">
                        <w:rPr>
                          <w:sz w:val="15"/>
                          <w:szCs w:val="15"/>
                        </w:rPr>
                        <w:t>Countries plan for specialist health worker production and retention</w:t>
                      </w:r>
                    </w:p>
                    <w:p w14:paraId="365665B5" w14:textId="77777777" w:rsidR="00AC0AD0" w:rsidRPr="00A27C3A" w:rsidRDefault="00AC0AD0" w:rsidP="00751336">
                      <w:pPr>
                        <w:jc w:val="center"/>
                        <w:rPr>
                          <w:sz w:val="16"/>
                          <w:szCs w:val="16"/>
                        </w:rPr>
                      </w:pPr>
                    </w:p>
                  </w:txbxContent>
                </v:textbox>
              </v:roundrect>
            </w:pict>
          </mc:Fallback>
        </mc:AlternateContent>
      </w:r>
      <w:r w:rsidR="009835F4">
        <w:rPr>
          <w:rFonts w:cstheme="minorHAnsi"/>
          <w:i/>
          <w:noProof/>
        </w:rPr>
        <mc:AlternateContent>
          <mc:Choice Requires="wps">
            <w:drawing>
              <wp:anchor distT="0" distB="0" distL="114300" distR="114300" simplePos="0" relativeHeight="251741184" behindDoc="0" locked="0" layoutInCell="1" allowOverlap="1" wp14:anchorId="3656651B" wp14:editId="3656651C">
                <wp:simplePos x="0" y="0"/>
                <wp:positionH relativeFrom="column">
                  <wp:posOffset>6066790</wp:posOffset>
                </wp:positionH>
                <wp:positionV relativeFrom="paragraph">
                  <wp:posOffset>3439795</wp:posOffset>
                </wp:positionV>
                <wp:extent cx="1100455" cy="519430"/>
                <wp:effectExtent l="0" t="0" r="23495" b="13970"/>
                <wp:wrapNone/>
                <wp:docPr id="35033"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519430"/>
                        </a:xfrm>
                        <a:prstGeom prst="roundRect">
                          <a:avLst>
                            <a:gd name="adj" fmla="val 16667"/>
                          </a:avLst>
                        </a:prstGeom>
                        <a:solidFill>
                          <a:schemeClr val="accent2">
                            <a:lumMod val="60000"/>
                            <a:lumOff val="40000"/>
                          </a:schemeClr>
                        </a:solidFill>
                        <a:ln w="25400" cmpd="sng">
                          <a:solidFill>
                            <a:srgbClr val="385D8A"/>
                          </a:solidFill>
                          <a:prstDash val="sysDash"/>
                          <a:round/>
                          <a:headEnd/>
                          <a:tailEnd/>
                        </a:ln>
                      </wps:spPr>
                      <wps:txbx>
                        <w:txbxContent>
                          <w:p w14:paraId="365665B6" w14:textId="77777777" w:rsidR="00AC0AD0" w:rsidRPr="00A9486C" w:rsidRDefault="00AC0AD0" w:rsidP="00751336">
                            <w:pPr>
                              <w:jc w:val="center"/>
                              <w:rPr>
                                <w:sz w:val="16"/>
                                <w:szCs w:val="16"/>
                              </w:rPr>
                            </w:pPr>
                            <w:r w:rsidRPr="00A9486C">
                              <w:rPr>
                                <w:sz w:val="16"/>
                                <w:szCs w:val="16"/>
                              </w:rPr>
                              <w:t>Agreed common standards and accreditation</w:t>
                            </w:r>
                          </w:p>
                          <w:p w14:paraId="365665B7" w14:textId="77777777" w:rsidR="00AC0AD0" w:rsidRPr="00A27C3A" w:rsidRDefault="00AC0AD0" w:rsidP="00751336">
                            <w:pPr>
                              <w:jc w:val="center"/>
                              <w:rPr>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50" style="position:absolute;margin-left:477.7pt;margin-top:270.85pt;width:86.65pt;height:40.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z2eQIAAOAEAAAOAAAAZHJzL2Uyb0RvYy54bWysVFtv0zAUfkfiP1h+Z0napNuiplO1MoQ0&#10;YGLwA1zbSQy+YbtNy6/n2ElLB2+IPFg+F3/nfOeS5d1BSbTnzgujG1xc5RhxTQ0Tumvw1y8Pb24w&#10;8oFoRqTRvMFH7vHd6vWr5WBrPjO9kYw7BCDa14NtcB+CrbPM054r4q+M5RqMrXGKBBBdlzFHBkBX&#10;Mpvl+SIbjGPWGcq9B+1mNOJVwm9bTsOntvU8INlgyC2k06VzG89stSR154jtBZ3SIP+QhSJCQ9Az&#10;1IYEgnZO/AWlBHXGmzZcUaMy07aC8sQB2BT5H2yee2J54gLF8fZcJv//YOnH/ZNDgjV4XuXzOUaa&#10;KGjTehdMio6KMhVpsL4G32f75CJNbx8N/e6RNvc90R1fO2eGnhMGqRWxqNmLB1Hw8BRthw+GAT4B&#10;/FSvQ+tUBIRKoENqy/HcFn4IiIKyKPK8rCqMKNiq4racp5QyUp9eW+fDO24UipcGO7PT7DP0PoUg&#10;+0cfUm/YxI6wbxi1SkKn90SiYrFYXKekST05A/YJM9E1UrAHIWUS4mzye+kQPAYqlHIdZimU3Cng&#10;N+oXOXzjfIEapnBUlyc1hEhTHpGgXiBdBpEaDQ2eVeAOvJWFBnndpSAv/LzrtudU5jfV5mY9MXnh&#10;FslsiO/HHPzRR2FMLhUrrUHs31vN0j0QIcc7ZCb11NDYw7havg6H7SGNzayMMFG1NewILXZmXDL4&#10;KcClN+4nRgMsGBD4sSOOYyTfaxiT26KE0UIhCWV1PQPBXVq2lxaiKUA1mAaH0Sjch3GPd9aJrodY&#10;RSqPNnF4WxFOUzjmNTGANUrFnlY+7umlnLx+/5hWvwAAAP//AwBQSwMEFAAGAAgAAAAhAG4gBBzj&#10;AAAADAEAAA8AAABkcnMvZG93bnJldi54bWxMj1FLwzAQx98Fv0M4wTeXtq5rV5uOIQiiKDgH4lvW&#10;nE2xuZQk6+q3N3vStzvux/9+/3ozm4FN6HxvSUC6SIAhtVb11AnYvz/clMB8kKTkYAkF/KCHTXN5&#10;UctK2RO94bQLHYsh5CspQIcwVpz7VqORfmFHpHj7ss7IEFfXceXkKYabgWdJsuJG9hQ/aDnivcb2&#10;e3c0AjrrPuV20h+P69d+XxaFeXp+yYS4vpq3d8ACzuEPhrN+VIcmOh3skZRng4B1ni8jKiBfpgWw&#10;M5FmZZwOAlbZbQ68qfn/Es0vAAAA//8DAFBLAQItABQABgAIAAAAIQC2gziS/gAAAOEBAAATAAAA&#10;AAAAAAAAAAAAAAAAAABbQ29udGVudF9UeXBlc10ueG1sUEsBAi0AFAAGAAgAAAAhADj9If/WAAAA&#10;lAEAAAsAAAAAAAAAAAAAAAAALwEAAF9yZWxzLy5yZWxzUEsBAi0AFAAGAAgAAAAhACMXLPZ5AgAA&#10;4AQAAA4AAAAAAAAAAAAAAAAALgIAAGRycy9lMm9Eb2MueG1sUEsBAi0AFAAGAAgAAAAhAG4gBBzj&#10;AAAADAEAAA8AAAAAAAAAAAAAAAAA0wQAAGRycy9kb3ducmV2LnhtbFBLBQYAAAAABAAEAPMAAADj&#10;BQAAAAA=&#10;" fillcolor="#d99594 [1941]" strokecolor="#385d8a" strokeweight="2pt">
                <v:stroke dashstyle="3 1"/>
                <v:textbox>
                  <w:txbxContent>
                    <w:p w14:paraId="365665B6" w14:textId="77777777" w:rsidR="00AC0AD0" w:rsidRPr="00A9486C" w:rsidRDefault="00AC0AD0" w:rsidP="00751336">
                      <w:pPr>
                        <w:jc w:val="center"/>
                        <w:rPr>
                          <w:sz w:val="16"/>
                          <w:szCs w:val="16"/>
                        </w:rPr>
                      </w:pPr>
                      <w:r w:rsidRPr="00A9486C">
                        <w:rPr>
                          <w:sz w:val="16"/>
                          <w:szCs w:val="16"/>
                        </w:rPr>
                        <w:t>Agreed common standards and accreditation</w:t>
                      </w:r>
                    </w:p>
                    <w:p w14:paraId="365665B7" w14:textId="77777777" w:rsidR="00AC0AD0" w:rsidRPr="00A27C3A" w:rsidRDefault="00AC0AD0" w:rsidP="00751336">
                      <w:pPr>
                        <w:jc w:val="center"/>
                        <w:rPr>
                          <w:sz w:val="16"/>
                          <w:szCs w:val="16"/>
                        </w:rPr>
                      </w:pPr>
                    </w:p>
                  </w:txbxContent>
                </v:textbox>
              </v:roundrect>
            </w:pict>
          </mc:Fallback>
        </mc:AlternateContent>
      </w:r>
      <w:r w:rsidR="009835F4">
        <w:rPr>
          <w:rFonts w:cstheme="minorHAnsi"/>
          <w:i/>
          <w:noProof/>
        </w:rPr>
        <mc:AlternateContent>
          <mc:Choice Requires="wps">
            <w:drawing>
              <wp:anchor distT="4294967294" distB="4294967294" distL="114300" distR="114300" simplePos="0" relativeHeight="251793408" behindDoc="0" locked="0" layoutInCell="1" allowOverlap="1" wp14:anchorId="3656651D" wp14:editId="3656651E">
                <wp:simplePos x="0" y="0"/>
                <wp:positionH relativeFrom="column">
                  <wp:posOffset>4572000</wp:posOffset>
                </wp:positionH>
                <wp:positionV relativeFrom="paragraph">
                  <wp:posOffset>4770754</wp:posOffset>
                </wp:positionV>
                <wp:extent cx="136525" cy="0"/>
                <wp:effectExtent l="0" t="0" r="158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525"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793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in,375.65pt" to="370.75pt,3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4t9gEAAFIEAAAOAAAAZHJzL2Uyb0RvYy54bWysVE2P0zAQvSPxHyzfaZKiLhA13UNXy2WB&#10;isIP8Dp2Y2F7LNvbpP+esfPBwqKVFnGxYs+8N/Oex9leD0aTs/BBgW1otSopEZZDq+ypod+/3b55&#10;T0mIzLZMgxUNvYhAr3evX217V4s1dKBb4QmS2FD3rqFdjK4uisA7YVhYgRMWgxK8YRG3/lS0nvXI&#10;bnSxLsurogffOg9chICnN2OQ7jK/lILHL1IGEYluKPYW8+rzep/WYrdl9ckz1yk+tcH+oQvDlMWi&#10;C9UNi4w8ePWEyijuIYCMKw6mACkVF1kDqqnKP9QcO+ZE1oLmBLfYFP4fLf98PniiWrw7tMcyg3d0&#10;jJ6pUxfJHqxFB8ETDKJTvQs1Avb24JNWPtijuwP+I2Cs+C2YNsGNaYP0JqWjWDJk5y+L82KIhONh&#10;9fZqs95QwudQweoZ53yIHwUYkj4aqpVNnrCane9CTJVZPaekY21Jj4Qfyk2Z0wJo1d4qrVMwz5XY&#10;a0/ODCeCcS5srHKefjCfoB3P323KMitG7gWSKz1iw5i2k/BRa1YdL1qMfXwVEp1N6sZG0kw/rT0q&#10;0BazE0xipwtwUvAccMpPUJHn/SXgBZErg40L2CgL/m9tx6FKo4Di5Zg/OzDqThbcQ3s5+HkmcHBz&#10;+vTI0st4vM/wX7+C3U8AAAD//wMAUEsDBBQABgAIAAAAIQBzVf913gAAAAsBAAAPAAAAZHJzL2Rv&#10;d25yZXYueG1sTI/LTsMwEEX3SPyDNUjsqBNoaRXiVLwRy7YgsXTtaRyIx1HstIGvZ5CQYDePoztn&#10;yuXoW7HHPjaBFOSTDASSCbahWsHL5uFsASImTVa3gVDBJ0ZYVsdHpS5sONAK9+tUCw6hWGgFLqWu&#10;kDIah17HSeiQeLcLvdeJ276WttcHDvetPM+yS+l1Q3zB6Q5vHZqP9eAV3Kze3t3zJu7uXqfD08J8&#10;GfN4H5U6PRmvr0AkHNMfDD/6rA4VO23DQDaKVsGc4xnlYpZfgGBiPs1nILa/E1mV8v8P1TcAAAD/&#10;/wMAUEsBAi0AFAAGAAgAAAAhALaDOJL+AAAA4QEAABMAAAAAAAAAAAAAAAAAAAAAAFtDb250ZW50&#10;X1R5cGVzXS54bWxQSwECLQAUAAYACAAAACEAOP0h/9YAAACUAQAACwAAAAAAAAAAAAAAAAAvAQAA&#10;X3JlbHMvLnJlbHNQSwECLQAUAAYACAAAACEAzGLuLfYBAABSBAAADgAAAAAAAAAAAAAAAAAuAgAA&#10;ZHJzL2Uyb0RvYy54bWxQSwECLQAUAAYACAAAACEAc1X/dd4AAAALAQAADwAAAAAAAAAAAAAAAABQ&#10;BAAAZHJzL2Rvd25yZXYueG1sUEsFBgAAAAAEAAQA8wAAAFsFAAAAAA==&#10;" strokecolor="#365f91 [2404]" strokeweight="1.5pt">
                <o:lock v:ext="edit" shapetype="f"/>
              </v:line>
            </w:pict>
          </mc:Fallback>
        </mc:AlternateContent>
      </w:r>
      <w:r w:rsidR="009835F4">
        <w:rPr>
          <w:rFonts w:cstheme="minorHAnsi"/>
          <w:i/>
          <w:noProof/>
        </w:rPr>
        <mc:AlternateContent>
          <mc:Choice Requires="wps">
            <w:drawing>
              <wp:anchor distT="4294967294" distB="4294967294" distL="114300" distR="114300" simplePos="0" relativeHeight="251757568" behindDoc="0" locked="0" layoutInCell="1" allowOverlap="1" wp14:anchorId="3656651F" wp14:editId="36566520">
                <wp:simplePos x="0" y="0"/>
                <wp:positionH relativeFrom="column">
                  <wp:posOffset>4603750</wp:posOffset>
                </wp:positionH>
                <wp:positionV relativeFrom="paragraph">
                  <wp:posOffset>3818254</wp:posOffset>
                </wp:positionV>
                <wp:extent cx="136525" cy="0"/>
                <wp:effectExtent l="0" t="0" r="15875" b="19050"/>
                <wp:wrapNone/>
                <wp:docPr id="302" name="Straight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525"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02" o:spid="_x0000_s1026" style="position:absolute;z-index:251757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2.5pt,300.65pt" to="373.25pt,3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l+AEAAFQEAAAOAAAAZHJzL2Uyb0RvYy54bWysVE2P0zAQvSPxHyzfaZKuukDUdA9dLZcF&#10;Kgo/wOvYjYXtsWxvk/57xs7HLixCAnGx4pl5b+a9TLK9GYwmZ+GDAtvQalVSIiyHVtlTQ799vXvz&#10;jpIQmW2ZBisaehGB3uxev9r2rhZr6EC3whMksaHuXUO7GF1dFIF3wrCwAicsJiV4wyJe/aloPeuR&#10;3ehiXZbXRQ++dR64CAGjt2OS7jK/lILHz1IGEYluKM4W8+nz+ZDOYrdl9ckz1yk+jcH+YQrDlMWm&#10;C9Uti4w8evWCyijuIYCMKw6mACkVF1kDqqnKX9QcO+ZE1oLmBLfYFP4fLf90Pnii2oZelWtKLDP4&#10;ko7RM3XqItmDtWgheJKy6FXvQo2QvT34pJYP9ujugX8PmCt+SqZLcGPZIL1J5SiXDNn7y+K9GCLh&#10;GKyurjfrDSV8ThWsnnHOh/hBgCHpoaFa2eQKq9n5PsTUmdVzSQprS3okfF9uylwWQKv2Tmmdknmz&#10;xF57cma4E4xzYWOV6/Sj+QjtGH+7Kcu8Hci9QHKnZ2yY03YSPmrNquNFi3GOL0Kit0ndOEja6pe9&#10;RwXaYnWCSZx0AU4K/gSc6hNU5I3/G/CCyJ3BxgVslAX/u7HjUKVVQPFyrJ8dGHUnCx6gvRz8vBO4&#10;url8+szSt/H8nuFPP4PdDwAAAP//AwBQSwMEFAAGAAgAAAAhAJAu5grgAAAACwEAAA8AAABkcnMv&#10;ZG93bnJldi54bWxMj0tvwjAQhO+V+h+srdRbcaAQUBoH0bd65CX1aOwlDsTrKHYg5dfXlSq1x9kZ&#10;zX6Tz3tbsxO2vnIkYDhIgCEppysqBWzWr3czYD5I0rJ2hAK+0MO8uL7KZabdmZZ4WoWSxRLymRRg&#10;Qmgyzr0yaKUfuAYpenvXWhmibEuuW3mO5bbmoyRJuZUVxQ9GNvhkUB1XnRXwuPw8mI+13z9vx937&#10;TF2UenvxQtze9IsHYAH78BeGH/yIDkVk2rmOtGe1gOloErcEAWkyvAcWE9NxOgG2+73wIuf/NxTf&#10;AAAA//8DAFBLAQItABQABgAIAAAAIQC2gziS/gAAAOEBAAATAAAAAAAAAAAAAAAAAAAAAABbQ29u&#10;dGVudF9UeXBlc10ueG1sUEsBAi0AFAAGAAgAAAAhADj9If/WAAAAlAEAAAsAAAAAAAAAAAAAAAAA&#10;LwEAAF9yZWxzLy5yZWxzUEsBAi0AFAAGAAgAAAAhAP9rcOX4AQAAVAQAAA4AAAAAAAAAAAAAAAAA&#10;LgIAAGRycy9lMm9Eb2MueG1sUEsBAi0AFAAGAAgAAAAhAJAu5grgAAAACwEAAA8AAAAAAAAAAAAA&#10;AAAAUgQAAGRycy9kb3ducmV2LnhtbFBLBQYAAAAABAAEAPMAAABfBQAAAAA=&#10;" strokecolor="#365f91 [2404]" strokeweight="1.5pt">
                <o:lock v:ext="edit" shapetype="f"/>
              </v:line>
            </w:pict>
          </mc:Fallback>
        </mc:AlternateContent>
      </w:r>
      <w:r w:rsidR="009835F4">
        <w:rPr>
          <w:rFonts w:cstheme="minorHAnsi"/>
          <w:i/>
          <w:noProof/>
        </w:rPr>
        <mc:AlternateContent>
          <mc:Choice Requires="wps">
            <w:drawing>
              <wp:anchor distT="0" distB="0" distL="114298" distR="114298" simplePos="0" relativeHeight="251756544" behindDoc="0" locked="0" layoutInCell="1" allowOverlap="1" wp14:anchorId="36566521" wp14:editId="36566522">
                <wp:simplePos x="0" y="0"/>
                <wp:positionH relativeFrom="column">
                  <wp:posOffset>4601209</wp:posOffset>
                </wp:positionH>
                <wp:positionV relativeFrom="paragraph">
                  <wp:posOffset>3333115</wp:posOffset>
                </wp:positionV>
                <wp:extent cx="0" cy="1438275"/>
                <wp:effectExtent l="0" t="0" r="19050" b="9525"/>
                <wp:wrapNone/>
                <wp:docPr id="301"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8275"/>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01" o:spid="_x0000_s1026" style="position:absolute;z-index:251756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2.3pt,262.45pt" to="362.3pt,3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gJI/AEAAFUEAAAOAAAAZHJzL2Uyb0RvYy54bWysVMFy2yAQvXem/8BwryU7dZNoLOfgTHpJ&#10;W0/dfABBYDEFlgFiyX/fBWw1bk7t9MKY3fd29z0vWt2NRpOD8EGBbel8VlMiLIdO2X1Ln348fLih&#10;JERmO6bBipYeRaB36/fvVoNrxAJ60J3wBIvY0AyupX2MrqmqwHthWJiBExaTErxhEa9+X3WeDVjd&#10;6GpR15+qAXznPHARAkbvS5Kuc30pBY/fpAwiEt1SnC3m0+fzOZ3VesWavWeuV/w0BvuHKQxTFptO&#10;pe5ZZOTFqzeljOIeAsg442AqkFJxkTWgmnn9h5pdz5zIWtCc4Cabwv8ry78etp6orqVX9ZwSywz+&#10;Sbvomdr3kWzAWrQQPElZ9GpwoUHKxm59UstHu3OPwH8GzFUXyXQJrsBG6U2Co1wyZu+Pk/dijISX&#10;IMfo/OPVzeJ6mXpVrDkTnQ/xswBD0o+WamWTLaxhh8cQC/QMSWFtyYClbutlnWEBtOoelNYpmVdL&#10;bLQnB4ZLwTgXNs4zTr+YL9CV+PWyrvN64BgTJQ/1qhrmtD0pL2Kz7HjUoszxXUg0F+WVBlOhy95F&#10;gbaITjSJk07Ek4L0Ht4OXYgnfKKKvPJ/Q54YuTPYOJGNsuCLf5fd45h3AcXLgj87UHQnC56hO259&#10;Gi/dcHezc6d3lh7H63tG/f4arH8BAAD//wMAUEsDBBQABgAIAAAAIQBdz1xC3wAAAAsBAAAPAAAA&#10;ZHJzL2Rvd25yZXYueG1sTI/LTsMwEEX3SPyDNUjsqNMoLSXEqXhXLNuCxNK1p0kgHkex0wa+nkEs&#10;YDePoztniuXoWnHAPjSeFEwnCQgk421DlYKX7ePFAkSImqxuPaGCTwywLE9PCp1bf6Q1HjaxEhxC&#10;IdcK6hi7XMpganQ6THyHxLu9752O3PaVtL0+crhrZZokc+l0Q3yh1h3e1Wg+NoNTcLt+e6+ft2F/&#10;/5oNq4X5MubpISh1fjbeXIOIOMY/GH70WR1Kdtr5gWwQrYLLNJszqmCWZlcgmPid7LiYTTOQZSH/&#10;/1B+AwAA//8DAFBLAQItABQABgAIAAAAIQC2gziS/gAAAOEBAAATAAAAAAAAAAAAAAAAAAAAAABb&#10;Q29udGVudF9UeXBlc10ueG1sUEsBAi0AFAAGAAgAAAAhADj9If/WAAAAlAEAAAsAAAAAAAAAAAAA&#10;AAAALwEAAF9yZWxzLy5yZWxzUEsBAi0AFAAGAAgAAAAhAH3mAkj8AQAAVQQAAA4AAAAAAAAAAAAA&#10;AAAALgIAAGRycy9lMm9Eb2MueG1sUEsBAi0AFAAGAAgAAAAhAF3PXELfAAAACwEAAA8AAAAAAAAA&#10;AAAAAAAAVgQAAGRycy9kb3ducmV2LnhtbFBLBQYAAAAABAAEAPMAAABiBQAAAAA=&#10;" strokecolor="#365f91 [2404]" strokeweight="1.5pt">
                <o:lock v:ext="edit" shapetype="f"/>
              </v:line>
            </w:pict>
          </mc:Fallback>
        </mc:AlternateContent>
      </w:r>
      <w:r w:rsidR="009835F4">
        <w:rPr>
          <w:rFonts w:cstheme="minorHAnsi"/>
          <w:i/>
          <w:noProof/>
        </w:rPr>
        <mc:AlternateContent>
          <mc:Choice Requires="wps">
            <w:drawing>
              <wp:anchor distT="0" distB="0" distL="114300" distR="114300" simplePos="0" relativeHeight="251755520" behindDoc="0" locked="0" layoutInCell="1" allowOverlap="1" wp14:anchorId="36566523" wp14:editId="36566524">
                <wp:simplePos x="0" y="0"/>
                <wp:positionH relativeFrom="column">
                  <wp:posOffset>4601210</wp:posOffset>
                </wp:positionH>
                <wp:positionV relativeFrom="paragraph">
                  <wp:posOffset>3323590</wp:posOffset>
                </wp:positionV>
                <wp:extent cx="619125" cy="10795"/>
                <wp:effectExtent l="0" t="0" r="28575" b="27305"/>
                <wp:wrapNone/>
                <wp:docPr id="300"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9125" cy="10795"/>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00"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pt,261.7pt" to="411.05pt,2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IBwIAAGIEAAAOAAAAZHJzL2Uyb0RvYy54bWysVMFy2yAQvXem/8BwryW546TWWM7BmbSH&#10;tM3U7QcQBBZTYBkglvz3XcBR4+bUTi+MYHffvvdYtLmZjCZH4YMC29FmUVMiLIde2UNHf3y/e/eB&#10;khCZ7ZkGKzp6EoHebN++2YyuFUsYQPfCEwSxoR1dR4cYXVtVgQ/CsLAAJywGJXjDIm79oeo9GxHd&#10;6GpZ11fVCL53HrgIAU9vS5BuM76UgsevUgYRie4ocot59Xl9TGu13bD24JkbFD/TYP/AwjBlsekM&#10;dcsiI09evYIyinsIIOOCg6lASsVF1oBqmvoPNfuBOZG1oDnBzTaF/wfLvxwfPFF9R9/X6I9lBi9p&#10;Hz1ThyGSHViLFoInKYpejS60WLKzDz6p5ZPdu3vgPwPGqotg2gRX0ibpDZFauU84ItkmFE6mfAun&#10;+RbEFAnHw6tm3SxXlHAMNfX1epUaV6xNKKmp8yF+FGBI+uioVjZ5xFp2vA+xpD6npGNtyYhA63pV&#10;57QAWvV3SusUzHMmdtqTI8MJYZwLGwtF/WQ+Q1/Or1d10Y805pJM6gUaxrQ921CUZw/iSYvC45uQ&#10;6DQqLA1moMveRYG2mJ3KJDKdC88K0uN4TboUnvNTqcjz/zfFc0XuDDbOxUZZ8MW/y+5xas73I0v+&#10;swNFd7LgEfrTg0/00g4HOTt3fnTppbzc56zfv4btLwAAAP//AwBQSwMEFAAGAAgAAAAhAMZMe8jf&#10;AAAACwEAAA8AAABkcnMvZG93bnJldi54bWxMj8tOwzAQRfdI/IM1SOyoE5OWKsSpCohV2TT0A9x4&#10;yAN7HMVumvL1uCtYzszRnXOLzWwNm3D0nSMJ6SIBhlQ73VEj4fD5/rAG5oMirYwjlHBBD5vy9qZQ&#10;uXZn2uNUhYbFEPK5ktCGMOSc+7pFq/zCDUjx9uVGq0Icx4brUZ1juDVcJMmKW9VR/NCqAV9brL+r&#10;k5VQHT76rP7Z95ftzggXpjfcvfRS3t/N22dgAefwB8NVP6pDGZ2O7kTaMyPhSWSriEpYiscMWCTW&#10;QqTAjtfNMgVeFvx/h/IXAAD//wMAUEsBAi0AFAAGAAgAAAAhALaDOJL+AAAA4QEAABMAAAAAAAAA&#10;AAAAAAAAAAAAAFtDb250ZW50X1R5cGVzXS54bWxQSwECLQAUAAYACAAAACEAOP0h/9YAAACUAQAA&#10;CwAAAAAAAAAAAAAAAAAvAQAAX3JlbHMvLnJlbHNQSwECLQAUAAYACAAAACEA/pzGSAcCAABiBAAA&#10;DgAAAAAAAAAAAAAAAAAuAgAAZHJzL2Uyb0RvYy54bWxQSwECLQAUAAYACAAAACEAxkx7yN8AAAAL&#10;AQAADwAAAAAAAAAAAAAAAABhBAAAZHJzL2Rvd25yZXYueG1sUEsFBgAAAAAEAAQA8wAAAG0FAAAA&#10;AA==&#10;" strokecolor="#365f91 [2404]" strokeweight="1.5pt">
                <o:lock v:ext="edit" shapetype="f"/>
              </v:line>
            </w:pict>
          </mc:Fallback>
        </mc:AlternateContent>
      </w:r>
      <w:r w:rsidR="009835F4">
        <w:rPr>
          <w:rFonts w:cstheme="minorHAnsi"/>
          <w:i/>
          <w:noProof/>
        </w:rPr>
        <mc:AlternateContent>
          <mc:Choice Requires="wps">
            <w:drawing>
              <wp:anchor distT="0" distB="0" distL="114300" distR="114300" simplePos="0" relativeHeight="251717632" behindDoc="0" locked="0" layoutInCell="1" allowOverlap="1" wp14:anchorId="36566525" wp14:editId="36566526">
                <wp:simplePos x="0" y="0"/>
                <wp:positionH relativeFrom="column">
                  <wp:posOffset>5858510</wp:posOffset>
                </wp:positionH>
                <wp:positionV relativeFrom="paragraph">
                  <wp:posOffset>2313940</wp:posOffset>
                </wp:positionV>
                <wp:extent cx="1314450" cy="892810"/>
                <wp:effectExtent l="0" t="0" r="19050" b="21590"/>
                <wp:wrapNone/>
                <wp:docPr id="259"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892810"/>
                        </a:xfrm>
                        <a:prstGeom prst="roundRect">
                          <a:avLst>
                            <a:gd name="adj" fmla="val 16667"/>
                          </a:avLst>
                        </a:prstGeom>
                        <a:solidFill>
                          <a:schemeClr val="accent2">
                            <a:lumMod val="60000"/>
                            <a:lumOff val="40000"/>
                          </a:schemeClr>
                        </a:solidFill>
                        <a:ln w="25400" cmpd="sng">
                          <a:solidFill>
                            <a:srgbClr val="385D8A"/>
                          </a:solidFill>
                          <a:round/>
                          <a:headEnd/>
                          <a:tailEnd/>
                        </a:ln>
                      </wps:spPr>
                      <wps:txbx>
                        <w:txbxContent>
                          <w:p w14:paraId="365665B8" w14:textId="77777777" w:rsidR="00AC0AD0" w:rsidRPr="000F5486" w:rsidRDefault="00AC0AD0" w:rsidP="00751336">
                            <w:pPr>
                              <w:jc w:val="center"/>
                              <w:rPr>
                                <w:sz w:val="17"/>
                                <w:szCs w:val="17"/>
                              </w:rPr>
                            </w:pPr>
                            <w:r w:rsidRPr="000F5486">
                              <w:rPr>
                                <w:sz w:val="17"/>
                                <w:szCs w:val="17"/>
                              </w:rPr>
                              <w:t>Appropriate range, quality and number of specialised health workers are</w:t>
                            </w:r>
                            <w:r w:rsidRPr="000871D4">
                              <w:rPr>
                                <w:sz w:val="22"/>
                                <w:szCs w:val="22"/>
                              </w:rPr>
                              <w:t xml:space="preserve"> </w:t>
                            </w:r>
                            <w:r w:rsidRPr="000F5486">
                              <w:rPr>
                                <w:sz w:val="17"/>
                                <w:szCs w:val="17"/>
                              </w:rPr>
                              <w:t>trained for the region</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_x0000_s1051" style="position:absolute;margin-left:461.3pt;margin-top:182.2pt;width:103.5pt;height:70.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k8PgIAAGgEAAAOAAAAZHJzL2Uyb0RvYy54bWysVE1z0zAQvTPDf9DoThynSUg9cTqZhnIp&#10;0GnhByiS/AGSVkhK7Px7VrITGrgx+KCRVrtv9+1beX3Xa0WO0vkWTEnzyZQSaTiI1tQl/fb14d2K&#10;Eh+YEUyBkSU9SU/vNm/frDtbyBk0oIR0BEGMLzpb0iYEW2SZ543UzE/ASoOXFTjNAh5dnQnHOkTX&#10;KptNp8usAyesAy69R+tuuKSbhF9VkocvVeVlIKqkWFtIq0vrPq7ZZs2K2jHbtHwsg/1DFZq1BpNe&#10;oHYsMHJw7V9QuuUOPFRhwkFnUFUtl4kDssmnf7B5aZiViQs2x9tLm/z/g+Wfj0+OtKKks8UtJYZp&#10;FOkZDkZIQZ6xfczUSpL5PHaqs77AgBf75CJXbx+B//DEwH2DbnLrHHSNZALry6N/dhUQDx5Dyb77&#10;BALTsEOA1LS+cjoCYjtIn7Q5XbSRfSAcjflNPp8vUEKOd6vb2SpP4mWsOEdb58NHCZrETUldJBEZ&#10;pBTs+OhDEkiMJJn4TkmlFcp9ZIrky+XyfSqaFaMzYp8xE11QrXholUqHOKDyXjmCwUiFc2nCLKVS&#10;B438Bvtyit8wZGjGURzM87MZU6RRj0jYLzy9TqIM6aIw6I68tUWVvKlTkis/7+r9pZSb1WK32o5M&#10;rtxSR9LAR5E+GJH2gbVq2GN6ZUbVolCD4KHf9+OARNCo4h7ECXXs8NlgRT8PzElKmOEN4MviwaUK&#10;DWxR36oN50EYokZ8HOfEd3x68b28Piev3z+IzS8AAAD//wMAUEsDBBQABgAIAAAAIQDFDHeJ4wAA&#10;AAwBAAAPAAAAZHJzL2Rvd25yZXYueG1sTI/BTsMwDIbvSLxDZCQuiCVr12ordacJARLSLmwcdsya&#10;rK1InNJkW8fTk53gaPvT7+8vl6M17KQH3zlCmE4EME21Ux01CJ/b18c5MB8kKWkcaYSL9rCsbm9K&#10;WSh3pg992oSGxRDyhURoQ+gLzn3daiv9xPWa4u3gBitDHIeGq0GeY7g1PBEi51Z2FD+0stfPra6/&#10;NkeL8GIefrjZrb9X3L/PL2GbvqksRby/G1dPwIIewx8MV/2oDlV02rsjKc8MwiJJ8ogipPlsBuxK&#10;TJNFXO0RMpEJ4FXJ/5eofgEAAP//AwBQSwECLQAUAAYACAAAACEAtoM4kv4AAADhAQAAEwAAAAAA&#10;AAAAAAAAAAAAAAAAW0NvbnRlbnRfVHlwZXNdLnhtbFBLAQItABQABgAIAAAAIQA4/SH/1gAAAJQB&#10;AAALAAAAAAAAAAAAAAAAAC8BAABfcmVscy8ucmVsc1BLAQItABQABgAIAAAAIQDFcak8PgIAAGgE&#10;AAAOAAAAAAAAAAAAAAAAAC4CAABkcnMvZTJvRG9jLnhtbFBLAQItABQABgAIAAAAIQDFDHeJ4wAA&#10;AAwBAAAPAAAAAAAAAAAAAAAAAJgEAABkcnMvZG93bnJldi54bWxQSwUGAAAAAAQABADzAAAAqAUA&#10;AAAA&#10;" fillcolor="#d99594 [1941]" strokecolor="#385d8a" strokeweight="2pt">
                <v:textbox>
                  <w:txbxContent>
                    <w:p w14:paraId="365665B8" w14:textId="77777777" w:rsidR="00AC0AD0" w:rsidRPr="000F5486" w:rsidRDefault="00AC0AD0" w:rsidP="00751336">
                      <w:pPr>
                        <w:jc w:val="center"/>
                        <w:rPr>
                          <w:sz w:val="17"/>
                          <w:szCs w:val="17"/>
                        </w:rPr>
                      </w:pPr>
                      <w:r w:rsidRPr="000F5486">
                        <w:rPr>
                          <w:sz w:val="17"/>
                          <w:szCs w:val="17"/>
                        </w:rPr>
                        <w:t>Appropriate range, quality and number of specialised health workers are</w:t>
                      </w:r>
                      <w:r w:rsidRPr="000871D4">
                        <w:rPr>
                          <w:sz w:val="22"/>
                          <w:szCs w:val="22"/>
                        </w:rPr>
                        <w:t xml:space="preserve"> </w:t>
                      </w:r>
                      <w:r w:rsidRPr="000F5486">
                        <w:rPr>
                          <w:sz w:val="17"/>
                          <w:szCs w:val="17"/>
                        </w:rPr>
                        <w:t>trained for the region</w:t>
                      </w:r>
                    </w:p>
                  </w:txbxContent>
                </v:textbox>
              </v:roundrect>
            </w:pict>
          </mc:Fallback>
        </mc:AlternateContent>
      </w:r>
      <w:r w:rsidR="009835F4">
        <w:rPr>
          <w:rFonts w:cstheme="minorHAnsi"/>
          <w:i/>
          <w:noProof/>
        </w:rPr>
        <mc:AlternateContent>
          <mc:Choice Requires="wps">
            <w:drawing>
              <wp:anchor distT="0" distB="0" distL="114300" distR="114300" simplePos="0" relativeHeight="251709440" behindDoc="0" locked="0" layoutInCell="1" allowOverlap="1" wp14:anchorId="36566527" wp14:editId="36566528">
                <wp:simplePos x="0" y="0"/>
                <wp:positionH relativeFrom="column">
                  <wp:posOffset>705485</wp:posOffset>
                </wp:positionH>
                <wp:positionV relativeFrom="paragraph">
                  <wp:posOffset>5552440</wp:posOffset>
                </wp:positionV>
                <wp:extent cx="3181350" cy="241300"/>
                <wp:effectExtent l="0" t="0" r="0" b="63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41300"/>
                        </a:xfrm>
                        <a:prstGeom prst="rect">
                          <a:avLst/>
                        </a:prstGeom>
                        <a:noFill/>
                        <a:ln w="9525">
                          <a:noFill/>
                          <a:miter lim="800000"/>
                          <a:headEnd/>
                          <a:tailEnd/>
                        </a:ln>
                      </wps:spPr>
                      <wps:txbx>
                        <w:txbxContent>
                          <w:p w14:paraId="365665B9" w14:textId="77777777" w:rsidR="00AC0AD0" w:rsidRPr="003A73E8" w:rsidRDefault="00AC0AD0" w:rsidP="00751336">
                            <w:pPr>
                              <w:rPr>
                                <w:sz w:val="16"/>
                                <w:szCs w:val="16"/>
                              </w:rPr>
                            </w:pPr>
                            <w:r>
                              <w:rPr>
                                <w:sz w:val="16"/>
                                <w:szCs w:val="16"/>
                              </w:rPr>
                              <w:t>Program outcomes relating to r</w:t>
                            </w:r>
                            <w:r w:rsidRPr="003A73E8">
                              <w:rPr>
                                <w:sz w:val="16"/>
                                <w:szCs w:val="16"/>
                              </w:rPr>
                              <w:t>egional</w:t>
                            </w:r>
                            <w:r>
                              <w:rPr>
                                <w:sz w:val="16"/>
                                <w:szCs w:val="16"/>
                              </w:rPr>
                              <w:t xml:space="preserve">/sub-regional </w:t>
                            </w:r>
                            <w:r w:rsidRPr="003A73E8">
                              <w:rPr>
                                <w:sz w:val="16"/>
                                <w:szCs w:val="16"/>
                              </w:rPr>
                              <w:t xml:space="preserve">functions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52" type="#_x0000_t202" style="position:absolute;margin-left:55.55pt;margin-top:437.2pt;width:250.5pt;height:1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cqDgIAAPsDAAAOAAAAZHJzL2Uyb0RvYy54bWysU9tuGyEQfa/Uf0C813uxnTgrr6M0aapK&#10;6UVK+gGYZb2owFDA3nW/PgNru6v2rSoPaGBmDnPODOvbQStyEM5LMDUtZjklwnBopNnV9PvL47sV&#10;JT4w0zAFRtT0KDy93bx9s+5tJUroQDXCEQQxvuptTbsQbJVlnndCMz8DKww6W3CaBTy6XdY41iO6&#10;VlmZ51dZD66xDrjwHm8fRifdJPy2FTx8bVsvAlE1xdpC2l3at3HPNmtW7RyzneSnMtg/VKGZNPjo&#10;BeqBBUb2Tv4FpSV34KENMw46g7aVXCQOyKbI/2Dz3DErEhcUx9uLTP7/wfIvh2+OyKam5TUlhmns&#10;0YsYAnkPAymjPL31FUY9W4wLA15jmxNVb5+A//DEwH3HzE7cOQd9J1iD5RUxM5ukjjg+gmz7z9Dg&#10;M2wfIAENrdNRO1SDIDq26XhpTSyF4+W8WBXzJbo4+spFMc9T7zJWnbOt8+GjAE2iUVOHrU/o7PDk&#10;Q6yGVeeQ+JiBR6lUar8ypK/pzbJcpoSJR8uA06mkrukqj2ucl0jyg2lScmBSjTY+oMyJdSQ6Ug7D&#10;dhj1vTqruYXmiDo4GKcRfw8aHbhflPQ4iTX1P/fMCUrUJ4Na3hSLRRzddFgsr0s8uKlnO/UwwxGq&#10;poGS0bwPadxHzneoeSuTHLE5YyWnmnHCkkqn3xBHeHpOUb//7OYVAAD//wMAUEsDBBQABgAIAAAA&#10;IQDlNsvr3gAAAAsBAAAPAAAAZHJzL2Rvd25yZXYueG1sTI/NTsMwEITvSH0Ha5F6o3aiUNo0TlWB&#10;egVRfqTe3HibRMTrKHab8PYsJ9jb7I5mvym2k+vEFYfQetKQLBQIpMrblmoN72/7uxWIEA1Z03lC&#10;Dd8YYFvObgqTWz/SK14PsRYcQiE3GpoY+1zKUDXoTFj4HolvZz84E1kOtbSDGTncdTJVaimdaYk/&#10;NKbHxwarr8PFafh4Ph8/M/VSP7n7fvSTkuTWUuv57bTbgIg4xT8z/OIzOpTMdPIXskF0rHnYqmH1&#10;kGUg2LFMUt6cNKyTNANZFvJ/h/IHAAD//wMAUEsBAi0AFAAGAAgAAAAhALaDOJL+AAAA4QEAABMA&#10;AAAAAAAAAAAAAAAAAAAAAFtDb250ZW50X1R5cGVzXS54bWxQSwECLQAUAAYACAAAACEAOP0h/9YA&#10;AACUAQAACwAAAAAAAAAAAAAAAAAvAQAAX3JlbHMvLnJlbHNQSwECLQAUAAYACAAAACEAd0G3Kg4C&#10;AAD7AwAADgAAAAAAAAAAAAAAAAAuAgAAZHJzL2Uyb0RvYy54bWxQSwECLQAUAAYACAAAACEA5TbL&#10;694AAAALAQAADwAAAAAAAAAAAAAAAABoBAAAZHJzL2Rvd25yZXYueG1sUEsFBgAAAAAEAAQA8wAA&#10;AHMFAAAAAA==&#10;" filled="f" stroked="f">
                <v:textbox>
                  <w:txbxContent>
                    <w:p w14:paraId="365665B9" w14:textId="77777777" w:rsidR="00AC0AD0" w:rsidRPr="003A73E8" w:rsidRDefault="00AC0AD0" w:rsidP="00751336">
                      <w:pPr>
                        <w:rPr>
                          <w:sz w:val="16"/>
                          <w:szCs w:val="16"/>
                        </w:rPr>
                      </w:pPr>
                      <w:r>
                        <w:rPr>
                          <w:sz w:val="16"/>
                          <w:szCs w:val="16"/>
                        </w:rPr>
                        <w:t>Program outcomes relating to r</w:t>
                      </w:r>
                      <w:r w:rsidRPr="003A73E8">
                        <w:rPr>
                          <w:sz w:val="16"/>
                          <w:szCs w:val="16"/>
                        </w:rPr>
                        <w:t>egional</w:t>
                      </w:r>
                      <w:r>
                        <w:rPr>
                          <w:sz w:val="16"/>
                          <w:szCs w:val="16"/>
                        </w:rPr>
                        <w:t xml:space="preserve">/sub-regional </w:t>
                      </w:r>
                      <w:r w:rsidRPr="003A73E8">
                        <w:rPr>
                          <w:sz w:val="16"/>
                          <w:szCs w:val="16"/>
                        </w:rPr>
                        <w:t xml:space="preserve">functions </w:t>
                      </w:r>
                    </w:p>
                  </w:txbxContent>
                </v:textbox>
              </v:shape>
            </w:pict>
          </mc:Fallback>
        </mc:AlternateContent>
      </w:r>
      <w:r w:rsidR="009835F4">
        <w:rPr>
          <w:rFonts w:cstheme="minorHAnsi"/>
          <w:i/>
          <w:noProof/>
        </w:rPr>
        <mc:AlternateContent>
          <mc:Choice Requires="wps">
            <w:drawing>
              <wp:anchor distT="0" distB="0" distL="114300" distR="114300" simplePos="0" relativeHeight="251708416" behindDoc="0" locked="0" layoutInCell="1" allowOverlap="1" wp14:anchorId="36566529" wp14:editId="3656652A">
                <wp:simplePos x="0" y="0"/>
                <wp:positionH relativeFrom="column">
                  <wp:posOffset>705485</wp:posOffset>
                </wp:positionH>
                <wp:positionV relativeFrom="paragraph">
                  <wp:posOffset>5755640</wp:posOffset>
                </wp:positionV>
                <wp:extent cx="4200525" cy="25527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255270"/>
                        </a:xfrm>
                        <a:prstGeom prst="rect">
                          <a:avLst/>
                        </a:prstGeom>
                        <a:noFill/>
                        <a:ln w="9525">
                          <a:noFill/>
                          <a:miter lim="800000"/>
                          <a:headEnd/>
                          <a:tailEnd/>
                        </a:ln>
                      </wps:spPr>
                      <wps:txbx>
                        <w:txbxContent>
                          <w:p w14:paraId="365665BA" w14:textId="77777777" w:rsidR="00AC0AD0" w:rsidRPr="005A7317" w:rsidRDefault="00AC0AD0" w:rsidP="00751336">
                            <w:pPr>
                              <w:rPr>
                                <w:sz w:val="16"/>
                                <w:szCs w:val="16"/>
                              </w:rPr>
                            </w:pPr>
                            <w:r>
                              <w:rPr>
                                <w:sz w:val="16"/>
                                <w:szCs w:val="16"/>
                              </w:rPr>
                              <w:t>Program outcomes relating to c</w:t>
                            </w:r>
                            <w:r w:rsidRPr="005A7317">
                              <w:rPr>
                                <w:sz w:val="16"/>
                                <w:szCs w:val="16"/>
                              </w:rPr>
                              <w:t>ountry-level functions supported through regional modality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55.55pt;margin-top:453.2pt;width:330.75pt;height:20.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0QrCgIAAPsDAAAOAAAAZHJzL2Uyb0RvYy54bWysU91u2yAUvp+0d0DcL06sZGmtOFXXrtOk&#10;rpvU7gFOMI7RgMOAxM6efgecZFF3N80XFnDg4/s5rG4Go9le+qDQ1nw2mXImrcBG2W3Nv788vLvi&#10;LESwDWi0suYHGfjN+u2bVe8qWWKHupGeEYgNVe9q3sXoqqIIopMGwgSdtFRs0RuINPXbovHQE7rR&#10;RTmdvi969I3zKGQItHo/Fvk647etFPFr2wYZma45cYv57/N/k/7FegXV1oPrlDjSgH9gYUBZuvQM&#10;dQ8R2M6rv6CMEh4DtnEi0BTYtkrIrIHUzKav1Dx34GTWQuYEd7Yp/D9Y8bT/5plqal6SPRYMZfQi&#10;h8g+4MDKZE/vQkW7nh3tiwMtU8xZanCPKH4EZvGuA7uVt95j30loiN4snSwujo44IYFs+i/Y0DWw&#10;i5iBhtab5B25wQideBzO0SQqghbnFPaiXHAmqFYuFuUyZ1dAdTrtfIifJBqWBjX3FH1Gh/1jiIkN&#10;VKct6TKLD0rrHL+2rK/5dYJ/VTEqUndqZWp+NU3f2C9J5Efb5MMRlB7HdIG2R9VJ6Cg5Dpth9Hd5&#10;cnODzYF88Dh2I70eGnTof3HWUyfWPPzcgZec6c+WvLyezeepdfNkvlimoPxlZXNZASsIquaRs3F4&#10;F3O7j8puyfNWZTtSOCOTI2fqsOzS8TWkFr6c511/3uz6NwAAAP//AwBQSwMEFAAGAAgAAAAhAAZW&#10;94LeAAAACwEAAA8AAABkcnMvZG93bnJldi54bWxMj81OwzAQhO9IfQdrK3Gjdqvg0hCnqkBcQZQf&#10;iZsbb5OIeB3FbhPenuVE9za7o9lviu3kO3HGIbaBDCwXCgRSFVxLtYH3t6ebOxAxWXK2C4QGfjDC&#10;tpxdFTZ3YaRXPO9TLTiEYm4NNCn1uZSxatDbuAg9Et+OYfA2sRxq6QY7crjv5EopLb1tiT80tseH&#10;Bqvv/ckb+Hg+fn1m6qV+9Lf9GCYlyW+kMdfzaXcPIuGU/s3wh8/oUDLTIZzIRdGx5mGrgY3SGQh2&#10;rNcrDeLAm0xrkGUhLzuUvwAAAP//AwBQSwECLQAUAAYACAAAACEAtoM4kv4AAADhAQAAEwAAAAAA&#10;AAAAAAAAAAAAAAAAW0NvbnRlbnRfVHlwZXNdLnhtbFBLAQItABQABgAIAAAAIQA4/SH/1gAAAJQB&#10;AAALAAAAAAAAAAAAAAAAAC8BAABfcmVscy8ucmVsc1BLAQItABQABgAIAAAAIQAge0QrCgIAAPsD&#10;AAAOAAAAAAAAAAAAAAAAAC4CAABkcnMvZTJvRG9jLnhtbFBLAQItABQABgAIAAAAIQAGVveC3gAA&#10;AAsBAAAPAAAAAAAAAAAAAAAAAGQEAABkcnMvZG93bnJldi54bWxQSwUGAAAAAAQABADzAAAAbwUA&#10;AAAA&#10;" filled="f" stroked="f">
                <v:textbox>
                  <w:txbxContent>
                    <w:p w14:paraId="365665BA" w14:textId="77777777" w:rsidR="00AC0AD0" w:rsidRPr="005A7317" w:rsidRDefault="00AC0AD0" w:rsidP="00751336">
                      <w:pPr>
                        <w:rPr>
                          <w:sz w:val="16"/>
                          <w:szCs w:val="16"/>
                        </w:rPr>
                      </w:pPr>
                      <w:r>
                        <w:rPr>
                          <w:sz w:val="16"/>
                          <w:szCs w:val="16"/>
                        </w:rPr>
                        <w:t>Program outcomes relating to c</w:t>
                      </w:r>
                      <w:r w:rsidRPr="005A7317">
                        <w:rPr>
                          <w:sz w:val="16"/>
                          <w:szCs w:val="16"/>
                        </w:rPr>
                        <w:t>ountry-level functions supported through regional modality</w:t>
                      </w:r>
                    </w:p>
                  </w:txbxContent>
                </v:textbox>
              </v:shape>
            </w:pict>
          </mc:Fallback>
        </mc:AlternateContent>
      </w:r>
      <w:r w:rsidR="009835F4">
        <w:rPr>
          <w:rFonts w:cstheme="minorHAnsi"/>
          <w:i/>
          <w:noProof/>
        </w:rPr>
        <mc:AlternateContent>
          <mc:Choice Requires="wps">
            <w:drawing>
              <wp:anchor distT="0" distB="0" distL="114300" distR="114300" simplePos="0" relativeHeight="251710464" behindDoc="0" locked="0" layoutInCell="1" allowOverlap="1" wp14:anchorId="3656652B" wp14:editId="3656652C">
                <wp:simplePos x="0" y="0"/>
                <wp:positionH relativeFrom="column">
                  <wp:posOffset>305435</wp:posOffset>
                </wp:positionH>
                <wp:positionV relativeFrom="paragraph">
                  <wp:posOffset>5311140</wp:posOffset>
                </wp:positionV>
                <wp:extent cx="704850" cy="241300"/>
                <wp:effectExtent l="0" t="0" r="0" b="63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41300"/>
                        </a:xfrm>
                        <a:prstGeom prst="rect">
                          <a:avLst/>
                        </a:prstGeom>
                        <a:noFill/>
                        <a:ln w="9525">
                          <a:noFill/>
                          <a:miter lim="800000"/>
                          <a:headEnd/>
                          <a:tailEnd/>
                        </a:ln>
                      </wps:spPr>
                      <wps:txbx>
                        <w:txbxContent>
                          <w:p w14:paraId="365665BB" w14:textId="77777777" w:rsidR="00AC0AD0" w:rsidRPr="008F38D1" w:rsidRDefault="00AC0AD0" w:rsidP="00751336">
                            <w:pPr>
                              <w:rPr>
                                <w:b/>
                                <w:sz w:val="18"/>
                                <w:szCs w:val="18"/>
                              </w:rPr>
                            </w:pPr>
                            <w:r w:rsidRPr="008F38D1">
                              <w:rPr>
                                <w:b/>
                                <w:sz w:val="18"/>
                                <w:szCs w:val="18"/>
                              </w:rPr>
                              <w:t xml:space="preserve">Key </w:t>
                            </w:r>
                          </w:p>
                          <w:p w14:paraId="365665BC" w14:textId="77777777" w:rsidR="00AC0AD0" w:rsidRDefault="00AC0AD0" w:rsidP="007513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24.05pt;margin-top:418.2pt;width:55.5pt;height: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ONDAIAAPoDAAAOAAAAZHJzL2Uyb0RvYy54bWysU9uO2yAQfa/Uf0C8N3bcpJu1Qlbb3W5V&#10;aXuRdvsBGOMYFRgKJHb69R1wko3at6o8oIGZOcw5M6xvRqPJXvqgwDI6n5WUSCugVXbL6Pfnhzcr&#10;SkLktuUarGT0IAO92bx+tR5cLSvoQbfSEwSxoR4co32Mri6KIHppeJiBkxadHXjDIx79tmg9HxDd&#10;6KIqy3fFAL51HoQMAW/vJyfdZPyukyJ+7bogI9GMYm0x7z7vTdqLzZrXW89dr8SxDP4PVRiuLD56&#10;hrrnkZOdV39BGSU8BOjiTIApoOuUkJkDspmXf7B56rmTmQuKE9xZpvD/YMWX/TdPVMtohZ2y3GCP&#10;nuUYyXsYSZXkGVyoMerJYVwc8RrbnKkG9wjiRyAW7nput/LWexh6yVssb54yi4vUCSckkGb4DC0+&#10;w3cRMtDYeZO0QzUIomObDufWpFIEXl6Vi9USPQJd1WL+tsytK3h9SnY+xI8SDEkGox47n8H5/jHE&#10;VAyvTyHpLQsPSuvcfW3JwOj1slrmhAuPURGHUyvD6KpMaxqXxPGDbXNy5EpPNj6g7ZF04jkxjmMz&#10;nuTFhKRIA+0BZfAwDSN+HjR68L8oGXAQGQ0/d9xLSvQni1JezxeLNLn5sFheVXjwl57m0sOtQChG&#10;IyWTeRfztE+cb1HyTmU5Xio51owDllU6foY0wZfnHPXyZTe/AQAA//8DAFBLAwQUAAYACAAAACEA&#10;7pcsFN0AAAAKAQAADwAAAGRycy9kb3ducmV2LnhtbEyPwU7DMAyG70i8Q2QkbiwZZFtXmk4IxBXE&#10;YEjcssZrKxqnarK1vD3eCY7+/en352Iz+U6ccIhtIAPzmQKBVAXXUm3g4/35JgMRkyVnu0Bo4Acj&#10;bMrLi8LmLoz0hqdtqgWXUMytgSalPpcyVg16G2ehR+LdIQzeJh6HWrrBjlzuO3mr1FJ62xJfaGyP&#10;jw1W39ujN7B7OXx9avVaP/lFP4ZJSfJracz11fRwDyLhlP5gOOuzOpTstA9HclF0BnQ2Z9JAdrfU&#10;IM7AYs3JnpOV1iDLQv5/ofwFAAD//wMAUEsBAi0AFAAGAAgAAAAhALaDOJL+AAAA4QEAABMAAAAA&#10;AAAAAAAAAAAAAAAAAFtDb250ZW50X1R5cGVzXS54bWxQSwECLQAUAAYACAAAACEAOP0h/9YAAACU&#10;AQAACwAAAAAAAAAAAAAAAAAvAQAAX3JlbHMvLnJlbHNQSwECLQAUAAYACAAAACEATjEzjQwCAAD6&#10;AwAADgAAAAAAAAAAAAAAAAAuAgAAZHJzL2Uyb0RvYy54bWxQSwECLQAUAAYACAAAACEA7pcsFN0A&#10;AAAKAQAADwAAAAAAAAAAAAAAAABmBAAAZHJzL2Rvd25yZXYueG1sUEsFBgAAAAAEAAQA8wAAAHAF&#10;AAAAAA==&#10;" filled="f" stroked="f">
                <v:textbox>
                  <w:txbxContent>
                    <w:p w14:paraId="365665BB" w14:textId="77777777" w:rsidR="00AC0AD0" w:rsidRPr="008F38D1" w:rsidRDefault="00AC0AD0" w:rsidP="00751336">
                      <w:pPr>
                        <w:rPr>
                          <w:b/>
                          <w:sz w:val="18"/>
                          <w:szCs w:val="18"/>
                        </w:rPr>
                      </w:pPr>
                      <w:r w:rsidRPr="008F38D1">
                        <w:rPr>
                          <w:b/>
                          <w:sz w:val="18"/>
                          <w:szCs w:val="18"/>
                        </w:rPr>
                        <w:t xml:space="preserve">Key </w:t>
                      </w:r>
                    </w:p>
                    <w:p w14:paraId="365665BC" w14:textId="77777777" w:rsidR="00AC0AD0" w:rsidRDefault="00AC0AD0" w:rsidP="00751336"/>
                  </w:txbxContent>
                </v:textbox>
              </v:shape>
            </w:pict>
          </mc:Fallback>
        </mc:AlternateContent>
      </w:r>
      <w:r w:rsidR="009835F4">
        <w:rPr>
          <w:rFonts w:cstheme="minorHAnsi"/>
          <w:i/>
          <w:noProof/>
        </w:rPr>
        <mc:AlternateContent>
          <mc:Choice Requires="wps">
            <w:drawing>
              <wp:anchor distT="0" distB="0" distL="114300" distR="114300" simplePos="0" relativeHeight="251706368" behindDoc="0" locked="0" layoutInCell="1" allowOverlap="1" wp14:anchorId="3656652D" wp14:editId="3656652E">
                <wp:simplePos x="0" y="0"/>
                <wp:positionH relativeFrom="column">
                  <wp:posOffset>391160</wp:posOffset>
                </wp:positionH>
                <wp:positionV relativeFrom="paragraph">
                  <wp:posOffset>5568950</wp:posOffset>
                </wp:positionV>
                <wp:extent cx="257175" cy="142875"/>
                <wp:effectExtent l="0" t="0" r="28575" b="28575"/>
                <wp:wrapNone/>
                <wp:docPr id="17"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oundRect">
                          <a:avLst>
                            <a:gd name="adj" fmla="val 16667"/>
                          </a:avLst>
                        </a:prstGeom>
                        <a:solidFill>
                          <a:schemeClr val="accent2">
                            <a:lumMod val="60000"/>
                            <a:lumOff val="40000"/>
                          </a:schemeClr>
                        </a:solidFill>
                        <a:ln w="25400" cmpd="thinThick">
                          <a:solidFill>
                            <a:srgbClr val="385D8A"/>
                          </a:solidFill>
                          <a:round/>
                          <a:headEnd/>
                          <a:tailEnd/>
                        </a:ln>
                      </wps:spPr>
                      <wps:txbx>
                        <w:txbxContent>
                          <w:p w14:paraId="365665BD" w14:textId="77777777" w:rsidR="00AC0AD0" w:rsidRPr="00A53008" w:rsidRDefault="00AC0AD0" w:rsidP="00751336">
                            <w:pPr>
                              <w:jc w:val="center"/>
                              <w:rPr>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44" o:spid="_x0000_s1055" style="position:absolute;margin-left:30.8pt;margin-top:438.5pt;width:20.2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Qu2awIAAMcEAAAOAAAAZHJzL2Uyb0RvYy54bWysVNtu2zAMfR+wfxD0vjr2cqtRpyjadRjQ&#10;bcXafYAiybFW3UYpcdqvHyU7Wbq9DcuDIVLUIQ8PmYvLvdFkJyEoZxtank0okZY7oeymod8fb98t&#10;KQmRWcG0s7KhzzLQy9XbNxe9r2XlOqeFBIIgNtS9b2gXo6+LIvBOGhbOnJcWL1sHhkU0YVMIYD2i&#10;G11Uk8m86B0ID47LENB7M1zSVcZvW8nj17YNMhLdUKwt5i/k7zp9i9UFqzfAfKf4WAb7hyoMUxaT&#10;HqFuWGRkC+ovKKM4uODaeMadKVzbKi4zB2RTTv5g89AxLzMXbE7wxzaF/wfLv+zugSiB2i0oscyg&#10;Rlfb6HJqUk6nqUO9DzUGPvh7SByDv3P8KRDrrjtmN/IKwPWdZALrKlN88epBMgI+Jev+sxOIzxA/&#10;N2vfgkmA2Aayz5o8HzWR+0g4OqvZolzMKOF4VU6rJZ5TBlYfHnsI8aN0hqRDQ8FtrfiGuucMbHcX&#10;YtZFjOSY+EFJazSqvGOalPP5fDEijsGIfcDMbJ1W4lZpnY00l/JaA8HHyIRzaWOVU+mtQXqDfz7B&#10;X0JlNbpxAgf39ODGFHnCE1ImE06TaEv6RBzDkbfxKE7slH3EEX3KqV5FB9isjwW9X85ullcjn1dh&#10;uS+5oqTUByvyOTKlhzOWpO0oXVJrUD3u1/s8HdV5Ak1Srp14RjHBDbuEu4+HzsELJT3uUUPDzy0D&#10;SYn+ZHEgznGG0uJlYzpbVGjA6c369IZZjlAN5REoGYzrOKzr1oPadJirzD2wLo1pqyKWledtqGs0&#10;cFtyX8fNTut4aueo3/8/q18AAAD//wMAUEsDBBQABgAIAAAAIQAyxWgx4AAAAAoBAAAPAAAAZHJz&#10;L2Rvd25yZXYueG1sTI/BTsMwDIbvSLxDZCRuLG0lurVrOlUgJA4gsTE4Z03WVCRO1WRreXu80zja&#10;/vT7+6vN7Cw76zH0HgWkiwSYxtarHjsB+8+XhxWwECUqaT1qAb86wKa+valkqfyEW33exY5RCIZS&#10;CjAxDiXnoTXaybDwg0a6Hf3oZKRx7Lga5UThzvIsSXLuZI/0wchBPxnd/uxOTkD87l8L+/z+kZn0&#10;K93mc9Ps3yYh7u/mZg0s6jleYbjokzrU5HTwJ1SBWQF5mhMpYLVcUqcLkGQpsANtiuIReF3x/xXq&#10;PwAAAP//AwBQSwECLQAUAAYACAAAACEAtoM4kv4AAADhAQAAEwAAAAAAAAAAAAAAAAAAAAAAW0Nv&#10;bnRlbnRfVHlwZXNdLnhtbFBLAQItABQABgAIAAAAIQA4/SH/1gAAAJQBAAALAAAAAAAAAAAAAAAA&#10;AC8BAABfcmVscy8ucmVsc1BLAQItABQABgAIAAAAIQDh3Qu2awIAAMcEAAAOAAAAAAAAAAAAAAAA&#10;AC4CAABkcnMvZTJvRG9jLnhtbFBLAQItABQABgAIAAAAIQAyxWgx4AAAAAoBAAAPAAAAAAAAAAAA&#10;AAAAAMUEAABkcnMvZG93bnJldi54bWxQSwUGAAAAAAQABADzAAAA0gUAAAAA&#10;" fillcolor="#d99594 [1941]" strokecolor="#385d8a" strokeweight="2pt">
                <v:stroke linestyle="thinThick"/>
                <v:textbox>
                  <w:txbxContent>
                    <w:p w14:paraId="365665BD" w14:textId="77777777" w:rsidR="00AC0AD0" w:rsidRPr="00A53008" w:rsidRDefault="00AC0AD0" w:rsidP="00751336">
                      <w:pPr>
                        <w:jc w:val="center"/>
                        <w:rPr>
                          <w:sz w:val="16"/>
                          <w:szCs w:val="16"/>
                        </w:rPr>
                      </w:pPr>
                    </w:p>
                  </w:txbxContent>
                </v:textbox>
              </v:roundrect>
            </w:pict>
          </mc:Fallback>
        </mc:AlternateContent>
      </w:r>
      <w:r w:rsidR="009835F4">
        <w:rPr>
          <w:rFonts w:cstheme="minorHAnsi"/>
          <w:i/>
          <w:noProof/>
        </w:rPr>
        <mc:AlternateContent>
          <mc:Choice Requires="wps">
            <w:drawing>
              <wp:anchor distT="0" distB="0" distL="114300" distR="114300" simplePos="0" relativeHeight="251705344" behindDoc="0" locked="0" layoutInCell="1" allowOverlap="1" wp14:anchorId="3656652F" wp14:editId="36566530">
                <wp:simplePos x="0" y="0"/>
                <wp:positionH relativeFrom="column">
                  <wp:posOffset>386715</wp:posOffset>
                </wp:positionH>
                <wp:positionV relativeFrom="paragraph">
                  <wp:posOffset>5791835</wp:posOffset>
                </wp:positionV>
                <wp:extent cx="260350" cy="142875"/>
                <wp:effectExtent l="0" t="0" r="25400" b="28575"/>
                <wp:wrapNone/>
                <wp:docPr id="18"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2875"/>
                        </a:xfrm>
                        <a:prstGeom prst="roundRect">
                          <a:avLst>
                            <a:gd name="adj" fmla="val 16667"/>
                          </a:avLst>
                        </a:prstGeom>
                        <a:solidFill>
                          <a:schemeClr val="tx2">
                            <a:lumMod val="40000"/>
                            <a:lumOff val="60000"/>
                          </a:schemeClr>
                        </a:solidFill>
                        <a:ln w="25400" cmpd="thinThick">
                          <a:solidFill>
                            <a:srgbClr val="385D8A"/>
                          </a:solidFill>
                          <a:round/>
                          <a:headEnd/>
                          <a:tailEnd/>
                        </a:ln>
                      </wps:spPr>
                      <wps:txbx>
                        <w:txbxContent>
                          <w:p w14:paraId="365665BE" w14:textId="77777777" w:rsidR="00AC0AD0" w:rsidRPr="00A27C3A" w:rsidRDefault="00AC0AD0" w:rsidP="00751336">
                            <w:pPr>
                              <w:jc w:val="center"/>
                              <w:rPr>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47" o:spid="_x0000_s1056" style="position:absolute;margin-left:30.45pt;margin-top:456.05pt;width:20.5pt;height:1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B4MagIAAMMEAAAOAAAAZHJzL2Uyb0RvYy54bWysVNtu2zAMfR+wfxD0vjpOkzQz6hRFuw4D&#10;uq1Yuw9QJDnWqtsoJXb79aNkJ0u2t2F5MESKOuThIXN51RtNdhKCcram5dmEEmm5E8puavr96e7d&#10;kpIQmRVMOytr+iIDvVq9fXPZ+UpOXeu0kEAQxIaq8zVtY/RVUQTeSsPCmfPS4mXjwLCIJmwKAaxD&#10;dKOL6WSyKDoHwoPjMgT03g6XdJXxm0by+LVpgoxE1xRri/kL+btO32J1yaoNMN8qPpbB/qEKw5TF&#10;pAeoWxYZ2YL6C8ooDi64Jp5xZwrXNIrLzAHZlJM/2Dy2zMvMBZsT/KFN4f/B8i+7ByBKoHaolGUG&#10;NbreRpdTk3J2kTrU+VBh4KN/gMQx+HvHnwOx7qZldiOvAVzXSiawrjLFFycPkhHwKVl3n51AfIb4&#10;uVl9AyYBYhtInzV5OWgi+0g4OqeLyfkcleN4Vc6my4t5zsCq/WMPIX6UzpB0qCm4rRXfUPecge3u&#10;Q8y6iJEcEz8oaYxGlXdMk3KxWGSOBavGYDztMTNbp5W4U1pnI82lvNFA8HFNYz/NafTWILXBN5vg&#10;b5grdOP0De7F3o3weboTCrYKreME2pIOSc8RBTkbj8LEVtknHM/nnOokOsBmfSjmfDm/XV6P3TkJ&#10;yz3Jk55U+mBFPkem9HDGIrQdZUtKDYrHft3nyTjPdJKMaydeUEhwwx7h3uOhdfBKSYc7VNPwc8tA&#10;UqI/WRyG9+VslpYuG7P5xRQNOL5ZH98wyxGqpjwCJYNxE4dV3XpQmxZzlbkH1qURbVTcz9pQ18gA&#10;NyX3ddzqtIrHdo76/d+z+gUAAP//AwBQSwMEFAAGAAgAAAAhAEUu92ThAAAACgEAAA8AAABkcnMv&#10;ZG93bnJldi54bWxMj1FLwzAQx98Fv0M4wRfZkkwprjYdQxBEBs5tqI9Zc2uryaU0WVe/vdmTPt7/&#10;fvzvd8VidJYN2IfWkwI5FcCQKm9aqhXstk+Te2AhajLaekIFPxhgUV5eFDo3/kRvOGxizVIJhVwr&#10;aGLscs5D1aDTYeo7pLQ7+N7pmMa+5qbXp1TuLJ8JkXGnW0oXGt3hY4PV9+boFKzGD/G+evmq+GG7&#10;vtHDs339XEqlrq/G5QOwiGP8g+Gsn9ShTE57fyQTmFWQiXkiFczlTAI7A0KmZJ+S27sMeFnw/y+U&#10;vwAAAP//AwBQSwECLQAUAAYACAAAACEAtoM4kv4AAADhAQAAEwAAAAAAAAAAAAAAAAAAAAAAW0Nv&#10;bnRlbnRfVHlwZXNdLnhtbFBLAQItABQABgAIAAAAIQA4/SH/1gAAAJQBAAALAAAAAAAAAAAAAAAA&#10;AC8BAABfcmVscy8ucmVsc1BLAQItABQABgAIAAAAIQB10B4MagIAAMMEAAAOAAAAAAAAAAAAAAAA&#10;AC4CAABkcnMvZTJvRG9jLnhtbFBLAQItABQABgAIAAAAIQBFLvdk4QAAAAoBAAAPAAAAAAAAAAAA&#10;AAAAAMQEAABkcnMvZG93bnJldi54bWxQSwUGAAAAAAQABADzAAAA0gUAAAAA&#10;" fillcolor="#8db3e2 [1311]" strokecolor="#385d8a" strokeweight="2pt">
                <v:stroke linestyle="thinThick"/>
                <v:textbox>
                  <w:txbxContent>
                    <w:p w14:paraId="365665BE" w14:textId="77777777" w:rsidR="00AC0AD0" w:rsidRPr="00A27C3A" w:rsidRDefault="00AC0AD0" w:rsidP="00751336">
                      <w:pPr>
                        <w:jc w:val="center"/>
                        <w:rPr>
                          <w:sz w:val="16"/>
                          <w:szCs w:val="16"/>
                        </w:rPr>
                      </w:pPr>
                    </w:p>
                  </w:txbxContent>
                </v:textbox>
              </v:roundrect>
            </w:pict>
          </mc:Fallback>
        </mc:AlternateContent>
      </w:r>
      <w:r w:rsidR="009835F4">
        <w:rPr>
          <w:rFonts w:cstheme="minorHAnsi"/>
          <w:i/>
          <w:noProof/>
        </w:rPr>
        <mc:AlternateContent>
          <mc:Choice Requires="wps">
            <w:drawing>
              <wp:anchor distT="0" distB="0" distL="114300" distR="114300" simplePos="0" relativeHeight="251789312" behindDoc="0" locked="0" layoutInCell="1" allowOverlap="1" wp14:anchorId="36566531" wp14:editId="36566532">
                <wp:simplePos x="0" y="0"/>
                <wp:positionH relativeFrom="column">
                  <wp:posOffset>3338830</wp:posOffset>
                </wp:positionH>
                <wp:positionV relativeFrom="paragraph">
                  <wp:posOffset>4628515</wp:posOffset>
                </wp:positionV>
                <wp:extent cx="1009650" cy="942975"/>
                <wp:effectExtent l="0" t="0" r="19050" b="28575"/>
                <wp:wrapNone/>
                <wp:docPr id="8"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942975"/>
                        </a:xfrm>
                        <a:prstGeom prst="roundRect">
                          <a:avLst>
                            <a:gd name="adj" fmla="val 16667"/>
                          </a:avLst>
                        </a:prstGeom>
                        <a:solidFill>
                          <a:schemeClr val="accent2">
                            <a:lumMod val="60000"/>
                            <a:lumOff val="40000"/>
                          </a:schemeClr>
                        </a:solidFill>
                        <a:ln w="25400" cmpd="sng">
                          <a:solidFill>
                            <a:srgbClr val="385D8A"/>
                          </a:solidFill>
                          <a:prstDash val="sysDash"/>
                          <a:round/>
                          <a:headEnd/>
                          <a:tailEnd/>
                        </a:ln>
                      </wps:spPr>
                      <wps:txbx>
                        <w:txbxContent>
                          <w:p w14:paraId="365665BF" w14:textId="77777777" w:rsidR="00AC0AD0" w:rsidRPr="00A27C3A" w:rsidRDefault="00AC0AD0" w:rsidP="004C42C1">
                            <w:pPr>
                              <w:jc w:val="center"/>
                              <w:rPr>
                                <w:sz w:val="16"/>
                                <w:szCs w:val="16"/>
                              </w:rPr>
                            </w:pPr>
                            <w:r>
                              <w:rPr>
                                <w:sz w:val="16"/>
                                <w:szCs w:val="16"/>
                              </w:rPr>
                              <w:t>Improved quality/capacity of research institutions and PIC research capacity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57" style="position:absolute;margin-left:262.9pt;margin-top:364.45pt;width:79.5pt;height:74.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3XdQIAANwEAAAOAAAAZHJzL2Uyb0RvYy54bWysVNuO0zAQfUfiHyy/s0m6bXcbNV1VWxYh&#10;LbBi4QNc27mAb4zdpuXrGTtp6cIbIg+WZ2yfmTNnJsu7g1ZkL8F31lS0uMopkYZb0Zmmol+/PLy5&#10;pcQHZgRT1siKHqWnd6vXr5a9K+XEtlYJCQRBjC97V9E2BFdmmeet1MxfWScNHtYWNAtoQpMJYD2i&#10;a5VN8nye9RaEA8ul9+jdDId0lfDrWvLwqa69DERVFHMLaYW0buOarZasbIC5tuNjGuwfstCsMxj0&#10;DLVhgZEddH9B6Y6D9bYOV9zqzNZ1x2XigGyK/A82zy1zMnHB4nh3LpP/f7D84/4JSCcqikIZplGi&#10;9S7YFJkU01Sg3vkS7z27J4gUvXu0/Lsnxt63zDRyDWD7VjKBaRWxoNmLB9Hw+JRs+w9WID5D/FSr&#10;Qw06AmIVyCFJcjxLIg+BcHQWeb6Yz1A5jmeL6WRxM0shWHl67cCHd9JqEjcVBbsz4jPqnkKw/aMP&#10;SRcxsmPiGyW1VqjynilSzOfzmxFxvJyx8oSZ6FrViYdOqWTEvpT3Cgg+RiqcSxMmKZTaaeQ3+Oc5&#10;fkNvoRs7cHBPT24MkTo8ImG90LoMogzpKzqZ4XXkrR2K402Tgry456HZnlO5vp1tbtcjkxfXIpkN&#10;8+2Qgz/6aAzJpWKlEYj6vTUi7QPr1LDHzJQZBY0axrHyZThsD6llrpPc0bW14ogSgx0GDH8IuGkt&#10;/KSkx+FCAj92DCQl6r3BNlkUU2wtEpIxnd1M0IDLk+3lCTMcoSrKA1AyGPdhmOGdg65pMVaRymNs&#10;bN66C6cuHPIaGeAIpWKP4x5n9NJOt37/lFa/AAAA//8DAFBLAwQUAAYACAAAACEA8oDmPeEAAAAL&#10;AQAADwAAAGRycy9kb3ducmV2LnhtbEyPwUrDQBCG74LvsIzgzW4MbZOm2ZQiCKJYsBakt2l2TILZ&#10;3bC7TePbO570ODM/33x/uZlML0byoXNWwf0sAUG2drqzjYLD++NdDiJEtBp7Z0nBNwXYVNdXJRba&#10;XewbjfvYCIbYUKCCNsahkDLULRkMMzeQ5dun8wYjj76R2uOF4aaXaZIspcHO8ocWB3poqf7an42C&#10;xvkjbsf242m16w55lpnnl9dUqdubabsGEWmKf2H41Wd1qNjp5M5WB9ErWKQLVo8KsjRfgeDEMp/z&#10;5qSAgXOQVSn/d6h+AAAA//8DAFBLAQItABQABgAIAAAAIQC2gziS/gAAAOEBAAATAAAAAAAAAAAA&#10;AAAAAAAAAABbQ29udGVudF9UeXBlc10ueG1sUEsBAi0AFAAGAAgAAAAhADj9If/WAAAAlAEAAAsA&#10;AAAAAAAAAAAAAAAALwEAAF9yZWxzLy5yZWxzUEsBAi0AFAAGAAgAAAAhAHWavdd1AgAA3AQAAA4A&#10;AAAAAAAAAAAAAAAALgIAAGRycy9lMm9Eb2MueG1sUEsBAi0AFAAGAAgAAAAhAPKA5j3hAAAACwEA&#10;AA8AAAAAAAAAAAAAAAAAzwQAAGRycy9kb3ducmV2LnhtbFBLBQYAAAAABAAEAPMAAADdBQAAAAA=&#10;" fillcolor="#d99594 [1941]" strokecolor="#385d8a" strokeweight="2pt">
                <v:stroke dashstyle="3 1"/>
                <v:textbox>
                  <w:txbxContent>
                    <w:p w14:paraId="365665BF" w14:textId="77777777" w:rsidR="00AC0AD0" w:rsidRPr="00A27C3A" w:rsidRDefault="00AC0AD0" w:rsidP="004C42C1">
                      <w:pPr>
                        <w:jc w:val="center"/>
                        <w:rPr>
                          <w:sz w:val="16"/>
                          <w:szCs w:val="16"/>
                        </w:rPr>
                      </w:pPr>
                      <w:r>
                        <w:rPr>
                          <w:sz w:val="16"/>
                          <w:szCs w:val="16"/>
                        </w:rPr>
                        <w:t>Improved quality/capacity of research institutions and PIC research capacity</w:t>
                      </w:r>
                    </w:p>
                  </w:txbxContent>
                </v:textbox>
              </v:roundrect>
            </w:pict>
          </mc:Fallback>
        </mc:AlternateContent>
      </w:r>
      <w:r w:rsidR="009835F4">
        <w:rPr>
          <w:rFonts w:cstheme="minorHAnsi"/>
          <w:i/>
          <w:noProof/>
        </w:rPr>
        <mc:AlternateContent>
          <mc:Choice Requires="wps">
            <w:drawing>
              <wp:anchor distT="0" distB="0" distL="114300" distR="114300" simplePos="0" relativeHeight="251745280" behindDoc="0" locked="0" layoutInCell="1" allowOverlap="1" wp14:anchorId="36566533" wp14:editId="36566534">
                <wp:simplePos x="0" y="0"/>
                <wp:positionH relativeFrom="column">
                  <wp:posOffset>3343910</wp:posOffset>
                </wp:positionH>
                <wp:positionV relativeFrom="paragraph">
                  <wp:posOffset>3428365</wp:posOffset>
                </wp:positionV>
                <wp:extent cx="1009650" cy="1123950"/>
                <wp:effectExtent l="0" t="0" r="19050" b="19050"/>
                <wp:wrapNone/>
                <wp:docPr id="290"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1123950"/>
                        </a:xfrm>
                        <a:prstGeom prst="roundRect">
                          <a:avLst>
                            <a:gd name="adj" fmla="val 16667"/>
                          </a:avLst>
                        </a:prstGeom>
                        <a:solidFill>
                          <a:schemeClr val="accent2">
                            <a:lumMod val="60000"/>
                            <a:lumOff val="40000"/>
                          </a:schemeClr>
                        </a:solidFill>
                        <a:ln w="25400" cmpd="sng">
                          <a:solidFill>
                            <a:srgbClr val="385D8A"/>
                          </a:solidFill>
                          <a:prstDash val="sysDash"/>
                          <a:round/>
                          <a:headEnd/>
                          <a:tailEnd/>
                        </a:ln>
                      </wps:spPr>
                      <wps:txbx>
                        <w:txbxContent>
                          <w:p w14:paraId="365665C0" w14:textId="77777777" w:rsidR="00AC0AD0" w:rsidRPr="00A27C3A" w:rsidRDefault="00AC0AD0" w:rsidP="004C42C1">
                            <w:pPr>
                              <w:jc w:val="center"/>
                              <w:rPr>
                                <w:sz w:val="16"/>
                                <w:szCs w:val="16"/>
                              </w:rPr>
                            </w:pPr>
                            <w:r>
                              <w:rPr>
                                <w:sz w:val="16"/>
                                <w:szCs w:val="16"/>
                              </w:rPr>
                              <w:t>Increased uptake of quality applied health policy and delivery research, matched to PIC demands/needs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58" style="position:absolute;margin-left:263.3pt;margin-top:269.95pt;width:79.5pt;height:8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AhdQIAAN8EAAAOAAAAZHJzL2Uyb0RvYy54bWysVNtuEzEQfUfiHyy/0700SZtVN1XVUIRU&#10;oKLwAY7tvYBvjJ1s0q9n7N2mKbwh9sHyjO0zc+bM7NX1Xiuyk+B7a2panOWUSMOt6E1b0+/f7t5d&#10;UuIDM4Ipa2RND9LT69XbN1eDq2RpO6uEBIIgxleDq2kXgquyzPNOaubPrJMGDxsLmgU0oc0EsAHR&#10;tcrKPF9kgwXhwHLpPXrX4yFdJfymkTx8aRovA1E1xdxCWiGtm7hmqytWtcBc1/MpDfYPWWjWGwx6&#10;hFqzwMgW+r+gdM/BetuEM251Zpum5zJxQDZF/gebx445mbhgcbw7lsn/P1j+efcApBc1LZdYH8M0&#10;inSzDTbFJsUslWhwvsKbj+4BIknv7i3/6Ymxtx0zrbwBsEMnmcDEiljS7NWDaHh8SjbDJysQnyF+&#10;qta+AR0BsQ5kn0Q5HEWR+0A4Oos8Xy7mmBvHs6Ioz5doxBisen7uwIcP0moSNzUFuzXiK0qfYrDd&#10;vQ9JGjHRY+IHJY1WKPSOKVIsFouLCXG6jNjPmImvVb2465VKRmxNeauA4GPkwrk0oUyh1FYjwdG/&#10;yPEb2wvd2ISje/bsxhCpySNSIuNPgyhDBpRkjteRuHaojzdtCvLqnod2c0zl/HK+vryZmLy6Fsms&#10;me/GHPzBR2NMLhUrTUEU8L0RaR9Yr8Y95qnMpGgUMU6Wr8J+s09dc15GmOjaWHFAjcGOM4b/BNx0&#10;Fp4oGXC+kMCvLQNJifposE+WxQx7i4RkzOYXJRpwerI5PWGGI1RNeQBKRuM2jGO8ddC3HcYqUnmM&#10;jd3b9CG2yEtek4FTlIo9TXwc01M73Xr5L61+AwAA//8DAFBLAwQUAAYACAAAACEAlU8BQOEAAAAL&#10;AQAADwAAAGRycy9kb3ducmV2LnhtbEyPXUvDMBSG7wX/QziCdy5dZf1a0zEEQRQHzoHs7qyJTbFJ&#10;SpJ19d97vNK78/HwnufUm9kMbFI+9M4KWC4SYMq2Tva2E3B4f7wrgIWIVuLgrBLwrQJsmuurGivp&#10;LvZNTfvYMQqxoUIBOsax4jy0WhkMCzcqS7tP5w1Gan3HpccLhZuBp0mScYO9pQsaR/WgVfu1PxsB&#10;nfNH3E7646nc9Yciz83zy2sqxO3NvF0Di2qOfzD86pM6NOR0cmcrAxsErNIsI5SK+7IERkRWrGhy&#10;EpAvsxJ4U/P/PzQ/AAAA//8DAFBLAQItABQABgAIAAAAIQC2gziS/gAAAOEBAAATAAAAAAAAAAAA&#10;AAAAAAAAAABbQ29udGVudF9UeXBlc10ueG1sUEsBAi0AFAAGAAgAAAAhADj9If/WAAAAlAEAAAsA&#10;AAAAAAAAAAAAAAAALwEAAF9yZWxzLy5yZWxzUEsBAi0AFAAGAAgAAAAhAFBiMCF1AgAA3wQAAA4A&#10;AAAAAAAAAAAAAAAALgIAAGRycy9lMm9Eb2MueG1sUEsBAi0AFAAGAAgAAAAhAJVPAUDhAAAACwEA&#10;AA8AAAAAAAAAAAAAAAAAzwQAAGRycy9kb3ducmV2LnhtbFBLBQYAAAAABAAEAPMAAADdBQAAAAA=&#10;" fillcolor="#d99594 [1941]" strokecolor="#385d8a" strokeweight="2pt">
                <v:stroke dashstyle="3 1"/>
                <v:textbox>
                  <w:txbxContent>
                    <w:p w14:paraId="365665C0" w14:textId="77777777" w:rsidR="00AC0AD0" w:rsidRPr="00A27C3A" w:rsidRDefault="00AC0AD0" w:rsidP="004C42C1">
                      <w:pPr>
                        <w:jc w:val="center"/>
                        <w:rPr>
                          <w:sz w:val="16"/>
                          <w:szCs w:val="16"/>
                        </w:rPr>
                      </w:pPr>
                      <w:r>
                        <w:rPr>
                          <w:sz w:val="16"/>
                          <w:szCs w:val="16"/>
                        </w:rPr>
                        <w:t>Increased uptake of quality applied health policy and delivery research, matched to PIC demands/needs</w:t>
                      </w:r>
                    </w:p>
                  </w:txbxContent>
                </v:textbox>
              </v:roundrect>
            </w:pict>
          </mc:Fallback>
        </mc:AlternateContent>
      </w:r>
      <w:r w:rsidR="009835F4">
        <w:rPr>
          <w:rFonts w:cstheme="minorHAnsi"/>
          <w:i/>
          <w:noProof/>
        </w:rPr>
        <mc:AlternateContent>
          <mc:Choice Requires="wps">
            <w:drawing>
              <wp:anchor distT="0" distB="0" distL="114300" distR="114300" simplePos="0" relativeHeight="251719680" behindDoc="0" locked="0" layoutInCell="1" allowOverlap="1" wp14:anchorId="36566535" wp14:editId="36566536">
                <wp:simplePos x="0" y="0"/>
                <wp:positionH relativeFrom="column">
                  <wp:posOffset>3134360</wp:posOffset>
                </wp:positionH>
                <wp:positionV relativeFrom="paragraph">
                  <wp:posOffset>2323465</wp:posOffset>
                </wp:positionV>
                <wp:extent cx="1219200" cy="892810"/>
                <wp:effectExtent l="0" t="0" r="19050" b="21590"/>
                <wp:wrapNone/>
                <wp:docPr id="46"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892810"/>
                        </a:xfrm>
                        <a:prstGeom prst="roundRect">
                          <a:avLst>
                            <a:gd name="adj" fmla="val 16667"/>
                          </a:avLst>
                        </a:prstGeom>
                        <a:solidFill>
                          <a:schemeClr val="accent2">
                            <a:lumMod val="60000"/>
                            <a:lumOff val="40000"/>
                          </a:schemeClr>
                        </a:solidFill>
                        <a:ln w="25400" cmpd="sng">
                          <a:solidFill>
                            <a:srgbClr val="385D8A"/>
                          </a:solidFill>
                          <a:round/>
                          <a:headEnd/>
                          <a:tailEnd/>
                        </a:ln>
                      </wps:spPr>
                      <wps:txbx>
                        <w:txbxContent>
                          <w:p w14:paraId="365665C1" w14:textId="77777777" w:rsidR="00AC0AD0" w:rsidRPr="000F5486" w:rsidRDefault="00AC0AD0" w:rsidP="000F5486">
                            <w:pPr>
                              <w:jc w:val="center"/>
                              <w:rPr>
                                <w:sz w:val="17"/>
                                <w:szCs w:val="17"/>
                              </w:rPr>
                            </w:pPr>
                            <w:r w:rsidRPr="000F5486">
                              <w:rPr>
                                <w:sz w:val="17"/>
                                <w:szCs w:val="17"/>
                              </w:rPr>
                              <w:t>Targeted quality research and analysis supports evidence-based decisions</w:t>
                            </w:r>
                          </w:p>
                          <w:p w14:paraId="365665C2" w14:textId="77777777" w:rsidR="00AC0AD0" w:rsidRPr="002461AE" w:rsidRDefault="00AC0AD0" w:rsidP="00751336">
                            <w:pPr>
                              <w:jc w:val="center"/>
                              <w:rPr>
                                <w:sz w:val="16"/>
                                <w:szCs w:val="16"/>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_x0000_s1059" style="position:absolute;margin-left:246.8pt;margin-top:182.95pt;width:96pt;height:70.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eCPwIAAGcEAAAOAAAAZHJzL2Uyb0RvYy54bWysVE1z0zAQvTPDf9DoThw7qUk9cTqZhnIp&#10;0GnhByiSbAv0haTEzr9nJTuhgRuDDxpptft2376V13eDkujInRdG1zifzTHimhomdFvjb18f3q0w&#10;8oFoRqTRvMYn7vHd5u2bdW8rXpjOSMYdAhDtq97WuAvBVlnmaccV8TNjuYbLxjhFAhxdmzFHekBX&#10;Mivm8zLrjWPWGcq9B+tuvMSbhN80nIYvTeN5QLLGUFtIq0vrPq7ZZk2q1hHbCTqVQf6hCkWEhqQX&#10;qB0JBB2c+AtKCeqMN02YUaMy0zSC8sQB2OTzP9i8dMTyxAWa4+2lTf7/wdLPxyeHBKvxssRIEwUa&#10;PZuDZpyhZ+ge0a3kaLmMjeqtr8D/xT65SNXbR0N/eKTNfQdufOuc6TtOGJSXR//sKiAePISiff/J&#10;MEhDDsGkng2NUxEQuoGGJM3pIg0fAqJgzIv8FvTGiMLd6rZY5Um7jFTnaOt8+MiNQnFTYxdJRAYp&#10;BTk++pD0YRNJwr5j1CgJah+JRHlZlu9T0aSanAH7jJnoGinYg5AyHeJ88nvpEAQDFUq5DkVKJQ8K&#10;+I32cg7fOGNghkkczcuzGVKkSY9I0C84vU4iNeprXNyAO/BWFkTyuk1Jrvy8a/eXUharm91qOzG5&#10;cksdSfMeRfqgWdoHIuS4h/RST6pFoUbBw7Af0nwsFhE0qrg37AQ69vBqoKKfB+I4RkTTzsDDosGl&#10;CrXZgr6NCOdBGKMmfJjmxHd6efG5vD4nr9//h80vAAAA//8DAFBLAwQUAAYACAAAACEAx5WtSuIA&#10;AAALAQAADwAAAGRycy9kb3ducmV2LnhtbEyPy07DMBBF90j8gzVIbBB1INhKQyZVhQAJqRtaFl26&#10;8TSJ8CPEbpvy9ZgVLGfm6M651WKyhh1pDL13CHezDBi5xuvetQgfm5fbAliIymllvCOEMwVY1JcX&#10;lSq1P7l3Oq5jy1KIC6VC6GIcSs5D05FVYeYHcum296NVMY1jy/WoTincGn6fZZJb1bv0oVMDPXXU&#10;fK4PFuHZ3Hxzs119LXl4K85xk79qkSNeX03LR2CRpvgHw69+Uoc6Oe38wenADMLDPJcJRcilmANL&#10;hCxE2uwQRCYF8Lri/zvUPwAAAP//AwBQSwECLQAUAAYACAAAACEAtoM4kv4AAADhAQAAEwAAAAAA&#10;AAAAAAAAAAAAAAAAW0NvbnRlbnRfVHlwZXNdLnhtbFBLAQItABQABgAIAAAAIQA4/SH/1gAAAJQB&#10;AAALAAAAAAAAAAAAAAAAAC8BAABfcmVscy8ucmVsc1BLAQItABQABgAIAAAAIQAOVyeCPwIAAGcE&#10;AAAOAAAAAAAAAAAAAAAAAC4CAABkcnMvZTJvRG9jLnhtbFBLAQItABQABgAIAAAAIQDHla1K4gAA&#10;AAsBAAAPAAAAAAAAAAAAAAAAAJkEAABkcnMvZG93bnJldi54bWxQSwUGAAAAAAQABADzAAAAqAUA&#10;AAAA&#10;" fillcolor="#d99594 [1941]" strokecolor="#385d8a" strokeweight="2pt">
                <v:textbox>
                  <w:txbxContent>
                    <w:p w14:paraId="365665C1" w14:textId="77777777" w:rsidR="00AC0AD0" w:rsidRPr="000F5486" w:rsidRDefault="00AC0AD0" w:rsidP="000F5486">
                      <w:pPr>
                        <w:jc w:val="center"/>
                        <w:rPr>
                          <w:sz w:val="17"/>
                          <w:szCs w:val="17"/>
                        </w:rPr>
                      </w:pPr>
                      <w:r w:rsidRPr="000F5486">
                        <w:rPr>
                          <w:sz w:val="17"/>
                          <w:szCs w:val="17"/>
                        </w:rPr>
                        <w:t>Targeted quality research and analysis supports evidence-based decisions</w:t>
                      </w:r>
                    </w:p>
                    <w:p w14:paraId="365665C2" w14:textId="77777777" w:rsidR="00AC0AD0" w:rsidRPr="002461AE" w:rsidRDefault="00AC0AD0" w:rsidP="00751336">
                      <w:pPr>
                        <w:jc w:val="center"/>
                        <w:rPr>
                          <w:sz w:val="16"/>
                          <w:szCs w:val="16"/>
                        </w:rPr>
                      </w:pPr>
                    </w:p>
                  </w:txbxContent>
                </v:textbox>
              </v:roundrect>
            </w:pict>
          </mc:Fallback>
        </mc:AlternateContent>
      </w:r>
      <w:r w:rsidR="009835F4">
        <w:rPr>
          <w:rFonts w:cstheme="minorHAnsi"/>
          <w:i/>
          <w:noProof/>
        </w:rPr>
        <mc:AlternateContent>
          <mc:Choice Requires="wps">
            <w:drawing>
              <wp:anchor distT="0" distB="0" distL="114300" distR="114300" simplePos="0" relativeHeight="251716608" behindDoc="0" locked="0" layoutInCell="1" allowOverlap="1" wp14:anchorId="36566537" wp14:editId="36566538">
                <wp:simplePos x="0" y="0"/>
                <wp:positionH relativeFrom="column">
                  <wp:posOffset>4467860</wp:posOffset>
                </wp:positionH>
                <wp:positionV relativeFrom="paragraph">
                  <wp:posOffset>2323465</wp:posOffset>
                </wp:positionV>
                <wp:extent cx="1266825" cy="892810"/>
                <wp:effectExtent l="0" t="0" r="28575" b="21590"/>
                <wp:wrapNone/>
                <wp:docPr id="31"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892810"/>
                        </a:xfrm>
                        <a:prstGeom prst="roundRect">
                          <a:avLst>
                            <a:gd name="adj" fmla="val 16667"/>
                          </a:avLst>
                        </a:prstGeom>
                        <a:solidFill>
                          <a:schemeClr val="accent2">
                            <a:lumMod val="60000"/>
                            <a:lumOff val="40000"/>
                          </a:schemeClr>
                        </a:solidFill>
                        <a:ln w="25400" cmpd="sng">
                          <a:solidFill>
                            <a:srgbClr val="385D8A"/>
                          </a:solidFill>
                          <a:round/>
                          <a:headEnd/>
                          <a:tailEnd/>
                        </a:ln>
                      </wps:spPr>
                      <wps:txbx>
                        <w:txbxContent>
                          <w:p w14:paraId="365665C3" w14:textId="77777777" w:rsidR="00AC0AD0" w:rsidRPr="000F5486" w:rsidRDefault="00AC0AD0" w:rsidP="00751336">
                            <w:pPr>
                              <w:jc w:val="center"/>
                              <w:rPr>
                                <w:sz w:val="17"/>
                                <w:szCs w:val="17"/>
                              </w:rPr>
                            </w:pPr>
                            <w:r w:rsidRPr="000F5486">
                              <w:rPr>
                                <w:sz w:val="17"/>
                                <w:szCs w:val="17"/>
                              </w:rPr>
                              <w:t>Targeted elements of tertiary care policy, capacity building and</w:t>
                            </w:r>
                            <w:r>
                              <w:rPr>
                                <w:sz w:val="22"/>
                                <w:szCs w:val="22"/>
                              </w:rPr>
                              <w:t xml:space="preserve"> </w:t>
                            </w:r>
                            <w:r w:rsidRPr="000F5486">
                              <w:rPr>
                                <w:sz w:val="17"/>
                                <w:szCs w:val="17"/>
                              </w:rPr>
                              <w:t>services efficiently and</w:t>
                            </w:r>
                            <w:r>
                              <w:rPr>
                                <w:sz w:val="22"/>
                                <w:szCs w:val="22"/>
                              </w:rPr>
                              <w:t xml:space="preserve"> </w:t>
                            </w:r>
                            <w:r w:rsidRPr="000F5486">
                              <w:rPr>
                                <w:sz w:val="17"/>
                                <w:szCs w:val="17"/>
                              </w:rPr>
                              <w:t>safely provided.</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_x0000_s1060" style="position:absolute;margin-left:351.8pt;margin-top:182.95pt;width:99.75pt;height:70.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qDPAIAAGcEAAAOAAAAZHJzL2Uyb0RvYy54bWysVE1z0zAQvTPDf9DoThy7iTGeOJ1MQ7kU&#10;2mnhByiSbAv0haTEyb9nJTuhgRuDDxpptft2376VV7dHJdGBOy+MbnA+m2PENTVM6K7B377ev6sw&#10;8oFoRqTRvMEn7vHt+u2b1WBrXpjeSMYdAhDt68E2uA/B1lnmac8V8TNjuYbL1jhFAhxdlzFHBkBX&#10;Mivm8zIbjGPWGcq9B+t2vMTrhN+2nIbHtvU8INlgqC2k1aV1F9dsvSJ154jtBZ3KIP9QhSJCQ9IL&#10;1JYEgvZO/AWlBHXGmzbMqFGZaVtBeeIAbPL5H2xeemJ54gLN8fbSJv//YOmXw5NDgjX4JsdIEwUa&#10;PZu9ZpyhZ+ge0Z3kaLGIjRqsr8H/xT65SNXbB0N/eKTNXQ9ufOOcGXpOGJSXR//sKiAePISi3fDZ&#10;MEhD9sGknh1bpyIgdAMdkzSnizT8GBAFY16UZVUsMaJwV30oqjxpl5H6HG2dD5+4UShuGuwiicgg&#10;pSCHBx+SPmwiSdh3jFolQe0DkSgvy/J9KprUkzNgnzETXSMFuxdSpkOcT34nHYJgoEIp16FIqeRe&#10;Ab/RXs7hG2cMzDCJo3lxNkOKNOkRCfoFp9dJpEZDg4sluANvZUEkr7uU5MrPu253KeWmWm6rzcTk&#10;yi11JM17FOmjZmkfiJDjHtJLPakWhRoFD8fdcZyPywzsDDuBjgO8Gqjo5544jhHRtDfwsGhwqUJt&#10;NqBvK8J5EMaoCR+mOfGdXl58Lq/Pyev3/2H9CwAA//8DAFBLAwQUAAYACAAAACEAuo/t+eIAAAAL&#10;AQAADwAAAGRycy9kb3ducmV2LnhtbEyPwU7DMBBE70j8g7VIXBC1S5TQhmyqCgESEhdaDhzdeEki&#10;7HWI3Tbl6zEnOK7maeZttZqcFQcaQ+8ZYT5TIIgbb3puEd62j9cLECFqNtp6JoQTBVjV52eVLo0/&#10;8isdNrEVqYRDqRG6GIdSytB05HSY+YE4ZR9+dDqmc2ylGfUxlTsrb5QqpNM9p4VOD3TfUfO52TuE&#10;B3v1Le37y9dahufFKW6zJ5NniJcX0/oORKQp/sHwq5/UoU5OO79nE4RFuFVZkVCErMiXIBKxVNkc&#10;xA4hV0UOsq7k/x/qHwAAAP//AwBQSwECLQAUAAYACAAAACEAtoM4kv4AAADhAQAAEwAAAAAAAAAA&#10;AAAAAAAAAAAAW0NvbnRlbnRfVHlwZXNdLnhtbFBLAQItABQABgAIAAAAIQA4/SH/1gAAAJQBAAAL&#10;AAAAAAAAAAAAAAAAAC8BAABfcmVscy8ucmVsc1BLAQItABQABgAIAAAAIQDfEJqDPAIAAGcEAAAO&#10;AAAAAAAAAAAAAAAAAC4CAABkcnMvZTJvRG9jLnhtbFBLAQItABQABgAIAAAAIQC6j+354gAAAAsB&#10;AAAPAAAAAAAAAAAAAAAAAJYEAABkcnMvZG93bnJldi54bWxQSwUGAAAAAAQABADzAAAApQUAAAAA&#10;" fillcolor="#d99594 [1941]" strokecolor="#385d8a" strokeweight="2pt">
                <v:textbox>
                  <w:txbxContent>
                    <w:p w14:paraId="365665C3" w14:textId="77777777" w:rsidR="00AC0AD0" w:rsidRPr="000F5486" w:rsidRDefault="00AC0AD0" w:rsidP="00751336">
                      <w:pPr>
                        <w:jc w:val="center"/>
                        <w:rPr>
                          <w:sz w:val="17"/>
                          <w:szCs w:val="17"/>
                        </w:rPr>
                      </w:pPr>
                      <w:r w:rsidRPr="000F5486">
                        <w:rPr>
                          <w:sz w:val="17"/>
                          <w:szCs w:val="17"/>
                        </w:rPr>
                        <w:t>Targeted elements of tertiary care policy, capacity building and</w:t>
                      </w:r>
                      <w:r>
                        <w:rPr>
                          <w:sz w:val="22"/>
                          <w:szCs w:val="22"/>
                        </w:rPr>
                        <w:t xml:space="preserve"> </w:t>
                      </w:r>
                      <w:r w:rsidRPr="000F5486">
                        <w:rPr>
                          <w:sz w:val="17"/>
                          <w:szCs w:val="17"/>
                        </w:rPr>
                        <w:t>services efficiently and</w:t>
                      </w:r>
                      <w:r>
                        <w:rPr>
                          <w:sz w:val="22"/>
                          <w:szCs w:val="22"/>
                        </w:rPr>
                        <w:t xml:space="preserve"> </w:t>
                      </w:r>
                      <w:r w:rsidRPr="000F5486">
                        <w:rPr>
                          <w:sz w:val="17"/>
                          <w:szCs w:val="17"/>
                        </w:rPr>
                        <w:t>safely provided.</w:t>
                      </w:r>
                    </w:p>
                  </w:txbxContent>
                </v:textbox>
              </v:roundrect>
            </w:pict>
          </mc:Fallback>
        </mc:AlternateContent>
      </w:r>
      <w:r w:rsidR="009835F4">
        <w:rPr>
          <w:rFonts w:cstheme="minorHAnsi"/>
          <w:i/>
          <w:noProof/>
        </w:rPr>
        <mc:AlternateContent>
          <mc:Choice Requires="wps">
            <w:drawing>
              <wp:anchor distT="4294967294" distB="4294967294" distL="114300" distR="114300" simplePos="0" relativeHeight="251774976" behindDoc="0" locked="0" layoutInCell="1" allowOverlap="1" wp14:anchorId="36566539" wp14:editId="3656653A">
                <wp:simplePos x="0" y="0"/>
                <wp:positionH relativeFrom="column">
                  <wp:posOffset>3225165</wp:posOffset>
                </wp:positionH>
                <wp:positionV relativeFrom="paragraph">
                  <wp:posOffset>3885564</wp:posOffset>
                </wp:positionV>
                <wp:extent cx="118745" cy="0"/>
                <wp:effectExtent l="0" t="0" r="14605" b="19050"/>
                <wp:wrapNone/>
                <wp:docPr id="34817" name="Straight Connector 348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745"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817" o:spid="_x0000_s1026" style="position:absolute;z-index:251774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3.95pt,305.95pt" to="263.3pt,3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Nl+gEAAFgEAAAOAAAAZHJzL2Uyb0RvYy54bWysVMGO0zAQvSPxD5bvNMmypSVquoeulssC&#10;1RY+wOvYjYXtsWxvk/49YycNC4uQQFysembem3mv42xuBqPJSfigwDa0WpSUCMuhVfbY0K9f7t6s&#10;KQmR2ZZpsKKhZxHozfb1q03vanEFHehWeIIkNtS9a2gXo6uLIvBOGBYW4ITFpARvWMSrPxatZz2y&#10;G11cleW7ogffOg9chIDR2zFJt5lfSsHjZymDiEQ3FGeL+fT5fExnsd2w+uiZ6xSfxmD/MIVhymLT&#10;meqWRUaevHpBZRT3EEDGBQdTgJSKi6wB1VTlL2oOHXMia0FzgpttCv+Pln867T1RbUPfXq+rFSWW&#10;GfybDtEzdewi2YG1aCJ4MubRr96FGmE7u/dJMR/swd0D/xYwV/yUTJfgxrJBepPKUTIZsv/n2X8x&#10;RMIxWFXr1fWSEn5JFay+4JwP8YMAQ9KPhmplkzOsZqf7EFNnVl9KUlhb0iPh+3JZ5rIAWrV3SuuU&#10;zNsldtqTE8O9YJwLG6tcp5/MR2jH+GpZlnlDkHuG5E7P2DCn7SR81JpVx7MW4xwPQqK/Sd04SNrs&#10;l71HBdpidYJJnHQGTgr+BJzqE1Tkrf8b8IzIncHGGWyUBf+7seNQpaeD4uVYf3Fg1J0seIT2vPeX&#10;ncD1zeXTU0vv4/k9w398ELbfAQAA//8DAFBLAwQUAAYACAAAACEA+3jzbd4AAAALAQAADwAAAGRy&#10;cy9kb3ducmV2LnhtbEyPy07DMBBF90j8gzVI7KiTioY2xKl4I5Z9ILF07WkSiMdR7LSBr2eQkGA3&#10;j6M7Z4rl6FpxwD40nhSkkwQEkvG2oUrBdvN4MQcRoiarW0+o4BMDLMvTk0Ln1h9phYd1rASHUMi1&#10;gjrGLpcymBqdDhPfIfFu73unI7d9JW2vjxzuWjlNkkw63RBfqHWHdzWaj/XgFNyu3t7rl03Y379e&#10;Ds9z82XM00NQ6vxsvLkGEXGMfzD86LM6lOy08wPZIFoFs+RqwaiCLE25YGI2zTIQu9+JLAv5/4fy&#10;GwAA//8DAFBLAQItABQABgAIAAAAIQC2gziS/gAAAOEBAAATAAAAAAAAAAAAAAAAAAAAAABbQ29u&#10;dGVudF9UeXBlc10ueG1sUEsBAi0AFAAGAAgAAAAhADj9If/WAAAAlAEAAAsAAAAAAAAAAAAAAAAA&#10;LwEAAF9yZWxzLy5yZWxzUEsBAi0AFAAGAAgAAAAhALEvE2X6AQAAWAQAAA4AAAAAAAAAAAAAAAAA&#10;LgIAAGRycy9lMm9Eb2MueG1sUEsBAi0AFAAGAAgAAAAhAPt4823eAAAACwEAAA8AAAAAAAAAAAAA&#10;AAAAVAQAAGRycy9kb3ducmV2LnhtbFBLBQYAAAAABAAEAPMAAABfBQAAAAA=&#10;" strokecolor="#365f91 [2404]" strokeweight="1.5pt">
                <o:lock v:ext="edit" shapetype="f"/>
              </v:line>
            </w:pict>
          </mc:Fallback>
        </mc:AlternateContent>
      </w:r>
      <w:r w:rsidR="009835F4">
        <w:rPr>
          <w:rFonts w:cstheme="minorHAnsi"/>
          <w:i/>
          <w:noProof/>
        </w:rPr>
        <mc:AlternateContent>
          <mc:Choice Requires="wps">
            <w:drawing>
              <wp:anchor distT="4294967294" distB="4294967294" distL="114300" distR="114300" simplePos="0" relativeHeight="251730944" behindDoc="0" locked="0" layoutInCell="1" allowOverlap="1" wp14:anchorId="3656653B" wp14:editId="3656653C">
                <wp:simplePos x="0" y="0"/>
                <wp:positionH relativeFrom="column">
                  <wp:posOffset>1870710</wp:posOffset>
                </wp:positionH>
                <wp:positionV relativeFrom="paragraph">
                  <wp:posOffset>4965064</wp:posOffset>
                </wp:positionV>
                <wp:extent cx="114300" cy="0"/>
                <wp:effectExtent l="0" t="0" r="19050" b="19050"/>
                <wp:wrapNone/>
                <wp:docPr id="35018" name="Straight Connector 350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018" o:spid="_x0000_s1026" style="position:absolute;z-index:251730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7.3pt,390.95pt" to="156.3pt,3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Mh9wEAAFgEAAAOAAAAZHJzL2Uyb0RvYy54bWysVE1v3CAQvVfqf0Dcu7aTbj+s9eawUXpJ&#10;2yjb/gCCYY0KDAKy9v77DuB106aq1KoXZJh5b+Y9Bm+uJqPJUfigwHa0WdWUCMuhV/bQ0a9fbl69&#10;oyREZnumwYqOnkSgV9uXLzaja8UFDKB74QmS2NCOrqNDjK6tqsAHYVhYgRMWgxK8YRG3/lD1no3I&#10;bnR1UddvqhF87zxwEQKeXpcg3WZ+KQWPn6UMIhLdUewt5tXn9SGt1XbD2oNnblB8boP9QxeGKYtF&#10;F6prFhl59OoZlVHcQwAZVxxMBVIqLrIGVNPUv6jZD8yJrAXNCW6xKfw/Wv7peOeJ6jt6ua4bvCzL&#10;DF7TPnqmDkMkO7AWTQRPShz9Gl1oEbazdz4p5pPdu1vg3wLGqp+CaRNcSZukNykdJZMp+39a/BdT&#10;JBwPm+b1ZY23xM+hirVnnPMhfhBgSProqFY2OcNadrwNMVVm7TklHWtLRiR8X6/rnBZAq/5GaZ2C&#10;ebrETntyZDgXjHNhY5Pz9KP5CH05f7uusZvCvUBypSdsWFfbWXjRmlXHkxalj3sh0d+krjSSJvt5&#10;7VJFW8xOMImdLsBZwZ+Ac36Cijz1fwNeELky2LiAjbLgf9d2nJrZGFnyzw4U3cmCB+hPd/48Ezi+&#10;2bn5qaX38XSf4T9+CNvvAAAA//8DAFBLAwQUAAYACAAAACEAEil3S98AAAALAQAADwAAAGRycy9k&#10;b3ducmV2LnhtbEyPy07DMBBF90j8gzVI7KiTUJU0xKl4Vyz7QGLp2tM4EI+j2GkDX4+RkOhy7hzd&#10;OVMuRtuyA/a+cSQgnSTAkJTTDdUCtpvnqxyYD5K0bB2hgC/0sKjOz0pZaHekFR7WoWaxhHwhBZgQ&#10;uoJzrwxa6SeuQ4q7veutDHHsa657eYzltuVZksy4lQ3FC0Z2+GBQfa4HK+B+9f5hXjd+//g2HZa5&#10;+lbq5ckLcXkx3t0CCziGfxh+9aM6VNFp5wbSnrUCsvl0FlEBN3k6BxaJ6zSLye4v4VXJT3+ofgAA&#10;AP//AwBQSwECLQAUAAYACAAAACEAtoM4kv4AAADhAQAAEwAAAAAAAAAAAAAAAAAAAAAAW0NvbnRl&#10;bnRfVHlwZXNdLnhtbFBLAQItABQABgAIAAAAIQA4/SH/1gAAAJQBAAALAAAAAAAAAAAAAAAAAC8B&#10;AABfcmVscy8ucmVsc1BLAQItABQABgAIAAAAIQDGmVMh9wEAAFgEAAAOAAAAAAAAAAAAAAAAAC4C&#10;AABkcnMvZTJvRG9jLnhtbFBLAQItABQABgAIAAAAIQASKXdL3wAAAAsBAAAPAAAAAAAAAAAAAAAA&#10;AFEEAABkcnMvZG93bnJldi54bWxQSwUGAAAAAAQABADzAAAAXQUAAAAA&#10;" strokecolor="#365f91 [2404]" strokeweight="1.5pt">
                <o:lock v:ext="edit" shapetype="f"/>
              </v:line>
            </w:pict>
          </mc:Fallback>
        </mc:AlternateContent>
      </w:r>
      <w:r w:rsidR="009835F4">
        <w:rPr>
          <w:rFonts w:cstheme="minorHAnsi"/>
          <w:i/>
          <w:noProof/>
        </w:rPr>
        <mc:AlternateContent>
          <mc:Choice Requires="wps">
            <w:drawing>
              <wp:anchor distT="0" distB="0" distL="114298" distR="114298" simplePos="0" relativeHeight="251729920" behindDoc="0" locked="0" layoutInCell="1" allowOverlap="1" wp14:anchorId="3656653D" wp14:editId="3656653E">
                <wp:simplePos x="0" y="0"/>
                <wp:positionH relativeFrom="column">
                  <wp:posOffset>1867534</wp:posOffset>
                </wp:positionH>
                <wp:positionV relativeFrom="paragraph">
                  <wp:posOffset>3333115</wp:posOffset>
                </wp:positionV>
                <wp:extent cx="0" cy="1628775"/>
                <wp:effectExtent l="0" t="0" r="19050" b="9525"/>
                <wp:wrapNone/>
                <wp:docPr id="35017" name="Straight Connector 350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28775"/>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017" o:spid="_x0000_s1026" style="position:absolute;z-index:251729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7.05pt,262.45pt" to="147.05pt,3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veH/QEAAFkEAAAOAAAAZHJzL2Uyb0RvYy54bWysVMGO2yAQvVfqPyDfG9upstlacfaQ1fay&#10;baOm/QAWQ4wKDAI2dv6+AzjeTffUqhdkZt6bmfcAb+5GrciJOy/BtEW9qArCDYNOmmNb/Pzx8OG2&#10;ID5Q01EFhrfFmfvibvv+3WawDV9CD6rjjmAR45vBtkUfgm3K0rOea+oXYLnBpACnacCtO5adowNW&#10;16pcVtVNOYDrrAPGvcfofU4W21RfCM7CNyE8D0S1Bc4W0urS+hTXcruhzdFR20s2jUH/YQpNpcGm&#10;c6l7Gih5dvJNKS2ZAw8iLBjoEoSQjCcNqKau/lBz6KnlSQua4+1sk/9/ZdnX094R2bXFx1VVrwti&#10;qMZjOgRH5bEPZAfGoIngSM6jX4P1DdJ2Zu+iYjaag30E9stjrrxKxo23GTYKpyMcJZMx+X+e/edj&#10;ICwHGUbrm+Xter2KZ1PS5kK0zofPHDSJH22hpInW0IaeHn3I0AskhpUhA5b6VK2qBPOgZPcglYrJ&#10;dL34TjlyongxKGPchDrh1LP+Al2Or1dVla4IjjFT0lCvqmFOmUl5Fptkh7PieY7vXKDBKC83mAtd&#10;984KlEF0pAmcdCZOCuKbeDt0Jk74SOXp2v8NeWakzmDCTNbSgMv+XXcPYz2dj8j4iwNZd7TgCbrz&#10;3sXx4g7vb3JuemvxgbzeJ9TLH2H7GwAA//8DAFBLAwQUAAYACAAAACEAMMqhrN8AAAALAQAADwAA&#10;AGRycy9kb3ducmV2LnhtbEyPy07DMBBF90j8gzVI7KiTKEAaMql4I5Z9SSxd240D8TiKnTbw9Rix&#10;gOXMHN05t1pMtmMHPfjWEUI6S4Bpkk611CBs1k8XBTAfBCnROdIIn9rDoj49qUSp3JGW+rAKDYsh&#10;5EuBYELoS869NNoKP3O9pnjbu8GKEMeh4WoQxxhuO54lyRW3oqX4wYhe3xstP1ajRbhbvr2b17Xf&#10;P2zz8aWQX1I+P3rE87Pp9gZY0FP4g+FHP6pDHZ12biTlWYeQzfM0ogiXWT4HFonfzQ7hukhz4HXF&#10;/3eovwEAAP//AwBQSwECLQAUAAYACAAAACEAtoM4kv4AAADhAQAAEwAAAAAAAAAAAAAAAAAAAAAA&#10;W0NvbnRlbnRfVHlwZXNdLnhtbFBLAQItABQABgAIAAAAIQA4/SH/1gAAAJQBAAALAAAAAAAAAAAA&#10;AAAAAC8BAABfcmVscy8ucmVsc1BLAQItABQABgAIAAAAIQDv0veH/QEAAFkEAAAOAAAAAAAAAAAA&#10;AAAAAC4CAABkcnMvZTJvRG9jLnhtbFBLAQItABQABgAIAAAAIQAwyqGs3wAAAAsBAAAPAAAAAAAA&#10;AAAAAAAAAFcEAABkcnMvZG93bnJldi54bWxQSwUGAAAAAAQABADzAAAAYwUAAAAA&#10;" strokecolor="#365f91 [2404]" strokeweight="1.5pt">
                <o:lock v:ext="edit" shapetype="f"/>
              </v:line>
            </w:pict>
          </mc:Fallback>
        </mc:AlternateContent>
      </w:r>
      <w:r w:rsidR="009835F4">
        <w:rPr>
          <w:rFonts w:cstheme="minorHAnsi"/>
          <w:i/>
          <w:noProof/>
        </w:rPr>
        <mc:AlternateContent>
          <mc:Choice Requires="wps">
            <w:drawing>
              <wp:anchor distT="0" distB="0" distL="114300" distR="114300" simplePos="0" relativeHeight="251787264" behindDoc="0" locked="0" layoutInCell="1" allowOverlap="1" wp14:anchorId="3656653F" wp14:editId="36566540">
                <wp:simplePos x="0" y="0"/>
                <wp:positionH relativeFrom="column">
                  <wp:posOffset>1962150</wp:posOffset>
                </wp:positionH>
                <wp:positionV relativeFrom="paragraph">
                  <wp:posOffset>4552315</wp:posOffset>
                </wp:positionV>
                <wp:extent cx="1019810" cy="723900"/>
                <wp:effectExtent l="0" t="0" r="27940" b="19050"/>
                <wp:wrapNone/>
                <wp:docPr id="7"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723900"/>
                        </a:xfrm>
                        <a:prstGeom prst="roundRect">
                          <a:avLst>
                            <a:gd name="adj" fmla="val 16667"/>
                          </a:avLst>
                        </a:prstGeom>
                        <a:solidFill>
                          <a:schemeClr val="accent2">
                            <a:lumMod val="60000"/>
                            <a:lumOff val="40000"/>
                          </a:schemeClr>
                        </a:solidFill>
                        <a:ln w="25400" cmpd="sng">
                          <a:solidFill>
                            <a:srgbClr val="385D8A"/>
                          </a:solidFill>
                          <a:prstDash val="sysDash"/>
                          <a:round/>
                          <a:headEnd/>
                          <a:tailEnd/>
                        </a:ln>
                      </wps:spPr>
                      <wps:txbx>
                        <w:txbxContent>
                          <w:p w14:paraId="365665C4" w14:textId="77777777" w:rsidR="00AC0AD0" w:rsidRPr="00A27C3A" w:rsidRDefault="00AC0AD0" w:rsidP="004C42C1">
                            <w:pPr>
                              <w:jc w:val="center"/>
                              <w:rPr>
                                <w:sz w:val="16"/>
                                <w:szCs w:val="16"/>
                              </w:rPr>
                            </w:pPr>
                            <w:r w:rsidRPr="004C42C1">
                              <w:rPr>
                                <w:sz w:val="16"/>
                                <w:szCs w:val="16"/>
                              </w:rPr>
                              <w:t>Country</w:t>
                            </w:r>
                            <w:r>
                              <w:rPr>
                                <w:sz w:val="16"/>
                                <w:szCs w:val="16"/>
                              </w:rPr>
                              <w:t>-</w:t>
                            </w:r>
                            <w:r w:rsidRPr="004C42C1">
                              <w:rPr>
                                <w:sz w:val="16"/>
                                <w:szCs w:val="16"/>
                              </w:rPr>
                              <w:t xml:space="preserve">level roadmaps draw down on regional capacity. </w:t>
                            </w:r>
                          </w:p>
                          <w:p w14:paraId="365665C5" w14:textId="77777777" w:rsidR="00AC0AD0" w:rsidRPr="00A27C3A" w:rsidRDefault="00AC0AD0" w:rsidP="004C42C1">
                            <w:pPr>
                              <w:jc w:val="center"/>
                              <w:rPr>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61" style="position:absolute;margin-left:154.5pt;margin-top:358.45pt;width:80.3pt;height:5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KdgIAANwEAAAOAAAAZHJzL2Uyb0RvYy54bWysVNuO0zAQfUfiHyy/s0m6vUabrlZbFiEt&#10;sGLhA1zbuYBv2G7T8vWMJ2npwhsiD5ZnbJ+ZM2cmN7cHrche+tBZU9HiKqdEGm5FZ5qKfv3y8GZJ&#10;SYjMCKaskRU9ykBv169f3fSulBPbWiWkJwBiQtm7irYxujLLAm+lZuHKOmngsLZeswimbzLhWQ/o&#10;WmWTPJ9nvfXCectlCODdDId0jfh1LXn8VNdBRqIqCrlFXD2u27Rm6xtWNp65tuNjGuwfstCsMxD0&#10;DLVhkZGd7/6C0h33Ntg6XnGrM1vXHZfIAdgU+R9snlvmJHKB4gR3LlP4f7D84/7Jk05UdEGJYRok&#10;uttFi5FJMcUC9S6UcO/ZPflEMbhHy78HYux9y0wj77y3fSuZgLSKVNDsxYNkBHhKtv0HKwCfAT7W&#10;6lB7nQChCuSAkhzPkshDJBycRV6slgUox+FsMble5ZhSxsrTa+dDfCetJmlTUW93RnwG3TEE2z+G&#10;iLqIkR0T3yiptQKV90yRYj6fLzBpVo6XAfuEiXSt6sRDpxQaqS/lvfIEHgMVzqWJEwyldhr4Df55&#10;Dt/QW+CGDhzc05MbQmCHJySoF1iXQZQhfUUnM7gOvLUDcYJpMMiLe8E323Mq18vZZnk3MnlxLZHZ&#10;sNAOOYRjSMaQHBYLRyDp99YI3EfWqWEPmSkzCpo0TGMVynjYHrBlrmcJJrm2VhxBYm+HAYMfAmxa&#10;639S0sNwAYEfO+YlJeq9gTZZFVNoLRLRmM4WEzD85cn28oQZDlAV5dFTMhj3cZjhnfNd00KsAstj&#10;bGreuounLhzyGhnACGGxx3FPM3pp463fP6X1LwAAAP//AwBQSwMEFAAGAAgAAAAhABHSRx3gAAAA&#10;CwEAAA8AAABkcnMvZG93bnJldi54bWxMj09Lw0AUxO+C32F5gje7aZX8a15KEQRRFKwF8faavGaD&#10;2d2wu03jt3c96XGYYeY31WbWg5jY+d4ahOUiAcGmsW1vOoT9+8NNDsIHMi0N1jDCN3vY1JcXFZWt&#10;PZs3nnahE7HE+JIQVAhjKaVvFGvyCzuyid7ROk0hStfJ1tE5lutBrpIklZp6ExcUjXyvuPnanTRC&#10;Z90nbSf18Vi89vs8y/TT88sK8fpq3q5BBJ7DXxh+8SM61JHpYE+m9WJAuE2K+CUgZMu0ABETd2mR&#10;gjgg5NEDWVfy/4f6BwAA//8DAFBLAQItABQABgAIAAAAIQC2gziS/gAAAOEBAAATAAAAAAAAAAAA&#10;AAAAAAAAAABbQ29udGVudF9UeXBlc10ueG1sUEsBAi0AFAAGAAgAAAAhADj9If/WAAAAlAEAAAsA&#10;AAAAAAAAAAAAAAAALwEAAF9yZWxzLy5yZWxzUEsBAi0AFAAGAAgAAAAhAKJuj4p2AgAA3AQAAA4A&#10;AAAAAAAAAAAAAAAALgIAAGRycy9lMm9Eb2MueG1sUEsBAi0AFAAGAAgAAAAhABHSRx3gAAAACwEA&#10;AA8AAAAAAAAAAAAAAAAA0AQAAGRycy9kb3ducmV2LnhtbFBLBQYAAAAABAAEAPMAAADdBQAAAAA=&#10;" fillcolor="#d99594 [1941]" strokecolor="#385d8a" strokeweight="2pt">
                <v:stroke dashstyle="3 1"/>
                <v:textbox>
                  <w:txbxContent>
                    <w:p w14:paraId="365665C4" w14:textId="77777777" w:rsidR="00AC0AD0" w:rsidRPr="00A27C3A" w:rsidRDefault="00AC0AD0" w:rsidP="004C42C1">
                      <w:pPr>
                        <w:jc w:val="center"/>
                        <w:rPr>
                          <w:sz w:val="16"/>
                          <w:szCs w:val="16"/>
                        </w:rPr>
                      </w:pPr>
                      <w:r w:rsidRPr="004C42C1">
                        <w:rPr>
                          <w:sz w:val="16"/>
                          <w:szCs w:val="16"/>
                        </w:rPr>
                        <w:t>Country</w:t>
                      </w:r>
                      <w:r>
                        <w:rPr>
                          <w:sz w:val="16"/>
                          <w:szCs w:val="16"/>
                        </w:rPr>
                        <w:t>-</w:t>
                      </w:r>
                      <w:r w:rsidRPr="004C42C1">
                        <w:rPr>
                          <w:sz w:val="16"/>
                          <w:szCs w:val="16"/>
                        </w:rPr>
                        <w:t xml:space="preserve">level roadmaps draw down on regional capacity. </w:t>
                      </w:r>
                    </w:p>
                    <w:p w14:paraId="365665C5" w14:textId="77777777" w:rsidR="00AC0AD0" w:rsidRPr="00A27C3A" w:rsidRDefault="00AC0AD0" w:rsidP="004C42C1">
                      <w:pPr>
                        <w:jc w:val="center"/>
                        <w:rPr>
                          <w:sz w:val="16"/>
                          <w:szCs w:val="16"/>
                        </w:rPr>
                      </w:pPr>
                    </w:p>
                  </w:txbxContent>
                </v:textbox>
              </v:roundrect>
            </w:pict>
          </mc:Fallback>
        </mc:AlternateContent>
      </w:r>
      <w:r w:rsidR="009835F4">
        <w:rPr>
          <w:rFonts w:cstheme="minorHAnsi"/>
          <w:i/>
          <w:noProof/>
        </w:rPr>
        <mc:AlternateContent>
          <mc:Choice Requires="wps">
            <w:drawing>
              <wp:anchor distT="0" distB="0" distL="114300" distR="114300" simplePos="0" relativeHeight="251744256" behindDoc="0" locked="0" layoutInCell="1" allowOverlap="1" wp14:anchorId="36566541" wp14:editId="36566542">
                <wp:simplePos x="0" y="0"/>
                <wp:positionH relativeFrom="column">
                  <wp:posOffset>1962150</wp:posOffset>
                </wp:positionH>
                <wp:positionV relativeFrom="paragraph">
                  <wp:posOffset>3447415</wp:posOffset>
                </wp:positionV>
                <wp:extent cx="1019810" cy="933450"/>
                <wp:effectExtent l="0" t="0" r="27940" b="19050"/>
                <wp:wrapNone/>
                <wp:docPr id="289"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933450"/>
                        </a:xfrm>
                        <a:prstGeom prst="roundRect">
                          <a:avLst>
                            <a:gd name="adj" fmla="val 16667"/>
                          </a:avLst>
                        </a:prstGeom>
                        <a:solidFill>
                          <a:schemeClr val="accent2">
                            <a:lumMod val="60000"/>
                            <a:lumOff val="40000"/>
                          </a:schemeClr>
                        </a:solidFill>
                        <a:ln w="25400" cmpd="sng">
                          <a:solidFill>
                            <a:srgbClr val="385D8A"/>
                          </a:solidFill>
                          <a:prstDash val="sysDash"/>
                          <a:round/>
                          <a:headEnd/>
                          <a:tailEnd/>
                        </a:ln>
                      </wps:spPr>
                      <wps:txbx>
                        <w:txbxContent>
                          <w:p w14:paraId="365665C6" w14:textId="77777777" w:rsidR="00AC0AD0" w:rsidRDefault="00AC0AD0" w:rsidP="004C42C1">
                            <w:pPr>
                              <w:jc w:val="center"/>
                              <w:rPr>
                                <w:sz w:val="16"/>
                                <w:szCs w:val="16"/>
                              </w:rPr>
                            </w:pPr>
                            <w:r>
                              <w:rPr>
                                <w:sz w:val="16"/>
                                <w:szCs w:val="16"/>
                              </w:rPr>
                              <w:t>Improved compliance with International Health Regulations requirements</w:t>
                            </w:r>
                          </w:p>
                          <w:p w14:paraId="365665C7" w14:textId="77777777" w:rsidR="00AC0AD0" w:rsidRDefault="00AC0AD0" w:rsidP="00751336">
                            <w:pPr>
                              <w:jc w:val="center"/>
                              <w:rPr>
                                <w:sz w:val="16"/>
                                <w:szCs w:val="16"/>
                              </w:rPr>
                            </w:pPr>
                          </w:p>
                          <w:p w14:paraId="365665C8" w14:textId="77777777" w:rsidR="00AC0AD0" w:rsidRPr="00A53008" w:rsidRDefault="00AC0AD0" w:rsidP="00751336">
                            <w:pPr>
                              <w:jc w:val="center"/>
                              <w:rPr>
                                <w:sz w:val="16"/>
                                <w:szCs w:val="16"/>
                              </w:rPr>
                            </w:pPr>
                          </w:p>
                          <w:p w14:paraId="365665C9" w14:textId="77777777" w:rsidR="00AC0AD0" w:rsidRPr="00A27C3A" w:rsidRDefault="00AC0AD0" w:rsidP="00751336">
                            <w:pPr>
                              <w:jc w:val="center"/>
                              <w:rPr>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62" style="position:absolute;margin-left:154.5pt;margin-top:271.45pt;width:80.3pt;height:7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5PPdwIAAN4EAAAOAAAAZHJzL2Uyb0RvYy54bWysVNuO0zAQfUfiHyy/s2l62zbadFW1LEJa&#10;YMXCB7i2cwHfGLtNy9czdtLShTdEHizP2D4zZ85M7u6PWpGDBN9aU9L8ZkSJNNyK1tQl/frl4c2C&#10;Eh+YEUxZI0t6kp7er16/uutcIce2sUpIIAhifNG5kjYhuCLLPG+kZv7GOmnwsLKgWUAT6kwA6xBd&#10;q2w8Gs2zzoJwYLn0Hr3b/pCuEn5VSR4+VZWXgaiSYm4hrZDWXVyz1R0ramCuafmQBvuHLDRrDQa9&#10;QG1ZYGQP7V9QuuVgva3CDbc6s1XVcpk4IJt89Aeb54Y5mbhgcby7lMn/P1j+8fAEpBUlHS+WlBim&#10;UaT1PtgUm+TTVKLO+QJvPrsniCS9e7T8uyfGbhpmarkGsF0jmcDE8ljS7MWDaHh8SnbdBysQnyF+&#10;qtaxAh0BsQ7kmEQ5XUSRx0A4OvNRvlzkqB3Hs+VkMp2llDJWnF878OGdtJrETUnB7o34jMqnEOzw&#10;6ENSRgzsmPhGSaUV6nxgiuTz+fw2Jc2K4TJinzETXata8dAqlYzYmXKjgOBjpMK5NGGcQqm9Rn69&#10;fz7Cr+8udGMP9u7p2Y0hUo9HJKwXWtdBlCEdKjLD68hbO5THmzoFeXHPQ727pDJZzLaL9cDkxbVI&#10;Zst80+fgTz4afXKpWGkIon5vjUj7wFrV7zEzZQZBo4ZxsHwRjrtjaprJPMJE186KE0oMth8x/CXg&#10;prHwk5IOxwsJ/NgzkJSo9wbbZJlPsbVISMZ0djtGA65PdtcnzHCEKikPQElvbEI/xXsHbd1grDyV&#10;x9jYvFUbzl3Y5zUwwCFKxR4GPk7ptZ1u/f4trX4BAAD//wMAUEsDBBQABgAIAAAAIQA4NDEB4gAA&#10;AAsBAAAPAAAAZHJzL2Rvd25yZXYueG1sTI9BS8QwFITvgv8hPMGbm1rXblP7uiyCIMoKrgvi7W0T&#10;m2KTlCTbrf/eeNLjMMPMN/V6NgOblA+9swjXiwyYsq2Tve0Q9m8PVyWwEMlKGpxVCN8qwLo5P6up&#10;ku5kX9W0ix1LJTZUhKBjHCvOQ6uVobBwo7LJ+3TeUEzSd1x6OqVyM/A8ywpuqLdpQdOo7rVqv3ZH&#10;g9A5/0GbSb8/ipd+X65W5ul5myNeXsybO2BRzfEvDL/4CR2axHRwRysDGxBuMpG+RITbZS6ApcSy&#10;EAWwA0JRCgG8qfn/D80PAAAA//8DAFBLAQItABQABgAIAAAAIQC2gziS/gAAAOEBAAATAAAAAAAA&#10;AAAAAAAAAAAAAABbQ29udGVudF9UeXBlc10ueG1sUEsBAi0AFAAGAAgAAAAhADj9If/WAAAAlAEA&#10;AAsAAAAAAAAAAAAAAAAALwEAAF9yZWxzLy5yZWxzUEsBAi0AFAAGAAgAAAAhAPwrk893AgAA3gQA&#10;AA4AAAAAAAAAAAAAAAAALgIAAGRycy9lMm9Eb2MueG1sUEsBAi0AFAAGAAgAAAAhADg0MQHiAAAA&#10;CwEAAA8AAAAAAAAAAAAAAAAA0QQAAGRycy9kb3ducmV2LnhtbFBLBQYAAAAABAAEAPMAAADgBQAA&#10;AAA=&#10;" fillcolor="#d99594 [1941]" strokecolor="#385d8a" strokeweight="2pt">
                <v:stroke dashstyle="3 1"/>
                <v:textbox>
                  <w:txbxContent>
                    <w:p w14:paraId="365665C6" w14:textId="77777777" w:rsidR="00AC0AD0" w:rsidRDefault="00AC0AD0" w:rsidP="004C42C1">
                      <w:pPr>
                        <w:jc w:val="center"/>
                        <w:rPr>
                          <w:sz w:val="16"/>
                          <w:szCs w:val="16"/>
                        </w:rPr>
                      </w:pPr>
                      <w:r>
                        <w:rPr>
                          <w:sz w:val="16"/>
                          <w:szCs w:val="16"/>
                        </w:rPr>
                        <w:t>Improved compliance with International Health Regulations requirements</w:t>
                      </w:r>
                    </w:p>
                    <w:p w14:paraId="365665C7" w14:textId="77777777" w:rsidR="00AC0AD0" w:rsidRDefault="00AC0AD0" w:rsidP="00751336">
                      <w:pPr>
                        <w:jc w:val="center"/>
                        <w:rPr>
                          <w:sz w:val="16"/>
                          <w:szCs w:val="16"/>
                        </w:rPr>
                      </w:pPr>
                    </w:p>
                    <w:p w14:paraId="365665C8" w14:textId="77777777" w:rsidR="00AC0AD0" w:rsidRPr="00A53008" w:rsidRDefault="00AC0AD0" w:rsidP="00751336">
                      <w:pPr>
                        <w:jc w:val="center"/>
                        <w:rPr>
                          <w:sz w:val="16"/>
                          <w:szCs w:val="16"/>
                        </w:rPr>
                      </w:pPr>
                    </w:p>
                    <w:p w14:paraId="365665C9" w14:textId="77777777" w:rsidR="00AC0AD0" w:rsidRPr="00A27C3A" w:rsidRDefault="00AC0AD0" w:rsidP="00751336">
                      <w:pPr>
                        <w:jc w:val="center"/>
                        <w:rPr>
                          <w:sz w:val="16"/>
                          <w:szCs w:val="16"/>
                        </w:rPr>
                      </w:pPr>
                    </w:p>
                  </w:txbxContent>
                </v:textbox>
              </v:roundrect>
            </w:pict>
          </mc:Fallback>
        </mc:AlternateContent>
      </w:r>
      <w:r w:rsidR="009835F4">
        <w:rPr>
          <w:rFonts w:cstheme="minorHAnsi"/>
          <w:i/>
          <w:noProof/>
        </w:rPr>
        <mc:AlternateContent>
          <mc:Choice Requires="wps">
            <w:drawing>
              <wp:anchor distT="4294967292" distB="4294967292" distL="114300" distR="114300" simplePos="0" relativeHeight="251715584" behindDoc="0" locked="0" layoutInCell="1" allowOverlap="1" wp14:anchorId="36566543" wp14:editId="36566544">
                <wp:simplePos x="0" y="0"/>
                <wp:positionH relativeFrom="column">
                  <wp:posOffset>781685</wp:posOffset>
                </wp:positionH>
                <wp:positionV relativeFrom="paragraph">
                  <wp:posOffset>1761490</wp:posOffset>
                </wp:positionV>
                <wp:extent cx="8134350" cy="3175"/>
                <wp:effectExtent l="0" t="0" r="19050" b="34925"/>
                <wp:wrapNone/>
                <wp:docPr id="30"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0" cy="3175"/>
                        </a:xfrm>
                        <a:prstGeom prst="straightConnector1">
                          <a:avLst/>
                        </a:prstGeom>
                        <a:noFill/>
                        <a:ln w="25400">
                          <a:solidFill>
                            <a:schemeClr val="accent4">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Straight Arrow Connector 32" o:spid="_x0000_s1026" type="#_x0000_t32" style="position:absolute;margin-left:61.55pt;margin-top:138.7pt;width:640.5pt;height:.25pt;z-index:251715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0JPQIAAHcEAAAOAAAAZHJzL2Uyb0RvYy54bWysVMtu2zAQvBfoPxC6O5JsOXGEyEEg2b2k&#10;bYCkH8CQlEWU4hIkbdko+u9dUrbatJei6IXiY3d2djjU3f2xV+QgrJOgqyS/yhIiNAMu9a5Kvrxs&#10;Z6uEOE81pwq0qJKTcMn9+v27u8GUYg4dKC4sQRDtysFUSee9KdPUsU701F2BERoPW7A99bi0u5Rb&#10;OiB6r9J5ll2nA1huLDDhHO4242GyjvhtK5j/3LZOeKKqBLn5ONo4voYxXd/Rcmep6SQ706D/wKKn&#10;UmPRCaqhnpK9lX9A9ZJZcND6KwZ9Cm0rmYg9YDd59ls3zx01IvaC4jgzyeT+Hyz7dHiyRPIqWaA8&#10;mvZ4R8/eUrnrPHmwFgZSg9aoI1iymAe9BuNKTKv1kw0ds6N+No/Avjqioe6o3onI++VkECsPGemb&#10;lLBwBqu+Dh+BYwzde4jiHVvbB0iUhRzjHZ2mOxJHTxhurvJFsVgiV4Zni/xmGQvQ8pJrrPMfBPQk&#10;TKrEnXuZmshjJXp4dD4wo+UlIRTWsJVKRU8oTYYqmS+LLIsZDpTk4TTERXuKWllyoGgsypjQvohx&#10;at9jV+P+zTLD7LHMlBKLvkGzsNc8Fu0E5Zvz3FOpxjmSVDqURQ2Q9nk22uvbbXa7WW1WxayYX29m&#10;RdY0s4dtXcyut6hNs2jqusm/B2Z5UXaSc6FDExer58XfWen86EaTTmaf5ErfoscWkezlG0lHE4R7&#10;Hx30Cvz0ZIM2wQ/o7hh8fonh+fy6jlE//xfrHwAAAP//AwBQSwMEFAAGAAgAAAAhAMZ4xR3fAAAA&#10;DAEAAA8AAABkcnMvZG93bnJldi54bWxMj81OwzAQhO9IvIO1SNyo3RA1NMSpAAmJW9WfCzc3XpKo&#10;sR3ZbmN4erZcynFmP83OVKtkBnZGH3pnJcxnAhjaxunethL2u/eHJ2AhKqvV4CxK+MYAq/r2plKl&#10;dpPd4HkbW0YhNpRKQhfjWHIemg6NCjM3oqXbl/NGRZK+5dqricLNwDMhFtyo3tKHTo341mFz3J6M&#10;hM/dPoqf9XrZfkzH0afiFTeLJOX9XXp5BhYxxSsMl/pUHWrqdHAnqwMbSGePc0IlZEWRA7sQucjJ&#10;OvxZS+B1xf+PqH8BAAD//wMAUEsBAi0AFAAGAAgAAAAhALaDOJL+AAAA4QEAABMAAAAAAAAAAAAA&#10;AAAAAAAAAFtDb250ZW50X1R5cGVzXS54bWxQSwECLQAUAAYACAAAACEAOP0h/9YAAACUAQAACwAA&#10;AAAAAAAAAAAAAAAvAQAAX3JlbHMvLnJlbHNQSwECLQAUAAYACAAAACEAxigtCT0CAAB3BAAADgAA&#10;AAAAAAAAAAAAAAAuAgAAZHJzL2Uyb0RvYy54bWxQSwECLQAUAAYACAAAACEAxnjFHd8AAAAMAQAA&#10;DwAAAAAAAAAAAAAAAACXBAAAZHJzL2Rvd25yZXYueG1sUEsFBgAAAAAEAAQA8wAAAKMFAAAAAA==&#10;" strokecolor="#5f497a [2407]" strokeweight="2pt"/>
            </w:pict>
          </mc:Fallback>
        </mc:AlternateContent>
      </w:r>
      <w:r w:rsidR="009835F4">
        <w:rPr>
          <w:rFonts w:cstheme="minorHAnsi"/>
          <w:i/>
          <w:noProof/>
        </w:rPr>
        <mc:AlternateContent>
          <mc:Choice Requires="wps">
            <w:drawing>
              <wp:anchor distT="0" distB="0" distL="114295" distR="114295" simplePos="0" relativeHeight="251714560" behindDoc="0" locked="0" layoutInCell="1" allowOverlap="1" wp14:anchorId="36566545" wp14:editId="36566546">
                <wp:simplePos x="0" y="0"/>
                <wp:positionH relativeFrom="column">
                  <wp:posOffset>5226049</wp:posOffset>
                </wp:positionH>
                <wp:positionV relativeFrom="paragraph">
                  <wp:posOffset>1637030</wp:posOffset>
                </wp:positionV>
                <wp:extent cx="0" cy="127000"/>
                <wp:effectExtent l="76200" t="38100" r="57150" b="25400"/>
                <wp:wrapNone/>
                <wp:docPr id="16"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7000"/>
                        </a:xfrm>
                        <a:prstGeom prst="straightConnector1">
                          <a:avLst/>
                        </a:prstGeom>
                        <a:noFill/>
                        <a:ln w="22225">
                          <a:solidFill>
                            <a:schemeClr val="accent4">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411.5pt;margin-top:128.9pt;width:0;height:10pt;flip:y;z-index:25171456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l0ZTgIAAJ8EAAAOAAAAZHJzL2Uyb0RvYy54bWysVE2P2yAQvVfqf0Dcs7ZTb5K11lmt7KSX&#10;bTdStr0TwDEqBgQkTlT1v3fAWW/TXqqqORA+Zh7vPWZ8/3DqJDpy64RWJc5uUoy4opoJtS/xl5f1&#10;ZIGR80QxIrXiJT5zhx+W79/d96bgU91qybhFAKJc0ZsSt96bIkkcbXlH3I02XMFho21HPCztPmGW&#10;9IDeyWSaprOk15YZqyl3Dnbr4RAvI37TcOqfm8Zxj2SJgZuPo43jLozJ8p4Ue0tMK+iFBvkHFh0R&#10;Ci4doWriCTpY8QdUJ6jVTjf+huou0U0jKI8aQE2W/qZm2xLDoxYwx5nRJvf/YOnn48YiweDtZhgp&#10;0sEbbb0lYt969Git7lGllQIftUXTRfCrN66AtEptbFBMT2prnjT95pDSVUvUnkfeL2cDWFnISK5S&#10;wsIZuHXXf9IMYsjB62jeqbEdaqQwX0NiAAeD0Cm+1nl8LX7yiA6bFHaz6TxN40MmpAgIIc9Y5z9y&#10;3aEwKbG7KBqlDOjk+OR84PeWEJKVXgspY2VIhfoST+F3G/k4LQULpyEuFimvpEVHAuVFKOXK5zFO&#10;HjrQNuzPb9/4jSnx0is0qw+KxUtbTtjqMvdESJgjH930VoC/kuPAquMMI8mh7cJskCFVIAYOgbDL&#10;bCjD73fp3WqxWuSTfDpbTfK0rieP6yqfzNbZ/Lb+UFdVnf0I3LO8aAVjXAWZry2R5X9XcpfmHIp5&#10;bIrR0OQaPZoAZF//I+lYLKE+hkrbaXbe2KAu1A10QQy+dGxos1/XMertu7L8CQAA//8DAFBLAwQU&#10;AAYACAAAACEAahvGPt0AAAALAQAADwAAAGRycy9kb3ducmV2LnhtbEyP3UrDQBCF7wXfYRnBO7sx&#10;oikxmyJCURAarD7ANDtmY/cnZLdp+vaOeGEv58zhnO9Uq9lZMdEY++AV3C4yEOTboHvfKfj8WN8s&#10;QcSEXqMNnhScKMKqvryosNTh6N9p2qZOcIiPJSowKQ2llLE15DAuwkCef19hdJj4HDupRzxyuLMy&#10;z7IH6bD33GBwoGdD7X57cAp0PzV2s85fTq7ZfO9f8zeDTaHU9dX89Agi0Zz+zfCLz+hQM9MuHLyO&#10;wipY5ne8JSnI7wvewI4/ZcdKwYqsK3m+of4BAAD//wMAUEsBAi0AFAAGAAgAAAAhALaDOJL+AAAA&#10;4QEAABMAAAAAAAAAAAAAAAAAAAAAAFtDb250ZW50X1R5cGVzXS54bWxQSwECLQAUAAYACAAAACEA&#10;OP0h/9YAAACUAQAACwAAAAAAAAAAAAAAAAAvAQAAX3JlbHMvLnJlbHNQSwECLQAUAAYACAAAACEA&#10;cOZdGU4CAACfBAAADgAAAAAAAAAAAAAAAAAuAgAAZHJzL2Uyb0RvYy54bWxQSwECLQAUAAYACAAA&#10;ACEAahvGPt0AAAALAQAADwAAAAAAAAAAAAAAAACoBAAAZHJzL2Rvd25yZXYueG1sUEsFBgAAAAAE&#10;AAQA8wAAALIFAAAAAA==&#10;" strokecolor="#5f497a [2407]" strokeweight="1.75pt">
                <v:stroke endarrow="block"/>
              </v:shape>
            </w:pict>
          </mc:Fallback>
        </mc:AlternateContent>
      </w:r>
      <w:r w:rsidR="009835F4">
        <w:rPr>
          <w:rFonts w:cstheme="minorHAnsi"/>
          <w:i/>
          <w:noProof/>
        </w:rPr>
        <mc:AlternateContent>
          <mc:Choice Requires="wps">
            <w:drawing>
              <wp:anchor distT="0" distB="0" distL="114300" distR="114300" simplePos="0" relativeHeight="251691008" behindDoc="0" locked="0" layoutInCell="1" allowOverlap="1" wp14:anchorId="36566547" wp14:editId="36566548">
                <wp:simplePos x="0" y="0"/>
                <wp:positionH relativeFrom="column">
                  <wp:posOffset>2363470</wp:posOffset>
                </wp:positionH>
                <wp:positionV relativeFrom="paragraph">
                  <wp:posOffset>1096645</wp:posOffset>
                </wp:positionV>
                <wp:extent cx="5690870" cy="542925"/>
                <wp:effectExtent l="0" t="0" r="24130" b="28575"/>
                <wp:wrapNone/>
                <wp:docPr id="35013"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0870" cy="542925"/>
                        </a:xfrm>
                        <a:prstGeom prst="roundRect">
                          <a:avLst>
                            <a:gd name="adj" fmla="val 16667"/>
                          </a:avLst>
                        </a:prstGeom>
                        <a:solidFill>
                          <a:schemeClr val="accent4">
                            <a:lumMod val="60000"/>
                            <a:lumOff val="40000"/>
                          </a:schemeClr>
                        </a:solidFill>
                        <a:ln w="25400" cmpd="sng">
                          <a:solidFill>
                            <a:schemeClr val="accent4">
                              <a:lumMod val="75000"/>
                            </a:schemeClr>
                          </a:solidFill>
                          <a:round/>
                          <a:headEnd/>
                          <a:tailEnd/>
                        </a:ln>
                      </wps:spPr>
                      <wps:txbx>
                        <w:txbxContent>
                          <w:p w14:paraId="365665CA" w14:textId="77777777" w:rsidR="00AC0AD0" w:rsidRPr="00605EC8" w:rsidRDefault="00AC0AD0" w:rsidP="00751336">
                            <w:pPr>
                              <w:jc w:val="center"/>
                              <w:rPr>
                                <w:rFonts w:ascii="Calibri" w:eastAsia="MS PGothic" w:hAnsi="Calibri" w:cs="Arial"/>
                                <w:b/>
                                <w:bCs/>
                                <w:color w:val="000000"/>
                                <w:kern w:val="24"/>
                                <w:sz w:val="20"/>
                                <w:szCs w:val="20"/>
                                <w:lang w:val="en-US"/>
                              </w:rPr>
                            </w:pPr>
                            <w:r w:rsidRPr="00605EC8">
                              <w:rPr>
                                <w:rFonts w:ascii="Calibri" w:eastAsia="MS PGothic" w:hAnsi="Calibri" w:cs="Arial"/>
                                <w:b/>
                                <w:bCs/>
                                <w:color w:val="000000"/>
                                <w:kern w:val="24"/>
                                <w:sz w:val="20"/>
                                <w:szCs w:val="20"/>
                                <w:lang w:val="en-US"/>
                              </w:rPr>
                              <w:t xml:space="preserve">Selected regional health functions efficiently and </w:t>
                            </w:r>
                            <w:r>
                              <w:rPr>
                                <w:rFonts w:ascii="Calibri" w:eastAsia="MS PGothic" w:hAnsi="Calibri" w:cs="Arial"/>
                                <w:b/>
                                <w:bCs/>
                                <w:color w:val="000000"/>
                                <w:kern w:val="24"/>
                                <w:sz w:val="20"/>
                                <w:szCs w:val="20"/>
                                <w:lang w:val="en-US"/>
                              </w:rPr>
                              <w:t>effectively supporting Pacific I</w:t>
                            </w:r>
                            <w:r w:rsidRPr="00605EC8">
                              <w:rPr>
                                <w:rFonts w:ascii="Calibri" w:eastAsia="MS PGothic" w:hAnsi="Calibri" w:cs="Arial"/>
                                <w:b/>
                                <w:bCs/>
                                <w:color w:val="000000"/>
                                <w:kern w:val="24"/>
                                <w:sz w:val="20"/>
                                <w:szCs w:val="20"/>
                                <w:lang w:val="en-US"/>
                              </w:rPr>
                              <w:t>sland countr</w:t>
                            </w:r>
                            <w:r>
                              <w:rPr>
                                <w:rFonts w:ascii="Calibri" w:eastAsia="MS PGothic" w:hAnsi="Calibri" w:cs="Arial"/>
                                <w:b/>
                                <w:bCs/>
                                <w:color w:val="000000"/>
                                <w:kern w:val="24"/>
                                <w:sz w:val="20"/>
                                <w:szCs w:val="20"/>
                                <w:lang w:val="en-US"/>
                              </w:rPr>
                              <w:t>ies t</w:t>
                            </w:r>
                            <w:r w:rsidRPr="00605EC8">
                              <w:rPr>
                                <w:rFonts w:ascii="Calibri" w:eastAsia="MS PGothic" w:hAnsi="Calibri" w:cs="Arial"/>
                                <w:b/>
                                <w:bCs/>
                                <w:color w:val="000000"/>
                                <w:kern w:val="24"/>
                                <w:sz w:val="20"/>
                                <w:szCs w:val="20"/>
                                <w:lang w:val="en-US"/>
                              </w:rPr>
                              <w:t xml:space="preserve">o </w:t>
                            </w:r>
                            <w:r>
                              <w:rPr>
                                <w:rFonts w:ascii="Calibri" w:eastAsia="MS PGothic" w:hAnsi="Calibri" w:cs="Arial"/>
                                <w:b/>
                                <w:bCs/>
                                <w:color w:val="000000"/>
                                <w:kern w:val="24"/>
                                <w:sz w:val="20"/>
                                <w:szCs w:val="20"/>
                                <w:lang w:val="en-US"/>
                              </w:rPr>
                              <w:t xml:space="preserve">develop and </w:t>
                            </w:r>
                            <w:r w:rsidRPr="00605EC8">
                              <w:rPr>
                                <w:rFonts w:ascii="Calibri" w:eastAsia="MS PGothic" w:hAnsi="Calibri" w:cs="Arial"/>
                                <w:b/>
                                <w:bCs/>
                                <w:color w:val="000000"/>
                                <w:kern w:val="24"/>
                                <w:sz w:val="20"/>
                                <w:szCs w:val="20"/>
                                <w:lang w:val="en-US"/>
                              </w:rPr>
                              <w:t xml:space="preserve">deliver cost-effective, quality and equitable </w:t>
                            </w:r>
                            <w:r>
                              <w:rPr>
                                <w:rFonts w:ascii="Calibri" w:eastAsia="MS PGothic" w:hAnsi="Calibri" w:cs="Arial"/>
                                <w:b/>
                                <w:bCs/>
                                <w:color w:val="000000"/>
                                <w:kern w:val="24"/>
                                <w:sz w:val="20"/>
                                <w:szCs w:val="20"/>
                                <w:lang w:val="en-US"/>
                              </w:rPr>
                              <w:t xml:space="preserve">health </w:t>
                            </w:r>
                            <w:r w:rsidRPr="00605EC8">
                              <w:rPr>
                                <w:rFonts w:ascii="Calibri" w:eastAsia="MS PGothic" w:hAnsi="Calibri" w:cs="Arial"/>
                                <w:b/>
                                <w:bCs/>
                                <w:color w:val="000000"/>
                                <w:kern w:val="24"/>
                                <w:sz w:val="20"/>
                                <w:szCs w:val="20"/>
                                <w:lang w:val="en-US"/>
                              </w:rPr>
                              <w:t>policies and services to their citizens</w:t>
                            </w:r>
                          </w:p>
                        </w:txbxContent>
                      </wps:txbx>
                      <wps:bodyPr anchor="ctr">
                        <a:noAutofit/>
                      </wps:bodyPr>
                    </wps:wsp>
                  </a:graphicData>
                </a:graphic>
                <wp14:sizeRelH relativeFrom="margin">
                  <wp14:pctWidth>0</wp14:pctWidth>
                </wp14:sizeRelH>
                <wp14:sizeRelV relativeFrom="margin">
                  <wp14:pctHeight>0</wp14:pctHeight>
                </wp14:sizeRelV>
              </wp:anchor>
            </w:drawing>
          </mc:Choice>
          <mc:Fallback>
            <w:pict>
              <v:roundrect id="_x0000_s1063" style="position:absolute;margin-left:186.1pt;margin-top:86.35pt;width:448.1pt;height:4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tNQIAAIMEAAAOAAAAZHJzL2Uyb0RvYy54bWysVMFu2zAMvQ/YPwi6L3bS2GmNOEXRrrt0&#10;W9FuH6BIcuxNEgVJiZ2/HyU7WbsBPQzzQZAo8pGPj/L6etCKHKTzHZiazmc5JdJwEJ3Z1fT7t/sP&#10;l5T4wIxgCoys6VF6er15/27d20ouoAUlpCMIYnzV25q2IdgqyzxvpWZ+BlYavGzAaRbw6HaZcKxH&#10;dK2yRZ6XWQ9OWAdceo/Wu/GSbhJ+00gevjaNl4GommJtIa0urdu4Zps1q3aO2bbjUxnsH6rQrDOY&#10;9Ax1xwIje9f9BaU77sBDE2YcdAZN03GZOCCbef4Hm+eWWZm4YHO8PbfJ/z9Y/uXw6EgnanpR5PML&#10;SgzTKNMT7I2QgjxhA5nZKUmWy9ir3voKQ57to4tsvX0A/tMTA7ctuskb56BvJRNY4Tz6Z68C4sFj&#10;KNn2n0FgGrYPkNo2NE5HQGwIGZI6x7M6cgiEo7Eor/LLFYrI8a5YLq4WRUrBqlO0dT58kqBJ3NTU&#10;RRKRQUrBDg8+JInERJKJH5Q0WqHgB6bIvCzL1YQ4OWesOmEmuqA6cd8plQ5xROWtcgSDkQrn0oRl&#10;SqX2GvmN9jLHL6KyCs04jKN5eTJjijTsEQn7haeXSZQhfU0XBbojb21RJ292KckrvzPE28WsiqmY&#10;t7OmxqWSo5YfjUj7wDo17jFamUncqOc4F2HYDuMkpS5Gsbcgjig3M7wFfHQ8uFS6gRsUvunCaUJG&#10;vwkRJz01YnqV8Sm9PCev3/+OzS8AAAD//wMAUEsDBBQABgAIAAAAIQCuv3+c4QAAAAwBAAAPAAAA&#10;ZHJzL2Rvd25yZXYueG1sTI9BTsMwEEX3SNzBGiR21MG0SZTGqRASSEAXkHIAN57GUeNxFLtp4PS4&#10;K1iO/tP/b8rNbHs24eg7RxLuFwkwpMbpjloJX7vnuxyYD4q06h2hhG/0sKmur0pVaHemT5zq0LJY&#10;Qr5QEkwIQ8G5bwxa5RduQIrZwY1WhXiOLdejOsdy23ORJCm3qqO4YNSATwabY32yEtxuVWfvL5M5&#10;bIdl/zr/pG/NRyrl7c38uAYWcA5/MFz0ozpU0WnvTqQ96yU8ZEJENAaZyIBdCJHmS2B7CWKVC+BV&#10;yf8/Uf0CAAD//wMAUEsBAi0AFAAGAAgAAAAhALaDOJL+AAAA4QEAABMAAAAAAAAAAAAAAAAAAAAA&#10;AFtDb250ZW50X1R5cGVzXS54bWxQSwECLQAUAAYACAAAACEAOP0h/9YAAACUAQAACwAAAAAAAAAA&#10;AAAAAAAvAQAAX3JlbHMvLnJlbHNQSwECLQAUAAYACAAAACEAvn5c7TUCAACDBAAADgAAAAAAAAAA&#10;AAAAAAAuAgAAZHJzL2Uyb0RvYy54bWxQSwECLQAUAAYACAAAACEArr9/nOEAAAAMAQAADwAAAAAA&#10;AAAAAAAAAACPBAAAZHJzL2Rvd25yZXYueG1sUEsFBgAAAAAEAAQA8wAAAJ0FAAAAAA==&#10;" fillcolor="#b2a1c7 [1943]" strokecolor="#5f497a [2407]" strokeweight="2pt">
                <v:textbox>
                  <w:txbxContent>
                    <w:p w14:paraId="365665CA" w14:textId="77777777" w:rsidR="00AC0AD0" w:rsidRPr="00605EC8" w:rsidRDefault="00AC0AD0" w:rsidP="00751336">
                      <w:pPr>
                        <w:jc w:val="center"/>
                        <w:rPr>
                          <w:rFonts w:ascii="Calibri" w:eastAsia="MS PGothic" w:hAnsi="Calibri" w:cs="Arial"/>
                          <w:b/>
                          <w:bCs/>
                          <w:color w:val="000000"/>
                          <w:kern w:val="24"/>
                          <w:sz w:val="20"/>
                          <w:szCs w:val="20"/>
                          <w:lang w:val="en-US"/>
                        </w:rPr>
                      </w:pPr>
                      <w:r w:rsidRPr="00605EC8">
                        <w:rPr>
                          <w:rFonts w:ascii="Calibri" w:eastAsia="MS PGothic" w:hAnsi="Calibri" w:cs="Arial"/>
                          <w:b/>
                          <w:bCs/>
                          <w:color w:val="000000"/>
                          <w:kern w:val="24"/>
                          <w:sz w:val="20"/>
                          <w:szCs w:val="20"/>
                          <w:lang w:val="en-US"/>
                        </w:rPr>
                        <w:t xml:space="preserve">Selected regional health functions efficiently and </w:t>
                      </w:r>
                      <w:r>
                        <w:rPr>
                          <w:rFonts w:ascii="Calibri" w:eastAsia="MS PGothic" w:hAnsi="Calibri" w:cs="Arial"/>
                          <w:b/>
                          <w:bCs/>
                          <w:color w:val="000000"/>
                          <w:kern w:val="24"/>
                          <w:sz w:val="20"/>
                          <w:szCs w:val="20"/>
                          <w:lang w:val="en-US"/>
                        </w:rPr>
                        <w:t>effectively supporting Pacific I</w:t>
                      </w:r>
                      <w:r w:rsidRPr="00605EC8">
                        <w:rPr>
                          <w:rFonts w:ascii="Calibri" w:eastAsia="MS PGothic" w:hAnsi="Calibri" w:cs="Arial"/>
                          <w:b/>
                          <w:bCs/>
                          <w:color w:val="000000"/>
                          <w:kern w:val="24"/>
                          <w:sz w:val="20"/>
                          <w:szCs w:val="20"/>
                          <w:lang w:val="en-US"/>
                        </w:rPr>
                        <w:t>sland countr</w:t>
                      </w:r>
                      <w:r>
                        <w:rPr>
                          <w:rFonts w:ascii="Calibri" w:eastAsia="MS PGothic" w:hAnsi="Calibri" w:cs="Arial"/>
                          <w:b/>
                          <w:bCs/>
                          <w:color w:val="000000"/>
                          <w:kern w:val="24"/>
                          <w:sz w:val="20"/>
                          <w:szCs w:val="20"/>
                          <w:lang w:val="en-US"/>
                        </w:rPr>
                        <w:t>ies t</w:t>
                      </w:r>
                      <w:r w:rsidRPr="00605EC8">
                        <w:rPr>
                          <w:rFonts w:ascii="Calibri" w:eastAsia="MS PGothic" w:hAnsi="Calibri" w:cs="Arial"/>
                          <w:b/>
                          <w:bCs/>
                          <w:color w:val="000000"/>
                          <w:kern w:val="24"/>
                          <w:sz w:val="20"/>
                          <w:szCs w:val="20"/>
                          <w:lang w:val="en-US"/>
                        </w:rPr>
                        <w:t xml:space="preserve">o </w:t>
                      </w:r>
                      <w:r>
                        <w:rPr>
                          <w:rFonts w:ascii="Calibri" w:eastAsia="MS PGothic" w:hAnsi="Calibri" w:cs="Arial"/>
                          <w:b/>
                          <w:bCs/>
                          <w:color w:val="000000"/>
                          <w:kern w:val="24"/>
                          <w:sz w:val="20"/>
                          <w:szCs w:val="20"/>
                          <w:lang w:val="en-US"/>
                        </w:rPr>
                        <w:t xml:space="preserve">develop and </w:t>
                      </w:r>
                      <w:r w:rsidRPr="00605EC8">
                        <w:rPr>
                          <w:rFonts w:ascii="Calibri" w:eastAsia="MS PGothic" w:hAnsi="Calibri" w:cs="Arial"/>
                          <w:b/>
                          <w:bCs/>
                          <w:color w:val="000000"/>
                          <w:kern w:val="24"/>
                          <w:sz w:val="20"/>
                          <w:szCs w:val="20"/>
                          <w:lang w:val="en-US"/>
                        </w:rPr>
                        <w:t xml:space="preserve">deliver cost-effective, quality and equitable </w:t>
                      </w:r>
                      <w:r>
                        <w:rPr>
                          <w:rFonts w:ascii="Calibri" w:eastAsia="MS PGothic" w:hAnsi="Calibri" w:cs="Arial"/>
                          <w:b/>
                          <w:bCs/>
                          <w:color w:val="000000"/>
                          <w:kern w:val="24"/>
                          <w:sz w:val="20"/>
                          <w:szCs w:val="20"/>
                          <w:lang w:val="en-US"/>
                        </w:rPr>
                        <w:t xml:space="preserve">health </w:t>
                      </w:r>
                      <w:r w:rsidRPr="00605EC8">
                        <w:rPr>
                          <w:rFonts w:ascii="Calibri" w:eastAsia="MS PGothic" w:hAnsi="Calibri" w:cs="Arial"/>
                          <w:b/>
                          <w:bCs/>
                          <w:color w:val="000000"/>
                          <w:kern w:val="24"/>
                          <w:sz w:val="20"/>
                          <w:szCs w:val="20"/>
                          <w:lang w:val="en-US"/>
                        </w:rPr>
                        <w:t>policies and services to their citizens</w:t>
                      </w:r>
                    </w:p>
                  </w:txbxContent>
                </v:textbox>
              </v:roundrect>
            </w:pict>
          </mc:Fallback>
        </mc:AlternateContent>
      </w:r>
      <w:r w:rsidR="009835F4">
        <w:rPr>
          <w:rFonts w:cstheme="minorHAnsi"/>
          <w:i/>
          <w:noProof/>
        </w:rPr>
        <mc:AlternateContent>
          <mc:Choice Requires="wps">
            <w:drawing>
              <wp:anchor distT="0" distB="0" distL="114300" distR="114300" simplePos="0" relativeHeight="251686912" behindDoc="0" locked="0" layoutInCell="1" allowOverlap="1" wp14:anchorId="36566549" wp14:editId="3656654A">
                <wp:simplePos x="0" y="0"/>
                <wp:positionH relativeFrom="column">
                  <wp:posOffset>147955</wp:posOffset>
                </wp:positionH>
                <wp:positionV relativeFrom="paragraph">
                  <wp:posOffset>1096010</wp:posOffset>
                </wp:positionV>
                <wp:extent cx="1216025" cy="534670"/>
                <wp:effectExtent l="0" t="0" r="22225" b="17780"/>
                <wp:wrapNone/>
                <wp:docPr id="35108"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6025" cy="534670"/>
                        </a:xfrm>
                        <a:prstGeom prst="rect">
                          <a:avLst/>
                        </a:prstGeom>
                        <a:solidFill>
                          <a:srgbClr val="FFFFCC"/>
                        </a:solidFill>
                        <a:ln w="3175"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5665CB" w14:textId="77777777" w:rsidR="00AC0AD0" w:rsidRDefault="00AC0AD0" w:rsidP="00751336">
                            <w:pPr>
                              <w:pStyle w:val="NormalWeb"/>
                              <w:spacing w:after="0"/>
                              <w:jc w:val="center"/>
                              <w:textAlignment w:val="baseline"/>
                            </w:pPr>
                            <w:r>
                              <w:rPr>
                                <w:rFonts w:ascii="Calibri" w:eastAsia="MS PGothic" w:hAnsi="Calibri" w:cs="Arial"/>
                                <w:b/>
                                <w:bCs/>
                                <w:color w:val="000000"/>
                                <w:kern w:val="24"/>
                                <w:sz w:val="16"/>
                                <w:szCs w:val="16"/>
                              </w:rPr>
                              <w:t xml:space="preserve">Theory of Change for Regionalism in Health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Rectangle 292" o:spid="_x0000_s1064" style="position:absolute;margin-left:11.65pt;margin-top:86.3pt;width:95.75pt;height:4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9QogIAAFkFAAAOAAAAZHJzL2Uyb0RvYy54bWysVF1v0zAUfUfiP1h+7/LRz0VLpy5reRkw&#10;URDPru00Fo4dbLfJhPjvXDtt1jEeECKRotzk+viec8/1zW1XS3TkxgqtcpxcxRhxRTUTap/jL583&#10;owVG1hHFiNSK5/iJW3y7fPvmpm0ynupKS8YNAhBls7bJceVck0WRpRWvib3SDVfws9SmJg5Cs4+Y&#10;IS2g1zJK43gWtdqwxmjKrYWv9/1PvAz4Zcmp+1iWljskcwy1ufA04bnzz2h5Q7K9IU0l6KkM8g9V&#10;1EQo2HSAuieOoIMRr6BqQY22unRXVNeRLktBeeAAbJL4NzbbijQ8cAFxbDPIZP8fLP1wfDRIsByP&#10;p0kMzVKkhjZ9AuGI2kuO0uvUi9Q2NoPcbfNoPE3bPGj6zSKliwry+MoY3VacMCgt8fnRiwU+sLAU&#10;7dr3mgE+OTgd9OpKU3tAUAJ1oS1PQ1t45xCFj0mazOJ0ihGFf9PxZDYPfYtIdl7dGOvecV0j/5Jj&#10;A9UHdHJ8sM5XQ7JzSqheS8E2QsoQmP2ukAYdCVhkA1dRBAJA8jJNKtSCSMnc11E3IBjbSYyI3IPv&#10;qTNhvxcr7CVwHK4/AdfCwQRIUed4MSSRzIu5Viz40xEh+3cgIpWvmgdv9+wg6hy8hu+gWfDdj9Vm&#10;Gs8n48VoPp+OR5PxOh7dLTbFaFUks9l8fVfcrZOfvupkklWCMa7WAdOexyCZ/J3NTgPZG3gYhKFA&#10;X5U+AMdtxVrEhG/QeHqdJhgCmMR03rO+kBIZ7b4KVwX/ezt4jBdyLmJ/n+Qc0EOjLzaOXnHrMzqQ&#10;CpQ8qxa86u3Z29x1u66fiIXfwHt3p9kTuLeFcyLH9vuBGA6tV7TSQODcfKVX4OpSBMM9r4KtfADz&#10;GzY9nTX+gLiMQ9bzibj8BQAA//8DAFBLAwQUAAYACAAAACEA1QY49eAAAAAKAQAADwAAAGRycy9k&#10;b3ducmV2LnhtbEyPQU/DMAyF70j8h8hI3FjabpSpNJ0mEBIXDoxJXLPGNGWNU5Js6/j1mBPcbL+n&#10;5+/Vq8kN4ogh9p4U5LMMBFLrTU+dgu3b080SREyajB48oYIzRlg1lxe1row/0SseN6kTHEKx0gps&#10;SmMlZWwtOh1nfkRi7cMHpxOvoZMm6BOHu0EWWVZKp3viD1aP+GCx3W8OTkHocLu242f+1T3vH9+/&#10;zeL8ErxS11fT+h5Ewin9meEXn9GhYaadP5CJYlBQzOfs5PtdUYJgQ5EvuMuOh9tyCbKp5f8KzQ8A&#10;AAD//wMAUEsBAi0AFAAGAAgAAAAhALaDOJL+AAAA4QEAABMAAAAAAAAAAAAAAAAAAAAAAFtDb250&#10;ZW50X1R5cGVzXS54bWxQSwECLQAUAAYACAAAACEAOP0h/9YAAACUAQAACwAAAAAAAAAAAAAAAAAv&#10;AQAAX3JlbHMvLnJlbHNQSwECLQAUAAYACAAAACEATQB/UKICAABZBQAADgAAAAAAAAAAAAAAAAAu&#10;AgAAZHJzL2Uyb0RvYy54bWxQSwECLQAUAAYACAAAACEA1QY49eAAAAAKAQAADwAAAAAAAAAAAAAA&#10;AAD8BAAAZHJzL2Rvd25yZXYueG1sUEsFBgAAAAAEAAQA8wAAAAkGAAAAAA==&#10;" fillcolor="#ffc" strokeweight=".25pt">
                <v:stroke linestyle="thinThin"/>
                <v:textbox>
                  <w:txbxContent>
                    <w:p w14:paraId="365665CB" w14:textId="77777777" w:rsidR="00AC0AD0" w:rsidRDefault="00AC0AD0" w:rsidP="00751336">
                      <w:pPr>
                        <w:pStyle w:val="NormalWeb"/>
                        <w:spacing w:after="0"/>
                        <w:jc w:val="center"/>
                        <w:textAlignment w:val="baseline"/>
                      </w:pPr>
                      <w:r>
                        <w:rPr>
                          <w:rFonts w:ascii="Calibri" w:eastAsia="MS PGothic" w:hAnsi="Calibri" w:cs="Arial"/>
                          <w:b/>
                          <w:bCs/>
                          <w:color w:val="000000"/>
                          <w:kern w:val="24"/>
                          <w:sz w:val="16"/>
                          <w:szCs w:val="16"/>
                        </w:rPr>
                        <w:t xml:space="preserve">Theory of Change for Regionalism in Health </w:t>
                      </w:r>
                    </w:p>
                  </w:txbxContent>
                </v:textbox>
              </v:rect>
            </w:pict>
          </mc:Fallback>
        </mc:AlternateContent>
      </w:r>
      <w:r w:rsidR="009835F4">
        <w:rPr>
          <w:rFonts w:cstheme="minorHAnsi"/>
          <w:i/>
          <w:noProof/>
        </w:rPr>
        <mc:AlternateContent>
          <mc:Choice Requires="wps">
            <w:drawing>
              <wp:anchor distT="0" distB="0" distL="114300" distR="114300" simplePos="0" relativeHeight="251676672" behindDoc="0" locked="0" layoutInCell="1" allowOverlap="1" wp14:anchorId="3656654B" wp14:editId="3656654C">
                <wp:simplePos x="0" y="0"/>
                <wp:positionH relativeFrom="column">
                  <wp:posOffset>10160</wp:posOffset>
                </wp:positionH>
                <wp:positionV relativeFrom="paragraph">
                  <wp:posOffset>1009015</wp:posOffset>
                </wp:positionV>
                <wp:extent cx="10363200" cy="5010150"/>
                <wp:effectExtent l="0" t="0" r="0" b="0"/>
                <wp:wrapNone/>
                <wp:docPr id="34819"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10363200" cy="5010150"/>
                        </a:xfrm>
                        <a:prstGeom prst="rect">
                          <a:avLst/>
                        </a:prstGeom>
                        <a:solidFill>
                          <a:schemeClr val="accent3">
                            <a:lumMod val="40000"/>
                            <a:lumOff val="60000"/>
                          </a:schemeClr>
                        </a:solidFill>
                        <a:ln w="22225">
                          <a:noFill/>
                          <a:miter lim="800000"/>
                          <a:headEnd/>
                          <a:tailEnd/>
                        </a:ln>
                        <a:extLst/>
                      </wps:spPr>
                      <wps:bodyPr rot="0"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8pt;margin-top:79.45pt;width:816pt;height:3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j3ZwIAALYEAAAOAAAAZHJzL2Uyb0RvYy54bWysVE1v2zAMvQ/YfxB0Xxzna61RpyjStRjQ&#10;dcXaYWdGlmNhkqhJSpzu14+Sky7rbsN8EESKfCQfSV9c7o1mO+mDQlvzcjTmTFqBjbKbmn99unl3&#10;xlmIYBvQaGXNn2Xgl8u3by56V8kJdqgb6RmB2FD1ruZdjK4qiiA6aSCM0ElLjy16A5FEvykaDz2h&#10;G11MxuNF0aNvnEchQyDt9fDIlxm/baWIn9s2yMh0zSm3mE+fz3U6i+UFVBsPrlPikAb8QxYGlKWg&#10;L1DXEIFtvfoLyijhMWAbRwJNgW2rhMw1UDXl+FU1jx04mWshcoJ7oSn8P1hxv3vwTDU1n87OynPO&#10;LBhq0xciDuxGSzZNFPUuVGT56B58KjK4OxTfA7N466lnJXnhqiN7eeU99p2EhlIsk2fxh2sSAoGw&#10;df8JG4oD24iZt33rTYImRtg+t+f5pT1yH5kgZTmeLqbUdM4EPc6Jr3KeO1hAdfR3PsRbiYalS809&#10;1ZHxYXcXYsoHqqNJrgS1am6U1llIQydX2rMd0LiAENLGaXbXW0MJD/rZmL5hcEhN4zWoF0c1hcjj&#10;m5BywHAaRFvW13xC3zwjW0zh8xgaFWkXtDI1P0tghyCJzg+2ySYRlB7uFEXblDWxcyjtyO7QrzU2&#10;z8S0x2HmaUfp0qH/yVlP817z8GMLXnKmP1rq1nk5m6UFycJs/n5Cgj99WZ++2K1ZIXFErQcrCLXm&#10;8XhdxWG/aMAdxDv76EQyTLkm6p/238C7Q38iZX+PxzmH6lWbBtvkafGKRqVVuYep0KG8w4DRcmSm&#10;D4uctu9Uzla/fzfLXwAAAP//AwBQSwMEFAAGAAgAAAAhAHw57VbgAAAACgEAAA8AAABkcnMvZG93&#10;bnJldi54bWxMj0FPwzAMhe9I/IfISNxYyjbKWppOCGma4MDEQOKaNaYtNE6VpFv77/FOcLKe39Pz&#10;52I92k4c0YfWkYLbWQICqXKmpVrBx/vmZgUiRE1Gd45QwYQB1uXlRaFz4070hsd9rAWXUMi1gibG&#10;PpcyVA1aHWauR2Lvy3mrI0tfS+P1icttJ+dJkkqrW+ILje7xqcHqZz9YBS/fQ59NZh6el7tps3v1&#10;23FbfSp1fTU+PoCIOMa/MJzxGR1KZjq4gUwQHeuUgzzuVhmIs58uFrw6KMiW9xnIspD/Xyh/AQAA&#10;//8DAFBLAQItABQABgAIAAAAIQC2gziS/gAAAOEBAAATAAAAAAAAAAAAAAAAAAAAAABbQ29udGVu&#10;dF9UeXBlc10ueG1sUEsBAi0AFAAGAAgAAAAhADj9If/WAAAAlAEAAAsAAAAAAAAAAAAAAAAALwEA&#10;AF9yZWxzLy5yZWxzUEsBAi0AFAAGAAgAAAAhAEUCCPdnAgAAtgQAAA4AAAAAAAAAAAAAAAAALgIA&#10;AGRycy9lMm9Eb2MueG1sUEsBAi0AFAAGAAgAAAAhAHw57VbgAAAACgEAAA8AAAAAAAAAAAAAAAAA&#10;wQQAAGRycy9kb3ducmV2LnhtbFBLBQYAAAAABAAEAPMAAADOBQAAAAA=&#10;" fillcolor="#d6e3bc [1302]" stroked="f" strokeweight="1.75pt">
                <o:lock v:ext="edit" grouping="t"/>
              </v:rect>
            </w:pict>
          </mc:Fallback>
        </mc:AlternateContent>
      </w:r>
      <w:r w:rsidR="009835F4">
        <w:rPr>
          <w:rFonts w:cstheme="minorHAnsi"/>
          <w:i/>
          <w:noProof/>
        </w:rPr>
        <mc:AlternateContent>
          <mc:Choice Requires="wps">
            <w:drawing>
              <wp:anchor distT="0" distB="0" distL="114298" distR="114298" simplePos="0" relativeHeight="251773952" behindDoc="0" locked="0" layoutInCell="1" allowOverlap="1" wp14:anchorId="3656654D" wp14:editId="3656654E">
                <wp:simplePos x="0" y="0"/>
                <wp:positionH relativeFrom="column">
                  <wp:posOffset>9490709</wp:posOffset>
                </wp:positionH>
                <wp:positionV relativeFrom="paragraph">
                  <wp:posOffset>3206115</wp:posOffset>
                </wp:positionV>
                <wp:extent cx="0" cy="120650"/>
                <wp:effectExtent l="76200" t="38100" r="57150" b="12700"/>
                <wp:wrapNone/>
                <wp:docPr id="34816" name="Straight Arrow Connector 348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20650"/>
                        </a:xfrm>
                        <a:prstGeom prst="straightConnector1">
                          <a:avLst/>
                        </a:prstGeom>
                        <a:ln w="1905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4816" o:spid="_x0000_s1026" type="#_x0000_t32" style="position:absolute;margin-left:747.3pt;margin-top:252.45pt;width:0;height:9.5pt;flip:y;z-index:251773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qJGAIAAJIEAAAOAAAAZHJzL2Uyb0RvYy54bWysVMGO0zAQvSPxD5bvNGlhy1I1XaEuy2WB&#10;igJ3r2M3FrbHsr1N+veM7TRLgQuIi5Wx57158zzO+mYwmhyFDwpsQ+ezmhJhObTKHhr69cvdi2tK&#10;QmS2ZRqsaOhJBHqzef5s3buVWEAHuhWeIIkNq941tIvRraoq8E4YFmbghMVDCd6wiKE/VK1nPbIb&#10;XS3qeln14FvngYsQcPe2HNJN5pdS8PhJyiAi0Q1FbTGvPq8Paa02a7Y6eOY6xUcZ7B9UGKYsFp2o&#10;bllk5NGr36iM4h4CyDjjYCqQUnGRe8Bu5vUv3ew75kTuBc0JbrIp/D9a/vG480S1DX356nq+pMQy&#10;g9e0j56pQxfJW++hJ1uwFq0ET0oWuta7sELw1u586psPdu/ugX8PeFZdHKYguJI2SG+I1Mp9w2HJ&#10;hqEFZMj3cZruQwyR8LLJcXe+qJdX+aoqtkoMqaDzIb4XYEj6aGgYBU9KCzs73oeYFD0BElhb0iPv&#10;mxppUxxAq/ZOaZ2DNHtiqz05MpwaxrmwsdDpR/MB2rL/+qquz6LyuCZIrnTBFpnS72xL4smhr9Er&#10;Zg9apLlDTdqOZhV/slPxpEXR+FlIvBn0oRSfilzqOjNhdoJJ7GICjt39uaECHPMTVOT38jfgCZEr&#10;g40T2CgLvnh7WT0O87F5WfLPDpS+kwUP0J52PslLEQ5+9mp8pOll/RznrKdfyeYHAAAA//8DAFBL&#10;AwQUAAYACAAAACEA6zJaXN8AAAANAQAADwAAAGRycy9kb3ducmV2LnhtbEyPwW7CMBBE75X6D9ZW&#10;6q3Y0EBJiIOqSlVPPRRQzyY2sUm8jmID4e+7qIf2OLNPszPlevQdO5shuoASphMBzGAdtMNGwm77&#10;/rQEFpNCrbqARsLVRFhX93elKnS44Jc5b1LDKARjoSTYlPqC81hb41WchN4g3Q5h8CqRHBquB3Wh&#10;cN/xmRAL7pVD+mBVb96sqdvNyUuI12N7dPZ79yncFNvtoX/56OdSPj6MrytgyYzpD4ZbfaoOFXXa&#10;hxPqyDrSWZ4tiJUwF1kO7Ib8WnuyZs858Krk/1dUPwAAAP//AwBQSwECLQAUAAYACAAAACEAtoM4&#10;kv4AAADhAQAAEwAAAAAAAAAAAAAAAAAAAAAAW0NvbnRlbnRfVHlwZXNdLnhtbFBLAQItABQABgAI&#10;AAAAIQA4/SH/1gAAAJQBAAALAAAAAAAAAAAAAAAAAC8BAABfcmVscy8ucmVsc1BLAQItABQABgAI&#10;AAAAIQAkpLqJGAIAAJIEAAAOAAAAAAAAAAAAAAAAAC4CAABkcnMvZTJvRG9jLnhtbFBLAQItABQA&#10;BgAIAAAAIQDrMlpc3wAAAA0BAAAPAAAAAAAAAAAAAAAAAHIEAABkcnMvZG93bnJldi54bWxQSwUG&#10;AAAAAAQABADzAAAAfgUAAAAA&#10;" strokecolor="#365f91 [2404]" strokeweight="1.5pt">
                <v:stroke endarrow="block"/>
                <o:lock v:ext="edit" shapetype="f"/>
              </v:shape>
            </w:pict>
          </mc:Fallback>
        </mc:AlternateContent>
      </w:r>
      <w:r w:rsidR="009835F4">
        <w:rPr>
          <w:rFonts w:cstheme="minorHAnsi"/>
          <w:i/>
          <w:noProof/>
        </w:rPr>
        <mc:AlternateContent>
          <mc:Choice Requires="wps">
            <w:drawing>
              <wp:anchor distT="4294967294" distB="4294967294" distL="114300" distR="114300" simplePos="0" relativeHeight="251772928" behindDoc="0" locked="0" layoutInCell="1" allowOverlap="1" wp14:anchorId="3656654F" wp14:editId="36566550">
                <wp:simplePos x="0" y="0"/>
                <wp:positionH relativeFrom="column">
                  <wp:posOffset>9116060</wp:posOffset>
                </wp:positionH>
                <wp:positionV relativeFrom="paragraph">
                  <wp:posOffset>3913504</wp:posOffset>
                </wp:positionV>
                <wp:extent cx="133350" cy="0"/>
                <wp:effectExtent l="0" t="0" r="19050" b="19050"/>
                <wp:wrapNone/>
                <wp:docPr id="319" name="Straight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19" o:spid="_x0000_s1026" style="position:absolute;z-index:251772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7.8pt,308.15pt" to="728.3pt,3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gY9wEAAFQEAAAOAAAAZHJzL2Uyb0RvYy54bWysVE1v1DAQvSPxHyzf2SRdFWi02R62KpcC&#10;KxZ+gOvYGwvbY9nuJvvvGTsfLVBVKuJiZTzz3sx7mWRzPRhNTsIHBbah1aqkRFgOrbLHhv74fvvu&#10;IyUhMtsyDVY09CwCvd6+fbPpXS0uoAPdCk+QxIa6dw3tYnR1UQTeCcPCCpywmJTgDYsY+mPRetYj&#10;u9HFRVm+L3rwrfPARQh4ezMm6TbzSyl4/CplEJHohuJsMZ8+n/fpLLYbVh89c53i0xjsH6YwTFls&#10;ulDdsMjIg1d/URnFPQSQccXBFCCl4iJrQDVV+YeaQ8ecyFrQnOAWm8L/o+VfTntPVNvQdXVFiWUG&#10;X9IheqaOXSQ7sBYtBE9SFr3qXagRsrN7n9TywR7cHfCfAXPFb8kUBDeWDdKbVI5yyZC9Py/eiyES&#10;jpfVer2+xDfE51TB6hnnfIifBBiSHhqqlU2usJqd7kJMnVk9l6RrbUmPhFcl8qU4gFbtrdI6B2mz&#10;xE57cmK4E4xzYWOV6/SD+QzteP/hsizzdiB3XsYEyZ2esGFO20n4qDWrjmctxjm+CYneJnXjIM/3&#10;HhVoi9UJJnHSBTgpeAk41SeoyBv/GvCCyJ3BxgVslAX/3NhxqNIqoHg51s8OjLqTBffQnvd+3glc&#10;3Vw+fWbp23gaZ/jjz2D7CwAA//8DAFBLAwQUAAYACAAAACEASekm3d8AAAANAQAADwAAAGRycy9k&#10;b3ducmV2LnhtbEyPzU7DMBCE70i8g7VI3KhTmlpViFPxj3psCxJH197GgXgdxU4beHpcCQmOM/tp&#10;dqZcjq5lB+xD40nCdJIBQ9LeNFRLeN0+XS2AhajIqNYTSvjCAMvq/KxUhfFHWuNhE2uWQigUSoKN&#10;sSs4D9qiU2HiO6R02/veqZhkX3PTq2MKdy2/zjLBnWoofbCqw3uL+nMzOAl36/cPu9qG/cNbPrws&#10;9LfWz49BysuL8fYGWMQx/sFwqp+qQ5U67fxAJrA26Xw2F4mVIKZiBuyE5HORrN2vxauS/19R/QAA&#10;AP//AwBQSwECLQAUAAYACAAAACEAtoM4kv4AAADhAQAAEwAAAAAAAAAAAAAAAAAAAAAAW0NvbnRl&#10;bnRfVHlwZXNdLnhtbFBLAQItABQABgAIAAAAIQA4/SH/1gAAAJQBAAALAAAAAAAAAAAAAAAAAC8B&#10;AABfcmVscy8ucmVsc1BLAQItABQABgAIAAAAIQApHqgY9wEAAFQEAAAOAAAAAAAAAAAAAAAAAC4C&#10;AABkcnMvZTJvRG9jLnhtbFBLAQItABQABgAIAAAAIQBJ6Sbd3wAAAA0BAAAPAAAAAAAAAAAAAAAA&#10;AFEEAABkcnMvZG93bnJldi54bWxQSwUGAAAAAAQABADzAAAAXQUAAAAA&#10;" strokecolor="#365f91 [2404]" strokeweight="1.5pt">
                <o:lock v:ext="edit" shapetype="f"/>
              </v:line>
            </w:pict>
          </mc:Fallback>
        </mc:AlternateContent>
      </w:r>
      <w:r w:rsidR="009835F4">
        <w:rPr>
          <w:rFonts w:cstheme="minorHAnsi"/>
          <w:i/>
          <w:noProof/>
        </w:rPr>
        <mc:AlternateContent>
          <mc:Choice Requires="wps">
            <w:drawing>
              <wp:anchor distT="4294967294" distB="4294967294" distL="114300" distR="114300" simplePos="0" relativeHeight="251771904" behindDoc="0" locked="0" layoutInCell="1" allowOverlap="1" wp14:anchorId="36566551" wp14:editId="36566552">
                <wp:simplePos x="0" y="0"/>
                <wp:positionH relativeFrom="column">
                  <wp:posOffset>9116060</wp:posOffset>
                </wp:positionH>
                <wp:positionV relativeFrom="paragraph">
                  <wp:posOffset>4882514</wp:posOffset>
                </wp:positionV>
                <wp:extent cx="139700" cy="0"/>
                <wp:effectExtent l="0" t="0" r="12700" b="19050"/>
                <wp:wrapNone/>
                <wp:docPr id="318" name="Straight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70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18" o:spid="_x0000_s1026" style="position:absolute;z-index:251771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7.8pt,384.45pt" to="728.8pt,3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Zk9QEAAFQEAAAOAAAAZHJzL2Uyb0RvYy54bWysVMFu3CAQvVfqPyDuXduJ0jTWenPYKL2k&#10;7arbfgDBsEYFBgFZe/++A3jdtKkqteoFGWbem3mPwevbyWhyFD4osB1tVjUlwnLolT109OuX+zfv&#10;KAmR2Z5psKKjJxHo7eb1q/XoWnEBA+heeIIkNrSj6+gQo2urKvBBGBZW4ITFoARvWMStP1S9ZyOy&#10;G11d1PXbagTfOw9chICndyVIN5lfSsHjJymDiER3FHuLefV5fUxrtVmz9uCZGxSf22D/0IVhymLR&#10;heqORUaevHpBZRT3EEDGFQdTgZSKi6wB1TT1L2r2A3Mia0FzgltsCv+Pln887jxRfUcvG7wqywxe&#10;0j56pg5DJFuwFi0ET1IUvRpdaBGytTuf1PLJ7t0D8G8BY9VPwbQJrqRN0puUjnLJlL0/Ld6LKRKO&#10;h83lzXWNN8TPoYq1Z5zzIb4XYEj66KhWNrnCWnZ8CDFVZu05JR1rS0YkvKmv6pwWQKv+Xmmdgnmy&#10;xFZ7cmQ4E4xzYWOT8/ST+QB9Ob++qrGbwr1AcqVnbFhX21l40ZpVx5MWpY/PQqK3SV1pJE31y9ql&#10;iraYnWASO12As4I/Aef8BBV54v8GvCByZbBxARtlwf+u7Tg1szGy5J8dKLqTBY/Qn3b+PBM4utm5&#10;+Zmlt/F8n+E/fgab7wAAAP//AwBQSwMEFAAGAAgAAAAhAD+OtKTfAAAADQEAAA8AAABkcnMvZG93&#10;bnJldi54bWxMj0tPwzAQhO9I/AdrkbhRB0jTEOJUvBHHviSOrr2NA7EdxU4b+PVsJSQ4zuyn2Zly&#10;PtqW7bEPjXcCLicJMHTK68bVAtar54scWIjSadl6hwK+MMC8Oj0pZaH9wS1wv4w1oxAXCinAxNgV&#10;nAdl0Mow8R06uu18b2Uk2ddc9/JA4bblV0mScSsbRx+M7PDBoPpcDlbA/eL9w7ytwu5xkw6vufpW&#10;6uUpCHF+Nt7dAos4xj8YjvWpOlTUaesHpwNrSafX04xYAbMsvwF2RNLpjKztr8Wrkv9fUf0AAAD/&#10;/wMAUEsBAi0AFAAGAAgAAAAhALaDOJL+AAAA4QEAABMAAAAAAAAAAAAAAAAAAAAAAFtDb250ZW50&#10;X1R5cGVzXS54bWxQSwECLQAUAAYACAAAACEAOP0h/9YAAACUAQAACwAAAAAAAAAAAAAAAAAvAQAA&#10;X3JlbHMvLnJlbHNQSwECLQAUAAYACAAAACEA4OBWZPUBAABUBAAADgAAAAAAAAAAAAAAAAAuAgAA&#10;ZHJzL2Uyb0RvYy54bWxQSwECLQAUAAYACAAAACEAP460pN8AAAANAQAADwAAAAAAAAAAAAAAAABP&#10;BAAAZHJzL2Rvd25yZXYueG1sUEsFBgAAAAAEAAQA8wAAAFsFAAAAAA==&#10;" strokecolor="#365f91 [2404]" strokeweight="1.5pt">
                <o:lock v:ext="edit" shapetype="f"/>
              </v:line>
            </w:pict>
          </mc:Fallback>
        </mc:AlternateContent>
      </w:r>
      <w:r w:rsidR="009835F4">
        <w:rPr>
          <w:rFonts w:cstheme="minorHAnsi"/>
          <w:i/>
          <w:noProof/>
        </w:rPr>
        <mc:AlternateContent>
          <mc:Choice Requires="wps">
            <w:drawing>
              <wp:anchor distT="0" distB="0" distL="114298" distR="114298" simplePos="0" relativeHeight="251770880" behindDoc="0" locked="0" layoutInCell="1" allowOverlap="1" wp14:anchorId="36566553" wp14:editId="36566554">
                <wp:simplePos x="0" y="0"/>
                <wp:positionH relativeFrom="column">
                  <wp:posOffset>9116059</wp:posOffset>
                </wp:positionH>
                <wp:positionV relativeFrom="paragraph">
                  <wp:posOffset>3326765</wp:posOffset>
                </wp:positionV>
                <wp:extent cx="0" cy="1555750"/>
                <wp:effectExtent l="0" t="0" r="19050" b="25400"/>
                <wp:wrapNone/>
                <wp:docPr id="317" name="Straight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17" o:spid="_x0000_s1026" style="position:absolute;z-index:2517708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17.8pt,261.95pt" to="717.8pt,3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4+T+wEAAFUEAAAOAAAAZHJzL2Uyb0RvYy54bWysVMFy0zAQvTPDP2h0J7bLhIInTg/plEuB&#10;DCkfoMpSrEHSaiQ1dv6elZS4DXApw0XjXb19u+957dXNZDQ5CB8U2I42i5oSYTn0yu47+uPh7t1H&#10;SkJktmcarOjoUQR6s377ZjW6VlzBALoXniCJDe3oOjrE6NqqCnwQhoUFOGHxUoI3LGLo91Xv2Yjs&#10;RldXdf2hGsH3zgMXIWD2tlzSdeaXUvD4TcogItEdxdliPn0+H9NZrVes3XvmBsVPY7B/mMIwZbHp&#10;THXLIiNPXv1BZRT3EEDGBQdTgZSKi6wB1TT1b2p2A3Mia0FzgpttCv+Pln89bD1RfUffN9eUWGbw&#10;Je2iZ2o/RLIBa9FC8CTdolejCy2WbOzWJ7V8sjt3D/xnwLvq4jIFwRXYJL1JcJRLpuz9cfZeTJHw&#10;kuSYbZbL5fUyv5eKtedC50P8LMCQ9NBRrWyyhbXscB9ias3aMySltSUjUn2qkSjFAbTq75TWOUir&#10;JTbakwPDpWCcCxubjNNP5gv0JY9D1Ocx8jamktzpBRv21fakvIjNsuNRizLHdyHRXJRXGsxEl72L&#10;Am0RncokTjoXnhT8fehSeMKnUpFX/jXFc0XuDDbOxUZZ8MW/y+5xatIuoHhZ8GcHiu5kwSP0x61P&#10;oBTh7mb46TtLH8fLOKOe/wbrXwAAAP//AwBQSwMEFAAGAAgAAAAhAOtZZvrgAAAADQEAAA8AAABk&#10;cnMvZG93bnJldi54bWxMj8tOwzAQRfdI/IM1SOyoQx9pGuJUvBHLPpBYuvY0DsTjKHbawNfjigUs&#10;78zRnTPFcrANO2Dna0cCrkcJMCTldE2VgO3m6SoD5oMkLRtHKOALPSzL87NC5todaYWHdahYLCGf&#10;SwEmhDbn3CuDVvqRa5Hibu86K0OMXcV1J4+x3DZ8nCQpt7KmeMHIFu8Nqs91bwXcrd4/zOvG7x/e&#10;pv1Lpr6Ven70QlxeDLc3wAIO4Q+Gk35UhzI67VxP2rMm5ulklkZWwGw8WQA7Ib+jnYB5mi2AlwX/&#10;/0X5AwAA//8DAFBLAQItABQABgAIAAAAIQC2gziS/gAAAOEBAAATAAAAAAAAAAAAAAAAAAAAAABb&#10;Q29udGVudF9UeXBlc10ueG1sUEsBAi0AFAAGAAgAAAAhADj9If/WAAAAlAEAAAsAAAAAAAAAAAAA&#10;AAAALwEAAF9yZWxzLy5yZWxzUEsBAi0AFAAGAAgAAAAhAJCvj5P7AQAAVQQAAA4AAAAAAAAAAAAA&#10;AAAALgIAAGRycy9lMm9Eb2MueG1sUEsBAi0AFAAGAAgAAAAhAOtZZvrgAAAADQEAAA8AAAAAAAAA&#10;AAAAAAAAVQQAAGRycy9kb3ducmV2LnhtbFBLBQYAAAAABAAEAPMAAABiBQAAAAA=&#10;" strokecolor="#365f91 [2404]" strokeweight="1.5pt">
                <o:lock v:ext="edit" shapetype="f"/>
              </v:line>
            </w:pict>
          </mc:Fallback>
        </mc:AlternateContent>
      </w:r>
      <w:r w:rsidR="009835F4">
        <w:rPr>
          <w:rFonts w:cstheme="minorHAnsi"/>
          <w:i/>
          <w:noProof/>
        </w:rPr>
        <mc:AlternateContent>
          <mc:Choice Requires="wps">
            <w:drawing>
              <wp:anchor distT="4294967294" distB="4294967294" distL="114300" distR="114300" simplePos="0" relativeHeight="251769856" behindDoc="0" locked="0" layoutInCell="1" allowOverlap="1" wp14:anchorId="36566555" wp14:editId="36566556">
                <wp:simplePos x="0" y="0"/>
                <wp:positionH relativeFrom="column">
                  <wp:posOffset>9116060</wp:posOffset>
                </wp:positionH>
                <wp:positionV relativeFrom="paragraph">
                  <wp:posOffset>3326764</wp:posOffset>
                </wp:positionV>
                <wp:extent cx="374650" cy="0"/>
                <wp:effectExtent l="0" t="0" r="25400" b="19050"/>
                <wp:wrapNone/>
                <wp:docPr id="316" name="Straight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465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16" o:spid="_x0000_s1026" style="position:absolute;flip:x;z-index:251769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7.8pt,261.95pt" to="747.3pt,2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4wBAIAAF4EAAAOAAAAZHJzL2Uyb0RvYy54bWysVMFy0zAQvTPDP2h0J3ZamoInTg/pFA4F&#10;MgQ+QJWlWIOk1Uhq7Pw9K8l1G+ACw0WT1e57u+9pnfXNaDQ5Ch8U2JYuFzUlwnLolD209Pu3uzfv&#10;KAmR2Y5psKKlJxHozeb1q/XgGnEBPehOeIIkNjSDa2kfo2uqKvBeGBYW4ITFpARvWMTQH6rOswHZ&#10;ja4u6npVDeA754GLEPD2tiTpJvNLKXj8ImUQkeiW4mwxnz6fD+msNmvWHDxzveLTGOwfpjBMWWw6&#10;U92yyMijV79RGcU9BJBxwcFUIKXiImtANcv6FzX7njmRtaA5wc02hf9Hyz8fd56orqWXyxUllhl8&#10;pH30TB36SLZgLVoInqQsejW40CBka3c+qeWj3bt74D8C5qqzZAqCK2Wj9IZIrdxHXJFsEwonY36F&#10;0/wKYoyE4+Xl9dvVFb4Vf0pVrEkMqaHzIX4QYEj60VKtbPKHNex4H2Ka4bkkXWtLBmz5vka+FAfQ&#10;qrtTWucg7ZjYak+ODLeDcS5sLOPpR/MJunJ/fVXXeU+QO69lguROL9gwp+1kQVGd9ceTFmWOr0Ki&#10;y6iuNJiJznsXBdpidYJJnHQGTgr+PHQBTvUJKvLu/w14RuTOYOMMNsqCL/6dd4/jMi0Fipel/smB&#10;ojtZ8ADdaedTUYpwiXP59MGlr+RlnKue/xY2PwEAAP//AwBQSwMEFAAGAAgAAAAhADtqeXzfAAAA&#10;DQEAAA8AAABkcnMvZG93bnJldi54bWxMj81OwzAQhO9IvIO1SNyoQ5pWNMSpCohTuTT0AdxkyQ/2&#10;OordNOXp2UpI5Tizn2ZnsvVkjRhx8K0jBY+zCARS6aqWagX7z/eHJxA+aKq0cYQKzuhhnd/eZDqt&#10;3Il2OBahFhxCPtUKmhD6VEpfNmi1n7keiW9fbrA6sBxqWQ36xOHWyDiKltLqlvhDo3t8bbD8Lo5W&#10;QbH/6JLyZ9edN1sTuzC+4falU+r+bto8gwg4hSsMl/pcHXLudHBHqrwwrJP5YsmsgkU8X4G4IMkq&#10;YevwZ8k8k/9X5L8AAAD//wMAUEsBAi0AFAAGAAgAAAAhALaDOJL+AAAA4QEAABMAAAAAAAAAAAAA&#10;AAAAAAAAAFtDb250ZW50X1R5cGVzXS54bWxQSwECLQAUAAYACAAAACEAOP0h/9YAAACUAQAACwAA&#10;AAAAAAAAAAAAAAAvAQAAX3JlbHMvLnJlbHNQSwECLQAUAAYACAAAACEAWsQuMAQCAABeBAAADgAA&#10;AAAAAAAAAAAAAAAuAgAAZHJzL2Uyb0RvYy54bWxQSwECLQAUAAYACAAAACEAO2p5fN8AAAANAQAA&#10;DwAAAAAAAAAAAAAAAABeBAAAZHJzL2Rvd25yZXYueG1sUEsFBgAAAAAEAAQA8wAAAGoFAAAAAA==&#10;" strokecolor="#365f91 [2404]" strokeweight="1.5pt">
                <o:lock v:ext="edit" shapetype="f"/>
              </v:line>
            </w:pict>
          </mc:Fallback>
        </mc:AlternateContent>
      </w:r>
      <w:r w:rsidR="009835F4">
        <w:rPr>
          <w:rFonts w:cstheme="minorHAnsi"/>
          <w:i/>
          <w:noProof/>
        </w:rPr>
        <mc:AlternateContent>
          <mc:Choice Requires="wps">
            <w:drawing>
              <wp:anchor distT="0" distB="0" distL="114300" distR="114300" simplePos="0" relativeHeight="251768832" behindDoc="0" locked="0" layoutInCell="1" allowOverlap="1" wp14:anchorId="36566557" wp14:editId="36566558">
                <wp:simplePos x="0" y="0"/>
                <wp:positionH relativeFrom="column">
                  <wp:posOffset>7907020</wp:posOffset>
                </wp:positionH>
                <wp:positionV relativeFrom="paragraph">
                  <wp:posOffset>3204210</wp:posOffset>
                </wp:positionV>
                <wp:extent cx="1270" cy="124460"/>
                <wp:effectExtent l="76200" t="38100" r="74930" b="27940"/>
                <wp:wrapNone/>
                <wp:docPr id="315" name="Straight Arrow Connecto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0" cy="124460"/>
                        </a:xfrm>
                        <a:prstGeom prst="straightConnector1">
                          <a:avLst/>
                        </a:prstGeom>
                        <a:ln w="1905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15" o:spid="_x0000_s1026" type="#_x0000_t32" style="position:absolute;margin-left:622.6pt;margin-top:252.3pt;width:.1pt;height:9.8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6hFgIAAJEEAAAOAAAAZHJzL2Uyb0RvYy54bWysVE1v1DAQvSPxHyzfaZKl20K02QptKZdC&#10;Vyxwdx17Y+Evjd1N9t8zdrIppQgJxMWKPfPevHljZ3U1GE0OAoJytqHVWUmJsNy1yu4b+vXLzas3&#10;lITIbMu0s6KhRxHo1frli1Xva7FwndOtAIIkNtS9b2gXo6+LIvBOGBbOnBcWg9KBYRG3sC9aYD2y&#10;G10syvKi6B20HhwXIeDp9Rik68wvpeDxTsogItENRW0xr5DX+7QW6xWr98B8p/gkg/2DCsOUxaIz&#10;1TWLjDyAekZlFAcXnIxn3JnCSam4yD1gN1X5Sze7jnmRe0Fzgp9tCv+Pln86bIGotqGvqyUllhkc&#10;0i4CU/sukncAricbZy0a6YCkHHSs96FG4MZuIfXMB7vzt45/DxgrngTTJvgxbZBgiNTKf8OLks3C&#10;9smQZ3GcZyGGSDgeVotLnBfHQLU4P7/IkypYnUhSTQ8hfhDOkPTR0DApnqWOBdjhNsQk6hGQwNqS&#10;Hnnflssy6whOq/ZGaZ2C+eqJjQZyYHhpGOfCxpFOP5iPrh3PL5dleRI1Q3KlJ2yRKf3etiQePRob&#10;QTG71yKZiJq0nfwaLcpmxaMWo8bPQuJgkhWjyPQknus6MWF2gknsYgZO3f0JOOUnqMjP5W/AMyJX&#10;djbOYKOsg9/JjkM1NS/H/JMDY9/JgnvXHrdwukp477NX0xtND+vnfYY//knWPwAAAP//AwBQSwME&#10;FAAGAAgAAAAhABBDVZbeAAAADQEAAA8AAABkcnMvZG93bnJldi54bWxMj8FOwzAQRO9I/IO1SNyo&#10;3SgpKMSpEBLixIG24uzGbuwmXlux26Z/z/YEx5l9mp1p1rMf2dlMyQWUsFwIYAa7oB32Enbbj6cX&#10;YCkr1GoMaCRcTYJ1e3/XqFqHC36b8yb3jEIw1UqCzTnWnKfOGq/SIkSDdDuEyatMcuq5ntSFwv3I&#10;CyFW3CuH9MGqaN6t6YbNyUtI1+NwdPZn9yXcEoftIT5/xkrKx4f57RVYNnP+g+FWn6pDS5324YQ6&#10;sZF0UVYFsRIqUa6A3RCySmB7soqyAN42/P+K9hcAAP//AwBQSwECLQAUAAYACAAAACEAtoM4kv4A&#10;AADhAQAAEwAAAAAAAAAAAAAAAAAAAAAAW0NvbnRlbnRfVHlwZXNdLnhtbFBLAQItABQABgAIAAAA&#10;IQA4/SH/1gAAAJQBAAALAAAAAAAAAAAAAAAAAC8BAABfcmVscy8ucmVsc1BLAQItABQABgAIAAAA&#10;IQCspH6hFgIAAJEEAAAOAAAAAAAAAAAAAAAAAC4CAABkcnMvZTJvRG9jLnhtbFBLAQItABQABgAI&#10;AAAAIQAQQ1WW3gAAAA0BAAAPAAAAAAAAAAAAAAAAAHAEAABkcnMvZG93bnJldi54bWxQSwUGAAAA&#10;AAQABADzAAAAewUAAAAA&#10;" strokecolor="#365f91 [2404]" strokeweight="1.5pt">
                <v:stroke endarrow="block"/>
                <o:lock v:ext="edit" shapetype="f"/>
              </v:shape>
            </w:pict>
          </mc:Fallback>
        </mc:AlternateContent>
      </w:r>
      <w:r w:rsidR="009835F4">
        <w:rPr>
          <w:rFonts w:cstheme="minorHAnsi"/>
          <w:i/>
          <w:noProof/>
        </w:rPr>
        <mc:AlternateContent>
          <mc:Choice Requires="wps">
            <w:drawing>
              <wp:anchor distT="0" distB="0" distL="114298" distR="114298" simplePos="0" relativeHeight="251763712" behindDoc="0" locked="0" layoutInCell="1" allowOverlap="1" wp14:anchorId="36566559" wp14:editId="3656655A">
                <wp:simplePos x="0" y="0"/>
                <wp:positionH relativeFrom="column">
                  <wp:posOffset>6558914</wp:posOffset>
                </wp:positionH>
                <wp:positionV relativeFrom="paragraph">
                  <wp:posOffset>3204210</wp:posOffset>
                </wp:positionV>
                <wp:extent cx="0" cy="124460"/>
                <wp:effectExtent l="76200" t="38100" r="57150" b="27940"/>
                <wp:wrapNone/>
                <wp:docPr id="310" name="Straight Arrow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24460"/>
                        </a:xfrm>
                        <a:prstGeom prst="straightConnector1">
                          <a:avLst/>
                        </a:prstGeom>
                        <a:ln w="1905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10" o:spid="_x0000_s1026" type="#_x0000_t32" style="position:absolute;margin-left:516.45pt;margin-top:252.3pt;width:0;height:9.8pt;flip:y;z-index:251763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5ZFQIAAI4EAAAOAAAAZHJzL2Uyb0RvYy54bWysVNGS0yAUfXfGf2B4d5PW3VUzTXecruvL&#10;qh2rvrMEGkbgMsA26d97gTRr3ScdX5gA95x7zgGyuhmNJgfhgwLb0sVFTYmwHDpl9y39/u3u1VtK&#10;QmS2YxqsaOlRBHqzfvliNbhGLKEH3QlPkMSGZnAt7WN0TVUF3gvDwgU4YXFTgjcs4tTvq86zAdmN&#10;rpZ1fV0N4DvngYsQcPW2bNJ15pdS8PhFyiAi0S1FbTGPPo8PaazWK9bsPXO94pMM9g8qDFMWm85U&#10;tywy8ujVMyqjuIcAMl5wMBVIqbjIHtDNov7Dza5nTmQvGE5wc0zh/9Hyz4etJ6pr6esF5mOZwUPa&#10;Rc/Uvo/kvfcwkA1Yi0GCJ6kGExtcaBC4sVufPPPR7tw98J8B96qzzTQJrpSN0hsitXI/8KLksNA+&#10;GfNZHOezEGMkvCxyXF0sLy+vc9OKNYkhNXQ+xI8CDEkfLQ2T3FlnYWeH+xCToidAAmtLBuR9V1/V&#10;WUQArbo7pXXazPdObLQnB4Y3hnEubCx0+tF8gq6sv7mq65OoGZI7nbFFpvQH25F4dJhq9IrZvRYp&#10;QdSk7RRWyScnFY9aFI1fhcRTwRxK87nJua4TE1YnmEQXM3Bylx7Sc0MFONUnqMhv5W/AMyJ3Bhtn&#10;sFEWfMn2vHscF5N5WepPCRTfKYIH6I5bn+SlGV76nNX0QNOr+n2eq55+I+tfAAAA//8DAFBLAwQU&#10;AAYACAAAACEA/+ve+d4AAAANAQAADwAAAGRycy9kb3ducmV2LnhtbEyPwU7DMBBE70j8g7VI3Kjd&#10;0BYIcSqEhDhxoK04u/E2dhOvrdht07/HFYdynNmn2ZlqObqeHXGI1pOE6UQAQ2q8ttRK2Kw/Hp6B&#10;xaRIq94TSjhjhGV9e1OpUvsTfeNxlVqWQyiWSoJJKZScx8agU3HiA1K+7fzgVMpyaLke1CmHu54X&#10;Qiy4U5byB6MCvhtsutXBSYjnfbe35mfzJeyUuvUuPH2GuZT3d+PbK7CEY7rCcKmfq0OdO239gXRk&#10;fdbisXjJrIS5mC2AXZA/a5utYlYAryv+f0X9CwAA//8DAFBLAQItABQABgAIAAAAIQC2gziS/gAA&#10;AOEBAAATAAAAAAAAAAAAAAAAAAAAAABbQ29udGVudF9UeXBlc10ueG1sUEsBAi0AFAAGAAgAAAAh&#10;ADj9If/WAAAAlAEAAAsAAAAAAAAAAAAAAAAALwEAAF9yZWxzLy5yZWxzUEsBAi0AFAAGAAgAAAAh&#10;AKjpLlkVAgAAjgQAAA4AAAAAAAAAAAAAAAAALgIAAGRycy9lMm9Eb2MueG1sUEsBAi0AFAAGAAgA&#10;AAAhAP/r3vneAAAADQEAAA8AAAAAAAAAAAAAAAAAbwQAAGRycy9kb3ducmV2LnhtbFBLBQYAAAAA&#10;BAAEAPMAAAB6BQAAAAA=&#10;" strokecolor="#365f91 [2404]" strokeweight="1.5pt">
                <v:stroke endarrow="block"/>
                <o:lock v:ext="edit" shapetype="f"/>
              </v:shape>
            </w:pict>
          </mc:Fallback>
        </mc:AlternateContent>
      </w:r>
      <w:r w:rsidR="009835F4">
        <w:rPr>
          <w:rFonts w:cstheme="minorHAnsi"/>
          <w:i/>
          <w:noProof/>
        </w:rPr>
        <mc:AlternateContent>
          <mc:Choice Requires="wps">
            <w:drawing>
              <wp:anchor distT="0" distB="0" distL="114298" distR="114298" simplePos="0" relativeHeight="251758592" behindDoc="0" locked="0" layoutInCell="1" allowOverlap="1" wp14:anchorId="3656655B" wp14:editId="3656655C">
                <wp:simplePos x="0" y="0"/>
                <wp:positionH relativeFrom="column">
                  <wp:posOffset>5222874</wp:posOffset>
                </wp:positionH>
                <wp:positionV relativeFrom="paragraph">
                  <wp:posOffset>3216275</wp:posOffset>
                </wp:positionV>
                <wp:extent cx="0" cy="115570"/>
                <wp:effectExtent l="76200" t="38100" r="57150" b="17780"/>
                <wp:wrapNone/>
                <wp:docPr id="303" name="Straight Arrow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15570"/>
                        </a:xfrm>
                        <a:prstGeom prst="straightConnector1">
                          <a:avLst/>
                        </a:prstGeom>
                        <a:ln w="1905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03" o:spid="_x0000_s1026" type="#_x0000_t32" style="position:absolute;margin-left:411.25pt;margin-top:253.25pt;width:0;height:9.1pt;flip:y;z-index:251758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R/aFQIAAI4EAAAOAAAAZHJzL2Uyb0RvYy54bWysVNFu2yAUfZ+0f0C8L3ZaZd2sOtWUrnvp&#10;tqjZ9k4xxGjARUBj5+93Acdd1qdNe0EG7jn3nAP4+mY0mhyEDwpsS5eLmhJhOXTK7lv6/dvdm3eU&#10;hMhsxzRY0dKjCPRm/frV9eAacQE96E54giQ2NINraR+ja6oq8F4YFhbghMVNCd6wiFO/rzrPBmQ3&#10;urqo67fVAL5zHrgIAVdvyyZdZ34pBY9fpQwiEt1S1Bbz6PP4mMZqfc2avWeuV3ySwf5BhWHKYtOZ&#10;6pZFRp68ekFlFPcQQMYFB1OBlIqL7AHdLOs/3Ox65kT2guEEN8cU/h8t/3LYeqK6ll7Wl5RYZvCQ&#10;dtEzte8j+eA9DGQD1mKQ4EmqwcQGFxoEbuzWJ898tDt3D/xnwL3qbDNNgitlo/SGSK3cD7woOSy0&#10;T8Z8Fsf5LMQYCS+LHFeXy9XqKh9TxZrEkBo6H+InAYakj5aGSe6ss7Czw32ISdEzIIG1JQPyvq9X&#10;dRYRQKvuTmmdNvO9ExvtyYHhjWGcCxsLnX4yn6Er61eruj6JmiG50xlbZEp/tB2JR4epRq+Y3WuR&#10;EkRN2k5hlXxyUvGoRdH4ICSeCuZQms9NznWdmLA6wSS6mIGTu/SQXhoqwKk+QUV+K38DnhG5M9g4&#10;g42y4Eu2593juJzMy1J/SqD4ThE8Qnfc+iQvzfDS56ymB5pe1e/zXPX8G1n/AgAA//8DAFBLAwQU&#10;AAYACAAAACEAxNBNet4AAAALAQAADwAAAGRycy9kb3ducmV2LnhtbEyPwU7DMBBE70j8g7VI3Kjd&#10;iLRViFMhJMSJA23Vsxu7sZt4bcVum/49izjAbXdmNPu2Xk9+YBczJhdQwnwmgBlsg3bYSdht359W&#10;wFJWqNUQ0Ei4mQTr5v6uVpUOV/wyl03uGJVgqpQEm3OsOE+tNV6lWYgGyTuG0atM69hxPaorlfuB&#10;F0IsuFcO6YJV0bxZ0/abs5eQbqf+5Ox+9yncHPvtMS4/Yinl48P0+gIsmyn/heEHn9ChIaZDOKNO&#10;bJCwKoqSohJKsaCBEr/KgZTieQm8qfn/H5pvAAAA//8DAFBLAQItABQABgAIAAAAIQC2gziS/gAA&#10;AOEBAAATAAAAAAAAAAAAAAAAAAAAAABbQ29udGVudF9UeXBlc10ueG1sUEsBAi0AFAAGAAgAAAAh&#10;ADj9If/WAAAAlAEAAAsAAAAAAAAAAAAAAAAALwEAAF9yZWxzLy5yZWxzUEsBAi0AFAAGAAgAAAAh&#10;AHypH9oVAgAAjgQAAA4AAAAAAAAAAAAAAAAALgIAAGRycy9lMm9Eb2MueG1sUEsBAi0AFAAGAAgA&#10;AAAhAMTQTXreAAAACwEAAA8AAAAAAAAAAAAAAAAAbwQAAGRycy9kb3ducmV2LnhtbFBLBQYAAAAA&#10;BAAEAPMAAAB6BQAAAAA=&#10;" strokecolor="#365f91 [2404]" strokeweight="1.5pt">
                <v:stroke endarrow="block"/>
                <o:lock v:ext="edit" shapetype="f"/>
              </v:shape>
            </w:pict>
          </mc:Fallback>
        </mc:AlternateContent>
      </w:r>
      <w:r w:rsidR="009835F4">
        <w:rPr>
          <w:rFonts w:cstheme="minorHAnsi"/>
          <w:i/>
          <w:noProof/>
        </w:rPr>
        <mc:AlternateContent>
          <mc:Choice Requires="wps">
            <w:drawing>
              <wp:anchor distT="0" distB="0" distL="114300" distR="114300" simplePos="0" relativeHeight="251754496" behindDoc="0" locked="0" layoutInCell="1" allowOverlap="1" wp14:anchorId="3656655D" wp14:editId="3656655E">
                <wp:simplePos x="0" y="0"/>
                <wp:positionH relativeFrom="column">
                  <wp:posOffset>3756025</wp:posOffset>
                </wp:positionH>
                <wp:positionV relativeFrom="paragraph">
                  <wp:posOffset>3206750</wp:posOffset>
                </wp:positionV>
                <wp:extent cx="635" cy="122555"/>
                <wp:effectExtent l="76200" t="38100" r="75565" b="10795"/>
                <wp:wrapNone/>
                <wp:docPr id="299" name="Straight Arrow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 cy="122555"/>
                        </a:xfrm>
                        <a:prstGeom prst="straightConnector1">
                          <a:avLst/>
                        </a:prstGeom>
                        <a:ln w="1905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99" o:spid="_x0000_s1026" type="#_x0000_t32" style="position:absolute;margin-left:295.75pt;margin-top:252.5pt;width:.05pt;height:9.6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SuGgIAAJAEAAAOAAAAZHJzL2Uyb0RvYy54bWysVNGOEyEUfTfxHwjvdqY1s9rJTjem6/qy&#10;amPVd5aBDhG4BNhO+/deYHa07pPGFzLAPeeec4C5vjkZTY7CBwW2o8tFTYmwHHplDx399vXu1VtK&#10;QmS2Zxqs6OhZBHqzefnienStWMEAuheeIIkN7eg6OsTo2qoKfBCGhQU4YXFTgjcs4tQfqt6zEdmN&#10;rlZ1fVWN4HvngYsQcPW2bNJN5pdS8PhZyiAi0R1FbTGPPo8Paaw216w9eOYGxScZ7B9UGKYsNp2p&#10;bllk5NGrZ1RGcQ8BZFxwMBVIqbjIHtDNsv7DzX5gTmQvGE5wc0zh/9HyT8edJ6rv6Gq9psQyg4e0&#10;j56pwxDJO+9hJFuwFoMET1INJja60CJwa3c+eeYnu3f3wH8E3KsuNtMkuFJ2kt4QqZX7jhclh4X2&#10;ySmfxXk+C3GKhOPi1euGEo7ry9WqaZrUtmJt4kgtnQ/xgwBD0kdHwyR4Vlr42fE+xAJ8AiSwtmRE&#10;3nXd1FlGAK36O6V12sw3T2y1J0eGd4ZxLmwsdPrRfIS+rL9p6jrfHhQ1Q7LEC7bIlH5vexLPDnON&#10;XjF70GIyo+0UV0koZxXPWhSNX4TEc8EkSvO5yaWu4k5brE4wiS5m4OQuPaXnhgpwqk9QkV/L34Bn&#10;RO4MNs5goyz4ku1l93haTuZlqX9KoPhOETxAf975JC/N8NrnVKcnmt7V7/Nc9etHsvkJAAD//wMA&#10;UEsDBBQABgAIAAAAIQBGesMc3gAAAAsBAAAPAAAAZHJzL2Rvd25yZXYueG1sTI/BTsMwEETvSPyD&#10;tUjcqJ1CCk3jVAgJceJAW3F2Yzd2E6+t2G3Tv2c5wW12dzT7pl5PfmBnMyYXUEIxE8AMtkE77CTs&#10;tu8PL8BSVqjVENBIuJoE6+b2plaVDhf8MudN7hiFYKqUBJtzrDhPrTVepVmIBul2CKNXmcax43pU&#10;Fwr3A58LseBeOaQPVkXzZk3bb05eQroe+6Oz37tP4Qrst4f4/BFLKe/vptcVsGym/GeGX3xCh4aY&#10;9uGEOrFBQrksSrKSECWVIgdtFsD2JOZPj8Cbmv/v0PwAAAD//wMAUEsBAi0AFAAGAAgAAAAhALaD&#10;OJL+AAAA4QEAABMAAAAAAAAAAAAAAAAAAAAAAFtDb250ZW50X1R5cGVzXS54bWxQSwECLQAUAAYA&#10;CAAAACEAOP0h/9YAAACUAQAACwAAAAAAAAAAAAAAAAAvAQAAX3JlbHMvLnJlbHNQSwECLQAUAAYA&#10;CAAAACEAzLIErhoCAACQBAAADgAAAAAAAAAAAAAAAAAuAgAAZHJzL2Uyb0RvYy54bWxQSwECLQAU&#10;AAYACAAAACEARnrDHN4AAAALAQAADwAAAAAAAAAAAAAAAAB0BAAAZHJzL2Rvd25yZXYueG1sUEsF&#10;BgAAAAAEAAQA8wAAAH8FAAAAAA==&#10;" strokecolor="#365f91 [2404]" strokeweight="1.5pt">
                <v:stroke endarrow="block"/>
                <o:lock v:ext="edit" shapetype="f"/>
              </v:shape>
            </w:pict>
          </mc:Fallback>
        </mc:AlternateContent>
      </w:r>
      <w:r w:rsidR="009835F4">
        <w:rPr>
          <w:rFonts w:cstheme="minorHAnsi"/>
          <w:i/>
          <w:noProof/>
        </w:rPr>
        <mc:AlternateContent>
          <mc:Choice Requires="wps">
            <w:drawing>
              <wp:anchor distT="4294967294" distB="4294967294" distL="114300" distR="114300" simplePos="0" relativeHeight="251752448" behindDoc="0" locked="0" layoutInCell="1" allowOverlap="1" wp14:anchorId="3656655F" wp14:editId="36566560">
                <wp:simplePos x="0" y="0"/>
                <wp:positionH relativeFrom="column">
                  <wp:posOffset>3216275</wp:posOffset>
                </wp:positionH>
                <wp:positionV relativeFrom="paragraph">
                  <wp:posOffset>5119369</wp:posOffset>
                </wp:positionV>
                <wp:extent cx="118745" cy="0"/>
                <wp:effectExtent l="0" t="0" r="14605" b="19050"/>
                <wp:wrapNone/>
                <wp:docPr id="297"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745"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97" o:spid="_x0000_s1026" style="position:absolute;z-index:251752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3.25pt,403.1pt" to="262.6pt,4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OL+AEAAFQEAAAOAAAAZHJzL2Uyb0RvYy54bWysVE2P0zAQvSPxHyzfaZKK0t2o6R66Wi4L&#10;VBR+gNexGwvbY9neJv33jJ0m7AdCAnGx4pl5b+a9TLK5GYwmJ+GDAtvQalFSIiyHVtljQ79/u3t3&#10;RUmIzLZMgxUNPYtAb7Zv32x6V4sldKBb4QmS2FD3rqFdjK4uisA7YVhYgBMWkxK8YRGv/li0nvXI&#10;bnSxLMsPRQ++dR64CAGjt2OSbjO/lILHL1IGEYluKM4W8+nz+ZDOYrth9dEz1yl+GYP9wxSGKYtN&#10;Z6pbFhl59OoVlVHcQwAZFxxMAVIqLrIGVFOVL9QcOuZE1oLmBDfbFP4fLf982nui2oYur9eUWGbw&#10;JR2iZ+rYRbIDa9FC8CRl0avehRohO7v3SS0f7MHdA/8RMFc8S6ZLcGPZIL1J5SiXDNn78+y9GCLh&#10;GKyqq/X7FSV8ShWsnnDOh/hRgCHpoaFa2eQKq9npPsTUmdVTSQprS3okvC5XZS4LoFV7p7ROybxZ&#10;Yqc9OTHcCca5sLHKdfrRfIJ2jK9XZZm3A7lnSO70hA1z2l6Ej1qz6njWYpzjq5DobVI3DpK2+nXv&#10;UYG2WJ1gEiedgRcFfwJe6hNU5I3/G/CMyJ3BxhlslAX/u7HjUKVVQPFyrJ8cGHUnCx6gPe/9tBO4&#10;urn88pmlb+PpPcN//Qy2PwEAAP//AwBQSwMEFAAGAAgAAAAhAEQSayXeAAAACwEAAA8AAABkcnMv&#10;ZG93bnJldi54bWxMj01LxDAQhu+C/yGM4M1NLLaU2nTxWzzuroLHbJJtqs2kNOlu9dc7C4Le5uPh&#10;nWfq5ex7trdj7AJKuFwIYBZ1MB22El43jxclsJgUGtUHtBK+bIRlc3pSq8qEA67sfp1aRiEYKyXB&#10;pTRUnEftrFdxEQaLtNuF0atE7dhyM6oDhfueZ0IU3KsO6YJTg71zVn+uJy/hdvX+4V42cXf/djU9&#10;l/pb66eHKOX52XxzDSzZOf3BcNQndWjIaRsmNJH1EnJR5IRKKEWRASMiz3Iqtr8T3tT8/w/NDwAA&#10;AP//AwBQSwECLQAUAAYACAAAACEAtoM4kv4AAADhAQAAEwAAAAAAAAAAAAAAAAAAAAAAW0NvbnRl&#10;bnRfVHlwZXNdLnhtbFBLAQItABQABgAIAAAAIQA4/SH/1gAAAJQBAAALAAAAAAAAAAAAAAAAAC8B&#10;AABfcmVscy8ucmVsc1BLAQItABQABgAIAAAAIQDZjPOL+AEAAFQEAAAOAAAAAAAAAAAAAAAAAC4C&#10;AABkcnMvZTJvRG9jLnhtbFBLAQItABQABgAIAAAAIQBEEmsl3gAAAAsBAAAPAAAAAAAAAAAAAAAA&#10;AFIEAABkcnMvZG93bnJldi54bWxQSwUGAAAAAAQABADzAAAAXQUAAAAA&#10;" strokecolor="#365f91 [2404]" strokeweight="1.5pt">
                <o:lock v:ext="edit" shapetype="f"/>
              </v:line>
            </w:pict>
          </mc:Fallback>
        </mc:AlternateContent>
      </w:r>
      <w:r w:rsidR="009835F4">
        <w:rPr>
          <w:rFonts w:cstheme="minorHAnsi"/>
          <w:i/>
          <w:noProof/>
        </w:rPr>
        <mc:AlternateContent>
          <mc:Choice Requires="wps">
            <w:drawing>
              <wp:anchor distT="0" distB="0" distL="114298" distR="114298" simplePos="0" relativeHeight="251751424" behindDoc="0" locked="0" layoutInCell="1" allowOverlap="1" wp14:anchorId="36566561" wp14:editId="36566562">
                <wp:simplePos x="0" y="0"/>
                <wp:positionH relativeFrom="column">
                  <wp:posOffset>3216274</wp:posOffset>
                </wp:positionH>
                <wp:positionV relativeFrom="paragraph">
                  <wp:posOffset>3331845</wp:posOffset>
                </wp:positionV>
                <wp:extent cx="0" cy="1790700"/>
                <wp:effectExtent l="0" t="0" r="19050" b="19050"/>
                <wp:wrapNone/>
                <wp:docPr id="296"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07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96" o:spid="_x0000_s1026" style="position:absolute;z-index:251751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3.25pt,262.35pt" to="253.25pt,4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k+gEAAFUEAAAOAAAAZHJzL2Uyb0RvYy54bWysVMFuGyEQvVfqPyDu9a4tJa5XXufgKL2k&#10;rVW3H0BY8KIAg4B413/fAext3Jxa5YLMzHsz894OXt+NRpOj8EGBbel8VlMiLIdO2UNLf/18+PSZ&#10;khCZ7ZgGK1p6EoHebT5+WA+uEQvoQXfCEyxiQzO4lvYxuqaqAu+FYWEGTlhMSvCGRbz6Q9V5NmB1&#10;o6tFXd9WA/jOeeAiBIzelyTd5PpSCh6/SxlEJLqlOFvMp8/nUzqrzZo1B89cr/h5DPYfUximLDad&#10;St2zyMiLV29KGcU9BJBxxsFUIKXiImtANfP6LzX7njmRtaA5wU02hfcry78dd56orqWL1S0llhn8&#10;SPvomTr0kWzBWrQQPElZ9GpwoUHK1u58UstHu3ePwJ8D5qqrZLoEV2Cj9CbBUS4Zs/enyXsxRsJL&#10;kGN0vlzVyzp/l4o1F6LzIX4RYEj60VKtbLKFNez4GGJqzZoLJIW1JQOWWtU3dYYF0Kp7UFqnZF4t&#10;sdWeHBkuBeNc2DjPOP1ivkJX4subehpjouROr6phX23PyovYLDuetChz/BASzUV5pcFU6Lp3UaAt&#10;ohNN4qQT8awgvYe3QxfiGZ+oIq/8v5AnRu4MNk5koyz44t919zjO0y6geFnwFweK7mTBE3SnnU+g&#10;dMPdzfDzO0uP4/U9o/78G2x+AwAA//8DAFBLAwQUAAYACAAAACEAwTpGdN8AAAALAQAADwAAAGRy&#10;cy9kb3ducmV2LnhtbEyPy07DMBBF90j8gzVI7KhN1aZRiFPxRizbUqlL157GgXgcxU4b+HqMWMBu&#10;Hkd3zpTL0bXsiH1oPEm4nghgSNqbhmoJb5unqxxYiIqMaj2hhE8MsKzOz0pVGH+iFR7XsWYphEKh&#10;JNgYu4LzoC06FSa+Q0q7g++diqnta256dUrhruVTITLuVEPpglUd3lvUH+vBSbhb7d7t6yYcHraz&#10;4SXXX1o/PwYpLy/G2xtgEcf4B8OPflKHKjnt/UAmsFbCXGTzhKZiOlsAS8TvZC8hF9kCeFXy/z9U&#10;3wAAAP//AwBQSwECLQAUAAYACAAAACEAtoM4kv4AAADhAQAAEwAAAAAAAAAAAAAAAAAAAAAAW0Nv&#10;bnRlbnRfVHlwZXNdLnhtbFBLAQItABQABgAIAAAAIQA4/SH/1gAAAJQBAAALAAAAAAAAAAAAAAAA&#10;AC8BAABfcmVscy8ucmVsc1BLAQItABQABgAIAAAAIQBtvm+k+gEAAFUEAAAOAAAAAAAAAAAAAAAA&#10;AC4CAABkcnMvZTJvRG9jLnhtbFBLAQItABQABgAIAAAAIQDBOkZ03wAAAAsBAAAPAAAAAAAAAAAA&#10;AAAAAFQEAABkcnMvZG93bnJldi54bWxQSwUGAAAAAAQABADzAAAAYAUAAAAA&#10;" strokecolor="#365f91 [2404]" strokeweight="1.5pt">
                <o:lock v:ext="edit" shapetype="f"/>
              </v:line>
            </w:pict>
          </mc:Fallback>
        </mc:AlternateContent>
      </w:r>
      <w:r w:rsidR="009835F4">
        <w:rPr>
          <w:rFonts w:cstheme="minorHAnsi"/>
          <w:i/>
          <w:noProof/>
        </w:rPr>
        <mc:AlternateContent>
          <mc:Choice Requires="wps">
            <w:drawing>
              <wp:anchor distT="0" distB="0" distL="114300" distR="114300" simplePos="0" relativeHeight="251750400" behindDoc="0" locked="0" layoutInCell="1" allowOverlap="1" wp14:anchorId="36566563" wp14:editId="36566564">
                <wp:simplePos x="0" y="0"/>
                <wp:positionH relativeFrom="column">
                  <wp:posOffset>3216275</wp:posOffset>
                </wp:positionH>
                <wp:positionV relativeFrom="paragraph">
                  <wp:posOffset>3326765</wp:posOffset>
                </wp:positionV>
                <wp:extent cx="540385" cy="2540"/>
                <wp:effectExtent l="0" t="0" r="12065" b="35560"/>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0385" cy="254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95"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25pt,261.95pt" to="295.8pt,2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codAwIAAGEEAAAOAAAAZHJzL2Uyb0RvYy54bWysVMty0zAU3TPDP2i0p3YCgdYTp4t0CosC&#10;GQIfoMpSrEHS1Uhq7Pw9V5JjGrqCYaPxfZ9zdOX17Wg0OQofFNiWLq5qSoTl0Cl7aOmP7/dvrikJ&#10;kdmOabCipScR6O3m9av14BqxhB50JzzBJjY0g2tpH6NrqirwXhgWrsAJi0EJ3rCIpj9UnWcDdje6&#10;Wtb1+2oA3zkPXISA3rsSpJvcX0rB41cpg4hEtxSxxXz6fD6ms9qsWXPwzPWKTzDYP6AwTFkcOre6&#10;Y5GRJ69etDKKewgg4xUHU4GUiovMAdks6j/Y7HvmROaC4gQ3yxT+X1v+5bjzRHUtXd6sKLHM4CXt&#10;o2fq0EeyBWtRQvAkRVGrwYUGS7Z25xNbPtq9ewD+M2CsuggmI7iSNkpviNTKfcIVyTIhcTLmWzjN&#10;tyDGSDg6V+/qt9eIhWNoiUaaW7EmNUkznQ/xowBD0kdLtbJJItaw40OIJfWcktzakgGn3tSrOqcF&#10;0Kq7V1qnYF4zsdWeHBkuCONc2FgQ6ifzGbri/7Cq6zOMuSSDetYNIWo7qVCIZwniSYuC45uQKDQS&#10;LAPmRpezCwNtMTuVSUQ6F04M0tt4CboUTvmpVOT1/5viuSJPBhvnYqMs+KLf5fQ4Lqb7kSX/rEDh&#10;nSR4hO608wlesnCPs3LTm0sP5bmds37/GTa/AAAA//8DAFBLAwQUAAYACAAAACEANAg2mN8AAAAL&#10;AQAADwAAAGRycy9kb3ducmV2LnhtbEyPy27CMBBF95X6D9ZU6q44BBKVEAfRVl3RDSkfYOJpHtjj&#10;KDYh9OtrVnQ3j6M7Z/LNZDQbcXCtJQHzWQQMqbKqpVrA4fvz5RWY85KU1JZQwBUdbIrHh1xmyl5o&#10;j2PpaxZCyGVSQON9n3HuqgaNdDPbI4Xdjx2M9KEdaq4GeQnhRvM4ilJuZEvhQiN7fG+wOpVnI6A8&#10;fHXL6nffXbc7HVs/fuDurRPi+WnaroF5nPwdhpt+UIciOB3tmZRjWkASpUlAQxEvVsACkazmKbDj&#10;bbJcAC9y/v+H4g8AAP//AwBQSwECLQAUAAYACAAAACEAtoM4kv4AAADhAQAAEwAAAAAAAAAAAAAA&#10;AAAAAAAAW0NvbnRlbnRfVHlwZXNdLnhtbFBLAQItABQABgAIAAAAIQA4/SH/1gAAAJQBAAALAAAA&#10;AAAAAAAAAAAAAC8BAABfcmVscy8ucmVsc1BLAQItABQABgAIAAAAIQD0WcodAwIAAGEEAAAOAAAA&#10;AAAAAAAAAAAAAC4CAABkcnMvZTJvRG9jLnhtbFBLAQItABQABgAIAAAAIQA0CDaY3wAAAAsBAAAP&#10;AAAAAAAAAAAAAAAAAF0EAABkcnMvZG93bnJldi54bWxQSwUGAAAAAAQABADzAAAAaQUAAAAA&#10;" strokecolor="#365f91 [2404]" strokeweight="1.5pt">
                <o:lock v:ext="edit" shapetype="f"/>
              </v:line>
            </w:pict>
          </mc:Fallback>
        </mc:AlternateContent>
      </w:r>
      <w:r w:rsidR="009835F4">
        <w:rPr>
          <w:rFonts w:cstheme="minorHAnsi"/>
          <w:i/>
          <w:noProof/>
        </w:rPr>
        <mc:AlternateContent>
          <mc:Choice Requires="wps">
            <w:drawing>
              <wp:anchor distT="0" distB="0" distL="114300" distR="114300" simplePos="0" relativeHeight="251749376" behindDoc="0" locked="0" layoutInCell="1" allowOverlap="1" wp14:anchorId="36566565" wp14:editId="36566566">
                <wp:simplePos x="0" y="0"/>
                <wp:positionH relativeFrom="column">
                  <wp:posOffset>9253220</wp:posOffset>
                </wp:positionH>
                <wp:positionV relativeFrom="paragraph">
                  <wp:posOffset>4469765</wp:posOffset>
                </wp:positionV>
                <wp:extent cx="1020445" cy="826770"/>
                <wp:effectExtent l="0" t="0" r="27305" b="11430"/>
                <wp:wrapNone/>
                <wp:docPr id="294"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445" cy="826770"/>
                        </a:xfrm>
                        <a:prstGeom prst="roundRect">
                          <a:avLst>
                            <a:gd name="adj" fmla="val 16667"/>
                          </a:avLst>
                        </a:prstGeom>
                        <a:solidFill>
                          <a:schemeClr val="tx2">
                            <a:lumMod val="40000"/>
                            <a:lumOff val="60000"/>
                          </a:schemeClr>
                        </a:solidFill>
                        <a:ln w="25400" cmpd="sng">
                          <a:solidFill>
                            <a:srgbClr val="385D8A"/>
                          </a:solidFill>
                          <a:prstDash val="sysDash"/>
                          <a:round/>
                          <a:headEnd/>
                          <a:tailEnd/>
                        </a:ln>
                      </wps:spPr>
                      <wps:txbx>
                        <w:txbxContent>
                          <w:p w14:paraId="365665CC" w14:textId="77777777" w:rsidR="00AC0AD0" w:rsidRPr="00A53008" w:rsidRDefault="00AC0AD0" w:rsidP="00751336">
                            <w:pPr>
                              <w:jc w:val="center"/>
                              <w:rPr>
                                <w:sz w:val="16"/>
                                <w:szCs w:val="16"/>
                              </w:rPr>
                            </w:pPr>
                            <w:r>
                              <w:rPr>
                                <w:sz w:val="16"/>
                                <w:szCs w:val="16"/>
                              </w:rPr>
                              <w:t>Increased government commitment to progressively take on financing</w:t>
                            </w:r>
                          </w:p>
                          <w:p w14:paraId="365665CD" w14:textId="77777777" w:rsidR="00AC0AD0" w:rsidRPr="00A27C3A" w:rsidRDefault="00AC0AD0" w:rsidP="00751336">
                            <w:pPr>
                              <w:jc w:val="center"/>
                              <w:rPr>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65" style="position:absolute;margin-left:728.6pt;margin-top:351.95pt;width:80.35pt;height:65.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jCqcwIAANoEAAAOAAAAZHJzL2Uyb0RvYy54bWysVNtuEzEQfUfiHyy/0710c2mUTRU1FCEV&#10;qCh8gGN7dw2+YTvZTb+esTdJU3hD7IPlGdtn5syZ2eXtoCTac+eF0TUurnKMuKaGCd3W+Pu3+3dz&#10;jHwgmhFpNK/xgXt8u3r7ZtnbBS9NZyTjDgGI9ove1rgLwS6yzNOOK+KvjOUaDhvjFAlgujZjjvSA&#10;rmRW5vk0641j1hnKvQfvZjzEq4TfNJyGL03jeUCyxpBbSKtL6zau2WpJFq0jthP0mAb5hywUERqC&#10;nqE2JBC0c+IvKCWoM9404YoalZmmEZQnDsCmyP9g89QRyxMXKI635zL5/wdLP+8fHRKsxuVNhZEm&#10;CkRa74JJsVFRFbFEvfULuPlkH10k6e2DoT890uauI7rla+dM33HCILF0P3v1IBoenqJt/8kwwCeA&#10;n6o1NE5FQKgDGpIoh7MofAiIgrPIy7yqJhhROJuX09ksqZaRxem1dT584EahuKmxMzvNvoLyKQTZ&#10;P/iQlGFHdoT9wKhREnTeE4mK6XQ6iyQB8XgZdifMRNdIwe6FlMmIncnvpEPwuMZhKFMYuVPAbfRV&#10;OXxjZ4Eb+m90T09ugE/9HVFSWH8ZQGrUgxoTQAHOyoI0XrcpyKt73rXbcxrX88lmvj6yeHUtEtkQ&#10;3405+IOPxphcKlQagKjde83SPhAhxz3kKTUkeNJv7IMwbIfUMNc3ESYebg07gLzOjOMFvwPYdMY9&#10;Y9TDaAGBXzviOEbyo4YWuSmqKs5iMqrJrATDXZ5sL0+IpgBVYxocRqNxF8YJ3lkn2g5iFak82sTG&#10;bUSIYr7kdTRggFKxj8MeJ/TSTrdefkmr3wAAAP//AwBQSwMEFAAGAAgAAAAhAEn+kHjfAAAADQEA&#10;AA8AAABkcnMvZG93bnJldi54bWxMj8FugzAMhu+T9g6RJ+22BigrHSNU0yTU49R2DxCIC2jEQSS0&#10;9O3nnrabf/nT78/FbrGDuODke0cK4lUEAqlxpqdWwfepetmC8EGT0YMjVHBDD7vy8aHQuXFXOuDl&#10;GFrBJeRzraALYcyl9E2HVvuVG5F4d3aT1YHj1Eoz6SuX20EmUbSRVvfEFzo94meHzc9xtgrmsa72&#10;+6SOz4cv7ypMzW2ug1LPT8vHO4iAS/iD4a7P6lCyU+1mMl4MnNPXLGFWQRat30DckU2c8VQr2K7T&#10;GGRZyP9flL8AAAD//wMAUEsBAi0AFAAGAAgAAAAhALaDOJL+AAAA4QEAABMAAAAAAAAAAAAAAAAA&#10;AAAAAFtDb250ZW50X1R5cGVzXS54bWxQSwECLQAUAAYACAAAACEAOP0h/9YAAACUAQAACwAAAAAA&#10;AAAAAAAAAAAvAQAAX3JlbHMvLnJlbHNQSwECLQAUAAYACAAAACEAuVowqnMCAADaBAAADgAAAAAA&#10;AAAAAAAAAAAuAgAAZHJzL2Uyb0RvYy54bWxQSwECLQAUAAYACAAAACEASf6QeN8AAAANAQAADwAA&#10;AAAAAAAAAAAAAADNBAAAZHJzL2Rvd25yZXYueG1sUEsFBgAAAAAEAAQA8wAAANkFAAAAAA==&#10;" fillcolor="#8db3e2 [1311]" strokecolor="#385d8a" strokeweight="2pt">
                <v:stroke dashstyle="3 1"/>
                <v:textbox>
                  <w:txbxContent>
                    <w:p w14:paraId="365665CC" w14:textId="77777777" w:rsidR="00AC0AD0" w:rsidRPr="00A53008" w:rsidRDefault="00AC0AD0" w:rsidP="00751336">
                      <w:pPr>
                        <w:jc w:val="center"/>
                        <w:rPr>
                          <w:sz w:val="16"/>
                          <w:szCs w:val="16"/>
                        </w:rPr>
                      </w:pPr>
                      <w:r>
                        <w:rPr>
                          <w:sz w:val="16"/>
                          <w:szCs w:val="16"/>
                        </w:rPr>
                        <w:t>Increased government commitment to progressively take on financing</w:t>
                      </w:r>
                    </w:p>
                    <w:p w14:paraId="365665CD" w14:textId="77777777" w:rsidR="00AC0AD0" w:rsidRPr="00A27C3A" w:rsidRDefault="00AC0AD0" w:rsidP="00751336">
                      <w:pPr>
                        <w:jc w:val="center"/>
                        <w:rPr>
                          <w:sz w:val="16"/>
                          <w:szCs w:val="16"/>
                        </w:rPr>
                      </w:pPr>
                    </w:p>
                  </w:txbxContent>
                </v:textbox>
              </v:roundrect>
            </w:pict>
          </mc:Fallback>
        </mc:AlternateContent>
      </w:r>
      <w:r w:rsidR="009835F4">
        <w:rPr>
          <w:rFonts w:cstheme="minorHAnsi"/>
          <w:i/>
          <w:noProof/>
        </w:rPr>
        <mc:AlternateContent>
          <mc:Choice Requires="wps">
            <w:drawing>
              <wp:anchor distT="0" distB="0" distL="114300" distR="114300" simplePos="0" relativeHeight="251748352" behindDoc="0" locked="0" layoutInCell="1" allowOverlap="1" wp14:anchorId="36566567" wp14:editId="36566568">
                <wp:simplePos x="0" y="0"/>
                <wp:positionH relativeFrom="column">
                  <wp:posOffset>9249410</wp:posOffset>
                </wp:positionH>
                <wp:positionV relativeFrom="paragraph">
                  <wp:posOffset>3428365</wp:posOffset>
                </wp:positionV>
                <wp:extent cx="1020445" cy="953770"/>
                <wp:effectExtent l="0" t="0" r="27305" b="17780"/>
                <wp:wrapNone/>
                <wp:docPr id="293"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445" cy="953770"/>
                        </a:xfrm>
                        <a:prstGeom prst="roundRect">
                          <a:avLst>
                            <a:gd name="adj" fmla="val 16667"/>
                          </a:avLst>
                        </a:prstGeom>
                        <a:solidFill>
                          <a:schemeClr val="tx2">
                            <a:lumMod val="40000"/>
                            <a:lumOff val="60000"/>
                          </a:schemeClr>
                        </a:solidFill>
                        <a:ln w="25400" cmpd="sng">
                          <a:solidFill>
                            <a:schemeClr val="accent1">
                              <a:lumMod val="75000"/>
                            </a:schemeClr>
                          </a:solidFill>
                          <a:prstDash val="sysDash"/>
                          <a:round/>
                          <a:headEnd/>
                          <a:tailEnd/>
                        </a:ln>
                      </wps:spPr>
                      <wps:txbx>
                        <w:txbxContent>
                          <w:p w14:paraId="365665CE" w14:textId="77777777" w:rsidR="00AC0AD0" w:rsidRPr="00A27C3A" w:rsidRDefault="00AC0AD0" w:rsidP="00751336">
                            <w:pPr>
                              <w:jc w:val="center"/>
                              <w:rPr>
                                <w:sz w:val="16"/>
                                <w:szCs w:val="16"/>
                              </w:rPr>
                            </w:pPr>
                            <w:r>
                              <w:rPr>
                                <w:sz w:val="16"/>
                                <w:szCs w:val="16"/>
                              </w:rPr>
                              <w:t>Selected services financed and delivered, complementing government services</w:t>
                            </w:r>
                          </w:p>
                          <w:p w14:paraId="365665CF" w14:textId="77777777" w:rsidR="00AC0AD0" w:rsidRPr="00A27C3A" w:rsidRDefault="00AC0AD0" w:rsidP="00751336">
                            <w:pPr>
                              <w:jc w:val="center"/>
                              <w:rPr>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66" style="position:absolute;margin-left:728.3pt;margin-top:269.95pt;width:80.35pt;height:75.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P7dQIAAAEFAAAOAAAAZHJzL2Uyb0RvYy54bWysVFFv0zAQfkfiP1h+Z0m6tGXV0mnaGEIa&#10;MDH4Aa7tNAbHNrbbpPx6zue265jEAyIPke9sf3fffXe+vBp7TbbSB2VNQ6uzkhJpuBXKrBv67evd&#10;m7eUhMiMYNoa2dCdDPRq+frV5eAWcmI7q4X0BEBMWAyuoV2MblEUgXeyZ+HMOmlgs7W+ZxFMvy6E&#10;ZwOg97qYlOWsGKwXzlsuQwDvbd6kS8RvW8nj57YNMhLdUMgt4t/jf5X+xfKSLdaeuU7xfRrsH7Lo&#10;mTIQ9Ah1yyIjG69eQPWKextsG8+47QvbtopL5ABsqvIPNo8dcxK5QHGCO5Yp/D9Y/mn74IkSDZ1c&#10;nFNiWA8iXW+ixdikqqtUosGFBZx8dA8+kQzu3vIfgRh70zGzltfe26GTTEBieL54diEZAa6S1fDR&#10;CsBngI/VGlvfJ0CoAxlRlN1RFDlGwsFZlZOyrqeUcNi7mJ7P56hawRaH286H+F7anqRFQ73dGPEF&#10;lMcQbHsfIioj9uyY+E5J22vQecs0qWaz2TyRBMT9YVgdMJGu1UrcKa3RSJ0pb7QncLmhcZxgGL3p&#10;gVv21SV8ubPADf2X3bODG+CxvxMKhg2nAbQhA6gxBRTg3DuQJpg1Bnl27giR0Rnn0sTqRTLz6T6Z&#10;v0dNfG9Z6DJY2IVkZA5YT5yTJPE7I3AdmdJ5DcDaAI+DzLld4rgasa9qLEXaXFmxgy7wNk8hvBqw&#10;6Kz/RckAEwg8f26Yl5ToDwY66aKq4S6JaNTT+QQMf7qzOt1hhgNUQ3n0lGTjJuZB3ziv1h3EytUx&#10;NvV3q2LS/CmvvQFzhprs34Q0yKc2nnp6uZa/AQAA//8DAFBLAwQUAAYACAAAACEAvTxKO+IAAAAN&#10;AQAADwAAAGRycy9kb3ducmV2LnhtbEyPy07DMBBF90j8gzVIbBB1QltDQpyqQoBUdrRVJXbT2HmI&#10;eBzZThv+HncFy6s5uvdMsZpMz07a+c6ShHSWANNUWdVRI2G/e7t/AuYDksLekpbwoz2syuurAnNl&#10;z/SpT9vQsFhCPkcJbQhDzrmvWm3Qz+ygKd5q6wyGGF3DlcNzLDc9f0gSwQ12FBdaHPRLq6vv7Wgk&#10;4OHjEMiNr2EzrunL3NUL+15LeXszrZ+BBT2FPxgu+lEdyuh0tCMpz/qYF0shIithOc8yYBdEpI9z&#10;YEcJIktS4GXB/39R/gIAAP//AwBQSwECLQAUAAYACAAAACEAtoM4kv4AAADhAQAAEwAAAAAAAAAA&#10;AAAAAAAAAAAAW0NvbnRlbnRfVHlwZXNdLnhtbFBLAQItABQABgAIAAAAIQA4/SH/1gAAAJQBAAAL&#10;AAAAAAAAAAAAAAAAAC8BAABfcmVscy8ucmVsc1BLAQItABQABgAIAAAAIQAUp2P7dQIAAAEFAAAO&#10;AAAAAAAAAAAAAAAAAC4CAABkcnMvZTJvRG9jLnhtbFBLAQItABQABgAIAAAAIQC9PEo74gAAAA0B&#10;AAAPAAAAAAAAAAAAAAAAAM8EAABkcnMvZG93bnJldi54bWxQSwUGAAAAAAQABADzAAAA3gUAAAAA&#10;" fillcolor="#8db3e2 [1311]" strokecolor="#365f91 [2404]" strokeweight="2pt">
                <v:stroke dashstyle="3 1"/>
                <v:textbox>
                  <w:txbxContent>
                    <w:p w14:paraId="365665CE" w14:textId="77777777" w:rsidR="00AC0AD0" w:rsidRPr="00A27C3A" w:rsidRDefault="00AC0AD0" w:rsidP="00751336">
                      <w:pPr>
                        <w:jc w:val="center"/>
                        <w:rPr>
                          <w:sz w:val="16"/>
                          <w:szCs w:val="16"/>
                        </w:rPr>
                      </w:pPr>
                      <w:r>
                        <w:rPr>
                          <w:sz w:val="16"/>
                          <w:szCs w:val="16"/>
                        </w:rPr>
                        <w:t>Selected services financed and delivered, complementing government services</w:t>
                      </w:r>
                    </w:p>
                    <w:p w14:paraId="365665CF" w14:textId="77777777" w:rsidR="00AC0AD0" w:rsidRPr="00A27C3A" w:rsidRDefault="00AC0AD0" w:rsidP="00751336">
                      <w:pPr>
                        <w:jc w:val="center"/>
                        <w:rPr>
                          <w:sz w:val="16"/>
                          <w:szCs w:val="16"/>
                        </w:rPr>
                      </w:pPr>
                    </w:p>
                  </w:txbxContent>
                </v:textbox>
              </v:roundrect>
            </w:pict>
          </mc:Fallback>
        </mc:AlternateContent>
      </w:r>
      <w:r w:rsidR="009835F4">
        <w:rPr>
          <w:rFonts w:cstheme="minorHAnsi"/>
          <w:i/>
          <w:noProof/>
        </w:rPr>
        <mc:AlternateContent>
          <mc:Choice Requires="wps">
            <w:drawing>
              <wp:anchor distT="0" distB="0" distL="114298" distR="114298" simplePos="0" relativeHeight="251732992" behindDoc="0" locked="0" layoutInCell="1" allowOverlap="1" wp14:anchorId="36566569" wp14:editId="3656656A">
                <wp:simplePos x="0" y="0"/>
                <wp:positionH relativeFrom="column">
                  <wp:posOffset>2315209</wp:posOffset>
                </wp:positionH>
                <wp:positionV relativeFrom="paragraph">
                  <wp:posOffset>3209925</wp:posOffset>
                </wp:positionV>
                <wp:extent cx="0" cy="116840"/>
                <wp:effectExtent l="76200" t="38100" r="57150" b="16510"/>
                <wp:wrapNone/>
                <wp:docPr id="35021" name="Straight Arrow Connector 350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16840"/>
                        </a:xfrm>
                        <a:prstGeom prst="straightConnector1">
                          <a:avLst/>
                        </a:prstGeom>
                        <a:ln w="1905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5021" o:spid="_x0000_s1026" type="#_x0000_t32" style="position:absolute;margin-left:182.3pt;margin-top:252.75pt;width:0;height:9.2pt;flip:y;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CZGAIAAJIEAAAOAAAAZHJzL2Uyb0RvYy54bWysVMGO0zAQvSPxD5bvNEmhyxI1XaEuy2WB&#10;igJ3r2M3Fo7Hsr1N+veM7TRL2ROIixV75r1588bO+mbsNTkK5xWYhlaLkhJhOLTKHBr6/dvdq2tK&#10;fGCmZRqMaOhJeHqzefliPdhaLKED3QpHkMT4erAN7UKwdVF43ome+QVYYTAowfUs4NYditaxAdl7&#10;XSzL8qoYwLXWARfe4+ltDtJN4pdS8PBFSi8C0Q1FbSGtLq0PcS02a1YfHLOd4pMM9g8qeqYMFp2p&#10;bllg5NGpZ1S94g48yLDg0BcgpeIi9YDdVOUf3ew7ZkXqBc3xdrbJ/z9a/vm4c0S1DX29KpcVJYb1&#10;OKZ9cEwdukDeOwcD2YIxaCU4krPQtcH6GsFbs3Oxbz6avb0H/tNjrLgIxo23OW2UridSK/sDL0sy&#10;DC0gY5rHaZ6HGAPh+ZDjaVVdXb9JoypYHRliQet8+CigJ/GjoX4SPCvN7Ox470NU9ASIYG3IgLzv&#10;ylWZRHjQqr1TWsdguntiqx05Mrw1jHNhQqbTj/0naPP521VZnkXNkFTpgi0wpT+YloSTRV+DU8wc&#10;tIj3DjVpM5mV/UlOhZMWWeNXIXEy6EMuPhe51HVmwuwIk9jFDJy6i4/peUMZOOVHqEjv5W/AMyJV&#10;BhNmcK8MuOztZfUwVlPzMuefHch9RwseoD3tXJQXd3jxk1fTI40v6/d9ynr6lWx+AQAA//8DAFBL&#10;AwQUAAYACAAAACEAc3wzdd4AAAALAQAADwAAAGRycy9kb3ducmV2LnhtbEyPwU7DMAyG70i8Q2Qk&#10;bizZRguUphNCQpw4sE2cs8ZrsjZO1GRb9/YEcYCjf3/6/bleTW5gJxyj9SRhPhPAkFqvLXUStpu3&#10;u0dgMSnSavCEEi4YYdVcX9Wq0v5Mn3hap47lEoqVkmBSChXnsTXoVJz5gJR3ez86lfI4dlyP6pzL&#10;3cAXQpTcKUv5glEBXw22/froJMTLoT9Y87X9EHZO/WYfHt5DIeXtzfTyDCzhlP5g+NHP6tBkp50/&#10;ko5skLAs78uMSihEUQDLxG+yy8li+QS8qfn/H5pvAAAA//8DAFBLAQItABQABgAIAAAAIQC2gziS&#10;/gAAAOEBAAATAAAAAAAAAAAAAAAAAAAAAABbQ29udGVudF9UeXBlc10ueG1sUEsBAi0AFAAGAAgA&#10;AAAhADj9If/WAAAAlAEAAAsAAAAAAAAAAAAAAAAALwEAAF9yZWxzLy5yZWxzUEsBAi0AFAAGAAgA&#10;AAAhAGSWQJkYAgAAkgQAAA4AAAAAAAAAAAAAAAAALgIAAGRycy9lMm9Eb2MueG1sUEsBAi0AFAAG&#10;AAgAAAAhAHN8M3XeAAAACwEAAA8AAAAAAAAAAAAAAAAAcgQAAGRycy9kb3ducmV2LnhtbFBLBQYA&#10;AAAABAAEAPMAAAB9BQAAAAA=&#10;" strokecolor="#365f91 [2404]" strokeweight="1.5pt">
                <v:stroke endarrow="block"/>
                <o:lock v:ext="edit" shapetype="f"/>
              </v:shape>
            </w:pict>
          </mc:Fallback>
        </mc:AlternateContent>
      </w:r>
      <w:r w:rsidR="009835F4">
        <w:rPr>
          <w:rFonts w:cstheme="minorHAnsi"/>
          <w:i/>
          <w:noProof/>
        </w:rPr>
        <mc:AlternateContent>
          <mc:Choice Requires="wps">
            <w:drawing>
              <wp:anchor distT="4294967294" distB="4294967294" distL="114300" distR="114300" simplePos="0" relativeHeight="251731968" behindDoc="0" locked="0" layoutInCell="1" allowOverlap="1" wp14:anchorId="3656656B" wp14:editId="3656656C">
                <wp:simplePos x="0" y="0"/>
                <wp:positionH relativeFrom="column">
                  <wp:posOffset>1870710</wp:posOffset>
                </wp:positionH>
                <wp:positionV relativeFrom="paragraph">
                  <wp:posOffset>3815714</wp:posOffset>
                </wp:positionV>
                <wp:extent cx="114300" cy="0"/>
                <wp:effectExtent l="0" t="0" r="19050" b="19050"/>
                <wp:wrapNone/>
                <wp:docPr id="35019" name="Straight Connector 350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019" o:spid="_x0000_s1026" style="position:absolute;z-index:251731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7.3pt,300.45pt" to="156.3pt,3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c19wEAAFgEAAAOAAAAZHJzL2Uyb0RvYy54bWysVMFu1DAQvSPxD5bvbJKWBRpttoetyqVA&#10;xcIHuI69sbA9lu1usn/P2M6GQhESiIsVe+a9mfc8zuZ6MpochQ8KbEebVU2JsBx6ZQ8d/frl9tU7&#10;SkJktmcarOjoSQR6vX35YjO6VlzAALoXniCJDe3oOjrE6NqqCnwQhoUVOGExKMEbFnHrD1Xv2Yjs&#10;RlcXdf2mGsH3zgMXIeDpTQnSbeaXUvD4ScogItEdxd5iXn1eH9JabTesPXjmBsXnNtg/dGGYslh0&#10;obphkZFHr55RGcU9BJBxxcFUIKXiImtANU39i5r9wJzIWtCc4Babwv+j5R+P956ovqOX67q5osQy&#10;g9e0j56pwxDJDqxFE8GTEke/RhdahO3svU+K+WT37g74t4Cx6qdg2gRX0ibpTUpHyWTK/p8W/8UU&#10;CcfDpnl9WeMt8XOoYu0Z53yI7wUYkj46qpVNzrCWHe9CTJVZe05Jx9qSEQmv6nWd0wJo1d8qrVMw&#10;T5fYaU+ODOeCcS5sbHKefjQfoC/nb9c1dlO4F0iu9IQN62o7Cy9as+p40qL08VlI9DepK42kyX5e&#10;u1TRFrMTTGKnC3BW8CfgnJ+gIk/934AXRK4MNi5goyz437Udp2Y2Rpb8swNFd7LgAfrTvT/PBI5v&#10;dm5+aul9PN1n+I8fwvY7AAAA//8DAFBLAwQUAAYACAAAACEAzEfdJ98AAAALAQAADwAAAGRycy9k&#10;b3ducmV2LnhtbEyPy07DMBBF90j8gzVI7KjdUEVtiFPxRizbUqlL13bjQDyOYqcNfD2DhATLuXN0&#10;50y5HH3LjraPTUAJ04kAZlEH02At4W3zdDUHFpNCo9qAVsKnjbCszs9KVZhwwpU9rlPNqARjoSS4&#10;lLqC86id9SpOQmeRdofQe5Vo7GtuenWict/yTIice9UgXXCqs/fO6o/14CXcrXbv7nUTDw/b2fAy&#10;119aPz9GKS8vxtsbYMmO6Q+GH31Sh4qc9mFAE1krIVvMckIl5EIsgBFxPc0o2f8mvCr5/x+qbwAA&#10;AP//AwBQSwECLQAUAAYACAAAACEAtoM4kv4AAADhAQAAEwAAAAAAAAAAAAAAAAAAAAAAW0NvbnRl&#10;bnRfVHlwZXNdLnhtbFBLAQItABQABgAIAAAAIQA4/SH/1gAAAJQBAAALAAAAAAAAAAAAAAAAAC8B&#10;AABfcmVscy8ucmVsc1BLAQItABQABgAIAAAAIQBYDnc19wEAAFgEAAAOAAAAAAAAAAAAAAAAAC4C&#10;AABkcnMvZTJvRG9jLnhtbFBLAQItABQABgAIAAAAIQDMR90n3wAAAAsBAAAPAAAAAAAAAAAAAAAA&#10;AFEEAABkcnMvZG93bnJldi54bWxQSwUGAAAAAAQABADzAAAAXQUAAAAA&#10;" strokecolor="#365f91 [2404]" strokeweight="1.5pt">
                <o:lock v:ext="edit" shapetype="f"/>
              </v:line>
            </w:pict>
          </mc:Fallback>
        </mc:AlternateContent>
      </w:r>
      <w:r w:rsidR="009835F4">
        <w:rPr>
          <w:rFonts w:cstheme="minorHAnsi"/>
          <w:i/>
          <w:noProof/>
        </w:rPr>
        <mc:AlternateContent>
          <mc:Choice Requires="wps">
            <w:drawing>
              <wp:anchor distT="0" distB="0" distL="114300" distR="114300" simplePos="0" relativeHeight="251728896" behindDoc="0" locked="0" layoutInCell="1" allowOverlap="1" wp14:anchorId="3656656D" wp14:editId="3656656E">
                <wp:simplePos x="0" y="0"/>
                <wp:positionH relativeFrom="column">
                  <wp:posOffset>1870710</wp:posOffset>
                </wp:positionH>
                <wp:positionV relativeFrom="paragraph">
                  <wp:posOffset>3326765</wp:posOffset>
                </wp:positionV>
                <wp:extent cx="444500" cy="2540"/>
                <wp:effectExtent l="0" t="0" r="12700" b="35560"/>
                <wp:wrapNone/>
                <wp:docPr id="35016" name="Straight Connector 350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4500" cy="254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016"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3pt,261.95pt" to="182.3pt,2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5/ZBwIAAGUEAAAOAAAAZHJzL2Uyb0RvYy54bWysVE1z0zAQvTPDf9DoTuyEpIAnTg/pFA4F&#10;Mg38AFWWYg2SViOpsfPvWUmp29ATDBeNtZ/vvdV6fT0aTY7CBwW2pfNZTYmwHDplDy39+eP23UdK&#10;QmS2YxqsaOlJBHq9eftmPbhGLKAH3QlPsIgNzeBa2sfomqoKvBeGhRk4YdEpwRsW8eoPVefZgNWN&#10;rhZ1fVUN4DvngYsQ0HpTnHST60spePwuZRCR6JYitphPn8+HdFabNWsOnrle8TMM9g8oDFMWm06l&#10;blhk5NGrV6WM4h4CyDjjYCqQUnGROSCbef0Hm33PnMhcUJzgJpnC/yvLvx13nqiupe9X9fyKEssM&#10;jmkfPVOHPpItWIsigifFj3oNLjSYtrU7nxjz0e7dHfBfAX3VhTNdgitho/SGSK3cF3wmWSokT8Y8&#10;idM0CTFGwtG4XC5XNc6Lo2uxWuY5VaxJRVJP50P8LMCQ9NFSrWySiTXseBdigvEckszakgG7fqpX&#10;dQ4LoFV3q7ROzvzUxFZ7cmT4SBjnwsaCUD+ar9AV+wfE8wRjSsmdXlTDvtqeVSjEswTxpEXBcS8k&#10;io0ES4Op0GXvwkBbjE5pEpFOiWcGaT9egy6J5/iUKvIK/E3ylJE7g41TslEWfNHvsnsc52mPkLws&#10;8U8KFN5JggfoTjufgtIN33IOP+9dWpaX9xz1/HfY/AYAAP//AwBQSwMEFAAGAAgAAAAhAOeB1kTe&#10;AAAACwEAAA8AAABkcnMvZG93bnJldi54bWxMj8tOwzAQRfdI/IM1SOyoQxIiGuJUBcSqbBr6AW48&#10;5IE9jmI3Tfl6nFVZzp2jO2eKzWw0m3B0nSUBj6sIGFJtVUeNgMPXx8MzMOclKaktoYALOtiUtzeF&#10;zJU90x6nyjcslJDLpYDW+yHn3NUtGulWdkAKu287GunDODZcjfIcyo3mcRRl3MiOwoVWDvjWYv1T&#10;nYyA6vDZp/Xvvr9sdzq2fnrH3WsvxP3dvH0B5nH2VxgW/aAOZXA62hMpx7SAeJ1mARXwFCdrYIFI&#10;siU5LkmaAC8L/v+H8g8AAP//AwBQSwECLQAUAAYACAAAACEAtoM4kv4AAADhAQAAEwAAAAAAAAAA&#10;AAAAAAAAAAAAW0NvbnRlbnRfVHlwZXNdLnhtbFBLAQItABQABgAIAAAAIQA4/SH/1gAAAJQBAAAL&#10;AAAAAAAAAAAAAAAAAC8BAABfcmVscy8ucmVsc1BLAQItABQABgAIAAAAIQDNT5/ZBwIAAGUEAAAO&#10;AAAAAAAAAAAAAAAAAC4CAABkcnMvZTJvRG9jLnhtbFBLAQItABQABgAIAAAAIQDngdZE3gAAAAsB&#10;AAAPAAAAAAAAAAAAAAAAAGEEAABkcnMvZG93bnJldi54bWxQSwUGAAAAAAQABADzAAAAbAUAAAAA&#10;" strokecolor="#365f91 [2404]" strokeweight="1.5pt">
                <o:lock v:ext="edit" shapetype="f"/>
              </v:line>
            </w:pict>
          </mc:Fallback>
        </mc:AlternateContent>
      </w:r>
      <w:r w:rsidR="009835F4">
        <w:rPr>
          <w:rFonts w:cstheme="minorHAnsi"/>
          <w:i/>
          <w:noProof/>
        </w:rPr>
        <mc:AlternateContent>
          <mc:Choice Requires="wps">
            <w:drawing>
              <wp:anchor distT="0" distB="0" distL="114300" distR="114300" simplePos="0" relativeHeight="251722752" behindDoc="0" locked="0" layoutInCell="1" allowOverlap="1" wp14:anchorId="3656656F" wp14:editId="36566570">
                <wp:simplePos x="0" y="0"/>
                <wp:positionH relativeFrom="column">
                  <wp:posOffset>-1051560</wp:posOffset>
                </wp:positionH>
                <wp:positionV relativeFrom="paragraph">
                  <wp:posOffset>4588510</wp:posOffset>
                </wp:positionV>
                <wp:extent cx="1457325" cy="104775"/>
                <wp:effectExtent l="0" t="9525" r="76200" b="57150"/>
                <wp:wrapNone/>
                <wp:docPr id="54" name="Elb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1457325" cy="104775"/>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4" o:spid="_x0000_s1026" type="#_x0000_t34" style="position:absolute;margin-left:-82.8pt;margin-top:361.3pt;width:114.75pt;height:8.25pt;rotation:90;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DC7wEAACwEAAAOAAAAZHJzL2Uyb0RvYy54bWysU02P0zAQvSPxHyzfaZJuu0VR0z10Fzis&#10;oNqFH+A6dmvheKyxadJ/z9hpw6eEQPRg1Z55b+a9mazvhs6yk8JgwDW8mpWcKSehNe7Q8E8f37x6&#10;zVmIwrXCglMNP6vA7zYvX6x7X6s5HMG2ChmRuFD3vuHHGH1dFEEeVSfCDLxyFNSAnYh0xUPRouiJ&#10;vbPFvCxvix6w9QhShUCv92OQbzK/1krGD1oHFZltOPUW84n53Kez2KxFfUDhj0Ze2hD/0EUnjKOi&#10;E9W9iIJ9QfMLVWckQgAdZxK6ArQ2UmUNpKYqf1LzfBReZS1kTvCTTeH/0cr3px0y0zZ8ueDMiY5m&#10;9GD30LMtOEf2ATKKkE29DzVlb90Ok1A5uGf/CPJzoFjxQzBdgh/TBo0dQyDfq1uaF/0409b4d/SQ&#10;DSML2JDncZ7moYbIJD1Wi+XqZr7kTFKsKher1TJ1Uog60aYuPIb4VkHH0p+G75WLU983mV+cHkMc&#10;QdfkBLQunVEY++BaFs+edAtE6C8FUjyrGoVkSfFs1Yh9Upo8Sx3mGnlb1dYiOwnaMyEl9VFNTJSd&#10;YNpYOwHLPwMv+Qmq8ib/DXhC5Mrg4gTujAP8XfU4XFvWY/7VgVF3smAP7XmH14HTSuZhXD6ftPPf&#10;3zP820e++QoAAP//AwBQSwMEFAAGAAgAAAAhAAdCVbzjAAAACwEAAA8AAABkcnMvZG93bnJldi54&#10;bWxMj8tOwzAQRfdI/IM1SGxQ6iRq3RLiVBEVYkdFqXjs3GSIQ2M7it0m/D3DCnYzmqN7z+TryXTs&#10;jINvnZWQzGJgaCtXt7aRsH95iFbAfFC2Vp2zKOEbPayLy4tcZbUb7TOed6FhFGJ9piToEPqMc19p&#10;NMrPXI+Wbp9uMCrQOjS8HtRI4abjaRwLblRrqUGrHu81VsfdyVDJ+5N+3KabDb6lX8ePcjmWrzeN&#10;lNdXU3kHLOAU/mD41Sd1KMjp4E629qyTEC1uE0IliETQQEQ0TwWwg4TVfCGAFzn//0PxAwAA//8D&#10;AFBLAQItABQABgAIAAAAIQC2gziS/gAAAOEBAAATAAAAAAAAAAAAAAAAAAAAAABbQ29udGVudF9U&#10;eXBlc10ueG1sUEsBAi0AFAAGAAgAAAAhADj9If/WAAAAlAEAAAsAAAAAAAAAAAAAAAAALwEAAF9y&#10;ZWxzLy5yZWxzUEsBAi0AFAAGAAgAAAAhAKIf0MLvAQAALAQAAA4AAAAAAAAAAAAAAAAALgIAAGRy&#10;cy9lMm9Eb2MueG1sUEsBAi0AFAAGAAgAAAAhAAdCVbzjAAAACwEAAA8AAAAAAAAAAAAAAAAASQQA&#10;AGRycy9kb3ducmV2LnhtbFBLBQYAAAAABAAEAPMAAABZBQAAAAA=&#10;" strokecolor="#4579b8 [3044]">
                <v:stroke endarrow="open"/>
                <o:lock v:ext="edit" shapetype="f"/>
              </v:shape>
            </w:pict>
          </mc:Fallback>
        </mc:AlternateContent>
      </w:r>
      <w:r w:rsidR="009835F4">
        <w:rPr>
          <w:rFonts w:cstheme="minorHAnsi"/>
          <w:i/>
          <w:noProof/>
        </w:rPr>
        <mc:AlternateContent>
          <mc:Choice Requires="wps">
            <w:drawing>
              <wp:anchor distT="0" distB="0" distL="114300" distR="114300" simplePos="0" relativeHeight="251674624" behindDoc="0" locked="0" layoutInCell="1" allowOverlap="1" wp14:anchorId="36566571" wp14:editId="36566572">
                <wp:simplePos x="0" y="0"/>
                <wp:positionH relativeFrom="column">
                  <wp:posOffset>7559675</wp:posOffset>
                </wp:positionH>
                <wp:positionV relativeFrom="paragraph">
                  <wp:posOffset>2248535</wp:posOffset>
                </wp:positionV>
                <wp:extent cx="2712720" cy="825500"/>
                <wp:effectExtent l="0" t="0" r="11430"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2720" cy="825500"/>
                        </a:xfrm>
                        <a:prstGeom prst="rect">
                          <a:avLst/>
                        </a:prstGeom>
                        <a:solidFill>
                          <a:schemeClr val="bg1">
                            <a:lumMod val="85000"/>
                          </a:schemeClr>
                        </a:solidFill>
                        <a:ln w="22225" cmpd="dbl" algn="ctr">
                          <a:solidFill>
                            <a:srgbClr val="000000"/>
                          </a:solidFill>
                          <a:miter lim="800000"/>
                          <a:headEnd/>
                          <a:tailEn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9" o:spid="_x0000_s1026" style="position:absolute;margin-left:595.25pt;margin-top:177.05pt;width:213.6pt;height:6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kMhAIAACEFAAAOAAAAZHJzL2Uyb0RvYy54bWysVEtv2zAMvg/YfxB0X50YzdoadYqgXYcB&#10;2VqsHXpmZNkWJomCpDy6Xz9KdtK022mYDwYpUnx8/KjLq53RbCN9UGhrPj2ZcCatwEbZruY/Hm8/&#10;nHMWItgGNFpZ82cZ+NX8/bvLratkiT3qRnpGQWyotq7mfYyuKoogemkgnKCTlowtegORVN8VjYct&#10;RTe6KCeTj8UWfeM8ChkCnd4MRj7P8dtWinjXtkFGpmtOtcX89/m/Sv9ifglV58H1SoxlwD9UYUBZ&#10;SnoIdQMR2NqrP0IZJTwGbOOJQFNg2yohcw/UzXTyppuHHpzMvRA4wR1gCv8vrPi2ufdMNTUvLziz&#10;YGhG3wk1sJ2WjM4IoK0LFfk9uHufWgxuieJnIEPxypKUMPrsWm+SLzXIdhnt5wPacheZoMPybFqe&#10;lTQUQbbzcjab5HEUUO1vOx/iZ4mGJaHmnurKIMNmGWLKD9XeJReGWjW3SuusJAbJa+3ZBmj2q26a&#10;r+q1+YrNcHZOGfcpM+GSe44ajiNpy7ZULX0zqtU4wqpZac5Ad0R5EX0O/OpK8N3qkJqSHOU5jmxU&#10;JPJrZaj/gxNUvYTmk20yNSMoPcjUrLapM5lpPSLwAnqSVtg80zg9DjwPTtwqgm4JId6DJ2IT2rSs&#10;8Y5+rUZqC0eJsx79r7+dJ3/iG1k529Ki1NzSJnOmv1ji4cX09DTtVVZOZ3me/tiyOrbYtblGmsaU&#10;HgUnskiXfdR7sfVonmijFyknmcAKyjygPCrXcVhfehOEXCyyG+2Sg7i0D06k4AmlRIzH3RN4N7In&#10;Eu++4X6loHpDosE33bS4WEdsVWbYC6oj3WkPM0XGNyMt+rGevV5etvlvAAAA//8DAFBLAwQUAAYA&#10;CAAAACEADGqUSOAAAAANAQAADwAAAGRycy9kb3ducmV2LnhtbEyPwU7DMAyG70i8Q2Qkbixp2bqt&#10;NJ0Qokjc2Bj3tMmaisapmqwrb493guNvf/r9udjNrmeTGUPnUUKyEMAMNl532Eo4flYPG2AhKtSq&#10;92gk/JgAu/L2plC59hfcm+kQW0YlGHIlwcY45JyHxhqnwsIPBml38qNTkeLYcj2qC5W7nqdCZNyp&#10;DumCVYN5sab5PpydhKzix95b8VWlr+m+/nifhHubpLy/m5+fgEUzxz8YrvqkDiU51f6MOrCecrIV&#10;K2IlPK6WCbArkiXrNbBawnJDI14W/P8X5S8AAAD//wMAUEsBAi0AFAAGAAgAAAAhALaDOJL+AAAA&#10;4QEAABMAAAAAAAAAAAAAAAAAAAAAAFtDb250ZW50X1R5cGVzXS54bWxQSwECLQAUAAYACAAAACEA&#10;OP0h/9YAAACUAQAACwAAAAAAAAAAAAAAAAAvAQAAX3JlbHMvLnJlbHNQSwECLQAUAAYACAAAACEA&#10;dPgpDIQCAAAhBQAADgAAAAAAAAAAAAAAAAAuAgAAZHJzL2Uyb0RvYy54bWxQSwECLQAUAAYACAAA&#10;ACEADGqUSOAAAAANAQAADwAAAAAAAAAAAAAAAADeBAAAZHJzL2Rvd25yZXYueG1sUEsFBgAAAAAE&#10;AAQA8wAAAOsFAAAAAA==&#10;" fillcolor="#d8d8d8 [2732]" strokeweight="1.75pt">
                <v:stroke linestyle="thinThin"/>
                <v:path arrowok="t"/>
              </v:rect>
            </w:pict>
          </mc:Fallback>
        </mc:AlternateContent>
      </w:r>
      <w:r w:rsidR="009835F4">
        <w:rPr>
          <w:rFonts w:cstheme="minorHAnsi"/>
          <w:i/>
          <w:noProof/>
        </w:rPr>
        <mc:AlternateContent>
          <mc:Choice Requires="wps">
            <w:drawing>
              <wp:anchor distT="0" distB="0" distL="114300" distR="114300" simplePos="0" relativeHeight="251707392" behindDoc="0" locked="0" layoutInCell="1" allowOverlap="1" wp14:anchorId="36566573" wp14:editId="36566574">
                <wp:simplePos x="0" y="0"/>
                <wp:positionH relativeFrom="column">
                  <wp:posOffset>7960360</wp:posOffset>
                </wp:positionH>
                <wp:positionV relativeFrom="paragraph">
                  <wp:posOffset>2418715</wp:posOffset>
                </wp:positionV>
                <wp:extent cx="2082800" cy="203200"/>
                <wp:effectExtent l="0" t="0" r="0" b="63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203200"/>
                        </a:xfrm>
                        <a:prstGeom prst="rect">
                          <a:avLst/>
                        </a:prstGeom>
                        <a:noFill/>
                        <a:ln w="9525">
                          <a:noFill/>
                          <a:miter lim="800000"/>
                          <a:headEnd/>
                          <a:tailEnd/>
                        </a:ln>
                      </wps:spPr>
                      <wps:txbx>
                        <w:txbxContent>
                          <w:p w14:paraId="365665D0" w14:textId="77777777" w:rsidR="00AC0AD0" w:rsidRPr="003A73E8" w:rsidRDefault="00AC0AD0" w:rsidP="00751336">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626.8pt;margin-top:190.45pt;width:164pt;height: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XFKDAIAAPsDAAAOAAAAZHJzL2Uyb0RvYy54bWysU9tu2zAMfR+wfxD0vtjxki0x4hRduw4D&#10;ugvQ7gMYWY6FSaImKbW7ry8lp2mwvQ3TgyCJ5CHPIbW5GI1mD9IHhbbh81nJmbQCW2X3Df9xf/Nm&#10;xVmIYFvQaGXDH2XgF9vXrzaDq2WFPepWekYgNtSDa3gfo6uLIoheGggzdNKSsUNvINLV74vWw0Do&#10;RhdVWb4rBvSt8yhkCPR6PRn5NuN3nRTxW9cFGZluONUW8+7zvkt7sd1AvffgeiWOZcA/VGFAWUp6&#10;grqGCOzg1V9QRgmPAbs4E2gK7DolZOZAbOblH2zuenAycyFxgjvJFP4frPj68N0z1VLv1pxZMNSj&#10;ezlG9gFHViV5Bhdq8rpz5BdHeibXTDW4WxQ/A7N41YPdy0vvcegltFTePEUWZ6ETTkggu+ELtpQG&#10;DhEz0Nh5k7QjNRihU5seT61JpQh6rMpVtSrJJMhWlW+p9zkF1M/Rzof4SaJh6dBwT63P6PBwG2Kq&#10;Bupnl5TM4o3SOrdfWzY0fL2sljngzGJUpOnUyjScktOa5iWR/GjbHBxB6elMCbQ9sk5EJ8px3I1Z&#10;30XWJEmyw/aRdPA4TSP9Hjr06H9zNtAkNjz8OoCXnOnPlrRczxeLNLr5sli+r+jizy27cwtYQVAN&#10;j5xNx6uYx33ifEmadyrL8VLJsWaasKzS8TekET6/Z6+XP7t9AgAA//8DAFBLAwQUAAYACAAAACEA&#10;n5yWYOAAAAANAQAADwAAAGRycy9kb3ducmV2LnhtbEyPTW+DMAyG75P2HyJP2m1NoKUCSqimTbtu&#10;Wvch9ZaCC2jEQSQt7N/PPa3H1370+nGxnW0vzjj6zpGGaKFAIFWu7qjR8Pnx8pCC8MFQbXpHqOEX&#10;PWzL25vC5LWb6B3Pu9AILiGfGw1tCEMupa9atMYv3IDEu6MbrQkcx0bWo5m43PYyVmotremIL7Rm&#10;wKcWq5/dyWr4ej3uv1fqrXm2yTC5WUmymdT6/m5+3IAIOId/GC76rA4lOx3ciWoves5xslwzq2GZ&#10;qgzEBUnSiEcHDasozkCWhbz+ovwDAAD//wMAUEsBAi0AFAAGAAgAAAAhALaDOJL+AAAA4QEAABMA&#10;AAAAAAAAAAAAAAAAAAAAAFtDb250ZW50X1R5cGVzXS54bWxQSwECLQAUAAYACAAAACEAOP0h/9YA&#10;AACUAQAACwAAAAAAAAAAAAAAAAAvAQAAX3JlbHMvLnJlbHNQSwECLQAUAAYACAAAACEAkMlxSgwC&#10;AAD7AwAADgAAAAAAAAAAAAAAAAAuAgAAZHJzL2Uyb0RvYy54bWxQSwECLQAUAAYACAAAACEAn5yW&#10;YOAAAAANAQAADwAAAAAAAAAAAAAAAABmBAAAZHJzL2Rvd25yZXYueG1sUEsFBgAAAAAEAAQA8wAA&#10;AHMFAAAAAA==&#10;" filled="f" stroked="f">
                <v:textbox>
                  <w:txbxContent>
                    <w:p w14:paraId="365665D0" w14:textId="77777777" w:rsidR="00AC0AD0" w:rsidRPr="003A73E8" w:rsidRDefault="00AC0AD0" w:rsidP="00751336">
                      <w:pPr>
                        <w:rPr>
                          <w:sz w:val="16"/>
                          <w:szCs w:val="16"/>
                        </w:rPr>
                      </w:pPr>
                    </w:p>
                  </w:txbxContent>
                </v:textbox>
              </v:shape>
            </w:pict>
          </mc:Fallback>
        </mc:AlternateContent>
      </w:r>
      <w:r w:rsidR="009835F4">
        <w:rPr>
          <w:rFonts w:cstheme="minorHAnsi"/>
          <w:i/>
          <w:noProof/>
        </w:rPr>
        <mc:AlternateContent>
          <mc:Choice Requires="wps">
            <w:drawing>
              <wp:anchor distT="4294967291" distB="4294967291" distL="114295" distR="114295" simplePos="0" relativeHeight="251679744" behindDoc="0" locked="0" layoutInCell="1" allowOverlap="1" wp14:anchorId="36566575" wp14:editId="36566576">
                <wp:simplePos x="0" y="0"/>
                <wp:positionH relativeFrom="column">
                  <wp:posOffset>5443219</wp:posOffset>
                </wp:positionH>
                <wp:positionV relativeFrom="paragraph">
                  <wp:posOffset>4132579</wp:posOffset>
                </wp:positionV>
                <wp:extent cx="0" cy="0"/>
                <wp:effectExtent l="0" t="0" r="0" b="0"/>
                <wp:wrapNone/>
                <wp:docPr id="35037"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2" o:spid="_x0000_s1026" type="#_x0000_t32" style="position:absolute;margin-left:428.6pt;margin-top:325.4pt;width:0;height:0;z-index:251679744;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eZJAIAAEoEAAAOAAAAZHJzL2Uyb0RvYy54bWysVMGO2jAQvVfqP1i+QxIILESE1SqBXrYt&#10;EtsPMLZDrCYeyzYEVPXfazsQse2lqsrBjO2ZN29mnrN6vrQNOnNtBMgcJ+MYIy4pMCGPOf72th0t&#10;MDKWSEYakDzHV27w8/rjh1WnMj6BGhrGNXIg0mSdynFtrcqiyNCat8SMQXHpLivQLbFuq48R06Rz&#10;6G0TTeJ4HnWgmdJAuTHutOwv8TrgVxWn9mtVGW5Rk2PHzYZVh/Xg12i9ItlRE1ULeqNB/oFFS4R0&#10;SQeokliCTlr8AdUKqsFAZccU2giqSlAeanDVJPFv1exronioxTXHqKFN5v/B0i/nnUaC5Xg6i6dP&#10;GEnSujHtrSbiWFv0ojV0qAApXStBo+XEt6xTJnORhdxpXzS9yL16BfrdIAlFTeSRB+pvV+WwEh8R&#10;vQvxG6Nc4kP3GZjzIScLoX+XSrce0nUGXcKYrsOY+MUi2h/S+2lEsnuI0sZ+4tAib+TY3EoYuCch&#10;ATm/GusJkewe4PNJ2IqmCWpoJOpyPJmlcRwiDDSC+VvvZ/TxUDQanYkXlPttt6E8d/PopuEkWUCr&#10;OWGbm22JaHrbZW+kx3M1OT43q1fMj2W83Cw2i3SUTuabURqX5ehlW6Sj+TZ5mpXTsijK5KenlqRZ&#10;LRjj0rO7qzdJ/04dt3fU627Q79CH6D16aJgje/8PpMNQ/Rx7RRyAXXf6Pmwn2OB8e1z+RTzunf34&#10;CVj/AgAA//8DAFBLAwQUAAYACAAAACEAx4zFvtoAAAALAQAADwAAAGRycy9kb3ducmV2LnhtbEyP&#10;TU/CQBCG7yb+h82QeJMtJAWs3RKi4F3ai7elO7ZNu7NNd4H13ztGEznOO0/ej3wb7SAuOPnOkYLF&#10;PAGBVDvTUaOgKg+PGxA+aDJ6cIQKvtDDtri/y3Vm3JXe8XIMjWAT8plW0IYwZlL6ukWr/dyNSPz7&#10;dJPVgc+pkWbSVza3g1wmyUpa3REntHrElxbr/ni2Cj5sXR3CVJbxdd+v3+JTle76vVIPs7h7BhEw&#10;hn8YfupzdSi408mdyXgxKNik6yWjClZpwhuY+FVOf4oscnm7ofgGAAD//wMAUEsBAi0AFAAGAAgA&#10;AAAhALaDOJL+AAAA4QEAABMAAAAAAAAAAAAAAAAAAAAAAFtDb250ZW50X1R5cGVzXS54bWxQSwEC&#10;LQAUAAYACAAAACEAOP0h/9YAAACUAQAACwAAAAAAAAAAAAAAAAAvAQAAX3JlbHMvLnJlbHNQSwEC&#10;LQAUAAYACAAAACEA97zXmSQCAABKBAAADgAAAAAAAAAAAAAAAAAuAgAAZHJzL2Uyb0RvYy54bWxQ&#10;SwECLQAUAAYACAAAACEAx4zFvtoAAAALAQAADwAAAAAAAAAAAAAAAAB+BAAAZHJzL2Rvd25yZXYu&#10;eG1sUEsFBgAAAAAEAAQA8wAAAIUFAAAAAA==&#10;" strokecolor="blue" strokeweight="2pt"/>
            </w:pict>
          </mc:Fallback>
        </mc:AlternateContent>
      </w:r>
    </w:p>
    <w:p w14:paraId="365661F4" w14:textId="77777777" w:rsidR="00063E02" w:rsidRDefault="00D96FBC" w:rsidP="00CA373F">
      <w:pPr>
        <w:pStyle w:val="Heading1"/>
        <w:tabs>
          <w:tab w:val="clear" w:pos="0"/>
          <w:tab w:val="num" w:pos="567"/>
        </w:tabs>
        <w:ind w:left="567" w:hanging="283"/>
      </w:pPr>
      <w:bookmarkStart w:id="18" w:name="_Toc372297081"/>
      <w:r>
        <w:t>How Australia Will Deliver its S</w:t>
      </w:r>
      <w:r w:rsidR="00063E02">
        <w:t>upport</w:t>
      </w:r>
      <w:bookmarkEnd w:id="18"/>
    </w:p>
    <w:p w14:paraId="365661F5" w14:textId="77777777" w:rsidR="00B758E2" w:rsidRDefault="00B758E2" w:rsidP="00565E21">
      <w:pPr>
        <w:pStyle w:val="Heading2"/>
        <w:spacing w:line="240" w:lineRule="auto"/>
      </w:pPr>
      <w:bookmarkStart w:id="19" w:name="_Toc372297082"/>
      <w:r>
        <w:t>Guiding principles</w:t>
      </w:r>
      <w:bookmarkEnd w:id="19"/>
      <w:r>
        <w:t xml:space="preserve"> </w:t>
      </w:r>
    </w:p>
    <w:p w14:paraId="365661F6" w14:textId="77777777" w:rsidR="00B758E2" w:rsidRPr="00263835" w:rsidRDefault="00B758E2" w:rsidP="00B758E2">
      <w:pPr>
        <w:pStyle w:val="NormalWeb"/>
        <w:spacing w:after="120" w:line="240" w:lineRule="auto"/>
        <w:textAlignment w:val="baseline"/>
      </w:pPr>
      <w:r>
        <w:t>T</w:t>
      </w:r>
      <w:r w:rsidRPr="00DF5ECF">
        <w:t xml:space="preserve">he </w:t>
      </w:r>
      <w:r>
        <w:t xml:space="preserve">regional program’s role in supporting improved health outcomes in the Pacific will be informed by the following key </w:t>
      </w:r>
      <w:r w:rsidRPr="00263835">
        <w:t>principles:</w:t>
      </w:r>
    </w:p>
    <w:p w14:paraId="365661F7" w14:textId="77777777" w:rsidR="00B758E2" w:rsidRPr="00263835" w:rsidRDefault="00B758E2" w:rsidP="00B758E2">
      <w:pPr>
        <w:pStyle w:val="ListParagraph"/>
        <w:numPr>
          <w:ilvl w:val="0"/>
          <w:numId w:val="15"/>
        </w:numPr>
        <w:spacing w:after="60"/>
        <w:ind w:left="714" w:hanging="357"/>
        <w:rPr>
          <w:rFonts w:ascii="Times New Roman" w:hAnsi="Times New Roman"/>
          <w:sz w:val="24"/>
          <w:szCs w:val="24"/>
        </w:rPr>
      </w:pPr>
      <w:r w:rsidRPr="00263835">
        <w:rPr>
          <w:rFonts w:ascii="Times New Roman" w:hAnsi="Times New Roman"/>
          <w:sz w:val="24"/>
          <w:szCs w:val="24"/>
        </w:rPr>
        <w:t xml:space="preserve">grounded in and driven by legitimate, robust Pacific health </w:t>
      </w:r>
      <w:r w:rsidR="00C327E7">
        <w:rPr>
          <w:rFonts w:ascii="Times New Roman" w:hAnsi="Times New Roman"/>
          <w:sz w:val="24"/>
          <w:szCs w:val="24"/>
        </w:rPr>
        <w:t>governance</w:t>
      </w:r>
      <w:r>
        <w:rPr>
          <w:rFonts w:ascii="Times New Roman" w:hAnsi="Times New Roman"/>
          <w:sz w:val="24"/>
          <w:szCs w:val="24"/>
        </w:rPr>
        <w:t xml:space="preserve"> and policy engagement</w:t>
      </w:r>
    </w:p>
    <w:p w14:paraId="365661F8" w14:textId="77777777" w:rsidR="00B758E2" w:rsidRPr="00263835" w:rsidRDefault="00B758E2" w:rsidP="00B758E2">
      <w:pPr>
        <w:pStyle w:val="ListParagraph"/>
        <w:numPr>
          <w:ilvl w:val="0"/>
          <w:numId w:val="15"/>
        </w:numPr>
        <w:spacing w:after="60"/>
        <w:ind w:left="714" w:hanging="357"/>
        <w:rPr>
          <w:rFonts w:ascii="Times New Roman" w:hAnsi="Times New Roman"/>
          <w:sz w:val="24"/>
          <w:szCs w:val="24"/>
        </w:rPr>
      </w:pPr>
      <w:r>
        <w:rPr>
          <w:rFonts w:ascii="Times New Roman" w:hAnsi="Times New Roman"/>
          <w:sz w:val="24"/>
          <w:szCs w:val="24"/>
        </w:rPr>
        <w:t>a</w:t>
      </w:r>
      <w:r w:rsidRPr="00263835">
        <w:rPr>
          <w:rFonts w:ascii="Times New Roman" w:hAnsi="Times New Roman"/>
          <w:sz w:val="24"/>
          <w:szCs w:val="24"/>
        </w:rPr>
        <w:t>lign</w:t>
      </w:r>
      <w:r>
        <w:rPr>
          <w:rFonts w:ascii="Times New Roman" w:hAnsi="Times New Roman"/>
          <w:sz w:val="24"/>
          <w:szCs w:val="24"/>
        </w:rPr>
        <w:t>ed</w:t>
      </w:r>
      <w:r w:rsidRPr="00263835">
        <w:rPr>
          <w:rFonts w:ascii="Times New Roman" w:hAnsi="Times New Roman"/>
          <w:sz w:val="24"/>
          <w:szCs w:val="24"/>
        </w:rPr>
        <w:t xml:space="preserve"> to, complement</w:t>
      </w:r>
      <w:r>
        <w:rPr>
          <w:rFonts w:ascii="Times New Roman" w:hAnsi="Times New Roman"/>
          <w:sz w:val="24"/>
          <w:szCs w:val="24"/>
        </w:rPr>
        <w:t>ing</w:t>
      </w:r>
      <w:r w:rsidRPr="00263835">
        <w:rPr>
          <w:rFonts w:ascii="Times New Roman" w:hAnsi="Times New Roman"/>
          <w:sz w:val="24"/>
          <w:szCs w:val="24"/>
        </w:rPr>
        <w:t xml:space="preserve"> and leverag</w:t>
      </w:r>
      <w:r>
        <w:rPr>
          <w:rFonts w:ascii="Times New Roman" w:hAnsi="Times New Roman"/>
          <w:sz w:val="24"/>
          <w:szCs w:val="24"/>
        </w:rPr>
        <w:t>ing</w:t>
      </w:r>
      <w:r w:rsidRPr="00263835">
        <w:rPr>
          <w:rFonts w:ascii="Times New Roman" w:hAnsi="Times New Roman"/>
          <w:sz w:val="24"/>
          <w:szCs w:val="24"/>
        </w:rPr>
        <w:t xml:space="preserve"> bilateral</w:t>
      </w:r>
      <w:r w:rsidR="00AF7FEB">
        <w:rPr>
          <w:rFonts w:ascii="Times New Roman" w:hAnsi="Times New Roman"/>
          <w:sz w:val="24"/>
          <w:szCs w:val="24"/>
        </w:rPr>
        <w:t>, global</w:t>
      </w:r>
      <w:r w:rsidRPr="00263835">
        <w:rPr>
          <w:rFonts w:ascii="Times New Roman" w:hAnsi="Times New Roman"/>
          <w:sz w:val="24"/>
          <w:szCs w:val="24"/>
        </w:rPr>
        <w:t xml:space="preserve"> and </w:t>
      </w:r>
      <w:r w:rsidR="00AF7FEB">
        <w:rPr>
          <w:rFonts w:ascii="Times New Roman" w:hAnsi="Times New Roman"/>
          <w:sz w:val="24"/>
          <w:szCs w:val="24"/>
        </w:rPr>
        <w:t xml:space="preserve">partner </w:t>
      </w:r>
      <w:r>
        <w:rPr>
          <w:rFonts w:ascii="Times New Roman" w:hAnsi="Times New Roman"/>
          <w:sz w:val="24"/>
          <w:szCs w:val="24"/>
        </w:rPr>
        <w:t>government health programs</w:t>
      </w:r>
    </w:p>
    <w:p w14:paraId="365661F9" w14:textId="77777777" w:rsidR="00B758E2" w:rsidRDefault="00B758E2" w:rsidP="00B758E2">
      <w:pPr>
        <w:pStyle w:val="ListParagraph"/>
        <w:numPr>
          <w:ilvl w:val="0"/>
          <w:numId w:val="15"/>
        </w:numPr>
        <w:spacing w:after="60"/>
        <w:ind w:left="714" w:hanging="357"/>
        <w:rPr>
          <w:rFonts w:ascii="Times New Roman" w:hAnsi="Times New Roman"/>
          <w:sz w:val="24"/>
          <w:szCs w:val="24"/>
        </w:rPr>
      </w:pPr>
      <w:r>
        <w:rPr>
          <w:rFonts w:ascii="Times New Roman" w:hAnsi="Times New Roman"/>
          <w:sz w:val="24"/>
          <w:szCs w:val="24"/>
        </w:rPr>
        <w:t>a</w:t>
      </w:r>
      <w:r w:rsidRPr="00263835">
        <w:rPr>
          <w:rFonts w:ascii="Times New Roman" w:hAnsi="Times New Roman"/>
          <w:sz w:val="24"/>
          <w:szCs w:val="24"/>
        </w:rPr>
        <w:t>dher</w:t>
      </w:r>
      <w:r>
        <w:rPr>
          <w:rFonts w:ascii="Times New Roman" w:hAnsi="Times New Roman"/>
          <w:sz w:val="24"/>
          <w:szCs w:val="24"/>
        </w:rPr>
        <w:t>ing</w:t>
      </w:r>
      <w:r w:rsidRPr="00263835">
        <w:rPr>
          <w:rFonts w:ascii="Times New Roman" w:hAnsi="Times New Roman"/>
          <w:sz w:val="24"/>
          <w:szCs w:val="24"/>
        </w:rPr>
        <w:t xml:space="preserve"> to th</w:t>
      </w:r>
      <w:r w:rsidR="00C327E7">
        <w:rPr>
          <w:rFonts w:ascii="Times New Roman" w:hAnsi="Times New Roman"/>
          <w:sz w:val="24"/>
          <w:szCs w:val="24"/>
        </w:rPr>
        <w:t>e principle of subsidiarity:</w:t>
      </w:r>
      <w:r w:rsidRPr="00263835">
        <w:rPr>
          <w:rFonts w:ascii="Times New Roman" w:hAnsi="Times New Roman"/>
          <w:sz w:val="24"/>
          <w:szCs w:val="24"/>
        </w:rPr>
        <w:t xml:space="preserve"> where action can be taken most efficiently and effectively at national level, the regional program </w:t>
      </w:r>
      <w:r w:rsidR="00AF7FEB">
        <w:rPr>
          <w:rFonts w:ascii="Times New Roman" w:hAnsi="Times New Roman"/>
          <w:sz w:val="24"/>
          <w:szCs w:val="24"/>
        </w:rPr>
        <w:t>will</w:t>
      </w:r>
      <w:r w:rsidRPr="00263835">
        <w:rPr>
          <w:rFonts w:ascii="Times New Roman" w:hAnsi="Times New Roman"/>
          <w:sz w:val="24"/>
          <w:szCs w:val="24"/>
        </w:rPr>
        <w:t xml:space="preserve"> not have</w:t>
      </w:r>
      <w:r>
        <w:rPr>
          <w:rFonts w:ascii="Times New Roman" w:hAnsi="Times New Roman"/>
          <w:sz w:val="24"/>
          <w:szCs w:val="24"/>
        </w:rPr>
        <w:t xml:space="preserve"> a role</w:t>
      </w:r>
    </w:p>
    <w:p w14:paraId="365661FA" w14:textId="77777777" w:rsidR="00B758E2" w:rsidRPr="00263835" w:rsidRDefault="00B758E2" w:rsidP="00B758E2">
      <w:pPr>
        <w:pStyle w:val="ListParagraph"/>
        <w:numPr>
          <w:ilvl w:val="0"/>
          <w:numId w:val="15"/>
        </w:numPr>
        <w:spacing w:after="60"/>
        <w:ind w:left="714" w:hanging="357"/>
        <w:rPr>
          <w:rFonts w:ascii="Times New Roman" w:hAnsi="Times New Roman"/>
          <w:sz w:val="24"/>
          <w:szCs w:val="24"/>
        </w:rPr>
      </w:pPr>
      <w:r>
        <w:rPr>
          <w:rFonts w:ascii="Times New Roman" w:hAnsi="Times New Roman"/>
          <w:sz w:val="24"/>
          <w:szCs w:val="24"/>
        </w:rPr>
        <w:t>delivered through fewer, larger and longer-term activities that promote sustainability and predictability</w:t>
      </w:r>
    </w:p>
    <w:p w14:paraId="365661FB" w14:textId="77777777" w:rsidR="00B758E2" w:rsidRDefault="00B758E2" w:rsidP="00B758E2">
      <w:pPr>
        <w:pStyle w:val="ListParagraph"/>
        <w:numPr>
          <w:ilvl w:val="0"/>
          <w:numId w:val="15"/>
        </w:numPr>
        <w:contextualSpacing/>
        <w:rPr>
          <w:rFonts w:ascii="Times New Roman" w:hAnsi="Times New Roman"/>
          <w:sz w:val="24"/>
          <w:szCs w:val="24"/>
        </w:rPr>
      </w:pPr>
      <w:r>
        <w:rPr>
          <w:rFonts w:ascii="Times New Roman" w:hAnsi="Times New Roman"/>
          <w:sz w:val="24"/>
          <w:szCs w:val="24"/>
        </w:rPr>
        <w:t>ensuring</w:t>
      </w:r>
      <w:r w:rsidRPr="00263835">
        <w:rPr>
          <w:rFonts w:ascii="Times New Roman" w:hAnsi="Times New Roman"/>
          <w:sz w:val="24"/>
          <w:szCs w:val="24"/>
        </w:rPr>
        <w:t xml:space="preserve"> consistency with </w:t>
      </w:r>
      <w:r w:rsidR="00AF7FEB">
        <w:rPr>
          <w:rFonts w:ascii="Times New Roman" w:hAnsi="Times New Roman"/>
          <w:sz w:val="24"/>
          <w:szCs w:val="24"/>
        </w:rPr>
        <w:t xml:space="preserve">the </w:t>
      </w:r>
      <w:r w:rsidRPr="00263835">
        <w:rPr>
          <w:rFonts w:ascii="Times New Roman" w:hAnsi="Times New Roman"/>
          <w:sz w:val="24"/>
          <w:szCs w:val="24"/>
        </w:rPr>
        <w:t>principles and practices of aid effectiveness – ownership, alignment, harmonisation, results and mutual accountability.</w:t>
      </w:r>
    </w:p>
    <w:p w14:paraId="365661FC" w14:textId="77777777" w:rsidR="007239DC" w:rsidRDefault="007239DC" w:rsidP="007239DC">
      <w:pPr>
        <w:pStyle w:val="Heading2"/>
        <w:spacing w:line="240" w:lineRule="auto"/>
      </w:pPr>
      <w:bookmarkStart w:id="20" w:name="_Toc365466523"/>
      <w:bookmarkStart w:id="21" w:name="_Toc372297083"/>
      <w:r>
        <w:t xml:space="preserve">Policy </w:t>
      </w:r>
      <w:r w:rsidR="00376C13">
        <w:t>e</w:t>
      </w:r>
      <w:r>
        <w:t>ngagement</w:t>
      </w:r>
      <w:bookmarkEnd w:id="20"/>
      <w:bookmarkEnd w:id="21"/>
    </w:p>
    <w:p w14:paraId="365661FD" w14:textId="77777777" w:rsidR="007239DC" w:rsidRDefault="007239DC" w:rsidP="007239DC">
      <w:r>
        <w:t>Effective policy d</w:t>
      </w:r>
      <w:r w:rsidRPr="00547AF5">
        <w:t>ialogue will be critical to the achievement of</w:t>
      </w:r>
      <w:r>
        <w:t xml:space="preserve"> the identified objectives of the delivery strategy</w:t>
      </w:r>
      <w:r w:rsidR="00E93EDF">
        <w:t>.</w:t>
      </w:r>
    </w:p>
    <w:p w14:paraId="365661FE" w14:textId="77777777" w:rsidR="007239DC" w:rsidRDefault="007239DC" w:rsidP="007239DC"/>
    <w:p w14:paraId="365661FF" w14:textId="77777777" w:rsidR="00C327E7" w:rsidRDefault="007239DC" w:rsidP="007239DC">
      <w:r>
        <w:t xml:space="preserve">At the regional level, </w:t>
      </w:r>
      <w:r w:rsidR="000C3CA5">
        <w:t>Australia</w:t>
      </w:r>
      <w:r>
        <w:t xml:space="preserve"> will </w:t>
      </w:r>
      <w:r w:rsidRPr="002A742E">
        <w:t>engage with Pacific political and health leadership on the nature and focus of health governance arrangements and policy initiatives to improve health outcomes</w:t>
      </w:r>
      <w:r>
        <w:t xml:space="preserve">.  A key objective of this engagement will be linking </w:t>
      </w:r>
      <w:r w:rsidR="00C327E7">
        <w:t xml:space="preserve">regional </w:t>
      </w:r>
      <w:r>
        <w:t>health governance to country</w:t>
      </w:r>
      <w:r w:rsidR="00EF7E92">
        <w:t>-</w:t>
      </w:r>
      <w:r>
        <w:t>level accountabilities, and to the broader regional political architecture</w:t>
      </w:r>
      <w:r w:rsidR="003F53B5">
        <w:t xml:space="preserve"> (i.e. PIF)</w:t>
      </w:r>
      <w:r>
        <w:t>.  The regional program will also engage in whole</w:t>
      </w:r>
      <w:r w:rsidR="003F53B5">
        <w:t>-</w:t>
      </w:r>
      <w:r>
        <w:t>of</w:t>
      </w:r>
      <w:r w:rsidR="005D4B0F">
        <w:t>-</w:t>
      </w:r>
      <w:r>
        <w:t>government processes to develop and prosecute particular regional policy agendas</w:t>
      </w:r>
      <w:r w:rsidR="00C327E7">
        <w:t>, such as:</w:t>
      </w:r>
      <w:r w:rsidR="00DC3693">
        <w:t xml:space="preserve"> regional actions to </w:t>
      </w:r>
      <w:r w:rsidR="00E93EDF">
        <w:t>address the NCD epidemic</w:t>
      </w:r>
      <w:r w:rsidR="00565E21">
        <w:t xml:space="preserve"> (e</w:t>
      </w:r>
      <w:r w:rsidR="001610B3">
        <w:t>.</w:t>
      </w:r>
      <w:r w:rsidR="00565E21">
        <w:t>g</w:t>
      </w:r>
      <w:r w:rsidR="001610B3">
        <w:t>.</w:t>
      </w:r>
      <w:r w:rsidR="00565E21">
        <w:t xml:space="preserve"> trade reform)</w:t>
      </w:r>
      <w:r w:rsidR="00E93EDF">
        <w:t xml:space="preserve">; </w:t>
      </w:r>
      <w:r>
        <w:t>opportunities to improve the efficiency of country</w:t>
      </w:r>
      <w:r w:rsidR="00EF7E92">
        <w:t>-</w:t>
      </w:r>
      <w:r>
        <w:t>level health systems (e</w:t>
      </w:r>
      <w:r w:rsidR="005D4B0F">
        <w:t>.</w:t>
      </w:r>
      <w:r>
        <w:t>g</w:t>
      </w:r>
      <w:r w:rsidR="005D4B0F">
        <w:t>.</w:t>
      </w:r>
      <w:r>
        <w:t xml:space="preserve"> through possible pooled provision of training and services)</w:t>
      </w:r>
      <w:r w:rsidR="00E93EDF">
        <w:t xml:space="preserve">; and actions that benefit women, the poor and </w:t>
      </w:r>
      <w:r w:rsidR="00C327E7">
        <w:t>people with disability</w:t>
      </w:r>
      <w:r>
        <w:t xml:space="preserve">. </w:t>
      </w:r>
    </w:p>
    <w:p w14:paraId="36566200" w14:textId="77777777" w:rsidR="00C327E7" w:rsidRDefault="00C327E7" w:rsidP="007239DC"/>
    <w:p w14:paraId="36566201" w14:textId="77777777" w:rsidR="007239DC" w:rsidRDefault="007239DC" w:rsidP="007239DC">
      <w:r>
        <w:t xml:space="preserve">Important opportunities for regional policy dialogue include the biennial Pacific Health Ministers Meeting, the annual Secretaries/Directors of Health Meeting and meetings under the </w:t>
      </w:r>
      <w:r w:rsidR="00C42FAC">
        <w:t>PIF</w:t>
      </w:r>
      <w:r>
        <w:t xml:space="preserve"> architecture, as well as </w:t>
      </w:r>
      <w:r w:rsidR="000C3CA5">
        <w:t>Australia’s</w:t>
      </w:r>
      <w:r>
        <w:t xml:space="preserve"> bilateral relationships with </w:t>
      </w:r>
      <w:r w:rsidR="00D34BC8">
        <w:t>multilateral</w:t>
      </w:r>
      <w:r>
        <w:t xml:space="preserve"> agencies, regional organisations, NGOs and academic institutions.</w:t>
      </w:r>
    </w:p>
    <w:p w14:paraId="36566202" w14:textId="77777777" w:rsidR="007239DC" w:rsidRDefault="007239DC" w:rsidP="007239DC"/>
    <w:p w14:paraId="36566203" w14:textId="77777777" w:rsidR="007239DC" w:rsidRPr="007239DC" w:rsidRDefault="007239DC" w:rsidP="007239DC">
      <w:pPr>
        <w:contextualSpacing/>
      </w:pPr>
      <w:r>
        <w:t>Policy d</w:t>
      </w:r>
      <w:r w:rsidRPr="00547AF5">
        <w:t xml:space="preserve">ialogue </w:t>
      </w:r>
      <w:r>
        <w:t xml:space="preserve">at the country level will </w:t>
      </w:r>
      <w:r w:rsidR="00565E21">
        <w:t xml:space="preserve">also </w:t>
      </w:r>
      <w:r>
        <w:t xml:space="preserve">be </w:t>
      </w:r>
      <w:r w:rsidR="005D4B0F">
        <w:t xml:space="preserve">essential </w:t>
      </w:r>
      <w:r>
        <w:t>to maximis</w:t>
      </w:r>
      <w:r w:rsidR="00C327E7">
        <w:t>e</w:t>
      </w:r>
      <w:r>
        <w:t xml:space="preserve"> the impact of </w:t>
      </w:r>
      <w:r w:rsidR="000C3CA5">
        <w:t xml:space="preserve">Australia’s </w:t>
      </w:r>
      <w:r>
        <w:t>regional investments.  Partnership for Development talks</w:t>
      </w:r>
      <w:r w:rsidR="005D4B0F">
        <w:t xml:space="preserve"> </w:t>
      </w:r>
      <w:r w:rsidR="005D4B0F" w:rsidRPr="00CB5AC7">
        <w:t>and other policy and performance discussions</w:t>
      </w:r>
      <w:r>
        <w:t xml:space="preserve"> will provide a mechanism for </w:t>
      </w:r>
      <w:r w:rsidR="000C3CA5">
        <w:t xml:space="preserve">Australia </w:t>
      </w:r>
      <w:r>
        <w:t xml:space="preserve">and partner governments to jointly assess the performance of regional programs at the country-level.  The delivery strategy identifies that </w:t>
      </w:r>
      <w:r w:rsidR="000C3CA5">
        <w:t xml:space="preserve">Australia </w:t>
      </w:r>
      <w:r w:rsidRPr="00E83B0B">
        <w:rPr>
          <w:bCs/>
        </w:rPr>
        <w:t xml:space="preserve">will need to articulate a clear </w:t>
      </w:r>
      <w:r w:rsidRPr="00E83B0B">
        <w:rPr>
          <w:bCs/>
          <w:i/>
          <w:iCs/>
        </w:rPr>
        <w:t>quid pro quo</w:t>
      </w:r>
      <w:r>
        <w:rPr>
          <w:bCs/>
        </w:rPr>
        <w:t xml:space="preserve"> for its </w:t>
      </w:r>
      <w:r w:rsidRPr="00E83B0B">
        <w:rPr>
          <w:bCs/>
        </w:rPr>
        <w:t>support for specialised services through the regional program</w:t>
      </w:r>
      <w:r w:rsidR="00C327E7">
        <w:rPr>
          <w:bCs/>
        </w:rPr>
        <w:t>;</w:t>
      </w:r>
      <w:r w:rsidRPr="00E83B0B">
        <w:rPr>
          <w:bCs/>
        </w:rPr>
        <w:t xml:space="preserve"> namely</w:t>
      </w:r>
      <w:r w:rsidR="005164D1">
        <w:rPr>
          <w:bCs/>
        </w:rPr>
        <w:t>,</w:t>
      </w:r>
      <w:r w:rsidRPr="00E83B0B">
        <w:rPr>
          <w:bCs/>
        </w:rPr>
        <w:t xml:space="preserve"> that </w:t>
      </w:r>
      <w:r w:rsidRPr="00E83B0B">
        <w:t>Australia</w:t>
      </w:r>
      <w:r w:rsidR="00E750B3">
        <w:t xml:space="preserve">’s engagement with </w:t>
      </w:r>
      <w:r w:rsidRPr="00E83B0B">
        <w:t>tertiary care</w:t>
      </w:r>
      <w:r w:rsidR="00E750B3">
        <w:t xml:space="preserve"> financing and provision will be in the context of </w:t>
      </w:r>
      <w:r w:rsidRPr="00E83B0B">
        <w:t xml:space="preserve">countries </w:t>
      </w:r>
      <w:r>
        <w:t xml:space="preserve">appropriately </w:t>
      </w:r>
      <w:r w:rsidRPr="00E83B0B">
        <w:t>prioritising and funding primary and secondary care</w:t>
      </w:r>
      <w:r>
        <w:t xml:space="preserve">.  Whilst the capacity of </w:t>
      </w:r>
      <w:r w:rsidR="000C3CA5">
        <w:t xml:space="preserve">Australia’s </w:t>
      </w:r>
      <w:r>
        <w:t xml:space="preserve">regional investments to directly achieve change in country prioritisation is limited, it can be used to prompt discussion with governments on this issue and </w:t>
      </w:r>
      <w:r w:rsidRPr="00547AF5">
        <w:t>mutual accountability</w:t>
      </w:r>
      <w:r>
        <w:t xml:space="preserve"> at the country level</w:t>
      </w:r>
      <w:r w:rsidRPr="00547AF5">
        <w:t>.</w:t>
      </w:r>
    </w:p>
    <w:p w14:paraId="36566204" w14:textId="77777777" w:rsidR="007239DC" w:rsidRDefault="007239DC" w:rsidP="00A638F5">
      <w:pPr>
        <w:pStyle w:val="Heading2"/>
        <w:spacing w:line="240" w:lineRule="auto"/>
      </w:pPr>
      <w:bookmarkStart w:id="22" w:name="_Toc372297084"/>
      <w:r>
        <w:t xml:space="preserve">Program </w:t>
      </w:r>
      <w:r w:rsidR="00376C13">
        <w:t>i</w:t>
      </w:r>
      <w:r>
        <w:t>nterventions</w:t>
      </w:r>
      <w:bookmarkEnd w:id="22"/>
    </w:p>
    <w:p w14:paraId="36566205" w14:textId="77777777" w:rsidR="00751098" w:rsidRPr="00E750B3" w:rsidRDefault="00751098" w:rsidP="005D4B0F">
      <w:pPr>
        <w:pStyle w:val="Heading3"/>
      </w:pPr>
      <w:bookmarkStart w:id="23" w:name="_Toc365550820"/>
      <w:bookmarkStart w:id="24" w:name="_Toc365698984"/>
      <w:bookmarkStart w:id="25" w:name="_Toc365885783"/>
      <w:bookmarkStart w:id="26" w:name="_Toc365970370"/>
      <w:bookmarkStart w:id="27" w:name="_Toc366059591"/>
      <w:bookmarkStart w:id="28" w:name="_Toc366740265"/>
      <w:bookmarkStart w:id="29" w:name="_Toc367098449"/>
      <w:bookmarkStart w:id="30" w:name="_Toc371424560"/>
      <w:bookmarkStart w:id="31" w:name="_Toc371424692"/>
      <w:bookmarkStart w:id="32" w:name="_Toc371424922"/>
      <w:bookmarkStart w:id="33" w:name="_Toc372201160"/>
      <w:bookmarkStart w:id="34" w:name="_Toc372297085"/>
      <w:r w:rsidRPr="00E750B3">
        <w:t>Effective regional policy and governance</w:t>
      </w:r>
      <w:bookmarkEnd w:id="23"/>
      <w:bookmarkEnd w:id="24"/>
      <w:bookmarkEnd w:id="25"/>
      <w:bookmarkEnd w:id="26"/>
      <w:bookmarkEnd w:id="27"/>
      <w:bookmarkEnd w:id="28"/>
      <w:bookmarkEnd w:id="29"/>
      <w:bookmarkEnd w:id="30"/>
      <w:bookmarkEnd w:id="31"/>
      <w:bookmarkEnd w:id="32"/>
      <w:bookmarkEnd w:id="33"/>
      <w:bookmarkEnd w:id="34"/>
    </w:p>
    <w:p w14:paraId="36566206" w14:textId="77777777" w:rsidR="00DE757D" w:rsidRPr="00E750B3" w:rsidRDefault="005F5279" w:rsidP="00E750B3">
      <w:pPr>
        <w:pStyle w:val="Heading5"/>
        <w:spacing w:before="240" w:after="120"/>
        <w:rPr>
          <w:b w:val="0"/>
          <w:i/>
          <w:color w:val="auto"/>
        </w:rPr>
      </w:pPr>
      <w:r w:rsidRPr="00E750B3">
        <w:rPr>
          <w:b w:val="0"/>
          <w:i/>
          <w:color w:val="auto"/>
        </w:rPr>
        <w:t>Objective</w:t>
      </w:r>
    </w:p>
    <w:p w14:paraId="36566207" w14:textId="77777777" w:rsidR="00553443" w:rsidRPr="00813B2F" w:rsidRDefault="00A43E98" w:rsidP="00A638F5">
      <w:pPr>
        <w:spacing w:after="60"/>
        <w:rPr>
          <w:i/>
          <w:u w:val="single"/>
        </w:rPr>
      </w:pPr>
      <w:r w:rsidRPr="00AE11A0">
        <w:t xml:space="preserve">To </w:t>
      </w:r>
      <w:r w:rsidRPr="00E750B3">
        <w:t>support reform to regional health governance arrangements aimed at ensuring effective decision-making and accountability to Pacific Island countries.</w:t>
      </w:r>
    </w:p>
    <w:p w14:paraId="36566208" w14:textId="77777777" w:rsidR="00DE757D" w:rsidRPr="00E750B3" w:rsidRDefault="00D96FBC" w:rsidP="00E750B3">
      <w:pPr>
        <w:pStyle w:val="Heading5"/>
        <w:spacing w:before="240" w:after="120"/>
        <w:rPr>
          <w:b w:val="0"/>
          <w:i/>
          <w:color w:val="auto"/>
        </w:rPr>
      </w:pPr>
      <w:r w:rsidRPr="00E750B3">
        <w:rPr>
          <w:b w:val="0"/>
          <w:i/>
          <w:color w:val="auto"/>
        </w:rPr>
        <w:t>Rationale for i</w:t>
      </w:r>
      <w:r w:rsidR="00DE757D" w:rsidRPr="00E750B3">
        <w:rPr>
          <w:b w:val="0"/>
          <w:i/>
          <w:color w:val="auto"/>
        </w:rPr>
        <w:t>nclusion</w:t>
      </w:r>
    </w:p>
    <w:p w14:paraId="36566209" w14:textId="77777777" w:rsidR="00C97B3A" w:rsidRPr="00CB5AC7" w:rsidRDefault="00DE757D" w:rsidP="00A638F5">
      <w:pPr>
        <w:pStyle w:val="BodyText"/>
        <w:spacing w:before="0" w:after="0" w:line="240" w:lineRule="auto"/>
        <w:rPr>
          <w:szCs w:val="24"/>
        </w:rPr>
      </w:pPr>
      <w:r w:rsidRPr="00CB5AC7">
        <w:rPr>
          <w:szCs w:val="24"/>
        </w:rPr>
        <w:t>Effective regional</w:t>
      </w:r>
      <w:r w:rsidR="00813B2F" w:rsidRPr="00CB5AC7">
        <w:rPr>
          <w:szCs w:val="24"/>
        </w:rPr>
        <w:t xml:space="preserve"> policy and</w:t>
      </w:r>
      <w:r w:rsidRPr="00CB5AC7">
        <w:rPr>
          <w:szCs w:val="24"/>
        </w:rPr>
        <w:t xml:space="preserve"> governance is </w:t>
      </w:r>
      <w:r w:rsidRPr="00165AC7">
        <w:rPr>
          <w:szCs w:val="24"/>
        </w:rPr>
        <w:t>critical for Pacific</w:t>
      </w:r>
      <w:r w:rsidR="00553443" w:rsidRPr="00165AC7">
        <w:rPr>
          <w:szCs w:val="24"/>
        </w:rPr>
        <w:t xml:space="preserve"> stakeholders</w:t>
      </w:r>
      <w:r w:rsidRPr="001511BF">
        <w:rPr>
          <w:szCs w:val="24"/>
        </w:rPr>
        <w:t xml:space="preserve"> to sustainably identify and manage regional </w:t>
      </w:r>
      <w:r w:rsidR="00165AC7" w:rsidRPr="00A97757">
        <w:rPr>
          <w:szCs w:val="24"/>
        </w:rPr>
        <w:t>functions</w:t>
      </w:r>
      <w:r w:rsidRPr="00A97757">
        <w:rPr>
          <w:szCs w:val="24"/>
        </w:rPr>
        <w:t xml:space="preserve"> in health</w:t>
      </w:r>
      <w:r w:rsidR="00145FE7">
        <w:rPr>
          <w:szCs w:val="24"/>
        </w:rPr>
        <w:t xml:space="preserve">.  In addition, effective regional health architecture should assist countries to focus on implementing agreed regional priority actions at country level. </w:t>
      </w:r>
      <w:r w:rsidR="00C97B3A" w:rsidRPr="00A40EB2">
        <w:rPr>
          <w:szCs w:val="24"/>
        </w:rPr>
        <w:t xml:space="preserve">Current </w:t>
      </w:r>
      <w:r w:rsidR="00145FE7">
        <w:rPr>
          <w:szCs w:val="24"/>
        </w:rPr>
        <w:t xml:space="preserve">governance </w:t>
      </w:r>
      <w:r w:rsidR="00C97B3A" w:rsidRPr="00A40EB2">
        <w:rPr>
          <w:szCs w:val="24"/>
        </w:rPr>
        <w:t>arrangements are f</w:t>
      </w:r>
      <w:r w:rsidR="00C97B3A" w:rsidRPr="00FC294D">
        <w:rPr>
          <w:szCs w:val="24"/>
        </w:rPr>
        <w:t xml:space="preserve">ragmented </w:t>
      </w:r>
      <w:r w:rsidR="00435A39" w:rsidRPr="001B005D">
        <w:rPr>
          <w:szCs w:val="24"/>
        </w:rPr>
        <w:t>(</w:t>
      </w:r>
      <w:r w:rsidR="00C97B3A" w:rsidRPr="00163396">
        <w:rPr>
          <w:szCs w:val="24"/>
        </w:rPr>
        <w:t>which creates high t</w:t>
      </w:r>
      <w:r w:rsidR="00C97B3A" w:rsidRPr="009F2F4E">
        <w:rPr>
          <w:szCs w:val="24"/>
        </w:rPr>
        <w:t>ransaction</w:t>
      </w:r>
      <w:r w:rsidR="00C97B3A" w:rsidRPr="00CB5AC7">
        <w:rPr>
          <w:szCs w:val="24"/>
        </w:rPr>
        <w:t xml:space="preserve"> costs</w:t>
      </w:r>
      <w:r w:rsidR="00435A39">
        <w:rPr>
          <w:szCs w:val="24"/>
        </w:rPr>
        <w:t>)</w:t>
      </w:r>
      <w:r w:rsidR="00C97B3A" w:rsidRPr="00CB5AC7">
        <w:rPr>
          <w:szCs w:val="24"/>
        </w:rPr>
        <w:t xml:space="preserve">, are not well linked to the </w:t>
      </w:r>
      <w:r w:rsidR="00C42FAC">
        <w:rPr>
          <w:szCs w:val="24"/>
        </w:rPr>
        <w:t>PIF</w:t>
      </w:r>
      <w:r w:rsidR="00C97B3A" w:rsidRPr="00CB5AC7">
        <w:rPr>
          <w:szCs w:val="24"/>
        </w:rPr>
        <w:t xml:space="preserve"> architecture and not always responsive to country needs.</w:t>
      </w:r>
      <w:r w:rsidR="00553443" w:rsidRPr="00CB5AC7">
        <w:rPr>
          <w:szCs w:val="24"/>
        </w:rPr>
        <w:t xml:space="preserve"> </w:t>
      </w:r>
    </w:p>
    <w:p w14:paraId="3656620A" w14:textId="77777777" w:rsidR="00C97B3A" w:rsidRPr="00CB5AC7" w:rsidRDefault="00C97B3A" w:rsidP="00A638F5">
      <w:pPr>
        <w:pStyle w:val="BodyText"/>
        <w:spacing w:before="0" w:after="0" w:line="240" w:lineRule="auto"/>
        <w:rPr>
          <w:szCs w:val="24"/>
        </w:rPr>
      </w:pPr>
    </w:p>
    <w:p w14:paraId="3656620B" w14:textId="77777777" w:rsidR="00553443" w:rsidRDefault="00C97B3A" w:rsidP="00A638F5">
      <w:pPr>
        <w:pStyle w:val="BodyText"/>
        <w:spacing w:before="0" w:after="0" w:line="240" w:lineRule="auto"/>
        <w:rPr>
          <w:szCs w:val="24"/>
        </w:rPr>
      </w:pPr>
      <w:r w:rsidRPr="00CB5AC7">
        <w:rPr>
          <w:szCs w:val="24"/>
        </w:rPr>
        <w:t>A</w:t>
      </w:r>
      <w:r w:rsidR="00553443" w:rsidRPr="00CB5AC7">
        <w:rPr>
          <w:szCs w:val="24"/>
        </w:rPr>
        <w:t xml:space="preserve"> review of the </w:t>
      </w:r>
      <w:r w:rsidR="00DE757D" w:rsidRPr="00123BAD">
        <w:rPr>
          <w:i/>
          <w:szCs w:val="24"/>
        </w:rPr>
        <w:t>Pacific Plan</w:t>
      </w:r>
      <w:r w:rsidR="00145FE7">
        <w:rPr>
          <w:szCs w:val="24"/>
        </w:rPr>
        <w:t xml:space="preserve"> during 2013</w:t>
      </w:r>
      <w:r w:rsidR="00DE757D" w:rsidRPr="00CB5AC7">
        <w:rPr>
          <w:szCs w:val="24"/>
        </w:rPr>
        <w:t xml:space="preserve"> </w:t>
      </w:r>
      <w:r w:rsidR="00553443" w:rsidRPr="00CB5AC7">
        <w:rPr>
          <w:szCs w:val="24"/>
        </w:rPr>
        <w:t xml:space="preserve">has provided an opportunity </w:t>
      </w:r>
      <w:r w:rsidR="00DE757D" w:rsidRPr="00CB5AC7">
        <w:rPr>
          <w:szCs w:val="24"/>
        </w:rPr>
        <w:t>to revitalise and strengthen regional</w:t>
      </w:r>
      <w:r w:rsidRPr="00CB5AC7">
        <w:rPr>
          <w:szCs w:val="24"/>
        </w:rPr>
        <w:t xml:space="preserve"> health governance arrangements</w:t>
      </w:r>
      <w:r w:rsidR="00710035">
        <w:rPr>
          <w:szCs w:val="24"/>
        </w:rPr>
        <w:t>. As part of this process, r</w:t>
      </w:r>
      <w:r w:rsidR="00710035" w:rsidRPr="00CB5AC7">
        <w:rPr>
          <w:szCs w:val="24"/>
        </w:rPr>
        <w:t xml:space="preserve">egional </w:t>
      </w:r>
      <w:r w:rsidR="00F02246" w:rsidRPr="00CB5AC7">
        <w:rPr>
          <w:szCs w:val="24"/>
        </w:rPr>
        <w:t xml:space="preserve">development partners </w:t>
      </w:r>
      <w:r w:rsidR="003F2E54">
        <w:rPr>
          <w:szCs w:val="24"/>
        </w:rPr>
        <w:t>(</w:t>
      </w:r>
      <w:r w:rsidR="00F02246" w:rsidRPr="00CB5AC7">
        <w:rPr>
          <w:szCs w:val="24"/>
        </w:rPr>
        <w:t xml:space="preserve">including </w:t>
      </w:r>
      <w:r w:rsidR="000C3CA5">
        <w:t>Australia</w:t>
      </w:r>
      <w:r w:rsidR="003F2E54">
        <w:rPr>
          <w:szCs w:val="24"/>
        </w:rPr>
        <w:t>)</w:t>
      </w:r>
      <w:r w:rsidR="00553443" w:rsidRPr="00CB5AC7">
        <w:rPr>
          <w:szCs w:val="24"/>
        </w:rPr>
        <w:t xml:space="preserve"> helped establish the inaugural </w:t>
      </w:r>
      <w:r w:rsidR="00553443" w:rsidRPr="00435A39">
        <w:rPr>
          <w:szCs w:val="24"/>
        </w:rPr>
        <w:t xml:space="preserve">Pacific </w:t>
      </w:r>
      <w:r w:rsidR="00435A39" w:rsidRPr="00435A39">
        <w:rPr>
          <w:szCs w:val="24"/>
        </w:rPr>
        <w:t>Secretaries/Directors</w:t>
      </w:r>
      <w:r w:rsidR="00553443" w:rsidRPr="00435A39">
        <w:rPr>
          <w:szCs w:val="24"/>
        </w:rPr>
        <w:t xml:space="preserve"> of Health meeting in April 2013</w:t>
      </w:r>
      <w:r w:rsidR="00710035">
        <w:rPr>
          <w:szCs w:val="24"/>
        </w:rPr>
        <w:t xml:space="preserve">.  This meeting </w:t>
      </w:r>
      <w:r w:rsidR="00553443" w:rsidRPr="00435A39">
        <w:rPr>
          <w:szCs w:val="24"/>
        </w:rPr>
        <w:t>laid the foundation for improved regional health governance architecture</w:t>
      </w:r>
      <w:r w:rsidR="00710035">
        <w:rPr>
          <w:szCs w:val="24"/>
        </w:rPr>
        <w:t xml:space="preserve"> through the establishment of an annual </w:t>
      </w:r>
      <w:r w:rsidR="00B66408">
        <w:rPr>
          <w:szCs w:val="24"/>
        </w:rPr>
        <w:t>meeting</w:t>
      </w:r>
      <w:r w:rsidR="00145FE7">
        <w:rPr>
          <w:szCs w:val="24"/>
        </w:rPr>
        <w:t xml:space="preserve"> of Pacific secretaries/directors of health</w:t>
      </w:r>
      <w:r w:rsidR="00217896">
        <w:rPr>
          <w:szCs w:val="24"/>
        </w:rPr>
        <w:t xml:space="preserve"> (</w:t>
      </w:r>
      <w:r w:rsidR="00B66408">
        <w:rPr>
          <w:szCs w:val="24"/>
        </w:rPr>
        <w:t xml:space="preserve">with </w:t>
      </w:r>
      <w:r w:rsidR="00145FE7">
        <w:rPr>
          <w:szCs w:val="24"/>
        </w:rPr>
        <w:t>direct</w:t>
      </w:r>
      <w:r w:rsidR="00B66408">
        <w:rPr>
          <w:szCs w:val="24"/>
        </w:rPr>
        <w:t xml:space="preserve"> links to </w:t>
      </w:r>
      <w:r w:rsidR="00553443" w:rsidRPr="00435A39">
        <w:rPr>
          <w:szCs w:val="24"/>
        </w:rPr>
        <w:t xml:space="preserve">the </w:t>
      </w:r>
      <w:r w:rsidR="001D773B">
        <w:rPr>
          <w:szCs w:val="24"/>
        </w:rPr>
        <w:t>PIF</w:t>
      </w:r>
      <w:r w:rsidR="00217896">
        <w:rPr>
          <w:szCs w:val="24"/>
        </w:rPr>
        <w:t>)</w:t>
      </w:r>
      <w:r w:rsidR="00553443" w:rsidRPr="00435A39">
        <w:rPr>
          <w:szCs w:val="24"/>
        </w:rPr>
        <w:t xml:space="preserve"> and </w:t>
      </w:r>
      <w:r w:rsidR="00145FE7">
        <w:rPr>
          <w:szCs w:val="24"/>
        </w:rPr>
        <w:t>agreement to the development of a</w:t>
      </w:r>
      <w:r w:rsidR="00553443" w:rsidRPr="00435A39">
        <w:rPr>
          <w:szCs w:val="24"/>
        </w:rPr>
        <w:t xml:space="preserve"> Pacific Health Framework</w:t>
      </w:r>
      <w:r w:rsidR="00145FE7">
        <w:rPr>
          <w:szCs w:val="24"/>
        </w:rPr>
        <w:t xml:space="preserve"> to guide regional health actions</w:t>
      </w:r>
      <w:r w:rsidR="00553443" w:rsidRPr="00435A39">
        <w:rPr>
          <w:szCs w:val="24"/>
        </w:rPr>
        <w:t xml:space="preserve">. </w:t>
      </w:r>
    </w:p>
    <w:p w14:paraId="3656620C" w14:textId="77777777" w:rsidR="00B66408" w:rsidRDefault="00B66408" w:rsidP="00A638F5">
      <w:pPr>
        <w:pStyle w:val="BodyText"/>
        <w:spacing w:before="0" w:after="0" w:line="240" w:lineRule="auto"/>
        <w:rPr>
          <w:szCs w:val="24"/>
        </w:rPr>
      </w:pPr>
    </w:p>
    <w:p w14:paraId="3656620D" w14:textId="77777777" w:rsidR="000778C0" w:rsidRDefault="000778C0" w:rsidP="00A638F5">
      <w:pPr>
        <w:pStyle w:val="BodyText"/>
        <w:spacing w:before="0" w:after="0" w:line="240" w:lineRule="auto"/>
        <w:rPr>
          <w:szCs w:val="24"/>
        </w:rPr>
      </w:pPr>
      <w:r>
        <w:rPr>
          <w:szCs w:val="24"/>
        </w:rPr>
        <w:t xml:space="preserve">This </w:t>
      </w:r>
      <w:r w:rsidR="00145FE7">
        <w:rPr>
          <w:szCs w:val="24"/>
        </w:rPr>
        <w:t>foundation will enable further improvements to</w:t>
      </w:r>
      <w:r>
        <w:rPr>
          <w:szCs w:val="24"/>
        </w:rPr>
        <w:t xml:space="preserve"> regional health governance over time</w:t>
      </w:r>
      <w:r w:rsidR="00CD652C">
        <w:rPr>
          <w:szCs w:val="24"/>
        </w:rPr>
        <w:t xml:space="preserve"> including streamlining arrangements to reduce fragmentation</w:t>
      </w:r>
      <w:r>
        <w:rPr>
          <w:szCs w:val="24"/>
        </w:rPr>
        <w:t xml:space="preserve">.  </w:t>
      </w:r>
      <w:r w:rsidR="009A0891">
        <w:rPr>
          <w:szCs w:val="24"/>
        </w:rPr>
        <w:t xml:space="preserve">The exact form of future governance arrangements will be determined by Pacific-led processes, which </w:t>
      </w:r>
      <w:r w:rsidR="000C3CA5">
        <w:t xml:space="preserve">Australia </w:t>
      </w:r>
      <w:r w:rsidR="00145FE7">
        <w:rPr>
          <w:szCs w:val="24"/>
        </w:rPr>
        <w:t>will</w:t>
      </w:r>
      <w:r w:rsidR="009A0891">
        <w:rPr>
          <w:szCs w:val="24"/>
        </w:rPr>
        <w:t xml:space="preserve"> actively support. </w:t>
      </w:r>
    </w:p>
    <w:p w14:paraId="3656620E" w14:textId="77777777" w:rsidR="00DE757D" w:rsidRPr="00E750B3" w:rsidRDefault="00D96FBC" w:rsidP="00E750B3">
      <w:pPr>
        <w:pStyle w:val="Heading5"/>
        <w:spacing w:before="240" w:after="120"/>
        <w:rPr>
          <w:b w:val="0"/>
          <w:i/>
          <w:color w:val="auto"/>
        </w:rPr>
      </w:pPr>
      <w:r w:rsidRPr="00E750B3">
        <w:rPr>
          <w:b w:val="0"/>
          <w:i/>
          <w:color w:val="auto"/>
        </w:rPr>
        <w:t>Nature of future s</w:t>
      </w:r>
      <w:r w:rsidR="00DE757D" w:rsidRPr="00E750B3">
        <w:rPr>
          <w:b w:val="0"/>
          <w:i/>
          <w:color w:val="auto"/>
        </w:rPr>
        <w:t>upport</w:t>
      </w:r>
    </w:p>
    <w:p w14:paraId="3656620F" w14:textId="77777777" w:rsidR="00813B2F" w:rsidRDefault="000C3CA5" w:rsidP="00A638F5">
      <w:pPr>
        <w:spacing w:after="60"/>
      </w:pPr>
      <w:r>
        <w:t xml:space="preserve">Australia’s </w:t>
      </w:r>
      <w:r w:rsidR="00813B2F">
        <w:t>regional health program will:</w:t>
      </w:r>
    </w:p>
    <w:p w14:paraId="36566210" w14:textId="77777777" w:rsidR="00DE757D" w:rsidRPr="00813B2F" w:rsidRDefault="00813B2F" w:rsidP="006A6805">
      <w:pPr>
        <w:pStyle w:val="ListParagraph"/>
        <w:numPr>
          <w:ilvl w:val="0"/>
          <w:numId w:val="15"/>
        </w:numPr>
        <w:spacing w:after="60"/>
        <w:ind w:left="714" w:hanging="357"/>
        <w:rPr>
          <w:rFonts w:ascii="Times New Roman" w:hAnsi="Times New Roman"/>
          <w:sz w:val="24"/>
          <w:szCs w:val="24"/>
        </w:rPr>
      </w:pPr>
      <w:r>
        <w:rPr>
          <w:rFonts w:ascii="Times New Roman" w:hAnsi="Times New Roman"/>
          <w:sz w:val="24"/>
          <w:szCs w:val="24"/>
        </w:rPr>
        <w:t>engage</w:t>
      </w:r>
      <w:r w:rsidR="00DE757D" w:rsidRPr="00813B2F">
        <w:rPr>
          <w:rFonts w:ascii="Times New Roman" w:hAnsi="Times New Roman"/>
          <w:sz w:val="24"/>
          <w:szCs w:val="24"/>
        </w:rPr>
        <w:t xml:space="preserve"> with Pacific political and health leadership on </w:t>
      </w:r>
      <w:r w:rsidR="00435A39">
        <w:rPr>
          <w:rFonts w:ascii="Times New Roman" w:hAnsi="Times New Roman"/>
          <w:sz w:val="24"/>
          <w:szCs w:val="24"/>
        </w:rPr>
        <w:t xml:space="preserve">the </w:t>
      </w:r>
      <w:r w:rsidR="00DE757D" w:rsidRPr="00813B2F">
        <w:rPr>
          <w:rFonts w:ascii="Times New Roman" w:hAnsi="Times New Roman"/>
          <w:sz w:val="24"/>
          <w:szCs w:val="24"/>
        </w:rPr>
        <w:t xml:space="preserve">nature and focus of </w:t>
      </w:r>
      <w:r w:rsidR="00145FE7">
        <w:rPr>
          <w:rFonts w:ascii="Times New Roman" w:hAnsi="Times New Roman"/>
          <w:sz w:val="24"/>
          <w:szCs w:val="24"/>
        </w:rPr>
        <w:t xml:space="preserve">regional </w:t>
      </w:r>
      <w:r w:rsidR="00DE757D" w:rsidRPr="00813B2F">
        <w:rPr>
          <w:rFonts w:ascii="Times New Roman" w:hAnsi="Times New Roman"/>
          <w:sz w:val="24"/>
          <w:szCs w:val="24"/>
        </w:rPr>
        <w:t>health governance arrangements and policy initiat</w:t>
      </w:r>
      <w:r>
        <w:rPr>
          <w:rFonts w:ascii="Times New Roman" w:hAnsi="Times New Roman"/>
          <w:sz w:val="24"/>
          <w:szCs w:val="24"/>
        </w:rPr>
        <w:t>ives to improve health outcomes</w:t>
      </w:r>
    </w:p>
    <w:p w14:paraId="36566211" w14:textId="77777777" w:rsidR="00DE757D" w:rsidRPr="00C93C89" w:rsidRDefault="00813B2F" w:rsidP="006A6805">
      <w:pPr>
        <w:pStyle w:val="ListParagraph"/>
        <w:numPr>
          <w:ilvl w:val="0"/>
          <w:numId w:val="15"/>
        </w:numPr>
        <w:spacing w:after="60"/>
        <w:ind w:left="714" w:hanging="357"/>
        <w:rPr>
          <w:rFonts w:ascii="Times New Roman" w:hAnsi="Times New Roman"/>
          <w:sz w:val="24"/>
          <w:szCs w:val="24"/>
        </w:rPr>
      </w:pPr>
      <w:r>
        <w:rPr>
          <w:rFonts w:ascii="Times New Roman" w:hAnsi="Times New Roman"/>
          <w:sz w:val="24"/>
          <w:szCs w:val="24"/>
        </w:rPr>
        <w:t>provide</w:t>
      </w:r>
      <w:r w:rsidR="00DE757D" w:rsidRPr="00C93C89">
        <w:rPr>
          <w:rFonts w:ascii="Times New Roman" w:hAnsi="Times New Roman"/>
          <w:sz w:val="24"/>
          <w:szCs w:val="24"/>
        </w:rPr>
        <w:t xml:space="preserve"> financial and technical support (along with other partners) for future </w:t>
      </w:r>
      <w:r w:rsidR="00145FE7">
        <w:rPr>
          <w:rFonts w:ascii="Times New Roman" w:hAnsi="Times New Roman"/>
          <w:sz w:val="24"/>
          <w:szCs w:val="24"/>
        </w:rPr>
        <w:t xml:space="preserve">regional </w:t>
      </w:r>
      <w:r w:rsidR="00DE757D" w:rsidRPr="00C93C89">
        <w:rPr>
          <w:rFonts w:ascii="Times New Roman" w:hAnsi="Times New Roman"/>
          <w:sz w:val="24"/>
          <w:szCs w:val="24"/>
        </w:rPr>
        <w:t>governance arra</w:t>
      </w:r>
      <w:r>
        <w:rPr>
          <w:rFonts w:ascii="Times New Roman" w:hAnsi="Times New Roman"/>
          <w:sz w:val="24"/>
          <w:szCs w:val="24"/>
        </w:rPr>
        <w:t>ngements and policy development</w:t>
      </w:r>
      <w:r w:rsidR="00145FE7">
        <w:rPr>
          <w:rFonts w:ascii="Times New Roman" w:hAnsi="Times New Roman"/>
          <w:sz w:val="24"/>
          <w:szCs w:val="24"/>
        </w:rPr>
        <w:t>.</w:t>
      </w:r>
    </w:p>
    <w:p w14:paraId="36566212" w14:textId="77777777" w:rsidR="00C70494" w:rsidRPr="00E750B3" w:rsidRDefault="00C97B3A" w:rsidP="00E750B3">
      <w:pPr>
        <w:pStyle w:val="Heading5"/>
        <w:spacing w:before="240" w:after="120"/>
        <w:rPr>
          <w:b w:val="0"/>
          <w:i/>
          <w:color w:val="auto"/>
        </w:rPr>
      </w:pPr>
      <w:r w:rsidRPr="00E750B3">
        <w:rPr>
          <w:b w:val="0"/>
          <w:i/>
          <w:color w:val="auto"/>
        </w:rPr>
        <w:t>Chang</w:t>
      </w:r>
      <w:r w:rsidR="00D96FBC" w:rsidRPr="00E750B3">
        <w:rPr>
          <w:b w:val="0"/>
          <w:i/>
          <w:color w:val="auto"/>
        </w:rPr>
        <w:t xml:space="preserve">es required to </w:t>
      </w:r>
      <w:r w:rsidR="000C3CA5" w:rsidRPr="000C3CA5">
        <w:rPr>
          <w:b w:val="0"/>
          <w:i/>
          <w:color w:val="auto"/>
        </w:rPr>
        <w:t xml:space="preserve">Australia’s </w:t>
      </w:r>
      <w:r w:rsidR="00D96FBC" w:rsidRPr="00E750B3">
        <w:rPr>
          <w:b w:val="0"/>
          <w:i/>
          <w:color w:val="auto"/>
        </w:rPr>
        <w:t>regional health p</w:t>
      </w:r>
      <w:r w:rsidRPr="00E750B3">
        <w:rPr>
          <w:b w:val="0"/>
          <w:i/>
          <w:color w:val="auto"/>
        </w:rPr>
        <w:t>rogram</w:t>
      </w:r>
    </w:p>
    <w:p w14:paraId="36566213" w14:textId="77777777" w:rsidR="009A0891" w:rsidRDefault="000C3CA5" w:rsidP="00A638F5">
      <w:r>
        <w:t>Australia</w:t>
      </w:r>
      <w:r w:rsidR="00145FE7">
        <w:t xml:space="preserve"> will</w:t>
      </w:r>
      <w:r w:rsidR="00565E21">
        <w:t xml:space="preserve"> invest in </w:t>
      </w:r>
      <w:r w:rsidR="000A71B9">
        <w:t>enhanced</w:t>
      </w:r>
      <w:r w:rsidR="00565E21">
        <w:t xml:space="preserve"> health policy and technical expertise to more purposefully and effectively engage with the emerging regional health governance process. F</w:t>
      </w:r>
      <w:r w:rsidR="00217D8F">
        <w:t>unding and technical support</w:t>
      </w:r>
      <w:r w:rsidR="00925C68">
        <w:t xml:space="preserve"> for the governance mechanisms</w:t>
      </w:r>
      <w:r w:rsidR="00217D8F">
        <w:t xml:space="preserve"> will be provi</w:t>
      </w:r>
      <w:r w:rsidR="009A0891">
        <w:t>ded through existing</w:t>
      </w:r>
      <w:r w:rsidR="00925C68">
        <w:t xml:space="preserve"> partner</w:t>
      </w:r>
      <w:r w:rsidR="009A0891">
        <w:t xml:space="preserve"> arrangements</w:t>
      </w:r>
      <w:r w:rsidR="00217D8F">
        <w:t xml:space="preserve"> rather than through stand-alone activities. </w:t>
      </w:r>
    </w:p>
    <w:p w14:paraId="36566214" w14:textId="77777777" w:rsidR="00DE757D" w:rsidRPr="00E750B3" w:rsidRDefault="00163EBD" w:rsidP="00E750B3">
      <w:pPr>
        <w:pStyle w:val="Heading5"/>
        <w:spacing w:before="240" w:after="120"/>
        <w:rPr>
          <w:b w:val="0"/>
          <w:i/>
          <w:color w:val="auto"/>
        </w:rPr>
      </w:pPr>
      <w:r w:rsidRPr="00E750B3">
        <w:rPr>
          <w:b w:val="0"/>
          <w:i/>
          <w:color w:val="auto"/>
        </w:rPr>
        <w:t>Potential</w:t>
      </w:r>
      <w:r w:rsidR="00D96FBC" w:rsidRPr="00E750B3">
        <w:rPr>
          <w:b w:val="0"/>
          <w:i/>
          <w:color w:val="auto"/>
        </w:rPr>
        <w:t xml:space="preserve"> p</w:t>
      </w:r>
      <w:r w:rsidR="00DE757D" w:rsidRPr="00E750B3">
        <w:rPr>
          <w:b w:val="0"/>
          <w:i/>
          <w:color w:val="auto"/>
        </w:rPr>
        <w:t>artners</w:t>
      </w:r>
    </w:p>
    <w:p w14:paraId="36566215" w14:textId="77777777" w:rsidR="00C97B3A" w:rsidRDefault="00435A39" w:rsidP="006A6805">
      <w:pPr>
        <w:pStyle w:val="ListParagraph"/>
        <w:numPr>
          <w:ilvl w:val="0"/>
          <w:numId w:val="15"/>
        </w:numPr>
        <w:spacing w:after="60"/>
        <w:ind w:left="714" w:hanging="357"/>
        <w:rPr>
          <w:rFonts w:ascii="Times New Roman" w:hAnsi="Times New Roman"/>
          <w:sz w:val="24"/>
          <w:szCs w:val="24"/>
        </w:rPr>
      </w:pPr>
      <w:r>
        <w:rPr>
          <w:rFonts w:ascii="Times New Roman" w:hAnsi="Times New Roman"/>
          <w:sz w:val="24"/>
          <w:szCs w:val="24"/>
        </w:rPr>
        <w:t>Pacific Island country</w:t>
      </w:r>
      <w:r w:rsidR="00145FE7">
        <w:rPr>
          <w:rFonts w:ascii="Times New Roman" w:hAnsi="Times New Roman"/>
          <w:sz w:val="24"/>
          <w:szCs w:val="24"/>
        </w:rPr>
        <w:t xml:space="preserve"> governments</w:t>
      </w:r>
      <w:r w:rsidR="00C97B3A">
        <w:rPr>
          <w:rFonts w:ascii="Times New Roman" w:hAnsi="Times New Roman"/>
          <w:sz w:val="24"/>
          <w:szCs w:val="24"/>
        </w:rPr>
        <w:t>.</w:t>
      </w:r>
    </w:p>
    <w:p w14:paraId="36566216" w14:textId="77777777" w:rsidR="00DE757D" w:rsidRDefault="00C97B3A" w:rsidP="006A6805">
      <w:pPr>
        <w:pStyle w:val="ListParagraph"/>
        <w:numPr>
          <w:ilvl w:val="0"/>
          <w:numId w:val="15"/>
        </w:numPr>
        <w:spacing w:after="60"/>
        <w:ind w:left="714" w:hanging="357"/>
        <w:rPr>
          <w:rFonts w:ascii="Times New Roman" w:hAnsi="Times New Roman"/>
          <w:sz w:val="24"/>
          <w:szCs w:val="24"/>
        </w:rPr>
      </w:pPr>
      <w:r>
        <w:rPr>
          <w:rFonts w:ascii="Times New Roman" w:hAnsi="Times New Roman"/>
          <w:sz w:val="24"/>
          <w:szCs w:val="24"/>
        </w:rPr>
        <w:t>Regional organisations and development partners</w:t>
      </w:r>
      <w:r w:rsidR="005164D1">
        <w:rPr>
          <w:rFonts w:ascii="Times New Roman" w:hAnsi="Times New Roman"/>
          <w:sz w:val="24"/>
          <w:szCs w:val="24"/>
        </w:rPr>
        <w:t xml:space="preserve"> (e.g.</w:t>
      </w:r>
      <w:r>
        <w:rPr>
          <w:rFonts w:ascii="Times New Roman" w:hAnsi="Times New Roman"/>
          <w:sz w:val="24"/>
          <w:szCs w:val="24"/>
        </w:rPr>
        <w:t xml:space="preserve"> </w:t>
      </w:r>
      <w:r w:rsidR="001D773B">
        <w:rPr>
          <w:rFonts w:ascii="Times New Roman" w:hAnsi="Times New Roman"/>
          <w:sz w:val="24"/>
          <w:szCs w:val="24"/>
        </w:rPr>
        <w:t>PIF</w:t>
      </w:r>
      <w:r>
        <w:rPr>
          <w:rFonts w:ascii="Times New Roman" w:hAnsi="Times New Roman"/>
          <w:sz w:val="24"/>
          <w:szCs w:val="24"/>
        </w:rPr>
        <w:t xml:space="preserve"> Secretariat,</w:t>
      </w:r>
      <w:r w:rsidRPr="00C97B3A">
        <w:rPr>
          <w:rFonts w:ascii="Times New Roman" w:hAnsi="Times New Roman"/>
          <w:sz w:val="24"/>
          <w:szCs w:val="24"/>
        </w:rPr>
        <w:t xml:space="preserve"> </w:t>
      </w:r>
      <w:r w:rsidR="00DE757D" w:rsidRPr="00C97B3A">
        <w:rPr>
          <w:rFonts w:ascii="Times New Roman" w:hAnsi="Times New Roman"/>
          <w:sz w:val="24"/>
          <w:szCs w:val="24"/>
        </w:rPr>
        <w:t>SPC</w:t>
      </w:r>
      <w:r w:rsidR="005164D1">
        <w:rPr>
          <w:rFonts w:ascii="Times New Roman" w:hAnsi="Times New Roman"/>
          <w:sz w:val="24"/>
          <w:szCs w:val="24"/>
        </w:rPr>
        <w:t>,</w:t>
      </w:r>
      <w:r>
        <w:rPr>
          <w:rFonts w:ascii="Times New Roman" w:hAnsi="Times New Roman"/>
          <w:sz w:val="24"/>
          <w:szCs w:val="24"/>
        </w:rPr>
        <w:t xml:space="preserve"> </w:t>
      </w:r>
      <w:r w:rsidR="00DE757D" w:rsidRPr="00C97B3A">
        <w:rPr>
          <w:rFonts w:ascii="Times New Roman" w:hAnsi="Times New Roman"/>
          <w:sz w:val="24"/>
          <w:szCs w:val="24"/>
        </w:rPr>
        <w:t>WHO</w:t>
      </w:r>
      <w:r w:rsidR="005164D1">
        <w:rPr>
          <w:rFonts w:ascii="Times New Roman" w:hAnsi="Times New Roman"/>
          <w:sz w:val="24"/>
          <w:szCs w:val="24"/>
        </w:rPr>
        <w:t>)</w:t>
      </w:r>
      <w:r>
        <w:rPr>
          <w:rFonts w:ascii="Times New Roman" w:hAnsi="Times New Roman"/>
          <w:sz w:val="24"/>
          <w:szCs w:val="24"/>
        </w:rPr>
        <w:t>.</w:t>
      </w:r>
    </w:p>
    <w:p w14:paraId="36566217" w14:textId="77777777" w:rsidR="008624A5" w:rsidRDefault="00F02246" w:rsidP="008624A5">
      <w:pPr>
        <w:pStyle w:val="ListParagraph"/>
        <w:numPr>
          <w:ilvl w:val="0"/>
          <w:numId w:val="15"/>
        </w:numPr>
        <w:spacing w:after="60"/>
        <w:ind w:left="714" w:hanging="357"/>
        <w:rPr>
          <w:rFonts w:ascii="Times New Roman" w:hAnsi="Times New Roman"/>
          <w:sz w:val="24"/>
          <w:szCs w:val="24"/>
        </w:rPr>
      </w:pPr>
      <w:r>
        <w:rPr>
          <w:rFonts w:ascii="Times New Roman" w:hAnsi="Times New Roman"/>
          <w:sz w:val="24"/>
          <w:szCs w:val="24"/>
        </w:rPr>
        <w:t xml:space="preserve">Australian whole-of-government partners, including </w:t>
      </w:r>
      <w:r w:rsidR="003E6305">
        <w:rPr>
          <w:rFonts w:ascii="Times New Roman" w:hAnsi="Times New Roman"/>
          <w:sz w:val="24"/>
          <w:szCs w:val="24"/>
        </w:rPr>
        <w:t xml:space="preserve">the </w:t>
      </w:r>
      <w:r>
        <w:rPr>
          <w:rFonts w:ascii="Times New Roman" w:hAnsi="Times New Roman"/>
          <w:sz w:val="24"/>
          <w:szCs w:val="24"/>
        </w:rPr>
        <w:t>Dep</w:t>
      </w:r>
      <w:r w:rsidR="00C06B12">
        <w:rPr>
          <w:rFonts w:ascii="Times New Roman" w:hAnsi="Times New Roman"/>
          <w:sz w:val="24"/>
          <w:szCs w:val="24"/>
        </w:rPr>
        <w:t>artment of Health</w:t>
      </w:r>
      <w:r>
        <w:rPr>
          <w:rFonts w:ascii="Times New Roman" w:hAnsi="Times New Roman"/>
          <w:sz w:val="24"/>
          <w:szCs w:val="24"/>
        </w:rPr>
        <w:t>.</w:t>
      </w:r>
    </w:p>
    <w:p w14:paraId="36566218" w14:textId="77777777" w:rsidR="00751098" w:rsidRPr="00E750B3" w:rsidRDefault="00D96FBC" w:rsidP="007239DC">
      <w:pPr>
        <w:pStyle w:val="Heading3"/>
      </w:pPr>
      <w:bookmarkStart w:id="35" w:name="_Toc365550821"/>
      <w:bookmarkStart w:id="36" w:name="_Toc365698985"/>
      <w:bookmarkStart w:id="37" w:name="_Toc365885784"/>
      <w:bookmarkStart w:id="38" w:name="_Toc365970371"/>
      <w:bookmarkStart w:id="39" w:name="_Toc366059592"/>
      <w:bookmarkStart w:id="40" w:name="_Toc366740266"/>
      <w:bookmarkStart w:id="41" w:name="_Toc367098450"/>
      <w:bookmarkStart w:id="42" w:name="_Toc371424561"/>
      <w:bookmarkStart w:id="43" w:name="_Toc371424693"/>
      <w:bookmarkStart w:id="44" w:name="_Toc371424923"/>
      <w:bookmarkStart w:id="45" w:name="_Toc372201161"/>
      <w:bookmarkStart w:id="46" w:name="_Toc372297086"/>
      <w:r w:rsidRPr="00E750B3">
        <w:t>Disease s</w:t>
      </w:r>
      <w:r w:rsidR="00751098" w:rsidRPr="00E750B3">
        <w:t xml:space="preserve">urveillance </w:t>
      </w:r>
      <w:r w:rsidRPr="00E750B3">
        <w:t>and r</w:t>
      </w:r>
      <w:r w:rsidR="00751098" w:rsidRPr="00E750B3">
        <w:t>esponse</w:t>
      </w:r>
      <w:bookmarkEnd w:id="35"/>
      <w:bookmarkEnd w:id="36"/>
      <w:bookmarkEnd w:id="37"/>
      <w:bookmarkEnd w:id="38"/>
      <w:bookmarkEnd w:id="39"/>
      <w:bookmarkEnd w:id="40"/>
      <w:bookmarkEnd w:id="41"/>
      <w:bookmarkEnd w:id="42"/>
      <w:bookmarkEnd w:id="43"/>
      <w:bookmarkEnd w:id="44"/>
      <w:bookmarkEnd w:id="45"/>
      <w:bookmarkEnd w:id="46"/>
      <w:r w:rsidR="00751098" w:rsidRPr="00E750B3">
        <w:t xml:space="preserve"> </w:t>
      </w:r>
    </w:p>
    <w:p w14:paraId="36566219" w14:textId="77777777" w:rsidR="005F5279" w:rsidRPr="00E750B3" w:rsidRDefault="005F5279" w:rsidP="00E750B3">
      <w:pPr>
        <w:pStyle w:val="Heading5"/>
        <w:spacing w:before="240" w:after="120"/>
        <w:rPr>
          <w:b w:val="0"/>
          <w:i/>
          <w:color w:val="auto"/>
        </w:rPr>
      </w:pPr>
      <w:r w:rsidRPr="00E750B3">
        <w:rPr>
          <w:b w:val="0"/>
          <w:i/>
          <w:color w:val="auto"/>
        </w:rPr>
        <w:t>Objective</w:t>
      </w:r>
    </w:p>
    <w:p w14:paraId="3656621A" w14:textId="77777777" w:rsidR="005F5279" w:rsidRPr="00DF5B51" w:rsidRDefault="00A43E98" w:rsidP="00A638F5">
      <w:pPr>
        <w:spacing w:after="60"/>
        <w:rPr>
          <w:i/>
          <w:u w:val="single"/>
        </w:rPr>
      </w:pPr>
      <w:r w:rsidRPr="00E750B3">
        <w:t xml:space="preserve">To enable cross-regional </w:t>
      </w:r>
      <w:r w:rsidR="00E750B3">
        <w:t xml:space="preserve">health information, </w:t>
      </w:r>
      <w:r w:rsidRPr="00E750B3">
        <w:t>disease surveillance, epidemiology, investigation and response needs for the region to be met</w:t>
      </w:r>
      <w:r w:rsidR="00DF5B51" w:rsidRPr="00E750B3">
        <w:t>.</w:t>
      </w:r>
    </w:p>
    <w:p w14:paraId="3656621B" w14:textId="77777777" w:rsidR="00751098" w:rsidRPr="00E750B3" w:rsidRDefault="00D96FBC" w:rsidP="00E750B3">
      <w:pPr>
        <w:pStyle w:val="Heading5"/>
        <w:spacing w:before="240" w:after="120"/>
        <w:rPr>
          <w:b w:val="0"/>
          <w:i/>
          <w:color w:val="auto"/>
        </w:rPr>
      </w:pPr>
      <w:r w:rsidRPr="00E750B3">
        <w:rPr>
          <w:b w:val="0"/>
          <w:i/>
          <w:color w:val="auto"/>
        </w:rPr>
        <w:t>Rationale for i</w:t>
      </w:r>
      <w:r w:rsidR="00751098" w:rsidRPr="00E750B3">
        <w:rPr>
          <w:b w:val="0"/>
          <w:i/>
          <w:color w:val="auto"/>
        </w:rPr>
        <w:t>nclusion</w:t>
      </w:r>
    </w:p>
    <w:p w14:paraId="3656621C" w14:textId="77777777" w:rsidR="00751098" w:rsidRDefault="00DF5B51" w:rsidP="00A638F5">
      <w:r w:rsidRPr="00CB5AC7">
        <w:t>There are i</w:t>
      </w:r>
      <w:r w:rsidR="00751098" w:rsidRPr="00CB5AC7">
        <w:t>nternational requirement</w:t>
      </w:r>
      <w:r w:rsidRPr="00CB5AC7">
        <w:t>s</w:t>
      </w:r>
      <w:r w:rsidR="00751098" w:rsidRPr="00CB5AC7">
        <w:t xml:space="preserve"> </w:t>
      </w:r>
      <w:r w:rsidRPr="00CB5AC7">
        <w:t>for</w:t>
      </w:r>
      <w:r w:rsidR="00751098" w:rsidRPr="00CB5AC7">
        <w:t xml:space="preserve"> countries to report and respond to certain notifiable disea</w:t>
      </w:r>
      <w:r w:rsidR="001B6D74">
        <w:t>ses and outbreaks which require</w:t>
      </w:r>
      <w:r w:rsidR="00751098" w:rsidRPr="00CB5AC7">
        <w:t xml:space="preserve"> common protocols (International Health Regulations</w:t>
      </w:r>
      <w:r w:rsidRPr="00CB5AC7">
        <w:t xml:space="preserve"> 2005</w:t>
      </w:r>
      <w:r w:rsidRPr="001B6D74">
        <w:rPr>
          <w:rStyle w:val="FootnoteReference"/>
          <w:rFonts w:ascii="Times New Roman" w:hAnsi="Times New Roman"/>
          <w:sz w:val="16"/>
          <w:szCs w:val="16"/>
        </w:rPr>
        <w:footnoteReference w:id="13"/>
      </w:r>
      <w:r w:rsidR="00751098" w:rsidRPr="00CB5AC7">
        <w:t xml:space="preserve">).  This requires </w:t>
      </w:r>
      <w:r w:rsidRPr="00CB5AC7">
        <w:t xml:space="preserve">a </w:t>
      </w:r>
      <w:r w:rsidR="00751098" w:rsidRPr="00CB5AC7">
        <w:t xml:space="preserve">range of functions </w:t>
      </w:r>
      <w:r w:rsidR="001B6D74">
        <w:t>(e.g. s</w:t>
      </w:r>
      <w:r w:rsidR="00751098" w:rsidRPr="00CB5AC7">
        <w:t>tandard protocols, laboratory confirmatory test</w:t>
      </w:r>
      <w:r w:rsidRPr="00CB5AC7">
        <w:t>s</w:t>
      </w:r>
      <w:r w:rsidR="00751098" w:rsidRPr="00CB5AC7">
        <w:t xml:space="preserve"> and quality assurance</w:t>
      </w:r>
      <w:r w:rsidR="001B6D74">
        <w:t>)</w:t>
      </w:r>
      <w:r w:rsidR="00751098" w:rsidRPr="00CB5AC7">
        <w:t xml:space="preserve"> that do not exist in all coun</w:t>
      </w:r>
      <w:r w:rsidRPr="00CB5AC7">
        <w:t>tries</w:t>
      </w:r>
      <w:r w:rsidR="00145FE7">
        <w:t xml:space="preserve"> therefore there is a role for regional capacity in these areas</w:t>
      </w:r>
      <w:r w:rsidRPr="00CB5AC7">
        <w:t>.</w:t>
      </w:r>
      <w:r w:rsidR="00645899">
        <w:t xml:space="preserve"> </w:t>
      </w:r>
      <w:r w:rsidR="00145FE7">
        <w:t>In addition, the potential for cross-border disease outbreaks means</w:t>
      </w:r>
      <w:r w:rsidR="00751098" w:rsidRPr="00CB5AC7">
        <w:t xml:space="preserve"> there is a shared interest in ensuring countries respond appropriately to outbreaks and cooperate</w:t>
      </w:r>
      <w:r w:rsidR="001B6D74">
        <w:t xml:space="preserve"> regionally </w:t>
      </w:r>
      <w:r w:rsidR="00751098" w:rsidRPr="00CB5AC7">
        <w:t>on containment approaches.</w:t>
      </w:r>
    </w:p>
    <w:p w14:paraId="3656621D" w14:textId="77777777" w:rsidR="00E750B3" w:rsidRDefault="00E750B3" w:rsidP="00A638F5"/>
    <w:p w14:paraId="3656621E" w14:textId="77777777" w:rsidR="00E750B3" w:rsidRPr="00CB5AC7" w:rsidRDefault="00E750B3" w:rsidP="00A638F5">
      <w:r>
        <w:t xml:space="preserve">There is also an important technical regional support function for countries to develop and sustain appropriate health information systems.  There is regional </w:t>
      </w:r>
      <w:r w:rsidR="005164D1">
        <w:t>‘</w:t>
      </w:r>
      <w:r>
        <w:t>value add</w:t>
      </w:r>
      <w:r w:rsidR="005164D1">
        <w:t>’</w:t>
      </w:r>
      <w:r>
        <w:t xml:space="preserve"> in having common approaches to data collection and analysis to improve the efficiency of regional technical support and the comparability of data and performance.  The availability of basic health information is critical to country and regional results discussions, and to the planning and evaluation of health interventions. </w:t>
      </w:r>
    </w:p>
    <w:p w14:paraId="3656621F" w14:textId="77777777" w:rsidR="00751098" w:rsidRPr="00E750B3" w:rsidRDefault="00D96FBC" w:rsidP="00E750B3">
      <w:pPr>
        <w:pStyle w:val="Heading5"/>
        <w:spacing w:before="240" w:after="120"/>
        <w:rPr>
          <w:b w:val="0"/>
          <w:i/>
          <w:color w:val="auto"/>
        </w:rPr>
      </w:pPr>
      <w:r w:rsidRPr="00E750B3">
        <w:rPr>
          <w:b w:val="0"/>
          <w:i/>
          <w:color w:val="auto"/>
        </w:rPr>
        <w:t>Nature of future s</w:t>
      </w:r>
      <w:r w:rsidR="00751098" w:rsidRPr="00E750B3">
        <w:rPr>
          <w:b w:val="0"/>
          <w:i/>
          <w:color w:val="auto"/>
        </w:rPr>
        <w:t>upport</w:t>
      </w:r>
    </w:p>
    <w:p w14:paraId="36566220" w14:textId="77777777" w:rsidR="00751098" w:rsidRPr="001B6D74" w:rsidRDefault="000C3CA5" w:rsidP="001B6D74">
      <w:pPr>
        <w:spacing w:after="60"/>
      </w:pPr>
      <w:r>
        <w:t xml:space="preserve">Australia’s </w:t>
      </w:r>
      <w:r w:rsidR="001B6D74">
        <w:t xml:space="preserve">regional health program will </w:t>
      </w:r>
      <w:r w:rsidR="00DF5B51" w:rsidRPr="001B6D74">
        <w:t>provide f</w:t>
      </w:r>
      <w:r w:rsidR="00751098" w:rsidRPr="001B6D74">
        <w:t xml:space="preserve">inancial and technical support to maintain and strengthen </w:t>
      </w:r>
      <w:r w:rsidR="00925C68">
        <w:t xml:space="preserve">health information systems, </w:t>
      </w:r>
      <w:r w:rsidR="00751098" w:rsidRPr="001B6D74">
        <w:t>reporting, testing</w:t>
      </w:r>
      <w:r w:rsidR="003F2E54">
        <w:t>,</w:t>
      </w:r>
      <w:r w:rsidR="00751098" w:rsidRPr="001B6D74">
        <w:t xml:space="preserve"> investigation</w:t>
      </w:r>
      <w:r w:rsidR="003F2E54">
        <w:t xml:space="preserve"> and </w:t>
      </w:r>
      <w:r w:rsidR="00751098" w:rsidRPr="001B6D74">
        <w:t xml:space="preserve">response mechanisms, including </w:t>
      </w:r>
      <w:r w:rsidR="00145FE7">
        <w:t xml:space="preserve">supporting countries to </w:t>
      </w:r>
      <w:r w:rsidR="00751098" w:rsidRPr="001B6D74">
        <w:t>meet the</w:t>
      </w:r>
      <w:r w:rsidR="00145FE7">
        <w:t xml:space="preserve"> requirements of the</w:t>
      </w:r>
      <w:r w:rsidR="00751098" w:rsidRPr="001B6D74">
        <w:t xml:space="preserve"> International Health Regulations.  </w:t>
      </w:r>
    </w:p>
    <w:p w14:paraId="36566221" w14:textId="77777777" w:rsidR="00DF5B51" w:rsidRPr="00E750B3" w:rsidRDefault="00DF5B51" w:rsidP="00E750B3">
      <w:pPr>
        <w:pStyle w:val="Heading5"/>
        <w:spacing w:before="240" w:after="120"/>
        <w:rPr>
          <w:b w:val="0"/>
          <w:i/>
          <w:color w:val="auto"/>
        </w:rPr>
      </w:pPr>
      <w:r w:rsidRPr="00E750B3">
        <w:rPr>
          <w:b w:val="0"/>
          <w:i/>
          <w:color w:val="auto"/>
        </w:rPr>
        <w:t xml:space="preserve">Changes required to </w:t>
      </w:r>
      <w:r w:rsidR="000C3CA5" w:rsidRPr="000C3CA5">
        <w:rPr>
          <w:b w:val="0"/>
          <w:i/>
          <w:color w:val="auto"/>
        </w:rPr>
        <w:t>Australia’s</w:t>
      </w:r>
      <w:r w:rsidR="000C3CA5">
        <w:t xml:space="preserve"> </w:t>
      </w:r>
      <w:r w:rsidR="00D96FBC" w:rsidRPr="00E750B3">
        <w:rPr>
          <w:b w:val="0"/>
          <w:i/>
          <w:color w:val="auto"/>
        </w:rPr>
        <w:t>regional health p</w:t>
      </w:r>
      <w:r w:rsidRPr="00E750B3">
        <w:rPr>
          <w:b w:val="0"/>
          <w:i/>
          <w:color w:val="auto"/>
        </w:rPr>
        <w:t>rogram</w:t>
      </w:r>
    </w:p>
    <w:p w14:paraId="36566222" w14:textId="77777777" w:rsidR="00892487" w:rsidRDefault="00892487" w:rsidP="00A638F5">
      <w:r w:rsidRPr="00892487">
        <w:t xml:space="preserve">Previously, </w:t>
      </w:r>
      <w:r w:rsidR="000C3CA5">
        <w:t>Australian and</w:t>
      </w:r>
      <w:r w:rsidR="00145FE7">
        <w:t xml:space="preserve"> New Zealand </w:t>
      </w:r>
      <w:r w:rsidR="000C3CA5">
        <w:t xml:space="preserve">aid </w:t>
      </w:r>
      <w:r w:rsidR="00F0667E">
        <w:t xml:space="preserve">has </w:t>
      </w:r>
      <w:r>
        <w:t>funded</w:t>
      </w:r>
      <w:r w:rsidRPr="00892487">
        <w:t xml:space="preserve"> a</w:t>
      </w:r>
      <w:r>
        <w:t xml:space="preserve"> specific </w:t>
      </w:r>
      <w:r w:rsidRPr="00165AC7">
        <w:t xml:space="preserve">project in this area </w:t>
      </w:r>
      <w:r w:rsidR="008D2B2A" w:rsidRPr="001511BF">
        <w:t>–</w:t>
      </w:r>
      <w:r w:rsidRPr="001511BF">
        <w:t xml:space="preserve"> </w:t>
      </w:r>
      <w:r w:rsidR="008D2B2A" w:rsidRPr="001511BF">
        <w:t xml:space="preserve">the </w:t>
      </w:r>
      <w:r w:rsidRPr="00A97757">
        <w:t xml:space="preserve">Pacific Regional Influenza Pandemic Preparedness Project – which was jointly implemented by WHO and SPC.  A </w:t>
      </w:r>
      <w:r w:rsidR="001B6D74" w:rsidRPr="004E0811">
        <w:t>‘</w:t>
      </w:r>
      <w:r w:rsidRPr="00DA3B7C">
        <w:t>projectised</w:t>
      </w:r>
      <w:r w:rsidR="001B6D74" w:rsidRPr="00DA3B7C">
        <w:t>’</w:t>
      </w:r>
      <w:r w:rsidRPr="00A40EB2">
        <w:t xml:space="preserve"> approach to the regional </w:t>
      </w:r>
      <w:r w:rsidRPr="00FC294D">
        <w:t>aspects of disease surveillance and response is no</w:t>
      </w:r>
      <w:r w:rsidR="008D2B2A" w:rsidRPr="00FC294D">
        <w:t xml:space="preserve"> longer seen as</w:t>
      </w:r>
      <w:r w:rsidRPr="00FC294D">
        <w:t xml:space="preserve"> </w:t>
      </w:r>
      <w:r w:rsidR="008D2B2A" w:rsidRPr="001B005D">
        <w:t>appropriate</w:t>
      </w:r>
      <w:r w:rsidR="008D2B2A">
        <w:t xml:space="preserve"> as this is an ongoing need for the region</w:t>
      </w:r>
      <w:r w:rsidR="001B6D74">
        <w:t xml:space="preserve"> for which </w:t>
      </w:r>
      <w:r w:rsidR="00145FE7">
        <w:t>sustained</w:t>
      </w:r>
      <w:r w:rsidR="001B6D74">
        <w:t xml:space="preserve"> capacity must be supported</w:t>
      </w:r>
      <w:r>
        <w:t xml:space="preserve">. </w:t>
      </w:r>
    </w:p>
    <w:p w14:paraId="36566223" w14:textId="77777777" w:rsidR="00892487" w:rsidRPr="00892487" w:rsidRDefault="00892487" w:rsidP="00A638F5"/>
    <w:p w14:paraId="36566224" w14:textId="77777777" w:rsidR="00C70494" w:rsidRPr="00892487" w:rsidRDefault="008D2B2A" w:rsidP="00A638F5">
      <w:r>
        <w:t>Globally, WHO is the recognis</w:t>
      </w:r>
      <w:r w:rsidR="00DD6926" w:rsidRPr="00892487">
        <w:t>ed lead agency in th</w:t>
      </w:r>
      <w:r w:rsidR="00F76B5D">
        <w:t xml:space="preserve">ese areas </w:t>
      </w:r>
      <w:r w:rsidR="00DD6926" w:rsidRPr="00892487">
        <w:t xml:space="preserve">with a reputation for effective support. In the Pacific, SPC </w:t>
      </w:r>
      <w:r>
        <w:t>also has a</w:t>
      </w:r>
      <w:r w:rsidR="003E6305">
        <w:t>n important</w:t>
      </w:r>
      <w:r>
        <w:t xml:space="preserve"> role to play</w:t>
      </w:r>
      <w:r w:rsidR="00892487">
        <w:t xml:space="preserve">. </w:t>
      </w:r>
      <w:r w:rsidR="000C3CA5">
        <w:t xml:space="preserve">Australia </w:t>
      </w:r>
      <w:r w:rsidR="00892487">
        <w:t>will p</w:t>
      </w:r>
      <w:r w:rsidR="00DD6926" w:rsidRPr="00892487">
        <w:t>romot</w:t>
      </w:r>
      <w:r>
        <w:t>e</w:t>
      </w:r>
      <w:r w:rsidR="001B6D74">
        <w:t xml:space="preserve"> co</w:t>
      </w:r>
      <w:r w:rsidR="00DD6926" w:rsidRPr="00892487">
        <w:t xml:space="preserve">ordination and division of labour between WHO and SPC </w:t>
      </w:r>
      <w:r>
        <w:t xml:space="preserve">in line with their mandates and strategic plans. </w:t>
      </w:r>
      <w:r w:rsidR="000C3CA5">
        <w:t xml:space="preserve">Australia </w:t>
      </w:r>
      <w:r>
        <w:t>will also encourage</w:t>
      </w:r>
      <w:r w:rsidR="00DD6926" w:rsidRPr="00892487">
        <w:t xml:space="preserve"> alignment of </w:t>
      </w:r>
      <w:r w:rsidR="001B6D74">
        <w:t xml:space="preserve">their </w:t>
      </w:r>
      <w:r w:rsidR="00DD6926" w:rsidRPr="00892487">
        <w:t xml:space="preserve">support </w:t>
      </w:r>
      <w:r w:rsidR="00145FE7">
        <w:t>for national</w:t>
      </w:r>
      <w:r w:rsidR="00DD6926" w:rsidRPr="00892487">
        <w:t xml:space="preserve"> efforts to strengthen</w:t>
      </w:r>
      <w:r w:rsidR="00B54451">
        <w:t xml:space="preserve"> health information systems,</w:t>
      </w:r>
      <w:r w:rsidR="00DD6926" w:rsidRPr="00892487">
        <w:t xml:space="preserve"> </w:t>
      </w:r>
      <w:r w:rsidR="00145FE7">
        <w:t xml:space="preserve">disease </w:t>
      </w:r>
      <w:r w:rsidR="00DD6926" w:rsidRPr="00892487">
        <w:t>surveillance</w:t>
      </w:r>
      <w:r w:rsidR="00145FE7">
        <w:t xml:space="preserve"> and response systems</w:t>
      </w:r>
      <w:r w:rsidR="00892487">
        <w:t>.</w:t>
      </w:r>
    </w:p>
    <w:p w14:paraId="36566225" w14:textId="77777777" w:rsidR="00751098" w:rsidRPr="00F76B5D" w:rsidRDefault="00163EBD" w:rsidP="00F76B5D">
      <w:pPr>
        <w:pStyle w:val="Heading5"/>
        <w:spacing w:before="240" w:after="120"/>
        <w:rPr>
          <w:b w:val="0"/>
          <w:i/>
          <w:color w:val="auto"/>
        </w:rPr>
      </w:pPr>
      <w:r w:rsidRPr="00F76B5D">
        <w:rPr>
          <w:b w:val="0"/>
          <w:i/>
          <w:color w:val="auto"/>
        </w:rPr>
        <w:t xml:space="preserve">Potential </w:t>
      </w:r>
      <w:r w:rsidR="00D96FBC" w:rsidRPr="00F76B5D">
        <w:rPr>
          <w:b w:val="0"/>
          <w:i/>
          <w:color w:val="auto"/>
        </w:rPr>
        <w:t>p</w:t>
      </w:r>
      <w:r w:rsidR="00751098" w:rsidRPr="00F76B5D">
        <w:rPr>
          <w:b w:val="0"/>
          <w:i/>
          <w:color w:val="auto"/>
        </w:rPr>
        <w:t>artners</w:t>
      </w:r>
    </w:p>
    <w:p w14:paraId="36566226" w14:textId="77777777" w:rsidR="00DF5B51" w:rsidRDefault="00DF5B51" w:rsidP="006A6805">
      <w:pPr>
        <w:pStyle w:val="ListParagraph"/>
        <w:numPr>
          <w:ilvl w:val="0"/>
          <w:numId w:val="20"/>
        </w:numPr>
        <w:spacing w:after="120"/>
        <w:ind w:left="714" w:hanging="357"/>
        <w:rPr>
          <w:rFonts w:ascii="Times New Roman" w:hAnsi="Times New Roman"/>
          <w:sz w:val="24"/>
          <w:szCs w:val="24"/>
        </w:rPr>
      </w:pPr>
      <w:r w:rsidRPr="00C93C89">
        <w:rPr>
          <w:rFonts w:ascii="Times New Roman" w:hAnsi="Times New Roman"/>
          <w:sz w:val="24"/>
          <w:szCs w:val="24"/>
        </w:rPr>
        <w:t>WHO</w:t>
      </w:r>
    </w:p>
    <w:p w14:paraId="36566227" w14:textId="77777777" w:rsidR="001458A1" w:rsidRDefault="00DF5B51" w:rsidP="00C21624">
      <w:pPr>
        <w:pStyle w:val="ListParagraph"/>
        <w:numPr>
          <w:ilvl w:val="0"/>
          <w:numId w:val="20"/>
        </w:numPr>
        <w:spacing w:after="120"/>
        <w:ind w:left="714" w:hanging="357"/>
        <w:rPr>
          <w:rFonts w:ascii="Times New Roman" w:hAnsi="Times New Roman"/>
          <w:sz w:val="24"/>
          <w:szCs w:val="24"/>
        </w:rPr>
      </w:pPr>
      <w:r>
        <w:rPr>
          <w:rFonts w:ascii="Times New Roman" w:hAnsi="Times New Roman"/>
          <w:sz w:val="24"/>
          <w:szCs w:val="24"/>
        </w:rPr>
        <w:t>SPC</w:t>
      </w:r>
    </w:p>
    <w:p w14:paraId="36566228" w14:textId="77777777" w:rsidR="0056580B" w:rsidRPr="00DD6926" w:rsidRDefault="0056580B" w:rsidP="00C21624">
      <w:pPr>
        <w:pStyle w:val="ListParagraph"/>
        <w:numPr>
          <w:ilvl w:val="0"/>
          <w:numId w:val="20"/>
        </w:numPr>
        <w:spacing w:after="120"/>
        <w:ind w:left="714" w:hanging="357"/>
        <w:rPr>
          <w:rFonts w:ascii="Times New Roman" w:hAnsi="Times New Roman"/>
          <w:sz w:val="24"/>
          <w:szCs w:val="24"/>
        </w:rPr>
      </w:pPr>
      <w:r>
        <w:rPr>
          <w:rFonts w:ascii="Times New Roman" w:hAnsi="Times New Roman"/>
          <w:sz w:val="24"/>
          <w:szCs w:val="24"/>
        </w:rPr>
        <w:t xml:space="preserve">Pacific and International academia </w:t>
      </w:r>
    </w:p>
    <w:p w14:paraId="36566229" w14:textId="77777777" w:rsidR="00751098" w:rsidRPr="00F76B5D" w:rsidRDefault="00751098" w:rsidP="007239DC">
      <w:pPr>
        <w:pStyle w:val="Heading3"/>
      </w:pPr>
      <w:bookmarkStart w:id="47" w:name="_Toc365550822"/>
      <w:bookmarkStart w:id="48" w:name="_Toc365698986"/>
      <w:bookmarkStart w:id="49" w:name="_Toc365885785"/>
      <w:bookmarkStart w:id="50" w:name="_Toc365970372"/>
      <w:bookmarkStart w:id="51" w:name="_Toc366059593"/>
      <w:bookmarkStart w:id="52" w:name="_Toc366740267"/>
      <w:bookmarkStart w:id="53" w:name="_Toc367098451"/>
      <w:bookmarkStart w:id="54" w:name="_Toc371424562"/>
      <w:bookmarkStart w:id="55" w:name="_Toc371424694"/>
      <w:bookmarkStart w:id="56" w:name="_Toc371424924"/>
      <w:bookmarkStart w:id="57" w:name="_Toc372201162"/>
      <w:bookmarkStart w:id="58" w:name="_Toc372297087"/>
      <w:r w:rsidRPr="00F76B5D">
        <w:t xml:space="preserve">Research and </w:t>
      </w:r>
      <w:r w:rsidR="00D96FBC" w:rsidRPr="00F76B5D">
        <w:t>a</w:t>
      </w:r>
      <w:r w:rsidRPr="00F76B5D">
        <w:t>nalysis</w:t>
      </w:r>
      <w:bookmarkEnd w:id="47"/>
      <w:bookmarkEnd w:id="48"/>
      <w:bookmarkEnd w:id="49"/>
      <w:bookmarkEnd w:id="50"/>
      <w:bookmarkEnd w:id="51"/>
      <w:bookmarkEnd w:id="52"/>
      <w:bookmarkEnd w:id="53"/>
      <w:bookmarkEnd w:id="54"/>
      <w:bookmarkEnd w:id="55"/>
      <w:bookmarkEnd w:id="56"/>
      <w:bookmarkEnd w:id="57"/>
      <w:bookmarkEnd w:id="58"/>
    </w:p>
    <w:p w14:paraId="3656622A" w14:textId="77777777" w:rsidR="005F5279" w:rsidRPr="00F76B5D" w:rsidRDefault="005F5279" w:rsidP="00F76B5D">
      <w:pPr>
        <w:pStyle w:val="Heading5"/>
        <w:spacing w:before="240" w:after="120"/>
        <w:rPr>
          <w:b w:val="0"/>
          <w:i/>
          <w:color w:val="auto"/>
        </w:rPr>
      </w:pPr>
      <w:r w:rsidRPr="00F76B5D">
        <w:rPr>
          <w:b w:val="0"/>
          <w:i/>
          <w:color w:val="auto"/>
        </w:rPr>
        <w:t>Objective</w:t>
      </w:r>
    </w:p>
    <w:p w14:paraId="3656622B" w14:textId="77777777" w:rsidR="005F5279" w:rsidRPr="008D2B2A" w:rsidRDefault="00A43E98" w:rsidP="00A638F5">
      <w:pPr>
        <w:spacing w:after="60"/>
        <w:rPr>
          <w:i/>
          <w:u w:val="single"/>
        </w:rPr>
      </w:pPr>
      <w:r w:rsidRPr="00F76B5D">
        <w:t xml:space="preserve">To support quality research and analysis that </w:t>
      </w:r>
      <w:r w:rsidR="001B6D74" w:rsidRPr="00F76B5D">
        <w:t>underpins</w:t>
      </w:r>
      <w:r w:rsidRPr="00F76B5D">
        <w:t xml:space="preserve"> evidence-based decision-making regionally and nationally</w:t>
      </w:r>
      <w:r w:rsidR="008D2B2A" w:rsidRPr="00F76B5D">
        <w:t>.</w:t>
      </w:r>
    </w:p>
    <w:p w14:paraId="3656622C" w14:textId="77777777" w:rsidR="00751098" w:rsidRPr="00F76B5D" w:rsidRDefault="00D96FBC" w:rsidP="00F76B5D">
      <w:pPr>
        <w:pStyle w:val="Heading5"/>
        <w:spacing w:before="240" w:after="120"/>
        <w:rPr>
          <w:b w:val="0"/>
          <w:i/>
          <w:color w:val="auto"/>
        </w:rPr>
      </w:pPr>
      <w:r w:rsidRPr="00F76B5D">
        <w:rPr>
          <w:b w:val="0"/>
          <w:i/>
          <w:color w:val="auto"/>
        </w:rPr>
        <w:t>Rationale for i</w:t>
      </w:r>
      <w:r w:rsidR="00751098" w:rsidRPr="00F76B5D">
        <w:rPr>
          <w:b w:val="0"/>
          <w:i/>
          <w:color w:val="auto"/>
        </w:rPr>
        <w:t>nclusion</w:t>
      </w:r>
    </w:p>
    <w:p w14:paraId="3656622D" w14:textId="77777777" w:rsidR="00FC24F4" w:rsidRDefault="00751098" w:rsidP="00A638F5">
      <w:pPr>
        <w:spacing w:after="120"/>
        <w:contextualSpacing/>
      </w:pPr>
      <w:r w:rsidRPr="008D2B2A">
        <w:t>Quality knowledge production is critical to effective health policy and service delivery</w:t>
      </w:r>
      <w:r w:rsidR="001B6D74">
        <w:t>, however</w:t>
      </w:r>
      <w:r w:rsidRPr="008D2B2A">
        <w:t xml:space="preserve"> the required critical mass </w:t>
      </w:r>
      <w:r w:rsidR="001B6D74">
        <w:t>for</w:t>
      </w:r>
      <w:r w:rsidRPr="008D2B2A">
        <w:t xml:space="preserve"> research capacity is beyond </w:t>
      </w:r>
      <w:r w:rsidR="001B6D74">
        <w:t xml:space="preserve">the </w:t>
      </w:r>
      <w:r w:rsidRPr="008D2B2A">
        <w:t xml:space="preserve">ability of </w:t>
      </w:r>
      <w:r w:rsidR="00145FE7">
        <w:t>many Pacific Island</w:t>
      </w:r>
      <w:r w:rsidRPr="008D2B2A">
        <w:t xml:space="preserve"> countries to maintain.</w:t>
      </w:r>
      <w:r w:rsidR="00312FCD">
        <w:t xml:space="preserve">  </w:t>
      </w:r>
      <w:r w:rsidR="001B6D74">
        <w:t>T</w:t>
      </w:r>
      <w:r w:rsidR="00312FCD" w:rsidRPr="00F36C49">
        <w:t>o date</w:t>
      </w:r>
      <w:r w:rsidR="00145FE7">
        <w:t>,</w:t>
      </w:r>
      <w:r w:rsidR="00312FCD" w:rsidRPr="00F36C49">
        <w:t xml:space="preserve"> there has been limited </w:t>
      </w:r>
      <w:r w:rsidR="00F36C49" w:rsidRPr="00F36C49">
        <w:t>evidence</w:t>
      </w:r>
      <w:r w:rsidR="00312FCD" w:rsidRPr="00F36C49">
        <w:t xml:space="preserve"> of countries identifying and driving a </w:t>
      </w:r>
      <w:r w:rsidR="00145FE7">
        <w:t xml:space="preserve">regional health </w:t>
      </w:r>
      <w:r w:rsidR="00312FCD" w:rsidRPr="00F36C49">
        <w:t xml:space="preserve">research agenda that responds to their knowledge gaps. Rather, research is often ‘supply-led’ by academics. </w:t>
      </w:r>
      <w:r w:rsidR="00FC24F4">
        <w:t xml:space="preserve"> </w:t>
      </w:r>
    </w:p>
    <w:p w14:paraId="3656622E" w14:textId="77777777" w:rsidR="00751098" w:rsidRPr="00F76B5D" w:rsidRDefault="00D96FBC" w:rsidP="00F76B5D">
      <w:pPr>
        <w:pStyle w:val="Heading5"/>
        <w:spacing w:before="240" w:after="120"/>
        <w:rPr>
          <w:b w:val="0"/>
          <w:i/>
          <w:color w:val="auto"/>
        </w:rPr>
      </w:pPr>
      <w:r w:rsidRPr="00F76B5D">
        <w:rPr>
          <w:b w:val="0"/>
          <w:i/>
          <w:color w:val="auto"/>
        </w:rPr>
        <w:t>Nature of future s</w:t>
      </w:r>
      <w:r w:rsidR="00751098" w:rsidRPr="00F76B5D">
        <w:rPr>
          <w:b w:val="0"/>
          <w:i/>
          <w:color w:val="auto"/>
        </w:rPr>
        <w:t>upport</w:t>
      </w:r>
    </w:p>
    <w:p w14:paraId="3656622F" w14:textId="77777777" w:rsidR="00FC24F4" w:rsidRPr="002F70A8" w:rsidRDefault="000C3CA5" w:rsidP="00C06B12">
      <w:r>
        <w:t xml:space="preserve">Australia’s </w:t>
      </w:r>
      <w:r w:rsidR="001B6D74">
        <w:t xml:space="preserve">regional health program will </w:t>
      </w:r>
      <w:r w:rsidR="00385A34">
        <w:t>provide f</w:t>
      </w:r>
      <w:r w:rsidR="00751098" w:rsidRPr="00C93C89">
        <w:t xml:space="preserve">inancial and technical support to build </w:t>
      </w:r>
      <w:r w:rsidR="00145FE7">
        <w:t xml:space="preserve">the </w:t>
      </w:r>
      <w:r w:rsidR="00751098" w:rsidRPr="00C93C89">
        <w:t>capacity of research institutions to plan, implement and disseminate quality applied healt</w:t>
      </w:r>
      <w:r w:rsidR="00312FCD">
        <w:t>h policy and delivery research</w:t>
      </w:r>
      <w:r w:rsidR="001B6D74">
        <w:t xml:space="preserve"> that meets </w:t>
      </w:r>
      <w:r w:rsidR="00F67CA6">
        <w:t xml:space="preserve">Pacific Island </w:t>
      </w:r>
      <w:r w:rsidR="001B6D74">
        <w:t>countries’ knowledge needs.</w:t>
      </w:r>
      <w:r w:rsidR="00645899">
        <w:t xml:space="preserve"> </w:t>
      </w:r>
      <w:r w:rsidR="00C06B12">
        <w:t xml:space="preserve"> </w:t>
      </w:r>
      <w:r w:rsidR="00FC24F4">
        <w:t xml:space="preserve">In line with key Pacific heath issues, priority research foci </w:t>
      </w:r>
      <w:r w:rsidR="00CD652C">
        <w:t xml:space="preserve">may </w:t>
      </w:r>
      <w:r w:rsidR="00FC24F4">
        <w:t xml:space="preserve">include health </w:t>
      </w:r>
      <w:r w:rsidR="00CD652C">
        <w:t xml:space="preserve">systems (in particular health </w:t>
      </w:r>
      <w:r w:rsidR="00FC24F4">
        <w:t>financing</w:t>
      </w:r>
      <w:r w:rsidR="00CD652C">
        <w:t>)</w:t>
      </w:r>
      <w:r w:rsidR="00FC24F4">
        <w:t>; NCD prevention and control; sexual and reproductive health</w:t>
      </w:r>
      <w:r w:rsidR="00CD652C">
        <w:t>, and communicable diseases in areas where there is an unfinished agenda</w:t>
      </w:r>
      <w:r w:rsidR="00FC24F4">
        <w:t>.</w:t>
      </w:r>
    </w:p>
    <w:p w14:paraId="36566230" w14:textId="77777777" w:rsidR="00DF5B51" w:rsidRPr="00F76B5D" w:rsidRDefault="00D96FBC" w:rsidP="00F76B5D">
      <w:pPr>
        <w:pStyle w:val="Heading5"/>
        <w:spacing w:before="240" w:after="120"/>
        <w:rPr>
          <w:b w:val="0"/>
          <w:i/>
          <w:color w:val="auto"/>
        </w:rPr>
      </w:pPr>
      <w:r w:rsidRPr="00F76B5D">
        <w:rPr>
          <w:b w:val="0"/>
          <w:i/>
          <w:color w:val="auto"/>
        </w:rPr>
        <w:t xml:space="preserve">Changes required to </w:t>
      </w:r>
      <w:r w:rsidR="000C3CA5">
        <w:rPr>
          <w:b w:val="0"/>
          <w:i/>
          <w:color w:val="auto"/>
        </w:rPr>
        <w:t>Australia’s</w:t>
      </w:r>
      <w:r w:rsidRPr="00F76B5D">
        <w:rPr>
          <w:b w:val="0"/>
          <w:i/>
          <w:color w:val="auto"/>
        </w:rPr>
        <w:t xml:space="preserve"> regional health p</w:t>
      </w:r>
      <w:r w:rsidR="00DF5B51" w:rsidRPr="00F76B5D">
        <w:rPr>
          <w:b w:val="0"/>
          <w:i/>
          <w:color w:val="auto"/>
        </w:rPr>
        <w:t>rogram</w:t>
      </w:r>
    </w:p>
    <w:p w14:paraId="36566231" w14:textId="77777777" w:rsidR="00F36C49" w:rsidRDefault="000C3CA5" w:rsidP="00A638F5">
      <w:r>
        <w:t xml:space="preserve">Australia </w:t>
      </w:r>
      <w:r w:rsidR="00385A34" w:rsidRPr="00385A34">
        <w:t xml:space="preserve">will continue to </w:t>
      </w:r>
      <w:r w:rsidR="00385A34">
        <w:t xml:space="preserve">support research </w:t>
      </w:r>
      <w:r w:rsidR="001B6D74">
        <w:t>conducted by</w:t>
      </w:r>
      <w:r w:rsidR="00385A34">
        <w:t xml:space="preserve"> the </w:t>
      </w:r>
      <w:r w:rsidR="001B6D74">
        <w:t>College of Medicine, Nursing and</w:t>
      </w:r>
      <w:r w:rsidR="00385A34" w:rsidRPr="00385A34">
        <w:t xml:space="preserve"> Health Sciences, Fiji National University </w:t>
      </w:r>
      <w:r w:rsidR="006E2011">
        <w:t>(research is currently supported</w:t>
      </w:r>
      <w:r w:rsidR="00F612CB">
        <w:t xml:space="preserve"> </w:t>
      </w:r>
      <w:r w:rsidR="006E2011">
        <w:t xml:space="preserve">through funding for the College’s strategic plan) </w:t>
      </w:r>
      <w:r w:rsidR="00312FCD">
        <w:t>with a</w:t>
      </w:r>
      <w:r w:rsidR="00385A34" w:rsidRPr="00385A34">
        <w:t xml:space="preserve"> strengthen</w:t>
      </w:r>
      <w:r w:rsidR="00312FCD">
        <w:t>ed</w:t>
      </w:r>
      <w:r w:rsidR="00385A34" w:rsidRPr="00385A34">
        <w:t xml:space="preserve"> focus </w:t>
      </w:r>
      <w:r w:rsidR="00F612CB">
        <w:t>on</w:t>
      </w:r>
      <w:r w:rsidR="00312FCD">
        <w:t xml:space="preserve"> maximis</w:t>
      </w:r>
      <w:r w:rsidR="00F612CB">
        <w:t>ing links to</w:t>
      </w:r>
      <w:r w:rsidR="003C1AF4">
        <w:t xml:space="preserve"> Pacific research priorities</w:t>
      </w:r>
      <w:r w:rsidR="00F612CB">
        <w:t xml:space="preserve"> and other institutions</w:t>
      </w:r>
      <w:r w:rsidR="00385A34">
        <w:t xml:space="preserve">.  </w:t>
      </w:r>
      <w:r>
        <w:t xml:space="preserve">Australia </w:t>
      </w:r>
      <w:r w:rsidR="00C21624">
        <w:t xml:space="preserve">may </w:t>
      </w:r>
      <w:r w:rsidR="00385A34">
        <w:t xml:space="preserve">also support research conducted by SPC, </w:t>
      </w:r>
      <w:r w:rsidR="001B6D74">
        <w:t>as</w:t>
      </w:r>
      <w:r w:rsidR="00385A34">
        <w:t xml:space="preserve"> prioritised in </w:t>
      </w:r>
      <w:r w:rsidR="00217896">
        <w:t>its</w:t>
      </w:r>
      <w:r w:rsidR="00385A34">
        <w:t xml:space="preserve"> </w:t>
      </w:r>
      <w:r w:rsidR="00217896" w:rsidRPr="00217896">
        <w:rPr>
          <w:i/>
        </w:rPr>
        <w:t>Public Health Division Strategy 2013-2022</w:t>
      </w:r>
      <w:r w:rsidR="00217896">
        <w:t xml:space="preserve"> </w:t>
      </w:r>
      <w:r w:rsidR="00F612CB">
        <w:t>(in development)</w:t>
      </w:r>
      <w:r w:rsidR="00385A34">
        <w:t xml:space="preserve">.  It is anticipated that health analysis will continue to be a priority under future iterations of </w:t>
      </w:r>
      <w:r>
        <w:t xml:space="preserve">Australia’s </w:t>
      </w:r>
      <w:r w:rsidR="00415C4F">
        <w:t xml:space="preserve">Pacific Facility </w:t>
      </w:r>
      <w:r w:rsidR="00385A34">
        <w:t xml:space="preserve">agreement with the World Bank which may include regional analytic work.  </w:t>
      </w:r>
    </w:p>
    <w:p w14:paraId="36566232" w14:textId="77777777" w:rsidR="00F36C49" w:rsidRDefault="00F36C49" w:rsidP="00A638F5"/>
    <w:p w14:paraId="36566233" w14:textId="77777777" w:rsidR="00312FCD" w:rsidRPr="00385A34" w:rsidRDefault="000C3CA5" w:rsidP="00A638F5">
      <w:pPr>
        <w:spacing w:after="120"/>
      </w:pPr>
      <w:r>
        <w:t xml:space="preserve">Australia </w:t>
      </w:r>
      <w:r w:rsidR="00312FCD">
        <w:t>may consider supporting other research institutions in Pacific countries</w:t>
      </w:r>
      <w:r w:rsidR="00F67CA6">
        <w:t xml:space="preserve"> and internationally</w:t>
      </w:r>
      <w:r w:rsidR="00312FCD">
        <w:t xml:space="preserve"> through the regional program</w:t>
      </w:r>
      <w:r w:rsidR="005164D1">
        <w:t>.  A</w:t>
      </w:r>
      <w:r w:rsidR="00F36C49">
        <w:t xml:space="preserve">ny such support would need to </w:t>
      </w:r>
      <w:r w:rsidR="00F612CB">
        <w:t>align to</w:t>
      </w:r>
      <w:r w:rsidR="00F36C49">
        <w:t xml:space="preserve"> </w:t>
      </w:r>
      <w:r w:rsidR="00AC0AD0">
        <w:t>the Australia’s</w:t>
      </w:r>
      <w:r>
        <w:t xml:space="preserve"> </w:t>
      </w:r>
      <w:r w:rsidR="00F36C49">
        <w:t xml:space="preserve">broader </w:t>
      </w:r>
      <w:r w:rsidR="00AC0AD0">
        <w:t xml:space="preserve">aid </w:t>
      </w:r>
      <w:r w:rsidR="00F36C49">
        <w:t>research agenda</w:t>
      </w:r>
      <w:r w:rsidR="006E2011">
        <w:t>.</w:t>
      </w:r>
    </w:p>
    <w:p w14:paraId="36566234" w14:textId="77777777" w:rsidR="00751098" w:rsidRPr="00F76B5D" w:rsidRDefault="00163EBD" w:rsidP="00F76B5D">
      <w:pPr>
        <w:pStyle w:val="Heading5"/>
        <w:spacing w:before="240" w:after="120"/>
        <w:rPr>
          <w:b w:val="0"/>
          <w:i/>
          <w:color w:val="auto"/>
        </w:rPr>
      </w:pPr>
      <w:r w:rsidRPr="00F76B5D">
        <w:rPr>
          <w:b w:val="0"/>
          <w:i/>
          <w:color w:val="auto"/>
        </w:rPr>
        <w:t xml:space="preserve">Potential </w:t>
      </w:r>
      <w:r w:rsidR="00D96FBC" w:rsidRPr="00F76B5D">
        <w:rPr>
          <w:b w:val="0"/>
          <w:i/>
          <w:color w:val="auto"/>
        </w:rPr>
        <w:t>p</w:t>
      </w:r>
      <w:r w:rsidR="00751098" w:rsidRPr="00F76B5D">
        <w:rPr>
          <w:b w:val="0"/>
          <w:i/>
          <w:color w:val="auto"/>
        </w:rPr>
        <w:t>artners</w:t>
      </w:r>
    </w:p>
    <w:p w14:paraId="36566235" w14:textId="77777777" w:rsidR="00385A34" w:rsidRPr="00CB5AC7" w:rsidRDefault="00385A34" w:rsidP="006A6805">
      <w:pPr>
        <w:pStyle w:val="ListParagraph"/>
        <w:numPr>
          <w:ilvl w:val="0"/>
          <w:numId w:val="20"/>
        </w:numPr>
        <w:spacing w:after="120"/>
        <w:contextualSpacing/>
        <w:rPr>
          <w:rFonts w:ascii="Times New Roman" w:hAnsi="Times New Roman"/>
          <w:i/>
          <w:sz w:val="24"/>
          <w:szCs w:val="24"/>
        </w:rPr>
      </w:pPr>
      <w:r w:rsidRPr="00CB5AC7">
        <w:rPr>
          <w:rFonts w:ascii="Times New Roman" w:hAnsi="Times New Roman"/>
          <w:sz w:val="24"/>
          <w:szCs w:val="24"/>
        </w:rPr>
        <w:t xml:space="preserve">Fiji National University </w:t>
      </w:r>
    </w:p>
    <w:p w14:paraId="36566236" w14:textId="77777777" w:rsidR="00312FCD" w:rsidRPr="00CB5AC7" w:rsidRDefault="00751098" w:rsidP="006A6805">
      <w:pPr>
        <w:pStyle w:val="ListParagraph"/>
        <w:numPr>
          <w:ilvl w:val="0"/>
          <w:numId w:val="20"/>
        </w:numPr>
        <w:spacing w:after="120"/>
        <w:contextualSpacing/>
        <w:rPr>
          <w:rFonts w:ascii="Times New Roman" w:hAnsi="Times New Roman"/>
          <w:i/>
          <w:sz w:val="24"/>
          <w:szCs w:val="24"/>
        </w:rPr>
      </w:pPr>
      <w:r w:rsidRPr="00CB5AC7">
        <w:rPr>
          <w:rFonts w:ascii="Times New Roman" w:hAnsi="Times New Roman"/>
          <w:sz w:val="24"/>
          <w:szCs w:val="24"/>
        </w:rPr>
        <w:t>SPC</w:t>
      </w:r>
    </w:p>
    <w:p w14:paraId="36566237" w14:textId="77777777" w:rsidR="00312FCD" w:rsidRPr="00CB5AC7" w:rsidRDefault="00751098" w:rsidP="006A6805">
      <w:pPr>
        <w:pStyle w:val="ListParagraph"/>
        <w:numPr>
          <w:ilvl w:val="0"/>
          <w:numId w:val="20"/>
        </w:numPr>
        <w:spacing w:after="120"/>
        <w:contextualSpacing/>
        <w:rPr>
          <w:rFonts w:ascii="Times New Roman" w:hAnsi="Times New Roman"/>
          <w:i/>
          <w:sz w:val="24"/>
          <w:szCs w:val="24"/>
        </w:rPr>
      </w:pPr>
      <w:r w:rsidRPr="00CB5AC7">
        <w:rPr>
          <w:rFonts w:ascii="Times New Roman" w:hAnsi="Times New Roman"/>
          <w:sz w:val="24"/>
          <w:szCs w:val="24"/>
        </w:rPr>
        <w:t>World Bank</w:t>
      </w:r>
    </w:p>
    <w:p w14:paraId="36566238" w14:textId="77777777" w:rsidR="00576737" w:rsidRPr="00FB136A" w:rsidRDefault="00FF2FB2" w:rsidP="006A6805">
      <w:pPr>
        <w:pStyle w:val="ListParagraph"/>
        <w:numPr>
          <w:ilvl w:val="0"/>
          <w:numId w:val="20"/>
        </w:numPr>
        <w:spacing w:after="120"/>
        <w:contextualSpacing/>
        <w:rPr>
          <w:rFonts w:ascii="Times New Roman" w:hAnsi="Times New Roman"/>
          <w:i/>
          <w:sz w:val="24"/>
          <w:szCs w:val="24"/>
        </w:rPr>
      </w:pPr>
      <w:r>
        <w:rPr>
          <w:rFonts w:ascii="Times New Roman" w:hAnsi="Times New Roman"/>
          <w:sz w:val="24"/>
          <w:szCs w:val="24"/>
        </w:rPr>
        <w:t>O</w:t>
      </w:r>
      <w:r w:rsidR="00312FCD" w:rsidRPr="00CB5AC7">
        <w:rPr>
          <w:rFonts w:ascii="Times New Roman" w:hAnsi="Times New Roman"/>
          <w:sz w:val="24"/>
          <w:szCs w:val="24"/>
        </w:rPr>
        <w:t>ther</w:t>
      </w:r>
      <w:r w:rsidR="00751098" w:rsidRPr="00CB5AC7">
        <w:rPr>
          <w:rFonts w:ascii="Times New Roman" w:hAnsi="Times New Roman"/>
          <w:sz w:val="24"/>
          <w:szCs w:val="24"/>
        </w:rPr>
        <w:t xml:space="preserve"> </w:t>
      </w:r>
      <w:r w:rsidR="00312FCD" w:rsidRPr="00CB5AC7">
        <w:rPr>
          <w:rFonts w:ascii="Times New Roman" w:hAnsi="Times New Roman"/>
          <w:sz w:val="24"/>
          <w:szCs w:val="24"/>
        </w:rPr>
        <w:t>institutions in Pacific countries</w:t>
      </w:r>
      <w:r>
        <w:rPr>
          <w:rFonts w:ascii="Times New Roman" w:hAnsi="Times New Roman"/>
          <w:sz w:val="24"/>
          <w:szCs w:val="24"/>
        </w:rPr>
        <w:t xml:space="preserve"> and internationally</w:t>
      </w:r>
    </w:p>
    <w:p w14:paraId="36566239" w14:textId="77777777" w:rsidR="00FB136A" w:rsidRPr="00F76B5D" w:rsidRDefault="00FB136A" w:rsidP="007239DC">
      <w:pPr>
        <w:pStyle w:val="Heading3"/>
      </w:pPr>
      <w:bookmarkStart w:id="59" w:name="_Toc365550823"/>
      <w:bookmarkStart w:id="60" w:name="_Toc365698987"/>
      <w:bookmarkStart w:id="61" w:name="_Toc365885786"/>
      <w:bookmarkStart w:id="62" w:name="_Toc365970373"/>
      <w:bookmarkStart w:id="63" w:name="_Toc366059594"/>
      <w:bookmarkStart w:id="64" w:name="_Toc366740268"/>
      <w:bookmarkStart w:id="65" w:name="_Toc367098452"/>
      <w:bookmarkStart w:id="66" w:name="_Toc371424563"/>
      <w:bookmarkStart w:id="67" w:name="_Toc371424695"/>
      <w:bookmarkStart w:id="68" w:name="_Toc371424925"/>
      <w:bookmarkStart w:id="69" w:name="_Toc372201163"/>
      <w:bookmarkStart w:id="70" w:name="_Toc372297088"/>
      <w:r w:rsidRPr="00F76B5D">
        <w:t>Tertiary care policy, technical support</w:t>
      </w:r>
      <w:r w:rsidR="007239DC" w:rsidRPr="00F76B5D">
        <w:t>, capacity building</w:t>
      </w:r>
      <w:r w:rsidRPr="00F76B5D">
        <w:t xml:space="preserve"> and provision</w:t>
      </w:r>
      <w:bookmarkEnd w:id="59"/>
      <w:bookmarkEnd w:id="60"/>
      <w:bookmarkEnd w:id="61"/>
      <w:bookmarkEnd w:id="62"/>
      <w:bookmarkEnd w:id="63"/>
      <w:bookmarkEnd w:id="64"/>
      <w:bookmarkEnd w:id="65"/>
      <w:bookmarkEnd w:id="66"/>
      <w:bookmarkEnd w:id="67"/>
      <w:bookmarkEnd w:id="68"/>
      <w:bookmarkEnd w:id="69"/>
      <w:bookmarkEnd w:id="70"/>
      <w:r w:rsidR="00F612CB" w:rsidRPr="00F76B5D">
        <w:t xml:space="preserve"> </w:t>
      </w:r>
    </w:p>
    <w:p w14:paraId="3656623A" w14:textId="77777777" w:rsidR="00FB136A" w:rsidRPr="00F76B5D" w:rsidRDefault="00FB136A" w:rsidP="00F76B5D">
      <w:pPr>
        <w:pStyle w:val="Heading5"/>
        <w:spacing w:before="240" w:after="120"/>
        <w:rPr>
          <w:b w:val="0"/>
          <w:i/>
          <w:color w:val="auto"/>
        </w:rPr>
      </w:pPr>
      <w:r w:rsidRPr="00F76B5D">
        <w:rPr>
          <w:b w:val="0"/>
          <w:i/>
          <w:color w:val="auto"/>
        </w:rPr>
        <w:t>Objective</w:t>
      </w:r>
    </w:p>
    <w:p w14:paraId="3656623B" w14:textId="77777777" w:rsidR="00FB136A" w:rsidRPr="008F7813" w:rsidRDefault="00FB136A" w:rsidP="00FB136A">
      <w:pPr>
        <w:spacing w:after="60"/>
        <w:rPr>
          <w:i/>
          <w:u w:val="single"/>
        </w:rPr>
      </w:pPr>
      <w:r w:rsidRPr="00F76B5D">
        <w:t>To support efficient and appropriate tertiary care policy, technical support</w:t>
      </w:r>
      <w:r w:rsidR="007239DC" w:rsidRPr="00F76B5D">
        <w:t xml:space="preserve">, capacity </w:t>
      </w:r>
      <w:r w:rsidR="00FF2FB2" w:rsidRPr="00F76B5D">
        <w:t>building</w:t>
      </w:r>
      <w:r w:rsidR="004B2298" w:rsidRPr="00F76B5D">
        <w:t xml:space="preserve"> and </w:t>
      </w:r>
      <w:r w:rsidR="00FC24F4">
        <w:t xml:space="preserve">service </w:t>
      </w:r>
      <w:r w:rsidR="004B2298" w:rsidRPr="00F76B5D">
        <w:t>provision</w:t>
      </w:r>
      <w:r w:rsidRPr="00F76B5D">
        <w:t>.</w:t>
      </w:r>
    </w:p>
    <w:p w14:paraId="3656623C" w14:textId="77777777" w:rsidR="00FB136A" w:rsidRPr="00F76B5D" w:rsidRDefault="00FB136A" w:rsidP="00F76B5D">
      <w:pPr>
        <w:pStyle w:val="Heading5"/>
        <w:spacing w:before="240" w:after="120"/>
        <w:rPr>
          <w:b w:val="0"/>
          <w:i/>
          <w:color w:val="auto"/>
        </w:rPr>
      </w:pPr>
      <w:r w:rsidRPr="00F76B5D">
        <w:rPr>
          <w:b w:val="0"/>
          <w:i/>
          <w:color w:val="auto"/>
        </w:rPr>
        <w:t>Rationale for inclusion</w:t>
      </w:r>
    </w:p>
    <w:p w14:paraId="3656623D" w14:textId="77777777" w:rsidR="009E272C" w:rsidRDefault="00FB136A" w:rsidP="00FB136A">
      <w:r>
        <w:t xml:space="preserve">In the Pacific, continuing challenges relating to maternal and child health and </w:t>
      </w:r>
      <w:r w:rsidRPr="00AC36C8">
        <w:t>communicable diseases</w:t>
      </w:r>
      <w:r>
        <w:t xml:space="preserve"> coexist with a rapidly increasing burden from NCDs.  This has resulted in </w:t>
      </w:r>
      <w:r w:rsidRPr="00AC36C8">
        <w:t>increasing health costs at a time when budgets are unlikely to increase</w:t>
      </w:r>
      <w:r>
        <w:t xml:space="preserve"> in most countries. The </w:t>
      </w:r>
      <w:r w:rsidRPr="008F7813">
        <w:t xml:space="preserve">NCD treatment burden </w:t>
      </w:r>
      <w:r>
        <w:t xml:space="preserve">in particular </w:t>
      </w:r>
      <w:r w:rsidRPr="008F7813">
        <w:t xml:space="preserve">is driving increasing expenditure on tertiary care at </w:t>
      </w:r>
      <w:r>
        <w:t xml:space="preserve">the </w:t>
      </w:r>
      <w:r w:rsidRPr="008F7813">
        <w:t xml:space="preserve">expense of </w:t>
      </w:r>
      <w:r w:rsidR="00F612CB">
        <w:t xml:space="preserve">cost-effective </w:t>
      </w:r>
      <w:r w:rsidRPr="008F7813">
        <w:t xml:space="preserve">primary and preventive services. </w:t>
      </w:r>
      <w:r w:rsidRPr="00950E25">
        <w:t xml:space="preserve">The provision of specialist </w:t>
      </w:r>
      <w:r>
        <w:t xml:space="preserve">health </w:t>
      </w:r>
      <w:r w:rsidRPr="00950E25">
        <w:t xml:space="preserve">services and overseas </w:t>
      </w:r>
      <w:r>
        <w:t>medi</w:t>
      </w:r>
      <w:r w:rsidR="000B5849">
        <w:t>c</w:t>
      </w:r>
      <w:r>
        <w:t xml:space="preserve">al </w:t>
      </w:r>
      <w:r w:rsidRPr="00950E25">
        <w:t xml:space="preserve">referrals, if not well managed, </w:t>
      </w:r>
      <w:r>
        <w:t>can</w:t>
      </w:r>
      <w:r w:rsidRPr="00950E25">
        <w:t xml:space="preserve"> exacerbate this tension by creating </w:t>
      </w:r>
      <w:r>
        <w:t>unaffordable</w:t>
      </w:r>
      <w:r w:rsidRPr="00950E25">
        <w:t xml:space="preserve"> expectations in government, among health worker</w:t>
      </w:r>
      <w:r>
        <w:t>s</w:t>
      </w:r>
      <w:r w:rsidRPr="00950E25">
        <w:t xml:space="preserve"> and in the population</w:t>
      </w:r>
      <w:r>
        <w:t>.</w:t>
      </w:r>
      <w:r w:rsidRPr="00950E25">
        <w:t xml:space="preserve"> </w:t>
      </w:r>
      <w:r>
        <w:t xml:space="preserve"> </w:t>
      </w:r>
      <w:r w:rsidR="00F76B5D">
        <w:t>There are also national capacity constraints in the more specialised areas of tertiary care provision.</w:t>
      </w:r>
    </w:p>
    <w:p w14:paraId="3656623E" w14:textId="77777777" w:rsidR="009E272C" w:rsidRDefault="009E272C" w:rsidP="00FB136A"/>
    <w:p w14:paraId="3656623F" w14:textId="77777777" w:rsidR="004B2298" w:rsidRDefault="00490465" w:rsidP="00FB136A">
      <w:r>
        <w:t xml:space="preserve">Driving efficiency in hospital services is essentially a country concern, yet there is considerable expertise in the region and beyond </w:t>
      </w:r>
      <w:r w:rsidR="00727A10">
        <w:t xml:space="preserve">that </w:t>
      </w:r>
      <w:r>
        <w:t xml:space="preserve">can support these processes. </w:t>
      </w:r>
      <w:r w:rsidR="000C3CA5">
        <w:t xml:space="preserve">Australia’s </w:t>
      </w:r>
      <w:r w:rsidR="00FB136A">
        <w:t xml:space="preserve">regional health program can play a role in supporting </w:t>
      </w:r>
      <w:r w:rsidR="00FB136A" w:rsidRPr="008F7813">
        <w:t>policy and technical engagement with countries to identify</w:t>
      </w:r>
      <w:r w:rsidR="00FB136A">
        <w:t xml:space="preserve"> </w:t>
      </w:r>
      <w:r w:rsidR="00FB136A" w:rsidRPr="008F7813">
        <w:t>more efficient ways to provide an appropriate level of tertiary care.</w:t>
      </w:r>
      <w:r w:rsidR="00FB136A">
        <w:t xml:space="preserve"> </w:t>
      </w:r>
      <w:r w:rsidR="009E272C">
        <w:t xml:space="preserve"> Such support through the regional program should deliver country-</w:t>
      </w:r>
      <w:r w:rsidR="00F612CB">
        <w:t>specific</w:t>
      </w:r>
      <w:r w:rsidR="009E272C" w:rsidRPr="00C93C89">
        <w:t xml:space="preserve"> technical </w:t>
      </w:r>
      <w:r w:rsidR="00F612CB">
        <w:t>assistance</w:t>
      </w:r>
      <w:r w:rsidR="009E272C" w:rsidRPr="00C93C89">
        <w:t xml:space="preserve"> that is costed, linked to national policies and plans, avoids duplication and </w:t>
      </w:r>
      <w:r w:rsidR="009E272C">
        <w:t xml:space="preserve">is </w:t>
      </w:r>
      <w:r w:rsidR="009E272C" w:rsidRPr="00C93C89">
        <w:t>grounded i</w:t>
      </w:r>
      <w:r w:rsidR="009E272C">
        <w:t>n a capacity building framework.</w:t>
      </w:r>
    </w:p>
    <w:p w14:paraId="36566240" w14:textId="77777777" w:rsidR="00FB136A" w:rsidRPr="00F76B5D" w:rsidRDefault="00FB136A" w:rsidP="00F76B5D">
      <w:pPr>
        <w:pStyle w:val="Heading5"/>
        <w:spacing w:before="240" w:after="120"/>
        <w:rPr>
          <w:b w:val="0"/>
          <w:i/>
          <w:color w:val="auto"/>
        </w:rPr>
      </w:pPr>
      <w:r w:rsidRPr="00F76B5D">
        <w:rPr>
          <w:b w:val="0"/>
          <w:i/>
          <w:color w:val="auto"/>
        </w:rPr>
        <w:t>Nature of future support</w:t>
      </w:r>
    </w:p>
    <w:p w14:paraId="36566241" w14:textId="77777777" w:rsidR="00FB136A" w:rsidRDefault="000C3CA5" w:rsidP="00FB136A">
      <w:pPr>
        <w:spacing w:after="60"/>
      </w:pPr>
      <w:r>
        <w:t xml:space="preserve">Australia’s </w:t>
      </w:r>
      <w:r w:rsidR="00FB136A">
        <w:t>regional health program will:</w:t>
      </w:r>
    </w:p>
    <w:p w14:paraId="36566242" w14:textId="77777777" w:rsidR="00FB136A" w:rsidRPr="00C93C89" w:rsidRDefault="00FB136A" w:rsidP="00FB136A">
      <w:pPr>
        <w:pStyle w:val="ListParagraph"/>
        <w:numPr>
          <w:ilvl w:val="0"/>
          <w:numId w:val="17"/>
        </w:numPr>
        <w:spacing w:after="120"/>
        <w:ind w:left="714" w:hanging="357"/>
        <w:rPr>
          <w:rFonts w:ascii="Times New Roman" w:hAnsi="Times New Roman"/>
          <w:sz w:val="24"/>
          <w:szCs w:val="24"/>
        </w:rPr>
      </w:pPr>
      <w:r>
        <w:rPr>
          <w:rFonts w:ascii="Times New Roman" w:hAnsi="Times New Roman"/>
          <w:sz w:val="24"/>
          <w:szCs w:val="24"/>
        </w:rPr>
        <w:t>support a</w:t>
      </w:r>
      <w:r w:rsidRPr="00C93C89">
        <w:rPr>
          <w:rFonts w:ascii="Times New Roman" w:hAnsi="Times New Roman"/>
          <w:sz w:val="24"/>
          <w:szCs w:val="24"/>
        </w:rPr>
        <w:t xml:space="preserve">nalytical work to identify options for cost containment, financing and alternative service provision </w:t>
      </w:r>
      <w:r>
        <w:rPr>
          <w:rFonts w:ascii="Times New Roman" w:hAnsi="Times New Roman"/>
          <w:sz w:val="24"/>
          <w:szCs w:val="24"/>
        </w:rPr>
        <w:t xml:space="preserve">and financing </w:t>
      </w:r>
      <w:r w:rsidRPr="00C93C89">
        <w:rPr>
          <w:rFonts w:ascii="Times New Roman" w:hAnsi="Times New Roman"/>
          <w:sz w:val="24"/>
          <w:szCs w:val="24"/>
        </w:rPr>
        <w:t xml:space="preserve">models on a </w:t>
      </w:r>
      <w:r>
        <w:rPr>
          <w:rFonts w:ascii="Times New Roman" w:hAnsi="Times New Roman"/>
          <w:sz w:val="24"/>
          <w:szCs w:val="24"/>
        </w:rPr>
        <w:t>country basis</w:t>
      </w:r>
    </w:p>
    <w:p w14:paraId="36566243" w14:textId="77777777" w:rsidR="00FB136A" w:rsidRDefault="00727A10" w:rsidP="00FB136A">
      <w:pPr>
        <w:pStyle w:val="ListParagraph"/>
        <w:numPr>
          <w:ilvl w:val="0"/>
          <w:numId w:val="17"/>
        </w:numPr>
        <w:spacing w:after="120"/>
        <w:ind w:left="714" w:hanging="357"/>
        <w:rPr>
          <w:rFonts w:ascii="Times New Roman" w:hAnsi="Times New Roman"/>
          <w:sz w:val="24"/>
          <w:szCs w:val="24"/>
        </w:rPr>
      </w:pPr>
      <w:r>
        <w:rPr>
          <w:rFonts w:ascii="Times New Roman" w:hAnsi="Times New Roman"/>
          <w:sz w:val="24"/>
          <w:szCs w:val="24"/>
        </w:rPr>
        <w:t>where cost-</w:t>
      </w:r>
      <w:r w:rsidR="00FF2FB2">
        <w:rPr>
          <w:rFonts w:ascii="Times New Roman" w:hAnsi="Times New Roman"/>
          <w:sz w:val="24"/>
          <w:szCs w:val="24"/>
        </w:rPr>
        <w:t xml:space="preserve">effective, </w:t>
      </w:r>
      <w:r w:rsidR="00FB136A">
        <w:rPr>
          <w:rFonts w:ascii="Times New Roman" w:hAnsi="Times New Roman"/>
          <w:sz w:val="24"/>
          <w:szCs w:val="24"/>
        </w:rPr>
        <w:t>selectively</w:t>
      </w:r>
      <w:r w:rsidR="00FB136A" w:rsidRPr="00C93C89">
        <w:rPr>
          <w:rFonts w:ascii="Times New Roman" w:hAnsi="Times New Roman"/>
          <w:sz w:val="24"/>
          <w:szCs w:val="24"/>
        </w:rPr>
        <w:t xml:space="preserve"> </w:t>
      </w:r>
      <w:r w:rsidR="00FB136A">
        <w:rPr>
          <w:rFonts w:ascii="Times New Roman" w:hAnsi="Times New Roman"/>
          <w:sz w:val="24"/>
          <w:szCs w:val="24"/>
        </w:rPr>
        <w:t>f</w:t>
      </w:r>
      <w:r w:rsidR="00FB136A" w:rsidRPr="00C93C89">
        <w:rPr>
          <w:rFonts w:ascii="Times New Roman" w:hAnsi="Times New Roman"/>
          <w:sz w:val="24"/>
          <w:szCs w:val="24"/>
        </w:rPr>
        <w:t>inanc</w:t>
      </w:r>
      <w:r w:rsidR="00FB136A">
        <w:rPr>
          <w:rFonts w:ascii="Times New Roman" w:hAnsi="Times New Roman"/>
          <w:sz w:val="24"/>
          <w:szCs w:val="24"/>
        </w:rPr>
        <w:t>e</w:t>
      </w:r>
      <w:r w:rsidR="00FB136A" w:rsidRPr="00C93C89">
        <w:rPr>
          <w:rFonts w:ascii="Times New Roman" w:hAnsi="Times New Roman"/>
          <w:sz w:val="24"/>
          <w:szCs w:val="24"/>
        </w:rPr>
        <w:t xml:space="preserve"> provision of agreed clinical servi</w:t>
      </w:r>
      <w:r w:rsidR="00FB136A">
        <w:rPr>
          <w:rFonts w:ascii="Times New Roman" w:hAnsi="Times New Roman"/>
          <w:sz w:val="24"/>
          <w:szCs w:val="24"/>
        </w:rPr>
        <w:t>ces, including testing</w:t>
      </w:r>
      <w:r w:rsidR="00F612CB">
        <w:rPr>
          <w:rFonts w:ascii="Times New Roman" w:hAnsi="Times New Roman"/>
          <w:sz w:val="24"/>
          <w:szCs w:val="24"/>
        </w:rPr>
        <w:t xml:space="preserve"> the</w:t>
      </w:r>
      <w:r w:rsidR="00FB136A">
        <w:rPr>
          <w:rFonts w:ascii="Times New Roman" w:hAnsi="Times New Roman"/>
          <w:sz w:val="24"/>
          <w:szCs w:val="24"/>
        </w:rPr>
        <w:t xml:space="preserve"> </w:t>
      </w:r>
      <w:r w:rsidR="00FB136A" w:rsidRPr="00C93C89">
        <w:rPr>
          <w:rFonts w:ascii="Times New Roman" w:hAnsi="Times New Roman"/>
          <w:sz w:val="24"/>
          <w:szCs w:val="24"/>
        </w:rPr>
        <w:t>efficien</w:t>
      </w:r>
      <w:r w:rsidR="00F612CB">
        <w:rPr>
          <w:rFonts w:ascii="Times New Roman" w:hAnsi="Times New Roman"/>
          <w:sz w:val="24"/>
          <w:szCs w:val="24"/>
        </w:rPr>
        <w:t>cy and effectiveness of</w:t>
      </w:r>
      <w:r w:rsidR="00FB136A" w:rsidRPr="00C93C89">
        <w:rPr>
          <w:rFonts w:ascii="Times New Roman" w:hAnsi="Times New Roman"/>
          <w:sz w:val="24"/>
          <w:szCs w:val="24"/>
        </w:rPr>
        <w:t xml:space="preserve"> regional financing</w:t>
      </w:r>
      <w:r w:rsidR="003F2E54">
        <w:rPr>
          <w:rFonts w:ascii="Times New Roman" w:hAnsi="Times New Roman"/>
          <w:sz w:val="24"/>
          <w:szCs w:val="24"/>
        </w:rPr>
        <w:t xml:space="preserve"> and </w:t>
      </w:r>
      <w:r w:rsidR="00FB136A" w:rsidRPr="00C93C89">
        <w:rPr>
          <w:rFonts w:ascii="Times New Roman" w:hAnsi="Times New Roman"/>
          <w:sz w:val="24"/>
          <w:szCs w:val="24"/>
        </w:rPr>
        <w:t>delivery models</w:t>
      </w:r>
    </w:p>
    <w:p w14:paraId="36566244" w14:textId="77777777" w:rsidR="001A55BB" w:rsidRPr="00C93C89" w:rsidRDefault="00727A10" w:rsidP="00FB136A">
      <w:pPr>
        <w:pStyle w:val="ListParagraph"/>
        <w:numPr>
          <w:ilvl w:val="0"/>
          <w:numId w:val="17"/>
        </w:numPr>
        <w:spacing w:after="120"/>
        <w:ind w:left="714" w:hanging="357"/>
        <w:rPr>
          <w:rFonts w:ascii="Times New Roman" w:hAnsi="Times New Roman"/>
          <w:sz w:val="24"/>
          <w:szCs w:val="24"/>
        </w:rPr>
      </w:pPr>
      <w:r>
        <w:rPr>
          <w:rFonts w:ascii="Times New Roman" w:hAnsi="Times New Roman"/>
          <w:sz w:val="24"/>
          <w:szCs w:val="24"/>
        </w:rPr>
        <w:t>w</w:t>
      </w:r>
      <w:r w:rsidR="00490465">
        <w:rPr>
          <w:rFonts w:ascii="Times New Roman" w:hAnsi="Times New Roman"/>
          <w:sz w:val="24"/>
          <w:szCs w:val="24"/>
        </w:rPr>
        <w:t xml:space="preserve">here appropriate, </w:t>
      </w:r>
      <w:r w:rsidR="001A55BB">
        <w:rPr>
          <w:rFonts w:ascii="Times New Roman" w:hAnsi="Times New Roman"/>
          <w:sz w:val="24"/>
          <w:szCs w:val="24"/>
        </w:rPr>
        <w:t xml:space="preserve">support capacity building at the country level so that countries can effectively conduct clinical service planning and manage external </w:t>
      </w:r>
      <w:r w:rsidR="00F612CB">
        <w:rPr>
          <w:rFonts w:ascii="Times New Roman" w:hAnsi="Times New Roman"/>
          <w:sz w:val="24"/>
          <w:szCs w:val="24"/>
        </w:rPr>
        <w:t xml:space="preserve">tertiary care </w:t>
      </w:r>
      <w:r w:rsidR="001A55BB">
        <w:rPr>
          <w:rFonts w:ascii="Times New Roman" w:hAnsi="Times New Roman"/>
          <w:sz w:val="24"/>
          <w:szCs w:val="24"/>
        </w:rPr>
        <w:t xml:space="preserve">inputs in line with their plans.  </w:t>
      </w:r>
    </w:p>
    <w:p w14:paraId="36566245" w14:textId="77777777" w:rsidR="00FB136A" w:rsidRPr="00F76B5D" w:rsidRDefault="00FB136A" w:rsidP="00F76B5D">
      <w:pPr>
        <w:pStyle w:val="Heading5"/>
        <w:spacing w:before="240" w:after="120"/>
        <w:rPr>
          <w:b w:val="0"/>
          <w:i/>
          <w:color w:val="auto"/>
        </w:rPr>
      </w:pPr>
      <w:r w:rsidRPr="00F76B5D">
        <w:rPr>
          <w:b w:val="0"/>
          <w:i/>
          <w:color w:val="auto"/>
        </w:rPr>
        <w:t xml:space="preserve">Changes required to </w:t>
      </w:r>
      <w:r w:rsidR="000C3CA5">
        <w:rPr>
          <w:b w:val="0"/>
          <w:i/>
          <w:color w:val="auto"/>
        </w:rPr>
        <w:t>Australia’s</w:t>
      </w:r>
      <w:r w:rsidRPr="00F76B5D">
        <w:rPr>
          <w:b w:val="0"/>
          <w:i/>
          <w:color w:val="auto"/>
        </w:rPr>
        <w:t xml:space="preserve"> regional health program</w:t>
      </w:r>
    </w:p>
    <w:p w14:paraId="36566246" w14:textId="77777777" w:rsidR="00FB136A" w:rsidRDefault="000C3CA5" w:rsidP="00FB136A">
      <w:r>
        <w:t xml:space="preserve">Australia </w:t>
      </w:r>
      <w:r w:rsidR="00FB136A" w:rsidRPr="00B463B6">
        <w:rPr>
          <w:bCs/>
        </w:rPr>
        <w:t xml:space="preserve">will continue to support a pool of </w:t>
      </w:r>
      <w:r w:rsidR="00490465">
        <w:rPr>
          <w:bCs/>
        </w:rPr>
        <w:t xml:space="preserve">clinical </w:t>
      </w:r>
      <w:r w:rsidR="00FB136A" w:rsidRPr="00B463B6">
        <w:rPr>
          <w:bCs/>
        </w:rPr>
        <w:t xml:space="preserve">specialists </w:t>
      </w:r>
      <w:r w:rsidR="00FB136A" w:rsidRPr="00B463B6">
        <w:t>serving the region and coordination mechanisms</w:t>
      </w:r>
      <w:r w:rsidR="00FB136A">
        <w:t xml:space="preserve"> to </w:t>
      </w:r>
      <w:r w:rsidR="00F612CB">
        <w:t>ensure</w:t>
      </w:r>
      <w:r w:rsidR="00FB136A" w:rsidRPr="00B463B6">
        <w:t xml:space="preserve"> </w:t>
      </w:r>
      <w:r w:rsidR="00FB136A">
        <w:t>this is well matched to country demand.  S</w:t>
      </w:r>
      <w:r w:rsidR="00FB136A" w:rsidRPr="00B463B6">
        <w:t>ubject to further analysis</w:t>
      </w:r>
      <w:r w:rsidR="00FB136A">
        <w:t>,</w:t>
      </w:r>
      <w:r w:rsidR="00FB136A" w:rsidRPr="00B463B6">
        <w:t xml:space="preserve"> </w:t>
      </w:r>
      <w:r w:rsidR="00FB136A">
        <w:t>t</w:t>
      </w:r>
      <w:r w:rsidR="00FB136A" w:rsidRPr="00B463B6">
        <w:t>here may be alterations</w:t>
      </w:r>
      <w:r w:rsidR="00FB136A">
        <w:t xml:space="preserve"> to the current model</w:t>
      </w:r>
      <w:r w:rsidR="001A55BB">
        <w:t xml:space="preserve"> to improve the efficiency of specialist visits</w:t>
      </w:r>
      <w:r w:rsidR="00FB136A" w:rsidRPr="00B463B6">
        <w:t>.</w:t>
      </w:r>
      <w:r w:rsidR="00FB136A">
        <w:t xml:space="preserve">  It will be important to strengthen coordination of service delivery with specialised training and mentoring to assist with quality and capacity development</w:t>
      </w:r>
      <w:r w:rsidR="00F612CB">
        <w:t xml:space="preserve"> in Pacific Island countries</w:t>
      </w:r>
      <w:r w:rsidR="00FB136A">
        <w:t>.</w:t>
      </w:r>
    </w:p>
    <w:p w14:paraId="36566247" w14:textId="77777777" w:rsidR="00FB136A" w:rsidRPr="00B463B6" w:rsidRDefault="00FB136A" w:rsidP="00FB136A"/>
    <w:p w14:paraId="36566248" w14:textId="77777777" w:rsidR="00FB136A" w:rsidRPr="00B463B6" w:rsidRDefault="000C3CA5" w:rsidP="00FB136A">
      <w:r>
        <w:t>T</w:t>
      </w:r>
      <w:r w:rsidR="00FB136A">
        <w:t xml:space="preserve">he </w:t>
      </w:r>
      <w:r w:rsidR="00FB136A" w:rsidRPr="00B463B6">
        <w:t xml:space="preserve">Biomedical </w:t>
      </w:r>
      <w:r w:rsidR="00FB136A">
        <w:t>Equipment</w:t>
      </w:r>
      <w:r w:rsidR="00FB136A" w:rsidRPr="00B463B6">
        <w:t xml:space="preserve"> Maintenance Program </w:t>
      </w:r>
      <w:r>
        <w:t xml:space="preserve">will be assessed as to whether it </w:t>
      </w:r>
      <w:r w:rsidR="00FB136A">
        <w:t>should continue</w:t>
      </w:r>
      <w:r w:rsidR="00FB136A" w:rsidRPr="00B463B6">
        <w:t xml:space="preserve"> to be part of the regional health program, </w:t>
      </w:r>
      <w:r w:rsidR="00FB136A">
        <w:t>or whether</w:t>
      </w:r>
      <w:r w:rsidR="00FB136A" w:rsidRPr="00B463B6">
        <w:t xml:space="preserve"> </w:t>
      </w:r>
      <w:r w:rsidR="00FB136A">
        <w:t>its</w:t>
      </w:r>
      <w:r w:rsidR="00FB136A" w:rsidRPr="00B463B6">
        <w:t xml:space="preserve"> function</w:t>
      </w:r>
      <w:r w:rsidR="00FB136A">
        <w:t xml:space="preserve"> could</w:t>
      </w:r>
      <w:r w:rsidR="00FB136A" w:rsidRPr="00B463B6">
        <w:t xml:space="preserve"> more appropriately</w:t>
      </w:r>
      <w:r w:rsidR="00FB136A">
        <w:t xml:space="preserve"> and efficiently be</w:t>
      </w:r>
      <w:r w:rsidR="00FB136A" w:rsidRPr="00B463B6">
        <w:t xml:space="preserve"> met through bilateral arrangements.</w:t>
      </w:r>
    </w:p>
    <w:p w14:paraId="36566249" w14:textId="77777777" w:rsidR="00FB136A" w:rsidRDefault="00FB136A" w:rsidP="00FB136A">
      <w:pPr>
        <w:rPr>
          <w:b/>
          <w:bCs/>
          <w:i/>
        </w:rPr>
      </w:pPr>
    </w:p>
    <w:p w14:paraId="3656624A" w14:textId="77777777" w:rsidR="00FB136A" w:rsidRPr="004F5F40" w:rsidRDefault="000C3CA5" w:rsidP="00FB136A">
      <w:pPr>
        <w:rPr>
          <w:i/>
        </w:rPr>
      </w:pPr>
      <w:r>
        <w:rPr>
          <w:bCs/>
        </w:rPr>
        <w:t>Australia</w:t>
      </w:r>
      <w:r w:rsidR="00FB136A" w:rsidRPr="00E83B0B">
        <w:rPr>
          <w:bCs/>
        </w:rPr>
        <w:t xml:space="preserve"> will need to articulate a clear </w:t>
      </w:r>
      <w:r w:rsidR="00FB136A" w:rsidRPr="00E83B0B">
        <w:rPr>
          <w:bCs/>
          <w:i/>
          <w:iCs/>
        </w:rPr>
        <w:t>quid pro quo</w:t>
      </w:r>
      <w:r w:rsidR="00FB136A">
        <w:rPr>
          <w:bCs/>
        </w:rPr>
        <w:t xml:space="preserve"> for its </w:t>
      </w:r>
      <w:r w:rsidR="00FB136A" w:rsidRPr="00E83B0B">
        <w:rPr>
          <w:bCs/>
        </w:rPr>
        <w:t>support for specialised servic</w:t>
      </w:r>
      <w:r w:rsidR="00F612CB">
        <w:rPr>
          <w:bCs/>
        </w:rPr>
        <w:t>es through the regional program</w:t>
      </w:r>
      <w:r w:rsidR="00F76B5D">
        <w:rPr>
          <w:bCs/>
        </w:rPr>
        <w:t xml:space="preserve">.  </w:t>
      </w:r>
      <w:r w:rsidR="00FB136A">
        <w:t>This</w:t>
      </w:r>
      <w:r w:rsidR="00FB136A" w:rsidRPr="00E83B0B">
        <w:t xml:space="preserve"> mutual accountability </w:t>
      </w:r>
      <w:r w:rsidR="00FB136A">
        <w:t>will be explicitly reflected in</w:t>
      </w:r>
      <w:r w:rsidR="00FB136A" w:rsidRPr="000B2913">
        <w:t xml:space="preserve"> Partnerships for Development</w:t>
      </w:r>
      <w:r w:rsidR="00145FE7">
        <w:t xml:space="preserve"> or other bilateral agreements</w:t>
      </w:r>
      <w:r w:rsidR="00FB136A">
        <w:t xml:space="preserve">.  Whilst the capacity of </w:t>
      </w:r>
      <w:r>
        <w:t xml:space="preserve">Australia’s </w:t>
      </w:r>
      <w:r w:rsidR="00FB136A">
        <w:t xml:space="preserve">regional investments to directly </w:t>
      </w:r>
      <w:r w:rsidR="00F612CB">
        <w:t>influence</w:t>
      </w:r>
      <w:r w:rsidR="00FB136A">
        <w:t xml:space="preserve"> country prioritisation is limited, it can be used to prompt discussion with governments on this issue.  </w:t>
      </w:r>
    </w:p>
    <w:p w14:paraId="3656624B" w14:textId="77777777" w:rsidR="00F612CB" w:rsidRDefault="00F612CB" w:rsidP="00F612CB"/>
    <w:p w14:paraId="3656624C" w14:textId="77777777" w:rsidR="00CD652C" w:rsidRDefault="00CD652C" w:rsidP="00F612CB">
      <w:r>
        <w:t>The program will need to ensure that issues of equity are monitored and addressed when providing tertiary care.</w:t>
      </w:r>
      <w:r>
        <w:rPr>
          <w:rFonts w:cs="Consolas"/>
          <w:szCs w:val="21"/>
        </w:rPr>
        <w:t xml:space="preserve">  </w:t>
      </w:r>
      <w:r>
        <w:t>The design for this intervention are</w:t>
      </w:r>
      <w:r w:rsidR="00217896">
        <w:t>a</w:t>
      </w:r>
      <w:r>
        <w:t xml:space="preserve"> should include analysis of the current (and likely future) demands for tertiary care provided </w:t>
      </w:r>
      <w:r w:rsidR="00217896">
        <w:t xml:space="preserve">at regional levels, the ways in </w:t>
      </w:r>
      <w:r>
        <w:t>which this will be managed, and the most appropriate governance arrangements to ensure that tertiary care policies are developed, agreed by all and implemented.</w:t>
      </w:r>
    </w:p>
    <w:p w14:paraId="3656624D" w14:textId="77777777" w:rsidR="00CD652C" w:rsidRDefault="00CD652C" w:rsidP="00F612CB"/>
    <w:p w14:paraId="3656624E" w14:textId="77777777" w:rsidR="00F612CB" w:rsidRDefault="00F612CB" w:rsidP="00F612CB">
      <w:r w:rsidRPr="009E272C">
        <w:t xml:space="preserve">Over time, there should be a shift from regional provision of </w:t>
      </w:r>
      <w:r>
        <w:t xml:space="preserve">technical </w:t>
      </w:r>
      <w:r w:rsidRPr="009E272C">
        <w:t xml:space="preserve">support </w:t>
      </w:r>
      <w:r>
        <w:t xml:space="preserve">for </w:t>
      </w:r>
      <w:r w:rsidRPr="009E272C">
        <w:t>tertiary care policy setting and management of external tertiary care inputs</w:t>
      </w:r>
      <w:r>
        <w:t>,</w:t>
      </w:r>
      <w:r w:rsidRPr="009E272C">
        <w:t xml:space="preserve"> to sustained national capacity</w:t>
      </w:r>
      <w:r>
        <w:t xml:space="preserve">, that can be supported through </w:t>
      </w:r>
      <w:r w:rsidR="000C3CA5">
        <w:t xml:space="preserve">Australia’s </w:t>
      </w:r>
      <w:r>
        <w:t>bilateral programs where required</w:t>
      </w:r>
      <w:r w:rsidRPr="009E272C">
        <w:t xml:space="preserve">.  </w:t>
      </w:r>
    </w:p>
    <w:p w14:paraId="3656624F" w14:textId="77777777" w:rsidR="00FB136A" w:rsidRPr="00F76B5D" w:rsidRDefault="00FB136A" w:rsidP="00F76B5D">
      <w:pPr>
        <w:pStyle w:val="Heading5"/>
        <w:spacing w:before="240" w:after="120"/>
        <w:rPr>
          <w:b w:val="0"/>
          <w:i/>
          <w:color w:val="auto"/>
        </w:rPr>
      </w:pPr>
      <w:r w:rsidRPr="00F76B5D">
        <w:rPr>
          <w:b w:val="0"/>
          <w:i/>
          <w:color w:val="auto"/>
        </w:rPr>
        <w:t>Potential partners</w:t>
      </w:r>
    </w:p>
    <w:p w14:paraId="36566250" w14:textId="77777777" w:rsidR="00FB136A" w:rsidRPr="00950E25" w:rsidRDefault="00FB136A" w:rsidP="00FB136A">
      <w:pPr>
        <w:pStyle w:val="ListParagraph"/>
        <w:numPr>
          <w:ilvl w:val="0"/>
          <w:numId w:val="17"/>
        </w:numPr>
        <w:spacing w:after="120"/>
        <w:ind w:left="714" w:hanging="357"/>
        <w:rPr>
          <w:rFonts w:ascii="Times New Roman" w:hAnsi="Times New Roman"/>
          <w:sz w:val="24"/>
          <w:szCs w:val="24"/>
        </w:rPr>
      </w:pPr>
      <w:r w:rsidRPr="00950E25">
        <w:rPr>
          <w:rFonts w:ascii="Times New Roman" w:hAnsi="Times New Roman"/>
          <w:sz w:val="24"/>
          <w:szCs w:val="24"/>
        </w:rPr>
        <w:t>Royal Australasian College of Surgeons</w:t>
      </w:r>
    </w:p>
    <w:p w14:paraId="36566251" w14:textId="77777777" w:rsidR="00FB136A" w:rsidRDefault="00FB136A" w:rsidP="00FB136A">
      <w:pPr>
        <w:pStyle w:val="ListParagraph"/>
        <w:numPr>
          <w:ilvl w:val="0"/>
          <w:numId w:val="17"/>
        </w:numPr>
        <w:spacing w:after="120"/>
        <w:ind w:left="714" w:hanging="357"/>
        <w:rPr>
          <w:rFonts w:ascii="Times New Roman" w:hAnsi="Times New Roman"/>
          <w:sz w:val="24"/>
          <w:szCs w:val="24"/>
        </w:rPr>
      </w:pPr>
      <w:r w:rsidRPr="00950E25">
        <w:rPr>
          <w:rFonts w:ascii="Times New Roman" w:hAnsi="Times New Roman"/>
          <w:sz w:val="24"/>
          <w:szCs w:val="24"/>
        </w:rPr>
        <w:t>Fiji National University</w:t>
      </w:r>
    </w:p>
    <w:p w14:paraId="36566252" w14:textId="77777777" w:rsidR="00FB136A" w:rsidRPr="00D24519" w:rsidRDefault="00FB136A" w:rsidP="00FB136A">
      <w:pPr>
        <w:pStyle w:val="ListParagraph"/>
        <w:numPr>
          <w:ilvl w:val="0"/>
          <w:numId w:val="17"/>
        </w:numPr>
        <w:spacing w:after="120"/>
        <w:ind w:left="714" w:hanging="357"/>
        <w:rPr>
          <w:rFonts w:ascii="Times New Roman" w:hAnsi="Times New Roman"/>
          <w:sz w:val="24"/>
          <w:szCs w:val="24"/>
        </w:rPr>
      </w:pPr>
      <w:r>
        <w:rPr>
          <w:rFonts w:ascii="Times New Roman" w:hAnsi="Times New Roman"/>
          <w:sz w:val="24"/>
          <w:szCs w:val="24"/>
        </w:rPr>
        <w:t xml:space="preserve">Partners with appropriate technical and analytical </w:t>
      </w:r>
      <w:r w:rsidRPr="00D24519">
        <w:rPr>
          <w:rFonts w:ascii="Times New Roman" w:hAnsi="Times New Roman"/>
          <w:sz w:val="24"/>
          <w:szCs w:val="24"/>
        </w:rPr>
        <w:t xml:space="preserve">expertise (e.g. World Bank; WHO) </w:t>
      </w:r>
    </w:p>
    <w:p w14:paraId="36566253" w14:textId="77777777" w:rsidR="00FB136A" w:rsidRPr="00F76B5D" w:rsidRDefault="00FB136A" w:rsidP="00FB647B">
      <w:pPr>
        <w:pStyle w:val="Heading3"/>
      </w:pPr>
      <w:bookmarkStart w:id="71" w:name="_Toc365550824"/>
      <w:bookmarkStart w:id="72" w:name="_Toc365698988"/>
      <w:bookmarkStart w:id="73" w:name="_Toc365885787"/>
      <w:bookmarkStart w:id="74" w:name="_Toc365970374"/>
      <w:bookmarkStart w:id="75" w:name="_Toc366059595"/>
      <w:bookmarkStart w:id="76" w:name="_Toc366740269"/>
      <w:bookmarkStart w:id="77" w:name="_Toc367098453"/>
      <w:bookmarkStart w:id="78" w:name="_Toc371424564"/>
      <w:bookmarkStart w:id="79" w:name="_Toc371424696"/>
      <w:bookmarkStart w:id="80" w:name="_Toc371424926"/>
      <w:bookmarkStart w:id="81" w:name="_Toc372201164"/>
      <w:bookmarkStart w:id="82" w:name="_Toc372297089"/>
      <w:r w:rsidRPr="00F76B5D">
        <w:t>Specialised health worker training</w:t>
      </w:r>
      <w:bookmarkEnd w:id="71"/>
      <w:bookmarkEnd w:id="72"/>
      <w:bookmarkEnd w:id="73"/>
      <w:bookmarkEnd w:id="74"/>
      <w:bookmarkEnd w:id="75"/>
      <w:bookmarkEnd w:id="76"/>
      <w:bookmarkEnd w:id="77"/>
      <w:bookmarkEnd w:id="78"/>
      <w:bookmarkEnd w:id="79"/>
      <w:bookmarkEnd w:id="80"/>
      <w:bookmarkEnd w:id="81"/>
      <w:bookmarkEnd w:id="82"/>
    </w:p>
    <w:p w14:paraId="36566254" w14:textId="77777777" w:rsidR="00FB136A" w:rsidRPr="00F76B5D" w:rsidRDefault="00FB136A" w:rsidP="00F76B5D">
      <w:pPr>
        <w:pStyle w:val="Heading5"/>
        <w:spacing w:before="240" w:after="120"/>
        <w:rPr>
          <w:b w:val="0"/>
          <w:i/>
          <w:color w:val="auto"/>
        </w:rPr>
      </w:pPr>
      <w:r w:rsidRPr="00F76B5D">
        <w:rPr>
          <w:b w:val="0"/>
          <w:i/>
          <w:color w:val="auto"/>
        </w:rPr>
        <w:t>Objective</w:t>
      </w:r>
    </w:p>
    <w:p w14:paraId="36566255" w14:textId="77777777" w:rsidR="00FB136A" w:rsidRPr="0043463C" w:rsidRDefault="00FB136A" w:rsidP="00FB136A">
      <w:pPr>
        <w:spacing w:after="60"/>
        <w:rPr>
          <w:i/>
          <w:u w:val="single"/>
        </w:rPr>
      </w:pPr>
      <w:r w:rsidRPr="00F76B5D">
        <w:t>To support training of the appropriate range and number of specialised health workers for the region.</w:t>
      </w:r>
    </w:p>
    <w:p w14:paraId="36566256" w14:textId="77777777" w:rsidR="00FB136A" w:rsidRPr="00F76B5D" w:rsidRDefault="00FB136A" w:rsidP="00F76B5D">
      <w:pPr>
        <w:pStyle w:val="Heading5"/>
        <w:spacing w:before="240" w:after="120"/>
        <w:rPr>
          <w:b w:val="0"/>
          <w:i/>
          <w:color w:val="auto"/>
        </w:rPr>
      </w:pPr>
      <w:r w:rsidRPr="00F76B5D">
        <w:rPr>
          <w:b w:val="0"/>
          <w:i/>
          <w:color w:val="auto"/>
        </w:rPr>
        <w:t>Rationale for inclusion</w:t>
      </w:r>
    </w:p>
    <w:p w14:paraId="36566257" w14:textId="77777777" w:rsidR="00FB136A" w:rsidRDefault="00F612CB" w:rsidP="00FB136A">
      <w:r>
        <w:t>The right number and range of</w:t>
      </w:r>
      <w:r w:rsidRPr="0043463C">
        <w:t xml:space="preserve"> </w:t>
      </w:r>
      <w:r>
        <w:t xml:space="preserve">health </w:t>
      </w:r>
      <w:r w:rsidRPr="0043463C">
        <w:t xml:space="preserve">workers are necessary for </w:t>
      </w:r>
      <w:r>
        <w:t>the quality</w:t>
      </w:r>
      <w:r w:rsidRPr="0043463C">
        <w:t xml:space="preserve"> and sustainability of country health systems.</w:t>
      </w:r>
      <w:r>
        <w:t xml:space="preserve">  </w:t>
      </w:r>
      <w:r w:rsidR="009732E5">
        <w:t xml:space="preserve">Support should also be given to establishing programs of continuing education, professional support, reaccreditation and career development for specialised health workers – as a basis for retention and quality assurance.  </w:t>
      </w:r>
      <w:r w:rsidR="00FB136A" w:rsidRPr="0043463C">
        <w:t xml:space="preserve">Pacific health systems </w:t>
      </w:r>
      <w:r w:rsidR="00FB136A">
        <w:t>require a</w:t>
      </w:r>
      <w:r w:rsidR="00FB136A" w:rsidRPr="0043463C">
        <w:t xml:space="preserve"> range of specialised health professionals (e.g. clinicians, hospital managers, laboratory and biomedical technicians</w:t>
      </w:r>
      <w:r w:rsidR="00FB136A">
        <w:t>,</w:t>
      </w:r>
      <w:r w:rsidR="00FB136A" w:rsidRPr="0043463C">
        <w:t xml:space="preserve"> </w:t>
      </w:r>
      <w:r w:rsidRPr="0043463C">
        <w:t>etc.</w:t>
      </w:r>
      <w:r w:rsidR="00FB136A" w:rsidRPr="0043463C">
        <w:t xml:space="preserve">) </w:t>
      </w:r>
      <w:r w:rsidR="00FB136A">
        <w:t>that</w:t>
      </w:r>
      <w:r w:rsidR="00FB136A" w:rsidRPr="0043463C">
        <w:t xml:space="preserve"> not all countrie</w:t>
      </w:r>
      <w:r w:rsidR="00FB136A">
        <w:t xml:space="preserve">s can </w:t>
      </w:r>
      <w:r>
        <w:t>train</w:t>
      </w:r>
      <w:r w:rsidR="00FB136A">
        <w:t xml:space="preserve"> themselves</w:t>
      </w:r>
      <w:r>
        <w:t>, therefore there is a role for regional training capacity</w:t>
      </w:r>
      <w:r w:rsidR="00FB136A">
        <w:t xml:space="preserve">.  </w:t>
      </w:r>
    </w:p>
    <w:p w14:paraId="36566258" w14:textId="77777777" w:rsidR="00FB136A" w:rsidRDefault="00FB136A" w:rsidP="00FB136A"/>
    <w:p w14:paraId="36566259" w14:textId="77777777" w:rsidR="00FB136A" w:rsidRDefault="00F612CB" w:rsidP="00FB136A">
      <w:r>
        <w:t>M</w:t>
      </w:r>
      <w:r w:rsidR="00FB136A" w:rsidRPr="0043463C">
        <w:t xml:space="preserve">ovement of health workers between Pacific countries and internationally is potentially an important </w:t>
      </w:r>
      <w:r>
        <w:t>means to</w:t>
      </w:r>
      <w:r w:rsidR="00FB136A" w:rsidRPr="0043463C">
        <w:t xml:space="preserve"> resolv</w:t>
      </w:r>
      <w:r>
        <w:t>e</w:t>
      </w:r>
      <w:r w:rsidR="00FB136A" w:rsidRPr="0043463C">
        <w:t xml:space="preserve"> specific skills shortages.  This requires </w:t>
      </w:r>
      <w:r w:rsidR="00FB136A">
        <w:t xml:space="preserve">the development of </w:t>
      </w:r>
      <w:r w:rsidR="00FB136A" w:rsidRPr="0043463C">
        <w:t>common standard</w:t>
      </w:r>
      <w:r w:rsidR="00FB136A">
        <w:t>s</w:t>
      </w:r>
      <w:r w:rsidR="00FB136A" w:rsidRPr="0043463C">
        <w:t xml:space="preserve"> and accreditation</w:t>
      </w:r>
      <w:r w:rsidR="00FB136A">
        <w:t xml:space="preserve"> for health worker cadres which is a clear regional function</w:t>
      </w:r>
      <w:r w:rsidR="00FB136A" w:rsidRPr="0043463C">
        <w:t xml:space="preserve">.  </w:t>
      </w:r>
    </w:p>
    <w:p w14:paraId="3656625A" w14:textId="77777777" w:rsidR="00FB136A" w:rsidRPr="00F76B5D" w:rsidRDefault="00FB136A" w:rsidP="00F76B5D">
      <w:pPr>
        <w:pStyle w:val="Heading5"/>
        <w:spacing w:before="240" w:after="120"/>
        <w:rPr>
          <w:b w:val="0"/>
          <w:i/>
          <w:color w:val="auto"/>
        </w:rPr>
      </w:pPr>
      <w:r w:rsidRPr="00F76B5D">
        <w:rPr>
          <w:b w:val="0"/>
          <w:i/>
          <w:color w:val="auto"/>
        </w:rPr>
        <w:t>Nature of future support</w:t>
      </w:r>
    </w:p>
    <w:p w14:paraId="3656625B" w14:textId="77777777" w:rsidR="00FB136A" w:rsidRDefault="000C3CA5" w:rsidP="00FB136A">
      <w:pPr>
        <w:spacing w:after="60"/>
      </w:pPr>
      <w:r>
        <w:t xml:space="preserve">Australia’s </w:t>
      </w:r>
      <w:r w:rsidR="00FB136A">
        <w:t>regional health program will:</w:t>
      </w:r>
    </w:p>
    <w:p w14:paraId="3656625C" w14:textId="77777777" w:rsidR="00FB136A" w:rsidRPr="00CB5AC7" w:rsidRDefault="00FB136A" w:rsidP="00FB136A">
      <w:pPr>
        <w:pStyle w:val="ListParagraph"/>
        <w:numPr>
          <w:ilvl w:val="0"/>
          <w:numId w:val="18"/>
        </w:numPr>
        <w:spacing w:after="120"/>
        <w:ind w:left="711" w:hanging="357"/>
        <w:rPr>
          <w:rFonts w:ascii="Times New Roman" w:hAnsi="Times New Roman"/>
          <w:sz w:val="24"/>
          <w:szCs w:val="24"/>
        </w:rPr>
      </w:pPr>
      <w:r w:rsidRPr="00CB5AC7">
        <w:rPr>
          <w:rFonts w:ascii="Times New Roman" w:hAnsi="Times New Roman"/>
          <w:sz w:val="24"/>
          <w:szCs w:val="24"/>
        </w:rPr>
        <w:t>support countries to plan for specialist health worker production and retention, within the context of overall work</w:t>
      </w:r>
      <w:r w:rsidR="00F612CB">
        <w:rPr>
          <w:rFonts w:ascii="Times New Roman" w:hAnsi="Times New Roman"/>
          <w:sz w:val="24"/>
          <w:szCs w:val="24"/>
        </w:rPr>
        <w:t>force planning at country level</w:t>
      </w:r>
    </w:p>
    <w:p w14:paraId="3656625D" w14:textId="77777777" w:rsidR="00F612CB" w:rsidRPr="00CB5AC7" w:rsidRDefault="00F612CB" w:rsidP="00F612CB">
      <w:pPr>
        <w:pStyle w:val="ListParagraph"/>
        <w:numPr>
          <w:ilvl w:val="0"/>
          <w:numId w:val="18"/>
        </w:numPr>
        <w:spacing w:after="120"/>
        <w:ind w:left="711" w:hanging="357"/>
        <w:rPr>
          <w:rFonts w:ascii="Times New Roman" w:hAnsi="Times New Roman"/>
          <w:sz w:val="24"/>
          <w:szCs w:val="24"/>
        </w:rPr>
      </w:pPr>
      <w:r w:rsidRPr="00CB5AC7">
        <w:rPr>
          <w:rFonts w:ascii="Times New Roman" w:hAnsi="Times New Roman"/>
          <w:sz w:val="24"/>
          <w:szCs w:val="24"/>
        </w:rPr>
        <w:t xml:space="preserve">finance the training of specialised health workers that is aligned to </w:t>
      </w:r>
      <w:r>
        <w:rPr>
          <w:rFonts w:ascii="Times New Roman" w:hAnsi="Times New Roman"/>
          <w:sz w:val="24"/>
          <w:szCs w:val="24"/>
        </w:rPr>
        <w:t>countries’</w:t>
      </w:r>
      <w:r w:rsidRPr="00CB5AC7">
        <w:rPr>
          <w:rFonts w:ascii="Times New Roman" w:hAnsi="Times New Roman"/>
          <w:sz w:val="24"/>
          <w:szCs w:val="24"/>
        </w:rPr>
        <w:t xml:space="preserve"> health workforce plans and improves the quality of Pacific training providers</w:t>
      </w:r>
    </w:p>
    <w:p w14:paraId="3656625E" w14:textId="77777777" w:rsidR="00FB136A" w:rsidRPr="00CB5AC7" w:rsidRDefault="00FB136A" w:rsidP="00FB136A">
      <w:pPr>
        <w:pStyle w:val="ListParagraph"/>
        <w:numPr>
          <w:ilvl w:val="0"/>
          <w:numId w:val="18"/>
        </w:numPr>
        <w:spacing w:after="120"/>
        <w:ind w:left="711" w:hanging="357"/>
        <w:rPr>
          <w:rFonts w:ascii="Times New Roman" w:hAnsi="Times New Roman"/>
          <w:sz w:val="24"/>
          <w:szCs w:val="24"/>
        </w:rPr>
      </w:pPr>
      <w:r w:rsidRPr="00CB5AC7">
        <w:rPr>
          <w:rFonts w:ascii="Times New Roman" w:hAnsi="Times New Roman"/>
          <w:sz w:val="24"/>
          <w:szCs w:val="24"/>
        </w:rPr>
        <w:t>support Pacific-led processes to identify and agree common standards and accreditation for health workers</w:t>
      </w:r>
      <w:r w:rsidR="00F612CB">
        <w:rPr>
          <w:rFonts w:ascii="Times New Roman" w:hAnsi="Times New Roman"/>
          <w:sz w:val="24"/>
          <w:szCs w:val="24"/>
        </w:rPr>
        <w:t>.</w:t>
      </w:r>
    </w:p>
    <w:p w14:paraId="3656625F" w14:textId="77777777" w:rsidR="00FB136A" w:rsidRPr="00F76B5D" w:rsidRDefault="00FB136A" w:rsidP="00F76B5D">
      <w:pPr>
        <w:pStyle w:val="Heading5"/>
        <w:spacing w:before="240" w:after="120"/>
        <w:rPr>
          <w:b w:val="0"/>
          <w:i/>
          <w:color w:val="auto"/>
        </w:rPr>
      </w:pPr>
      <w:r w:rsidRPr="00F76B5D">
        <w:rPr>
          <w:b w:val="0"/>
          <w:i/>
          <w:color w:val="auto"/>
        </w:rPr>
        <w:t xml:space="preserve">Changes required to </w:t>
      </w:r>
      <w:r w:rsidR="000C3CA5">
        <w:rPr>
          <w:b w:val="0"/>
          <w:i/>
          <w:color w:val="auto"/>
        </w:rPr>
        <w:t>Australia’s</w:t>
      </w:r>
      <w:r w:rsidRPr="00F76B5D">
        <w:rPr>
          <w:b w:val="0"/>
          <w:i/>
          <w:color w:val="auto"/>
        </w:rPr>
        <w:t xml:space="preserve"> regional health program</w:t>
      </w:r>
    </w:p>
    <w:p w14:paraId="36566260" w14:textId="77777777" w:rsidR="00FB136A" w:rsidRDefault="000C3CA5" w:rsidP="00FB136A">
      <w:r>
        <w:t xml:space="preserve">Australia </w:t>
      </w:r>
      <w:r w:rsidR="00FB136A" w:rsidRPr="00752F17">
        <w:t xml:space="preserve">will continue to support health worker training through </w:t>
      </w:r>
      <w:r w:rsidR="00F612CB">
        <w:t xml:space="preserve">the </w:t>
      </w:r>
      <w:r w:rsidR="00FB136A" w:rsidRPr="00752F17">
        <w:t>Fiji National University</w:t>
      </w:r>
      <w:r w:rsidR="00FB136A">
        <w:t xml:space="preserve"> and the University of Papua New Guinea (UPNG is currently funded through </w:t>
      </w:r>
      <w:r>
        <w:t>the</w:t>
      </w:r>
      <w:r w:rsidR="00FB136A">
        <w:t xml:space="preserve"> bilateral PNG program), but </w:t>
      </w:r>
      <w:r w:rsidR="00FB136A" w:rsidRPr="00752F17">
        <w:t>it will also consider s</w:t>
      </w:r>
      <w:r w:rsidR="00FB136A">
        <w:t>upporting other training organis</w:t>
      </w:r>
      <w:r w:rsidR="00FB136A" w:rsidRPr="00752F17">
        <w:t>ations in the region</w:t>
      </w:r>
      <w:r w:rsidR="00FB136A">
        <w:t xml:space="preserve">, based on an assessment of country needs and how these can be best met. </w:t>
      </w:r>
      <w:r w:rsidR="00FB136A" w:rsidRPr="00996226">
        <w:rPr>
          <w:bCs/>
        </w:rPr>
        <w:t>To date</w:t>
      </w:r>
      <w:r w:rsidR="00217896">
        <w:rPr>
          <w:bCs/>
        </w:rPr>
        <w:t>,</w:t>
      </w:r>
      <w:r w:rsidR="00FB136A" w:rsidRPr="00996226">
        <w:rPr>
          <w:bCs/>
        </w:rPr>
        <w:t xml:space="preserve"> the focus</w:t>
      </w:r>
      <w:r w:rsidR="00F612CB">
        <w:rPr>
          <w:bCs/>
        </w:rPr>
        <w:t xml:space="preserve"> of </w:t>
      </w:r>
      <w:r>
        <w:rPr>
          <w:bCs/>
        </w:rPr>
        <w:t>Australia’s</w:t>
      </w:r>
      <w:r w:rsidR="00F612CB">
        <w:rPr>
          <w:bCs/>
        </w:rPr>
        <w:t xml:space="preserve"> support</w:t>
      </w:r>
      <w:r w:rsidR="00FB136A" w:rsidRPr="00996226">
        <w:rPr>
          <w:bCs/>
        </w:rPr>
        <w:t xml:space="preserve"> has been on </w:t>
      </w:r>
      <w:r w:rsidR="00FB136A" w:rsidRPr="00996226">
        <w:t>training</w:t>
      </w:r>
      <w:r w:rsidR="00FB136A">
        <w:t xml:space="preserve"> </w:t>
      </w:r>
      <w:r w:rsidR="00FC24F4">
        <w:t>clinical health staff</w:t>
      </w:r>
      <w:r w:rsidR="00FB136A" w:rsidRPr="00996226">
        <w:t xml:space="preserve">; however the </w:t>
      </w:r>
      <w:r w:rsidR="00F612CB">
        <w:t>pattern of disease burden in the region</w:t>
      </w:r>
      <w:r w:rsidR="00FB136A" w:rsidRPr="00996226">
        <w:t xml:space="preserve"> is changing, r</w:t>
      </w:r>
      <w:r w:rsidR="00F612CB">
        <w:t>equiring a different skills mix which includes</w:t>
      </w:r>
      <w:r w:rsidR="00FB136A" w:rsidRPr="00996226">
        <w:t xml:space="preserve"> health systems support skills</w:t>
      </w:r>
      <w:r w:rsidR="00F612CB">
        <w:t>,</w:t>
      </w:r>
      <w:r w:rsidR="00FB136A">
        <w:t xml:space="preserve"> not just health practitioners</w:t>
      </w:r>
      <w:r w:rsidR="00FB136A" w:rsidRPr="00996226">
        <w:t xml:space="preserve">. </w:t>
      </w:r>
    </w:p>
    <w:p w14:paraId="36566261" w14:textId="77777777" w:rsidR="00FB136A" w:rsidRPr="00996226" w:rsidRDefault="00FB136A" w:rsidP="00FB136A"/>
    <w:p w14:paraId="36566262" w14:textId="77777777" w:rsidR="00F612CB" w:rsidRDefault="00FB136A" w:rsidP="00F612CB">
      <w:pPr>
        <w:rPr>
          <w:bCs/>
        </w:rPr>
      </w:pPr>
      <w:r w:rsidRPr="004669F5">
        <w:rPr>
          <w:bCs/>
        </w:rPr>
        <w:t xml:space="preserve">Supporting the development of standards and accreditation for health workers will be a new area of focus for </w:t>
      </w:r>
      <w:r w:rsidR="000C3CA5">
        <w:t xml:space="preserve">Australia’s </w:t>
      </w:r>
      <w:r w:rsidRPr="004669F5">
        <w:rPr>
          <w:bCs/>
        </w:rPr>
        <w:t xml:space="preserve">regional health program.  There is currently no institutional home for managing regional accreditation. </w:t>
      </w:r>
      <w:r w:rsidR="00062031">
        <w:rPr>
          <w:bCs/>
        </w:rPr>
        <w:t>This will be an initial focus o</w:t>
      </w:r>
      <w:r w:rsidR="00217896">
        <w:rPr>
          <w:bCs/>
        </w:rPr>
        <w:t>f</w:t>
      </w:r>
      <w:r w:rsidR="00062031">
        <w:rPr>
          <w:bCs/>
        </w:rPr>
        <w:t xml:space="preserve"> engagement with the emerging regional health architecture.</w:t>
      </w:r>
    </w:p>
    <w:p w14:paraId="36566263" w14:textId="77777777" w:rsidR="00F612CB" w:rsidRDefault="00F612CB" w:rsidP="00F612CB">
      <w:pPr>
        <w:rPr>
          <w:bCs/>
        </w:rPr>
      </w:pPr>
    </w:p>
    <w:p w14:paraId="36566264" w14:textId="77777777" w:rsidR="004669F5" w:rsidRPr="004669F5" w:rsidRDefault="00FB136A" w:rsidP="004669F5">
      <w:pPr>
        <w:spacing w:after="120"/>
        <w:rPr>
          <w:bCs/>
        </w:rPr>
      </w:pPr>
      <w:r w:rsidRPr="004669F5">
        <w:rPr>
          <w:bCs/>
        </w:rPr>
        <w:t xml:space="preserve">Future </w:t>
      </w:r>
      <w:r w:rsidR="00F612CB">
        <w:rPr>
          <w:bCs/>
        </w:rPr>
        <w:t>investments in health worker training</w:t>
      </w:r>
      <w:r w:rsidRPr="004669F5">
        <w:rPr>
          <w:bCs/>
        </w:rPr>
        <w:t xml:space="preserve"> will be aligned to </w:t>
      </w:r>
      <w:r w:rsidR="00AC0AD0">
        <w:rPr>
          <w:bCs/>
        </w:rPr>
        <w:t xml:space="preserve">the Australia’s </w:t>
      </w:r>
      <w:r w:rsidR="004669F5" w:rsidRPr="004669F5">
        <w:rPr>
          <w:bCs/>
          <w:i/>
        </w:rPr>
        <w:t>Pacific Education and Skills Development Agenda and Delivery Strategy 2013-2021</w:t>
      </w:r>
      <w:r w:rsidR="004669F5" w:rsidRPr="004669F5">
        <w:rPr>
          <w:bCs/>
        </w:rPr>
        <w:t xml:space="preserve"> (in development).  The draft Agenda identifies a number of investment principles relevant to health worker training:</w:t>
      </w:r>
    </w:p>
    <w:p w14:paraId="36566265" w14:textId="77777777" w:rsidR="004669F5" w:rsidRPr="004669F5" w:rsidRDefault="004669F5" w:rsidP="00C92CAD">
      <w:pPr>
        <w:pStyle w:val="ListParagraph"/>
        <w:numPr>
          <w:ilvl w:val="0"/>
          <w:numId w:val="36"/>
        </w:numPr>
        <w:spacing w:after="120"/>
        <w:rPr>
          <w:rFonts w:ascii="Times New Roman" w:hAnsi="Times New Roman"/>
          <w:bCs/>
          <w:sz w:val="24"/>
          <w:szCs w:val="24"/>
        </w:rPr>
      </w:pPr>
      <w:r w:rsidRPr="004669F5">
        <w:rPr>
          <w:rFonts w:ascii="Times New Roman" w:hAnsi="Times New Roman"/>
          <w:bCs/>
          <w:sz w:val="24"/>
          <w:szCs w:val="24"/>
        </w:rPr>
        <w:t xml:space="preserve">informed purchase of specific outcomes </w:t>
      </w:r>
      <w:r>
        <w:rPr>
          <w:rFonts w:ascii="Times New Roman" w:hAnsi="Times New Roman"/>
          <w:bCs/>
          <w:sz w:val="24"/>
          <w:szCs w:val="24"/>
        </w:rPr>
        <w:t>(e.g.</w:t>
      </w:r>
      <w:r w:rsidRPr="004669F5">
        <w:rPr>
          <w:rFonts w:ascii="Times New Roman" w:hAnsi="Times New Roman"/>
          <w:bCs/>
          <w:sz w:val="24"/>
          <w:szCs w:val="24"/>
        </w:rPr>
        <w:t xml:space="preserve"> quality-assured graduates</w:t>
      </w:r>
      <w:r>
        <w:rPr>
          <w:rFonts w:ascii="Times New Roman" w:hAnsi="Times New Roman"/>
          <w:bCs/>
          <w:sz w:val="24"/>
          <w:szCs w:val="24"/>
        </w:rPr>
        <w:t>;</w:t>
      </w:r>
      <w:r w:rsidRPr="004669F5">
        <w:rPr>
          <w:rFonts w:ascii="Times New Roman" w:hAnsi="Times New Roman"/>
          <w:bCs/>
          <w:sz w:val="24"/>
          <w:szCs w:val="24"/>
        </w:rPr>
        <w:t xml:space="preserve"> improved completion rates</w:t>
      </w:r>
      <w:r>
        <w:rPr>
          <w:rFonts w:ascii="Times New Roman" w:hAnsi="Times New Roman"/>
          <w:bCs/>
          <w:sz w:val="24"/>
          <w:szCs w:val="24"/>
        </w:rPr>
        <w:t>;</w:t>
      </w:r>
      <w:r w:rsidRPr="004669F5">
        <w:rPr>
          <w:rFonts w:ascii="Times New Roman" w:hAnsi="Times New Roman"/>
          <w:bCs/>
          <w:sz w:val="24"/>
          <w:szCs w:val="24"/>
        </w:rPr>
        <w:t xml:space="preserve"> gender equality</w:t>
      </w:r>
      <w:r>
        <w:rPr>
          <w:rFonts w:ascii="Times New Roman" w:hAnsi="Times New Roman"/>
          <w:bCs/>
          <w:sz w:val="24"/>
          <w:szCs w:val="24"/>
        </w:rPr>
        <w:t>)</w:t>
      </w:r>
      <w:r w:rsidRPr="004669F5">
        <w:rPr>
          <w:rFonts w:ascii="Times New Roman" w:hAnsi="Times New Roman"/>
          <w:bCs/>
          <w:sz w:val="24"/>
          <w:szCs w:val="24"/>
        </w:rPr>
        <w:t xml:space="preserve"> rather than sim</w:t>
      </w:r>
      <w:r>
        <w:rPr>
          <w:rFonts w:ascii="Times New Roman" w:hAnsi="Times New Roman"/>
          <w:bCs/>
          <w:sz w:val="24"/>
          <w:szCs w:val="24"/>
        </w:rPr>
        <w:t>ply fund inputs or institutions</w:t>
      </w:r>
      <w:r w:rsidRPr="004669F5">
        <w:rPr>
          <w:rFonts w:ascii="Times New Roman" w:hAnsi="Times New Roman"/>
          <w:bCs/>
          <w:sz w:val="24"/>
          <w:szCs w:val="24"/>
        </w:rPr>
        <w:t xml:space="preserve">    </w:t>
      </w:r>
    </w:p>
    <w:p w14:paraId="36566266" w14:textId="77777777" w:rsidR="004669F5" w:rsidRPr="004669F5" w:rsidRDefault="004669F5" w:rsidP="00C92CAD">
      <w:pPr>
        <w:pStyle w:val="ListParagraph"/>
        <w:numPr>
          <w:ilvl w:val="0"/>
          <w:numId w:val="36"/>
        </w:numPr>
        <w:spacing w:after="120"/>
        <w:rPr>
          <w:rFonts w:ascii="Times New Roman" w:hAnsi="Times New Roman"/>
          <w:bCs/>
          <w:sz w:val="24"/>
          <w:szCs w:val="24"/>
        </w:rPr>
      </w:pPr>
      <w:r>
        <w:rPr>
          <w:rFonts w:ascii="Times New Roman" w:hAnsi="Times New Roman"/>
          <w:bCs/>
          <w:sz w:val="24"/>
          <w:szCs w:val="24"/>
          <w:lang w:eastAsia="en-AU"/>
        </w:rPr>
        <w:t>p</w:t>
      </w:r>
      <w:r w:rsidRPr="004669F5">
        <w:rPr>
          <w:rFonts w:ascii="Times New Roman" w:hAnsi="Times New Roman"/>
          <w:bCs/>
          <w:sz w:val="24"/>
          <w:szCs w:val="24"/>
          <w:lang w:eastAsia="en-AU"/>
        </w:rPr>
        <w:t>rioritis</w:t>
      </w:r>
      <w:r>
        <w:rPr>
          <w:rFonts w:ascii="Times New Roman" w:hAnsi="Times New Roman"/>
          <w:bCs/>
          <w:sz w:val="24"/>
          <w:szCs w:val="24"/>
          <w:lang w:eastAsia="en-AU"/>
        </w:rPr>
        <w:t>ation of</w:t>
      </w:r>
      <w:r w:rsidRPr="004669F5">
        <w:rPr>
          <w:rFonts w:ascii="Times New Roman" w:hAnsi="Times New Roman"/>
          <w:bCs/>
          <w:sz w:val="24"/>
          <w:szCs w:val="24"/>
          <w:lang w:eastAsia="en-AU"/>
        </w:rPr>
        <w:t xml:space="preserve"> quality </w:t>
      </w:r>
      <w:r w:rsidR="00F612CB">
        <w:rPr>
          <w:rFonts w:ascii="Times New Roman" w:hAnsi="Times New Roman"/>
          <w:bCs/>
          <w:sz w:val="24"/>
          <w:szCs w:val="24"/>
          <w:lang w:eastAsia="en-AU"/>
        </w:rPr>
        <w:t>of training</w:t>
      </w:r>
      <w:r w:rsidRPr="004669F5">
        <w:rPr>
          <w:rFonts w:ascii="Times New Roman" w:hAnsi="Times New Roman"/>
          <w:bCs/>
          <w:sz w:val="24"/>
          <w:szCs w:val="24"/>
          <w:lang w:eastAsia="en-AU"/>
        </w:rPr>
        <w:t xml:space="preserve"> over expansion</w:t>
      </w:r>
      <w:r w:rsidR="00F612CB">
        <w:rPr>
          <w:rFonts w:ascii="Times New Roman" w:hAnsi="Times New Roman"/>
          <w:bCs/>
          <w:sz w:val="24"/>
          <w:szCs w:val="24"/>
          <w:lang w:eastAsia="en-AU"/>
        </w:rPr>
        <w:t>,</w:t>
      </w:r>
      <w:r w:rsidRPr="004669F5">
        <w:rPr>
          <w:rFonts w:ascii="Times New Roman" w:hAnsi="Times New Roman"/>
          <w:bCs/>
          <w:sz w:val="24"/>
          <w:szCs w:val="24"/>
          <w:lang w:eastAsia="en-AU"/>
        </w:rPr>
        <w:t xml:space="preserve"> on the grounds that increasing access to programs with poor learning or labour market outcomes is a poor inv</w:t>
      </w:r>
      <w:r>
        <w:rPr>
          <w:rFonts w:ascii="Times New Roman" w:hAnsi="Times New Roman"/>
          <w:bCs/>
          <w:sz w:val="24"/>
          <w:szCs w:val="24"/>
          <w:lang w:eastAsia="en-AU"/>
        </w:rPr>
        <w:t>estment</w:t>
      </w:r>
    </w:p>
    <w:p w14:paraId="36566267" w14:textId="77777777" w:rsidR="004669F5" w:rsidRPr="004669F5" w:rsidRDefault="004669F5" w:rsidP="00C92CAD">
      <w:pPr>
        <w:pStyle w:val="ListParagraph"/>
        <w:numPr>
          <w:ilvl w:val="0"/>
          <w:numId w:val="36"/>
        </w:numPr>
        <w:spacing w:after="120"/>
        <w:rPr>
          <w:bCs/>
        </w:rPr>
      </w:pPr>
      <w:r w:rsidRPr="004669F5">
        <w:rPr>
          <w:rFonts w:ascii="Times New Roman" w:hAnsi="Times New Roman"/>
          <w:bCs/>
          <w:sz w:val="24"/>
          <w:szCs w:val="24"/>
          <w:lang w:eastAsia="en-AU"/>
        </w:rPr>
        <w:t>driv</w:t>
      </w:r>
      <w:r>
        <w:rPr>
          <w:rFonts w:ascii="Times New Roman" w:hAnsi="Times New Roman"/>
          <w:bCs/>
          <w:sz w:val="24"/>
          <w:szCs w:val="24"/>
          <w:lang w:eastAsia="en-AU"/>
        </w:rPr>
        <w:t>ing</w:t>
      </w:r>
      <w:r w:rsidRPr="004669F5">
        <w:rPr>
          <w:rFonts w:ascii="Times New Roman" w:hAnsi="Times New Roman"/>
          <w:bCs/>
          <w:sz w:val="24"/>
          <w:szCs w:val="24"/>
          <w:lang w:eastAsia="en-AU"/>
        </w:rPr>
        <w:t xml:space="preserve"> up the quality and labour market relevance of qualifications by using labour market signals and a range of market mechanisms, including purchasing quality-assured places, institutional competition and outcomes-based funding to increase the </w:t>
      </w:r>
      <w:r w:rsidR="00F612CB">
        <w:rPr>
          <w:rFonts w:ascii="Times New Roman" w:hAnsi="Times New Roman"/>
          <w:bCs/>
          <w:sz w:val="24"/>
          <w:szCs w:val="24"/>
          <w:lang w:eastAsia="en-AU"/>
        </w:rPr>
        <w:t xml:space="preserve">training </w:t>
      </w:r>
      <w:r w:rsidRPr="004669F5">
        <w:rPr>
          <w:rFonts w:ascii="Times New Roman" w:hAnsi="Times New Roman"/>
          <w:bCs/>
          <w:sz w:val="24"/>
          <w:szCs w:val="24"/>
          <w:lang w:eastAsia="en-AU"/>
        </w:rPr>
        <w:t>sector’s focus on performance and to improve the return on the completion of qualifications</w:t>
      </w:r>
    </w:p>
    <w:p w14:paraId="36566268" w14:textId="77777777" w:rsidR="004669F5" w:rsidRPr="004669F5" w:rsidRDefault="004669F5" w:rsidP="00C92CAD">
      <w:pPr>
        <w:pStyle w:val="ListParagraph"/>
        <w:numPr>
          <w:ilvl w:val="0"/>
          <w:numId w:val="36"/>
        </w:numPr>
        <w:rPr>
          <w:bCs/>
        </w:rPr>
      </w:pPr>
      <w:r>
        <w:rPr>
          <w:rFonts w:ascii="Times New Roman" w:hAnsi="Times New Roman"/>
          <w:bCs/>
          <w:sz w:val="24"/>
          <w:szCs w:val="24"/>
          <w:lang w:eastAsia="en-AU"/>
        </w:rPr>
        <w:t>prioritisation of</w:t>
      </w:r>
      <w:r w:rsidRPr="004669F5">
        <w:rPr>
          <w:rFonts w:ascii="Times New Roman" w:hAnsi="Times New Roman"/>
          <w:bCs/>
          <w:sz w:val="24"/>
          <w:szCs w:val="24"/>
          <w:lang w:eastAsia="en-AU"/>
        </w:rPr>
        <w:t xml:space="preserve"> transparency, contestability and accountability at institution and system level, includi</w:t>
      </w:r>
      <w:r>
        <w:rPr>
          <w:rFonts w:ascii="Times New Roman" w:hAnsi="Times New Roman"/>
          <w:bCs/>
          <w:sz w:val="24"/>
          <w:szCs w:val="24"/>
          <w:lang w:eastAsia="en-AU"/>
        </w:rPr>
        <w:t xml:space="preserve">ng international benchmarking of </w:t>
      </w:r>
      <w:r w:rsidRPr="004669F5">
        <w:rPr>
          <w:rFonts w:ascii="Times New Roman" w:hAnsi="Times New Roman"/>
          <w:bCs/>
          <w:sz w:val="24"/>
          <w:szCs w:val="24"/>
          <w:lang w:eastAsia="en-AU"/>
        </w:rPr>
        <w:t>performance.</w:t>
      </w:r>
    </w:p>
    <w:p w14:paraId="36566269" w14:textId="77777777" w:rsidR="00FB136A" w:rsidRPr="00F76B5D" w:rsidRDefault="00FB136A" w:rsidP="00F76B5D">
      <w:pPr>
        <w:pStyle w:val="Heading5"/>
        <w:spacing w:before="240" w:after="120"/>
        <w:rPr>
          <w:b w:val="0"/>
          <w:i/>
          <w:color w:val="auto"/>
        </w:rPr>
      </w:pPr>
      <w:r w:rsidRPr="00F76B5D">
        <w:rPr>
          <w:b w:val="0"/>
          <w:i/>
          <w:color w:val="auto"/>
        </w:rPr>
        <w:t>Potential partners</w:t>
      </w:r>
    </w:p>
    <w:p w14:paraId="3656626A" w14:textId="77777777" w:rsidR="00FB136A" w:rsidRDefault="00FB136A" w:rsidP="00FB136A">
      <w:pPr>
        <w:pStyle w:val="ListParagraph"/>
        <w:numPr>
          <w:ilvl w:val="0"/>
          <w:numId w:val="17"/>
        </w:numPr>
        <w:spacing w:after="120"/>
        <w:ind w:left="714" w:hanging="357"/>
        <w:rPr>
          <w:rFonts w:ascii="Times New Roman" w:hAnsi="Times New Roman"/>
          <w:sz w:val="24"/>
          <w:szCs w:val="24"/>
        </w:rPr>
      </w:pPr>
      <w:r>
        <w:rPr>
          <w:rFonts w:ascii="Times New Roman" w:hAnsi="Times New Roman"/>
          <w:sz w:val="24"/>
          <w:szCs w:val="24"/>
        </w:rPr>
        <w:t>Fiji National University and potentially other training organisations</w:t>
      </w:r>
    </w:p>
    <w:p w14:paraId="3656626B" w14:textId="77777777" w:rsidR="00FB136A" w:rsidRDefault="00FB136A" w:rsidP="00FB136A">
      <w:pPr>
        <w:pStyle w:val="ListParagraph"/>
        <w:numPr>
          <w:ilvl w:val="0"/>
          <w:numId w:val="19"/>
        </w:numPr>
        <w:spacing w:after="120"/>
        <w:ind w:left="714" w:hanging="357"/>
        <w:rPr>
          <w:rFonts w:ascii="Times New Roman" w:hAnsi="Times New Roman"/>
          <w:sz w:val="24"/>
          <w:szCs w:val="24"/>
        </w:rPr>
      </w:pPr>
      <w:r>
        <w:rPr>
          <w:rFonts w:ascii="Times New Roman" w:hAnsi="Times New Roman"/>
          <w:sz w:val="24"/>
          <w:szCs w:val="24"/>
        </w:rPr>
        <w:t>WHO</w:t>
      </w:r>
    </w:p>
    <w:p w14:paraId="3656626C" w14:textId="77777777" w:rsidR="00FB136A" w:rsidRPr="00FB136A" w:rsidRDefault="00FB136A" w:rsidP="00FB136A">
      <w:pPr>
        <w:pStyle w:val="ListParagraph"/>
        <w:numPr>
          <w:ilvl w:val="0"/>
          <w:numId w:val="19"/>
        </w:numPr>
        <w:spacing w:after="120"/>
        <w:ind w:left="717"/>
        <w:contextualSpacing/>
        <w:rPr>
          <w:rFonts w:ascii="Times New Roman" w:hAnsi="Times New Roman"/>
          <w:sz w:val="24"/>
          <w:szCs w:val="24"/>
        </w:rPr>
      </w:pPr>
      <w:r w:rsidRPr="00C93C89">
        <w:rPr>
          <w:rFonts w:ascii="Times New Roman" w:hAnsi="Times New Roman"/>
          <w:sz w:val="24"/>
          <w:szCs w:val="24"/>
        </w:rPr>
        <w:t>H</w:t>
      </w:r>
      <w:r>
        <w:rPr>
          <w:rFonts w:ascii="Times New Roman" w:hAnsi="Times New Roman"/>
          <w:sz w:val="24"/>
          <w:szCs w:val="24"/>
        </w:rPr>
        <w:t>ealth Professional Associations</w:t>
      </w:r>
    </w:p>
    <w:p w14:paraId="3656626D" w14:textId="77777777" w:rsidR="00DE757D" w:rsidRPr="00F76B5D" w:rsidRDefault="00D96FBC" w:rsidP="00FB647B">
      <w:pPr>
        <w:pStyle w:val="Heading3"/>
      </w:pPr>
      <w:bookmarkStart w:id="83" w:name="_Toc365550825"/>
      <w:bookmarkStart w:id="84" w:name="_Toc365698989"/>
      <w:bookmarkStart w:id="85" w:name="_Toc365885788"/>
      <w:bookmarkStart w:id="86" w:name="_Toc365970375"/>
      <w:bookmarkStart w:id="87" w:name="_Toc366059596"/>
      <w:bookmarkStart w:id="88" w:name="_Toc366740270"/>
      <w:bookmarkStart w:id="89" w:name="_Toc367098454"/>
      <w:bookmarkStart w:id="90" w:name="_Toc371424565"/>
      <w:bookmarkStart w:id="91" w:name="_Toc371424697"/>
      <w:bookmarkStart w:id="92" w:name="_Toc371424927"/>
      <w:bookmarkStart w:id="93" w:name="_Toc372201165"/>
      <w:bookmarkStart w:id="94" w:name="_Toc372297090"/>
      <w:r w:rsidRPr="00F76B5D">
        <w:t>Joint c</w:t>
      </w:r>
      <w:r w:rsidR="00CB5AC7" w:rsidRPr="00F76B5D">
        <w:t>ountry-</w:t>
      </w:r>
      <w:r w:rsidRPr="00F76B5D">
        <w:t>l</w:t>
      </w:r>
      <w:r w:rsidR="00751098" w:rsidRPr="00F76B5D">
        <w:t>evel</w:t>
      </w:r>
      <w:r w:rsidRPr="00F76B5D">
        <w:t xml:space="preserve"> technical c</w:t>
      </w:r>
      <w:r w:rsidR="00DE757D" w:rsidRPr="00F76B5D">
        <w:t>ooperation</w:t>
      </w:r>
      <w:bookmarkEnd w:id="83"/>
      <w:bookmarkEnd w:id="84"/>
      <w:bookmarkEnd w:id="85"/>
      <w:bookmarkEnd w:id="86"/>
      <w:bookmarkEnd w:id="87"/>
      <w:bookmarkEnd w:id="88"/>
      <w:bookmarkEnd w:id="89"/>
      <w:bookmarkEnd w:id="90"/>
      <w:bookmarkEnd w:id="91"/>
      <w:bookmarkEnd w:id="92"/>
      <w:bookmarkEnd w:id="93"/>
      <w:bookmarkEnd w:id="94"/>
      <w:r w:rsidR="00DE757D" w:rsidRPr="00F76B5D">
        <w:t xml:space="preserve"> </w:t>
      </w:r>
    </w:p>
    <w:p w14:paraId="3656626E" w14:textId="77777777" w:rsidR="005F5279" w:rsidRPr="00F76B5D" w:rsidRDefault="005F5279" w:rsidP="00F76B5D">
      <w:pPr>
        <w:pStyle w:val="Heading5"/>
        <w:spacing w:before="240" w:after="120"/>
        <w:rPr>
          <w:b w:val="0"/>
          <w:i/>
          <w:color w:val="auto"/>
        </w:rPr>
      </w:pPr>
      <w:r w:rsidRPr="00F76B5D">
        <w:rPr>
          <w:b w:val="0"/>
          <w:i/>
          <w:color w:val="auto"/>
        </w:rPr>
        <w:t>Objective</w:t>
      </w:r>
    </w:p>
    <w:p w14:paraId="3656626F" w14:textId="77777777" w:rsidR="005F5279" w:rsidRPr="00EB509E" w:rsidRDefault="00A43E98" w:rsidP="00A638F5">
      <w:pPr>
        <w:spacing w:after="60"/>
        <w:rPr>
          <w:i/>
          <w:u w:val="single"/>
        </w:rPr>
      </w:pPr>
      <w:r w:rsidRPr="00F76B5D">
        <w:t>To ensure that regional inputs to country</w:t>
      </w:r>
      <w:r w:rsidR="00CB5AC7" w:rsidRPr="00F76B5D">
        <w:t>-</w:t>
      </w:r>
      <w:r w:rsidRPr="00F76B5D">
        <w:t xml:space="preserve">level technical cooperation are jointly coordinated, high quality and driven by </w:t>
      </w:r>
      <w:r w:rsidR="0086162D" w:rsidRPr="00F76B5D">
        <w:t>Pacific Island countries’</w:t>
      </w:r>
      <w:r w:rsidRPr="000D38A4">
        <w:t xml:space="preserve"> identified needs</w:t>
      </w:r>
      <w:r w:rsidR="00EB509E" w:rsidRPr="000D38A4">
        <w:t>.</w:t>
      </w:r>
    </w:p>
    <w:p w14:paraId="36566270" w14:textId="77777777" w:rsidR="00DE757D" w:rsidRPr="00F76B5D" w:rsidRDefault="00D96FBC" w:rsidP="00F76B5D">
      <w:pPr>
        <w:pStyle w:val="Heading5"/>
        <w:spacing w:before="240" w:after="120"/>
        <w:rPr>
          <w:b w:val="0"/>
          <w:i/>
          <w:color w:val="auto"/>
        </w:rPr>
      </w:pPr>
      <w:r w:rsidRPr="00F76B5D">
        <w:rPr>
          <w:b w:val="0"/>
          <w:i/>
          <w:color w:val="auto"/>
        </w:rPr>
        <w:t>Rationale for i</w:t>
      </w:r>
      <w:r w:rsidR="00DE757D" w:rsidRPr="00F76B5D">
        <w:rPr>
          <w:b w:val="0"/>
          <w:i/>
          <w:color w:val="auto"/>
        </w:rPr>
        <w:t>nclusion</w:t>
      </w:r>
    </w:p>
    <w:p w14:paraId="36566271" w14:textId="77777777" w:rsidR="00DE757D" w:rsidRDefault="00DE757D" w:rsidP="00A638F5">
      <w:r w:rsidRPr="00EB509E">
        <w:t>Pacific countries have significant needs for technical cooperation to effectively deliver quality health policy and services</w:t>
      </w:r>
      <w:r w:rsidR="000D38A4">
        <w:t>, particularly in smaller island states</w:t>
      </w:r>
      <w:r w:rsidRPr="00EB509E">
        <w:t>.</w:t>
      </w:r>
      <w:r w:rsidR="00387285">
        <w:t xml:space="preserve">  </w:t>
      </w:r>
      <w:r w:rsidRPr="00EB509E">
        <w:t>UN</w:t>
      </w:r>
      <w:r w:rsidR="00387285">
        <w:t xml:space="preserve"> agencies (WHO, UNICEF, UNFPA) and </w:t>
      </w:r>
      <w:r w:rsidRPr="00EB509E">
        <w:t>SPC are significant providers of technical cooperation (consultants, training, workshops</w:t>
      </w:r>
      <w:r w:rsidR="00387285">
        <w:t>,</w:t>
      </w:r>
      <w:r w:rsidRPr="00EB509E">
        <w:t xml:space="preserve"> etc</w:t>
      </w:r>
      <w:r w:rsidR="001610B3">
        <w:t>.</w:t>
      </w:r>
      <w:r w:rsidRPr="00EB509E">
        <w:t xml:space="preserve">) </w:t>
      </w:r>
      <w:r w:rsidR="00387285">
        <w:t xml:space="preserve">for health </w:t>
      </w:r>
      <w:r w:rsidRPr="00EB509E">
        <w:t>to countries</w:t>
      </w:r>
      <w:r w:rsidR="00323EEA">
        <w:t xml:space="preserve"> and there is a high level of reliance on their expertise</w:t>
      </w:r>
      <w:r w:rsidRPr="00EB509E">
        <w:t>.  Whilst this is predominantly in priority areas, current technical coope</w:t>
      </w:r>
      <w:r w:rsidR="00387285">
        <w:t xml:space="preserve">ration is </w:t>
      </w:r>
      <w:r w:rsidR="001549E4">
        <w:t xml:space="preserve">often </w:t>
      </w:r>
      <w:r w:rsidR="00387285">
        <w:t>supply-driven and</w:t>
      </w:r>
      <w:r w:rsidRPr="00EB509E">
        <w:t xml:space="preserve"> uncoordinated </w:t>
      </w:r>
      <w:r w:rsidR="00387285">
        <w:t>(</w:t>
      </w:r>
      <w:r w:rsidRPr="00EB509E">
        <w:t>leading to duplication</w:t>
      </w:r>
      <w:r w:rsidR="00387285">
        <w:t>)</w:t>
      </w:r>
      <w:r w:rsidRPr="00EB509E">
        <w:t xml:space="preserve">, and </w:t>
      </w:r>
      <w:r w:rsidR="001549E4">
        <w:t>insufficiently</w:t>
      </w:r>
      <w:r w:rsidRPr="00EB509E">
        <w:t xml:space="preserve"> grounded in a comprehensive approach to institutional change</w:t>
      </w:r>
      <w:r w:rsidR="00502041">
        <w:t xml:space="preserve"> and capacity building</w:t>
      </w:r>
      <w:r w:rsidRPr="00EB509E">
        <w:t xml:space="preserve">.   </w:t>
      </w:r>
    </w:p>
    <w:p w14:paraId="36566272" w14:textId="77777777" w:rsidR="00387285" w:rsidRPr="00EB509E" w:rsidRDefault="00387285" w:rsidP="00A638F5"/>
    <w:p w14:paraId="36566273" w14:textId="77777777" w:rsidR="00EB509E" w:rsidRPr="00EB509E" w:rsidRDefault="00DE757D" w:rsidP="00CB5AC7">
      <w:pPr>
        <w:contextualSpacing/>
      </w:pPr>
      <w:r w:rsidRPr="00EB509E">
        <w:t xml:space="preserve">There is a strong rationale for </w:t>
      </w:r>
      <w:r w:rsidR="0086162D">
        <w:t xml:space="preserve">the </w:t>
      </w:r>
      <w:r w:rsidRPr="00EB509E">
        <w:t xml:space="preserve">regional health program to continue </w:t>
      </w:r>
      <w:r w:rsidR="0086162D">
        <w:t xml:space="preserve">support </w:t>
      </w:r>
      <w:r w:rsidRPr="00EB509E">
        <w:t>in this area</w:t>
      </w:r>
      <w:r w:rsidR="001549E4">
        <w:t xml:space="preserve"> given the low capacity of most countries and the strong comparative advantages of UN and regional organisations in providing support</w:t>
      </w:r>
      <w:r w:rsidR="0086162D">
        <w:t xml:space="preserve">.  However, the way </w:t>
      </w:r>
      <w:r w:rsidR="000C3CA5">
        <w:t xml:space="preserve">Australia </w:t>
      </w:r>
      <w:r w:rsidR="0086162D">
        <w:t>provides support should incentivise better coordina</w:t>
      </w:r>
      <w:r w:rsidR="00F612CB">
        <w:t>tion, quality and performance, in line with the principles and practices of aid effectiveness.</w:t>
      </w:r>
    </w:p>
    <w:p w14:paraId="36566274" w14:textId="77777777" w:rsidR="00DE757D" w:rsidRPr="000D38A4" w:rsidRDefault="00D96FBC" w:rsidP="000D38A4">
      <w:pPr>
        <w:pStyle w:val="Heading5"/>
        <w:spacing w:before="240" w:after="120"/>
        <w:rPr>
          <w:b w:val="0"/>
          <w:i/>
          <w:color w:val="auto"/>
        </w:rPr>
      </w:pPr>
      <w:r w:rsidRPr="000D38A4">
        <w:rPr>
          <w:b w:val="0"/>
          <w:i/>
          <w:color w:val="auto"/>
        </w:rPr>
        <w:t>Nature of future s</w:t>
      </w:r>
      <w:r w:rsidR="00DE757D" w:rsidRPr="000D38A4">
        <w:rPr>
          <w:b w:val="0"/>
          <w:i/>
          <w:color w:val="auto"/>
        </w:rPr>
        <w:t>upport</w:t>
      </w:r>
    </w:p>
    <w:p w14:paraId="36566275" w14:textId="77777777" w:rsidR="000F59CC" w:rsidRDefault="000C3CA5" w:rsidP="000F59CC">
      <w:r>
        <w:t xml:space="preserve">Australia’s </w:t>
      </w:r>
      <w:r w:rsidR="0086162D">
        <w:t>regional health program will e</w:t>
      </w:r>
      <w:r w:rsidR="00DE757D" w:rsidRPr="00C93C89">
        <w:t>ngage with UN</w:t>
      </w:r>
      <w:r w:rsidR="00387285">
        <w:t xml:space="preserve"> agencies</w:t>
      </w:r>
      <w:r w:rsidR="00DE757D" w:rsidRPr="00C93C89">
        <w:t xml:space="preserve"> </w:t>
      </w:r>
      <w:r w:rsidR="00062031">
        <w:t xml:space="preserve">and regional organisations </w:t>
      </w:r>
      <w:r w:rsidR="00DE757D" w:rsidRPr="00C93C89">
        <w:t>to</w:t>
      </w:r>
      <w:r w:rsidR="00CB5AC7">
        <w:t xml:space="preserve"> plan and deliver their country-</w:t>
      </w:r>
      <w:r w:rsidR="00DE757D" w:rsidRPr="00C93C89">
        <w:t xml:space="preserve">level technical cooperation in the form of a joint work program that is costed, linked to national policies and plans, avoids duplication and </w:t>
      </w:r>
      <w:r w:rsidR="00F612CB">
        <w:t xml:space="preserve">is </w:t>
      </w:r>
      <w:r w:rsidR="00DE757D" w:rsidRPr="00C93C89">
        <w:t>grounded i</w:t>
      </w:r>
      <w:r w:rsidR="00E46396">
        <w:t>n a capacity building framework</w:t>
      </w:r>
      <w:r w:rsidR="0086162D">
        <w:t>.</w:t>
      </w:r>
      <w:r w:rsidR="000F59CC">
        <w:t xml:space="preserve">  </w:t>
      </w:r>
      <w:r w:rsidR="00DE757D" w:rsidRPr="00E46396">
        <w:t xml:space="preserve">To incentivise this approach, it is proposed </w:t>
      </w:r>
      <w:r>
        <w:t>that Australia’s</w:t>
      </w:r>
      <w:r w:rsidR="00DE757D" w:rsidRPr="00E46396">
        <w:t xml:space="preserve"> support would</w:t>
      </w:r>
      <w:r w:rsidR="00F612CB">
        <w:t xml:space="preserve"> be</w:t>
      </w:r>
      <w:r w:rsidR="00DE757D" w:rsidRPr="00E46396">
        <w:t>, all or in part, performance</w:t>
      </w:r>
      <w:r w:rsidR="00F612CB">
        <w:t>-</w:t>
      </w:r>
      <w:r w:rsidR="00DE757D" w:rsidRPr="00E46396">
        <w:t>based on the production and effectiveness of joint technical cooperation programs.  To assess</w:t>
      </w:r>
      <w:r w:rsidR="0086162D">
        <w:t xml:space="preserve"> performance</w:t>
      </w:r>
      <w:r w:rsidR="00F673C9">
        <w:t xml:space="preserve">, </w:t>
      </w:r>
      <w:r>
        <w:t>Australia</w:t>
      </w:r>
      <w:r w:rsidR="00F673C9">
        <w:t xml:space="preserve"> </w:t>
      </w:r>
      <w:r w:rsidR="001549E4">
        <w:t xml:space="preserve">will consider </w:t>
      </w:r>
      <w:r w:rsidR="00F673C9">
        <w:t>financ</w:t>
      </w:r>
      <w:r w:rsidR="001549E4">
        <w:t>ing</w:t>
      </w:r>
      <w:r w:rsidR="00F673C9">
        <w:t xml:space="preserve"> </w:t>
      </w:r>
      <w:r w:rsidR="000F59CC">
        <w:t xml:space="preserve">an </w:t>
      </w:r>
      <w:r w:rsidR="00F673C9">
        <w:t>independent m</w:t>
      </w:r>
      <w:r w:rsidR="00DE757D" w:rsidRPr="00E46396">
        <w:t>onitoring</w:t>
      </w:r>
      <w:r w:rsidR="000F59CC">
        <w:t xml:space="preserve"> group</w:t>
      </w:r>
      <w:r w:rsidR="00DE757D" w:rsidRPr="00E46396">
        <w:t xml:space="preserve"> to report to countries on the quality and effectiveness of technical cooperation. </w:t>
      </w:r>
    </w:p>
    <w:p w14:paraId="36566276" w14:textId="77777777" w:rsidR="000F59CC" w:rsidRDefault="000F59CC" w:rsidP="000F59CC"/>
    <w:p w14:paraId="36566277" w14:textId="77777777" w:rsidR="00FB647B" w:rsidRDefault="001549E4" w:rsidP="00FB647B">
      <w:r>
        <w:t xml:space="preserve">In a positive recent development, </w:t>
      </w:r>
      <w:r w:rsidR="00FB647B">
        <w:t>WHO, UNICEF and UNFPA are developing a joint mechanism for improved planning and performance on</w:t>
      </w:r>
      <w:r w:rsidR="00C06B12">
        <w:t xml:space="preserve"> reproductive, </w:t>
      </w:r>
      <w:r w:rsidR="00FB647B">
        <w:t>maternal, neonatal and child health (</w:t>
      </w:r>
      <w:r w:rsidR="00C06B12">
        <w:t>R</w:t>
      </w:r>
      <w:r w:rsidR="00FB647B">
        <w:t xml:space="preserve">MNCH) at the country level.  The concept envisages country-specific, integrated </w:t>
      </w:r>
      <w:r w:rsidR="00C06B12">
        <w:t>R</w:t>
      </w:r>
      <w:r w:rsidR="00FB647B">
        <w:t>MNCH programs based on an assessment of needs, gaps and capacity in each country. The agencies are planning a three-country pilot and, subject to acceptable performance, progressively implementing this approach across the Pacific.</w:t>
      </w:r>
    </w:p>
    <w:p w14:paraId="36566278" w14:textId="77777777" w:rsidR="000F59CC" w:rsidRDefault="000F59CC" w:rsidP="00E46396">
      <w:pPr>
        <w:spacing w:after="120"/>
        <w:contextualSpacing/>
      </w:pPr>
    </w:p>
    <w:p w14:paraId="36566279" w14:textId="77777777" w:rsidR="000F59CC" w:rsidRDefault="000C3CA5" w:rsidP="000F59CC">
      <w:r>
        <w:t>Australia</w:t>
      </w:r>
      <w:r w:rsidR="00EB2E32">
        <w:t xml:space="preserve"> </w:t>
      </w:r>
      <w:r w:rsidR="003F2E54">
        <w:t xml:space="preserve">will </w:t>
      </w:r>
      <w:r w:rsidR="007524C5">
        <w:t xml:space="preserve">also work with </w:t>
      </w:r>
      <w:r w:rsidR="000F59CC" w:rsidRPr="00C93C89">
        <w:t xml:space="preserve">SPC </w:t>
      </w:r>
      <w:r w:rsidR="000F59CC">
        <w:t>and other providers of country-</w:t>
      </w:r>
      <w:r w:rsidR="000F59CC" w:rsidRPr="00C93C89">
        <w:t xml:space="preserve">level technical cooperation </w:t>
      </w:r>
      <w:r w:rsidR="00F612CB">
        <w:t xml:space="preserve">(e.g. the </w:t>
      </w:r>
      <w:r w:rsidR="00EB2E32">
        <w:t>World Bank</w:t>
      </w:r>
      <w:r w:rsidR="00F612CB">
        <w:t>;</w:t>
      </w:r>
      <w:r w:rsidR="00EB2E32">
        <w:t xml:space="preserve"> </w:t>
      </w:r>
      <w:r w:rsidR="00F612CB">
        <w:t>Australian</w:t>
      </w:r>
      <w:r w:rsidR="000F59CC" w:rsidRPr="00C93C89">
        <w:t xml:space="preserve"> institutions</w:t>
      </w:r>
      <w:r w:rsidR="00F612CB">
        <w:t>)</w:t>
      </w:r>
      <w:r w:rsidR="000F59CC" w:rsidRPr="00C93C89">
        <w:t xml:space="preserve"> to</w:t>
      </w:r>
      <w:r w:rsidR="000F59CC">
        <w:t xml:space="preserve"> plan and deliver country-</w:t>
      </w:r>
      <w:r w:rsidR="000F59CC" w:rsidRPr="00C93C89">
        <w:t xml:space="preserve">level technical cooperation that is costed, linked to national policies and plans, avoids duplication and </w:t>
      </w:r>
      <w:r w:rsidR="003F2E54">
        <w:t xml:space="preserve">is </w:t>
      </w:r>
      <w:r w:rsidR="000F59CC" w:rsidRPr="00C93C89">
        <w:t>grounded i</w:t>
      </w:r>
      <w:r w:rsidR="000F59CC">
        <w:t>n a capacity building framework.</w:t>
      </w:r>
      <w:r w:rsidR="00EB2E32">
        <w:t xml:space="preserve">  </w:t>
      </w:r>
      <w:r w:rsidR="00323EEA">
        <w:t xml:space="preserve">SPC is currently developing a strategic plan for its Public Health Division which will focus its expertise and activities in areas of regional need that align with its mandate and comparative advantage relative to other organisations. </w:t>
      </w:r>
    </w:p>
    <w:p w14:paraId="3656627A" w14:textId="77777777" w:rsidR="00DF5B51" w:rsidRPr="000D38A4" w:rsidRDefault="00D96FBC" w:rsidP="000D38A4">
      <w:pPr>
        <w:pStyle w:val="Heading5"/>
        <w:spacing w:before="240" w:after="120"/>
        <w:rPr>
          <w:b w:val="0"/>
          <w:i/>
          <w:color w:val="auto"/>
        </w:rPr>
      </w:pPr>
      <w:r w:rsidRPr="000D38A4">
        <w:rPr>
          <w:b w:val="0"/>
          <w:i/>
          <w:color w:val="auto"/>
        </w:rPr>
        <w:t xml:space="preserve">Changes required to </w:t>
      </w:r>
      <w:r w:rsidR="000C3CA5">
        <w:rPr>
          <w:b w:val="0"/>
          <w:i/>
          <w:color w:val="auto"/>
        </w:rPr>
        <w:t>Australia’s</w:t>
      </w:r>
      <w:r w:rsidRPr="000D38A4">
        <w:rPr>
          <w:b w:val="0"/>
          <w:i/>
          <w:color w:val="auto"/>
        </w:rPr>
        <w:t xml:space="preserve"> regional health p</w:t>
      </w:r>
      <w:r w:rsidR="00DF5B51" w:rsidRPr="000D38A4">
        <w:rPr>
          <w:b w:val="0"/>
          <w:i/>
          <w:color w:val="auto"/>
        </w:rPr>
        <w:t>rogram</w:t>
      </w:r>
    </w:p>
    <w:p w14:paraId="3656627B" w14:textId="77777777" w:rsidR="00FC24F4" w:rsidRDefault="000C3CA5" w:rsidP="00FC24F4">
      <w:pPr>
        <w:spacing w:after="120"/>
      </w:pPr>
      <w:r>
        <w:t xml:space="preserve">Australia </w:t>
      </w:r>
      <w:r w:rsidR="008B6897">
        <w:t>will continue to</w:t>
      </w:r>
      <w:r w:rsidR="003C1AF4">
        <w:t xml:space="preserve"> work </w:t>
      </w:r>
      <w:r w:rsidR="000F59CC">
        <w:t xml:space="preserve">with key </w:t>
      </w:r>
      <w:r w:rsidR="003F2E54">
        <w:t>multilateral</w:t>
      </w:r>
      <w:r w:rsidR="000F59CC">
        <w:t xml:space="preserve"> and regional o</w:t>
      </w:r>
      <w:r w:rsidR="003C1AF4">
        <w:t>rganisations in the Pacific.  T</w:t>
      </w:r>
      <w:r w:rsidR="008B6897">
        <w:t xml:space="preserve">he changes will be around how funding agreements incentivise improved country-level performance and make the organisations more accountable </w:t>
      </w:r>
      <w:r w:rsidR="0086162D">
        <w:t xml:space="preserve">to Pacific Island countries </w:t>
      </w:r>
      <w:r w:rsidR="008B6897">
        <w:t xml:space="preserve">for these improvements. </w:t>
      </w:r>
      <w:r w:rsidR="007524C5">
        <w:t>F</w:t>
      </w:r>
      <w:r w:rsidR="000F59CC">
        <w:t>uture</w:t>
      </w:r>
      <w:r w:rsidR="007524C5">
        <w:t xml:space="preserve"> </w:t>
      </w:r>
      <w:r>
        <w:t xml:space="preserve">Australian </w:t>
      </w:r>
      <w:r w:rsidR="000F59CC">
        <w:t xml:space="preserve">extra-budgetary funding </w:t>
      </w:r>
      <w:r w:rsidR="00B61210">
        <w:t xml:space="preserve">for health in the Pacific </w:t>
      </w:r>
      <w:r w:rsidR="000F59CC">
        <w:t>to these agencies will be</w:t>
      </w:r>
      <w:r w:rsidR="007524C5">
        <w:t xml:space="preserve"> linked to </w:t>
      </w:r>
      <w:r w:rsidR="000F59CC">
        <w:t xml:space="preserve">their performance in shifting to a new, country-specific business model. </w:t>
      </w:r>
      <w:r w:rsidR="00FC24F4">
        <w:t>Key elements of this new business model include:</w:t>
      </w:r>
    </w:p>
    <w:p w14:paraId="3656627C" w14:textId="77777777" w:rsidR="00FC24F4" w:rsidRPr="00FC24F4" w:rsidRDefault="001549E4" w:rsidP="00AA655D">
      <w:pPr>
        <w:pStyle w:val="ListParagraph"/>
        <w:numPr>
          <w:ilvl w:val="0"/>
          <w:numId w:val="50"/>
        </w:numPr>
        <w:spacing w:after="120"/>
        <w:ind w:left="709"/>
        <w:rPr>
          <w:rFonts w:ascii="Times New Roman" w:hAnsi="Times New Roman"/>
          <w:sz w:val="24"/>
          <w:szCs w:val="24"/>
        </w:rPr>
      </w:pPr>
      <w:r>
        <w:rPr>
          <w:rFonts w:ascii="Times New Roman" w:hAnsi="Times New Roman"/>
          <w:sz w:val="24"/>
          <w:szCs w:val="24"/>
        </w:rPr>
        <w:t>h</w:t>
      </w:r>
      <w:r w:rsidR="00FC24F4" w:rsidRPr="00FC24F4">
        <w:rPr>
          <w:rFonts w:ascii="Times New Roman" w:hAnsi="Times New Roman"/>
          <w:sz w:val="24"/>
          <w:szCs w:val="24"/>
        </w:rPr>
        <w:t>igh quality, integrated programs that seamlessly meet the needs of countries, providers and clients – with a particular focus on m</w:t>
      </w:r>
      <w:r w:rsidR="00217896">
        <w:rPr>
          <w:rFonts w:ascii="Times New Roman" w:hAnsi="Times New Roman"/>
          <w:sz w:val="24"/>
          <w:szCs w:val="24"/>
        </w:rPr>
        <w:t>eeting the needs of the poorest and most vulnerable</w:t>
      </w:r>
      <w:r w:rsidR="00FC24F4" w:rsidRPr="00FC24F4">
        <w:rPr>
          <w:rFonts w:ascii="Times New Roman" w:hAnsi="Times New Roman"/>
          <w:sz w:val="24"/>
          <w:szCs w:val="24"/>
        </w:rPr>
        <w:t>, including people living with disability</w:t>
      </w:r>
    </w:p>
    <w:p w14:paraId="3656627D" w14:textId="77777777" w:rsidR="00FC24F4" w:rsidRPr="00FC24F4" w:rsidRDefault="001549E4" w:rsidP="00AA655D">
      <w:pPr>
        <w:pStyle w:val="ListParagraph"/>
        <w:numPr>
          <w:ilvl w:val="0"/>
          <w:numId w:val="50"/>
        </w:numPr>
        <w:spacing w:after="120"/>
        <w:ind w:left="709"/>
        <w:rPr>
          <w:rFonts w:ascii="Times New Roman" w:hAnsi="Times New Roman"/>
          <w:sz w:val="24"/>
          <w:szCs w:val="24"/>
        </w:rPr>
      </w:pPr>
      <w:r>
        <w:rPr>
          <w:rFonts w:ascii="Times New Roman" w:hAnsi="Times New Roman"/>
          <w:sz w:val="24"/>
          <w:szCs w:val="24"/>
        </w:rPr>
        <w:t>u</w:t>
      </w:r>
      <w:r w:rsidR="00FC24F4" w:rsidRPr="00FC24F4">
        <w:rPr>
          <w:rFonts w:ascii="Times New Roman" w:hAnsi="Times New Roman"/>
          <w:sz w:val="24"/>
          <w:szCs w:val="24"/>
        </w:rPr>
        <w:t>nambiguous country focus and ownership of the programs, accounting for the diversity within the Pacific</w:t>
      </w:r>
    </w:p>
    <w:p w14:paraId="3656627E" w14:textId="77777777" w:rsidR="00FC24F4" w:rsidRPr="00FC24F4" w:rsidRDefault="001549E4" w:rsidP="00AA655D">
      <w:pPr>
        <w:pStyle w:val="ListParagraph"/>
        <w:numPr>
          <w:ilvl w:val="0"/>
          <w:numId w:val="50"/>
        </w:numPr>
        <w:spacing w:after="120"/>
        <w:ind w:left="709"/>
        <w:rPr>
          <w:rFonts w:ascii="Times New Roman" w:hAnsi="Times New Roman"/>
          <w:sz w:val="24"/>
          <w:szCs w:val="24"/>
        </w:rPr>
      </w:pPr>
      <w:r>
        <w:rPr>
          <w:rFonts w:ascii="Times New Roman" w:hAnsi="Times New Roman"/>
          <w:sz w:val="24"/>
          <w:szCs w:val="24"/>
        </w:rPr>
        <w:t>c</w:t>
      </w:r>
      <w:r w:rsidR="00FC24F4" w:rsidRPr="00FC24F4">
        <w:rPr>
          <w:rFonts w:ascii="Times New Roman" w:hAnsi="Times New Roman"/>
          <w:sz w:val="24"/>
          <w:szCs w:val="24"/>
        </w:rPr>
        <w:t>ountry programs meaningfully integrated with national health plans, budgets, management, accountability and reporting processes</w:t>
      </w:r>
    </w:p>
    <w:p w14:paraId="3656627F" w14:textId="77777777" w:rsidR="00FC24F4" w:rsidRPr="00FC24F4" w:rsidRDefault="001549E4" w:rsidP="00AA655D">
      <w:pPr>
        <w:pStyle w:val="ListParagraph"/>
        <w:numPr>
          <w:ilvl w:val="0"/>
          <w:numId w:val="50"/>
        </w:numPr>
        <w:spacing w:after="120"/>
        <w:ind w:left="709"/>
        <w:rPr>
          <w:rFonts w:ascii="Times New Roman" w:hAnsi="Times New Roman"/>
          <w:sz w:val="24"/>
          <w:szCs w:val="24"/>
        </w:rPr>
      </w:pPr>
      <w:r>
        <w:rPr>
          <w:rFonts w:ascii="Times New Roman" w:hAnsi="Times New Roman"/>
          <w:sz w:val="24"/>
          <w:szCs w:val="24"/>
        </w:rPr>
        <w:t>t</w:t>
      </w:r>
      <w:r w:rsidR="00FC24F4" w:rsidRPr="00FC24F4">
        <w:rPr>
          <w:rFonts w:ascii="Times New Roman" w:hAnsi="Times New Roman"/>
          <w:sz w:val="24"/>
          <w:szCs w:val="24"/>
        </w:rPr>
        <w:t>echnical programs based in a broader health systems strengthening approach, including an understanding of incentives and other drivers of change</w:t>
      </w:r>
    </w:p>
    <w:p w14:paraId="36566280" w14:textId="77777777" w:rsidR="00FC24F4" w:rsidRPr="00FC24F4" w:rsidRDefault="001549E4" w:rsidP="00AA655D">
      <w:pPr>
        <w:pStyle w:val="ListParagraph"/>
        <w:numPr>
          <w:ilvl w:val="0"/>
          <w:numId w:val="50"/>
        </w:numPr>
        <w:spacing w:after="120"/>
        <w:ind w:left="709"/>
        <w:rPr>
          <w:rFonts w:ascii="Times New Roman" w:hAnsi="Times New Roman"/>
          <w:sz w:val="24"/>
          <w:szCs w:val="24"/>
        </w:rPr>
      </w:pPr>
      <w:r>
        <w:rPr>
          <w:rFonts w:ascii="Times New Roman" w:hAnsi="Times New Roman"/>
          <w:sz w:val="24"/>
          <w:szCs w:val="24"/>
        </w:rPr>
        <w:t>c</w:t>
      </w:r>
      <w:r w:rsidR="00FC24F4" w:rsidRPr="00FC24F4">
        <w:rPr>
          <w:rFonts w:ascii="Times New Roman" w:hAnsi="Times New Roman"/>
          <w:sz w:val="24"/>
          <w:szCs w:val="24"/>
        </w:rPr>
        <w:t>lear and efficient management arrangements, with maximum management and delivery at country level, through a single, empowered, country lead</w:t>
      </w:r>
    </w:p>
    <w:p w14:paraId="36566281" w14:textId="77777777" w:rsidR="00FC24F4" w:rsidRPr="00FC24F4" w:rsidRDefault="001549E4" w:rsidP="00AA655D">
      <w:pPr>
        <w:pStyle w:val="ListParagraph"/>
        <w:numPr>
          <w:ilvl w:val="0"/>
          <w:numId w:val="50"/>
        </w:numPr>
        <w:spacing w:after="120"/>
        <w:ind w:left="709"/>
        <w:rPr>
          <w:rFonts w:ascii="Times New Roman" w:hAnsi="Times New Roman"/>
          <w:sz w:val="24"/>
          <w:szCs w:val="24"/>
        </w:rPr>
      </w:pPr>
      <w:r>
        <w:rPr>
          <w:rFonts w:ascii="Times New Roman" w:hAnsi="Times New Roman"/>
          <w:sz w:val="24"/>
          <w:szCs w:val="24"/>
        </w:rPr>
        <w:t>m</w:t>
      </w:r>
      <w:r w:rsidR="00FC24F4" w:rsidRPr="00FC24F4">
        <w:rPr>
          <w:rFonts w:ascii="Times New Roman" w:hAnsi="Times New Roman"/>
          <w:sz w:val="24"/>
          <w:szCs w:val="24"/>
        </w:rPr>
        <w:t>onitorable results both in terms of process and outcome</w:t>
      </w:r>
    </w:p>
    <w:p w14:paraId="36566282" w14:textId="77777777" w:rsidR="00FC24F4" w:rsidRPr="00FC24F4" w:rsidRDefault="00220C74" w:rsidP="00AA655D">
      <w:pPr>
        <w:pStyle w:val="ListParagraph"/>
        <w:numPr>
          <w:ilvl w:val="0"/>
          <w:numId w:val="50"/>
        </w:numPr>
        <w:spacing w:after="120"/>
        <w:ind w:left="709"/>
        <w:rPr>
          <w:rFonts w:ascii="Times New Roman" w:hAnsi="Times New Roman"/>
          <w:sz w:val="24"/>
          <w:szCs w:val="24"/>
        </w:rPr>
      </w:pPr>
      <w:r>
        <w:rPr>
          <w:rFonts w:ascii="Times New Roman" w:hAnsi="Times New Roman"/>
          <w:sz w:val="24"/>
          <w:szCs w:val="24"/>
        </w:rPr>
        <w:t>s</w:t>
      </w:r>
      <w:r w:rsidR="00FC24F4" w:rsidRPr="00FC24F4">
        <w:rPr>
          <w:rFonts w:ascii="Times New Roman" w:hAnsi="Times New Roman"/>
          <w:sz w:val="24"/>
          <w:szCs w:val="24"/>
        </w:rPr>
        <w:t xml:space="preserve">trong links with </w:t>
      </w:r>
      <w:r w:rsidR="000C3CA5">
        <w:rPr>
          <w:rFonts w:ascii="Times New Roman" w:hAnsi="Times New Roman"/>
          <w:sz w:val="24"/>
          <w:szCs w:val="24"/>
        </w:rPr>
        <w:t>Australia’s</w:t>
      </w:r>
      <w:r w:rsidR="00FC24F4" w:rsidRPr="00FC24F4">
        <w:rPr>
          <w:rFonts w:ascii="Times New Roman" w:hAnsi="Times New Roman"/>
          <w:sz w:val="24"/>
          <w:szCs w:val="24"/>
        </w:rPr>
        <w:t xml:space="preserve"> bilateral health programs, including possible management oversight.</w:t>
      </w:r>
    </w:p>
    <w:p w14:paraId="36566283" w14:textId="77777777" w:rsidR="00DE757D" w:rsidRPr="000D38A4" w:rsidRDefault="00163EBD" w:rsidP="000D38A4">
      <w:pPr>
        <w:pStyle w:val="Heading5"/>
        <w:spacing w:before="240" w:after="120"/>
        <w:rPr>
          <w:b w:val="0"/>
          <w:i/>
          <w:color w:val="auto"/>
        </w:rPr>
      </w:pPr>
      <w:r w:rsidRPr="000D38A4">
        <w:rPr>
          <w:b w:val="0"/>
          <w:i/>
          <w:color w:val="auto"/>
        </w:rPr>
        <w:t xml:space="preserve">Potential </w:t>
      </w:r>
      <w:r w:rsidR="00D96FBC" w:rsidRPr="000D38A4">
        <w:rPr>
          <w:b w:val="0"/>
          <w:i/>
          <w:color w:val="auto"/>
        </w:rPr>
        <w:t>p</w:t>
      </w:r>
      <w:r w:rsidR="00DE757D" w:rsidRPr="000D38A4">
        <w:rPr>
          <w:b w:val="0"/>
          <w:i/>
          <w:color w:val="auto"/>
        </w:rPr>
        <w:t>artners</w:t>
      </w:r>
    </w:p>
    <w:p w14:paraId="36566284" w14:textId="77777777" w:rsidR="00EB509E" w:rsidRDefault="00B61210" w:rsidP="006A6805">
      <w:pPr>
        <w:pStyle w:val="ListParagraph"/>
        <w:numPr>
          <w:ilvl w:val="0"/>
          <w:numId w:val="21"/>
        </w:numPr>
        <w:spacing w:after="120"/>
        <w:ind w:left="717" w:hanging="357"/>
        <w:rPr>
          <w:rFonts w:ascii="Times New Roman" w:hAnsi="Times New Roman"/>
          <w:sz w:val="24"/>
          <w:szCs w:val="24"/>
        </w:rPr>
      </w:pPr>
      <w:r>
        <w:rPr>
          <w:rFonts w:ascii="Times New Roman" w:hAnsi="Times New Roman"/>
          <w:sz w:val="24"/>
          <w:szCs w:val="24"/>
        </w:rPr>
        <w:t>UN agencies</w:t>
      </w:r>
    </w:p>
    <w:p w14:paraId="36566285" w14:textId="77777777" w:rsidR="00DE757D" w:rsidRDefault="00DE757D" w:rsidP="006A6805">
      <w:pPr>
        <w:pStyle w:val="ListParagraph"/>
        <w:numPr>
          <w:ilvl w:val="0"/>
          <w:numId w:val="21"/>
        </w:numPr>
        <w:spacing w:after="120"/>
        <w:ind w:left="717" w:hanging="357"/>
        <w:rPr>
          <w:rFonts w:ascii="Times New Roman" w:hAnsi="Times New Roman"/>
          <w:sz w:val="24"/>
          <w:szCs w:val="24"/>
        </w:rPr>
      </w:pPr>
      <w:r w:rsidRPr="00C93C89">
        <w:rPr>
          <w:rFonts w:ascii="Times New Roman" w:hAnsi="Times New Roman"/>
          <w:sz w:val="24"/>
          <w:szCs w:val="24"/>
        </w:rPr>
        <w:t>SPC</w:t>
      </w:r>
    </w:p>
    <w:p w14:paraId="36566286" w14:textId="77777777" w:rsidR="00B61210" w:rsidRDefault="00B61210" w:rsidP="006A6805">
      <w:pPr>
        <w:pStyle w:val="ListParagraph"/>
        <w:numPr>
          <w:ilvl w:val="0"/>
          <w:numId w:val="21"/>
        </w:numPr>
        <w:spacing w:after="120"/>
        <w:ind w:left="717" w:hanging="357"/>
        <w:rPr>
          <w:rFonts w:ascii="Times New Roman" w:hAnsi="Times New Roman"/>
          <w:sz w:val="24"/>
          <w:szCs w:val="24"/>
        </w:rPr>
      </w:pPr>
      <w:r>
        <w:rPr>
          <w:rFonts w:ascii="Times New Roman" w:hAnsi="Times New Roman"/>
          <w:sz w:val="24"/>
          <w:szCs w:val="24"/>
        </w:rPr>
        <w:t>World Bank</w:t>
      </w:r>
    </w:p>
    <w:p w14:paraId="36566287" w14:textId="77777777" w:rsidR="00B61210" w:rsidRDefault="00B61210" w:rsidP="006A6805">
      <w:pPr>
        <w:pStyle w:val="ListParagraph"/>
        <w:numPr>
          <w:ilvl w:val="0"/>
          <w:numId w:val="21"/>
        </w:numPr>
        <w:spacing w:after="120"/>
        <w:ind w:left="717" w:hanging="357"/>
        <w:rPr>
          <w:rFonts w:ascii="Times New Roman" w:hAnsi="Times New Roman"/>
          <w:sz w:val="24"/>
          <w:szCs w:val="24"/>
        </w:rPr>
      </w:pPr>
      <w:r>
        <w:rPr>
          <w:rFonts w:ascii="Times New Roman" w:hAnsi="Times New Roman"/>
          <w:sz w:val="24"/>
          <w:szCs w:val="24"/>
        </w:rPr>
        <w:t>Australian institutions</w:t>
      </w:r>
    </w:p>
    <w:p w14:paraId="36566288" w14:textId="77777777" w:rsidR="00DE757D" w:rsidRPr="000D38A4" w:rsidRDefault="00D96FBC" w:rsidP="00FB647B">
      <w:pPr>
        <w:pStyle w:val="Heading3"/>
      </w:pPr>
      <w:bookmarkStart w:id="95" w:name="_Toc365550826"/>
      <w:bookmarkStart w:id="96" w:name="_Toc365698990"/>
      <w:bookmarkStart w:id="97" w:name="_Toc365885789"/>
      <w:bookmarkStart w:id="98" w:name="_Toc365970376"/>
      <w:bookmarkStart w:id="99" w:name="_Toc366059597"/>
      <w:bookmarkStart w:id="100" w:name="_Toc366740271"/>
      <w:bookmarkStart w:id="101" w:name="_Toc367098455"/>
      <w:bookmarkStart w:id="102" w:name="_Toc371424566"/>
      <w:bookmarkStart w:id="103" w:name="_Toc371424698"/>
      <w:bookmarkStart w:id="104" w:name="_Toc371424928"/>
      <w:bookmarkStart w:id="105" w:name="_Toc372201166"/>
      <w:bookmarkStart w:id="106" w:name="_Toc372297091"/>
      <w:r w:rsidRPr="000D38A4">
        <w:t>Service delivery i</w:t>
      </w:r>
      <w:r w:rsidR="00DE757D" w:rsidRPr="000D38A4">
        <w:t>nnovation</w:t>
      </w:r>
      <w:bookmarkEnd w:id="95"/>
      <w:bookmarkEnd w:id="96"/>
      <w:bookmarkEnd w:id="97"/>
      <w:bookmarkEnd w:id="98"/>
      <w:bookmarkEnd w:id="99"/>
      <w:bookmarkEnd w:id="100"/>
      <w:bookmarkEnd w:id="101"/>
      <w:bookmarkEnd w:id="102"/>
      <w:bookmarkEnd w:id="103"/>
      <w:bookmarkEnd w:id="104"/>
      <w:bookmarkEnd w:id="105"/>
      <w:bookmarkEnd w:id="106"/>
    </w:p>
    <w:p w14:paraId="36566289" w14:textId="77777777" w:rsidR="005F5279" w:rsidRPr="000D38A4" w:rsidRDefault="005F5279" w:rsidP="000D38A4">
      <w:pPr>
        <w:pStyle w:val="Heading5"/>
        <w:spacing w:before="240" w:after="120"/>
        <w:rPr>
          <w:b w:val="0"/>
          <w:i/>
          <w:color w:val="auto"/>
        </w:rPr>
      </w:pPr>
      <w:r w:rsidRPr="000D38A4">
        <w:rPr>
          <w:b w:val="0"/>
          <w:i/>
          <w:color w:val="auto"/>
        </w:rPr>
        <w:t>Objective</w:t>
      </w:r>
    </w:p>
    <w:p w14:paraId="3656628A" w14:textId="77777777" w:rsidR="00A43E98" w:rsidRPr="00A43E98" w:rsidRDefault="00A43E98" w:rsidP="00A638F5">
      <w:pPr>
        <w:spacing w:after="60"/>
      </w:pPr>
      <w:r w:rsidRPr="000D38A4">
        <w:t xml:space="preserve">To support the delivery of selected cost-effective health services that are not </w:t>
      </w:r>
      <w:r w:rsidR="0086162D" w:rsidRPr="000D38A4">
        <w:t xml:space="preserve">sufficiently </w:t>
      </w:r>
      <w:r w:rsidRPr="000D38A4">
        <w:t xml:space="preserve">prioritised by </w:t>
      </w:r>
      <w:r w:rsidR="0086162D" w:rsidRPr="00D77F7A">
        <w:t xml:space="preserve">Pacific Island country </w:t>
      </w:r>
      <w:r w:rsidRPr="00D77F7A">
        <w:t>governments</w:t>
      </w:r>
      <w:r w:rsidRPr="000D38A4">
        <w:t>.</w:t>
      </w:r>
    </w:p>
    <w:p w14:paraId="3656628B" w14:textId="77777777" w:rsidR="00DE757D" w:rsidRPr="000D38A4" w:rsidRDefault="00DE757D" w:rsidP="000D38A4">
      <w:pPr>
        <w:pStyle w:val="Heading5"/>
        <w:spacing w:before="240" w:after="120"/>
        <w:rPr>
          <w:b w:val="0"/>
          <w:i/>
          <w:color w:val="auto"/>
        </w:rPr>
      </w:pPr>
      <w:r w:rsidRPr="000D38A4">
        <w:rPr>
          <w:b w:val="0"/>
          <w:i/>
          <w:color w:val="auto"/>
        </w:rPr>
        <w:t>Rationale fo</w:t>
      </w:r>
      <w:r w:rsidR="00D96FBC" w:rsidRPr="000D38A4">
        <w:rPr>
          <w:b w:val="0"/>
          <w:i/>
          <w:color w:val="auto"/>
        </w:rPr>
        <w:t>r i</w:t>
      </w:r>
      <w:r w:rsidRPr="000D38A4">
        <w:rPr>
          <w:b w:val="0"/>
          <w:i/>
          <w:color w:val="auto"/>
        </w:rPr>
        <w:t>nclusion</w:t>
      </w:r>
    </w:p>
    <w:p w14:paraId="3656628C" w14:textId="77777777" w:rsidR="008B6897" w:rsidRPr="00CB5AC7" w:rsidRDefault="00DE757D" w:rsidP="00A638F5">
      <w:pPr>
        <w:spacing w:after="120"/>
      </w:pPr>
      <w:r w:rsidRPr="008B6897">
        <w:t xml:space="preserve">There are </w:t>
      </w:r>
      <w:r w:rsidR="00CC72A3">
        <w:t>some</w:t>
      </w:r>
      <w:r w:rsidRPr="008B6897">
        <w:t xml:space="preserve"> essential, cost-effective health services necessary to improve </w:t>
      </w:r>
      <w:r w:rsidR="00CC72A3">
        <w:t xml:space="preserve">the </w:t>
      </w:r>
      <w:r w:rsidRPr="008B6897">
        <w:t>health outcomes of Pacific islanders that are currently no</w:t>
      </w:r>
      <w:r w:rsidR="00A638F5">
        <w:t>t being</w:t>
      </w:r>
      <w:r w:rsidR="00CC72A3">
        <w:t xml:space="preserve"> sufficiently</w:t>
      </w:r>
      <w:r w:rsidR="00A638F5">
        <w:t xml:space="preserve"> prioritised</w:t>
      </w:r>
      <w:r w:rsidR="00CC72A3">
        <w:t xml:space="preserve"> and funded</w:t>
      </w:r>
      <w:r w:rsidR="00A638F5">
        <w:t xml:space="preserve"> by Pacific I</w:t>
      </w:r>
      <w:r w:rsidRPr="008B6897">
        <w:t xml:space="preserve">sland governments.   The regional </w:t>
      </w:r>
      <w:r w:rsidR="00CC72A3">
        <w:t xml:space="preserve">health program could </w:t>
      </w:r>
      <w:r w:rsidRPr="00CB5AC7">
        <w:t xml:space="preserve">have a role as an interim financier of these services provided a number of tests </w:t>
      </w:r>
      <w:r w:rsidR="00CC72A3">
        <w:t>are</w:t>
      </w:r>
      <w:r w:rsidRPr="00CB5AC7">
        <w:t xml:space="preserve"> satisfied: </w:t>
      </w:r>
    </w:p>
    <w:p w14:paraId="3656628D" w14:textId="77777777" w:rsidR="008B6897" w:rsidRPr="00CB5AC7" w:rsidRDefault="00DE757D" w:rsidP="00C92CAD">
      <w:pPr>
        <w:pStyle w:val="ListParagraph"/>
        <w:numPr>
          <w:ilvl w:val="0"/>
          <w:numId w:val="32"/>
        </w:numPr>
        <w:spacing w:after="120"/>
        <w:rPr>
          <w:rFonts w:ascii="Times New Roman" w:hAnsi="Times New Roman"/>
          <w:sz w:val="24"/>
          <w:szCs w:val="24"/>
        </w:rPr>
      </w:pPr>
      <w:r w:rsidRPr="00CB5AC7">
        <w:rPr>
          <w:rFonts w:ascii="Times New Roman" w:hAnsi="Times New Roman"/>
          <w:sz w:val="24"/>
          <w:szCs w:val="24"/>
        </w:rPr>
        <w:t xml:space="preserve">there is unmet need, particularly </w:t>
      </w:r>
      <w:r w:rsidR="003F2E54">
        <w:rPr>
          <w:rFonts w:ascii="Times New Roman" w:hAnsi="Times New Roman"/>
          <w:sz w:val="24"/>
          <w:szCs w:val="24"/>
        </w:rPr>
        <w:t>for</w:t>
      </w:r>
      <w:r w:rsidR="003F2E54" w:rsidRPr="00CB5AC7">
        <w:rPr>
          <w:rFonts w:ascii="Times New Roman" w:hAnsi="Times New Roman"/>
          <w:sz w:val="24"/>
          <w:szCs w:val="24"/>
        </w:rPr>
        <w:t xml:space="preserve"> </w:t>
      </w:r>
      <w:r w:rsidR="008B6897" w:rsidRPr="00CB5AC7">
        <w:rPr>
          <w:rFonts w:ascii="Times New Roman" w:hAnsi="Times New Roman"/>
          <w:sz w:val="24"/>
          <w:szCs w:val="24"/>
        </w:rPr>
        <w:t>disadvantaged populations</w:t>
      </w:r>
    </w:p>
    <w:p w14:paraId="3656628E" w14:textId="77777777" w:rsidR="008B6897" w:rsidRPr="00CB5AC7" w:rsidRDefault="00DE757D" w:rsidP="00C92CAD">
      <w:pPr>
        <w:pStyle w:val="ListParagraph"/>
        <w:numPr>
          <w:ilvl w:val="0"/>
          <w:numId w:val="32"/>
        </w:numPr>
        <w:spacing w:after="120"/>
        <w:rPr>
          <w:rFonts w:ascii="Times New Roman" w:hAnsi="Times New Roman"/>
          <w:sz w:val="24"/>
          <w:szCs w:val="24"/>
        </w:rPr>
      </w:pPr>
      <w:r w:rsidRPr="00CB5AC7">
        <w:rPr>
          <w:rFonts w:ascii="Times New Roman" w:hAnsi="Times New Roman"/>
          <w:sz w:val="24"/>
          <w:szCs w:val="24"/>
        </w:rPr>
        <w:t>th</w:t>
      </w:r>
      <w:r w:rsidR="008B6897" w:rsidRPr="00CB5AC7">
        <w:rPr>
          <w:rFonts w:ascii="Times New Roman" w:hAnsi="Times New Roman"/>
          <w:sz w:val="24"/>
          <w:szCs w:val="24"/>
        </w:rPr>
        <w:t>e service is cost-effective</w:t>
      </w:r>
    </w:p>
    <w:p w14:paraId="3656628F" w14:textId="77777777" w:rsidR="008B6897" w:rsidRPr="00CB5AC7" w:rsidRDefault="00DE757D" w:rsidP="00C92CAD">
      <w:pPr>
        <w:pStyle w:val="ListParagraph"/>
        <w:numPr>
          <w:ilvl w:val="0"/>
          <w:numId w:val="32"/>
        </w:numPr>
        <w:spacing w:after="120"/>
        <w:rPr>
          <w:rFonts w:ascii="Times New Roman" w:hAnsi="Times New Roman"/>
          <w:sz w:val="24"/>
          <w:szCs w:val="24"/>
        </w:rPr>
      </w:pPr>
      <w:r w:rsidRPr="00CB5AC7">
        <w:rPr>
          <w:rFonts w:ascii="Times New Roman" w:hAnsi="Times New Roman"/>
          <w:sz w:val="24"/>
          <w:szCs w:val="24"/>
        </w:rPr>
        <w:t>a viable, potentially sustainable service delivery model</w:t>
      </w:r>
      <w:r w:rsidR="003F2E54">
        <w:rPr>
          <w:rFonts w:ascii="Times New Roman" w:hAnsi="Times New Roman"/>
          <w:sz w:val="24"/>
          <w:szCs w:val="24"/>
        </w:rPr>
        <w:t xml:space="preserve"> and </w:t>
      </w:r>
      <w:r w:rsidRPr="00CB5AC7">
        <w:rPr>
          <w:rFonts w:ascii="Times New Roman" w:hAnsi="Times New Roman"/>
          <w:sz w:val="24"/>
          <w:szCs w:val="24"/>
        </w:rPr>
        <w:t>provider exists at country lev</w:t>
      </w:r>
      <w:r w:rsidR="008B6897" w:rsidRPr="00CB5AC7">
        <w:rPr>
          <w:rFonts w:ascii="Times New Roman" w:hAnsi="Times New Roman"/>
          <w:sz w:val="24"/>
          <w:szCs w:val="24"/>
        </w:rPr>
        <w:t>el</w:t>
      </w:r>
    </w:p>
    <w:p w14:paraId="36566290" w14:textId="77777777" w:rsidR="00DE757D" w:rsidRPr="00CB5AC7" w:rsidRDefault="00DE757D" w:rsidP="00C92CAD">
      <w:pPr>
        <w:pStyle w:val="ListParagraph"/>
        <w:numPr>
          <w:ilvl w:val="0"/>
          <w:numId w:val="32"/>
        </w:numPr>
        <w:rPr>
          <w:rFonts w:ascii="Times New Roman" w:hAnsi="Times New Roman"/>
          <w:sz w:val="24"/>
          <w:szCs w:val="24"/>
        </w:rPr>
      </w:pPr>
      <w:r w:rsidRPr="00CB5AC7">
        <w:rPr>
          <w:rFonts w:ascii="Times New Roman" w:hAnsi="Times New Roman"/>
          <w:sz w:val="24"/>
          <w:szCs w:val="24"/>
        </w:rPr>
        <w:t>t</w:t>
      </w:r>
      <w:r w:rsidR="00CC72A3">
        <w:rPr>
          <w:rFonts w:ascii="Times New Roman" w:hAnsi="Times New Roman"/>
          <w:sz w:val="24"/>
          <w:szCs w:val="24"/>
        </w:rPr>
        <w:t>here is policy engagement with g</w:t>
      </w:r>
      <w:r w:rsidRPr="00CB5AC7">
        <w:rPr>
          <w:rFonts w:ascii="Times New Roman" w:hAnsi="Times New Roman"/>
          <w:sz w:val="24"/>
          <w:szCs w:val="24"/>
        </w:rPr>
        <w:t xml:space="preserve">overnments </w:t>
      </w:r>
      <w:r w:rsidR="00CC72A3">
        <w:rPr>
          <w:rFonts w:ascii="Times New Roman" w:hAnsi="Times New Roman"/>
          <w:sz w:val="24"/>
          <w:szCs w:val="24"/>
        </w:rPr>
        <w:t>to take on responsibility for supporting the service delivery model</w:t>
      </w:r>
      <w:r w:rsidR="00B61210">
        <w:rPr>
          <w:rFonts w:ascii="Times New Roman" w:hAnsi="Times New Roman"/>
          <w:sz w:val="24"/>
          <w:szCs w:val="24"/>
        </w:rPr>
        <w:t xml:space="preserve"> over time</w:t>
      </w:r>
      <w:r w:rsidRPr="00CB5AC7">
        <w:rPr>
          <w:rFonts w:ascii="Times New Roman" w:hAnsi="Times New Roman"/>
          <w:sz w:val="24"/>
          <w:szCs w:val="24"/>
        </w:rPr>
        <w:t>.</w:t>
      </w:r>
    </w:p>
    <w:p w14:paraId="36566291" w14:textId="77777777" w:rsidR="008B6897" w:rsidRPr="00CB5AC7" w:rsidRDefault="008B6897" w:rsidP="00A638F5"/>
    <w:p w14:paraId="36566292" w14:textId="77777777" w:rsidR="00DE757D" w:rsidRPr="008B6897" w:rsidRDefault="00DE757D" w:rsidP="00A638F5">
      <w:r w:rsidRPr="008B6897">
        <w:t>Initially it is proposed that</w:t>
      </w:r>
      <w:r w:rsidR="008D51D6">
        <w:t xml:space="preserve"> reproductive health </w:t>
      </w:r>
      <w:r w:rsidR="003F2E54">
        <w:t>(</w:t>
      </w:r>
      <w:r w:rsidR="008D51D6">
        <w:t>including</w:t>
      </w:r>
      <w:r w:rsidRPr="008B6897">
        <w:t xml:space="preserve"> family planning</w:t>
      </w:r>
      <w:r w:rsidR="003F2E54">
        <w:t>) service</w:t>
      </w:r>
      <w:r w:rsidRPr="008B6897">
        <w:t xml:space="preserve"> provision via non-state providers be supported under this approach.  Currently this meets the </w:t>
      </w:r>
      <w:r w:rsidR="00CC72A3">
        <w:t>first three</w:t>
      </w:r>
      <w:r w:rsidRPr="008B6897">
        <w:t xml:space="preserve"> of the tests above. There is low contraceptive prevalence across the region, particularly for young </w:t>
      </w:r>
      <w:r w:rsidR="008D51D6">
        <w:t>people</w:t>
      </w:r>
      <w:r w:rsidRPr="008B6897">
        <w:t xml:space="preserve">.  It is </w:t>
      </w:r>
      <w:r w:rsidR="00CC72A3">
        <w:t xml:space="preserve">a </w:t>
      </w:r>
      <w:r w:rsidRPr="008B6897">
        <w:t>cost-effective and a viable service deli</w:t>
      </w:r>
      <w:r w:rsidR="007605EF">
        <w:t xml:space="preserve">very model and </w:t>
      </w:r>
      <w:r w:rsidR="00CC72A3">
        <w:t xml:space="preserve">a </w:t>
      </w:r>
      <w:r w:rsidR="007605EF">
        <w:t xml:space="preserve">provider exists in the form of the International Planned Parenthood </w:t>
      </w:r>
      <w:r w:rsidRPr="008B6897">
        <w:t>F</w:t>
      </w:r>
      <w:r w:rsidR="007605EF">
        <w:t>ederation (IPPF</w:t>
      </w:r>
      <w:r w:rsidRPr="008B6897">
        <w:t>)</w:t>
      </w:r>
      <w:r w:rsidR="00CC72A3">
        <w:t xml:space="preserve"> which delivers family planning services via country-based family health associations</w:t>
      </w:r>
      <w:r w:rsidRPr="008B6897">
        <w:t xml:space="preserve">.  </w:t>
      </w:r>
      <w:r w:rsidR="00CC72A3">
        <w:t>Further</w:t>
      </w:r>
      <w:r w:rsidRPr="008B6897">
        <w:t xml:space="preserve"> w</w:t>
      </w:r>
      <w:r w:rsidR="00CC72A3">
        <w:t>ork is required to engage with g</w:t>
      </w:r>
      <w:r w:rsidRPr="008B6897">
        <w:t>overnments to support the model.</w:t>
      </w:r>
    </w:p>
    <w:p w14:paraId="36566293" w14:textId="77777777" w:rsidR="00DE757D" w:rsidRPr="00D77F7A" w:rsidRDefault="00D96FBC" w:rsidP="00D77F7A">
      <w:pPr>
        <w:pStyle w:val="Heading5"/>
        <w:spacing w:before="240" w:after="120"/>
        <w:rPr>
          <w:b w:val="0"/>
          <w:i/>
          <w:color w:val="auto"/>
        </w:rPr>
      </w:pPr>
      <w:r w:rsidRPr="00D77F7A">
        <w:rPr>
          <w:b w:val="0"/>
          <w:i/>
          <w:color w:val="auto"/>
        </w:rPr>
        <w:t>Nature of future s</w:t>
      </w:r>
      <w:r w:rsidR="00DE757D" w:rsidRPr="00D77F7A">
        <w:rPr>
          <w:b w:val="0"/>
          <w:i/>
          <w:color w:val="auto"/>
        </w:rPr>
        <w:t>upport</w:t>
      </w:r>
    </w:p>
    <w:p w14:paraId="36566294" w14:textId="77777777" w:rsidR="00E46396" w:rsidRDefault="000C3CA5" w:rsidP="00E46396">
      <w:pPr>
        <w:spacing w:after="60"/>
      </w:pPr>
      <w:r>
        <w:t xml:space="preserve">Australia’s </w:t>
      </w:r>
      <w:r w:rsidR="00E46396">
        <w:t>regional health program will:</w:t>
      </w:r>
    </w:p>
    <w:p w14:paraId="36566295" w14:textId="77777777" w:rsidR="00DE757D" w:rsidRPr="00C93C89" w:rsidRDefault="008B6897" w:rsidP="00C3100D">
      <w:pPr>
        <w:pStyle w:val="ListParagraph"/>
        <w:numPr>
          <w:ilvl w:val="0"/>
          <w:numId w:val="23"/>
        </w:numPr>
        <w:spacing w:after="120"/>
        <w:ind w:left="711" w:hanging="357"/>
        <w:rPr>
          <w:rFonts w:ascii="Times New Roman" w:hAnsi="Times New Roman"/>
          <w:sz w:val="24"/>
          <w:szCs w:val="24"/>
        </w:rPr>
      </w:pPr>
      <w:r>
        <w:rPr>
          <w:rFonts w:ascii="Times New Roman" w:hAnsi="Times New Roman"/>
          <w:sz w:val="24"/>
          <w:szCs w:val="24"/>
        </w:rPr>
        <w:t>provide t</w:t>
      </w:r>
      <w:r w:rsidR="00DE757D" w:rsidRPr="00C93C89">
        <w:rPr>
          <w:rFonts w:ascii="Times New Roman" w:hAnsi="Times New Roman"/>
          <w:sz w:val="24"/>
          <w:szCs w:val="24"/>
        </w:rPr>
        <w:t xml:space="preserve">argeted financial support for </w:t>
      </w:r>
      <w:r w:rsidR="00CC72A3">
        <w:rPr>
          <w:rFonts w:ascii="Times New Roman" w:hAnsi="Times New Roman"/>
          <w:sz w:val="24"/>
          <w:szCs w:val="24"/>
        </w:rPr>
        <w:t>IPPF to</w:t>
      </w:r>
      <w:r w:rsidR="00DE757D" w:rsidRPr="00C93C89">
        <w:rPr>
          <w:rFonts w:ascii="Times New Roman" w:hAnsi="Times New Roman"/>
          <w:sz w:val="24"/>
          <w:szCs w:val="24"/>
        </w:rPr>
        <w:t xml:space="preserve"> deliver </w:t>
      </w:r>
      <w:r w:rsidR="00CC72A3">
        <w:rPr>
          <w:rFonts w:ascii="Times New Roman" w:hAnsi="Times New Roman"/>
          <w:sz w:val="24"/>
          <w:szCs w:val="24"/>
        </w:rPr>
        <w:t>family planning</w:t>
      </w:r>
      <w:r w:rsidR="00DE757D" w:rsidRPr="00C93C89">
        <w:rPr>
          <w:rFonts w:ascii="Times New Roman" w:hAnsi="Times New Roman"/>
          <w:sz w:val="24"/>
          <w:szCs w:val="24"/>
        </w:rPr>
        <w:t xml:space="preserve"> services that complement </w:t>
      </w:r>
      <w:r w:rsidR="007605EF">
        <w:rPr>
          <w:rFonts w:ascii="Times New Roman" w:hAnsi="Times New Roman"/>
          <w:sz w:val="24"/>
          <w:szCs w:val="24"/>
        </w:rPr>
        <w:t>government health services</w:t>
      </w:r>
      <w:r w:rsidR="00C3100D">
        <w:rPr>
          <w:rFonts w:ascii="Times New Roman" w:hAnsi="Times New Roman"/>
          <w:sz w:val="24"/>
          <w:szCs w:val="24"/>
        </w:rPr>
        <w:t xml:space="preserve"> and have a </w:t>
      </w:r>
      <w:r w:rsidR="00C3100D" w:rsidRPr="00C3100D">
        <w:rPr>
          <w:rFonts w:ascii="Times New Roman" w:hAnsi="Times New Roman"/>
          <w:sz w:val="24"/>
          <w:szCs w:val="24"/>
        </w:rPr>
        <w:t>st</w:t>
      </w:r>
      <w:r w:rsidR="00B61210">
        <w:rPr>
          <w:rFonts w:ascii="Times New Roman" w:hAnsi="Times New Roman"/>
          <w:sz w:val="24"/>
          <w:szCs w:val="24"/>
        </w:rPr>
        <w:t xml:space="preserve">rong focus on integrated sexual and </w:t>
      </w:r>
      <w:r w:rsidR="00C3100D" w:rsidRPr="00C3100D">
        <w:rPr>
          <w:rFonts w:ascii="Times New Roman" w:hAnsi="Times New Roman"/>
          <w:sz w:val="24"/>
          <w:szCs w:val="24"/>
        </w:rPr>
        <w:t>reproductive health service delivery</w:t>
      </w:r>
    </w:p>
    <w:p w14:paraId="36566296" w14:textId="77777777" w:rsidR="00DE757D" w:rsidRDefault="007605EF" w:rsidP="00CC72A3">
      <w:pPr>
        <w:pStyle w:val="ListParagraph"/>
        <w:numPr>
          <w:ilvl w:val="0"/>
          <w:numId w:val="23"/>
        </w:numPr>
        <w:ind w:left="711" w:hanging="357"/>
        <w:rPr>
          <w:rFonts w:ascii="Times New Roman" w:hAnsi="Times New Roman"/>
          <w:sz w:val="24"/>
          <w:szCs w:val="24"/>
        </w:rPr>
      </w:pPr>
      <w:r>
        <w:rPr>
          <w:rFonts w:ascii="Times New Roman" w:hAnsi="Times New Roman"/>
          <w:sz w:val="24"/>
          <w:szCs w:val="24"/>
        </w:rPr>
        <w:t>undertake p</w:t>
      </w:r>
      <w:r w:rsidR="00CC72A3">
        <w:rPr>
          <w:rFonts w:ascii="Times New Roman" w:hAnsi="Times New Roman"/>
          <w:sz w:val="24"/>
          <w:szCs w:val="24"/>
        </w:rPr>
        <w:t>olicy engagement with Pacific g</w:t>
      </w:r>
      <w:r w:rsidR="00DE757D" w:rsidRPr="00C93C89">
        <w:rPr>
          <w:rFonts w:ascii="Times New Roman" w:hAnsi="Times New Roman"/>
          <w:sz w:val="24"/>
          <w:szCs w:val="24"/>
        </w:rPr>
        <w:t xml:space="preserve">overnments </w:t>
      </w:r>
      <w:r w:rsidR="00CC72A3">
        <w:rPr>
          <w:rFonts w:ascii="Times New Roman" w:hAnsi="Times New Roman"/>
          <w:sz w:val="24"/>
          <w:szCs w:val="24"/>
        </w:rPr>
        <w:t>with the aim of governments taking responsibility for financing family</w:t>
      </w:r>
      <w:r w:rsidR="00217896">
        <w:rPr>
          <w:rFonts w:ascii="Times New Roman" w:hAnsi="Times New Roman"/>
          <w:sz w:val="24"/>
          <w:szCs w:val="24"/>
        </w:rPr>
        <w:t xml:space="preserve"> health associations to deliver</w:t>
      </w:r>
      <w:r w:rsidR="00CC72A3">
        <w:rPr>
          <w:rFonts w:ascii="Times New Roman" w:hAnsi="Times New Roman"/>
          <w:sz w:val="24"/>
          <w:szCs w:val="24"/>
        </w:rPr>
        <w:t xml:space="preserve"> services in the future</w:t>
      </w:r>
      <w:r w:rsidR="00C3100D">
        <w:rPr>
          <w:rFonts w:ascii="Times New Roman" w:hAnsi="Times New Roman"/>
          <w:sz w:val="24"/>
          <w:szCs w:val="24"/>
        </w:rPr>
        <w:t>, to ensure longer term sustainability</w:t>
      </w:r>
      <w:r w:rsidR="00DE757D" w:rsidRPr="00C93C89">
        <w:rPr>
          <w:rFonts w:ascii="Times New Roman" w:hAnsi="Times New Roman"/>
          <w:sz w:val="24"/>
          <w:szCs w:val="24"/>
        </w:rPr>
        <w:t>.</w:t>
      </w:r>
    </w:p>
    <w:p w14:paraId="36566297" w14:textId="77777777" w:rsidR="00CC72A3" w:rsidRDefault="00CC72A3" w:rsidP="00CC72A3">
      <w:pPr>
        <w:contextualSpacing/>
      </w:pPr>
    </w:p>
    <w:p w14:paraId="36566298" w14:textId="77777777" w:rsidR="00CC72A3" w:rsidRDefault="00CC72A3" w:rsidP="00CC72A3">
      <w:pPr>
        <w:contextualSpacing/>
      </w:pPr>
      <w:r w:rsidRPr="00C3100D">
        <w:t>Any other future support provided under this service delivery approach would need to meet the tests listed above.</w:t>
      </w:r>
      <w:r w:rsidR="00C3100D" w:rsidRPr="00C3100D">
        <w:t xml:space="preserve">  </w:t>
      </w:r>
      <w:r w:rsidR="000C3CA5">
        <w:t xml:space="preserve">Australia </w:t>
      </w:r>
      <w:r w:rsidR="00C3100D" w:rsidRPr="00C3100D">
        <w:t xml:space="preserve">will require that service delivery is pro-poor and has a strong focus on gender </w:t>
      </w:r>
      <w:r w:rsidR="00B61210">
        <w:t>equity</w:t>
      </w:r>
      <w:r w:rsidR="00C3100D" w:rsidRPr="00C3100D">
        <w:t xml:space="preserve"> and access for the most marginalised, including people with disability.</w:t>
      </w:r>
    </w:p>
    <w:p w14:paraId="36566299" w14:textId="77777777" w:rsidR="00DF5B51" w:rsidRPr="00D77F7A" w:rsidRDefault="00D96FBC" w:rsidP="00D77F7A">
      <w:pPr>
        <w:pStyle w:val="Heading5"/>
        <w:spacing w:before="240" w:after="120"/>
        <w:rPr>
          <w:b w:val="0"/>
          <w:i/>
          <w:color w:val="auto"/>
        </w:rPr>
      </w:pPr>
      <w:r w:rsidRPr="00D77F7A">
        <w:rPr>
          <w:b w:val="0"/>
          <w:i/>
          <w:color w:val="auto"/>
        </w:rPr>
        <w:t xml:space="preserve">Changes required to </w:t>
      </w:r>
      <w:r w:rsidR="000C3CA5">
        <w:rPr>
          <w:b w:val="0"/>
          <w:i/>
          <w:color w:val="auto"/>
        </w:rPr>
        <w:t>Australia’s</w:t>
      </w:r>
      <w:r w:rsidRPr="00D77F7A">
        <w:rPr>
          <w:b w:val="0"/>
          <w:i/>
          <w:color w:val="auto"/>
        </w:rPr>
        <w:t xml:space="preserve"> regional health p</w:t>
      </w:r>
      <w:r w:rsidR="00DF5B51" w:rsidRPr="00D77F7A">
        <w:rPr>
          <w:b w:val="0"/>
          <w:i/>
          <w:color w:val="auto"/>
        </w:rPr>
        <w:t>rogram</w:t>
      </w:r>
    </w:p>
    <w:p w14:paraId="3656629A" w14:textId="77777777" w:rsidR="006B541B" w:rsidRPr="006B541B" w:rsidRDefault="000C3CA5" w:rsidP="00A638F5">
      <w:pPr>
        <w:spacing w:after="120"/>
      </w:pPr>
      <w:r>
        <w:t xml:space="preserve">Australia </w:t>
      </w:r>
      <w:r w:rsidR="007605EF">
        <w:t xml:space="preserve">will </w:t>
      </w:r>
      <w:r w:rsidR="00CC72A3">
        <w:t xml:space="preserve">continue its </w:t>
      </w:r>
      <w:r w:rsidR="003E6305">
        <w:t>engage</w:t>
      </w:r>
      <w:r w:rsidR="00CC72A3">
        <w:t>ment</w:t>
      </w:r>
      <w:r w:rsidR="003E6305">
        <w:t xml:space="preserve"> with</w:t>
      </w:r>
      <w:r w:rsidR="007605EF">
        <w:t xml:space="preserve"> </w:t>
      </w:r>
      <w:r w:rsidR="007605EF" w:rsidRPr="00C93C89">
        <w:t xml:space="preserve">IPPF </w:t>
      </w:r>
      <w:r w:rsidR="00A22C9D">
        <w:t xml:space="preserve">(including through either global or regional contractual arrangements) </w:t>
      </w:r>
      <w:r w:rsidR="007605EF" w:rsidRPr="00C93C89">
        <w:t xml:space="preserve">to </w:t>
      </w:r>
      <w:r w:rsidR="007605EF" w:rsidRPr="006B541B">
        <w:t>provide contracte</w:t>
      </w:r>
      <w:r w:rsidR="00CC72A3">
        <w:t>d family planning services via family health a</w:t>
      </w:r>
      <w:r w:rsidR="007605EF" w:rsidRPr="006B541B">
        <w:t xml:space="preserve">ssociations in </w:t>
      </w:r>
      <w:r w:rsidR="00CC72A3">
        <w:t>Pacific Island countries</w:t>
      </w:r>
      <w:r w:rsidR="007605EF" w:rsidRPr="006B541B">
        <w:t>.</w:t>
      </w:r>
      <w:r w:rsidR="006B541B" w:rsidRPr="006B541B">
        <w:t xml:space="preserve"> IPPF’s work program </w:t>
      </w:r>
      <w:r w:rsidR="00B61210">
        <w:t>sh</w:t>
      </w:r>
      <w:r w:rsidR="006B541B" w:rsidRPr="006B541B">
        <w:t xml:space="preserve">ould be developed to include a stronger focus on working with Pacific governments to include such services in the basic package of services they fund. </w:t>
      </w:r>
    </w:p>
    <w:p w14:paraId="3656629B" w14:textId="77777777" w:rsidR="00DE757D" w:rsidRPr="00D77F7A" w:rsidRDefault="00163EBD" w:rsidP="00D77F7A">
      <w:pPr>
        <w:pStyle w:val="Heading5"/>
        <w:spacing w:before="240" w:after="120"/>
        <w:rPr>
          <w:b w:val="0"/>
          <w:i/>
          <w:color w:val="auto"/>
        </w:rPr>
      </w:pPr>
      <w:r w:rsidRPr="00D77F7A">
        <w:rPr>
          <w:b w:val="0"/>
          <w:i/>
          <w:color w:val="auto"/>
        </w:rPr>
        <w:t xml:space="preserve">Potential </w:t>
      </w:r>
      <w:r w:rsidR="00D96FBC" w:rsidRPr="00D77F7A">
        <w:rPr>
          <w:b w:val="0"/>
          <w:i/>
          <w:color w:val="auto"/>
        </w:rPr>
        <w:t>p</w:t>
      </w:r>
      <w:r w:rsidR="00DE757D" w:rsidRPr="00D77F7A">
        <w:rPr>
          <w:b w:val="0"/>
          <w:i/>
          <w:color w:val="auto"/>
        </w:rPr>
        <w:t>artners</w:t>
      </w:r>
    </w:p>
    <w:p w14:paraId="3656629C" w14:textId="77777777" w:rsidR="00DE757D" w:rsidRPr="00FB647B" w:rsidRDefault="007605EF" w:rsidP="006A6805">
      <w:pPr>
        <w:pStyle w:val="ListParagraph"/>
        <w:numPr>
          <w:ilvl w:val="0"/>
          <w:numId w:val="22"/>
        </w:numPr>
        <w:spacing w:after="120"/>
        <w:ind w:left="714" w:hanging="357"/>
        <w:rPr>
          <w:rFonts w:ascii="Times New Roman" w:hAnsi="Times New Roman"/>
          <w:sz w:val="24"/>
          <w:szCs w:val="24"/>
          <w:u w:val="single"/>
        </w:rPr>
      </w:pPr>
      <w:r>
        <w:rPr>
          <w:rFonts w:ascii="Times New Roman" w:hAnsi="Times New Roman"/>
          <w:sz w:val="24"/>
          <w:szCs w:val="24"/>
        </w:rPr>
        <w:t>IPPF</w:t>
      </w:r>
    </w:p>
    <w:p w14:paraId="3656629D" w14:textId="77777777" w:rsidR="00FB647B" w:rsidRPr="00C93C89" w:rsidRDefault="00FB647B" w:rsidP="00FB647B">
      <w:pPr>
        <w:pStyle w:val="Heading2"/>
        <w:spacing w:line="240" w:lineRule="auto"/>
      </w:pPr>
      <w:bookmarkStart w:id="107" w:name="_Toc365466531"/>
      <w:bookmarkStart w:id="108" w:name="_Toc372297092"/>
      <w:r>
        <w:t>Cross-cutting priorities</w:t>
      </w:r>
      <w:bookmarkEnd w:id="107"/>
      <w:bookmarkEnd w:id="108"/>
    </w:p>
    <w:p w14:paraId="3656629E" w14:textId="77777777" w:rsidR="00FB647B" w:rsidRPr="00595B29" w:rsidRDefault="00FB647B" w:rsidP="00FB647B">
      <w:r>
        <w:t>Addressing poverty and s</w:t>
      </w:r>
      <w:r w:rsidRPr="00595B29">
        <w:t>trengthening disability-inclusive development, gender equity and support to micro-states are stated priorities for the Pacific program.  As a major service delivery sector, health has a key role in progressing these priorities.  While some actions are more appropriate through bilateral programs, others can be pursued through the regional program.</w:t>
      </w:r>
    </w:p>
    <w:p w14:paraId="3656629F" w14:textId="77777777" w:rsidR="00FB647B" w:rsidRDefault="00FB647B" w:rsidP="00FB647B">
      <w:pPr>
        <w:pStyle w:val="Heading4"/>
        <w:spacing w:after="120"/>
      </w:pPr>
      <w:r>
        <w:t>Equity</w:t>
      </w:r>
    </w:p>
    <w:p w14:paraId="365662A0" w14:textId="77777777" w:rsidR="0079105C" w:rsidRDefault="00FB647B" w:rsidP="0079105C">
      <w:pPr>
        <w:pStyle w:val="BodyText"/>
        <w:spacing w:after="120"/>
      </w:pPr>
      <w:r>
        <w:t>There is significant scope to increase the pro-poor focus of the regional health program</w:t>
      </w:r>
      <w:r w:rsidR="0079105C">
        <w:t>.  This will be achieved through:</w:t>
      </w:r>
    </w:p>
    <w:p w14:paraId="365662A1" w14:textId="77777777" w:rsidR="0079105C" w:rsidRDefault="00E450BC" w:rsidP="00AA655D">
      <w:pPr>
        <w:pStyle w:val="BodyText"/>
        <w:numPr>
          <w:ilvl w:val="0"/>
          <w:numId w:val="22"/>
        </w:numPr>
        <w:spacing w:after="120"/>
        <w:ind w:left="709"/>
      </w:pPr>
      <w:r>
        <w:t>establishing strategies and targets to ensure the poor have access to services supported by the regional health program in the areas of tertiary care, reproductive health</w:t>
      </w:r>
      <w:r w:rsidR="003F2E54">
        <w:t xml:space="preserve"> (including </w:t>
      </w:r>
      <w:r>
        <w:t>family planning</w:t>
      </w:r>
      <w:r w:rsidR="003F2E54">
        <w:t>)</w:t>
      </w:r>
      <w:r>
        <w:t xml:space="preserve"> and </w:t>
      </w:r>
      <w:r w:rsidR="00C06B12">
        <w:t>R</w:t>
      </w:r>
      <w:r>
        <w:t>MNCH</w:t>
      </w:r>
    </w:p>
    <w:p w14:paraId="365662A2" w14:textId="77777777" w:rsidR="00E450BC" w:rsidRDefault="00E450BC" w:rsidP="00AA655D">
      <w:pPr>
        <w:pStyle w:val="BodyText"/>
        <w:numPr>
          <w:ilvl w:val="0"/>
          <w:numId w:val="22"/>
        </w:numPr>
        <w:spacing w:after="120"/>
        <w:ind w:left="709"/>
      </w:pPr>
      <w:r>
        <w:t>proactively identifying strategies to improve the access of the disadvantaged to specialised training opportunities supported through the regional health program</w:t>
      </w:r>
    </w:p>
    <w:p w14:paraId="365662A3" w14:textId="77777777" w:rsidR="00E450BC" w:rsidRDefault="00E450BC" w:rsidP="00AA655D">
      <w:pPr>
        <w:pStyle w:val="BodyText"/>
        <w:numPr>
          <w:ilvl w:val="0"/>
          <w:numId w:val="22"/>
        </w:numPr>
        <w:spacing w:after="0"/>
        <w:ind w:left="709" w:hanging="357"/>
      </w:pPr>
      <w:r>
        <w:t>ensuring regional and national policy and governance actions</w:t>
      </w:r>
      <w:r w:rsidR="00945FA7">
        <w:t xml:space="preserve"> and research and </w:t>
      </w:r>
      <w:r w:rsidR="007524C5">
        <w:t>analysis</w:t>
      </w:r>
      <w:r>
        <w:t xml:space="preserve"> take account </w:t>
      </w:r>
      <w:r w:rsidR="00217896">
        <w:t xml:space="preserve">of </w:t>
      </w:r>
      <w:r>
        <w:t>the differential access and needs of the poor and marginalised.</w:t>
      </w:r>
    </w:p>
    <w:p w14:paraId="365662A4" w14:textId="77777777" w:rsidR="00E450BC" w:rsidRDefault="00E450BC" w:rsidP="00C92CAD">
      <w:pPr>
        <w:pStyle w:val="BodyText"/>
        <w:spacing w:before="0" w:after="0"/>
        <w:ind w:left="1077"/>
      </w:pPr>
    </w:p>
    <w:p w14:paraId="365662A5" w14:textId="77777777" w:rsidR="00FB647B" w:rsidRPr="00E450BC" w:rsidRDefault="00FB647B" w:rsidP="00E450BC">
      <w:pPr>
        <w:pStyle w:val="BodyText"/>
        <w:spacing w:before="0" w:after="0"/>
        <w:rPr>
          <w:szCs w:val="24"/>
        </w:rPr>
      </w:pPr>
      <w:r>
        <w:rPr>
          <w:szCs w:val="24"/>
        </w:rPr>
        <w:t>The regional health program can also have an in</w:t>
      </w:r>
      <w:r w:rsidRPr="00994118">
        <w:rPr>
          <w:szCs w:val="24"/>
        </w:rPr>
        <w:t>direct</w:t>
      </w:r>
      <w:r>
        <w:rPr>
          <w:szCs w:val="24"/>
        </w:rPr>
        <w:t xml:space="preserve"> impact on equity</w:t>
      </w:r>
      <w:r w:rsidRPr="00994118">
        <w:rPr>
          <w:szCs w:val="24"/>
        </w:rPr>
        <w:t xml:space="preserve"> </w:t>
      </w:r>
      <w:r>
        <w:rPr>
          <w:szCs w:val="24"/>
        </w:rPr>
        <w:t xml:space="preserve">by ensuring the </w:t>
      </w:r>
      <w:r w:rsidRPr="00994118">
        <w:rPr>
          <w:szCs w:val="24"/>
        </w:rPr>
        <w:t>effective</w:t>
      </w:r>
      <w:r>
        <w:rPr>
          <w:szCs w:val="24"/>
        </w:rPr>
        <w:t>ness of</w:t>
      </w:r>
      <w:r w:rsidRPr="00994118">
        <w:rPr>
          <w:szCs w:val="24"/>
        </w:rPr>
        <w:t xml:space="preserve"> regional health functions </w:t>
      </w:r>
      <w:r>
        <w:rPr>
          <w:szCs w:val="24"/>
        </w:rPr>
        <w:t xml:space="preserve">that </w:t>
      </w:r>
      <w:r w:rsidRPr="00994118">
        <w:rPr>
          <w:szCs w:val="24"/>
        </w:rPr>
        <w:t xml:space="preserve">are necessary to support </w:t>
      </w:r>
      <w:r>
        <w:rPr>
          <w:szCs w:val="24"/>
        </w:rPr>
        <w:t xml:space="preserve">Pacific Island country </w:t>
      </w:r>
      <w:r w:rsidRPr="00994118">
        <w:rPr>
          <w:szCs w:val="24"/>
        </w:rPr>
        <w:t>health systems t</w:t>
      </w:r>
      <w:r>
        <w:rPr>
          <w:szCs w:val="24"/>
        </w:rPr>
        <w:t>o address the needs of the poor</w:t>
      </w:r>
      <w:r w:rsidRPr="00994118">
        <w:rPr>
          <w:szCs w:val="24"/>
        </w:rPr>
        <w:t>.</w:t>
      </w:r>
    </w:p>
    <w:p w14:paraId="365662A6" w14:textId="77777777" w:rsidR="00FB647B" w:rsidRDefault="00FB647B" w:rsidP="00FB647B">
      <w:pPr>
        <w:pStyle w:val="Heading4"/>
        <w:spacing w:after="120"/>
      </w:pPr>
      <w:r w:rsidRPr="00F743B6">
        <w:t>Gender</w:t>
      </w:r>
    </w:p>
    <w:p w14:paraId="365662A7" w14:textId="77777777" w:rsidR="00FB647B" w:rsidRPr="004870B3" w:rsidRDefault="00E450BC" w:rsidP="00FB647B">
      <w:r>
        <w:t>T</w:t>
      </w:r>
      <w:r w:rsidR="00FB647B">
        <w:t xml:space="preserve">he </w:t>
      </w:r>
      <w:r w:rsidR="00FB647B" w:rsidRPr="00F743B6">
        <w:rPr>
          <w:i/>
        </w:rPr>
        <w:t>Pacific Women Shaping Pacific Development</w:t>
      </w:r>
      <w:r w:rsidR="007524C5">
        <w:rPr>
          <w:i/>
        </w:rPr>
        <w:t xml:space="preserve"> </w:t>
      </w:r>
      <w:r w:rsidR="007524C5" w:rsidRPr="007524C5">
        <w:rPr>
          <w:i/>
        </w:rPr>
        <w:t>Program</w:t>
      </w:r>
      <w:r w:rsidR="00FB647B">
        <w:rPr>
          <w:rStyle w:val="FootnoteReference"/>
          <w:i/>
        </w:rPr>
        <w:footnoteReference w:id="14"/>
      </w:r>
      <w:r w:rsidR="00FB647B">
        <w:t xml:space="preserve"> </w:t>
      </w:r>
      <w:r w:rsidRPr="004870B3">
        <w:t>identifies i</w:t>
      </w:r>
      <w:r w:rsidR="00FB647B" w:rsidRPr="004870B3">
        <w:t>mproved gender o</w:t>
      </w:r>
      <w:r w:rsidRPr="004870B3">
        <w:t>utcomes in education and health as a priority</w:t>
      </w:r>
      <w:r w:rsidR="00FB647B" w:rsidRPr="004870B3">
        <w:t>. The Strategy states that the prog</w:t>
      </w:r>
      <w:r w:rsidRPr="004870B3">
        <w:t>ram will e</w:t>
      </w:r>
      <w:r w:rsidR="00FB647B" w:rsidRPr="004870B3">
        <w:t>ngage with and provide technical support to health programs to ensure family planning, violence services and maternal and adolescent reproductive h</w:t>
      </w:r>
      <w:r w:rsidRPr="004870B3">
        <w:t>ealth receive adequate support.</w:t>
      </w:r>
      <w:r w:rsidR="00FB647B" w:rsidRPr="004870B3">
        <w:t xml:space="preserve"> </w:t>
      </w:r>
    </w:p>
    <w:p w14:paraId="365662A8" w14:textId="77777777" w:rsidR="00FB647B" w:rsidRPr="004870B3" w:rsidRDefault="00FB647B" w:rsidP="00FB647B"/>
    <w:p w14:paraId="365662A9" w14:textId="77777777" w:rsidR="00FB647B" w:rsidRPr="004870B3" w:rsidRDefault="00FB647B" w:rsidP="00FB647B">
      <w:pPr>
        <w:spacing w:after="120"/>
      </w:pPr>
      <w:r w:rsidRPr="004870B3">
        <w:t xml:space="preserve">The regional health program will address gender through: </w:t>
      </w:r>
    </w:p>
    <w:p w14:paraId="365662AA" w14:textId="77777777" w:rsidR="00FB647B" w:rsidRPr="004870B3" w:rsidRDefault="00FB647B" w:rsidP="00FB647B">
      <w:pPr>
        <w:pStyle w:val="ListParagraph"/>
        <w:numPr>
          <w:ilvl w:val="0"/>
          <w:numId w:val="13"/>
        </w:numPr>
        <w:spacing w:after="120"/>
        <w:rPr>
          <w:rFonts w:ascii="Times New Roman" w:hAnsi="Times New Roman"/>
          <w:sz w:val="24"/>
          <w:szCs w:val="24"/>
        </w:rPr>
      </w:pPr>
      <w:r w:rsidRPr="004870B3">
        <w:rPr>
          <w:rFonts w:ascii="Times New Roman" w:hAnsi="Times New Roman"/>
          <w:sz w:val="24"/>
          <w:szCs w:val="24"/>
        </w:rPr>
        <w:t xml:space="preserve">support for </w:t>
      </w:r>
      <w:r w:rsidR="00145D87" w:rsidRPr="004870B3">
        <w:rPr>
          <w:rFonts w:ascii="Times New Roman" w:hAnsi="Times New Roman"/>
          <w:sz w:val="24"/>
          <w:szCs w:val="24"/>
        </w:rPr>
        <w:t xml:space="preserve">reproductive health and </w:t>
      </w:r>
      <w:r w:rsidRPr="004870B3">
        <w:rPr>
          <w:rFonts w:ascii="Times New Roman" w:hAnsi="Times New Roman"/>
          <w:sz w:val="24"/>
          <w:szCs w:val="24"/>
        </w:rPr>
        <w:t xml:space="preserve">family planning service delivery via </w:t>
      </w:r>
      <w:r w:rsidR="00217896" w:rsidRPr="004870B3">
        <w:rPr>
          <w:rFonts w:ascii="Times New Roman" w:hAnsi="Times New Roman"/>
          <w:sz w:val="24"/>
          <w:szCs w:val="24"/>
        </w:rPr>
        <w:t xml:space="preserve">support to </w:t>
      </w:r>
      <w:r w:rsidRPr="004870B3">
        <w:rPr>
          <w:rFonts w:ascii="Times New Roman" w:hAnsi="Times New Roman"/>
          <w:sz w:val="24"/>
          <w:szCs w:val="24"/>
        </w:rPr>
        <w:t xml:space="preserve">IPPF and the joint UN </w:t>
      </w:r>
      <w:r w:rsidR="00C06B12" w:rsidRPr="004870B3">
        <w:rPr>
          <w:rFonts w:ascii="Times New Roman" w:hAnsi="Times New Roman"/>
          <w:sz w:val="24"/>
          <w:szCs w:val="24"/>
        </w:rPr>
        <w:t>R</w:t>
      </w:r>
      <w:r w:rsidRPr="004870B3">
        <w:rPr>
          <w:rFonts w:ascii="Times New Roman" w:hAnsi="Times New Roman"/>
          <w:sz w:val="24"/>
          <w:szCs w:val="24"/>
        </w:rPr>
        <w:t>MNCH Program</w:t>
      </w:r>
    </w:p>
    <w:p w14:paraId="365662AB" w14:textId="77777777" w:rsidR="00FB647B" w:rsidRPr="004870B3" w:rsidRDefault="00FB647B" w:rsidP="00FB647B">
      <w:pPr>
        <w:pStyle w:val="ListParagraph"/>
        <w:numPr>
          <w:ilvl w:val="0"/>
          <w:numId w:val="13"/>
        </w:numPr>
        <w:spacing w:after="120"/>
        <w:rPr>
          <w:rFonts w:ascii="Times New Roman" w:hAnsi="Times New Roman"/>
          <w:sz w:val="24"/>
          <w:szCs w:val="24"/>
        </w:rPr>
      </w:pPr>
      <w:r w:rsidRPr="004870B3">
        <w:rPr>
          <w:rFonts w:ascii="Times New Roman" w:hAnsi="Times New Roman"/>
          <w:sz w:val="24"/>
          <w:szCs w:val="24"/>
        </w:rPr>
        <w:t xml:space="preserve">inclusion of gender equality targets and activities in </w:t>
      </w:r>
      <w:r w:rsidR="000C3CA5" w:rsidRPr="004870B3">
        <w:rPr>
          <w:rFonts w:ascii="Times New Roman" w:hAnsi="Times New Roman"/>
          <w:sz w:val="24"/>
          <w:szCs w:val="24"/>
        </w:rPr>
        <w:t xml:space="preserve">Australia’s </w:t>
      </w:r>
      <w:r w:rsidRPr="004870B3">
        <w:rPr>
          <w:rFonts w:ascii="Times New Roman" w:hAnsi="Times New Roman"/>
          <w:sz w:val="24"/>
          <w:szCs w:val="24"/>
        </w:rPr>
        <w:t>regional policy/ governance engagement</w:t>
      </w:r>
      <w:r w:rsidR="003F2E54" w:rsidRPr="004870B3">
        <w:rPr>
          <w:rFonts w:ascii="Times New Roman" w:hAnsi="Times New Roman"/>
          <w:sz w:val="24"/>
          <w:szCs w:val="24"/>
        </w:rPr>
        <w:t>,</w:t>
      </w:r>
      <w:r w:rsidRPr="004870B3">
        <w:rPr>
          <w:rFonts w:ascii="Times New Roman" w:hAnsi="Times New Roman"/>
          <w:sz w:val="24"/>
          <w:szCs w:val="24"/>
        </w:rPr>
        <w:t> specialised training support</w:t>
      </w:r>
      <w:r w:rsidR="003F2E54" w:rsidRPr="004870B3">
        <w:rPr>
          <w:rFonts w:ascii="Times New Roman" w:hAnsi="Times New Roman"/>
          <w:sz w:val="24"/>
          <w:szCs w:val="24"/>
        </w:rPr>
        <w:t>,</w:t>
      </w:r>
      <w:r w:rsidRPr="004870B3">
        <w:rPr>
          <w:rFonts w:ascii="Times New Roman" w:hAnsi="Times New Roman"/>
          <w:sz w:val="24"/>
          <w:szCs w:val="24"/>
        </w:rPr>
        <w:t xml:space="preserve"> tertiary care support and research/analytical support</w:t>
      </w:r>
    </w:p>
    <w:p w14:paraId="365662AC" w14:textId="77777777" w:rsidR="00FB647B" w:rsidRPr="004870B3" w:rsidRDefault="003F2E54" w:rsidP="00FB647B">
      <w:pPr>
        <w:pStyle w:val="ListParagraph"/>
        <w:numPr>
          <w:ilvl w:val="0"/>
          <w:numId w:val="13"/>
        </w:numPr>
        <w:spacing w:after="120"/>
        <w:rPr>
          <w:rFonts w:ascii="Times New Roman" w:hAnsi="Times New Roman"/>
          <w:sz w:val="24"/>
          <w:szCs w:val="24"/>
        </w:rPr>
      </w:pPr>
      <w:r w:rsidRPr="004870B3">
        <w:rPr>
          <w:rFonts w:ascii="Times New Roman" w:hAnsi="Times New Roman"/>
          <w:sz w:val="24"/>
          <w:szCs w:val="24"/>
        </w:rPr>
        <w:t xml:space="preserve">giving </w:t>
      </w:r>
      <w:r w:rsidR="00FB647B" w:rsidRPr="004870B3">
        <w:rPr>
          <w:rFonts w:ascii="Times New Roman" w:hAnsi="Times New Roman"/>
          <w:sz w:val="24"/>
          <w:szCs w:val="24"/>
        </w:rPr>
        <w:t>greater prominence to violence against women issues, for example through supporting training of health workers that includes medico legal protocols.</w:t>
      </w:r>
    </w:p>
    <w:p w14:paraId="365662AD" w14:textId="77777777" w:rsidR="00FB647B" w:rsidRPr="00C93C89" w:rsidRDefault="00FB647B" w:rsidP="00FB647B">
      <w:pPr>
        <w:pStyle w:val="Heading4"/>
        <w:spacing w:after="120"/>
      </w:pPr>
      <w:r w:rsidRPr="00C93C89">
        <w:t>Disability</w:t>
      </w:r>
    </w:p>
    <w:p w14:paraId="365662AE" w14:textId="77777777" w:rsidR="001E203E" w:rsidRPr="004870B3" w:rsidRDefault="001E203E" w:rsidP="001E203E">
      <w:pPr>
        <w:pStyle w:val="BodyText"/>
        <w:spacing w:after="0" w:line="240" w:lineRule="auto"/>
        <w:rPr>
          <w:szCs w:val="24"/>
        </w:rPr>
      </w:pPr>
      <w:r w:rsidRPr="004870B3">
        <w:rPr>
          <w:szCs w:val="24"/>
        </w:rPr>
        <w:t xml:space="preserve">The draft </w:t>
      </w:r>
      <w:r w:rsidRPr="004870B3">
        <w:rPr>
          <w:i/>
          <w:iCs/>
          <w:szCs w:val="24"/>
        </w:rPr>
        <w:t>Pacific Disability Inclusion Delivery Strategy</w:t>
      </w:r>
      <w:r w:rsidRPr="004870B3">
        <w:rPr>
          <w:szCs w:val="24"/>
        </w:rPr>
        <w:t xml:space="preserve"> identifies health as a priority sector for action on disability-inclusive development, particularly in the areas of disability support and specialised services, and access to mainstream health services for people with disability.</w:t>
      </w:r>
    </w:p>
    <w:p w14:paraId="365662AF" w14:textId="77777777" w:rsidR="001E203E" w:rsidRPr="004870B3" w:rsidRDefault="001E203E" w:rsidP="001E203E"/>
    <w:p w14:paraId="365662B0" w14:textId="77777777" w:rsidR="001E203E" w:rsidRPr="004870B3" w:rsidRDefault="001E203E" w:rsidP="001E203E">
      <w:pPr>
        <w:pStyle w:val="BodyText"/>
        <w:spacing w:before="0" w:line="240" w:lineRule="auto"/>
        <w:rPr>
          <w:szCs w:val="24"/>
        </w:rPr>
      </w:pPr>
      <w:r w:rsidRPr="004870B3">
        <w:rPr>
          <w:szCs w:val="24"/>
        </w:rPr>
        <w:t>The regional health program will</w:t>
      </w:r>
      <w:r w:rsidR="00AC0AD0">
        <w:rPr>
          <w:szCs w:val="24"/>
        </w:rPr>
        <w:t xml:space="preserve"> help to</w:t>
      </w:r>
      <w:r w:rsidRPr="004870B3">
        <w:rPr>
          <w:szCs w:val="24"/>
        </w:rPr>
        <w:t xml:space="preserve"> address</w:t>
      </w:r>
      <w:r w:rsidR="00AC0AD0">
        <w:rPr>
          <w:szCs w:val="24"/>
        </w:rPr>
        <w:t xml:space="preserve"> barriers and access to services by people with</w:t>
      </w:r>
      <w:r w:rsidRPr="004870B3">
        <w:rPr>
          <w:szCs w:val="24"/>
        </w:rPr>
        <w:t xml:space="preserve"> disability</w:t>
      </w:r>
      <w:r w:rsidR="00AC0AD0">
        <w:rPr>
          <w:szCs w:val="24"/>
        </w:rPr>
        <w:t xml:space="preserve"> by</w:t>
      </w:r>
      <w:r w:rsidRPr="004870B3">
        <w:rPr>
          <w:szCs w:val="24"/>
        </w:rPr>
        <w:t>:</w:t>
      </w:r>
    </w:p>
    <w:p w14:paraId="365662B1" w14:textId="77777777" w:rsidR="00AC0AD0" w:rsidRPr="00AC0AD0" w:rsidRDefault="001E203E" w:rsidP="001E203E">
      <w:pPr>
        <w:pStyle w:val="BodyText"/>
        <w:numPr>
          <w:ilvl w:val="0"/>
          <w:numId w:val="33"/>
        </w:numPr>
        <w:spacing w:line="240" w:lineRule="auto"/>
        <w:rPr>
          <w:szCs w:val="24"/>
        </w:rPr>
      </w:pPr>
      <w:r w:rsidRPr="00AC0AD0">
        <w:rPr>
          <w:szCs w:val="24"/>
        </w:rPr>
        <w:t>encouraging access to health services for people with disability</w:t>
      </w:r>
      <w:r w:rsidR="00AC0AD0" w:rsidRPr="00AC0AD0">
        <w:rPr>
          <w:szCs w:val="24"/>
        </w:rPr>
        <w:t>, including analysis of key regional issues relating to people with disability and health</w:t>
      </w:r>
    </w:p>
    <w:p w14:paraId="365662B2" w14:textId="77777777" w:rsidR="00320144" w:rsidRPr="00AC0AD0" w:rsidRDefault="001E203E" w:rsidP="00C92CAD">
      <w:pPr>
        <w:pStyle w:val="BodyText"/>
        <w:numPr>
          <w:ilvl w:val="0"/>
          <w:numId w:val="33"/>
        </w:numPr>
        <w:spacing w:line="240" w:lineRule="auto"/>
        <w:rPr>
          <w:szCs w:val="24"/>
        </w:rPr>
      </w:pPr>
      <w:r w:rsidRPr="00AC0AD0">
        <w:rPr>
          <w:szCs w:val="24"/>
        </w:rPr>
        <w:t>supporting health worker training on disability rights and issues</w:t>
      </w:r>
      <w:r w:rsidR="00AC0AD0" w:rsidRPr="00AC0AD0">
        <w:rPr>
          <w:szCs w:val="24"/>
        </w:rPr>
        <w:t xml:space="preserve">, including alignment of existing disability related courses with the Convention on the Rights of Persons with Disabilities, and </w:t>
      </w:r>
      <w:r w:rsidR="00320144" w:rsidRPr="00AC0AD0">
        <w:rPr>
          <w:szCs w:val="24"/>
        </w:rPr>
        <w:t>supporting development of standards for the rehabilitation workforce</w:t>
      </w:r>
    </w:p>
    <w:p w14:paraId="365662B3" w14:textId="77777777" w:rsidR="00FB647B" w:rsidRPr="004870B3" w:rsidRDefault="00FB647B" w:rsidP="00C92CAD">
      <w:pPr>
        <w:pStyle w:val="BodyText"/>
        <w:numPr>
          <w:ilvl w:val="0"/>
          <w:numId w:val="33"/>
        </w:numPr>
        <w:spacing w:line="240" w:lineRule="auto"/>
        <w:rPr>
          <w:szCs w:val="24"/>
        </w:rPr>
      </w:pPr>
      <w:r w:rsidRPr="004870B3">
        <w:rPr>
          <w:szCs w:val="24"/>
        </w:rPr>
        <w:t xml:space="preserve">incorporating relevant aspects of </w:t>
      </w:r>
      <w:r w:rsidR="000C3CA5" w:rsidRPr="004870B3">
        <w:rPr>
          <w:szCs w:val="24"/>
        </w:rPr>
        <w:t>the</w:t>
      </w:r>
      <w:r w:rsidR="00AC0AD0">
        <w:rPr>
          <w:szCs w:val="24"/>
        </w:rPr>
        <w:t xml:space="preserve"> Australia’s</w:t>
      </w:r>
      <w:r w:rsidR="000C3CA5" w:rsidRPr="004870B3">
        <w:rPr>
          <w:szCs w:val="24"/>
        </w:rPr>
        <w:t xml:space="preserve"> </w:t>
      </w:r>
      <w:r w:rsidRPr="00AC0AD0">
        <w:rPr>
          <w:szCs w:val="24"/>
        </w:rPr>
        <w:t>Accessibility Design Guide</w:t>
      </w:r>
      <w:r w:rsidRPr="00AC0AD0">
        <w:rPr>
          <w:sz w:val="16"/>
          <w:szCs w:val="24"/>
          <w:vertAlign w:val="superscript"/>
        </w:rPr>
        <w:footnoteReference w:id="15"/>
      </w:r>
      <w:r w:rsidR="00AC0AD0">
        <w:rPr>
          <w:szCs w:val="24"/>
        </w:rPr>
        <w:t xml:space="preserve"> </w:t>
      </w:r>
      <w:r w:rsidRPr="00AC0AD0">
        <w:rPr>
          <w:sz w:val="16"/>
          <w:szCs w:val="24"/>
          <w:vertAlign w:val="superscript"/>
        </w:rPr>
        <w:t xml:space="preserve"> </w:t>
      </w:r>
      <w:r w:rsidRPr="004870B3">
        <w:rPr>
          <w:szCs w:val="24"/>
        </w:rPr>
        <w:t>into the design and implementation of interventions, particularly focussed on service delivery support for family planning and MNCH</w:t>
      </w:r>
    </w:p>
    <w:p w14:paraId="365662B4" w14:textId="77777777" w:rsidR="00320144" w:rsidRPr="00320144" w:rsidRDefault="00320144" w:rsidP="00320144">
      <w:pPr>
        <w:pStyle w:val="BodyText"/>
        <w:numPr>
          <w:ilvl w:val="0"/>
          <w:numId w:val="33"/>
        </w:numPr>
        <w:spacing w:line="240" w:lineRule="auto"/>
        <w:rPr>
          <w:szCs w:val="24"/>
        </w:rPr>
      </w:pPr>
      <w:r w:rsidRPr="00320144">
        <w:rPr>
          <w:szCs w:val="24"/>
        </w:rPr>
        <w:t>advocate for increasing engagement with regional and national disabled peoples organisations in regional health processes and activities</w:t>
      </w:r>
    </w:p>
    <w:p w14:paraId="365662B5" w14:textId="77777777" w:rsidR="00FB647B" w:rsidRPr="004870B3" w:rsidRDefault="00FB647B" w:rsidP="00320144">
      <w:pPr>
        <w:pStyle w:val="BodyText"/>
        <w:numPr>
          <w:ilvl w:val="0"/>
          <w:numId w:val="33"/>
        </w:numPr>
        <w:spacing w:line="240" w:lineRule="auto"/>
        <w:rPr>
          <w:szCs w:val="24"/>
        </w:rPr>
      </w:pPr>
      <w:r w:rsidRPr="004870B3">
        <w:rPr>
          <w:szCs w:val="24"/>
        </w:rPr>
        <w:t xml:space="preserve">inclusion of disability-inclusive targets and activities as cross-cutting issues in </w:t>
      </w:r>
      <w:r w:rsidR="000C3CA5" w:rsidRPr="004870B3">
        <w:rPr>
          <w:szCs w:val="24"/>
        </w:rPr>
        <w:t xml:space="preserve">Australia’s </w:t>
      </w:r>
      <w:r w:rsidRPr="004870B3">
        <w:rPr>
          <w:szCs w:val="24"/>
        </w:rPr>
        <w:t>regional policy/governance engagement</w:t>
      </w:r>
      <w:r w:rsidR="003F2E54" w:rsidRPr="004870B3">
        <w:rPr>
          <w:szCs w:val="24"/>
        </w:rPr>
        <w:t>,</w:t>
      </w:r>
      <w:r w:rsidRPr="004870B3">
        <w:rPr>
          <w:szCs w:val="24"/>
        </w:rPr>
        <w:t> tertiary care support and research/analytical support.</w:t>
      </w:r>
    </w:p>
    <w:p w14:paraId="365662B6" w14:textId="77777777" w:rsidR="00FB647B" w:rsidRDefault="00FB647B" w:rsidP="00FB647B">
      <w:pPr>
        <w:pStyle w:val="Heading4"/>
        <w:spacing w:after="120"/>
      </w:pPr>
      <w:r>
        <w:t xml:space="preserve">Microstates </w:t>
      </w:r>
    </w:p>
    <w:p w14:paraId="365662B7" w14:textId="77777777" w:rsidR="00FB647B" w:rsidRDefault="00FB647B" w:rsidP="00FB647B">
      <w:pPr>
        <w:pStyle w:val="BodyText"/>
        <w:spacing w:before="0" w:after="0" w:line="240" w:lineRule="auto"/>
      </w:pPr>
      <w:r w:rsidRPr="00136020">
        <w:t>The micro-states of Kiribati, Nauru and Tuvalu face particularly challenging development prospects</w:t>
      </w:r>
      <w:r>
        <w:t>, and they are likely to require external assistance on a much longer-term basis than other Pacific Island countries.  In these countries, geographic isolation and</w:t>
      </w:r>
      <w:r w:rsidRPr="00831415">
        <w:t xml:space="preserve"> small</w:t>
      </w:r>
      <w:r>
        <w:t xml:space="preserve"> and dispersed populations</w:t>
      </w:r>
      <w:r w:rsidRPr="00831415">
        <w:t xml:space="preserve"> make </w:t>
      </w:r>
      <w:r>
        <w:t xml:space="preserve">the </w:t>
      </w:r>
      <w:r w:rsidRPr="00831415">
        <w:t xml:space="preserve">provision </w:t>
      </w:r>
      <w:r>
        <w:t>of even</w:t>
      </w:r>
      <w:r w:rsidRPr="00831415">
        <w:t xml:space="preserve"> basic goods and services </w:t>
      </w:r>
      <w:r>
        <w:t>to residents logistically</w:t>
      </w:r>
      <w:r w:rsidRPr="00831415">
        <w:t xml:space="preserve"> difficult</w:t>
      </w:r>
      <w:r>
        <w:t xml:space="preserve"> and expensive, and there are severe human capacity gaps which limit the provision of specialised services across the economy and in the public sector.  </w:t>
      </w:r>
    </w:p>
    <w:p w14:paraId="365662B8" w14:textId="77777777" w:rsidR="00FB647B" w:rsidRDefault="00FB647B" w:rsidP="00FB647B">
      <w:pPr>
        <w:pStyle w:val="BodyText"/>
        <w:spacing w:before="0" w:after="0" w:line="240" w:lineRule="auto"/>
      </w:pPr>
    </w:p>
    <w:p w14:paraId="365662B9" w14:textId="77777777" w:rsidR="00217896" w:rsidRDefault="00FB647B" w:rsidP="00FB647B">
      <w:pPr>
        <w:pStyle w:val="BodyText"/>
        <w:spacing w:before="0" w:after="0" w:line="240" w:lineRule="auto"/>
        <w:rPr>
          <w:szCs w:val="24"/>
        </w:rPr>
      </w:pPr>
      <w:r>
        <w:t>Throughout design of all of the interventions identified in this delivery s</w:t>
      </w:r>
      <w:r w:rsidRPr="00DE757D">
        <w:t>trategy</w:t>
      </w:r>
      <w:r>
        <w:t xml:space="preserve">, special consideration will be given to ensure the needs of </w:t>
      </w:r>
      <w:r w:rsidRPr="00F730BA">
        <w:rPr>
          <w:szCs w:val="24"/>
        </w:rPr>
        <w:t>micro</w:t>
      </w:r>
      <w:r>
        <w:rPr>
          <w:szCs w:val="24"/>
        </w:rPr>
        <w:t>-</w:t>
      </w:r>
      <w:r w:rsidRPr="00F730BA">
        <w:rPr>
          <w:szCs w:val="24"/>
        </w:rPr>
        <w:t>states</w:t>
      </w:r>
      <w:r>
        <w:rPr>
          <w:szCs w:val="24"/>
        </w:rPr>
        <w:t xml:space="preserve">, in particular </w:t>
      </w:r>
      <w:r w:rsidRPr="00136020">
        <w:t>Kiribati, Nauru and Tuvalu</w:t>
      </w:r>
      <w:r>
        <w:t>, are</w:t>
      </w:r>
      <w:r>
        <w:rPr>
          <w:szCs w:val="24"/>
        </w:rPr>
        <w:t xml:space="preserve"> appropriately addressed. </w:t>
      </w:r>
      <w:r w:rsidRPr="00F730BA">
        <w:rPr>
          <w:szCs w:val="24"/>
        </w:rPr>
        <w:t xml:space="preserve"> </w:t>
      </w:r>
      <w:r w:rsidR="000C3CA5">
        <w:rPr>
          <w:szCs w:val="24"/>
        </w:rPr>
        <w:t>Australia</w:t>
      </w:r>
      <w:r>
        <w:rPr>
          <w:szCs w:val="24"/>
        </w:rPr>
        <w:t xml:space="preserve"> expect</w:t>
      </w:r>
      <w:r w:rsidR="00502041">
        <w:rPr>
          <w:szCs w:val="24"/>
        </w:rPr>
        <w:t>s</w:t>
      </w:r>
      <w:r>
        <w:rPr>
          <w:szCs w:val="24"/>
        </w:rPr>
        <w:t xml:space="preserve"> that the smaller </w:t>
      </w:r>
      <w:r w:rsidR="00502041">
        <w:rPr>
          <w:szCs w:val="24"/>
        </w:rPr>
        <w:t xml:space="preserve">countries will </w:t>
      </w:r>
      <w:r w:rsidR="004754C7">
        <w:rPr>
          <w:szCs w:val="24"/>
        </w:rPr>
        <w:t>draw</w:t>
      </w:r>
      <w:r>
        <w:rPr>
          <w:szCs w:val="24"/>
        </w:rPr>
        <w:t xml:space="preserve"> down </w:t>
      </w:r>
      <w:r w:rsidR="00217896">
        <w:rPr>
          <w:szCs w:val="24"/>
        </w:rPr>
        <w:t xml:space="preserve">proportionately </w:t>
      </w:r>
      <w:r>
        <w:rPr>
          <w:szCs w:val="24"/>
        </w:rPr>
        <w:t>greater benefits from regional functions such as specialised health worker training and tertiary care provision</w:t>
      </w:r>
      <w:r w:rsidR="00502041">
        <w:rPr>
          <w:szCs w:val="24"/>
        </w:rPr>
        <w:t xml:space="preserve"> than higher capacity countries</w:t>
      </w:r>
      <w:r>
        <w:rPr>
          <w:szCs w:val="24"/>
        </w:rPr>
        <w:t xml:space="preserve">.  </w:t>
      </w:r>
    </w:p>
    <w:p w14:paraId="365662BA" w14:textId="77777777" w:rsidR="00217896" w:rsidRDefault="00217896" w:rsidP="00FB647B">
      <w:pPr>
        <w:pStyle w:val="BodyText"/>
        <w:spacing w:before="0" w:after="0" w:line="240" w:lineRule="auto"/>
        <w:rPr>
          <w:szCs w:val="24"/>
        </w:rPr>
      </w:pPr>
    </w:p>
    <w:p w14:paraId="365662BB" w14:textId="77777777" w:rsidR="00FB647B" w:rsidRDefault="00217896" w:rsidP="00FB647B">
      <w:pPr>
        <w:pStyle w:val="BodyText"/>
        <w:spacing w:before="0" w:after="0" w:line="240" w:lineRule="auto"/>
        <w:rPr>
          <w:szCs w:val="24"/>
        </w:rPr>
      </w:pPr>
      <w:r>
        <w:rPr>
          <w:szCs w:val="24"/>
        </w:rPr>
        <w:t>T</w:t>
      </w:r>
      <w:r w:rsidR="00FB647B">
        <w:rPr>
          <w:szCs w:val="24"/>
        </w:rPr>
        <w:t>he intent of country-</w:t>
      </w:r>
      <w:r w:rsidR="00FB647B" w:rsidRPr="00920914">
        <w:rPr>
          <w:szCs w:val="24"/>
        </w:rPr>
        <w:t xml:space="preserve">owned and driven technical cooperation programs is to provide the flexibility of a differentiated approach across the Pacific.  </w:t>
      </w:r>
      <w:r w:rsidR="000C3CA5">
        <w:rPr>
          <w:szCs w:val="24"/>
        </w:rPr>
        <w:t>Australia</w:t>
      </w:r>
      <w:r w:rsidR="00FB647B" w:rsidRPr="00920914">
        <w:rPr>
          <w:szCs w:val="24"/>
        </w:rPr>
        <w:t xml:space="preserve"> w</w:t>
      </w:r>
      <w:r w:rsidR="007524C5">
        <w:rPr>
          <w:szCs w:val="24"/>
        </w:rPr>
        <w:t xml:space="preserve">ill engage with partners to ensure </w:t>
      </w:r>
      <w:r w:rsidR="00FB647B" w:rsidRPr="00920914">
        <w:rPr>
          <w:szCs w:val="24"/>
        </w:rPr>
        <w:t xml:space="preserve">these programs </w:t>
      </w:r>
      <w:r w:rsidR="007524C5">
        <w:rPr>
          <w:szCs w:val="24"/>
        </w:rPr>
        <w:t xml:space="preserve">are </w:t>
      </w:r>
      <w:r w:rsidR="00FB647B" w:rsidRPr="00920914">
        <w:rPr>
          <w:szCs w:val="24"/>
        </w:rPr>
        <w:t>more comprehensive in microstates where national capacity is weak</w:t>
      </w:r>
      <w:r w:rsidR="00FB647B">
        <w:rPr>
          <w:szCs w:val="24"/>
        </w:rPr>
        <w:t>er</w:t>
      </w:r>
      <w:r w:rsidR="00FB647B" w:rsidRPr="00920914">
        <w:rPr>
          <w:szCs w:val="24"/>
        </w:rPr>
        <w:t xml:space="preserve"> than in larger </w:t>
      </w:r>
      <w:r w:rsidR="00FB647B">
        <w:rPr>
          <w:szCs w:val="24"/>
        </w:rPr>
        <w:t>countries</w:t>
      </w:r>
      <w:r w:rsidR="00FB647B" w:rsidRPr="00920914">
        <w:rPr>
          <w:szCs w:val="24"/>
        </w:rPr>
        <w:t>.</w:t>
      </w:r>
    </w:p>
    <w:p w14:paraId="365662BC" w14:textId="77777777" w:rsidR="00FB647B" w:rsidRDefault="00FB647B" w:rsidP="00FB647B">
      <w:pPr>
        <w:pStyle w:val="Heading2"/>
      </w:pPr>
      <w:bookmarkStart w:id="109" w:name="_Toc365466532"/>
      <w:bookmarkStart w:id="110" w:name="_Toc372297093"/>
      <w:r>
        <w:t xml:space="preserve">Proposed </w:t>
      </w:r>
      <w:r w:rsidR="00376C13">
        <w:t>p</w:t>
      </w:r>
      <w:r>
        <w:t xml:space="preserve">rogram </w:t>
      </w:r>
      <w:r w:rsidR="00376C13">
        <w:t>e</w:t>
      </w:r>
      <w:r>
        <w:t>xpenditure</w:t>
      </w:r>
      <w:bookmarkEnd w:id="109"/>
      <w:bookmarkEnd w:id="110"/>
      <w:r>
        <w:t xml:space="preserve"> </w:t>
      </w:r>
    </w:p>
    <w:p w14:paraId="365662BE" w14:textId="4FB872EC" w:rsidR="00FB647B" w:rsidRDefault="00FB647B" w:rsidP="00FB647B">
      <w:pPr>
        <w:pStyle w:val="BodyText"/>
        <w:spacing w:before="0" w:after="0" w:line="240" w:lineRule="auto"/>
      </w:pPr>
      <w:r>
        <w:t xml:space="preserve">This </w:t>
      </w:r>
      <w:r w:rsidR="00762787">
        <w:t>d</w:t>
      </w:r>
      <w:r>
        <w:t xml:space="preserve">elivery </w:t>
      </w:r>
      <w:r w:rsidR="00762787">
        <w:t>s</w:t>
      </w:r>
      <w:r>
        <w:t xml:space="preserve">trategy proposes an expenditure </w:t>
      </w:r>
      <w:r w:rsidR="003F2E54">
        <w:t xml:space="preserve">range </w:t>
      </w:r>
      <w:r>
        <w:t>for the regional health program between $15</w:t>
      </w:r>
      <w:r w:rsidR="003F2E54">
        <w:t xml:space="preserve"> </w:t>
      </w:r>
      <w:r>
        <w:t>m</w:t>
      </w:r>
      <w:r w:rsidR="003F2E54">
        <w:t xml:space="preserve">illion per </w:t>
      </w:r>
      <w:r>
        <w:t>year and $25</w:t>
      </w:r>
      <w:r w:rsidR="003F2E54">
        <w:t xml:space="preserve"> </w:t>
      </w:r>
      <w:r>
        <w:t>m</w:t>
      </w:r>
      <w:r w:rsidR="003F2E54">
        <w:t>illion</w:t>
      </w:r>
      <w:r>
        <w:t xml:space="preserve"> per year ($75</w:t>
      </w:r>
      <w:r w:rsidR="003F2E54">
        <w:t>-</w:t>
      </w:r>
      <w:r>
        <w:t>$125</w:t>
      </w:r>
      <w:r w:rsidR="003F2E54">
        <w:t xml:space="preserve"> </w:t>
      </w:r>
      <w:r>
        <w:t>m</w:t>
      </w:r>
      <w:r w:rsidR="003F2E54">
        <w:t>illion</w:t>
      </w:r>
      <w:r>
        <w:t xml:space="preserve"> over five years).  The actual level of expenditure </w:t>
      </w:r>
      <w:r w:rsidR="00217896">
        <w:t>will</w:t>
      </w:r>
      <w:r>
        <w:t xml:space="preserve"> be determined on the basis of </w:t>
      </w:r>
      <w:r w:rsidR="002E4461">
        <w:t xml:space="preserve">available aid budgets and </w:t>
      </w:r>
      <w:r>
        <w:t>detailed design of particular interventions and in particular assessment of:</w:t>
      </w:r>
    </w:p>
    <w:p w14:paraId="721D9F2C" w14:textId="77777777" w:rsidR="002E4461" w:rsidRDefault="002E4461" w:rsidP="00FB647B">
      <w:pPr>
        <w:pStyle w:val="BodyText"/>
        <w:spacing w:before="0" w:after="0" w:line="240" w:lineRule="auto"/>
      </w:pPr>
    </w:p>
    <w:p w14:paraId="365662BF" w14:textId="77777777" w:rsidR="00FB647B" w:rsidRDefault="003F2E54" w:rsidP="00C92CAD">
      <w:pPr>
        <w:pStyle w:val="BodyText"/>
        <w:numPr>
          <w:ilvl w:val="0"/>
          <w:numId w:val="41"/>
        </w:numPr>
        <w:spacing w:before="0" w:after="120" w:line="240" w:lineRule="auto"/>
      </w:pPr>
      <w:r>
        <w:t>t</w:t>
      </w:r>
      <w:r w:rsidR="00FB647B">
        <w:t>he effectiveness of regional and country health governance mechanisms in providing a legitimate and workable framework to guide regional investments</w:t>
      </w:r>
    </w:p>
    <w:p w14:paraId="365662C0" w14:textId="77777777" w:rsidR="00FB647B" w:rsidRDefault="003F2E54" w:rsidP="00C92CAD">
      <w:pPr>
        <w:pStyle w:val="BodyText"/>
        <w:numPr>
          <w:ilvl w:val="0"/>
          <w:numId w:val="41"/>
        </w:numPr>
        <w:spacing w:before="0" w:after="120" w:line="240" w:lineRule="auto"/>
      </w:pPr>
      <w:r>
        <w:t>t</w:t>
      </w:r>
      <w:r w:rsidR="00FB647B">
        <w:t>he absorptive capacity of partners to effici</w:t>
      </w:r>
      <w:r w:rsidR="00502041">
        <w:t>ently and effectively use funds</w:t>
      </w:r>
    </w:p>
    <w:p w14:paraId="365662C1" w14:textId="77777777" w:rsidR="00FB647B" w:rsidRDefault="003F2E54" w:rsidP="00C92CAD">
      <w:pPr>
        <w:pStyle w:val="BodyText"/>
        <w:numPr>
          <w:ilvl w:val="0"/>
          <w:numId w:val="41"/>
        </w:numPr>
        <w:spacing w:before="0" w:after="0" w:line="240" w:lineRule="auto"/>
      </w:pPr>
      <w:r>
        <w:t>t</w:t>
      </w:r>
      <w:r w:rsidR="00FB647B">
        <w:t xml:space="preserve">he performance of partners in responding to funding incentives </w:t>
      </w:r>
      <w:r w:rsidR="00217896">
        <w:t>to improve</w:t>
      </w:r>
      <w:r w:rsidR="00FB647B">
        <w:t xml:space="preserve"> country</w:t>
      </w:r>
      <w:r w:rsidR="00EF7E92">
        <w:t>-</w:t>
      </w:r>
      <w:r w:rsidR="00FB647B">
        <w:t>level aid effectiveness</w:t>
      </w:r>
      <w:r w:rsidR="00217896">
        <w:t xml:space="preserve"> and meet</w:t>
      </w:r>
      <w:r w:rsidR="00FB647B">
        <w:t xml:space="preserve"> the needs of  women, the poor and </w:t>
      </w:r>
      <w:r>
        <w:t xml:space="preserve">people with </w:t>
      </w:r>
      <w:r w:rsidR="00FB647B">
        <w:t>disab</w:t>
      </w:r>
      <w:r>
        <w:t>ility</w:t>
      </w:r>
      <w:r w:rsidR="00FB647B">
        <w:t>.</w:t>
      </w:r>
    </w:p>
    <w:p w14:paraId="365662C2" w14:textId="77777777" w:rsidR="00FB647B" w:rsidRDefault="00FB647B" w:rsidP="00FB647B">
      <w:pPr>
        <w:pStyle w:val="BodyText"/>
        <w:spacing w:before="0" w:after="0" w:line="240" w:lineRule="auto"/>
        <w:ind w:left="720"/>
      </w:pPr>
    </w:p>
    <w:p w14:paraId="365662C3" w14:textId="77777777" w:rsidR="00FB647B" w:rsidRDefault="00502041" w:rsidP="00FB647B">
      <w:pPr>
        <w:pStyle w:val="BodyText"/>
        <w:spacing w:before="0" w:after="0" w:line="240" w:lineRule="auto"/>
      </w:pPr>
      <w:r>
        <w:t>T</w:t>
      </w:r>
      <w:r w:rsidR="00FB647B">
        <w:t xml:space="preserve">his magnitude of expenditure is considered appropriate for </w:t>
      </w:r>
      <w:r w:rsidR="00217896">
        <w:t xml:space="preserve">the </w:t>
      </w:r>
      <w:r w:rsidR="00FB647B">
        <w:t xml:space="preserve">regional health </w:t>
      </w:r>
      <w:r w:rsidR="00217896">
        <w:t>program</w:t>
      </w:r>
      <w:r>
        <w:t xml:space="preserve">, representing </w:t>
      </w:r>
      <w:r w:rsidR="00FB647B">
        <w:t>approximately 3-5</w:t>
      </w:r>
      <w:r w:rsidR="003F2E54">
        <w:t xml:space="preserve"> per cent</w:t>
      </w:r>
      <w:r w:rsidR="00FB647B">
        <w:t xml:space="preserve"> of total health expenditure (Government and donor) in the region (excluding PNG).</w:t>
      </w:r>
      <w:r w:rsidR="00295B43" w:rsidRPr="00295B43">
        <w:rPr>
          <w:rStyle w:val="FootnoteReference"/>
        </w:rPr>
        <w:t xml:space="preserve"> </w:t>
      </w:r>
      <w:r w:rsidR="00295B43" w:rsidRPr="00907D63">
        <w:rPr>
          <w:rStyle w:val="FootnoteReference"/>
        </w:rPr>
        <w:footnoteReference w:id="16"/>
      </w:r>
      <w:r w:rsidR="00FB647B">
        <w:t xml:space="preserve">  This corresponds to a broad health system</w:t>
      </w:r>
      <w:r w:rsidR="007524C5">
        <w:t xml:space="preserve"> ‘rule of thumb’ </w:t>
      </w:r>
      <w:r w:rsidR="00FB647B">
        <w:t>that 90</w:t>
      </w:r>
      <w:r w:rsidR="003F2E54">
        <w:t xml:space="preserve"> per cent</w:t>
      </w:r>
      <w:r w:rsidR="00FB647B">
        <w:t xml:space="preserve"> of health activities (and associated funding) should be at country level, with regional support being only a very targeted (but important) complement.</w:t>
      </w:r>
    </w:p>
    <w:p w14:paraId="365662C4" w14:textId="77777777" w:rsidR="00FB647B" w:rsidRDefault="00FB647B" w:rsidP="00FB647B">
      <w:pPr>
        <w:pStyle w:val="BodyText"/>
        <w:spacing w:before="0" w:after="0" w:line="240" w:lineRule="auto"/>
      </w:pPr>
    </w:p>
    <w:p w14:paraId="365662C5" w14:textId="77777777" w:rsidR="00FB647B" w:rsidRPr="00B8662F" w:rsidRDefault="00FB647B" w:rsidP="00FB647B">
      <w:pPr>
        <w:pStyle w:val="BodyText"/>
        <w:spacing w:before="0" w:after="0" w:line="240" w:lineRule="auto"/>
      </w:pPr>
      <w:r>
        <w:t xml:space="preserve">This level of support is consistent with the historical levels of </w:t>
      </w:r>
      <w:r w:rsidR="000C3CA5">
        <w:t>Australian</w:t>
      </w:r>
      <w:r>
        <w:t xml:space="preserve"> support for regional health.  It corresponds to approximately 7-12</w:t>
      </w:r>
      <w:r w:rsidR="003F2E54">
        <w:t xml:space="preserve"> per cent </w:t>
      </w:r>
      <w:r>
        <w:t xml:space="preserve">of </w:t>
      </w:r>
      <w:r w:rsidR="000C3CA5">
        <w:t xml:space="preserve">Australia’s </w:t>
      </w:r>
      <w:r>
        <w:t>current regional program</w:t>
      </w:r>
      <w:r w:rsidR="003F2E54">
        <w:t xml:space="preserve"> (across all sectors)</w:t>
      </w:r>
      <w:r>
        <w:t xml:space="preserve"> and approximately </w:t>
      </w:r>
      <w:r w:rsidR="00A3614E">
        <w:t xml:space="preserve">the same proportion of </w:t>
      </w:r>
      <w:r w:rsidR="00650D77">
        <w:rPr>
          <w:iCs/>
          <w:color w:val="000000"/>
          <w:szCs w:val="24"/>
        </w:rPr>
        <w:t>Australia’s</w:t>
      </w:r>
      <w:r w:rsidR="00650D77" w:rsidRPr="00995876">
        <w:rPr>
          <w:iCs/>
          <w:color w:val="000000"/>
          <w:szCs w:val="24"/>
        </w:rPr>
        <w:t xml:space="preserve"> </w:t>
      </w:r>
      <w:r>
        <w:t>total health expenditure</w:t>
      </w:r>
      <w:r w:rsidR="00A3614E">
        <w:t xml:space="preserve"> in the region</w:t>
      </w:r>
      <w:r w:rsidR="003F2E54">
        <w:t xml:space="preserve"> (bilateral and regional)</w:t>
      </w:r>
      <w:r>
        <w:t>.  Over</w:t>
      </w:r>
      <w:r w:rsidR="00502041">
        <w:t xml:space="preserve"> </w:t>
      </w:r>
      <w:r>
        <w:t>time</w:t>
      </w:r>
      <w:r w:rsidR="00502041">
        <w:t xml:space="preserve">, </w:t>
      </w:r>
      <w:r w:rsidR="000C3CA5">
        <w:t xml:space="preserve">Australia’s </w:t>
      </w:r>
      <w:r>
        <w:t xml:space="preserve">bilateral health expenditure </w:t>
      </w:r>
      <w:r w:rsidR="00502041">
        <w:t>may</w:t>
      </w:r>
      <w:r>
        <w:t xml:space="preserve"> increase, whilst the regional health expenditure would remain </w:t>
      </w:r>
      <w:r w:rsidR="00502041">
        <w:t xml:space="preserve">largely </w:t>
      </w:r>
      <w:r>
        <w:t>unchanged.  This profile is consistent with moving towards a strong</w:t>
      </w:r>
      <w:r w:rsidR="007524C5">
        <w:t>er</w:t>
      </w:r>
      <w:r>
        <w:t xml:space="preserve"> country</w:t>
      </w:r>
      <w:r w:rsidR="00EF7E92">
        <w:t>-</w:t>
      </w:r>
      <w:r>
        <w:t xml:space="preserve">level focus in </w:t>
      </w:r>
      <w:r w:rsidR="000C3CA5">
        <w:t xml:space="preserve">Australia’s </w:t>
      </w:r>
      <w:r>
        <w:t>health support</w:t>
      </w:r>
      <w:r w:rsidRPr="00CB5AC7">
        <w:t xml:space="preserve">.  </w:t>
      </w:r>
    </w:p>
    <w:p w14:paraId="365662C6" w14:textId="77777777" w:rsidR="00FB7E22" w:rsidRDefault="00FB7E22" w:rsidP="00A638F5">
      <w:pPr>
        <w:pStyle w:val="Heading2"/>
        <w:spacing w:line="240" w:lineRule="auto"/>
      </w:pPr>
      <w:bookmarkStart w:id="111" w:name="_Toc372297094"/>
      <w:r>
        <w:t xml:space="preserve">Modality </w:t>
      </w:r>
      <w:r w:rsidR="00376C13">
        <w:t>c</w:t>
      </w:r>
      <w:r>
        <w:t>hoices</w:t>
      </w:r>
      <w:bookmarkEnd w:id="111"/>
    </w:p>
    <w:p w14:paraId="365662C7" w14:textId="77777777" w:rsidR="00FB7E22" w:rsidRDefault="00D078EF" w:rsidP="004C6268">
      <w:pPr>
        <w:pStyle w:val="BodyText"/>
        <w:spacing w:after="0"/>
      </w:pPr>
      <w:r>
        <w:t>The first preference</w:t>
      </w:r>
      <w:r w:rsidR="00FA4946">
        <w:t xml:space="preserve"> </w:t>
      </w:r>
      <w:r w:rsidR="003F2E54">
        <w:t xml:space="preserve">in </w:t>
      </w:r>
      <w:r w:rsidR="00FA4946">
        <w:t xml:space="preserve">this strategy is to </w:t>
      </w:r>
      <w:r>
        <w:t>deliver the regional health program through</w:t>
      </w:r>
      <w:r w:rsidR="003F2E54">
        <w:t xml:space="preserve"> existing </w:t>
      </w:r>
      <w:r>
        <w:t>re</w:t>
      </w:r>
      <w:r w:rsidR="00FA4946">
        <w:t>gional and multilateral partners</w:t>
      </w:r>
      <w:r>
        <w:t xml:space="preserve"> in the region. Only if this proves </w:t>
      </w:r>
      <w:r w:rsidR="003F2E54">
        <w:t>to be un</w:t>
      </w:r>
      <w:r>
        <w:t xml:space="preserve">viable due to </w:t>
      </w:r>
      <w:r w:rsidR="003F2E54">
        <w:t xml:space="preserve">the </w:t>
      </w:r>
      <w:r>
        <w:t>capacity constraints</w:t>
      </w:r>
      <w:r w:rsidR="00FA4946">
        <w:t xml:space="preserve"> of partners</w:t>
      </w:r>
      <w:r w:rsidR="007524C5">
        <w:t>,</w:t>
      </w:r>
      <w:r>
        <w:t xml:space="preserve"> or a critical lack of agreement on </w:t>
      </w:r>
      <w:r w:rsidR="003F2E54">
        <w:t xml:space="preserve">the </w:t>
      </w:r>
      <w:r>
        <w:t>roles and functions of</w:t>
      </w:r>
      <w:r w:rsidR="00A3614E">
        <w:t xml:space="preserve"> regional</w:t>
      </w:r>
      <w:r>
        <w:t xml:space="preserve"> partners</w:t>
      </w:r>
      <w:r w:rsidR="007524C5">
        <w:t>,</w:t>
      </w:r>
      <w:r>
        <w:t xml:space="preserve"> will alternative</w:t>
      </w:r>
      <w:r w:rsidR="00577D9C">
        <w:t xml:space="preserve"> modalities</w:t>
      </w:r>
      <w:r>
        <w:t xml:space="preserve"> such as managing contractors be considered.</w:t>
      </w:r>
    </w:p>
    <w:p w14:paraId="365662C8" w14:textId="77777777" w:rsidR="004C6268" w:rsidRDefault="004C6268" w:rsidP="004C6268">
      <w:pPr>
        <w:pStyle w:val="BodyText"/>
        <w:spacing w:before="0" w:after="0"/>
      </w:pPr>
    </w:p>
    <w:p w14:paraId="365662C9" w14:textId="77777777" w:rsidR="0028046E" w:rsidRDefault="00400EDD" w:rsidP="00461EBB">
      <w:pPr>
        <w:autoSpaceDE w:val="0"/>
        <w:autoSpaceDN w:val="0"/>
        <w:adjustRightInd w:val="0"/>
      </w:pPr>
      <w:r w:rsidRPr="00461EBB">
        <w:t>In general, multilateral and regional organisations exist because of their potential to help solve problems that require collecti</w:t>
      </w:r>
      <w:r w:rsidR="003F2E54">
        <w:t>ve</w:t>
      </w:r>
      <w:r w:rsidRPr="00461EBB">
        <w:t xml:space="preserve"> action</w:t>
      </w:r>
      <w:r w:rsidR="003F2E54">
        <w:t>,</w:t>
      </w:r>
      <w:r w:rsidRPr="00461EBB">
        <w:t xml:space="preserve"> such as burden sharing, reducing transaction </w:t>
      </w:r>
      <w:r w:rsidR="00461EBB" w:rsidRPr="00461EBB">
        <w:t>cost</w:t>
      </w:r>
      <w:r w:rsidR="003F2E54">
        <w:t>s</w:t>
      </w:r>
      <w:r w:rsidR="00461EBB" w:rsidRPr="00461EBB">
        <w:t xml:space="preserve"> </w:t>
      </w:r>
      <w:r w:rsidRPr="00461EBB">
        <w:t>(e</w:t>
      </w:r>
      <w:r w:rsidR="003F2E54">
        <w:t>.</w:t>
      </w:r>
      <w:r w:rsidRPr="00461EBB">
        <w:t>g</w:t>
      </w:r>
      <w:r w:rsidR="003F2E54">
        <w:t>.</w:t>
      </w:r>
      <w:r w:rsidR="00461EBB" w:rsidRPr="00461EBB">
        <w:t xml:space="preserve"> </w:t>
      </w:r>
      <w:r w:rsidRPr="00461EBB">
        <w:t>in</w:t>
      </w:r>
      <w:r w:rsidR="00461EBB" w:rsidRPr="00461EBB">
        <w:t xml:space="preserve"> </w:t>
      </w:r>
      <w:r w:rsidRPr="00461EBB">
        <w:t>dealing</w:t>
      </w:r>
      <w:r w:rsidR="00461EBB" w:rsidRPr="00461EBB">
        <w:t xml:space="preserve"> </w:t>
      </w:r>
      <w:r w:rsidRPr="00461EBB">
        <w:t>with</w:t>
      </w:r>
      <w:r w:rsidR="00461EBB" w:rsidRPr="00461EBB">
        <w:t xml:space="preserve"> </w:t>
      </w:r>
      <w:r w:rsidRPr="00461EBB">
        <w:t>a</w:t>
      </w:r>
      <w:r w:rsidR="00461EBB" w:rsidRPr="00461EBB">
        <w:t xml:space="preserve"> </w:t>
      </w:r>
      <w:r w:rsidRPr="00461EBB">
        <w:t>range</w:t>
      </w:r>
      <w:r w:rsidR="00461EBB" w:rsidRPr="00461EBB">
        <w:t xml:space="preserve"> </w:t>
      </w:r>
      <w:r w:rsidRPr="00461EBB">
        <w:t>of</w:t>
      </w:r>
      <w:r w:rsidR="00461EBB" w:rsidRPr="00461EBB">
        <w:t xml:space="preserve"> benef</w:t>
      </w:r>
      <w:r w:rsidRPr="00461EBB">
        <w:t>iciaries),</w:t>
      </w:r>
      <w:r w:rsidR="00461EBB" w:rsidRPr="00461EBB">
        <w:t xml:space="preserve"> offering greater eff</w:t>
      </w:r>
      <w:r w:rsidRPr="00461EBB">
        <w:t>iciency</w:t>
      </w:r>
      <w:r w:rsidR="00461EBB" w:rsidRPr="00461EBB">
        <w:t xml:space="preserve"> </w:t>
      </w:r>
      <w:r w:rsidRPr="00461EBB">
        <w:t>in</w:t>
      </w:r>
      <w:r w:rsidR="00461EBB" w:rsidRPr="00461EBB">
        <w:t xml:space="preserve"> </w:t>
      </w:r>
      <w:r w:rsidRPr="00461EBB">
        <w:t>delivery</w:t>
      </w:r>
      <w:r w:rsidR="007524C5">
        <w:t>,</w:t>
      </w:r>
      <w:r w:rsidR="00461EBB" w:rsidRPr="00461EBB">
        <w:t xml:space="preserve"> </w:t>
      </w:r>
      <w:r w:rsidR="003F2E54">
        <w:t>or</w:t>
      </w:r>
      <w:r w:rsidR="003F2E54" w:rsidRPr="00461EBB">
        <w:t xml:space="preserve"> </w:t>
      </w:r>
      <w:r w:rsidR="00461EBB" w:rsidRPr="00461EBB">
        <w:t xml:space="preserve">improving </w:t>
      </w:r>
      <w:r w:rsidRPr="00461EBB">
        <w:t>effectiveness</w:t>
      </w:r>
      <w:r w:rsidR="00461EBB" w:rsidRPr="00461EBB">
        <w:t xml:space="preserve"> </w:t>
      </w:r>
      <w:r w:rsidRPr="00461EBB">
        <w:t>through</w:t>
      </w:r>
      <w:r w:rsidR="00461EBB" w:rsidRPr="00461EBB">
        <w:t xml:space="preserve"> </w:t>
      </w:r>
      <w:r w:rsidRPr="00461EBB">
        <w:t>the</w:t>
      </w:r>
      <w:r w:rsidR="00461EBB" w:rsidRPr="00461EBB">
        <w:t xml:space="preserve"> </w:t>
      </w:r>
      <w:r w:rsidRPr="00461EBB">
        <w:t>development</w:t>
      </w:r>
      <w:r w:rsidR="00461EBB" w:rsidRPr="00461EBB">
        <w:t xml:space="preserve"> </w:t>
      </w:r>
      <w:r w:rsidRPr="00461EBB">
        <w:t>and</w:t>
      </w:r>
      <w:r w:rsidR="00461EBB" w:rsidRPr="00461EBB">
        <w:t xml:space="preserve"> </w:t>
      </w:r>
      <w:r w:rsidRPr="00461EBB">
        <w:t>maintenance</w:t>
      </w:r>
      <w:r w:rsidR="00461EBB" w:rsidRPr="00461EBB">
        <w:t xml:space="preserve"> </w:t>
      </w:r>
      <w:r w:rsidRPr="00461EBB">
        <w:t>of</w:t>
      </w:r>
      <w:r w:rsidR="00461EBB" w:rsidRPr="00461EBB">
        <w:t xml:space="preserve"> </w:t>
      </w:r>
      <w:r w:rsidRPr="00461EBB">
        <w:t>specialised</w:t>
      </w:r>
      <w:r w:rsidR="00461EBB" w:rsidRPr="00461EBB">
        <w:t xml:space="preserve"> </w:t>
      </w:r>
      <w:r w:rsidRPr="00461EBB">
        <w:t>knowledge.</w:t>
      </w:r>
      <w:r w:rsidR="0028046E">
        <w:rPr>
          <w:rStyle w:val="FootnoteReference"/>
        </w:rPr>
        <w:footnoteReference w:id="17"/>
      </w:r>
      <w:r w:rsidR="0028046E">
        <w:t xml:space="preserve">  </w:t>
      </w:r>
    </w:p>
    <w:p w14:paraId="365662CA" w14:textId="77777777" w:rsidR="0028046E" w:rsidRDefault="0028046E" w:rsidP="00461EBB">
      <w:pPr>
        <w:autoSpaceDE w:val="0"/>
        <w:autoSpaceDN w:val="0"/>
        <w:adjustRightInd w:val="0"/>
      </w:pPr>
    </w:p>
    <w:p w14:paraId="365662CB" w14:textId="77777777" w:rsidR="0028046E" w:rsidRDefault="0028046E" w:rsidP="0028046E">
      <w:pPr>
        <w:pStyle w:val="BodyText"/>
        <w:spacing w:before="0" w:after="0"/>
      </w:pPr>
      <w:r>
        <w:t>In the Pacific, a range of international organisations exist precisely because of these potential benefits</w:t>
      </w:r>
      <w:r w:rsidR="007524C5">
        <w:t xml:space="preserve"> around collective action</w:t>
      </w:r>
      <w:r>
        <w:t>.</w:t>
      </w:r>
      <w:r w:rsidRPr="0028046E">
        <w:t xml:space="preserve"> </w:t>
      </w:r>
      <w:r>
        <w:t xml:space="preserve">The </w:t>
      </w:r>
      <w:r w:rsidR="001D773B">
        <w:t>PIF</w:t>
      </w:r>
      <w:r>
        <w:t xml:space="preserve"> Secretariat and SPC </w:t>
      </w:r>
      <w:r w:rsidR="003A4F66">
        <w:t>were</w:t>
      </w:r>
      <w:r>
        <w:t xml:space="preserve"> specifically created by Pacific leaders to add this regional value.</w:t>
      </w:r>
      <w:r w:rsidR="00577D9C">
        <w:t xml:space="preserve"> T</w:t>
      </w:r>
      <w:r w:rsidR="004F0CEF">
        <w:t xml:space="preserve">he Fiji School of Medicine (now the </w:t>
      </w:r>
      <w:r w:rsidR="00A3614E">
        <w:t>College of Medicine, Nursing and Health Sciences, Fiji National University</w:t>
      </w:r>
      <w:r w:rsidR="004F0CEF">
        <w:t xml:space="preserve">) </w:t>
      </w:r>
      <w:r w:rsidR="00577D9C">
        <w:t>has</w:t>
      </w:r>
      <w:r w:rsidR="004F0CEF">
        <w:t xml:space="preserve"> played a de</w:t>
      </w:r>
      <w:r w:rsidR="00577D9C">
        <w:t> </w:t>
      </w:r>
      <w:r w:rsidR="004F0CEF">
        <w:t>facto regional function as a regional training provider.</w:t>
      </w:r>
      <w:r>
        <w:t xml:space="preserve"> UN </w:t>
      </w:r>
      <w:r w:rsidR="00217896">
        <w:t xml:space="preserve">agencies </w:t>
      </w:r>
      <w:r>
        <w:t>and international NGO’s provide a platform for</w:t>
      </w:r>
      <w:r w:rsidR="003A4F66">
        <w:t xml:space="preserve"> both</w:t>
      </w:r>
      <w:r>
        <w:t xml:space="preserve"> regional and country</w:t>
      </w:r>
      <w:r w:rsidR="00EF7E92">
        <w:t>-</w:t>
      </w:r>
      <w:r>
        <w:t>level support.</w:t>
      </w:r>
    </w:p>
    <w:p w14:paraId="365662CC" w14:textId="77777777" w:rsidR="0028046E" w:rsidRDefault="0028046E" w:rsidP="0028046E">
      <w:pPr>
        <w:pStyle w:val="BodyText"/>
        <w:spacing w:before="0" w:after="0"/>
      </w:pPr>
    </w:p>
    <w:p w14:paraId="365662CD" w14:textId="77777777" w:rsidR="0028046E" w:rsidRDefault="003A4F66" w:rsidP="0028046E">
      <w:pPr>
        <w:pStyle w:val="BodyText"/>
        <w:spacing w:before="0" w:after="0"/>
      </w:pPr>
      <w:r>
        <w:t>The decision</w:t>
      </w:r>
      <w:r w:rsidR="0028046E">
        <w:t xml:space="preserve"> to deliver through existing multilateral and regional organisations </w:t>
      </w:r>
      <w:r>
        <w:t>reflects</w:t>
      </w:r>
      <w:r w:rsidR="0028046E">
        <w:t xml:space="preserve"> </w:t>
      </w:r>
      <w:r w:rsidR="000C3CA5">
        <w:t xml:space="preserve">Australia’s </w:t>
      </w:r>
      <w:r>
        <w:t>desire</w:t>
      </w:r>
      <w:r w:rsidR="0028046E">
        <w:t xml:space="preserve"> to strategically support these organisations</w:t>
      </w:r>
      <w:r w:rsidR="004F0CEF">
        <w:t xml:space="preserve"> to define and</w:t>
      </w:r>
      <w:r w:rsidR="0028046E">
        <w:t xml:space="preserve"> deliver on their legitimate regional mandates.</w:t>
      </w:r>
      <w:r w:rsidR="00B14AA9">
        <w:t xml:space="preserve"> Providing support via parallel mechanisms (such as managing contactors) </w:t>
      </w:r>
      <w:r>
        <w:t xml:space="preserve">would </w:t>
      </w:r>
      <w:r w:rsidR="00B14AA9">
        <w:t>miss the opportunity to influence the operation</w:t>
      </w:r>
      <w:r>
        <w:t xml:space="preserve"> and performance</w:t>
      </w:r>
      <w:r w:rsidR="00B14AA9">
        <w:t xml:space="preserve"> of existing regional and multilateral agencies.</w:t>
      </w:r>
      <w:r w:rsidR="0028046E">
        <w:t xml:space="preserve"> To date</w:t>
      </w:r>
      <w:r>
        <w:t xml:space="preserve">, </w:t>
      </w:r>
      <w:r w:rsidR="00217896">
        <w:t xml:space="preserve">most </w:t>
      </w:r>
      <w:r>
        <w:t>funding from</w:t>
      </w:r>
      <w:r w:rsidR="0028046E">
        <w:t xml:space="preserve"> </w:t>
      </w:r>
      <w:r w:rsidR="000C3CA5">
        <w:t xml:space="preserve">Australia </w:t>
      </w:r>
      <w:r w:rsidR="0028046E">
        <w:t xml:space="preserve">(and other </w:t>
      </w:r>
      <w:r>
        <w:t>donors</w:t>
      </w:r>
      <w:r w:rsidR="0028046E">
        <w:t>) to these organisations has been distortionary in that it has been largely project funding for country</w:t>
      </w:r>
      <w:r w:rsidR="00EF7E92">
        <w:t>-</w:t>
      </w:r>
      <w:r w:rsidR="0028046E">
        <w:t>level functions.  Future funding is proposed to be provided</w:t>
      </w:r>
      <w:r w:rsidR="00B14AA9">
        <w:t xml:space="preserve"> to UN and regional organisations</w:t>
      </w:r>
      <w:r w:rsidR="0028046E">
        <w:t xml:space="preserve"> against agreed organisational strategic plans and associated business models that clearly distinguish between regional functions and country</w:t>
      </w:r>
      <w:r w:rsidR="00EF7E92">
        <w:t>-</w:t>
      </w:r>
      <w:r w:rsidR="0028046E">
        <w:t>level support,</w:t>
      </w:r>
      <w:r w:rsidR="00217896">
        <w:t xml:space="preserve"> are performance-based</w:t>
      </w:r>
      <w:r w:rsidR="0028046E">
        <w:t xml:space="preserve"> and are </w:t>
      </w:r>
      <w:r w:rsidR="00217896">
        <w:t>underpinned</w:t>
      </w:r>
      <w:r w:rsidR="0028046E">
        <w:t xml:space="preserve"> by aid effectiveness principles</w:t>
      </w:r>
      <w:r w:rsidR="00B14AA9">
        <w:t>.</w:t>
      </w:r>
      <w:r w:rsidR="0028046E">
        <w:t xml:space="preserve"> </w:t>
      </w:r>
    </w:p>
    <w:p w14:paraId="365662CE" w14:textId="77777777" w:rsidR="00063E02" w:rsidRDefault="00D721BE" w:rsidP="00CA373F">
      <w:pPr>
        <w:pStyle w:val="Heading1"/>
        <w:tabs>
          <w:tab w:val="clear" w:pos="0"/>
          <w:tab w:val="num" w:pos="709"/>
        </w:tabs>
        <w:spacing w:line="240" w:lineRule="auto"/>
        <w:ind w:left="709"/>
      </w:pPr>
      <w:bookmarkStart w:id="112" w:name="_Toc372297095"/>
      <w:r>
        <w:t>Strategy M</w:t>
      </w:r>
      <w:r w:rsidR="00063E02">
        <w:t>anagement</w:t>
      </w:r>
      <w:bookmarkEnd w:id="112"/>
    </w:p>
    <w:p w14:paraId="365662CF" w14:textId="77777777" w:rsidR="009B7380" w:rsidRDefault="00B56112" w:rsidP="00A638F5">
      <w:pPr>
        <w:pStyle w:val="Heading2"/>
        <w:spacing w:after="240" w:line="240" w:lineRule="auto"/>
      </w:pPr>
      <w:bookmarkStart w:id="113" w:name="_Toc372297096"/>
      <w:r>
        <w:t>Management</w:t>
      </w:r>
      <w:r w:rsidR="005B72A2">
        <w:t xml:space="preserve">, </w:t>
      </w:r>
      <w:r>
        <w:t>coordination</w:t>
      </w:r>
      <w:r w:rsidR="005B72A2">
        <w:t xml:space="preserve"> and staffing</w:t>
      </w:r>
      <w:bookmarkEnd w:id="113"/>
      <w:r>
        <w:t xml:space="preserve"> </w:t>
      </w:r>
    </w:p>
    <w:p w14:paraId="365662D0" w14:textId="77777777" w:rsidR="001B6189" w:rsidRDefault="009B7380" w:rsidP="001B6189">
      <w:r w:rsidRPr="00B56112">
        <w:t xml:space="preserve">Management and coordination of the delivery strategy and the portfolio of activities beneath it will be undertaken by </w:t>
      </w:r>
      <w:r w:rsidR="000C3CA5">
        <w:t>the</w:t>
      </w:r>
      <w:r w:rsidRPr="00B56112">
        <w:t xml:space="preserve"> Pacific regional health team</w:t>
      </w:r>
      <w:r w:rsidR="00B56112" w:rsidRPr="00B56112">
        <w:t xml:space="preserve">.  The team is spread across Suva and Canberra but will work as </w:t>
      </w:r>
      <w:r w:rsidR="00B56112">
        <w:t>‘</w:t>
      </w:r>
      <w:r w:rsidR="00B56112" w:rsidRPr="00B56112">
        <w:t>one team</w:t>
      </w:r>
      <w:r w:rsidR="00B56112">
        <w:t>’, in line with</w:t>
      </w:r>
      <w:r w:rsidR="00B56112" w:rsidRPr="00B56112">
        <w:t xml:space="preserve"> </w:t>
      </w:r>
      <w:r w:rsidR="00B56112">
        <w:t xml:space="preserve">the </w:t>
      </w:r>
      <w:r w:rsidR="00B56112" w:rsidRPr="00B56112">
        <w:rPr>
          <w:i/>
        </w:rPr>
        <w:t>Pacific Division Workforce Implementation Plan 2013-2016</w:t>
      </w:r>
      <w:r w:rsidR="00B56112">
        <w:t xml:space="preserve">.  </w:t>
      </w:r>
      <w:r w:rsidR="001B6189">
        <w:t>Joint oversight of delivery s</w:t>
      </w:r>
      <w:r w:rsidR="001B6189" w:rsidRPr="00DE757D">
        <w:t xml:space="preserve">trategy </w:t>
      </w:r>
      <w:r w:rsidR="001B6189">
        <w:t xml:space="preserve">implementation and performance will be by the Assistant Director General of Pacific Regional Branch (based in Canberra) and the Minister-Counsellor Pacific (based in Suva).  The Pacific Lead Health Specialist will provide technical oversight of the program. </w:t>
      </w:r>
    </w:p>
    <w:p w14:paraId="365662D1" w14:textId="77777777" w:rsidR="00B129DB" w:rsidRDefault="00B129DB" w:rsidP="00A638F5"/>
    <w:p w14:paraId="365662D2" w14:textId="77777777" w:rsidR="00B56112" w:rsidRDefault="007D5132" w:rsidP="00A638F5">
      <w:r>
        <w:t>The team will develop a single program w</w:t>
      </w:r>
      <w:r w:rsidR="00B56112">
        <w:t xml:space="preserve">orkplan as the operational </w:t>
      </w:r>
      <w:r w:rsidR="00D47D59">
        <w:t xml:space="preserve">basis </w:t>
      </w:r>
      <w:r w:rsidR="00B56112">
        <w:t xml:space="preserve">for implementing the </w:t>
      </w:r>
      <w:r w:rsidR="002E50A0">
        <w:t>delivery s</w:t>
      </w:r>
      <w:r w:rsidR="002E50A0" w:rsidRPr="00DE757D">
        <w:t>trategy</w:t>
      </w:r>
      <w:r w:rsidR="001B6189">
        <w:t>.</w:t>
      </w:r>
      <w:r w:rsidR="00B56112">
        <w:t xml:space="preserve">  Communication mechanisms will be identified with bilateral program staff, the Health Policy Section</w:t>
      </w:r>
      <w:r w:rsidR="00B129DB">
        <w:t xml:space="preserve"> (which leads on global engagement with UN health agencies)</w:t>
      </w:r>
      <w:r w:rsidR="00B56112">
        <w:t xml:space="preserve"> and Pacific teams in charge of related areas such as </w:t>
      </w:r>
      <w:r w:rsidR="00B129DB">
        <w:t xml:space="preserve">Pacific regional strategy development, tertiary education, gender and disability. </w:t>
      </w:r>
      <w:r w:rsidR="00713B5F">
        <w:t xml:space="preserve">Key to the success of the delivery strategy will be </w:t>
      </w:r>
      <w:r w:rsidR="000C3CA5">
        <w:t xml:space="preserve">Australia </w:t>
      </w:r>
      <w:r w:rsidR="00713B5F">
        <w:t>ability to leverage benefits across a range of program and thematic areas.</w:t>
      </w:r>
      <w:r>
        <w:t xml:space="preserve">  Regional team engagement in country</w:t>
      </w:r>
      <w:r w:rsidR="00EF7E92">
        <w:t>-</w:t>
      </w:r>
      <w:r>
        <w:t>level processes (for example, Annual Program Performance Reviews, Partnership for Development processes, etc</w:t>
      </w:r>
      <w:r w:rsidR="001610B3">
        <w:t>.</w:t>
      </w:r>
      <w:r>
        <w:t xml:space="preserve">) will be important to ensure an integrated approach. </w:t>
      </w:r>
    </w:p>
    <w:p w14:paraId="365662D3" w14:textId="77777777" w:rsidR="001B6189" w:rsidRDefault="001B6189" w:rsidP="00A638F5"/>
    <w:p w14:paraId="365662D4" w14:textId="77777777" w:rsidR="001B6189" w:rsidRDefault="00577D9C" w:rsidP="00A638F5">
      <w:r>
        <w:t>A</w:t>
      </w:r>
      <w:r w:rsidR="001B6189">
        <w:t xml:space="preserve"> critical element of all design processes will be consultation with country governments and </w:t>
      </w:r>
      <w:r w:rsidR="000C3CA5">
        <w:t xml:space="preserve">Australia’s </w:t>
      </w:r>
      <w:r w:rsidR="001B6189">
        <w:t xml:space="preserve">bilateral programs.  An explicit task in each design process will be a requirement to </w:t>
      </w:r>
      <w:r>
        <w:t xml:space="preserve">consult at country level and </w:t>
      </w:r>
      <w:r w:rsidR="001B6189">
        <w:t xml:space="preserve">to </w:t>
      </w:r>
      <w:r>
        <w:t>incorporate into the design</w:t>
      </w:r>
      <w:r w:rsidR="001B6189">
        <w:t xml:space="preserve"> an ongoing</w:t>
      </w:r>
      <w:r>
        <w:t>,</w:t>
      </w:r>
      <w:r w:rsidR="001B6189">
        <w:t xml:space="preserve"> visi</w:t>
      </w:r>
      <w:r>
        <w:t>ble mechanism to ensure country-</w:t>
      </w:r>
      <w:r w:rsidR="001B6189">
        <w:t>level input and oversight of regional initiatives in each participating country</w:t>
      </w:r>
      <w:r w:rsidR="00B369E3">
        <w:t xml:space="preserve">. There will be a key role for </w:t>
      </w:r>
      <w:r w:rsidR="000C3CA5">
        <w:t xml:space="preserve">Australia’s </w:t>
      </w:r>
      <w:r w:rsidR="00B369E3">
        <w:t>bilateral programs in policy dialogue, advocacy, monitoring and evaluation and sharing of information.</w:t>
      </w:r>
    </w:p>
    <w:p w14:paraId="365662D5" w14:textId="77777777" w:rsidR="00B56112" w:rsidRDefault="00B56112" w:rsidP="00A638F5"/>
    <w:p w14:paraId="365662D6" w14:textId="77777777" w:rsidR="005B72A2" w:rsidRDefault="005B72A2" w:rsidP="001B6189">
      <w:r>
        <w:t>The various design processes flowing from this delivery strategy will have a nominated ELI/SPM lead.  This person will be responsible for ensuring the requisite design steps are taken and that appropriate technical expertise (internal and external) is marshalled to produce quality designs.</w:t>
      </w:r>
      <w:r w:rsidR="001B6189">
        <w:t xml:space="preserve"> </w:t>
      </w:r>
      <w:r w:rsidR="00690F37">
        <w:t>The Director, Human Development and Regional Counsellor Suva</w:t>
      </w:r>
      <w:r w:rsidR="00DC7FC1">
        <w:t xml:space="preserve"> </w:t>
      </w:r>
      <w:r w:rsidR="00690F37">
        <w:t xml:space="preserve">will approve designs to go </w:t>
      </w:r>
      <w:r w:rsidR="00577D9C">
        <w:t>to</w:t>
      </w:r>
      <w:r w:rsidR="00690F37">
        <w:t xml:space="preserve"> peer review, </w:t>
      </w:r>
      <w:r w:rsidR="00577D9C">
        <w:t xml:space="preserve">with final approval by the First Assistant </w:t>
      </w:r>
      <w:r w:rsidR="00DC7FC1">
        <w:t>Secretary</w:t>
      </w:r>
      <w:r w:rsidR="00577D9C">
        <w:t xml:space="preserve">, Pacific </w:t>
      </w:r>
      <w:r w:rsidR="00DC7FC1">
        <w:t xml:space="preserve">Development </w:t>
      </w:r>
      <w:r w:rsidR="00577D9C">
        <w:t>Division</w:t>
      </w:r>
      <w:r w:rsidR="00690F37">
        <w:t>.</w:t>
      </w:r>
    </w:p>
    <w:p w14:paraId="365662D7" w14:textId="77777777" w:rsidR="001B6189" w:rsidRDefault="001B6189" w:rsidP="001B6189"/>
    <w:p w14:paraId="365662D8" w14:textId="77777777" w:rsidR="005B72A2" w:rsidRDefault="005B72A2" w:rsidP="005B72A2">
      <w:pPr>
        <w:spacing w:after="120"/>
        <w:rPr>
          <w:rFonts w:cstheme="minorHAnsi"/>
        </w:rPr>
      </w:pPr>
      <w:r>
        <w:rPr>
          <w:rFonts w:cstheme="minorHAnsi"/>
        </w:rPr>
        <w:t xml:space="preserve">The program will continue to </w:t>
      </w:r>
      <w:r w:rsidR="00DC7FC1">
        <w:rPr>
          <w:rFonts w:cstheme="minorHAnsi"/>
        </w:rPr>
        <w:t>utilise</w:t>
      </w:r>
      <w:r>
        <w:rPr>
          <w:rFonts w:cstheme="minorHAnsi"/>
        </w:rPr>
        <w:t xml:space="preserve"> health specialists and practitioners at the EL1/SPM and ASO6/PM level in Suva and Canberra and seek input from lead and senior health specialists in the Pacific Division.  </w:t>
      </w:r>
      <w:r w:rsidRPr="00437FAA">
        <w:rPr>
          <w:rFonts w:cstheme="minorHAnsi"/>
        </w:rPr>
        <w:t>The Health Resource Facility</w:t>
      </w:r>
      <w:r>
        <w:rPr>
          <w:rFonts w:cstheme="minorHAnsi"/>
        </w:rPr>
        <w:t xml:space="preserve"> </w:t>
      </w:r>
      <w:r w:rsidRPr="00437FAA">
        <w:rPr>
          <w:rFonts w:cstheme="minorHAnsi"/>
        </w:rPr>
        <w:t>will be used as</w:t>
      </w:r>
      <w:r>
        <w:rPr>
          <w:rFonts w:cstheme="minorHAnsi"/>
          <w:b/>
        </w:rPr>
        <w:t xml:space="preserve"> </w:t>
      </w:r>
      <w:r w:rsidRPr="00437FAA">
        <w:rPr>
          <w:rFonts w:cstheme="minorHAnsi"/>
        </w:rPr>
        <w:t>an additional source of experti</w:t>
      </w:r>
      <w:r>
        <w:rPr>
          <w:rFonts w:cstheme="minorHAnsi"/>
        </w:rPr>
        <w:t>se and capacity supplementation.</w:t>
      </w:r>
    </w:p>
    <w:p w14:paraId="365662D9" w14:textId="77777777" w:rsidR="00434CE0" w:rsidRDefault="00434CE0" w:rsidP="00434CE0">
      <w:pPr>
        <w:pStyle w:val="Heading2"/>
      </w:pPr>
      <w:bookmarkStart w:id="114" w:name="_Toc372297097"/>
      <w:r>
        <w:t>Transition and design issues</w:t>
      </w:r>
      <w:bookmarkEnd w:id="114"/>
    </w:p>
    <w:p w14:paraId="365662DA" w14:textId="77777777" w:rsidR="00434CE0" w:rsidRPr="007D5132" w:rsidRDefault="00434CE0" w:rsidP="00434CE0">
      <w:pPr>
        <w:pStyle w:val="BodyText"/>
        <w:spacing w:before="0" w:after="0" w:line="240" w:lineRule="auto"/>
      </w:pPr>
      <w:r w:rsidRPr="007D5132">
        <w:t xml:space="preserve">A key challenge for the regional health program will be consolidating the program from the current portfolio into the intervention areas identified in this delivery strategy. This transition will be managed </w:t>
      </w:r>
      <w:r>
        <w:t>through</w:t>
      </w:r>
      <w:r w:rsidRPr="007D5132">
        <w:t xml:space="preserve"> design processes</w:t>
      </w:r>
      <w:r>
        <w:t>,</w:t>
      </w:r>
      <w:r w:rsidRPr="007D5132">
        <w:t xml:space="preserve"> in cooperation with key partners, to ensure investments are aligned with the seven areas and that important and effective national and regional activities are not left unsupported. This delivery strategy includes principles for designs and investment, rather than </w:t>
      </w:r>
      <w:r>
        <w:t xml:space="preserve">specific </w:t>
      </w:r>
      <w:r w:rsidRPr="007D5132">
        <w:t xml:space="preserve">details of </w:t>
      </w:r>
      <w:r>
        <w:t>planned activities so as not to pre-empt design processes and the full exploration of implementation options</w:t>
      </w:r>
      <w:r w:rsidRPr="007D5132">
        <w:t>.</w:t>
      </w:r>
    </w:p>
    <w:p w14:paraId="365662DB" w14:textId="77777777" w:rsidR="00434CE0" w:rsidRPr="007D5132" w:rsidRDefault="00434CE0" w:rsidP="00434CE0">
      <w:pPr>
        <w:pStyle w:val="BodyText"/>
        <w:spacing w:before="0" w:after="0" w:line="240" w:lineRule="auto"/>
      </w:pPr>
    </w:p>
    <w:p w14:paraId="365662DC" w14:textId="77777777" w:rsidR="00434CE0" w:rsidRDefault="00434CE0" w:rsidP="00434CE0">
      <w:pPr>
        <w:pStyle w:val="BodyText"/>
        <w:spacing w:before="0" w:after="0" w:line="240" w:lineRule="auto"/>
      </w:pPr>
      <w:r w:rsidRPr="00B129DB">
        <w:t>Transition from the existing program to the new program</w:t>
      </w:r>
      <w:r>
        <w:t xml:space="preserve"> will be undertaken in a staged fashion over a period of 18 months.  Indicative timeframes and design steps are set out in Table 2</w:t>
      </w:r>
      <w:r w:rsidR="00DC7FC1">
        <w:t>.</w:t>
      </w:r>
      <w:r>
        <w:t xml:space="preserve"> </w:t>
      </w:r>
    </w:p>
    <w:p w14:paraId="365662DD" w14:textId="77777777" w:rsidR="00434CE0" w:rsidRDefault="00434CE0" w:rsidP="00434CE0">
      <w:pPr>
        <w:pStyle w:val="BodyText"/>
        <w:spacing w:before="0" w:after="0" w:line="240" w:lineRule="auto"/>
      </w:pPr>
    </w:p>
    <w:p w14:paraId="365662DE" w14:textId="77777777" w:rsidR="00434CE0" w:rsidRDefault="00434CE0" w:rsidP="00434CE0">
      <w:pPr>
        <w:pStyle w:val="BodyText"/>
        <w:spacing w:before="0" w:after="120" w:line="240" w:lineRule="auto"/>
      </w:pPr>
      <w:r>
        <w:t xml:space="preserve">Successful transition will require a range of design activities during this period which will be undertaken in accordance with </w:t>
      </w:r>
      <w:r w:rsidR="00F0667E">
        <w:t xml:space="preserve">the Department’s </w:t>
      </w:r>
      <w:r>
        <w:t xml:space="preserve">design quality standards.  Issues to be taken into account during design include the guiding principles listed in section 3.1.  In addition, </w:t>
      </w:r>
      <w:r w:rsidR="004754C7">
        <w:t xml:space="preserve">all </w:t>
      </w:r>
      <w:r>
        <w:t>design work</w:t>
      </w:r>
      <w:r w:rsidR="004754C7">
        <w:t xml:space="preserve"> will</w:t>
      </w:r>
      <w:r>
        <w:t>:</w:t>
      </w:r>
    </w:p>
    <w:p w14:paraId="365662DF" w14:textId="77777777" w:rsidR="00434CE0" w:rsidRDefault="00434CE0" w:rsidP="00C92CAD">
      <w:pPr>
        <w:pStyle w:val="BodyText"/>
        <w:numPr>
          <w:ilvl w:val="0"/>
          <w:numId w:val="34"/>
        </w:numPr>
        <w:spacing w:before="0" w:after="120" w:line="240" w:lineRule="auto"/>
      </w:pPr>
      <w:r>
        <w:t>clearly assesses current programs as to</w:t>
      </w:r>
      <w:r w:rsidR="004754C7">
        <w:t xml:space="preserve"> </w:t>
      </w:r>
      <w:r>
        <w:t>what activities should continue to be supported through the regional health program</w:t>
      </w:r>
      <w:r w:rsidR="004754C7">
        <w:t xml:space="preserve">; </w:t>
      </w:r>
      <w:r>
        <w:t>what should continue to be supported but through another means</w:t>
      </w:r>
      <w:r w:rsidR="004754C7">
        <w:t xml:space="preserve">; and </w:t>
      </w:r>
      <w:r>
        <w:t xml:space="preserve">what activities have not shown sufficient impact and should no longer be supported by </w:t>
      </w:r>
      <w:r w:rsidR="000C3CA5">
        <w:t>Australia</w:t>
      </w:r>
    </w:p>
    <w:p w14:paraId="365662E0" w14:textId="77777777" w:rsidR="00434CE0" w:rsidRPr="00551CD0" w:rsidRDefault="00434CE0" w:rsidP="00C92CAD">
      <w:pPr>
        <w:pStyle w:val="BodyText"/>
        <w:numPr>
          <w:ilvl w:val="0"/>
          <w:numId w:val="34"/>
        </w:numPr>
        <w:spacing w:before="0" w:after="120" w:line="240" w:lineRule="auto"/>
      </w:pPr>
      <w:r>
        <w:rPr>
          <w:szCs w:val="24"/>
        </w:rPr>
        <w:t>i</w:t>
      </w:r>
      <w:r w:rsidRPr="00DB1406">
        <w:rPr>
          <w:szCs w:val="24"/>
        </w:rPr>
        <w:t>nclude analysis</w:t>
      </w:r>
      <w:r>
        <w:rPr>
          <w:szCs w:val="24"/>
        </w:rPr>
        <w:t xml:space="preserve"> of the full range of options</w:t>
      </w:r>
      <w:r w:rsidRPr="00DB1406">
        <w:rPr>
          <w:szCs w:val="24"/>
        </w:rPr>
        <w:t xml:space="preserve"> for delivery and financing</w:t>
      </w:r>
      <w:r>
        <w:rPr>
          <w:szCs w:val="24"/>
        </w:rPr>
        <w:t>,</w:t>
      </w:r>
      <w:r w:rsidRPr="00DB1406">
        <w:rPr>
          <w:szCs w:val="24"/>
        </w:rPr>
        <w:t xml:space="preserve"> </w:t>
      </w:r>
      <w:r>
        <w:rPr>
          <w:szCs w:val="24"/>
        </w:rPr>
        <w:t xml:space="preserve">and assesses the capacity of </w:t>
      </w:r>
      <w:r w:rsidRPr="00DB1406">
        <w:rPr>
          <w:szCs w:val="24"/>
        </w:rPr>
        <w:t>implementing</w:t>
      </w:r>
      <w:r>
        <w:rPr>
          <w:szCs w:val="24"/>
        </w:rPr>
        <w:t xml:space="preserve"> partners to deliver</w:t>
      </w:r>
    </w:p>
    <w:p w14:paraId="365662E1" w14:textId="77777777" w:rsidR="00551CD0" w:rsidRPr="00DB1406" w:rsidRDefault="00551CD0" w:rsidP="00C92CAD">
      <w:pPr>
        <w:pStyle w:val="BodyText"/>
        <w:numPr>
          <w:ilvl w:val="0"/>
          <w:numId w:val="34"/>
        </w:numPr>
        <w:spacing w:before="0" w:after="120" w:line="240" w:lineRule="auto"/>
      </w:pPr>
      <w:r>
        <w:rPr>
          <w:szCs w:val="24"/>
        </w:rPr>
        <w:t>develop a policy engagement framework identifying the operational links between policy engagement activities and program objectives</w:t>
      </w:r>
    </w:p>
    <w:p w14:paraId="365662E2" w14:textId="77777777" w:rsidR="00434CE0" w:rsidRDefault="004754C7" w:rsidP="00C92CAD">
      <w:pPr>
        <w:pStyle w:val="BodyText"/>
        <w:numPr>
          <w:ilvl w:val="0"/>
          <w:numId w:val="34"/>
        </w:numPr>
        <w:spacing w:before="0" w:after="120" w:line="240" w:lineRule="auto"/>
      </w:pPr>
      <w:r>
        <w:t>incorporate</w:t>
      </w:r>
      <w:r w:rsidR="00434CE0">
        <w:t xml:space="preserve"> the cross-cutting issues of equity, gender, disability and microstates</w:t>
      </w:r>
    </w:p>
    <w:p w14:paraId="365662E3" w14:textId="77777777" w:rsidR="00434CE0" w:rsidRDefault="004754C7" w:rsidP="00C92CAD">
      <w:pPr>
        <w:pStyle w:val="BodyText"/>
        <w:numPr>
          <w:ilvl w:val="0"/>
          <w:numId w:val="34"/>
        </w:numPr>
        <w:spacing w:before="0" w:after="120" w:line="240" w:lineRule="auto"/>
      </w:pPr>
      <w:r>
        <w:t>where appropriate, involve</w:t>
      </w:r>
      <w:r w:rsidR="00434CE0">
        <w:t xml:space="preserve">  implementing partners as an integral part of design processes (including </w:t>
      </w:r>
      <w:r w:rsidR="00DC7FC1">
        <w:t>potential</w:t>
      </w:r>
      <w:r w:rsidR="00434CE0">
        <w:t xml:space="preserve"> use of partner-led designs)</w:t>
      </w:r>
    </w:p>
    <w:p w14:paraId="365662E4" w14:textId="77777777" w:rsidR="00434CE0" w:rsidRDefault="004754C7" w:rsidP="00C92CAD">
      <w:pPr>
        <w:pStyle w:val="BodyText"/>
        <w:numPr>
          <w:ilvl w:val="0"/>
          <w:numId w:val="34"/>
        </w:numPr>
        <w:spacing w:before="0" w:after="120" w:line="240" w:lineRule="auto"/>
      </w:pPr>
      <w:r>
        <w:t>actively involve</w:t>
      </w:r>
      <w:r w:rsidR="00434CE0">
        <w:t xml:space="preserve"> Pacific Island countries and bilate</w:t>
      </w:r>
      <w:r w:rsidR="00DC7FC1">
        <w:t>ral program staff and identify</w:t>
      </w:r>
      <w:r w:rsidR="00434CE0">
        <w:t xml:space="preserve"> how links between bilateral and regional programs will be strengthened</w:t>
      </w:r>
    </w:p>
    <w:p w14:paraId="365662E5" w14:textId="77777777" w:rsidR="00434CE0" w:rsidRDefault="00434CE0" w:rsidP="00C92CAD">
      <w:pPr>
        <w:pStyle w:val="BodyText"/>
        <w:numPr>
          <w:ilvl w:val="0"/>
          <w:numId w:val="34"/>
        </w:numPr>
        <w:spacing w:line="240" w:lineRule="auto"/>
      </w:pPr>
      <w:r>
        <w:t>c</w:t>
      </w:r>
      <w:r w:rsidR="004754C7">
        <w:t>onsider</w:t>
      </w:r>
      <w:r w:rsidRPr="003D70E5">
        <w:t xml:space="preserve"> the implications of any scale-up or scale-down </w:t>
      </w:r>
      <w:r>
        <w:t>of support in</w:t>
      </w:r>
      <w:r w:rsidR="00DC7FC1">
        <w:t xml:space="preserve"> particular areas and identify</w:t>
      </w:r>
      <w:r>
        <w:t xml:space="preserve"> appropriate risk management</w:t>
      </w:r>
      <w:r w:rsidRPr="003D70E5">
        <w:t xml:space="preserve"> </w:t>
      </w:r>
      <w:r>
        <w:t>strategies</w:t>
      </w:r>
    </w:p>
    <w:p w14:paraId="365662E6" w14:textId="77777777" w:rsidR="00434CE0" w:rsidRDefault="004754C7" w:rsidP="00C92CAD">
      <w:pPr>
        <w:pStyle w:val="BodyText"/>
        <w:numPr>
          <w:ilvl w:val="0"/>
          <w:numId w:val="34"/>
        </w:numPr>
        <w:spacing w:before="0" w:after="0" w:line="240" w:lineRule="auto"/>
        <w:ind w:left="714" w:hanging="357"/>
      </w:pPr>
      <w:r>
        <w:t>assess</w:t>
      </w:r>
      <w:r w:rsidR="00434CE0" w:rsidRPr="00DB1406">
        <w:t xml:space="preserve"> implications for staff resourcing</w:t>
      </w:r>
      <w:r w:rsidR="00434CE0">
        <w:t>.</w:t>
      </w:r>
    </w:p>
    <w:p w14:paraId="365662E7" w14:textId="77777777" w:rsidR="004754C7" w:rsidRDefault="004754C7" w:rsidP="004754C7">
      <w:pPr>
        <w:pStyle w:val="BodyText"/>
        <w:spacing w:before="0" w:after="0" w:line="240" w:lineRule="auto"/>
        <w:ind w:left="714"/>
      </w:pPr>
    </w:p>
    <w:p w14:paraId="365662E8" w14:textId="77777777" w:rsidR="004754C7" w:rsidRDefault="004754C7" w:rsidP="004754C7">
      <w:pPr>
        <w:pStyle w:val="BodyText"/>
        <w:spacing w:before="0" w:after="0" w:line="240" w:lineRule="auto"/>
      </w:pPr>
      <w:r>
        <w:t xml:space="preserve">All design processes will be framed by a planning discussion </w:t>
      </w:r>
      <w:r w:rsidR="00DC7FC1">
        <w:t>involving the Pacific regional health team,</w:t>
      </w:r>
      <w:r>
        <w:t xml:space="preserve"> the Pacific Lead Health Specialist</w:t>
      </w:r>
      <w:r w:rsidR="00DC7FC1">
        <w:t xml:space="preserve"> and other relevant internal staff</w:t>
      </w:r>
      <w:r>
        <w:t>.</w:t>
      </w:r>
    </w:p>
    <w:p w14:paraId="365662E9" w14:textId="77777777" w:rsidR="004754C7" w:rsidRDefault="004754C7" w:rsidP="004754C7">
      <w:pPr>
        <w:pStyle w:val="BodyText"/>
        <w:spacing w:after="0" w:line="240" w:lineRule="auto"/>
      </w:pPr>
    </w:p>
    <w:p w14:paraId="365662EA" w14:textId="77777777" w:rsidR="00DC7FC1" w:rsidRPr="00DB1406" w:rsidRDefault="00DC7FC1" w:rsidP="00DC7FC1">
      <w:pPr>
        <w:pStyle w:val="BodyText"/>
        <w:spacing w:before="0" w:after="0" w:line="240" w:lineRule="auto"/>
      </w:pPr>
      <w:r>
        <w:t>The seven areas of intervention identified in this delivery strategy are not expected to translate to seven associated programs.  It is anticipated that streamlined programming modalities can be designed that address more than one intervention area through one activity.  For example, a single funding agreement in support for the SPC Public Health Division Strategic Plan could address aspects of four intervention areas: governance, surveillance, research and technical cooperation.</w:t>
      </w:r>
    </w:p>
    <w:p w14:paraId="365662EB" w14:textId="77777777" w:rsidR="00434CE0" w:rsidRDefault="00434CE0" w:rsidP="005B72A2">
      <w:pPr>
        <w:spacing w:after="120"/>
        <w:rPr>
          <w:rFonts w:cstheme="minorHAnsi"/>
        </w:rPr>
      </w:pPr>
    </w:p>
    <w:p w14:paraId="365662EC" w14:textId="77777777" w:rsidR="005B72A2" w:rsidRPr="009B7380" w:rsidRDefault="005B72A2" w:rsidP="00A638F5"/>
    <w:p w14:paraId="365662ED" w14:textId="77777777" w:rsidR="00B14AA9" w:rsidRPr="008151A0" w:rsidRDefault="008151A0" w:rsidP="00A638F5">
      <w:pPr>
        <w:pStyle w:val="BodyText"/>
        <w:spacing w:before="0" w:after="120" w:line="240" w:lineRule="auto"/>
        <w:rPr>
          <w:b/>
          <w:sz w:val="22"/>
          <w:szCs w:val="22"/>
        </w:rPr>
        <w:sectPr w:rsidR="00B14AA9" w:rsidRPr="008151A0" w:rsidSect="003A4F66">
          <w:pgSz w:w="12240" w:h="15840"/>
          <w:pgMar w:top="1440" w:right="1440" w:bottom="1440" w:left="1440" w:header="720" w:footer="720" w:gutter="0"/>
          <w:cols w:space="720"/>
          <w:docGrid w:linePitch="360"/>
        </w:sectPr>
      </w:pPr>
      <w:r>
        <w:rPr>
          <w:b/>
          <w:sz w:val="22"/>
          <w:szCs w:val="22"/>
        </w:rPr>
        <w:t xml:space="preserve"> </w:t>
      </w:r>
    </w:p>
    <w:tbl>
      <w:tblPr>
        <w:tblpPr w:leftFromText="180" w:rightFromText="180" w:vertAnchor="page" w:horzAnchor="margin" w:tblpY="2011"/>
        <w:tblW w:w="12049" w:type="dxa"/>
        <w:tblLayout w:type="fixed"/>
        <w:tblCellMar>
          <w:left w:w="0" w:type="dxa"/>
          <w:right w:w="0" w:type="dxa"/>
        </w:tblCellMar>
        <w:tblLook w:val="04A0" w:firstRow="1" w:lastRow="0" w:firstColumn="1" w:lastColumn="0" w:noHBand="0" w:noVBand="1"/>
      </w:tblPr>
      <w:tblGrid>
        <w:gridCol w:w="3828"/>
        <w:gridCol w:w="1559"/>
        <w:gridCol w:w="1701"/>
        <w:gridCol w:w="3544"/>
        <w:gridCol w:w="1417"/>
      </w:tblGrid>
      <w:tr w:rsidR="00905D9A" w:rsidRPr="004870B3" w14:paraId="365662F4" w14:textId="77777777" w:rsidTr="009A6355">
        <w:trPr>
          <w:trHeight w:val="67"/>
        </w:trPr>
        <w:tc>
          <w:tcPr>
            <w:tcW w:w="3828" w:type="dxa"/>
            <w:vMerge w:val="restart"/>
            <w:tcBorders>
              <w:top w:val="single" w:sz="4" w:space="0" w:color="auto"/>
              <w:left w:val="single" w:sz="4" w:space="0" w:color="auto"/>
              <w:right w:val="single" w:sz="4" w:space="0" w:color="auto"/>
            </w:tcBorders>
            <w:shd w:val="clear" w:color="auto" w:fill="8DB3E2" w:themeFill="text2" w:themeFillTint="66"/>
            <w:vAlign w:val="center"/>
          </w:tcPr>
          <w:p w14:paraId="365662EE" w14:textId="77777777" w:rsidR="00905D9A" w:rsidRPr="004870B3" w:rsidRDefault="00905D9A" w:rsidP="009A6355">
            <w:pPr>
              <w:jc w:val="center"/>
              <w:rPr>
                <w:rFonts w:eastAsiaTheme="minorHAnsi"/>
                <w:b/>
                <w:bCs/>
                <w:sz w:val="20"/>
                <w:szCs w:val="20"/>
                <w:lang w:eastAsia="en-US"/>
              </w:rPr>
            </w:pPr>
            <w:r w:rsidRPr="004870B3">
              <w:rPr>
                <w:rFonts w:eastAsiaTheme="minorHAnsi"/>
                <w:b/>
                <w:bCs/>
                <w:sz w:val="20"/>
                <w:szCs w:val="20"/>
                <w:lang w:eastAsia="en-US"/>
              </w:rPr>
              <w:t>Initiative Area</w:t>
            </w:r>
          </w:p>
        </w:tc>
        <w:tc>
          <w:tcPr>
            <w:tcW w:w="1559" w:type="dxa"/>
            <w:tcBorders>
              <w:top w:val="single" w:sz="8" w:space="0" w:color="auto"/>
              <w:left w:val="single" w:sz="4" w:space="0" w:color="auto"/>
              <w:right w:val="single" w:sz="4" w:space="0" w:color="auto"/>
            </w:tcBorders>
            <w:shd w:val="clear" w:color="auto" w:fill="8DB3E2" w:themeFill="text2" w:themeFillTint="66"/>
            <w:vAlign w:val="center"/>
          </w:tcPr>
          <w:p w14:paraId="365662EF" w14:textId="77777777" w:rsidR="00905D9A" w:rsidRPr="004870B3" w:rsidRDefault="00905D9A" w:rsidP="009A6355">
            <w:pPr>
              <w:jc w:val="center"/>
              <w:rPr>
                <w:rFonts w:eastAsiaTheme="minorHAnsi"/>
                <w:b/>
                <w:bCs/>
                <w:sz w:val="20"/>
                <w:szCs w:val="20"/>
                <w:lang w:eastAsia="en-US"/>
              </w:rPr>
            </w:pPr>
          </w:p>
          <w:p w14:paraId="365662F0" w14:textId="77777777" w:rsidR="00905D9A" w:rsidRPr="004870B3" w:rsidRDefault="00905D9A" w:rsidP="009A6355">
            <w:pPr>
              <w:jc w:val="center"/>
              <w:rPr>
                <w:rFonts w:eastAsiaTheme="minorHAnsi"/>
                <w:b/>
                <w:bCs/>
                <w:sz w:val="20"/>
                <w:szCs w:val="20"/>
                <w:lang w:eastAsia="en-US"/>
              </w:rPr>
            </w:pPr>
            <w:r w:rsidRPr="004870B3">
              <w:rPr>
                <w:rFonts w:eastAsiaTheme="minorHAnsi"/>
                <w:b/>
                <w:bCs/>
                <w:sz w:val="20"/>
                <w:szCs w:val="20"/>
                <w:lang w:eastAsia="en-US"/>
              </w:rPr>
              <w:t>Timing</w:t>
            </w:r>
          </w:p>
        </w:tc>
        <w:tc>
          <w:tcPr>
            <w:tcW w:w="1701" w:type="dxa"/>
            <w:vMerge w:val="restart"/>
            <w:tcBorders>
              <w:top w:val="single" w:sz="8" w:space="0" w:color="auto"/>
              <w:left w:val="single" w:sz="4"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14:paraId="365662F1" w14:textId="77777777" w:rsidR="00905D9A" w:rsidRPr="004870B3" w:rsidRDefault="00905D9A" w:rsidP="009A6355">
            <w:pPr>
              <w:jc w:val="center"/>
              <w:rPr>
                <w:rFonts w:eastAsiaTheme="minorHAnsi"/>
                <w:b/>
                <w:bCs/>
                <w:sz w:val="20"/>
                <w:szCs w:val="20"/>
                <w:lang w:eastAsia="en-US"/>
              </w:rPr>
            </w:pPr>
            <w:r w:rsidRPr="004870B3">
              <w:rPr>
                <w:rFonts w:eastAsiaTheme="minorHAnsi"/>
                <w:b/>
                <w:bCs/>
                <w:sz w:val="20"/>
                <w:szCs w:val="20"/>
                <w:lang w:eastAsia="en-US"/>
              </w:rPr>
              <w:t>Proposed Modality</w:t>
            </w:r>
          </w:p>
        </w:tc>
        <w:tc>
          <w:tcPr>
            <w:tcW w:w="3544" w:type="dxa"/>
            <w:vMerge w:val="restart"/>
            <w:tcBorders>
              <w:top w:val="single" w:sz="8" w:space="0" w:color="auto"/>
              <w:left w:val="nil"/>
              <w:bottom w:val="single" w:sz="8" w:space="0" w:color="auto"/>
              <w:right w:val="single" w:sz="4" w:space="0" w:color="auto"/>
            </w:tcBorders>
            <w:shd w:val="clear" w:color="auto" w:fill="8DB3E2" w:themeFill="text2" w:themeFillTint="66"/>
            <w:tcMar>
              <w:top w:w="0" w:type="dxa"/>
              <w:left w:w="108" w:type="dxa"/>
              <w:bottom w:w="0" w:type="dxa"/>
              <w:right w:w="108" w:type="dxa"/>
            </w:tcMar>
            <w:vAlign w:val="center"/>
          </w:tcPr>
          <w:p w14:paraId="365662F2" w14:textId="77777777" w:rsidR="00905D9A" w:rsidRPr="004870B3" w:rsidRDefault="00905D9A" w:rsidP="009A6355">
            <w:pPr>
              <w:jc w:val="center"/>
              <w:rPr>
                <w:rFonts w:eastAsiaTheme="minorHAnsi"/>
                <w:b/>
                <w:bCs/>
                <w:sz w:val="20"/>
                <w:szCs w:val="20"/>
                <w:lang w:eastAsia="en-US"/>
              </w:rPr>
            </w:pPr>
            <w:r w:rsidRPr="004870B3">
              <w:rPr>
                <w:rFonts w:eastAsiaTheme="minorHAnsi"/>
                <w:b/>
                <w:bCs/>
                <w:sz w:val="20"/>
                <w:szCs w:val="20"/>
                <w:lang w:eastAsia="en-US"/>
              </w:rPr>
              <w:t>Design Steps</w:t>
            </w:r>
          </w:p>
        </w:tc>
        <w:tc>
          <w:tcPr>
            <w:tcW w:w="1417" w:type="dxa"/>
            <w:vMerge w:val="restart"/>
            <w:tcBorders>
              <w:top w:val="single" w:sz="4" w:space="0" w:color="auto"/>
              <w:left w:val="single" w:sz="4" w:space="0" w:color="auto"/>
              <w:right w:val="single" w:sz="4" w:space="0" w:color="auto"/>
            </w:tcBorders>
            <w:shd w:val="clear" w:color="auto" w:fill="8DB3E2" w:themeFill="text2" w:themeFillTint="66"/>
            <w:vAlign w:val="center"/>
          </w:tcPr>
          <w:p w14:paraId="365662F3" w14:textId="77777777" w:rsidR="00905D9A" w:rsidRPr="004870B3" w:rsidRDefault="00905D9A" w:rsidP="009A6355">
            <w:pPr>
              <w:jc w:val="center"/>
              <w:rPr>
                <w:rFonts w:eastAsiaTheme="minorHAnsi"/>
                <w:b/>
                <w:bCs/>
                <w:sz w:val="20"/>
                <w:szCs w:val="20"/>
                <w:lang w:eastAsia="en-US"/>
              </w:rPr>
            </w:pPr>
            <w:r w:rsidRPr="004870B3">
              <w:rPr>
                <w:rFonts w:eastAsiaTheme="minorHAnsi"/>
                <w:b/>
                <w:bCs/>
                <w:sz w:val="20"/>
                <w:szCs w:val="20"/>
                <w:lang w:eastAsia="en-US"/>
              </w:rPr>
              <w:t>Design Lead</w:t>
            </w:r>
          </w:p>
        </w:tc>
      </w:tr>
      <w:tr w:rsidR="00905D9A" w:rsidRPr="004870B3" w14:paraId="365662FA" w14:textId="77777777" w:rsidTr="009A6355">
        <w:tc>
          <w:tcPr>
            <w:tcW w:w="3828" w:type="dxa"/>
            <w:vMerge/>
            <w:tcBorders>
              <w:left w:val="single" w:sz="4" w:space="0" w:color="auto"/>
              <w:bottom w:val="single" w:sz="4" w:space="0" w:color="auto"/>
              <w:right w:val="single" w:sz="4" w:space="0" w:color="auto"/>
            </w:tcBorders>
            <w:shd w:val="clear" w:color="auto" w:fill="8DB3E2" w:themeFill="text2" w:themeFillTint="66"/>
            <w:vAlign w:val="center"/>
          </w:tcPr>
          <w:p w14:paraId="365662F5" w14:textId="77777777" w:rsidR="00905D9A" w:rsidRPr="004870B3" w:rsidRDefault="00905D9A" w:rsidP="009A6355">
            <w:pPr>
              <w:rPr>
                <w:rFonts w:eastAsiaTheme="minorHAnsi"/>
                <w:b/>
                <w:bCs/>
                <w:sz w:val="20"/>
                <w:szCs w:val="20"/>
                <w:lang w:eastAsia="en-US"/>
              </w:rPr>
            </w:pPr>
          </w:p>
        </w:tc>
        <w:tc>
          <w:tcPr>
            <w:tcW w:w="1559" w:type="dxa"/>
            <w:tcBorders>
              <w:left w:val="single" w:sz="4" w:space="0" w:color="auto"/>
              <w:bottom w:val="single" w:sz="8" w:space="0" w:color="auto"/>
              <w:right w:val="single" w:sz="4" w:space="0" w:color="auto"/>
            </w:tcBorders>
            <w:shd w:val="clear" w:color="auto" w:fill="8DB3E2" w:themeFill="text2" w:themeFillTint="66"/>
            <w:vAlign w:val="center"/>
          </w:tcPr>
          <w:p w14:paraId="365662F6" w14:textId="77777777" w:rsidR="00905D9A" w:rsidRPr="004870B3" w:rsidRDefault="00905D9A" w:rsidP="009A6355">
            <w:pPr>
              <w:rPr>
                <w:rFonts w:eastAsiaTheme="minorHAnsi"/>
                <w:b/>
                <w:bCs/>
                <w:sz w:val="20"/>
                <w:szCs w:val="20"/>
                <w:lang w:eastAsia="en-US"/>
              </w:rPr>
            </w:pPr>
          </w:p>
        </w:tc>
        <w:tc>
          <w:tcPr>
            <w:tcW w:w="1701" w:type="dxa"/>
            <w:vMerge/>
            <w:tcBorders>
              <w:top w:val="single" w:sz="8" w:space="0" w:color="auto"/>
              <w:left w:val="single" w:sz="4" w:space="0" w:color="auto"/>
              <w:bottom w:val="single" w:sz="8" w:space="0" w:color="auto"/>
              <w:right w:val="single" w:sz="8" w:space="0" w:color="auto"/>
            </w:tcBorders>
            <w:shd w:val="clear" w:color="auto" w:fill="8DB3E2" w:themeFill="text2" w:themeFillTint="66"/>
            <w:vAlign w:val="center"/>
            <w:hideMark/>
          </w:tcPr>
          <w:p w14:paraId="365662F7" w14:textId="77777777" w:rsidR="00905D9A" w:rsidRPr="004870B3" w:rsidRDefault="00905D9A" w:rsidP="009A6355">
            <w:pPr>
              <w:rPr>
                <w:rFonts w:eastAsiaTheme="minorHAnsi"/>
                <w:b/>
                <w:bCs/>
                <w:sz w:val="20"/>
                <w:szCs w:val="20"/>
                <w:lang w:eastAsia="en-US"/>
              </w:rPr>
            </w:pPr>
          </w:p>
        </w:tc>
        <w:tc>
          <w:tcPr>
            <w:tcW w:w="3544" w:type="dxa"/>
            <w:vMerge/>
            <w:tcBorders>
              <w:top w:val="single" w:sz="8" w:space="0" w:color="auto"/>
              <w:left w:val="nil"/>
              <w:bottom w:val="single" w:sz="8" w:space="0" w:color="auto"/>
              <w:right w:val="single" w:sz="4" w:space="0" w:color="auto"/>
            </w:tcBorders>
            <w:shd w:val="clear" w:color="auto" w:fill="8DB3E2" w:themeFill="text2" w:themeFillTint="66"/>
            <w:vAlign w:val="center"/>
          </w:tcPr>
          <w:p w14:paraId="365662F8" w14:textId="77777777" w:rsidR="00905D9A" w:rsidRPr="004870B3" w:rsidRDefault="00905D9A" w:rsidP="009A6355">
            <w:pPr>
              <w:rPr>
                <w:rFonts w:eastAsiaTheme="minorHAnsi"/>
                <w:b/>
                <w:bCs/>
                <w:sz w:val="20"/>
                <w:szCs w:val="20"/>
                <w:lang w:eastAsia="en-US"/>
              </w:rPr>
            </w:pPr>
          </w:p>
        </w:tc>
        <w:tc>
          <w:tcPr>
            <w:tcW w:w="1417" w:type="dxa"/>
            <w:vMerge/>
            <w:tcBorders>
              <w:left w:val="single" w:sz="4" w:space="0" w:color="auto"/>
              <w:bottom w:val="single" w:sz="4" w:space="0" w:color="auto"/>
              <w:right w:val="single" w:sz="4" w:space="0" w:color="auto"/>
            </w:tcBorders>
            <w:shd w:val="clear" w:color="auto" w:fill="8DB3E2" w:themeFill="text2" w:themeFillTint="66"/>
          </w:tcPr>
          <w:p w14:paraId="365662F9" w14:textId="77777777" w:rsidR="00905D9A" w:rsidRPr="004870B3" w:rsidRDefault="00905D9A" w:rsidP="009A6355">
            <w:pPr>
              <w:rPr>
                <w:rFonts w:eastAsiaTheme="minorHAnsi"/>
                <w:b/>
                <w:bCs/>
                <w:sz w:val="20"/>
                <w:szCs w:val="20"/>
                <w:lang w:eastAsia="en-US"/>
              </w:rPr>
            </w:pPr>
          </w:p>
        </w:tc>
      </w:tr>
      <w:tr w:rsidR="00905D9A" w:rsidRPr="004870B3" w14:paraId="36566306" w14:textId="77777777" w:rsidTr="009A6355">
        <w:tc>
          <w:tcPr>
            <w:tcW w:w="3828" w:type="dxa"/>
            <w:tcBorders>
              <w:top w:val="single" w:sz="4" w:space="0" w:color="auto"/>
              <w:left w:val="single" w:sz="4" w:space="0" w:color="auto"/>
              <w:bottom w:val="single" w:sz="4" w:space="0" w:color="auto"/>
              <w:right w:val="single" w:sz="4" w:space="0" w:color="auto"/>
            </w:tcBorders>
          </w:tcPr>
          <w:p w14:paraId="365662FB"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Regional Health Governance</w:t>
            </w:r>
          </w:p>
          <w:p w14:paraId="365662FC" w14:textId="77777777" w:rsidR="00905D9A" w:rsidRPr="004870B3" w:rsidRDefault="00DC7FC1" w:rsidP="009A6355">
            <w:pPr>
              <w:rPr>
                <w:rFonts w:eastAsiaTheme="minorHAnsi"/>
                <w:sz w:val="20"/>
                <w:szCs w:val="20"/>
                <w:lang w:eastAsia="en-US"/>
              </w:rPr>
            </w:pPr>
            <w:r w:rsidRPr="004870B3">
              <w:rPr>
                <w:rFonts w:eastAsiaTheme="minorHAnsi"/>
                <w:sz w:val="20"/>
                <w:szCs w:val="20"/>
                <w:lang w:eastAsia="en-US"/>
              </w:rPr>
              <w:t>Surveillance</w:t>
            </w:r>
          </w:p>
          <w:p w14:paraId="365662FD" w14:textId="77777777" w:rsidR="00905D9A" w:rsidRPr="004870B3" w:rsidRDefault="00905D9A" w:rsidP="009A6355">
            <w:pPr>
              <w:spacing w:after="120"/>
              <w:rPr>
                <w:rFonts w:eastAsiaTheme="minorHAnsi"/>
                <w:color w:val="1F497D"/>
                <w:sz w:val="20"/>
                <w:szCs w:val="20"/>
                <w:lang w:eastAsia="en-US"/>
              </w:rPr>
            </w:pPr>
          </w:p>
        </w:tc>
        <w:tc>
          <w:tcPr>
            <w:tcW w:w="1559" w:type="dxa"/>
            <w:tcBorders>
              <w:top w:val="nil"/>
              <w:left w:val="single" w:sz="4" w:space="0" w:color="auto"/>
              <w:bottom w:val="single" w:sz="8" w:space="0" w:color="auto"/>
              <w:right w:val="single" w:sz="4" w:space="0" w:color="auto"/>
            </w:tcBorders>
          </w:tcPr>
          <w:p w14:paraId="365662FE"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Aug 2013-Dec 2014</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65662FF" w14:textId="77777777" w:rsidR="00905D9A" w:rsidRPr="004870B3" w:rsidRDefault="00905D9A" w:rsidP="00DC7FC1">
            <w:pPr>
              <w:rPr>
                <w:rFonts w:eastAsiaTheme="minorHAnsi"/>
                <w:sz w:val="20"/>
                <w:szCs w:val="20"/>
                <w:lang w:eastAsia="en-US"/>
              </w:rPr>
            </w:pPr>
            <w:r w:rsidRPr="004870B3">
              <w:rPr>
                <w:rFonts w:eastAsiaTheme="minorHAnsi"/>
                <w:sz w:val="20"/>
                <w:szCs w:val="20"/>
                <w:lang w:eastAsia="en-US"/>
              </w:rPr>
              <w:t>Earmar</w:t>
            </w:r>
            <w:r w:rsidR="00DC7FC1" w:rsidRPr="004870B3">
              <w:rPr>
                <w:rFonts w:eastAsiaTheme="minorHAnsi"/>
                <w:sz w:val="20"/>
                <w:szCs w:val="20"/>
                <w:lang w:eastAsia="en-US"/>
              </w:rPr>
              <w:t>ked support to SPC PHD Strategy 2013-2022</w:t>
            </w:r>
          </w:p>
        </w:tc>
        <w:tc>
          <w:tcPr>
            <w:tcW w:w="3544" w:type="dxa"/>
            <w:tcBorders>
              <w:top w:val="nil"/>
              <w:left w:val="nil"/>
              <w:bottom w:val="single" w:sz="8" w:space="0" w:color="auto"/>
              <w:right w:val="single" w:sz="4" w:space="0" w:color="auto"/>
            </w:tcBorders>
            <w:tcMar>
              <w:top w:w="0" w:type="dxa"/>
              <w:left w:w="108" w:type="dxa"/>
              <w:bottom w:w="0" w:type="dxa"/>
              <w:right w:w="108" w:type="dxa"/>
            </w:tcMar>
          </w:tcPr>
          <w:p w14:paraId="36566300"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Planning Discussion</w:t>
            </w:r>
          </w:p>
          <w:p w14:paraId="36566301"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Transition Support</w:t>
            </w:r>
          </w:p>
          <w:p w14:paraId="36566302"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 xml:space="preserve">SPC Strategic Plan </w:t>
            </w:r>
          </w:p>
          <w:p w14:paraId="36566303"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Investment Design Summary</w:t>
            </w:r>
          </w:p>
          <w:p w14:paraId="36566304"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Appraisal/Peer Review</w:t>
            </w:r>
          </w:p>
        </w:tc>
        <w:tc>
          <w:tcPr>
            <w:tcW w:w="1417" w:type="dxa"/>
            <w:tcBorders>
              <w:top w:val="single" w:sz="4" w:space="0" w:color="auto"/>
              <w:left w:val="single" w:sz="4" w:space="0" w:color="auto"/>
              <w:bottom w:val="single" w:sz="4" w:space="0" w:color="auto"/>
              <w:right w:val="single" w:sz="4" w:space="0" w:color="auto"/>
            </w:tcBorders>
          </w:tcPr>
          <w:p w14:paraId="36566305"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Suva</w:t>
            </w:r>
          </w:p>
        </w:tc>
      </w:tr>
      <w:tr w:rsidR="00905D9A" w:rsidRPr="004870B3" w14:paraId="36566312" w14:textId="77777777" w:rsidTr="009A6355">
        <w:tc>
          <w:tcPr>
            <w:tcW w:w="3828" w:type="dxa"/>
            <w:tcBorders>
              <w:top w:val="single" w:sz="4" w:space="0" w:color="auto"/>
              <w:left w:val="single" w:sz="4" w:space="0" w:color="auto"/>
              <w:bottom w:val="single" w:sz="4" w:space="0" w:color="auto"/>
              <w:right w:val="single" w:sz="4" w:space="0" w:color="auto"/>
            </w:tcBorders>
          </w:tcPr>
          <w:p w14:paraId="36566307" w14:textId="77777777" w:rsidR="00905D9A" w:rsidRPr="004870B3" w:rsidRDefault="00905D9A" w:rsidP="00DC7FC1">
            <w:pPr>
              <w:rPr>
                <w:rFonts w:eastAsiaTheme="minorHAnsi"/>
                <w:sz w:val="20"/>
                <w:szCs w:val="20"/>
                <w:lang w:eastAsia="en-US"/>
              </w:rPr>
            </w:pPr>
            <w:r w:rsidRPr="004870B3">
              <w:rPr>
                <w:rFonts w:eastAsiaTheme="minorHAnsi"/>
                <w:sz w:val="20"/>
                <w:szCs w:val="20"/>
                <w:lang w:eastAsia="en-US"/>
              </w:rPr>
              <w:t xml:space="preserve">Country-level Technical Cooperation (MNCH, NCD and </w:t>
            </w:r>
            <w:r w:rsidR="00DC7FC1" w:rsidRPr="004870B3">
              <w:rPr>
                <w:rFonts w:eastAsiaTheme="minorHAnsi"/>
                <w:sz w:val="20"/>
                <w:szCs w:val="20"/>
                <w:lang w:eastAsia="en-US"/>
              </w:rPr>
              <w:t>HIV/</w:t>
            </w:r>
            <w:r w:rsidRPr="004870B3">
              <w:rPr>
                <w:rFonts w:eastAsiaTheme="minorHAnsi"/>
                <w:sz w:val="20"/>
                <w:szCs w:val="20"/>
                <w:lang w:eastAsia="en-US"/>
              </w:rPr>
              <w:t>STI)</w:t>
            </w:r>
          </w:p>
        </w:tc>
        <w:tc>
          <w:tcPr>
            <w:tcW w:w="1559" w:type="dxa"/>
            <w:tcBorders>
              <w:top w:val="nil"/>
              <w:left w:val="single" w:sz="4" w:space="0" w:color="auto"/>
              <w:bottom w:val="single" w:sz="8" w:space="0" w:color="auto"/>
              <w:right w:val="single" w:sz="4" w:space="0" w:color="auto"/>
            </w:tcBorders>
          </w:tcPr>
          <w:p w14:paraId="36566308"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Aug 2013- Dec 2014</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6566309"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Earmarked support to UN agencies and SPC</w:t>
            </w:r>
          </w:p>
        </w:tc>
        <w:tc>
          <w:tcPr>
            <w:tcW w:w="3544" w:type="dxa"/>
            <w:tcBorders>
              <w:top w:val="nil"/>
              <w:left w:val="nil"/>
              <w:bottom w:val="single" w:sz="8" w:space="0" w:color="auto"/>
              <w:right w:val="single" w:sz="4" w:space="0" w:color="auto"/>
            </w:tcBorders>
            <w:tcMar>
              <w:top w:w="0" w:type="dxa"/>
              <w:left w:w="108" w:type="dxa"/>
              <w:bottom w:w="0" w:type="dxa"/>
              <w:right w:w="108" w:type="dxa"/>
            </w:tcMar>
          </w:tcPr>
          <w:p w14:paraId="3656630A"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Planning Discussion</w:t>
            </w:r>
          </w:p>
          <w:p w14:paraId="3656630B" w14:textId="77777777" w:rsidR="00905D9A" w:rsidRPr="004870B3" w:rsidRDefault="00DC7FC1"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Investment Concept note (ICN)</w:t>
            </w:r>
            <w:r w:rsidR="00905D9A" w:rsidRPr="004870B3">
              <w:rPr>
                <w:rFonts w:eastAsiaTheme="minorHAnsi"/>
                <w:sz w:val="20"/>
                <w:szCs w:val="20"/>
                <w:lang w:eastAsia="en-US"/>
              </w:rPr>
              <w:t xml:space="preserve"> (pilot/transition)</w:t>
            </w:r>
          </w:p>
          <w:p w14:paraId="3656630C"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Partner led design</w:t>
            </w:r>
          </w:p>
          <w:p w14:paraId="3656630D"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Appraisal/Peer Review</w:t>
            </w:r>
          </w:p>
          <w:p w14:paraId="3656630E"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Pilot evaluation</w:t>
            </w:r>
          </w:p>
          <w:p w14:paraId="3656630F"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Partner Design/I</w:t>
            </w:r>
            <w:r w:rsidR="00DC7FC1" w:rsidRPr="004870B3">
              <w:rPr>
                <w:rFonts w:eastAsiaTheme="minorHAnsi"/>
                <w:sz w:val="20"/>
                <w:szCs w:val="20"/>
                <w:lang w:eastAsia="en-US"/>
              </w:rPr>
              <w:t xml:space="preserve">nvestment </w:t>
            </w:r>
            <w:r w:rsidRPr="004870B3">
              <w:rPr>
                <w:rFonts w:eastAsiaTheme="minorHAnsi"/>
                <w:sz w:val="20"/>
                <w:szCs w:val="20"/>
                <w:lang w:eastAsia="en-US"/>
              </w:rPr>
              <w:t>D</w:t>
            </w:r>
            <w:r w:rsidR="00DC7FC1" w:rsidRPr="004870B3">
              <w:rPr>
                <w:rFonts w:eastAsiaTheme="minorHAnsi"/>
                <w:sz w:val="20"/>
                <w:szCs w:val="20"/>
                <w:lang w:eastAsia="en-US"/>
              </w:rPr>
              <w:t xml:space="preserve">esign </w:t>
            </w:r>
            <w:r w:rsidRPr="004870B3">
              <w:rPr>
                <w:rFonts w:eastAsiaTheme="minorHAnsi"/>
                <w:sz w:val="20"/>
                <w:szCs w:val="20"/>
                <w:lang w:eastAsia="en-US"/>
              </w:rPr>
              <w:t>S</w:t>
            </w:r>
            <w:r w:rsidR="00DC7FC1" w:rsidRPr="004870B3">
              <w:rPr>
                <w:rFonts w:eastAsiaTheme="minorHAnsi"/>
                <w:sz w:val="20"/>
                <w:szCs w:val="20"/>
                <w:lang w:eastAsia="en-US"/>
              </w:rPr>
              <w:t>ummary (IDS)</w:t>
            </w:r>
            <w:r w:rsidRPr="004870B3">
              <w:rPr>
                <w:rFonts w:eastAsiaTheme="minorHAnsi"/>
                <w:sz w:val="20"/>
                <w:szCs w:val="20"/>
                <w:lang w:eastAsia="en-US"/>
              </w:rPr>
              <w:t xml:space="preserve"> </w:t>
            </w:r>
          </w:p>
          <w:p w14:paraId="36566310" w14:textId="77777777" w:rsidR="00905D9A" w:rsidRPr="004870B3" w:rsidRDefault="00905D9A" w:rsidP="00C92CAD">
            <w:pPr>
              <w:numPr>
                <w:ilvl w:val="0"/>
                <w:numId w:val="44"/>
              </w:numPr>
              <w:spacing w:after="120"/>
              <w:contextualSpacing/>
              <w:rPr>
                <w:rFonts w:eastAsiaTheme="minorHAnsi"/>
                <w:sz w:val="20"/>
                <w:szCs w:val="20"/>
                <w:lang w:eastAsia="en-US"/>
              </w:rPr>
            </w:pPr>
            <w:r w:rsidRPr="004870B3">
              <w:rPr>
                <w:rFonts w:eastAsiaTheme="minorHAnsi"/>
                <w:sz w:val="20"/>
                <w:szCs w:val="20"/>
                <w:lang w:eastAsia="en-US"/>
              </w:rPr>
              <w:t>Appraisal/Peer Review</w:t>
            </w:r>
          </w:p>
        </w:tc>
        <w:tc>
          <w:tcPr>
            <w:tcW w:w="1417" w:type="dxa"/>
            <w:tcBorders>
              <w:top w:val="single" w:sz="4" w:space="0" w:color="auto"/>
              <w:left w:val="single" w:sz="4" w:space="0" w:color="auto"/>
              <w:bottom w:val="single" w:sz="4" w:space="0" w:color="auto"/>
              <w:right w:val="single" w:sz="4" w:space="0" w:color="auto"/>
            </w:tcBorders>
          </w:tcPr>
          <w:p w14:paraId="36566311"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Canberra</w:t>
            </w:r>
          </w:p>
        </w:tc>
      </w:tr>
      <w:tr w:rsidR="00905D9A" w:rsidRPr="004870B3" w14:paraId="3656631C" w14:textId="77777777" w:rsidTr="009A6355">
        <w:tc>
          <w:tcPr>
            <w:tcW w:w="3828" w:type="dxa"/>
            <w:tcBorders>
              <w:top w:val="single" w:sz="4" w:space="0" w:color="auto"/>
              <w:left w:val="single" w:sz="4" w:space="0" w:color="auto"/>
              <w:bottom w:val="single" w:sz="4" w:space="0" w:color="auto"/>
              <w:right w:val="single" w:sz="4" w:space="0" w:color="auto"/>
            </w:tcBorders>
          </w:tcPr>
          <w:p w14:paraId="36566313"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Service Delivery Innovation</w:t>
            </w:r>
          </w:p>
        </w:tc>
        <w:tc>
          <w:tcPr>
            <w:tcW w:w="1559" w:type="dxa"/>
            <w:tcBorders>
              <w:top w:val="nil"/>
              <w:left w:val="single" w:sz="4" w:space="0" w:color="auto"/>
              <w:bottom w:val="single" w:sz="8" w:space="0" w:color="auto"/>
              <w:right w:val="single" w:sz="4" w:space="0" w:color="auto"/>
            </w:tcBorders>
          </w:tcPr>
          <w:p w14:paraId="36566314"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Nov 2013 - Jun 2014</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6566315"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Partner (IPPF) Program</w:t>
            </w:r>
          </w:p>
        </w:tc>
        <w:tc>
          <w:tcPr>
            <w:tcW w:w="3544" w:type="dxa"/>
            <w:tcBorders>
              <w:top w:val="nil"/>
              <w:left w:val="nil"/>
              <w:bottom w:val="single" w:sz="8" w:space="0" w:color="auto"/>
              <w:right w:val="single" w:sz="4" w:space="0" w:color="auto"/>
            </w:tcBorders>
            <w:tcMar>
              <w:top w:w="0" w:type="dxa"/>
              <w:left w:w="108" w:type="dxa"/>
              <w:bottom w:w="0" w:type="dxa"/>
              <w:right w:w="108" w:type="dxa"/>
            </w:tcMar>
          </w:tcPr>
          <w:p w14:paraId="36566316"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ICR/Evaluation</w:t>
            </w:r>
          </w:p>
          <w:p w14:paraId="36566317"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Planning Discussion</w:t>
            </w:r>
          </w:p>
          <w:p w14:paraId="36566318"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ICN</w:t>
            </w:r>
          </w:p>
          <w:p w14:paraId="36566319"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Partner led Design</w:t>
            </w:r>
          </w:p>
          <w:p w14:paraId="3656631A" w14:textId="77777777" w:rsidR="00905D9A" w:rsidRPr="004870B3" w:rsidRDefault="00905D9A" w:rsidP="00C92CAD">
            <w:pPr>
              <w:numPr>
                <w:ilvl w:val="0"/>
                <w:numId w:val="44"/>
              </w:numPr>
              <w:spacing w:after="120"/>
              <w:ind w:left="357" w:hanging="357"/>
              <w:contextualSpacing/>
              <w:rPr>
                <w:rFonts w:eastAsiaTheme="minorHAnsi"/>
                <w:sz w:val="20"/>
                <w:szCs w:val="20"/>
                <w:lang w:eastAsia="en-US"/>
              </w:rPr>
            </w:pPr>
            <w:r w:rsidRPr="004870B3">
              <w:rPr>
                <w:rFonts w:eastAsiaTheme="minorHAnsi"/>
                <w:sz w:val="20"/>
                <w:szCs w:val="20"/>
                <w:lang w:eastAsia="en-US"/>
              </w:rPr>
              <w:t>Appraisal/Peer Review</w:t>
            </w:r>
          </w:p>
        </w:tc>
        <w:tc>
          <w:tcPr>
            <w:tcW w:w="1417" w:type="dxa"/>
            <w:tcBorders>
              <w:top w:val="single" w:sz="4" w:space="0" w:color="auto"/>
              <w:left w:val="single" w:sz="4" w:space="0" w:color="auto"/>
              <w:bottom w:val="single" w:sz="4" w:space="0" w:color="auto"/>
              <w:right w:val="single" w:sz="4" w:space="0" w:color="auto"/>
            </w:tcBorders>
          </w:tcPr>
          <w:p w14:paraId="3656631B"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Canberra</w:t>
            </w:r>
          </w:p>
        </w:tc>
      </w:tr>
      <w:tr w:rsidR="00905D9A" w:rsidRPr="004870B3" w14:paraId="36566326" w14:textId="77777777" w:rsidTr="009A6355">
        <w:tc>
          <w:tcPr>
            <w:tcW w:w="3828" w:type="dxa"/>
            <w:tcBorders>
              <w:top w:val="single" w:sz="4" w:space="0" w:color="auto"/>
              <w:left w:val="single" w:sz="4" w:space="0" w:color="auto"/>
              <w:bottom w:val="single" w:sz="4" w:space="0" w:color="auto"/>
              <w:right w:val="single" w:sz="4" w:space="0" w:color="auto"/>
            </w:tcBorders>
          </w:tcPr>
          <w:p w14:paraId="3656631D"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Specialised Health Training</w:t>
            </w:r>
          </w:p>
        </w:tc>
        <w:tc>
          <w:tcPr>
            <w:tcW w:w="1559" w:type="dxa"/>
            <w:tcBorders>
              <w:top w:val="nil"/>
              <w:left w:val="single" w:sz="4" w:space="0" w:color="auto"/>
              <w:bottom w:val="single" w:sz="8" w:space="0" w:color="auto"/>
              <w:right w:val="single" w:sz="4" w:space="0" w:color="auto"/>
            </w:tcBorders>
          </w:tcPr>
          <w:p w14:paraId="3656631E"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Mar-Dec 2014</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656631F"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TBD</w:t>
            </w:r>
          </w:p>
        </w:tc>
        <w:tc>
          <w:tcPr>
            <w:tcW w:w="3544" w:type="dxa"/>
            <w:tcBorders>
              <w:top w:val="nil"/>
              <w:left w:val="nil"/>
              <w:bottom w:val="single" w:sz="8" w:space="0" w:color="auto"/>
              <w:right w:val="single" w:sz="4" w:space="0" w:color="auto"/>
            </w:tcBorders>
            <w:tcMar>
              <w:top w:w="0" w:type="dxa"/>
              <w:left w:w="108" w:type="dxa"/>
              <w:bottom w:w="0" w:type="dxa"/>
              <w:right w:w="108" w:type="dxa"/>
            </w:tcMar>
          </w:tcPr>
          <w:p w14:paraId="36566320"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ICR/Evaluation</w:t>
            </w:r>
          </w:p>
          <w:p w14:paraId="36566321"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Planning Discussion</w:t>
            </w:r>
          </w:p>
          <w:p w14:paraId="36566322"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 xml:space="preserve">ICN </w:t>
            </w:r>
          </w:p>
          <w:p w14:paraId="36566323"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Design (Form TBD)</w:t>
            </w:r>
          </w:p>
          <w:p w14:paraId="36566324" w14:textId="77777777" w:rsidR="00905D9A" w:rsidRPr="004870B3" w:rsidRDefault="00905D9A" w:rsidP="00C92CAD">
            <w:pPr>
              <w:numPr>
                <w:ilvl w:val="0"/>
                <w:numId w:val="44"/>
              </w:numPr>
              <w:spacing w:after="120"/>
              <w:ind w:left="357" w:hanging="357"/>
              <w:contextualSpacing/>
              <w:rPr>
                <w:rFonts w:eastAsiaTheme="minorHAnsi"/>
                <w:sz w:val="20"/>
                <w:szCs w:val="20"/>
                <w:lang w:eastAsia="en-US"/>
              </w:rPr>
            </w:pPr>
            <w:r w:rsidRPr="004870B3">
              <w:rPr>
                <w:rFonts w:eastAsiaTheme="minorHAnsi"/>
                <w:sz w:val="20"/>
                <w:szCs w:val="20"/>
                <w:lang w:eastAsia="en-US"/>
              </w:rPr>
              <w:t>Appraisal/Peer Review</w:t>
            </w:r>
          </w:p>
        </w:tc>
        <w:tc>
          <w:tcPr>
            <w:tcW w:w="1417" w:type="dxa"/>
            <w:tcBorders>
              <w:top w:val="single" w:sz="4" w:space="0" w:color="auto"/>
              <w:left w:val="single" w:sz="4" w:space="0" w:color="auto"/>
              <w:bottom w:val="single" w:sz="4" w:space="0" w:color="auto"/>
              <w:right w:val="single" w:sz="4" w:space="0" w:color="auto"/>
            </w:tcBorders>
          </w:tcPr>
          <w:p w14:paraId="36566325"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Canberra</w:t>
            </w:r>
          </w:p>
        </w:tc>
      </w:tr>
      <w:tr w:rsidR="00905D9A" w:rsidRPr="004870B3" w14:paraId="36566330" w14:textId="77777777" w:rsidTr="009A6355">
        <w:tc>
          <w:tcPr>
            <w:tcW w:w="3828" w:type="dxa"/>
            <w:tcBorders>
              <w:top w:val="single" w:sz="4" w:space="0" w:color="auto"/>
              <w:left w:val="single" w:sz="4" w:space="0" w:color="auto"/>
              <w:bottom w:val="single" w:sz="4" w:space="0" w:color="auto"/>
              <w:right w:val="single" w:sz="4" w:space="0" w:color="auto"/>
            </w:tcBorders>
          </w:tcPr>
          <w:p w14:paraId="36566327"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Tertiary Care Policy, support and provision</w:t>
            </w:r>
          </w:p>
        </w:tc>
        <w:tc>
          <w:tcPr>
            <w:tcW w:w="1559" w:type="dxa"/>
            <w:tcBorders>
              <w:top w:val="nil"/>
              <w:left w:val="single" w:sz="4" w:space="0" w:color="auto"/>
              <w:bottom w:val="single" w:sz="8" w:space="0" w:color="auto"/>
              <w:right w:val="single" w:sz="4" w:space="0" w:color="auto"/>
            </w:tcBorders>
          </w:tcPr>
          <w:p w14:paraId="36566328"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Mar-Dec 2014</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6566329"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TBD</w:t>
            </w:r>
          </w:p>
        </w:tc>
        <w:tc>
          <w:tcPr>
            <w:tcW w:w="3544" w:type="dxa"/>
            <w:tcBorders>
              <w:top w:val="nil"/>
              <w:left w:val="nil"/>
              <w:bottom w:val="single" w:sz="8" w:space="0" w:color="auto"/>
              <w:right w:val="single" w:sz="4" w:space="0" w:color="auto"/>
            </w:tcBorders>
            <w:tcMar>
              <w:top w:w="0" w:type="dxa"/>
              <w:left w:w="108" w:type="dxa"/>
              <w:bottom w:w="0" w:type="dxa"/>
              <w:right w:w="108" w:type="dxa"/>
            </w:tcMar>
          </w:tcPr>
          <w:p w14:paraId="3656632A"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ICR/Evaluation</w:t>
            </w:r>
          </w:p>
          <w:p w14:paraId="3656632B"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Planning Discussion</w:t>
            </w:r>
          </w:p>
          <w:p w14:paraId="3656632C"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 xml:space="preserve">ICN </w:t>
            </w:r>
          </w:p>
          <w:p w14:paraId="3656632D"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Design (Form TBD)</w:t>
            </w:r>
          </w:p>
          <w:p w14:paraId="3656632E"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Appraisal/Peer Review</w:t>
            </w:r>
          </w:p>
        </w:tc>
        <w:tc>
          <w:tcPr>
            <w:tcW w:w="1417" w:type="dxa"/>
            <w:tcBorders>
              <w:top w:val="single" w:sz="4" w:space="0" w:color="auto"/>
              <w:left w:val="single" w:sz="4" w:space="0" w:color="auto"/>
              <w:bottom w:val="single" w:sz="4" w:space="0" w:color="auto"/>
              <w:right w:val="single" w:sz="4" w:space="0" w:color="auto"/>
            </w:tcBorders>
          </w:tcPr>
          <w:p w14:paraId="3656632F"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Canberra</w:t>
            </w:r>
          </w:p>
        </w:tc>
      </w:tr>
      <w:tr w:rsidR="00905D9A" w:rsidRPr="004870B3" w14:paraId="36566339" w14:textId="77777777" w:rsidTr="009A6355">
        <w:tc>
          <w:tcPr>
            <w:tcW w:w="3828" w:type="dxa"/>
            <w:tcBorders>
              <w:top w:val="single" w:sz="4" w:space="0" w:color="auto"/>
              <w:left w:val="single" w:sz="4" w:space="0" w:color="auto"/>
              <w:bottom w:val="single" w:sz="4" w:space="0" w:color="auto"/>
              <w:right w:val="single" w:sz="4" w:space="0" w:color="auto"/>
            </w:tcBorders>
          </w:tcPr>
          <w:p w14:paraId="36566331"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Research/Analysis</w:t>
            </w:r>
          </w:p>
        </w:tc>
        <w:tc>
          <w:tcPr>
            <w:tcW w:w="1559" w:type="dxa"/>
            <w:tcBorders>
              <w:top w:val="nil"/>
              <w:left w:val="single" w:sz="4" w:space="0" w:color="auto"/>
              <w:bottom w:val="single" w:sz="8" w:space="0" w:color="auto"/>
              <w:right w:val="single" w:sz="4" w:space="0" w:color="auto"/>
            </w:tcBorders>
          </w:tcPr>
          <w:p w14:paraId="36566332"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July 2014 – Dec 2014</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6566333"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TBD</w:t>
            </w:r>
          </w:p>
        </w:tc>
        <w:tc>
          <w:tcPr>
            <w:tcW w:w="3544" w:type="dxa"/>
            <w:tcBorders>
              <w:top w:val="nil"/>
              <w:left w:val="nil"/>
              <w:bottom w:val="single" w:sz="8" w:space="0" w:color="auto"/>
              <w:right w:val="single" w:sz="4" w:space="0" w:color="auto"/>
            </w:tcBorders>
            <w:tcMar>
              <w:top w:w="0" w:type="dxa"/>
              <w:left w:w="108" w:type="dxa"/>
              <w:bottom w:w="0" w:type="dxa"/>
              <w:right w:w="108" w:type="dxa"/>
            </w:tcMar>
          </w:tcPr>
          <w:p w14:paraId="36566334"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Planning Discussion</w:t>
            </w:r>
          </w:p>
          <w:p w14:paraId="36566335"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 xml:space="preserve">ICN </w:t>
            </w:r>
          </w:p>
          <w:p w14:paraId="36566336"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Design (Form TBD)</w:t>
            </w:r>
          </w:p>
          <w:p w14:paraId="36566337" w14:textId="77777777" w:rsidR="00905D9A" w:rsidRPr="004870B3" w:rsidRDefault="00905D9A" w:rsidP="00C92CAD">
            <w:pPr>
              <w:numPr>
                <w:ilvl w:val="0"/>
                <w:numId w:val="44"/>
              </w:numPr>
              <w:contextualSpacing/>
              <w:rPr>
                <w:rFonts w:eastAsiaTheme="minorHAnsi"/>
                <w:sz w:val="20"/>
                <w:szCs w:val="20"/>
                <w:lang w:eastAsia="en-US"/>
              </w:rPr>
            </w:pPr>
            <w:r w:rsidRPr="004870B3">
              <w:rPr>
                <w:rFonts w:eastAsiaTheme="minorHAnsi"/>
                <w:sz w:val="20"/>
                <w:szCs w:val="20"/>
                <w:lang w:eastAsia="en-US"/>
              </w:rPr>
              <w:t>Appraisal/Peer Review</w:t>
            </w:r>
          </w:p>
        </w:tc>
        <w:tc>
          <w:tcPr>
            <w:tcW w:w="1417" w:type="dxa"/>
            <w:tcBorders>
              <w:top w:val="single" w:sz="4" w:space="0" w:color="auto"/>
              <w:left w:val="single" w:sz="4" w:space="0" w:color="auto"/>
              <w:bottom w:val="single" w:sz="4" w:space="0" w:color="auto"/>
              <w:right w:val="single" w:sz="4" w:space="0" w:color="auto"/>
            </w:tcBorders>
          </w:tcPr>
          <w:p w14:paraId="36566338" w14:textId="77777777" w:rsidR="00905D9A" w:rsidRPr="004870B3" w:rsidRDefault="00905D9A" w:rsidP="009A6355">
            <w:pPr>
              <w:rPr>
                <w:rFonts w:eastAsiaTheme="minorHAnsi"/>
                <w:sz w:val="20"/>
                <w:szCs w:val="20"/>
                <w:lang w:eastAsia="en-US"/>
              </w:rPr>
            </w:pPr>
            <w:r w:rsidRPr="004870B3">
              <w:rPr>
                <w:rFonts w:eastAsiaTheme="minorHAnsi"/>
                <w:sz w:val="20"/>
                <w:szCs w:val="20"/>
                <w:lang w:eastAsia="en-US"/>
              </w:rPr>
              <w:t>Canberra</w:t>
            </w:r>
          </w:p>
        </w:tc>
      </w:tr>
    </w:tbl>
    <w:p w14:paraId="3656633A" w14:textId="77777777" w:rsidR="009A6355" w:rsidRDefault="009A6355" w:rsidP="00A638F5">
      <w:pPr>
        <w:pStyle w:val="BodyText"/>
        <w:spacing w:before="0" w:after="120" w:line="240" w:lineRule="auto"/>
      </w:pPr>
      <w:r w:rsidRPr="008151A0">
        <w:rPr>
          <w:b/>
          <w:sz w:val="22"/>
          <w:szCs w:val="22"/>
        </w:rPr>
        <w:t>Table 2</w:t>
      </w:r>
      <w:r>
        <w:rPr>
          <w:b/>
          <w:sz w:val="22"/>
          <w:szCs w:val="22"/>
        </w:rPr>
        <w:t xml:space="preserve">. Transition - </w:t>
      </w:r>
      <w:r w:rsidRPr="008151A0">
        <w:rPr>
          <w:b/>
          <w:sz w:val="22"/>
          <w:szCs w:val="22"/>
        </w:rPr>
        <w:t>Indicative timeframes and design steps</w:t>
      </w:r>
      <w:r w:rsidRPr="008151A0">
        <w:rPr>
          <w:b/>
          <w:sz w:val="22"/>
          <w:szCs w:val="22"/>
        </w:rPr>
        <w:tab/>
      </w:r>
    </w:p>
    <w:p w14:paraId="3656633B" w14:textId="77777777" w:rsidR="009A6355" w:rsidRDefault="009A6355" w:rsidP="00A638F5">
      <w:pPr>
        <w:pStyle w:val="BodyText"/>
        <w:spacing w:before="0" w:after="120" w:line="240" w:lineRule="auto"/>
        <w:sectPr w:rsidR="009A6355" w:rsidSect="003A4F66">
          <w:pgSz w:w="15840" w:h="12240" w:orient="landscape"/>
          <w:pgMar w:top="1440" w:right="1440" w:bottom="1440" w:left="1440" w:header="720" w:footer="720" w:gutter="0"/>
          <w:cols w:space="720"/>
          <w:docGrid w:linePitch="360"/>
        </w:sectPr>
      </w:pPr>
    </w:p>
    <w:p w14:paraId="3656633C" w14:textId="77777777" w:rsidR="00041D4E" w:rsidRPr="00A4697D" w:rsidRDefault="009B6B14" w:rsidP="00A4697D">
      <w:pPr>
        <w:pStyle w:val="Heading2"/>
        <w:spacing w:line="240" w:lineRule="auto"/>
      </w:pPr>
      <w:bookmarkStart w:id="115" w:name="_Toc372297098"/>
      <w:r>
        <w:t>P</w:t>
      </w:r>
      <w:r w:rsidR="009B7380" w:rsidRPr="00C812B3">
        <w:t>erformance management</w:t>
      </w:r>
      <w:bookmarkEnd w:id="115"/>
      <w:r w:rsidR="009B7380" w:rsidRPr="00C812B3">
        <w:t xml:space="preserve"> </w:t>
      </w:r>
    </w:p>
    <w:p w14:paraId="3656633D" w14:textId="77777777" w:rsidR="009A5EA2" w:rsidRPr="00532C1D" w:rsidRDefault="009A5EA2" w:rsidP="009A5EA2">
      <w:r>
        <w:t>There will be four</w:t>
      </w:r>
      <w:r w:rsidRPr="00532C1D">
        <w:t xml:space="preserve"> </w:t>
      </w:r>
      <w:r>
        <w:t xml:space="preserve">main </w:t>
      </w:r>
      <w:r w:rsidRPr="00532C1D">
        <w:t xml:space="preserve">components </w:t>
      </w:r>
      <w:r>
        <w:t>of</w:t>
      </w:r>
      <w:r w:rsidRPr="00532C1D">
        <w:t xml:space="preserve"> performance management</w:t>
      </w:r>
      <w:r>
        <w:t xml:space="preserve"> for the regional health program, which aligns with </w:t>
      </w:r>
      <w:r w:rsidR="00F0667E">
        <w:t>the Department’s</w:t>
      </w:r>
      <w:r>
        <w:t xml:space="preserve"> Performance Management and Evaluation Policy</w:t>
      </w:r>
      <w:r w:rsidRPr="00532C1D">
        <w:t>.</w:t>
      </w:r>
    </w:p>
    <w:p w14:paraId="3656633E" w14:textId="77777777" w:rsidR="009A5EA2" w:rsidRDefault="009A5EA2" w:rsidP="009A5EA2">
      <w:pPr>
        <w:pStyle w:val="Heading3"/>
        <w:spacing w:after="120"/>
      </w:pPr>
      <w:bookmarkStart w:id="116" w:name="_Toc365550835"/>
      <w:bookmarkStart w:id="117" w:name="_Toc365699000"/>
      <w:bookmarkStart w:id="118" w:name="_Toc365885799"/>
      <w:bookmarkStart w:id="119" w:name="_Toc365970386"/>
      <w:bookmarkStart w:id="120" w:name="_Toc366059607"/>
      <w:bookmarkStart w:id="121" w:name="_Toc366740280"/>
      <w:bookmarkStart w:id="122" w:name="_Toc367098463"/>
      <w:bookmarkStart w:id="123" w:name="_Toc371424574"/>
      <w:bookmarkStart w:id="124" w:name="_Toc371424706"/>
      <w:bookmarkStart w:id="125" w:name="_Toc371424936"/>
      <w:bookmarkStart w:id="126" w:name="_Toc372201174"/>
      <w:bookmarkStart w:id="127" w:name="_Toc372297099"/>
      <w:r>
        <w:t>Assessment of individual investments</w:t>
      </w:r>
      <w:bookmarkEnd w:id="116"/>
      <w:bookmarkEnd w:id="117"/>
      <w:bookmarkEnd w:id="118"/>
      <w:bookmarkEnd w:id="119"/>
      <w:bookmarkEnd w:id="120"/>
      <w:bookmarkEnd w:id="121"/>
      <w:bookmarkEnd w:id="122"/>
      <w:bookmarkEnd w:id="123"/>
      <w:bookmarkEnd w:id="124"/>
      <w:bookmarkEnd w:id="125"/>
      <w:bookmarkEnd w:id="126"/>
      <w:bookmarkEnd w:id="127"/>
    </w:p>
    <w:p w14:paraId="3656633F" w14:textId="77777777" w:rsidR="009A5EA2" w:rsidRDefault="009A5EA2" w:rsidP="009A5EA2">
      <w:r>
        <w:t>R</w:t>
      </w:r>
      <w:r w:rsidRPr="00D217DF">
        <w:t xml:space="preserve">obust </w:t>
      </w:r>
      <w:r w:rsidRPr="0023537C">
        <w:rPr>
          <w:i/>
        </w:rPr>
        <w:t>monitoring and evaluation systems</w:t>
      </w:r>
      <w:r>
        <w:t xml:space="preserve"> will be developed for each investment area as part of </w:t>
      </w:r>
      <w:r w:rsidRPr="00D217DF">
        <w:t xml:space="preserve">design </w:t>
      </w:r>
      <w:r>
        <w:t xml:space="preserve">and transition </w:t>
      </w:r>
      <w:r w:rsidRPr="00D217DF">
        <w:t>activities being undertaken over the next 18 months</w:t>
      </w:r>
      <w:r>
        <w:t xml:space="preserve">.  The performance of individual investments will be assessed through </w:t>
      </w:r>
      <w:r w:rsidR="000C3CA5">
        <w:t xml:space="preserve">the </w:t>
      </w:r>
      <w:r w:rsidR="00F0667E">
        <w:t>Department’s</w:t>
      </w:r>
      <w:r w:rsidRPr="00320563">
        <w:t xml:space="preserve"> </w:t>
      </w:r>
      <w:r>
        <w:t>quality reporting system, including</w:t>
      </w:r>
      <w:r w:rsidRPr="00320563">
        <w:t xml:space="preserve"> </w:t>
      </w:r>
      <w:r>
        <w:t>annual</w:t>
      </w:r>
      <w:r w:rsidRPr="00320563">
        <w:t xml:space="preserve"> Quality at Implementation </w:t>
      </w:r>
      <w:r>
        <w:t>assessments</w:t>
      </w:r>
      <w:r w:rsidRPr="00320563">
        <w:t xml:space="preserve"> and</w:t>
      </w:r>
      <w:r>
        <w:t xml:space="preserve"> input to the</w:t>
      </w:r>
      <w:r w:rsidRPr="00320563">
        <w:t xml:space="preserve"> Multilateral </w:t>
      </w:r>
      <w:r>
        <w:t>Scorecard process</w:t>
      </w:r>
      <w:r w:rsidRPr="00320563">
        <w:t>.</w:t>
      </w:r>
      <w:r>
        <w:t xml:space="preserve"> Each individual investment will </w:t>
      </w:r>
      <w:r w:rsidR="003A4F66">
        <w:t>be subject to</w:t>
      </w:r>
      <w:r>
        <w:t xml:space="preserve"> independent evaluation at least once over its li</w:t>
      </w:r>
      <w:r w:rsidR="00C06B12">
        <w:t>fe</w:t>
      </w:r>
      <w:r>
        <w:t>. These evaluations may be clustered if appropriate.</w:t>
      </w:r>
    </w:p>
    <w:p w14:paraId="36566340" w14:textId="77777777" w:rsidR="009A5EA2" w:rsidRPr="00532C1D" w:rsidRDefault="009A5EA2" w:rsidP="009A5EA2">
      <w:pPr>
        <w:pStyle w:val="Heading3"/>
        <w:spacing w:after="120"/>
      </w:pPr>
      <w:bookmarkStart w:id="128" w:name="_Toc365550836"/>
      <w:bookmarkStart w:id="129" w:name="_Toc365699001"/>
      <w:bookmarkStart w:id="130" w:name="_Toc365885800"/>
      <w:bookmarkStart w:id="131" w:name="_Toc365970387"/>
      <w:bookmarkStart w:id="132" w:name="_Toc366059608"/>
      <w:bookmarkStart w:id="133" w:name="_Toc366740281"/>
      <w:bookmarkStart w:id="134" w:name="_Toc367098464"/>
      <w:bookmarkStart w:id="135" w:name="_Toc371424575"/>
      <w:bookmarkStart w:id="136" w:name="_Toc371424707"/>
      <w:bookmarkStart w:id="137" w:name="_Toc371424937"/>
      <w:bookmarkStart w:id="138" w:name="_Toc372201175"/>
      <w:bookmarkStart w:id="139" w:name="_Toc372297100"/>
      <w:r>
        <w:t>Assessment of strategy level outcomes</w:t>
      </w:r>
      <w:bookmarkEnd w:id="128"/>
      <w:bookmarkEnd w:id="129"/>
      <w:bookmarkEnd w:id="130"/>
      <w:bookmarkEnd w:id="131"/>
      <w:bookmarkEnd w:id="132"/>
      <w:bookmarkEnd w:id="133"/>
      <w:bookmarkEnd w:id="134"/>
      <w:bookmarkEnd w:id="135"/>
      <w:bookmarkEnd w:id="136"/>
      <w:bookmarkEnd w:id="137"/>
      <w:bookmarkEnd w:id="138"/>
      <w:bookmarkEnd w:id="139"/>
    </w:p>
    <w:p w14:paraId="36566341" w14:textId="77777777" w:rsidR="009A5EA2" w:rsidRDefault="009A5EA2" w:rsidP="00C92CAD">
      <w:pPr>
        <w:pStyle w:val="BodyText"/>
        <w:numPr>
          <w:ilvl w:val="0"/>
          <w:numId w:val="37"/>
        </w:numPr>
        <w:spacing w:before="0" w:after="120" w:line="240" w:lineRule="auto"/>
        <w:rPr>
          <w:szCs w:val="24"/>
        </w:rPr>
      </w:pPr>
      <w:r w:rsidRPr="00041D4E">
        <w:t xml:space="preserve">A </w:t>
      </w:r>
      <w:r w:rsidRPr="0023537C">
        <w:rPr>
          <w:i/>
        </w:rPr>
        <w:t>performance assessment framework</w:t>
      </w:r>
      <w:r>
        <w:t xml:space="preserve"> (PAF) </w:t>
      </w:r>
      <w:r w:rsidRPr="00041D4E">
        <w:t xml:space="preserve">has been developed (see </w:t>
      </w:r>
      <w:r w:rsidRPr="00434CE0">
        <w:t>Annex C</w:t>
      </w:r>
      <w:r w:rsidRPr="00041D4E">
        <w:t xml:space="preserve">) to </w:t>
      </w:r>
      <w:r>
        <w:t>support annual</w:t>
      </w:r>
      <w:r w:rsidRPr="00041D4E">
        <w:t xml:space="preserve"> reporting </w:t>
      </w:r>
      <w:r>
        <w:t>of</w:t>
      </w:r>
      <w:r w:rsidRPr="00041D4E">
        <w:t xml:space="preserve"> results </w:t>
      </w:r>
      <w:r w:rsidRPr="00041D4E">
        <w:rPr>
          <w:szCs w:val="24"/>
        </w:rPr>
        <w:t>under the delivery strategy</w:t>
      </w:r>
      <w:r>
        <w:rPr>
          <w:szCs w:val="24"/>
        </w:rPr>
        <w:t>.  This PAF will be piloted in the first 12-18 months of delivery strategy</w:t>
      </w:r>
      <w:r w:rsidRPr="00532C1D">
        <w:rPr>
          <w:szCs w:val="24"/>
        </w:rPr>
        <w:t xml:space="preserve"> </w:t>
      </w:r>
      <w:r>
        <w:rPr>
          <w:szCs w:val="24"/>
        </w:rPr>
        <w:t>implementation and updated as required at the end of this period.  This is to allow the design and transition phase to inform improvements to the PAF and enable alignment to the PAF for the broader Pacific regional program (in development).  Annual assessment against the PAF will feed into the Annual Program Performance Review of the Pacific regional program</w:t>
      </w:r>
      <w:r w:rsidRPr="00532C1D">
        <w:rPr>
          <w:szCs w:val="24"/>
        </w:rPr>
        <w:t xml:space="preserve"> against the </w:t>
      </w:r>
      <w:r>
        <w:rPr>
          <w:szCs w:val="24"/>
        </w:rPr>
        <w:t xml:space="preserve">relevant </w:t>
      </w:r>
      <w:r w:rsidRPr="00532C1D">
        <w:rPr>
          <w:szCs w:val="24"/>
        </w:rPr>
        <w:t xml:space="preserve">strategic objectives identified for future prioritisation of </w:t>
      </w:r>
      <w:r>
        <w:rPr>
          <w:szCs w:val="24"/>
        </w:rPr>
        <w:t>the</w:t>
      </w:r>
      <w:r w:rsidRPr="00532C1D">
        <w:rPr>
          <w:szCs w:val="24"/>
        </w:rPr>
        <w:t xml:space="preserve"> program: </w:t>
      </w:r>
    </w:p>
    <w:p w14:paraId="36566342" w14:textId="77777777" w:rsidR="009A5EA2" w:rsidRDefault="009A5EA2" w:rsidP="00C92CAD">
      <w:pPr>
        <w:pStyle w:val="BodyText"/>
        <w:numPr>
          <w:ilvl w:val="1"/>
          <w:numId w:val="37"/>
        </w:numPr>
        <w:spacing w:before="0" w:after="120" w:line="240" w:lineRule="auto"/>
        <w:rPr>
          <w:szCs w:val="24"/>
        </w:rPr>
      </w:pPr>
      <w:r w:rsidRPr="00532C1D">
        <w:rPr>
          <w:szCs w:val="24"/>
        </w:rPr>
        <w:t>strengthen performance of regional architecture</w:t>
      </w:r>
    </w:p>
    <w:p w14:paraId="36566343" w14:textId="77777777" w:rsidR="009A5EA2" w:rsidRDefault="009A5EA2" w:rsidP="00C92CAD">
      <w:pPr>
        <w:pStyle w:val="BodyText"/>
        <w:numPr>
          <w:ilvl w:val="1"/>
          <w:numId w:val="37"/>
        </w:numPr>
        <w:spacing w:before="0" w:after="120" w:line="240" w:lineRule="auto"/>
        <w:rPr>
          <w:szCs w:val="24"/>
        </w:rPr>
      </w:pPr>
      <w:r w:rsidRPr="00532C1D">
        <w:rPr>
          <w:szCs w:val="24"/>
        </w:rPr>
        <w:t>promote r</w:t>
      </w:r>
      <w:r>
        <w:rPr>
          <w:szCs w:val="24"/>
        </w:rPr>
        <w:t>egion-wide norms and standards</w:t>
      </w:r>
    </w:p>
    <w:p w14:paraId="36566344" w14:textId="77777777" w:rsidR="009A5EA2" w:rsidRDefault="009A5EA2" w:rsidP="00C92CAD">
      <w:pPr>
        <w:pStyle w:val="BodyText"/>
        <w:numPr>
          <w:ilvl w:val="1"/>
          <w:numId w:val="37"/>
        </w:numPr>
        <w:spacing w:before="0" w:after="0" w:line="240" w:lineRule="auto"/>
        <w:rPr>
          <w:szCs w:val="24"/>
        </w:rPr>
      </w:pPr>
      <w:r w:rsidRPr="00532C1D">
        <w:rPr>
          <w:szCs w:val="24"/>
        </w:rPr>
        <w:t>provide specialised services.</w:t>
      </w:r>
    </w:p>
    <w:p w14:paraId="36566345" w14:textId="77777777" w:rsidR="009A5EA2" w:rsidRDefault="009A5EA2" w:rsidP="009A5EA2">
      <w:pPr>
        <w:pStyle w:val="ListParagraph"/>
      </w:pPr>
    </w:p>
    <w:p w14:paraId="36566346" w14:textId="77777777" w:rsidR="009A5EA2" w:rsidRDefault="009A5EA2" w:rsidP="00C92CAD">
      <w:pPr>
        <w:pStyle w:val="ListParagraph"/>
        <w:numPr>
          <w:ilvl w:val="0"/>
          <w:numId w:val="37"/>
        </w:numPr>
        <w:contextualSpacing/>
        <w:rPr>
          <w:rFonts w:ascii="Times New Roman" w:hAnsi="Times New Roman"/>
          <w:sz w:val="24"/>
          <w:szCs w:val="24"/>
        </w:rPr>
      </w:pPr>
      <w:r>
        <w:rPr>
          <w:rFonts w:ascii="Times New Roman" w:hAnsi="Times New Roman"/>
          <w:sz w:val="24"/>
          <w:szCs w:val="24"/>
        </w:rPr>
        <w:t xml:space="preserve">An </w:t>
      </w:r>
      <w:r w:rsidRPr="0023537C">
        <w:rPr>
          <w:rFonts w:ascii="Times New Roman" w:hAnsi="Times New Roman"/>
          <w:i/>
          <w:sz w:val="24"/>
          <w:szCs w:val="24"/>
        </w:rPr>
        <w:t>independent evaluation</w:t>
      </w:r>
      <w:r w:rsidRPr="00532C1D">
        <w:rPr>
          <w:rFonts w:ascii="Times New Roman" w:hAnsi="Times New Roman"/>
          <w:sz w:val="24"/>
          <w:szCs w:val="24"/>
        </w:rPr>
        <w:t xml:space="preserve"> </w:t>
      </w:r>
      <w:r>
        <w:rPr>
          <w:rFonts w:ascii="Times New Roman" w:hAnsi="Times New Roman"/>
          <w:sz w:val="24"/>
          <w:szCs w:val="24"/>
        </w:rPr>
        <w:t>will be conducted in year three or four</w:t>
      </w:r>
      <w:r w:rsidRPr="00532C1D">
        <w:rPr>
          <w:rFonts w:ascii="Times New Roman" w:hAnsi="Times New Roman"/>
          <w:sz w:val="24"/>
          <w:szCs w:val="24"/>
        </w:rPr>
        <w:t xml:space="preserve"> of </w:t>
      </w:r>
      <w:r>
        <w:rPr>
          <w:rFonts w:ascii="Times New Roman" w:hAnsi="Times New Roman"/>
          <w:sz w:val="24"/>
          <w:szCs w:val="24"/>
        </w:rPr>
        <w:t>delivery strategy</w:t>
      </w:r>
      <w:r w:rsidRPr="00532C1D">
        <w:rPr>
          <w:rFonts w:ascii="Times New Roman" w:hAnsi="Times New Roman"/>
          <w:sz w:val="24"/>
          <w:szCs w:val="24"/>
        </w:rPr>
        <w:t xml:space="preserve"> </w:t>
      </w:r>
      <w:r>
        <w:rPr>
          <w:rFonts w:ascii="Times New Roman" w:hAnsi="Times New Roman"/>
          <w:sz w:val="24"/>
          <w:szCs w:val="24"/>
        </w:rPr>
        <w:t>implementation t</w:t>
      </w:r>
      <w:r w:rsidRPr="00532C1D">
        <w:rPr>
          <w:rFonts w:ascii="Times New Roman" w:hAnsi="Times New Roman"/>
          <w:sz w:val="24"/>
          <w:szCs w:val="24"/>
        </w:rPr>
        <w:t>hat assesse</w:t>
      </w:r>
      <w:r>
        <w:rPr>
          <w:rFonts w:ascii="Times New Roman" w:hAnsi="Times New Roman"/>
          <w:sz w:val="24"/>
          <w:szCs w:val="24"/>
        </w:rPr>
        <w:t xml:space="preserve">s progress against </w:t>
      </w:r>
      <w:r w:rsidRPr="00532C1D">
        <w:rPr>
          <w:rFonts w:ascii="Times New Roman" w:hAnsi="Times New Roman"/>
          <w:sz w:val="24"/>
          <w:szCs w:val="24"/>
        </w:rPr>
        <w:t xml:space="preserve">the </w:t>
      </w:r>
      <w:r>
        <w:rPr>
          <w:rFonts w:ascii="Times New Roman" w:hAnsi="Times New Roman"/>
          <w:sz w:val="24"/>
          <w:szCs w:val="24"/>
        </w:rPr>
        <w:t xml:space="preserve">overarching objective of the delivery strategy; whether the level of investment is appropriate; and if the cross-cutting priorities of equity, gender, disability and microstates are being effectively addressed. </w:t>
      </w:r>
    </w:p>
    <w:p w14:paraId="36566347" w14:textId="77777777" w:rsidR="009A5EA2" w:rsidRDefault="009A5EA2" w:rsidP="009A5EA2">
      <w:pPr>
        <w:pStyle w:val="ListParagraph"/>
      </w:pPr>
    </w:p>
    <w:p w14:paraId="36566348" w14:textId="77777777" w:rsidR="009A5EA2" w:rsidRPr="00320563" w:rsidRDefault="009A5EA2" w:rsidP="00C92CAD">
      <w:pPr>
        <w:pStyle w:val="BodyText"/>
        <w:numPr>
          <w:ilvl w:val="0"/>
          <w:numId w:val="37"/>
        </w:numPr>
        <w:spacing w:before="0" w:after="0" w:line="240" w:lineRule="auto"/>
        <w:rPr>
          <w:szCs w:val="24"/>
        </w:rPr>
      </w:pPr>
      <w:r>
        <w:t xml:space="preserve">In the future, </w:t>
      </w:r>
      <w:r w:rsidR="000C3CA5">
        <w:t>Australia’s</w:t>
      </w:r>
      <w:r w:rsidRPr="000B2913">
        <w:t xml:space="preserve"> bilateral </w:t>
      </w:r>
      <w:r w:rsidRPr="0023537C">
        <w:rPr>
          <w:i/>
        </w:rPr>
        <w:t>Partnerships for Developments</w:t>
      </w:r>
      <w:r>
        <w:t xml:space="preserve"> </w:t>
      </w:r>
      <w:r w:rsidRPr="0023537C">
        <w:rPr>
          <w:i/>
        </w:rPr>
        <w:t>or other bilateral agreements</w:t>
      </w:r>
      <w:r>
        <w:t xml:space="preserve"> will explicitly recognise the contribution of </w:t>
      </w:r>
      <w:r w:rsidR="000C3CA5">
        <w:t xml:space="preserve">Australia’s </w:t>
      </w:r>
      <w:r>
        <w:t xml:space="preserve">regional health program at country level.  This will provide a country-level mechanism for </w:t>
      </w:r>
      <w:r w:rsidR="000C3CA5">
        <w:t xml:space="preserve">Australia </w:t>
      </w:r>
      <w:r>
        <w:t xml:space="preserve">and partner governments to jointly assess the performance of regional investments at annual Partnership for Development talks or </w:t>
      </w:r>
      <w:r w:rsidR="00515633" w:rsidRPr="00CB5AC7">
        <w:t>other policy and performance discussions</w:t>
      </w:r>
      <w:r>
        <w:t>.</w:t>
      </w:r>
    </w:p>
    <w:p w14:paraId="36566349" w14:textId="77777777" w:rsidR="009A5EA2" w:rsidRDefault="009A5EA2" w:rsidP="009A5EA2">
      <w:pPr>
        <w:pStyle w:val="ListParagraph"/>
      </w:pPr>
    </w:p>
    <w:p w14:paraId="3656634A" w14:textId="77777777" w:rsidR="009A5EA2" w:rsidRDefault="009A5EA2" w:rsidP="009A5EA2">
      <w:pPr>
        <w:pStyle w:val="BodyText"/>
        <w:spacing w:before="0" w:after="0" w:line="240" w:lineRule="auto"/>
      </w:pPr>
      <w:r>
        <w:rPr>
          <w:szCs w:val="24"/>
        </w:rPr>
        <w:t xml:space="preserve">Under the current regional health program, data on resource flows and results has been poor for most activities.  The strengthened and more systematic approach to performance management outlined above will support the development (over the next 18 months) of improved </w:t>
      </w:r>
      <w:r w:rsidRPr="009C2F48">
        <w:rPr>
          <w:szCs w:val="24"/>
        </w:rPr>
        <w:t>data on w</w:t>
      </w:r>
      <w:r>
        <w:rPr>
          <w:szCs w:val="24"/>
        </w:rPr>
        <w:t>here resources are being spent and for</w:t>
      </w:r>
      <w:r w:rsidRPr="009C2F48">
        <w:rPr>
          <w:szCs w:val="24"/>
        </w:rPr>
        <w:t xml:space="preserve"> what results.  </w:t>
      </w:r>
      <w:r>
        <w:t xml:space="preserve"> </w:t>
      </w:r>
    </w:p>
    <w:p w14:paraId="3656634B" w14:textId="77777777" w:rsidR="009541E3" w:rsidRPr="009541E3" w:rsidRDefault="00D96FBC" w:rsidP="00A638F5">
      <w:pPr>
        <w:pStyle w:val="Heading2"/>
        <w:spacing w:line="240" w:lineRule="auto"/>
      </w:pPr>
      <w:bookmarkStart w:id="140" w:name="_Toc372297101"/>
      <w:r>
        <w:t>Risk m</w:t>
      </w:r>
      <w:r w:rsidR="009541E3" w:rsidRPr="009541E3">
        <w:t>anagement</w:t>
      </w:r>
      <w:bookmarkEnd w:id="140"/>
    </w:p>
    <w:p w14:paraId="3656634C" w14:textId="77777777" w:rsidR="004870B3" w:rsidRPr="00155DCC" w:rsidRDefault="009541E3" w:rsidP="004870B3">
      <w:pPr>
        <w:spacing w:after="120"/>
        <w:contextualSpacing/>
      </w:pPr>
      <w:r w:rsidRPr="00C558AB">
        <w:t xml:space="preserve">The proposed new regional health program represents a significant break from </w:t>
      </w:r>
      <w:r w:rsidR="00650D77">
        <w:t>Australia’s</w:t>
      </w:r>
      <w:r w:rsidRPr="00C558AB">
        <w:t xml:space="preserve"> current approach</w:t>
      </w:r>
      <w:r w:rsidR="00A80139" w:rsidRPr="00C558AB">
        <w:t xml:space="preserve"> and this introduces a moderate level of risk</w:t>
      </w:r>
      <w:r w:rsidRPr="00C558AB">
        <w:t xml:space="preserve">.  </w:t>
      </w:r>
      <w:r w:rsidR="00650D77">
        <w:t>A Risk Management Plan (Annex </w:t>
      </w:r>
      <w:r w:rsidR="00A80139" w:rsidRPr="00C558AB">
        <w:t xml:space="preserve">D) has been developed to assist planning for and mitigation of potential risks. </w:t>
      </w:r>
      <w:r w:rsidR="004870B3">
        <w:t xml:space="preserve"> Key risks include:</w:t>
      </w:r>
      <w:r w:rsidR="004870B3" w:rsidRPr="00155DCC">
        <w:t xml:space="preserve">  </w:t>
      </w:r>
    </w:p>
    <w:p w14:paraId="3656634D" w14:textId="77777777" w:rsidR="004870B3" w:rsidRDefault="004870B3" w:rsidP="004870B3">
      <w:pPr>
        <w:pStyle w:val="BodyText"/>
        <w:numPr>
          <w:ilvl w:val="0"/>
          <w:numId w:val="34"/>
        </w:numPr>
        <w:spacing w:before="0" w:after="120" w:line="240" w:lineRule="auto"/>
      </w:pPr>
      <w:r>
        <w:t>l</w:t>
      </w:r>
      <w:r w:rsidRPr="005B1254">
        <w:t xml:space="preserve">ack of ownership of regional health reform efforts by Pacific </w:t>
      </w:r>
      <w:r>
        <w:t xml:space="preserve">Island </w:t>
      </w:r>
      <w:r w:rsidRPr="005B1254">
        <w:t>countries and regional/UN organisations</w:t>
      </w:r>
    </w:p>
    <w:p w14:paraId="3656634E" w14:textId="77777777" w:rsidR="004870B3" w:rsidRDefault="004870B3" w:rsidP="004870B3">
      <w:pPr>
        <w:pStyle w:val="BodyText"/>
        <w:numPr>
          <w:ilvl w:val="0"/>
          <w:numId w:val="34"/>
        </w:numPr>
        <w:spacing w:before="0" w:after="120" w:line="240" w:lineRule="auto"/>
      </w:pPr>
      <w:r>
        <w:t>c</w:t>
      </w:r>
      <w:r w:rsidRPr="005B1254">
        <w:t xml:space="preserve">apacity and institutional limitations of partners </w:t>
      </w:r>
    </w:p>
    <w:p w14:paraId="3656634F" w14:textId="77777777" w:rsidR="004870B3" w:rsidRDefault="004870B3" w:rsidP="004870B3">
      <w:pPr>
        <w:pStyle w:val="BodyText"/>
        <w:numPr>
          <w:ilvl w:val="0"/>
          <w:numId w:val="34"/>
        </w:numPr>
        <w:spacing w:before="0" w:after="120" w:line="240" w:lineRule="auto"/>
      </w:pPr>
      <w:r>
        <w:t>u</w:t>
      </w:r>
      <w:r w:rsidRPr="005B1254">
        <w:t>nrealistic or overambitious objectives</w:t>
      </w:r>
    </w:p>
    <w:p w14:paraId="36566350" w14:textId="77777777" w:rsidR="004870B3" w:rsidRDefault="004870B3" w:rsidP="004870B3">
      <w:pPr>
        <w:pStyle w:val="BodyText"/>
        <w:numPr>
          <w:ilvl w:val="0"/>
          <w:numId w:val="34"/>
        </w:numPr>
        <w:spacing w:before="0" w:after="120" w:line="240" w:lineRule="auto"/>
      </w:pPr>
      <w:r>
        <w:t>p</w:t>
      </w:r>
      <w:r w:rsidRPr="005B1254">
        <w:t>oor transition arrangements</w:t>
      </w:r>
      <w:r>
        <w:t>,</w:t>
      </w:r>
      <w:r w:rsidRPr="005B1254">
        <w:t xml:space="preserve"> lead</w:t>
      </w:r>
      <w:r>
        <w:t>ing</w:t>
      </w:r>
      <w:r w:rsidRPr="005B1254">
        <w:t xml:space="preserve"> t</w:t>
      </w:r>
      <w:r>
        <w:t xml:space="preserve">o gaps in support for important and </w:t>
      </w:r>
      <w:r w:rsidRPr="005B1254">
        <w:t>effective activities</w:t>
      </w:r>
    </w:p>
    <w:p w14:paraId="36566351" w14:textId="77777777" w:rsidR="004870B3" w:rsidRDefault="004870B3" w:rsidP="004870B3">
      <w:pPr>
        <w:pStyle w:val="BodyText"/>
        <w:numPr>
          <w:ilvl w:val="0"/>
          <w:numId w:val="34"/>
        </w:numPr>
        <w:spacing w:before="0" w:after="120" w:line="240" w:lineRule="auto"/>
      </w:pPr>
      <w:r>
        <w:t>failure to demonstrate the i</w:t>
      </w:r>
      <w:r w:rsidRPr="005B1254">
        <w:t>mpact of the reg</w:t>
      </w:r>
      <w:r>
        <w:t>ional health program on country-</w:t>
      </w:r>
      <w:r w:rsidRPr="005B1254">
        <w:t xml:space="preserve">level health outcomes </w:t>
      </w:r>
    </w:p>
    <w:p w14:paraId="36566352" w14:textId="77777777" w:rsidR="004870B3" w:rsidRDefault="004870B3" w:rsidP="004870B3">
      <w:pPr>
        <w:pStyle w:val="BodyText"/>
        <w:numPr>
          <w:ilvl w:val="0"/>
          <w:numId w:val="34"/>
        </w:numPr>
        <w:spacing w:before="0" w:after="120" w:line="240" w:lineRule="auto"/>
      </w:pPr>
      <w:r>
        <w:t>insufficient t</w:t>
      </w:r>
      <w:r w:rsidRPr="005B1254">
        <w:t xml:space="preserve">echnical and management capacity </w:t>
      </w:r>
      <w:r>
        <w:t>within</w:t>
      </w:r>
      <w:r w:rsidRPr="005B1254">
        <w:t xml:space="preserve"> </w:t>
      </w:r>
      <w:r>
        <w:t>the Pacific Development Division</w:t>
      </w:r>
    </w:p>
    <w:p w14:paraId="36566353" w14:textId="77777777" w:rsidR="004870B3" w:rsidRDefault="004870B3" w:rsidP="004870B3">
      <w:pPr>
        <w:pStyle w:val="BodyText"/>
        <w:numPr>
          <w:ilvl w:val="0"/>
          <w:numId w:val="34"/>
        </w:numPr>
        <w:spacing w:before="0" w:after="0" w:line="240" w:lineRule="auto"/>
      </w:pPr>
      <w:r>
        <w:t>c</w:t>
      </w:r>
      <w:r w:rsidRPr="005B1254">
        <w:t>ontinued proliferation of</w:t>
      </w:r>
      <w:r>
        <w:t xml:space="preserve"> ineffective</w:t>
      </w:r>
      <w:r w:rsidRPr="005B1254">
        <w:t xml:space="preserve"> regional and multi-country initiatives</w:t>
      </w:r>
      <w:r>
        <w:t>.</w:t>
      </w:r>
    </w:p>
    <w:p w14:paraId="36566354" w14:textId="77777777" w:rsidR="004870B3" w:rsidRDefault="004870B3" w:rsidP="004870B3">
      <w:pPr>
        <w:contextualSpacing/>
      </w:pPr>
    </w:p>
    <w:p w14:paraId="36566355" w14:textId="77777777" w:rsidR="004870B3" w:rsidRDefault="004870B3" w:rsidP="004870B3">
      <w:pPr>
        <w:spacing w:after="120"/>
        <w:contextualSpacing/>
      </w:pPr>
      <w:r>
        <w:t>A number of risk management strategies are proposed, including:</w:t>
      </w:r>
    </w:p>
    <w:p w14:paraId="36566356" w14:textId="77777777" w:rsidR="004870B3" w:rsidRDefault="004870B3" w:rsidP="004870B3">
      <w:pPr>
        <w:pStyle w:val="BodyText"/>
        <w:numPr>
          <w:ilvl w:val="0"/>
          <w:numId w:val="34"/>
        </w:numPr>
        <w:spacing w:before="0" w:after="120" w:line="240" w:lineRule="auto"/>
      </w:pPr>
      <w:r>
        <w:t xml:space="preserve">proactively communicating the rationale for the delivery strategy and subsequent investments to partners, with supporting evidence </w:t>
      </w:r>
    </w:p>
    <w:p w14:paraId="36566357" w14:textId="77777777" w:rsidR="004870B3" w:rsidRDefault="004870B3" w:rsidP="004870B3">
      <w:pPr>
        <w:pStyle w:val="BodyText"/>
        <w:numPr>
          <w:ilvl w:val="0"/>
          <w:numId w:val="34"/>
        </w:numPr>
        <w:spacing w:before="0" w:after="120" w:line="240" w:lineRule="auto"/>
      </w:pPr>
      <w:r>
        <w:t xml:space="preserve">ensuring high-level oversight and support within </w:t>
      </w:r>
      <w:r w:rsidR="00F0667E">
        <w:t>the Department</w:t>
      </w:r>
      <w:r>
        <w:t xml:space="preserve"> for the delivery strategy throughout design and implementation</w:t>
      </w:r>
    </w:p>
    <w:p w14:paraId="36566358" w14:textId="77777777" w:rsidR="004870B3" w:rsidRDefault="004870B3" w:rsidP="004870B3">
      <w:pPr>
        <w:pStyle w:val="BodyText"/>
        <w:numPr>
          <w:ilvl w:val="0"/>
          <w:numId w:val="34"/>
        </w:numPr>
        <w:spacing w:before="0" w:after="120" w:line="240" w:lineRule="auto"/>
      </w:pPr>
      <w:r>
        <w:t xml:space="preserve">pursuing a realistic pace of reform, with clearly identified milestones and </w:t>
      </w:r>
      <w:r w:rsidRPr="00A56C1F">
        <w:t>flexibility</w:t>
      </w:r>
      <w:r>
        <w:t xml:space="preserve"> to adapt to changing/unforeseen circumstances</w:t>
      </w:r>
    </w:p>
    <w:p w14:paraId="36566359" w14:textId="77777777" w:rsidR="004870B3" w:rsidRDefault="004870B3" w:rsidP="004870B3">
      <w:pPr>
        <w:pStyle w:val="BodyText"/>
        <w:numPr>
          <w:ilvl w:val="0"/>
          <w:numId w:val="34"/>
        </w:numPr>
        <w:spacing w:before="0" w:after="120" w:line="240" w:lineRule="auto"/>
      </w:pPr>
      <w:r>
        <w:t xml:space="preserve">undertaking robust design processes with full engagement by key partners </w:t>
      </w:r>
    </w:p>
    <w:p w14:paraId="3656635A" w14:textId="77777777" w:rsidR="004870B3" w:rsidRDefault="004870B3" w:rsidP="004870B3">
      <w:pPr>
        <w:pStyle w:val="BodyText"/>
        <w:numPr>
          <w:ilvl w:val="0"/>
          <w:numId w:val="34"/>
        </w:numPr>
        <w:spacing w:before="0" w:after="120" w:line="240" w:lineRule="auto"/>
      </w:pPr>
      <w:r>
        <w:t xml:space="preserve">establishing appropriate monitoring and evaluation systems and </w:t>
      </w:r>
      <w:r w:rsidRPr="00915789">
        <w:t>accountability mechanism</w:t>
      </w:r>
      <w:r>
        <w:t xml:space="preserve">s </w:t>
      </w:r>
      <w:r w:rsidRPr="00915789">
        <w:t>to track progress</w:t>
      </w:r>
    </w:p>
    <w:p w14:paraId="3656635B" w14:textId="77777777" w:rsidR="004870B3" w:rsidRDefault="004870B3" w:rsidP="004870B3">
      <w:pPr>
        <w:pStyle w:val="BodyText"/>
        <w:numPr>
          <w:ilvl w:val="0"/>
          <w:numId w:val="34"/>
        </w:numPr>
        <w:spacing w:before="0" w:after="120" w:line="240" w:lineRule="auto"/>
      </w:pPr>
      <w:r>
        <w:t xml:space="preserve">bolstering the capacity of the regional health team, both in terms of </w:t>
      </w:r>
      <w:r w:rsidRPr="00A56C1F">
        <w:t xml:space="preserve">dedicated management oversight </w:t>
      </w:r>
      <w:r>
        <w:t>and strategic advice.</w:t>
      </w:r>
    </w:p>
    <w:p w14:paraId="3656635C" w14:textId="77777777" w:rsidR="00C558AB" w:rsidRPr="00C558AB" w:rsidRDefault="00C558AB" w:rsidP="00C558AB">
      <w:pPr>
        <w:pStyle w:val="BodyText"/>
        <w:spacing w:before="0" w:after="0" w:line="240" w:lineRule="auto"/>
        <w:rPr>
          <w:szCs w:val="24"/>
        </w:rPr>
      </w:pPr>
    </w:p>
    <w:p w14:paraId="3656635D" w14:textId="77777777" w:rsidR="00C558AB" w:rsidRDefault="00C558AB" w:rsidP="00C558AB">
      <w:pPr>
        <w:pStyle w:val="Subtitle"/>
        <w:rPr>
          <w:color w:val="AD495D"/>
          <w:spacing w:val="-10"/>
          <w:sz w:val="50"/>
          <w:szCs w:val="50"/>
        </w:rPr>
      </w:pPr>
      <w:r>
        <w:br w:type="page"/>
      </w:r>
    </w:p>
    <w:p w14:paraId="3656635E" w14:textId="77777777" w:rsidR="00063E02" w:rsidRDefault="00063E02" w:rsidP="00CA373F">
      <w:pPr>
        <w:pStyle w:val="Heading1"/>
        <w:tabs>
          <w:tab w:val="clear" w:pos="0"/>
          <w:tab w:val="num" w:pos="709"/>
        </w:tabs>
        <w:ind w:left="709"/>
      </w:pPr>
      <w:bookmarkStart w:id="141" w:name="_Toc372297102"/>
      <w:r>
        <w:t>Annexes</w:t>
      </w:r>
      <w:bookmarkEnd w:id="141"/>
    </w:p>
    <w:p w14:paraId="3656635F" w14:textId="77777777" w:rsidR="001C7FC1" w:rsidRPr="001C7FC1" w:rsidRDefault="001C7FC1" w:rsidP="001C7FC1">
      <w:pPr>
        <w:pStyle w:val="BodyText"/>
      </w:pPr>
      <w:r w:rsidRPr="001C7FC1">
        <w:t xml:space="preserve">A. The </w:t>
      </w:r>
      <w:r w:rsidRPr="00772801">
        <w:rPr>
          <w:i/>
        </w:rPr>
        <w:t>Pacific Health Development Agenda</w:t>
      </w:r>
      <w:r w:rsidRPr="001C7FC1">
        <w:t xml:space="preserve"> at a glance </w:t>
      </w:r>
    </w:p>
    <w:p w14:paraId="36566360" w14:textId="77777777" w:rsidR="00A56C1F" w:rsidRPr="001C7FC1" w:rsidRDefault="001C7FC1" w:rsidP="00CD0C6F">
      <w:pPr>
        <w:pStyle w:val="BodyText"/>
      </w:pPr>
      <w:r w:rsidRPr="001C7FC1">
        <w:t xml:space="preserve">B. </w:t>
      </w:r>
      <w:r w:rsidR="00772801">
        <w:t xml:space="preserve">Current </w:t>
      </w:r>
      <w:r w:rsidR="00941879">
        <w:t xml:space="preserve">(and recent) </w:t>
      </w:r>
      <w:r w:rsidR="00650D77">
        <w:t>Australian</w:t>
      </w:r>
      <w:r w:rsidR="00941879">
        <w:t xml:space="preserve"> Pacific r</w:t>
      </w:r>
      <w:r w:rsidR="00772801">
        <w:t xml:space="preserve">egional </w:t>
      </w:r>
      <w:r w:rsidR="00941879">
        <w:t>h</w:t>
      </w:r>
      <w:r w:rsidR="00772801">
        <w:t xml:space="preserve">ealth </w:t>
      </w:r>
      <w:r w:rsidR="00941879">
        <w:t>p</w:t>
      </w:r>
      <w:r w:rsidR="00772801">
        <w:t xml:space="preserve">rograms </w:t>
      </w:r>
    </w:p>
    <w:p w14:paraId="36566361" w14:textId="77777777" w:rsidR="00F472C3" w:rsidRPr="001C7FC1" w:rsidRDefault="001C7FC1" w:rsidP="00CD0C6F">
      <w:pPr>
        <w:pStyle w:val="BodyText"/>
      </w:pPr>
      <w:r w:rsidRPr="001C7FC1">
        <w:t>C</w:t>
      </w:r>
      <w:r w:rsidR="00A56C1F" w:rsidRPr="001C7FC1">
        <w:t xml:space="preserve">. </w:t>
      </w:r>
      <w:r w:rsidR="00F472C3" w:rsidRPr="001C7FC1">
        <w:t>Performance Assessment Framework</w:t>
      </w:r>
      <w:r w:rsidR="00E04F6D">
        <w:t xml:space="preserve"> </w:t>
      </w:r>
    </w:p>
    <w:p w14:paraId="36566362" w14:textId="77777777" w:rsidR="00F472C3" w:rsidRPr="001C7FC1" w:rsidRDefault="001C7FC1" w:rsidP="00CD0C6F">
      <w:pPr>
        <w:pStyle w:val="BodyText"/>
      </w:pPr>
      <w:r w:rsidRPr="001C7FC1">
        <w:t>D</w:t>
      </w:r>
      <w:r w:rsidR="00CD0C6F" w:rsidRPr="001C7FC1">
        <w:t xml:space="preserve">. </w:t>
      </w:r>
      <w:r w:rsidR="00F472C3" w:rsidRPr="001C7FC1">
        <w:t xml:space="preserve">Risk Management </w:t>
      </w:r>
      <w:r w:rsidR="00A80139">
        <w:t>Plan</w:t>
      </w:r>
    </w:p>
    <w:p w14:paraId="36566363" w14:textId="77777777" w:rsidR="0044352E" w:rsidRDefault="0044352E" w:rsidP="0044352E">
      <w:pPr>
        <w:pStyle w:val="BodyText"/>
        <w:rPr>
          <w:color w:val="1F497D" w:themeColor="text2"/>
        </w:rPr>
      </w:pPr>
    </w:p>
    <w:p w14:paraId="36566364" w14:textId="77777777" w:rsidR="0044352E" w:rsidRPr="00F472C3" w:rsidRDefault="0044352E" w:rsidP="0044352E">
      <w:pPr>
        <w:pStyle w:val="BodyText"/>
        <w:rPr>
          <w:color w:val="1F497D" w:themeColor="text2"/>
        </w:rPr>
      </w:pPr>
    </w:p>
    <w:p w14:paraId="36566365" w14:textId="77777777" w:rsidR="00284D20" w:rsidRDefault="00284D20">
      <w:pPr>
        <w:rPr>
          <w:szCs w:val="19"/>
        </w:rPr>
      </w:pPr>
      <w:r>
        <w:br w:type="page"/>
      </w:r>
    </w:p>
    <w:p w14:paraId="36566366" w14:textId="77777777" w:rsidR="001C7FC1" w:rsidRDefault="001C7FC1" w:rsidP="00BC3E2B">
      <w:pPr>
        <w:pStyle w:val="Heading2"/>
        <w:numPr>
          <w:ilvl w:val="0"/>
          <w:numId w:val="0"/>
        </w:numPr>
        <w:ind w:left="709" w:hanging="709"/>
      </w:pPr>
      <w:bookmarkStart w:id="142" w:name="_Toc372297103"/>
      <w:r>
        <w:t xml:space="preserve">Annex A.  </w:t>
      </w:r>
      <w:r w:rsidRPr="002D387E">
        <w:t xml:space="preserve">The </w:t>
      </w:r>
      <w:r w:rsidRPr="00434CE0">
        <w:rPr>
          <w:i/>
        </w:rPr>
        <w:t>Pacific Health Development Agenda</w:t>
      </w:r>
      <w:r w:rsidRPr="002D387E">
        <w:t xml:space="preserve"> at a glance</w:t>
      </w:r>
      <w:bookmarkEnd w:id="142"/>
    </w:p>
    <w:p w14:paraId="36566367" w14:textId="77777777" w:rsidR="00DC7FC1" w:rsidRPr="00DC7FC1" w:rsidRDefault="00DC7FC1" w:rsidP="00DC7FC1">
      <w:pPr>
        <w:pStyle w:val="BodyText"/>
      </w:pPr>
    </w:p>
    <w:tbl>
      <w:tblPr>
        <w:tblW w:w="5000" w:type="pct"/>
        <w:tblBorders>
          <w:top w:val="single" w:sz="4" w:space="0" w:color="D9D9D9"/>
          <w:bottom w:val="single" w:sz="4" w:space="0" w:color="D9D9D9"/>
          <w:insideH w:val="single" w:sz="4" w:space="0" w:color="D9D9D9"/>
        </w:tblBorders>
        <w:tblLook w:val="04A0" w:firstRow="1" w:lastRow="0" w:firstColumn="1" w:lastColumn="0" w:noHBand="0" w:noVBand="1"/>
      </w:tblPr>
      <w:tblGrid>
        <w:gridCol w:w="1491"/>
        <w:gridCol w:w="8085"/>
      </w:tblGrid>
      <w:tr w:rsidR="001C7FC1" w:rsidRPr="00DC7FC1" w14:paraId="3656636A" w14:textId="77777777" w:rsidTr="00AA655D">
        <w:trPr>
          <w:trHeight w:val="788"/>
        </w:trPr>
        <w:tc>
          <w:tcPr>
            <w:tcW w:w="8891" w:type="dxa"/>
            <w:gridSpan w:val="2"/>
            <w:shd w:val="clear" w:color="auto" w:fill="8DB3E2" w:themeFill="text2" w:themeFillTint="66"/>
          </w:tcPr>
          <w:p w14:paraId="36566368" w14:textId="77777777" w:rsidR="001C7FC1" w:rsidRPr="00DC7FC1" w:rsidRDefault="001C7FC1" w:rsidP="001C7FC1">
            <w:pPr>
              <w:pStyle w:val="TableHeading1"/>
              <w:spacing w:after="120"/>
              <w:rPr>
                <w:rFonts w:ascii="Times New Roman" w:hAnsi="Times New Roman"/>
                <w:sz w:val="22"/>
                <w:szCs w:val="22"/>
              </w:rPr>
            </w:pPr>
            <w:r w:rsidRPr="00DC7FC1">
              <w:rPr>
                <w:rFonts w:ascii="Times New Roman" w:hAnsi="Times New Roman"/>
                <w:sz w:val="22"/>
                <w:szCs w:val="22"/>
              </w:rPr>
              <w:t>An agenda for change</w:t>
            </w:r>
          </w:p>
          <w:p w14:paraId="36566369" w14:textId="77777777" w:rsidR="001C7FC1" w:rsidRPr="00DC7FC1" w:rsidRDefault="001C7FC1" w:rsidP="00650D77">
            <w:pPr>
              <w:pStyle w:val="TableTextEntries"/>
              <w:spacing w:after="120"/>
              <w:rPr>
                <w:rFonts w:ascii="Times New Roman" w:hAnsi="Times New Roman"/>
                <w:sz w:val="22"/>
                <w:szCs w:val="22"/>
              </w:rPr>
            </w:pPr>
            <w:r w:rsidRPr="00DC7FC1">
              <w:rPr>
                <w:rFonts w:ascii="Times New Roman" w:hAnsi="Times New Roman"/>
                <w:sz w:val="22"/>
                <w:szCs w:val="22"/>
              </w:rPr>
              <w:t xml:space="preserve">The </w:t>
            </w:r>
            <w:r w:rsidRPr="00DC7FC1">
              <w:rPr>
                <w:rFonts w:ascii="Times New Roman" w:hAnsi="Times New Roman"/>
                <w:i/>
                <w:sz w:val="22"/>
                <w:szCs w:val="22"/>
              </w:rPr>
              <w:t>Pacific Health Development Agenda</w:t>
            </w:r>
            <w:r w:rsidRPr="00DC7FC1">
              <w:rPr>
                <w:rFonts w:ascii="Times New Roman" w:hAnsi="Times New Roman"/>
                <w:sz w:val="22"/>
                <w:szCs w:val="22"/>
              </w:rPr>
              <w:t xml:space="preserve"> describes a new way for </w:t>
            </w:r>
            <w:r w:rsidR="00650D77">
              <w:rPr>
                <w:rFonts w:ascii="Times New Roman" w:hAnsi="Times New Roman"/>
                <w:sz w:val="22"/>
                <w:szCs w:val="22"/>
              </w:rPr>
              <w:t>Australia</w:t>
            </w:r>
            <w:r w:rsidRPr="00DC7FC1">
              <w:rPr>
                <w:rFonts w:ascii="Times New Roman" w:hAnsi="Times New Roman"/>
                <w:sz w:val="22"/>
                <w:szCs w:val="22"/>
              </w:rPr>
              <w:t xml:space="preserve"> to engage and invest to achieve health outcomes in the Pacific.</w:t>
            </w:r>
          </w:p>
        </w:tc>
      </w:tr>
      <w:tr w:rsidR="001C7FC1" w:rsidRPr="00DC7FC1" w14:paraId="3656636F" w14:textId="77777777" w:rsidTr="001C7FC1">
        <w:tc>
          <w:tcPr>
            <w:tcW w:w="1384" w:type="dxa"/>
            <w:shd w:val="clear" w:color="auto" w:fill="auto"/>
          </w:tcPr>
          <w:p w14:paraId="3656636B" w14:textId="77777777" w:rsidR="001C7FC1" w:rsidRPr="00DC7FC1" w:rsidRDefault="001C7FC1" w:rsidP="001C7FC1">
            <w:pPr>
              <w:pStyle w:val="TableHeading1"/>
              <w:spacing w:after="120"/>
              <w:rPr>
                <w:rFonts w:ascii="Times New Roman" w:hAnsi="Times New Roman"/>
                <w:sz w:val="22"/>
                <w:szCs w:val="22"/>
              </w:rPr>
            </w:pPr>
            <w:r w:rsidRPr="00DC7FC1">
              <w:rPr>
                <w:rFonts w:ascii="Times New Roman" w:hAnsi="Times New Roman"/>
                <w:sz w:val="22"/>
                <w:szCs w:val="22"/>
              </w:rPr>
              <w:t>Driven by</w:t>
            </w:r>
          </w:p>
        </w:tc>
        <w:tc>
          <w:tcPr>
            <w:tcW w:w="7507" w:type="dxa"/>
            <w:shd w:val="clear" w:color="auto" w:fill="auto"/>
          </w:tcPr>
          <w:p w14:paraId="3656636C" w14:textId="77777777" w:rsidR="001C7FC1" w:rsidRPr="00DC7FC1" w:rsidRDefault="001C7FC1" w:rsidP="00C92CAD">
            <w:pPr>
              <w:pStyle w:val="TableListNumber"/>
              <w:numPr>
                <w:ilvl w:val="0"/>
                <w:numId w:val="26"/>
              </w:numPr>
              <w:spacing w:after="120"/>
              <w:rPr>
                <w:rFonts w:ascii="Times New Roman" w:hAnsi="Times New Roman"/>
                <w:sz w:val="22"/>
                <w:szCs w:val="22"/>
              </w:rPr>
            </w:pPr>
            <w:r w:rsidRPr="00DC7FC1">
              <w:rPr>
                <w:rFonts w:ascii="Times New Roman" w:hAnsi="Times New Roman"/>
                <w:sz w:val="22"/>
                <w:szCs w:val="22"/>
              </w:rPr>
              <w:t>Significant health challenges faced by Pacific island countries and the need for affordable health systems</w:t>
            </w:r>
          </w:p>
          <w:p w14:paraId="3656636D" w14:textId="77777777" w:rsidR="001C7FC1" w:rsidRPr="00DC7FC1" w:rsidRDefault="001C7FC1" w:rsidP="00C92CAD">
            <w:pPr>
              <w:pStyle w:val="TableListNumber"/>
              <w:numPr>
                <w:ilvl w:val="0"/>
                <w:numId w:val="26"/>
              </w:numPr>
              <w:spacing w:after="120"/>
              <w:rPr>
                <w:rFonts w:ascii="Times New Roman" w:hAnsi="Times New Roman"/>
                <w:sz w:val="22"/>
                <w:szCs w:val="22"/>
              </w:rPr>
            </w:pPr>
            <w:r w:rsidRPr="00DC7FC1">
              <w:rPr>
                <w:rFonts w:ascii="Times New Roman" w:hAnsi="Times New Roman"/>
                <w:sz w:val="22"/>
                <w:szCs w:val="22"/>
              </w:rPr>
              <w:t>Evidence of inefficient and fragmented use of health resources by governments and development partners</w:t>
            </w:r>
          </w:p>
          <w:p w14:paraId="3656636E" w14:textId="77777777" w:rsidR="001C7FC1" w:rsidRPr="00DC7FC1" w:rsidRDefault="00650D77" w:rsidP="00C92CAD">
            <w:pPr>
              <w:pStyle w:val="TableListNumber"/>
              <w:numPr>
                <w:ilvl w:val="0"/>
                <w:numId w:val="26"/>
              </w:numPr>
              <w:spacing w:after="120"/>
              <w:rPr>
                <w:rFonts w:ascii="Times New Roman" w:hAnsi="Times New Roman"/>
                <w:sz w:val="22"/>
                <w:szCs w:val="22"/>
              </w:rPr>
            </w:pPr>
            <w:r w:rsidRPr="00650D77">
              <w:rPr>
                <w:rFonts w:ascii="Times New Roman" w:hAnsi="Times New Roman"/>
                <w:sz w:val="22"/>
                <w:szCs w:val="22"/>
              </w:rPr>
              <w:t xml:space="preserve">Australia’s </w:t>
            </w:r>
            <w:r w:rsidR="001C7FC1" w:rsidRPr="00DC7FC1">
              <w:rPr>
                <w:rFonts w:ascii="Times New Roman" w:hAnsi="Times New Roman"/>
                <w:sz w:val="22"/>
                <w:szCs w:val="22"/>
              </w:rPr>
              <w:t xml:space="preserve">capacity to improve health outcomes through more efficient investments and mutual accountability OR support for country accountability </w:t>
            </w:r>
          </w:p>
        </w:tc>
      </w:tr>
      <w:tr w:rsidR="001C7FC1" w:rsidRPr="00DC7FC1" w14:paraId="36566372" w14:textId="77777777" w:rsidTr="001C7FC1">
        <w:tc>
          <w:tcPr>
            <w:tcW w:w="1384" w:type="dxa"/>
            <w:shd w:val="clear" w:color="auto" w:fill="auto"/>
          </w:tcPr>
          <w:p w14:paraId="36566370" w14:textId="77777777" w:rsidR="001C7FC1" w:rsidRPr="00DC7FC1" w:rsidRDefault="001C7FC1" w:rsidP="001C7FC1">
            <w:pPr>
              <w:pStyle w:val="TableHeading1"/>
              <w:spacing w:after="120"/>
              <w:rPr>
                <w:rFonts w:ascii="Times New Roman" w:hAnsi="Times New Roman"/>
                <w:sz w:val="22"/>
                <w:szCs w:val="22"/>
              </w:rPr>
            </w:pPr>
            <w:r w:rsidRPr="00DC7FC1">
              <w:rPr>
                <w:rFonts w:ascii="Times New Roman" w:hAnsi="Times New Roman"/>
                <w:sz w:val="22"/>
                <w:szCs w:val="22"/>
              </w:rPr>
              <w:t>Clear objective</w:t>
            </w:r>
          </w:p>
        </w:tc>
        <w:tc>
          <w:tcPr>
            <w:tcW w:w="7507" w:type="dxa"/>
            <w:shd w:val="clear" w:color="auto" w:fill="auto"/>
          </w:tcPr>
          <w:p w14:paraId="36566371" w14:textId="77777777" w:rsidR="001C7FC1" w:rsidRPr="00DC7FC1" w:rsidRDefault="001C7FC1" w:rsidP="001C7FC1">
            <w:pPr>
              <w:pStyle w:val="TableTextEntries"/>
              <w:spacing w:after="120"/>
              <w:rPr>
                <w:rFonts w:ascii="Times New Roman" w:hAnsi="Times New Roman"/>
                <w:sz w:val="22"/>
                <w:szCs w:val="22"/>
              </w:rPr>
            </w:pPr>
            <w:r w:rsidRPr="00DC7FC1">
              <w:rPr>
                <w:rFonts w:ascii="Times New Roman" w:hAnsi="Times New Roman"/>
                <w:sz w:val="22"/>
                <w:szCs w:val="22"/>
              </w:rPr>
              <w:t>To save lives and improve health by ensuring all Pacific island people have access to the essential and affordable health care and prevention interventions necessary to meet the health MDGs and pursue Healthy Islands.</w:t>
            </w:r>
          </w:p>
        </w:tc>
      </w:tr>
      <w:tr w:rsidR="001C7FC1" w:rsidRPr="00DC7FC1" w14:paraId="3656637A" w14:textId="77777777" w:rsidTr="001C7FC1">
        <w:tc>
          <w:tcPr>
            <w:tcW w:w="1384" w:type="dxa"/>
            <w:shd w:val="clear" w:color="auto" w:fill="auto"/>
          </w:tcPr>
          <w:p w14:paraId="36566373" w14:textId="77777777" w:rsidR="001C7FC1" w:rsidRPr="00DC7FC1" w:rsidRDefault="001C7FC1" w:rsidP="001C7FC1">
            <w:pPr>
              <w:pStyle w:val="TableHeading1"/>
              <w:spacing w:after="120"/>
              <w:rPr>
                <w:rFonts w:ascii="Times New Roman" w:hAnsi="Times New Roman"/>
                <w:sz w:val="22"/>
                <w:szCs w:val="22"/>
              </w:rPr>
            </w:pPr>
            <w:r w:rsidRPr="00DC7FC1">
              <w:rPr>
                <w:rFonts w:ascii="Times New Roman" w:hAnsi="Times New Roman"/>
                <w:sz w:val="22"/>
                <w:szCs w:val="22"/>
              </w:rPr>
              <w:t>Measurable results</w:t>
            </w:r>
          </w:p>
        </w:tc>
        <w:tc>
          <w:tcPr>
            <w:tcW w:w="7507" w:type="dxa"/>
            <w:shd w:val="clear" w:color="auto" w:fill="auto"/>
          </w:tcPr>
          <w:p w14:paraId="36566374" w14:textId="77777777" w:rsidR="001C7FC1" w:rsidRPr="00DC7FC1" w:rsidRDefault="00650D77" w:rsidP="001C7FC1">
            <w:pPr>
              <w:pStyle w:val="TableTextEntries"/>
              <w:spacing w:after="120"/>
              <w:rPr>
                <w:rFonts w:ascii="Times New Roman" w:hAnsi="Times New Roman"/>
                <w:sz w:val="22"/>
                <w:szCs w:val="22"/>
              </w:rPr>
            </w:pPr>
            <w:r w:rsidRPr="00650D77">
              <w:rPr>
                <w:rFonts w:ascii="Times New Roman" w:hAnsi="Times New Roman"/>
                <w:sz w:val="22"/>
                <w:szCs w:val="22"/>
              </w:rPr>
              <w:t>Australia</w:t>
            </w:r>
            <w:r>
              <w:rPr>
                <w:rFonts w:ascii="Times New Roman" w:hAnsi="Times New Roman"/>
                <w:sz w:val="22"/>
                <w:szCs w:val="22"/>
              </w:rPr>
              <w:t xml:space="preserve"> </w:t>
            </w:r>
            <w:r w:rsidR="001C7FC1" w:rsidRPr="00DC7FC1">
              <w:rPr>
                <w:rFonts w:ascii="Times New Roman" w:hAnsi="Times New Roman"/>
                <w:sz w:val="22"/>
                <w:szCs w:val="22"/>
              </w:rPr>
              <w:t>will track health outcomes in Pacific island countries, including through these headline results:</w:t>
            </w:r>
          </w:p>
          <w:p w14:paraId="36566375" w14:textId="77777777" w:rsidR="001C7FC1" w:rsidRPr="00DC7FC1" w:rsidRDefault="001C7FC1" w:rsidP="00C92CAD">
            <w:pPr>
              <w:pStyle w:val="TableListNumber"/>
              <w:numPr>
                <w:ilvl w:val="0"/>
                <w:numId w:val="25"/>
              </w:numPr>
              <w:spacing w:after="120"/>
              <w:rPr>
                <w:rFonts w:ascii="Times New Roman" w:hAnsi="Times New Roman"/>
                <w:sz w:val="22"/>
                <w:szCs w:val="22"/>
              </w:rPr>
            </w:pPr>
            <w:r w:rsidRPr="00DC7FC1">
              <w:rPr>
                <w:rFonts w:ascii="Times New Roman" w:hAnsi="Times New Roman"/>
                <w:sz w:val="22"/>
                <w:szCs w:val="22"/>
              </w:rPr>
              <w:t xml:space="preserve">number of children vaccinated </w:t>
            </w:r>
          </w:p>
          <w:p w14:paraId="36566376" w14:textId="77777777" w:rsidR="001C7FC1" w:rsidRPr="00DC7FC1" w:rsidRDefault="001C7FC1" w:rsidP="00C92CAD">
            <w:pPr>
              <w:pStyle w:val="TableListNumber"/>
              <w:numPr>
                <w:ilvl w:val="0"/>
                <w:numId w:val="26"/>
              </w:numPr>
              <w:spacing w:after="120"/>
              <w:rPr>
                <w:rFonts w:ascii="Times New Roman" w:hAnsi="Times New Roman"/>
                <w:sz w:val="22"/>
                <w:szCs w:val="22"/>
              </w:rPr>
            </w:pPr>
            <w:r w:rsidRPr="00DC7FC1">
              <w:rPr>
                <w:rFonts w:ascii="Times New Roman" w:hAnsi="Times New Roman"/>
                <w:sz w:val="22"/>
                <w:szCs w:val="22"/>
              </w:rPr>
              <w:t>number of births attended by a skilled birth attendant</w:t>
            </w:r>
          </w:p>
          <w:p w14:paraId="36566377" w14:textId="77777777" w:rsidR="001C7FC1" w:rsidRPr="00DC7FC1" w:rsidRDefault="001C7FC1" w:rsidP="00C92CAD">
            <w:pPr>
              <w:pStyle w:val="TableListNumber"/>
              <w:numPr>
                <w:ilvl w:val="0"/>
                <w:numId w:val="26"/>
              </w:numPr>
              <w:spacing w:after="120"/>
              <w:rPr>
                <w:rFonts w:ascii="Times New Roman" w:hAnsi="Times New Roman"/>
                <w:sz w:val="22"/>
                <w:szCs w:val="22"/>
              </w:rPr>
            </w:pPr>
            <w:r w:rsidRPr="00DC7FC1">
              <w:rPr>
                <w:rFonts w:ascii="Times New Roman" w:hAnsi="Times New Roman"/>
                <w:sz w:val="22"/>
                <w:szCs w:val="22"/>
              </w:rPr>
              <w:t>level of malaria in Solomon Islands and Vanuatu</w:t>
            </w:r>
          </w:p>
          <w:p w14:paraId="36566378" w14:textId="77777777" w:rsidR="001C7FC1" w:rsidRPr="00DC7FC1" w:rsidRDefault="001C7FC1" w:rsidP="00C92CAD">
            <w:pPr>
              <w:pStyle w:val="TableListNumber"/>
              <w:numPr>
                <w:ilvl w:val="0"/>
                <w:numId w:val="26"/>
              </w:numPr>
              <w:spacing w:after="120"/>
              <w:rPr>
                <w:rFonts w:ascii="Times New Roman" w:hAnsi="Times New Roman"/>
                <w:sz w:val="22"/>
                <w:szCs w:val="22"/>
              </w:rPr>
            </w:pPr>
            <w:r w:rsidRPr="00DC7FC1">
              <w:rPr>
                <w:rFonts w:ascii="Times New Roman" w:hAnsi="Times New Roman"/>
                <w:sz w:val="22"/>
                <w:szCs w:val="22"/>
              </w:rPr>
              <w:t>number of pregnant women tested for HIV in Papua New Guinea.</w:t>
            </w:r>
          </w:p>
          <w:p w14:paraId="36566379" w14:textId="77777777" w:rsidR="001C7FC1" w:rsidRPr="00DC7FC1" w:rsidRDefault="001C7FC1" w:rsidP="001C7FC1">
            <w:pPr>
              <w:pStyle w:val="TableTextEntries"/>
              <w:spacing w:after="120"/>
              <w:rPr>
                <w:rFonts w:ascii="Times New Roman" w:hAnsi="Times New Roman"/>
                <w:sz w:val="22"/>
                <w:szCs w:val="22"/>
              </w:rPr>
            </w:pPr>
            <w:r w:rsidRPr="00DC7FC1">
              <w:rPr>
                <w:rFonts w:ascii="Times New Roman" w:hAnsi="Times New Roman"/>
                <w:sz w:val="22"/>
                <w:szCs w:val="22"/>
              </w:rPr>
              <w:t>Headline results will be supplemented by comprehensive results frameworks for non-communicable diseases and other country-level health outcomes.</w:t>
            </w:r>
          </w:p>
        </w:tc>
      </w:tr>
      <w:tr w:rsidR="001C7FC1" w:rsidRPr="00DC7FC1" w14:paraId="3656637F" w14:textId="77777777" w:rsidTr="001C7FC1">
        <w:tc>
          <w:tcPr>
            <w:tcW w:w="1384" w:type="dxa"/>
            <w:shd w:val="clear" w:color="auto" w:fill="auto"/>
          </w:tcPr>
          <w:p w14:paraId="3656637B" w14:textId="77777777" w:rsidR="001C7FC1" w:rsidRPr="00DC7FC1" w:rsidRDefault="001C7FC1" w:rsidP="001C7FC1">
            <w:pPr>
              <w:pStyle w:val="TableHeading1"/>
              <w:spacing w:after="120"/>
              <w:rPr>
                <w:rFonts w:ascii="Times New Roman" w:hAnsi="Times New Roman"/>
                <w:sz w:val="22"/>
                <w:szCs w:val="22"/>
              </w:rPr>
            </w:pPr>
            <w:r w:rsidRPr="00DC7FC1">
              <w:rPr>
                <w:rFonts w:ascii="Times New Roman" w:hAnsi="Times New Roman"/>
                <w:sz w:val="22"/>
                <w:szCs w:val="22"/>
              </w:rPr>
              <w:t>Three interrelated priorities</w:t>
            </w:r>
          </w:p>
        </w:tc>
        <w:tc>
          <w:tcPr>
            <w:tcW w:w="7507" w:type="dxa"/>
            <w:shd w:val="clear" w:color="auto" w:fill="auto"/>
          </w:tcPr>
          <w:p w14:paraId="3656637C" w14:textId="77777777" w:rsidR="001C7FC1" w:rsidRPr="00DC7FC1" w:rsidRDefault="001C7FC1" w:rsidP="00C92CAD">
            <w:pPr>
              <w:pStyle w:val="TableListNumber"/>
              <w:numPr>
                <w:ilvl w:val="0"/>
                <w:numId w:val="27"/>
              </w:numPr>
              <w:spacing w:after="120"/>
              <w:rPr>
                <w:rFonts w:ascii="Times New Roman" w:hAnsi="Times New Roman"/>
                <w:sz w:val="22"/>
                <w:szCs w:val="22"/>
              </w:rPr>
            </w:pPr>
            <w:r w:rsidRPr="00DC7FC1">
              <w:rPr>
                <w:rFonts w:ascii="Times New Roman" w:hAnsi="Times New Roman"/>
                <w:sz w:val="22"/>
                <w:szCs w:val="22"/>
              </w:rPr>
              <w:t xml:space="preserve">ensuring Pacific island populations have equitable access to life saving essential prevention and care services </w:t>
            </w:r>
          </w:p>
          <w:p w14:paraId="3656637D" w14:textId="77777777" w:rsidR="001C7FC1" w:rsidRPr="00DC7FC1" w:rsidRDefault="001C7FC1" w:rsidP="00C92CAD">
            <w:pPr>
              <w:pStyle w:val="TableListNumber"/>
              <w:numPr>
                <w:ilvl w:val="0"/>
                <w:numId w:val="27"/>
              </w:numPr>
              <w:spacing w:after="120"/>
              <w:rPr>
                <w:rFonts w:ascii="Times New Roman" w:hAnsi="Times New Roman"/>
                <w:sz w:val="22"/>
                <w:szCs w:val="22"/>
              </w:rPr>
            </w:pPr>
            <w:r w:rsidRPr="00DC7FC1">
              <w:rPr>
                <w:rFonts w:ascii="Times New Roman" w:hAnsi="Times New Roman"/>
                <w:sz w:val="22"/>
                <w:szCs w:val="22"/>
              </w:rPr>
              <w:t>equipping countries to make the most efficient use of available resources</w:t>
            </w:r>
          </w:p>
          <w:p w14:paraId="3656637E" w14:textId="77777777" w:rsidR="001C7FC1" w:rsidRPr="00DC7FC1" w:rsidRDefault="001C7FC1" w:rsidP="00C92CAD">
            <w:pPr>
              <w:pStyle w:val="TableListNumber"/>
              <w:numPr>
                <w:ilvl w:val="0"/>
                <w:numId w:val="27"/>
              </w:numPr>
              <w:spacing w:after="120"/>
              <w:rPr>
                <w:rFonts w:ascii="Times New Roman" w:hAnsi="Times New Roman"/>
                <w:sz w:val="22"/>
                <w:szCs w:val="22"/>
              </w:rPr>
            </w:pPr>
            <w:r w:rsidRPr="00DC7FC1">
              <w:rPr>
                <w:rFonts w:ascii="Times New Roman" w:hAnsi="Times New Roman"/>
                <w:sz w:val="22"/>
                <w:szCs w:val="22"/>
              </w:rPr>
              <w:t>building and maintaining the education sector’s capacity to train the health workers needed</w:t>
            </w:r>
          </w:p>
        </w:tc>
      </w:tr>
      <w:tr w:rsidR="001C7FC1" w:rsidRPr="00DC7FC1" w14:paraId="36566386" w14:textId="77777777" w:rsidTr="001C7FC1">
        <w:trPr>
          <w:trHeight w:val="711"/>
        </w:trPr>
        <w:tc>
          <w:tcPr>
            <w:tcW w:w="1384" w:type="dxa"/>
            <w:shd w:val="clear" w:color="auto" w:fill="auto"/>
          </w:tcPr>
          <w:p w14:paraId="36566380" w14:textId="77777777" w:rsidR="001C7FC1" w:rsidRPr="00DC7FC1" w:rsidRDefault="001C7FC1" w:rsidP="001C7FC1">
            <w:pPr>
              <w:pStyle w:val="TableHeading1"/>
              <w:spacing w:after="120"/>
              <w:rPr>
                <w:rFonts w:ascii="Times New Roman" w:hAnsi="Times New Roman"/>
                <w:sz w:val="22"/>
                <w:szCs w:val="22"/>
              </w:rPr>
            </w:pPr>
            <w:r w:rsidRPr="00DC7FC1">
              <w:rPr>
                <w:rFonts w:ascii="Times New Roman" w:hAnsi="Times New Roman"/>
                <w:sz w:val="22"/>
                <w:szCs w:val="22"/>
              </w:rPr>
              <w:t>Five core strategies</w:t>
            </w:r>
          </w:p>
        </w:tc>
        <w:tc>
          <w:tcPr>
            <w:tcW w:w="7507" w:type="dxa"/>
            <w:shd w:val="clear" w:color="auto" w:fill="auto"/>
          </w:tcPr>
          <w:p w14:paraId="36566381" w14:textId="77777777" w:rsidR="001C7FC1" w:rsidRPr="00DC7FC1" w:rsidRDefault="001C7FC1" w:rsidP="00C92CAD">
            <w:pPr>
              <w:pStyle w:val="TableListNumber"/>
              <w:numPr>
                <w:ilvl w:val="0"/>
                <w:numId w:val="28"/>
              </w:numPr>
              <w:spacing w:after="120"/>
              <w:rPr>
                <w:rFonts w:ascii="Times New Roman" w:hAnsi="Times New Roman"/>
                <w:sz w:val="22"/>
                <w:szCs w:val="22"/>
              </w:rPr>
            </w:pPr>
            <w:r w:rsidRPr="00DC7FC1">
              <w:rPr>
                <w:rFonts w:ascii="Times New Roman" w:hAnsi="Times New Roman"/>
                <w:sz w:val="22"/>
                <w:szCs w:val="22"/>
              </w:rPr>
              <w:t>Enable countries to develop policies and priorities reflecting their needs and resources.</w:t>
            </w:r>
          </w:p>
          <w:p w14:paraId="36566382" w14:textId="77777777" w:rsidR="001C7FC1" w:rsidRPr="00DC7FC1" w:rsidRDefault="001C7FC1" w:rsidP="00C92CAD">
            <w:pPr>
              <w:pStyle w:val="TableListNumber"/>
              <w:numPr>
                <w:ilvl w:val="0"/>
                <w:numId w:val="28"/>
              </w:numPr>
              <w:spacing w:after="120"/>
              <w:rPr>
                <w:rFonts w:ascii="Times New Roman" w:hAnsi="Times New Roman"/>
                <w:sz w:val="22"/>
                <w:szCs w:val="22"/>
              </w:rPr>
            </w:pPr>
            <w:r w:rsidRPr="00DC7FC1">
              <w:rPr>
                <w:rFonts w:ascii="Times New Roman" w:hAnsi="Times New Roman"/>
                <w:sz w:val="22"/>
                <w:szCs w:val="22"/>
              </w:rPr>
              <w:t>Help countries obtain and analyse information needed to assess performance and make investment decisions.</w:t>
            </w:r>
          </w:p>
          <w:p w14:paraId="36566383" w14:textId="77777777" w:rsidR="001C7FC1" w:rsidRPr="00DC7FC1" w:rsidRDefault="001C7FC1" w:rsidP="00C92CAD">
            <w:pPr>
              <w:pStyle w:val="TableListNumber"/>
              <w:numPr>
                <w:ilvl w:val="0"/>
                <w:numId w:val="28"/>
              </w:numPr>
              <w:spacing w:after="120"/>
              <w:rPr>
                <w:rFonts w:ascii="Times New Roman" w:hAnsi="Times New Roman"/>
                <w:sz w:val="22"/>
                <w:szCs w:val="22"/>
              </w:rPr>
            </w:pPr>
            <w:r w:rsidRPr="00DC7FC1">
              <w:rPr>
                <w:rFonts w:ascii="Times New Roman" w:hAnsi="Times New Roman"/>
                <w:sz w:val="22"/>
                <w:szCs w:val="22"/>
              </w:rPr>
              <w:t>Support reforms to improve cost-effectiveness and sustainability of service delivery at country level.</w:t>
            </w:r>
          </w:p>
          <w:p w14:paraId="36566384" w14:textId="77777777" w:rsidR="001C7FC1" w:rsidRPr="00DC7FC1" w:rsidRDefault="001C7FC1" w:rsidP="00C92CAD">
            <w:pPr>
              <w:pStyle w:val="TableListNumber"/>
              <w:numPr>
                <w:ilvl w:val="0"/>
                <w:numId w:val="28"/>
              </w:numPr>
              <w:spacing w:after="120"/>
              <w:rPr>
                <w:rFonts w:ascii="Times New Roman" w:hAnsi="Times New Roman"/>
                <w:sz w:val="22"/>
                <w:szCs w:val="22"/>
              </w:rPr>
            </w:pPr>
            <w:r w:rsidRPr="00DC7FC1">
              <w:rPr>
                <w:rFonts w:ascii="Times New Roman" w:hAnsi="Times New Roman"/>
                <w:sz w:val="22"/>
                <w:szCs w:val="22"/>
              </w:rPr>
              <w:t>Encourage more effective regionalism in health.</w:t>
            </w:r>
          </w:p>
          <w:p w14:paraId="36566385" w14:textId="77777777" w:rsidR="001C7FC1" w:rsidRPr="00DC7FC1" w:rsidRDefault="001C7FC1" w:rsidP="00C92CAD">
            <w:pPr>
              <w:pStyle w:val="TableListNumber"/>
              <w:numPr>
                <w:ilvl w:val="0"/>
                <w:numId w:val="28"/>
              </w:numPr>
              <w:spacing w:after="120"/>
              <w:rPr>
                <w:rFonts w:ascii="Times New Roman" w:hAnsi="Times New Roman"/>
                <w:sz w:val="22"/>
                <w:szCs w:val="22"/>
              </w:rPr>
            </w:pPr>
            <w:r w:rsidRPr="00DC7FC1">
              <w:rPr>
                <w:rFonts w:ascii="Times New Roman" w:hAnsi="Times New Roman"/>
                <w:sz w:val="22"/>
                <w:szCs w:val="22"/>
              </w:rPr>
              <w:t>Help countries get the best value from technical cooperation</w:t>
            </w:r>
          </w:p>
        </w:tc>
      </w:tr>
    </w:tbl>
    <w:p w14:paraId="36566387" w14:textId="77777777" w:rsidR="00D764F3" w:rsidRDefault="00D764F3" w:rsidP="001C7FC1">
      <w:pPr>
        <w:pStyle w:val="BodyText"/>
        <w:rPr>
          <w:b/>
          <w:color w:val="4F6228" w:themeColor="accent3" w:themeShade="80"/>
        </w:rPr>
        <w:sectPr w:rsidR="00D764F3" w:rsidSect="003A4F66">
          <w:pgSz w:w="12240" w:h="15840"/>
          <w:pgMar w:top="1440" w:right="1440" w:bottom="1440" w:left="1440" w:header="720" w:footer="720" w:gutter="0"/>
          <w:cols w:space="720"/>
          <w:docGrid w:linePitch="360"/>
        </w:sectPr>
      </w:pPr>
    </w:p>
    <w:p w14:paraId="36566388" w14:textId="77777777" w:rsidR="00D764F3" w:rsidRDefault="00D764F3" w:rsidP="00BC3E2B">
      <w:pPr>
        <w:pStyle w:val="Heading2"/>
        <w:numPr>
          <w:ilvl w:val="0"/>
          <w:numId w:val="0"/>
        </w:numPr>
        <w:ind w:left="709" w:hanging="709"/>
      </w:pPr>
      <w:bookmarkStart w:id="143" w:name="_Toc372297104"/>
      <w:r>
        <w:t xml:space="preserve">Annex </w:t>
      </w:r>
      <w:r w:rsidR="00BC3E2B">
        <w:t>B</w:t>
      </w:r>
      <w:r>
        <w:t xml:space="preserve">. </w:t>
      </w:r>
      <w:r w:rsidR="00772801">
        <w:t xml:space="preserve">Current </w:t>
      </w:r>
      <w:r w:rsidR="00941879">
        <w:t xml:space="preserve">(and recent) </w:t>
      </w:r>
      <w:r w:rsidR="00650D77">
        <w:t>Australian</w:t>
      </w:r>
      <w:r w:rsidRPr="00EE518C">
        <w:t xml:space="preserve"> </w:t>
      </w:r>
      <w:r w:rsidR="00941879">
        <w:t>Pacific regional health p</w:t>
      </w:r>
      <w:r w:rsidR="00772801">
        <w:t>rograms</w:t>
      </w:r>
      <w:bookmarkEnd w:id="143"/>
      <w:r w:rsidR="00772801">
        <w:t xml:space="preserve"> </w:t>
      </w:r>
    </w:p>
    <w:tbl>
      <w:tblPr>
        <w:tblStyle w:val="TableGrid"/>
        <w:tblW w:w="13176" w:type="dxa"/>
        <w:tblLook w:val="04A0" w:firstRow="1" w:lastRow="0" w:firstColumn="1" w:lastColumn="0" w:noHBand="0" w:noVBand="1"/>
      </w:tblPr>
      <w:tblGrid>
        <w:gridCol w:w="5070"/>
        <w:gridCol w:w="1559"/>
        <w:gridCol w:w="1559"/>
        <w:gridCol w:w="1843"/>
        <w:gridCol w:w="3145"/>
      </w:tblGrid>
      <w:tr w:rsidR="00D764F3" w:rsidRPr="00D764F3" w14:paraId="3656638E" w14:textId="77777777" w:rsidTr="00D764F3">
        <w:tc>
          <w:tcPr>
            <w:tcW w:w="5070" w:type="dxa"/>
            <w:shd w:val="clear" w:color="auto" w:fill="8DB3E2" w:themeFill="text2" w:themeFillTint="66"/>
            <w:vAlign w:val="center"/>
          </w:tcPr>
          <w:p w14:paraId="36566389" w14:textId="77777777" w:rsidR="00D764F3" w:rsidRPr="00D764F3" w:rsidRDefault="00D764F3" w:rsidP="00D764F3">
            <w:pPr>
              <w:spacing w:before="60" w:after="60"/>
              <w:rPr>
                <w:b/>
                <w:sz w:val="22"/>
                <w:szCs w:val="22"/>
              </w:rPr>
            </w:pPr>
            <w:r w:rsidRPr="00D764F3">
              <w:rPr>
                <w:b/>
                <w:sz w:val="22"/>
                <w:szCs w:val="22"/>
              </w:rPr>
              <w:t>Program Name</w:t>
            </w:r>
          </w:p>
        </w:tc>
        <w:tc>
          <w:tcPr>
            <w:tcW w:w="1559" w:type="dxa"/>
            <w:shd w:val="clear" w:color="auto" w:fill="8DB3E2" w:themeFill="text2" w:themeFillTint="66"/>
            <w:vAlign w:val="center"/>
          </w:tcPr>
          <w:p w14:paraId="3656638A" w14:textId="77777777" w:rsidR="00D764F3" w:rsidRPr="00D764F3" w:rsidRDefault="00D764F3" w:rsidP="00D764F3">
            <w:pPr>
              <w:spacing w:before="60" w:after="60"/>
              <w:rPr>
                <w:b/>
                <w:sz w:val="22"/>
                <w:szCs w:val="22"/>
              </w:rPr>
            </w:pPr>
            <w:r w:rsidRPr="00D764F3">
              <w:rPr>
                <w:b/>
                <w:sz w:val="22"/>
                <w:szCs w:val="22"/>
              </w:rPr>
              <w:t>Timeframe</w:t>
            </w:r>
          </w:p>
        </w:tc>
        <w:tc>
          <w:tcPr>
            <w:tcW w:w="1559" w:type="dxa"/>
            <w:shd w:val="clear" w:color="auto" w:fill="8DB3E2" w:themeFill="text2" w:themeFillTint="66"/>
            <w:vAlign w:val="center"/>
          </w:tcPr>
          <w:p w14:paraId="3656638B" w14:textId="77777777" w:rsidR="00D764F3" w:rsidRPr="00D764F3" w:rsidRDefault="00D764F3" w:rsidP="00D764F3">
            <w:pPr>
              <w:spacing w:before="60" w:after="60"/>
              <w:rPr>
                <w:b/>
                <w:sz w:val="22"/>
                <w:szCs w:val="22"/>
              </w:rPr>
            </w:pPr>
            <w:r w:rsidRPr="00D764F3">
              <w:rPr>
                <w:b/>
                <w:sz w:val="22"/>
                <w:szCs w:val="22"/>
              </w:rPr>
              <w:t>Funding</w:t>
            </w:r>
          </w:p>
        </w:tc>
        <w:tc>
          <w:tcPr>
            <w:tcW w:w="1843" w:type="dxa"/>
            <w:shd w:val="clear" w:color="auto" w:fill="8DB3E2" w:themeFill="text2" w:themeFillTint="66"/>
            <w:vAlign w:val="center"/>
          </w:tcPr>
          <w:p w14:paraId="3656638C" w14:textId="77777777" w:rsidR="00D764F3" w:rsidRPr="00D764F3" w:rsidRDefault="00D764F3" w:rsidP="00D764F3">
            <w:pPr>
              <w:spacing w:before="60" w:after="60"/>
              <w:rPr>
                <w:b/>
                <w:sz w:val="22"/>
                <w:szCs w:val="22"/>
              </w:rPr>
            </w:pPr>
            <w:r w:rsidRPr="00D764F3">
              <w:rPr>
                <w:b/>
                <w:sz w:val="22"/>
                <w:szCs w:val="22"/>
              </w:rPr>
              <w:t>End Date</w:t>
            </w:r>
          </w:p>
        </w:tc>
        <w:tc>
          <w:tcPr>
            <w:tcW w:w="3145" w:type="dxa"/>
            <w:shd w:val="clear" w:color="auto" w:fill="8DB3E2" w:themeFill="text2" w:themeFillTint="66"/>
            <w:vAlign w:val="center"/>
          </w:tcPr>
          <w:p w14:paraId="3656638D" w14:textId="77777777" w:rsidR="00D764F3" w:rsidRPr="00D764F3" w:rsidRDefault="00D764F3" w:rsidP="00D764F3">
            <w:pPr>
              <w:spacing w:before="60" w:after="60"/>
              <w:rPr>
                <w:b/>
                <w:sz w:val="22"/>
                <w:szCs w:val="22"/>
              </w:rPr>
            </w:pPr>
            <w:r w:rsidRPr="00D764F3">
              <w:rPr>
                <w:b/>
                <w:sz w:val="22"/>
                <w:szCs w:val="22"/>
              </w:rPr>
              <w:t>Partners</w:t>
            </w:r>
          </w:p>
        </w:tc>
      </w:tr>
      <w:tr w:rsidR="00D764F3" w:rsidRPr="00D764F3" w14:paraId="36566394" w14:textId="77777777" w:rsidTr="00D764F3">
        <w:tc>
          <w:tcPr>
            <w:tcW w:w="5070" w:type="dxa"/>
          </w:tcPr>
          <w:p w14:paraId="3656638F" w14:textId="77777777" w:rsidR="00D764F3" w:rsidRPr="00D764F3" w:rsidRDefault="00D764F3" w:rsidP="00D764F3">
            <w:pPr>
              <w:spacing w:before="60" w:after="60"/>
              <w:rPr>
                <w:sz w:val="22"/>
                <w:szCs w:val="22"/>
                <w:lang w:val="en-US"/>
              </w:rPr>
            </w:pPr>
            <w:r w:rsidRPr="00D764F3">
              <w:rPr>
                <w:sz w:val="22"/>
                <w:szCs w:val="22"/>
                <w:lang w:val="en-US"/>
              </w:rPr>
              <w:t>Pacific Regional NCD Program</w:t>
            </w:r>
          </w:p>
        </w:tc>
        <w:tc>
          <w:tcPr>
            <w:tcW w:w="1559" w:type="dxa"/>
          </w:tcPr>
          <w:p w14:paraId="36566390" w14:textId="77777777" w:rsidR="00D764F3" w:rsidRPr="00D764F3" w:rsidRDefault="00D764F3" w:rsidP="00D764F3">
            <w:pPr>
              <w:spacing w:before="60" w:after="60"/>
              <w:rPr>
                <w:sz w:val="22"/>
                <w:szCs w:val="22"/>
                <w:lang w:val="en-US"/>
              </w:rPr>
            </w:pPr>
            <w:r w:rsidRPr="00D764F3">
              <w:rPr>
                <w:sz w:val="22"/>
                <w:szCs w:val="22"/>
                <w:lang w:val="en-US"/>
              </w:rPr>
              <w:t xml:space="preserve">2008-2012 </w:t>
            </w:r>
          </w:p>
        </w:tc>
        <w:tc>
          <w:tcPr>
            <w:tcW w:w="1559" w:type="dxa"/>
          </w:tcPr>
          <w:p w14:paraId="36566391" w14:textId="77777777" w:rsidR="00D764F3" w:rsidRPr="00D764F3" w:rsidRDefault="00D764F3" w:rsidP="00D764F3">
            <w:pPr>
              <w:spacing w:before="60" w:after="60"/>
              <w:rPr>
                <w:sz w:val="22"/>
                <w:szCs w:val="22"/>
                <w:lang w:val="en-US"/>
              </w:rPr>
            </w:pPr>
            <w:r w:rsidRPr="00D764F3">
              <w:rPr>
                <w:sz w:val="22"/>
                <w:szCs w:val="22"/>
                <w:lang w:val="en-US"/>
              </w:rPr>
              <w:t xml:space="preserve">$22 million </w:t>
            </w:r>
          </w:p>
        </w:tc>
        <w:tc>
          <w:tcPr>
            <w:tcW w:w="1843" w:type="dxa"/>
          </w:tcPr>
          <w:p w14:paraId="36566392" w14:textId="77777777" w:rsidR="00D764F3" w:rsidRPr="00D764F3" w:rsidRDefault="00D764F3" w:rsidP="00D764F3">
            <w:pPr>
              <w:spacing w:before="60" w:after="60"/>
              <w:rPr>
                <w:sz w:val="22"/>
                <w:szCs w:val="22"/>
                <w:lang w:val="en-US"/>
              </w:rPr>
            </w:pPr>
            <w:r w:rsidRPr="00D764F3">
              <w:rPr>
                <w:sz w:val="22"/>
                <w:szCs w:val="22"/>
                <w:lang w:val="en-US"/>
              </w:rPr>
              <w:t>June 2012</w:t>
            </w:r>
          </w:p>
        </w:tc>
        <w:tc>
          <w:tcPr>
            <w:tcW w:w="3145" w:type="dxa"/>
          </w:tcPr>
          <w:p w14:paraId="36566393" w14:textId="77777777" w:rsidR="00D764F3" w:rsidRPr="00D764F3" w:rsidRDefault="001B5355" w:rsidP="00D764F3">
            <w:pPr>
              <w:pStyle w:val="BodyText"/>
              <w:spacing w:before="60" w:after="60"/>
              <w:rPr>
                <w:sz w:val="22"/>
                <w:szCs w:val="22"/>
              </w:rPr>
            </w:pPr>
            <w:r>
              <w:rPr>
                <w:sz w:val="22"/>
                <w:szCs w:val="22"/>
              </w:rPr>
              <w:t>WHO, SPC</w:t>
            </w:r>
          </w:p>
        </w:tc>
      </w:tr>
      <w:tr w:rsidR="00D764F3" w:rsidRPr="00D764F3" w14:paraId="3656639A" w14:textId="77777777" w:rsidTr="00D764F3">
        <w:tc>
          <w:tcPr>
            <w:tcW w:w="5070" w:type="dxa"/>
          </w:tcPr>
          <w:p w14:paraId="36566395" w14:textId="77777777" w:rsidR="00D764F3" w:rsidRPr="00D764F3" w:rsidRDefault="00D764F3" w:rsidP="00D764F3">
            <w:pPr>
              <w:keepNext/>
              <w:spacing w:before="60" w:after="60"/>
              <w:rPr>
                <w:sz w:val="22"/>
                <w:szCs w:val="22"/>
                <w:lang w:val="en-US"/>
              </w:rPr>
            </w:pPr>
            <w:r w:rsidRPr="00D764F3">
              <w:rPr>
                <w:sz w:val="22"/>
                <w:szCs w:val="22"/>
                <w:lang w:val="it-IT"/>
              </w:rPr>
              <w:t>Pacific Malaria Initiative – Regional Research</w:t>
            </w:r>
          </w:p>
        </w:tc>
        <w:tc>
          <w:tcPr>
            <w:tcW w:w="1559" w:type="dxa"/>
          </w:tcPr>
          <w:p w14:paraId="36566396" w14:textId="77777777" w:rsidR="00D764F3" w:rsidRPr="00D764F3" w:rsidRDefault="00D764F3" w:rsidP="00D764F3">
            <w:pPr>
              <w:spacing w:before="60" w:after="60"/>
              <w:rPr>
                <w:sz w:val="22"/>
                <w:szCs w:val="22"/>
                <w:lang w:val="en-US"/>
              </w:rPr>
            </w:pPr>
            <w:r w:rsidRPr="00D764F3">
              <w:rPr>
                <w:sz w:val="22"/>
                <w:szCs w:val="22"/>
                <w:lang w:val="it-IT"/>
              </w:rPr>
              <w:t>2007-2013</w:t>
            </w:r>
          </w:p>
        </w:tc>
        <w:tc>
          <w:tcPr>
            <w:tcW w:w="1559" w:type="dxa"/>
          </w:tcPr>
          <w:p w14:paraId="36566397" w14:textId="77777777" w:rsidR="00D764F3" w:rsidRPr="00D764F3" w:rsidRDefault="00D764F3" w:rsidP="00D764F3">
            <w:pPr>
              <w:spacing w:before="60" w:after="60"/>
              <w:rPr>
                <w:sz w:val="22"/>
                <w:szCs w:val="22"/>
                <w:lang w:val="en-US"/>
              </w:rPr>
            </w:pPr>
            <w:r w:rsidRPr="00D764F3">
              <w:rPr>
                <w:sz w:val="22"/>
                <w:szCs w:val="22"/>
                <w:lang w:val="it-IT"/>
              </w:rPr>
              <w:t>$10.5 million</w:t>
            </w:r>
          </w:p>
        </w:tc>
        <w:tc>
          <w:tcPr>
            <w:tcW w:w="1843" w:type="dxa"/>
          </w:tcPr>
          <w:p w14:paraId="36566398" w14:textId="77777777" w:rsidR="00D764F3" w:rsidRPr="00D764F3" w:rsidRDefault="00D764F3" w:rsidP="00D764F3">
            <w:pPr>
              <w:spacing w:before="60" w:after="60"/>
              <w:rPr>
                <w:sz w:val="22"/>
                <w:szCs w:val="22"/>
                <w:lang w:val="en-US"/>
              </w:rPr>
            </w:pPr>
            <w:r w:rsidRPr="00D764F3">
              <w:rPr>
                <w:sz w:val="22"/>
                <w:szCs w:val="22"/>
                <w:lang w:val="en-US"/>
              </w:rPr>
              <w:t>December 2013</w:t>
            </w:r>
          </w:p>
        </w:tc>
        <w:tc>
          <w:tcPr>
            <w:tcW w:w="3145" w:type="dxa"/>
          </w:tcPr>
          <w:p w14:paraId="36566399" w14:textId="77777777" w:rsidR="00D764F3" w:rsidRPr="00D764F3" w:rsidRDefault="001B5355" w:rsidP="001B5355">
            <w:pPr>
              <w:pStyle w:val="BodyText"/>
              <w:spacing w:before="60" w:after="60"/>
              <w:rPr>
                <w:sz w:val="22"/>
                <w:szCs w:val="22"/>
              </w:rPr>
            </w:pPr>
            <w:r>
              <w:rPr>
                <w:sz w:val="22"/>
                <w:szCs w:val="22"/>
              </w:rPr>
              <w:t>Governments of Vanuatu and the Solomon Islands, University of Queensland</w:t>
            </w:r>
          </w:p>
        </w:tc>
      </w:tr>
      <w:tr w:rsidR="00D764F3" w:rsidRPr="00D764F3" w14:paraId="365663A0" w14:textId="77777777" w:rsidTr="00D764F3">
        <w:tc>
          <w:tcPr>
            <w:tcW w:w="5070" w:type="dxa"/>
          </w:tcPr>
          <w:p w14:paraId="3656639B" w14:textId="77777777" w:rsidR="00D764F3" w:rsidRPr="00D764F3" w:rsidRDefault="00D764F3" w:rsidP="00D764F3">
            <w:pPr>
              <w:spacing w:before="60" w:after="60"/>
              <w:rPr>
                <w:sz w:val="22"/>
                <w:szCs w:val="22"/>
                <w:lang w:val="en-US"/>
              </w:rPr>
            </w:pPr>
            <w:r w:rsidRPr="00D764F3">
              <w:rPr>
                <w:sz w:val="22"/>
                <w:szCs w:val="22"/>
                <w:lang w:val="en-US"/>
              </w:rPr>
              <w:t>Pacific Islands HIV and STI Response Fund</w:t>
            </w:r>
          </w:p>
        </w:tc>
        <w:tc>
          <w:tcPr>
            <w:tcW w:w="1559" w:type="dxa"/>
          </w:tcPr>
          <w:p w14:paraId="3656639C" w14:textId="77777777" w:rsidR="00D764F3" w:rsidRPr="00D764F3" w:rsidRDefault="00D764F3" w:rsidP="00D764F3">
            <w:pPr>
              <w:spacing w:before="60" w:after="60"/>
              <w:rPr>
                <w:sz w:val="22"/>
                <w:szCs w:val="22"/>
                <w:lang w:val="en-US"/>
              </w:rPr>
            </w:pPr>
            <w:r w:rsidRPr="00D764F3">
              <w:rPr>
                <w:sz w:val="22"/>
                <w:szCs w:val="22"/>
                <w:lang w:val="en-US"/>
              </w:rPr>
              <w:t>2009-201</w:t>
            </w:r>
            <w:r w:rsidR="00EF7753">
              <w:rPr>
                <w:sz w:val="22"/>
                <w:szCs w:val="22"/>
                <w:lang w:val="en-US"/>
              </w:rPr>
              <w:t>4</w:t>
            </w:r>
          </w:p>
        </w:tc>
        <w:tc>
          <w:tcPr>
            <w:tcW w:w="1559" w:type="dxa"/>
          </w:tcPr>
          <w:p w14:paraId="3656639D" w14:textId="77777777" w:rsidR="00D764F3" w:rsidRPr="00D764F3" w:rsidRDefault="00D764F3" w:rsidP="00D764F3">
            <w:pPr>
              <w:spacing w:before="60" w:after="60"/>
              <w:rPr>
                <w:sz w:val="22"/>
                <w:szCs w:val="22"/>
                <w:lang w:val="en-US"/>
              </w:rPr>
            </w:pPr>
            <w:r w:rsidRPr="00D764F3">
              <w:rPr>
                <w:sz w:val="22"/>
                <w:szCs w:val="22"/>
                <w:lang w:val="en-US"/>
              </w:rPr>
              <w:t>$30 million</w:t>
            </w:r>
          </w:p>
        </w:tc>
        <w:tc>
          <w:tcPr>
            <w:tcW w:w="1843" w:type="dxa"/>
          </w:tcPr>
          <w:p w14:paraId="3656639E" w14:textId="77777777" w:rsidR="00D764F3" w:rsidRPr="00D764F3" w:rsidRDefault="00EF7753" w:rsidP="00D764F3">
            <w:pPr>
              <w:spacing w:before="60" w:after="60"/>
              <w:rPr>
                <w:sz w:val="22"/>
                <w:szCs w:val="22"/>
                <w:lang w:val="en-US"/>
              </w:rPr>
            </w:pPr>
            <w:r>
              <w:rPr>
                <w:sz w:val="22"/>
                <w:szCs w:val="22"/>
                <w:lang w:val="en-US"/>
              </w:rPr>
              <w:t>December 2014</w:t>
            </w:r>
          </w:p>
        </w:tc>
        <w:tc>
          <w:tcPr>
            <w:tcW w:w="3145" w:type="dxa"/>
          </w:tcPr>
          <w:p w14:paraId="3656639F" w14:textId="77777777" w:rsidR="00D764F3" w:rsidRPr="00D764F3" w:rsidRDefault="001B5355" w:rsidP="00D764F3">
            <w:pPr>
              <w:pStyle w:val="BodyText"/>
              <w:spacing w:before="60" w:after="60"/>
              <w:rPr>
                <w:sz w:val="22"/>
                <w:szCs w:val="22"/>
              </w:rPr>
            </w:pPr>
            <w:r>
              <w:rPr>
                <w:sz w:val="22"/>
                <w:szCs w:val="22"/>
              </w:rPr>
              <w:t>SPC</w:t>
            </w:r>
          </w:p>
        </w:tc>
      </w:tr>
      <w:tr w:rsidR="00D764F3" w:rsidRPr="00D764F3" w14:paraId="365663A6" w14:textId="77777777" w:rsidTr="00D764F3">
        <w:tc>
          <w:tcPr>
            <w:tcW w:w="5070" w:type="dxa"/>
          </w:tcPr>
          <w:p w14:paraId="365663A1" w14:textId="77777777" w:rsidR="00D764F3" w:rsidRPr="00D764F3" w:rsidRDefault="00D764F3" w:rsidP="00D764F3">
            <w:pPr>
              <w:spacing w:before="60" w:after="60"/>
              <w:rPr>
                <w:sz w:val="22"/>
                <w:szCs w:val="22"/>
                <w:lang w:val="en-US"/>
              </w:rPr>
            </w:pPr>
            <w:r w:rsidRPr="00D764F3">
              <w:rPr>
                <w:sz w:val="22"/>
                <w:szCs w:val="22"/>
              </w:rPr>
              <w:t>Pacific Regional Influenza Pandemic Preparedness Project</w:t>
            </w:r>
          </w:p>
        </w:tc>
        <w:tc>
          <w:tcPr>
            <w:tcW w:w="1559" w:type="dxa"/>
          </w:tcPr>
          <w:p w14:paraId="365663A2" w14:textId="77777777" w:rsidR="00D764F3" w:rsidRPr="00D764F3" w:rsidRDefault="00D764F3" w:rsidP="00D764F3">
            <w:pPr>
              <w:spacing w:before="60" w:after="60"/>
              <w:rPr>
                <w:sz w:val="22"/>
                <w:szCs w:val="22"/>
                <w:lang w:val="en-US"/>
              </w:rPr>
            </w:pPr>
            <w:r w:rsidRPr="00D764F3">
              <w:rPr>
                <w:sz w:val="22"/>
                <w:szCs w:val="22"/>
              </w:rPr>
              <w:t>2006-2011</w:t>
            </w:r>
          </w:p>
        </w:tc>
        <w:tc>
          <w:tcPr>
            <w:tcW w:w="1559" w:type="dxa"/>
          </w:tcPr>
          <w:p w14:paraId="365663A3" w14:textId="77777777" w:rsidR="00D764F3" w:rsidRPr="00D764F3" w:rsidRDefault="00D764F3" w:rsidP="00D764F3">
            <w:pPr>
              <w:spacing w:before="60" w:after="60"/>
              <w:rPr>
                <w:sz w:val="22"/>
                <w:szCs w:val="22"/>
                <w:lang w:val="en-US"/>
              </w:rPr>
            </w:pPr>
            <w:r w:rsidRPr="00D764F3">
              <w:rPr>
                <w:sz w:val="22"/>
                <w:szCs w:val="22"/>
              </w:rPr>
              <w:t>$8.7 million</w:t>
            </w:r>
          </w:p>
        </w:tc>
        <w:tc>
          <w:tcPr>
            <w:tcW w:w="1843" w:type="dxa"/>
          </w:tcPr>
          <w:p w14:paraId="365663A4" w14:textId="77777777" w:rsidR="00D764F3" w:rsidRPr="00D764F3" w:rsidRDefault="00D764F3" w:rsidP="00D764F3">
            <w:pPr>
              <w:spacing w:before="60" w:after="60"/>
              <w:rPr>
                <w:sz w:val="22"/>
                <w:szCs w:val="22"/>
                <w:lang w:val="en-US"/>
              </w:rPr>
            </w:pPr>
            <w:r w:rsidRPr="00D764F3">
              <w:rPr>
                <w:sz w:val="22"/>
                <w:szCs w:val="22"/>
                <w:lang w:val="en-US"/>
              </w:rPr>
              <w:t>June 2011</w:t>
            </w:r>
          </w:p>
        </w:tc>
        <w:tc>
          <w:tcPr>
            <w:tcW w:w="3145" w:type="dxa"/>
          </w:tcPr>
          <w:p w14:paraId="365663A5" w14:textId="77777777" w:rsidR="00D764F3" w:rsidRPr="00D764F3" w:rsidRDefault="001B5355" w:rsidP="00D764F3">
            <w:pPr>
              <w:pStyle w:val="BodyText"/>
              <w:spacing w:before="60" w:after="60"/>
              <w:rPr>
                <w:sz w:val="22"/>
                <w:szCs w:val="22"/>
              </w:rPr>
            </w:pPr>
            <w:r>
              <w:rPr>
                <w:sz w:val="22"/>
                <w:szCs w:val="22"/>
              </w:rPr>
              <w:t>WHO, SPC</w:t>
            </w:r>
          </w:p>
        </w:tc>
      </w:tr>
      <w:tr w:rsidR="00D764F3" w:rsidRPr="00D764F3" w14:paraId="365663AC" w14:textId="77777777" w:rsidTr="00D764F3">
        <w:tc>
          <w:tcPr>
            <w:tcW w:w="5070" w:type="dxa"/>
          </w:tcPr>
          <w:p w14:paraId="365663A7" w14:textId="77777777" w:rsidR="00D764F3" w:rsidRPr="00D764F3" w:rsidRDefault="00D764F3" w:rsidP="00D764F3">
            <w:pPr>
              <w:spacing w:before="60" w:after="60"/>
              <w:rPr>
                <w:sz w:val="22"/>
                <w:szCs w:val="22"/>
                <w:lang w:val="en-US"/>
              </w:rPr>
            </w:pPr>
            <w:r w:rsidRPr="00D764F3">
              <w:rPr>
                <w:sz w:val="22"/>
                <w:szCs w:val="22"/>
                <w:lang w:val="en-US"/>
              </w:rPr>
              <w:t>UNICEF Pacific Program</w:t>
            </w:r>
          </w:p>
        </w:tc>
        <w:tc>
          <w:tcPr>
            <w:tcW w:w="1559" w:type="dxa"/>
          </w:tcPr>
          <w:p w14:paraId="365663A8" w14:textId="77777777" w:rsidR="00D764F3" w:rsidRPr="00D764F3" w:rsidRDefault="00D764F3" w:rsidP="00D764F3">
            <w:pPr>
              <w:spacing w:before="60" w:after="60"/>
              <w:rPr>
                <w:sz w:val="22"/>
                <w:szCs w:val="22"/>
                <w:lang w:val="en-US"/>
              </w:rPr>
            </w:pPr>
            <w:r w:rsidRPr="00D764F3">
              <w:rPr>
                <w:sz w:val="22"/>
                <w:szCs w:val="22"/>
                <w:lang w:val="en-US"/>
              </w:rPr>
              <w:t>2013-2014</w:t>
            </w:r>
          </w:p>
        </w:tc>
        <w:tc>
          <w:tcPr>
            <w:tcW w:w="1559" w:type="dxa"/>
          </w:tcPr>
          <w:p w14:paraId="365663A9" w14:textId="77777777" w:rsidR="00D764F3" w:rsidRPr="00D764F3" w:rsidRDefault="00D764F3" w:rsidP="00D764F3">
            <w:pPr>
              <w:spacing w:before="60" w:after="60"/>
              <w:rPr>
                <w:sz w:val="22"/>
                <w:szCs w:val="22"/>
                <w:lang w:val="en-US"/>
              </w:rPr>
            </w:pPr>
            <w:r w:rsidRPr="00D764F3">
              <w:rPr>
                <w:sz w:val="22"/>
                <w:szCs w:val="22"/>
                <w:lang w:val="en-US"/>
              </w:rPr>
              <w:t>$5 million</w:t>
            </w:r>
          </w:p>
        </w:tc>
        <w:tc>
          <w:tcPr>
            <w:tcW w:w="1843" w:type="dxa"/>
          </w:tcPr>
          <w:p w14:paraId="365663AA" w14:textId="77777777" w:rsidR="00D764F3" w:rsidRPr="00D764F3" w:rsidRDefault="00D764F3" w:rsidP="00D764F3">
            <w:pPr>
              <w:spacing w:before="60" w:after="60"/>
              <w:rPr>
                <w:sz w:val="22"/>
                <w:szCs w:val="22"/>
                <w:lang w:val="en-US"/>
              </w:rPr>
            </w:pPr>
            <w:r w:rsidRPr="00D764F3">
              <w:rPr>
                <w:sz w:val="22"/>
                <w:szCs w:val="22"/>
                <w:lang w:val="en-US"/>
              </w:rPr>
              <w:t>December 2014</w:t>
            </w:r>
          </w:p>
        </w:tc>
        <w:tc>
          <w:tcPr>
            <w:tcW w:w="3145" w:type="dxa"/>
          </w:tcPr>
          <w:p w14:paraId="365663AB" w14:textId="77777777" w:rsidR="00D764F3" w:rsidRPr="00D764F3" w:rsidRDefault="001B5355" w:rsidP="00D764F3">
            <w:pPr>
              <w:pStyle w:val="BodyText"/>
              <w:spacing w:before="60" w:after="60"/>
              <w:rPr>
                <w:sz w:val="22"/>
                <w:szCs w:val="22"/>
              </w:rPr>
            </w:pPr>
            <w:r>
              <w:rPr>
                <w:sz w:val="22"/>
                <w:szCs w:val="22"/>
              </w:rPr>
              <w:t>UNICEF</w:t>
            </w:r>
          </w:p>
        </w:tc>
      </w:tr>
      <w:tr w:rsidR="00D764F3" w:rsidRPr="00D764F3" w14:paraId="365663B2" w14:textId="77777777" w:rsidTr="00D764F3">
        <w:tc>
          <w:tcPr>
            <w:tcW w:w="5070" w:type="dxa"/>
          </w:tcPr>
          <w:p w14:paraId="365663AD" w14:textId="77777777" w:rsidR="00D764F3" w:rsidRPr="00D764F3" w:rsidRDefault="00D764F3" w:rsidP="00D764F3">
            <w:pPr>
              <w:spacing w:before="60" w:after="60"/>
              <w:rPr>
                <w:sz w:val="22"/>
                <w:szCs w:val="22"/>
                <w:lang w:val="en-US"/>
              </w:rPr>
            </w:pPr>
            <w:r w:rsidRPr="00D764F3">
              <w:rPr>
                <w:sz w:val="22"/>
                <w:szCs w:val="22"/>
                <w:lang w:val="en-US"/>
              </w:rPr>
              <w:t>Strengthening Specialized Clinica</w:t>
            </w:r>
            <w:r>
              <w:rPr>
                <w:sz w:val="22"/>
                <w:szCs w:val="22"/>
                <w:lang w:val="en-US"/>
              </w:rPr>
              <w:t xml:space="preserve">l Services Improvement Program </w:t>
            </w:r>
          </w:p>
        </w:tc>
        <w:tc>
          <w:tcPr>
            <w:tcW w:w="1559" w:type="dxa"/>
          </w:tcPr>
          <w:p w14:paraId="365663AE" w14:textId="77777777" w:rsidR="00D764F3" w:rsidRPr="00D764F3" w:rsidRDefault="00D764F3" w:rsidP="00D764F3">
            <w:pPr>
              <w:spacing w:before="60" w:after="60"/>
              <w:rPr>
                <w:sz w:val="22"/>
                <w:szCs w:val="22"/>
                <w:lang w:val="en-US"/>
              </w:rPr>
            </w:pPr>
            <w:r w:rsidRPr="00D764F3">
              <w:rPr>
                <w:sz w:val="22"/>
                <w:szCs w:val="22"/>
                <w:lang w:val="en-US"/>
              </w:rPr>
              <w:t>2010-2014</w:t>
            </w:r>
          </w:p>
        </w:tc>
        <w:tc>
          <w:tcPr>
            <w:tcW w:w="1559" w:type="dxa"/>
          </w:tcPr>
          <w:p w14:paraId="365663AF" w14:textId="77777777" w:rsidR="00D764F3" w:rsidRPr="00D764F3" w:rsidRDefault="00D764F3" w:rsidP="00D764F3">
            <w:pPr>
              <w:spacing w:before="60" w:after="60"/>
              <w:rPr>
                <w:sz w:val="22"/>
                <w:szCs w:val="22"/>
                <w:lang w:val="en-US"/>
              </w:rPr>
            </w:pPr>
            <w:r w:rsidRPr="00D764F3">
              <w:rPr>
                <w:sz w:val="22"/>
                <w:szCs w:val="22"/>
                <w:lang w:val="en-US"/>
              </w:rPr>
              <w:t>$5.4 million</w:t>
            </w:r>
          </w:p>
        </w:tc>
        <w:tc>
          <w:tcPr>
            <w:tcW w:w="1843" w:type="dxa"/>
          </w:tcPr>
          <w:p w14:paraId="365663B0" w14:textId="77777777" w:rsidR="00D764F3" w:rsidRPr="00D764F3" w:rsidRDefault="00D764F3" w:rsidP="00D764F3">
            <w:pPr>
              <w:spacing w:before="60" w:after="60"/>
              <w:rPr>
                <w:sz w:val="22"/>
                <w:szCs w:val="22"/>
                <w:lang w:val="en-US"/>
              </w:rPr>
            </w:pPr>
            <w:r w:rsidRPr="00D764F3">
              <w:rPr>
                <w:sz w:val="22"/>
                <w:szCs w:val="22"/>
                <w:lang w:val="en-US"/>
              </w:rPr>
              <w:t>December 2014</w:t>
            </w:r>
          </w:p>
        </w:tc>
        <w:tc>
          <w:tcPr>
            <w:tcW w:w="3145" w:type="dxa"/>
          </w:tcPr>
          <w:p w14:paraId="365663B1" w14:textId="77777777" w:rsidR="00D764F3" w:rsidRPr="00D764F3" w:rsidRDefault="001B5355" w:rsidP="00D764F3">
            <w:pPr>
              <w:pStyle w:val="BodyText"/>
              <w:spacing w:before="60" w:after="60"/>
              <w:rPr>
                <w:sz w:val="22"/>
                <w:szCs w:val="22"/>
              </w:rPr>
            </w:pPr>
            <w:r>
              <w:rPr>
                <w:sz w:val="22"/>
                <w:szCs w:val="22"/>
              </w:rPr>
              <w:t>Fiji National University</w:t>
            </w:r>
          </w:p>
        </w:tc>
      </w:tr>
      <w:tr w:rsidR="00D764F3" w:rsidRPr="00D764F3" w14:paraId="365663B8" w14:textId="77777777" w:rsidTr="00D764F3">
        <w:tc>
          <w:tcPr>
            <w:tcW w:w="5070" w:type="dxa"/>
          </w:tcPr>
          <w:p w14:paraId="365663B3" w14:textId="77777777" w:rsidR="00D764F3" w:rsidRPr="00D764F3" w:rsidRDefault="00D764F3" w:rsidP="00D764F3">
            <w:pPr>
              <w:spacing w:before="60" w:after="60"/>
              <w:rPr>
                <w:sz w:val="22"/>
                <w:szCs w:val="22"/>
                <w:lang w:val="en-US"/>
              </w:rPr>
            </w:pPr>
            <w:r w:rsidRPr="00D764F3">
              <w:rPr>
                <w:sz w:val="22"/>
                <w:szCs w:val="22"/>
                <w:lang w:val="en-US"/>
              </w:rPr>
              <w:t>Pacific Human Resources for Health Alliance</w:t>
            </w:r>
          </w:p>
        </w:tc>
        <w:tc>
          <w:tcPr>
            <w:tcW w:w="1559" w:type="dxa"/>
          </w:tcPr>
          <w:p w14:paraId="365663B4" w14:textId="77777777" w:rsidR="00D764F3" w:rsidRPr="00D764F3" w:rsidRDefault="00D764F3" w:rsidP="00D764F3">
            <w:pPr>
              <w:spacing w:before="60" w:after="60"/>
              <w:rPr>
                <w:sz w:val="22"/>
                <w:szCs w:val="22"/>
                <w:lang w:val="en-US"/>
              </w:rPr>
            </w:pPr>
            <w:r w:rsidRPr="00D764F3">
              <w:rPr>
                <w:sz w:val="22"/>
                <w:szCs w:val="22"/>
                <w:lang w:val="en-US"/>
              </w:rPr>
              <w:t>2008-2012</w:t>
            </w:r>
          </w:p>
        </w:tc>
        <w:tc>
          <w:tcPr>
            <w:tcW w:w="1559" w:type="dxa"/>
          </w:tcPr>
          <w:p w14:paraId="365663B5" w14:textId="77777777" w:rsidR="00D764F3" w:rsidRPr="00D764F3" w:rsidRDefault="00D764F3" w:rsidP="00D764F3">
            <w:pPr>
              <w:spacing w:before="60" w:after="60"/>
              <w:rPr>
                <w:sz w:val="22"/>
                <w:szCs w:val="22"/>
                <w:lang w:val="en-US"/>
              </w:rPr>
            </w:pPr>
            <w:r w:rsidRPr="00D764F3">
              <w:rPr>
                <w:sz w:val="22"/>
                <w:szCs w:val="22"/>
                <w:lang w:val="en-US"/>
              </w:rPr>
              <w:t>$3.5 million</w:t>
            </w:r>
          </w:p>
        </w:tc>
        <w:tc>
          <w:tcPr>
            <w:tcW w:w="1843" w:type="dxa"/>
          </w:tcPr>
          <w:p w14:paraId="365663B6" w14:textId="77777777" w:rsidR="00D764F3" w:rsidRPr="00D764F3" w:rsidRDefault="00D764F3" w:rsidP="00D764F3">
            <w:pPr>
              <w:spacing w:before="60" w:after="60"/>
              <w:rPr>
                <w:sz w:val="22"/>
                <w:szCs w:val="22"/>
                <w:lang w:val="en-US"/>
              </w:rPr>
            </w:pPr>
            <w:r w:rsidRPr="00D764F3">
              <w:rPr>
                <w:sz w:val="22"/>
                <w:szCs w:val="22"/>
                <w:lang w:val="en-US"/>
              </w:rPr>
              <w:t>June 2012</w:t>
            </w:r>
          </w:p>
        </w:tc>
        <w:tc>
          <w:tcPr>
            <w:tcW w:w="3145" w:type="dxa"/>
          </w:tcPr>
          <w:p w14:paraId="365663B7" w14:textId="77777777" w:rsidR="00D764F3" w:rsidRPr="00D764F3" w:rsidRDefault="001B5355" w:rsidP="00D764F3">
            <w:pPr>
              <w:pStyle w:val="BodyText"/>
              <w:spacing w:before="60" w:after="60"/>
              <w:rPr>
                <w:sz w:val="22"/>
                <w:szCs w:val="22"/>
              </w:rPr>
            </w:pPr>
            <w:r>
              <w:rPr>
                <w:sz w:val="22"/>
                <w:szCs w:val="22"/>
              </w:rPr>
              <w:t>WHO</w:t>
            </w:r>
          </w:p>
        </w:tc>
      </w:tr>
      <w:tr w:rsidR="00D764F3" w:rsidRPr="00D764F3" w14:paraId="365663BE" w14:textId="77777777" w:rsidTr="00D764F3">
        <w:tc>
          <w:tcPr>
            <w:tcW w:w="5070" w:type="dxa"/>
          </w:tcPr>
          <w:p w14:paraId="365663B9" w14:textId="77777777" w:rsidR="00D764F3" w:rsidRPr="00D764F3" w:rsidRDefault="00D764F3" w:rsidP="00D764F3">
            <w:pPr>
              <w:spacing w:before="60" w:after="60"/>
              <w:rPr>
                <w:sz w:val="22"/>
                <w:szCs w:val="22"/>
                <w:lang w:val="en-US"/>
              </w:rPr>
            </w:pPr>
            <w:r w:rsidRPr="00D764F3">
              <w:rPr>
                <w:sz w:val="22"/>
                <w:szCs w:val="22"/>
                <w:lang w:val="en-US"/>
              </w:rPr>
              <w:t>Fiji School of Medicine</w:t>
            </w:r>
          </w:p>
        </w:tc>
        <w:tc>
          <w:tcPr>
            <w:tcW w:w="1559" w:type="dxa"/>
          </w:tcPr>
          <w:p w14:paraId="365663BA" w14:textId="77777777" w:rsidR="00D764F3" w:rsidRPr="00D764F3" w:rsidRDefault="00D764F3" w:rsidP="00D764F3">
            <w:pPr>
              <w:spacing w:before="60" w:after="60"/>
              <w:rPr>
                <w:sz w:val="22"/>
                <w:szCs w:val="22"/>
                <w:lang w:val="en-US"/>
              </w:rPr>
            </w:pPr>
            <w:r w:rsidRPr="00D764F3">
              <w:rPr>
                <w:sz w:val="22"/>
                <w:szCs w:val="22"/>
                <w:lang w:val="en-US"/>
              </w:rPr>
              <w:t>2012-2015</w:t>
            </w:r>
          </w:p>
        </w:tc>
        <w:tc>
          <w:tcPr>
            <w:tcW w:w="1559" w:type="dxa"/>
          </w:tcPr>
          <w:p w14:paraId="365663BB" w14:textId="77777777" w:rsidR="00D764F3" w:rsidRPr="00D764F3" w:rsidRDefault="00D764F3" w:rsidP="00D764F3">
            <w:pPr>
              <w:spacing w:before="60" w:after="60"/>
              <w:rPr>
                <w:sz w:val="22"/>
                <w:szCs w:val="22"/>
                <w:lang w:val="en-US"/>
              </w:rPr>
            </w:pPr>
            <w:r w:rsidRPr="00D764F3">
              <w:rPr>
                <w:sz w:val="22"/>
                <w:szCs w:val="22"/>
                <w:lang w:val="en-US"/>
              </w:rPr>
              <w:t>$5 million</w:t>
            </w:r>
          </w:p>
        </w:tc>
        <w:tc>
          <w:tcPr>
            <w:tcW w:w="1843" w:type="dxa"/>
          </w:tcPr>
          <w:p w14:paraId="365663BC" w14:textId="77777777" w:rsidR="00D764F3" w:rsidRPr="00D764F3" w:rsidRDefault="00D764F3" w:rsidP="00D764F3">
            <w:pPr>
              <w:spacing w:before="60" w:after="60"/>
              <w:rPr>
                <w:sz w:val="22"/>
                <w:szCs w:val="22"/>
                <w:lang w:val="en-US"/>
              </w:rPr>
            </w:pPr>
            <w:r w:rsidRPr="00D764F3">
              <w:rPr>
                <w:sz w:val="22"/>
                <w:szCs w:val="22"/>
                <w:lang w:val="en-US"/>
              </w:rPr>
              <w:t>2015</w:t>
            </w:r>
          </w:p>
        </w:tc>
        <w:tc>
          <w:tcPr>
            <w:tcW w:w="3145" w:type="dxa"/>
          </w:tcPr>
          <w:p w14:paraId="365663BD" w14:textId="77777777" w:rsidR="00D764F3" w:rsidRPr="00D764F3" w:rsidRDefault="001B5355" w:rsidP="00D764F3">
            <w:pPr>
              <w:pStyle w:val="BodyText"/>
              <w:spacing w:before="60" w:after="60"/>
              <w:rPr>
                <w:sz w:val="22"/>
                <w:szCs w:val="22"/>
              </w:rPr>
            </w:pPr>
            <w:r>
              <w:rPr>
                <w:sz w:val="22"/>
                <w:szCs w:val="22"/>
              </w:rPr>
              <w:t>Fiji National University</w:t>
            </w:r>
          </w:p>
        </w:tc>
      </w:tr>
      <w:tr w:rsidR="00D764F3" w:rsidRPr="00D764F3" w14:paraId="365663C4" w14:textId="77777777" w:rsidTr="00D764F3">
        <w:tc>
          <w:tcPr>
            <w:tcW w:w="5070" w:type="dxa"/>
          </w:tcPr>
          <w:p w14:paraId="365663BF" w14:textId="77777777" w:rsidR="00D764F3" w:rsidRPr="00D764F3" w:rsidRDefault="00D764F3" w:rsidP="00D764F3">
            <w:pPr>
              <w:spacing w:before="60" w:after="60"/>
              <w:rPr>
                <w:sz w:val="22"/>
                <w:szCs w:val="22"/>
                <w:lang w:val="en-US"/>
              </w:rPr>
            </w:pPr>
            <w:r w:rsidRPr="00D764F3">
              <w:rPr>
                <w:sz w:val="22"/>
                <w:szCs w:val="22"/>
                <w:lang w:val="en-US"/>
              </w:rPr>
              <w:t xml:space="preserve">Pacific Islands Project RACS </w:t>
            </w:r>
          </w:p>
        </w:tc>
        <w:tc>
          <w:tcPr>
            <w:tcW w:w="1559" w:type="dxa"/>
          </w:tcPr>
          <w:p w14:paraId="365663C0" w14:textId="77777777" w:rsidR="00D764F3" w:rsidRPr="00D764F3" w:rsidRDefault="00D764F3" w:rsidP="00D764F3">
            <w:pPr>
              <w:spacing w:before="60" w:after="60"/>
              <w:rPr>
                <w:sz w:val="22"/>
                <w:szCs w:val="22"/>
                <w:lang w:val="en-US"/>
              </w:rPr>
            </w:pPr>
            <w:r w:rsidRPr="00D764F3">
              <w:rPr>
                <w:sz w:val="22"/>
                <w:szCs w:val="22"/>
                <w:lang w:val="en-US"/>
              </w:rPr>
              <w:t>2007-2014</w:t>
            </w:r>
          </w:p>
        </w:tc>
        <w:tc>
          <w:tcPr>
            <w:tcW w:w="1559" w:type="dxa"/>
          </w:tcPr>
          <w:p w14:paraId="365663C1" w14:textId="77777777" w:rsidR="00D764F3" w:rsidRPr="00D764F3" w:rsidRDefault="00D764F3" w:rsidP="00D764F3">
            <w:pPr>
              <w:spacing w:before="60" w:after="60"/>
              <w:rPr>
                <w:sz w:val="22"/>
                <w:szCs w:val="22"/>
                <w:lang w:val="en-US"/>
              </w:rPr>
            </w:pPr>
            <w:r w:rsidRPr="00D764F3">
              <w:rPr>
                <w:sz w:val="22"/>
                <w:szCs w:val="22"/>
                <w:lang w:val="en-US"/>
              </w:rPr>
              <w:t>$13 million</w:t>
            </w:r>
          </w:p>
        </w:tc>
        <w:tc>
          <w:tcPr>
            <w:tcW w:w="1843" w:type="dxa"/>
          </w:tcPr>
          <w:p w14:paraId="365663C2" w14:textId="77777777" w:rsidR="00D764F3" w:rsidRPr="00D764F3" w:rsidRDefault="00D764F3" w:rsidP="00D764F3">
            <w:pPr>
              <w:spacing w:before="60" w:after="60"/>
              <w:rPr>
                <w:sz w:val="22"/>
                <w:szCs w:val="22"/>
                <w:lang w:val="en-US"/>
              </w:rPr>
            </w:pPr>
            <w:r w:rsidRPr="00D764F3">
              <w:rPr>
                <w:sz w:val="22"/>
                <w:szCs w:val="22"/>
                <w:lang w:val="en-US"/>
              </w:rPr>
              <w:t>December 2014</w:t>
            </w:r>
          </w:p>
        </w:tc>
        <w:tc>
          <w:tcPr>
            <w:tcW w:w="3145" w:type="dxa"/>
          </w:tcPr>
          <w:p w14:paraId="365663C3" w14:textId="77777777" w:rsidR="00D764F3" w:rsidRPr="00D764F3" w:rsidRDefault="001B5355" w:rsidP="00D764F3">
            <w:pPr>
              <w:pStyle w:val="BodyText"/>
              <w:spacing w:before="60" w:after="60"/>
              <w:rPr>
                <w:sz w:val="22"/>
                <w:szCs w:val="22"/>
              </w:rPr>
            </w:pPr>
            <w:r>
              <w:rPr>
                <w:sz w:val="22"/>
                <w:szCs w:val="22"/>
              </w:rPr>
              <w:t>Royal Australasian College of Surgeons</w:t>
            </w:r>
          </w:p>
        </w:tc>
      </w:tr>
      <w:tr w:rsidR="00D764F3" w:rsidRPr="00D764F3" w14:paraId="365663CA" w14:textId="77777777" w:rsidTr="00D764F3">
        <w:tc>
          <w:tcPr>
            <w:tcW w:w="5070" w:type="dxa"/>
          </w:tcPr>
          <w:p w14:paraId="365663C5" w14:textId="77777777" w:rsidR="00D764F3" w:rsidRPr="006D693E" w:rsidRDefault="00D764F3" w:rsidP="00D764F3">
            <w:pPr>
              <w:spacing w:before="60" w:after="60"/>
              <w:rPr>
                <w:sz w:val="22"/>
                <w:szCs w:val="22"/>
                <w:lang w:val="en-US"/>
              </w:rPr>
            </w:pPr>
            <w:r w:rsidRPr="006D693E">
              <w:rPr>
                <w:sz w:val="22"/>
                <w:szCs w:val="22"/>
                <w:lang w:val="en-US"/>
              </w:rPr>
              <w:t>Biomedical Engineers and Maintenance Initiative</w:t>
            </w:r>
          </w:p>
        </w:tc>
        <w:tc>
          <w:tcPr>
            <w:tcW w:w="1559" w:type="dxa"/>
          </w:tcPr>
          <w:p w14:paraId="365663C6" w14:textId="77777777" w:rsidR="00D764F3" w:rsidRPr="006D693E" w:rsidRDefault="006D693E" w:rsidP="006D693E">
            <w:pPr>
              <w:spacing w:before="60" w:after="60"/>
              <w:rPr>
                <w:sz w:val="22"/>
                <w:szCs w:val="22"/>
                <w:lang w:val="en-US"/>
              </w:rPr>
            </w:pPr>
            <w:r w:rsidRPr="006D693E">
              <w:rPr>
                <w:sz w:val="22"/>
                <w:szCs w:val="22"/>
                <w:lang w:val="en-US"/>
              </w:rPr>
              <w:t>2012</w:t>
            </w:r>
            <w:r w:rsidR="00D764F3" w:rsidRPr="006D693E">
              <w:rPr>
                <w:sz w:val="22"/>
                <w:szCs w:val="22"/>
                <w:lang w:val="en-US"/>
              </w:rPr>
              <w:t>-201</w:t>
            </w:r>
            <w:r w:rsidRPr="006D693E">
              <w:rPr>
                <w:sz w:val="22"/>
                <w:szCs w:val="22"/>
                <w:lang w:val="en-US"/>
              </w:rPr>
              <w:t>4</w:t>
            </w:r>
          </w:p>
        </w:tc>
        <w:tc>
          <w:tcPr>
            <w:tcW w:w="1559" w:type="dxa"/>
          </w:tcPr>
          <w:p w14:paraId="365663C7" w14:textId="77777777" w:rsidR="00D764F3" w:rsidRPr="006D693E" w:rsidRDefault="006D693E" w:rsidP="006D693E">
            <w:pPr>
              <w:spacing w:before="60" w:after="60"/>
              <w:rPr>
                <w:sz w:val="22"/>
                <w:szCs w:val="22"/>
                <w:lang w:val="en-US"/>
              </w:rPr>
            </w:pPr>
            <w:r w:rsidRPr="006D693E">
              <w:rPr>
                <w:sz w:val="22"/>
                <w:szCs w:val="22"/>
                <w:lang w:val="en-US"/>
              </w:rPr>
              <w:t>$2</w:t>
            </w:r>
            <w:r w:rsidR="00D764F3" w:rsidRPr="006D693E">
              <w:rPr>
                <w:sz w:val="22"/>
                <w:szCs w:val="22"/>
                <w:lang w:val="en-US"/>
              </w:rPr>
              <w:t>.</w:t>
            </w:r>
            <w:r w:rsidRPr="006D693E">
              <w:rPr>
                <w:sz w:val="22"/>
                <w:szCs w:val="22"/>
                <w:lang w:val="en-US"/>
              </w:rPr>
              <w:t>5</w:t>
            </w:r>
            <w:r w:rsidR="00D764F3" w:rsidRPr="006D693E">
              <w:rPr>
                <w:sz w:val="22"/>
                <w:szCs w:val="22"/>
                <w:lang w:val="en-US"/>
              </w:rPr>
              <w:t xml:space="preserve"> million</w:t>
            </w:r>
          </w:p>
        </w:tc>
        <w:tc>
          <w:tcPr>
            <w:tcW w:w="1843" w:type="dxa"/>
          </w:tcPr>
          <w:p w14:paraId="365663C8" w14:textId="77777777" w:rsidR="00D764F3" w:rsidRPr="006D693E" w:rsidRDefault="006D693E" w:rsidP="00D764F3">
            <w:pPr>
              <w:spacing w:before="60" w:after="60"/>
              <w:rPr>
                <w:sz w:val="22"/>
                <w:szCs w:val="22"/>
                <w:lang w:val="en-US"/>
              </w:rPr>
            </w:pPr>
            <w:r>
              <w:rPr>
                <w:sz w:val="22"/>
                <w:szCs w:val="22"/>
                <w:lang w:val="en-US"/>
              </w:rPr>
              <w:t>June</w:t>
            </w:r>
            <w:r w:rsidRPr="00D764F3">
              <w:rPr>
                <w:sz w:val="22"/>
                <w:szCs w:val="22"/>
                <w:lang w:val="en-US"/>
              </w:rPr>
              <w:t xml:space="preserve"> </w:t>
            </w:r>
            <w:r w:rsidRPr="006D693E">
              <w:rPr>
                <w:sz w:val="22"/>
                <w:szCs w:val="22"/>
                <w:lang w:val="en-US"/>
              </w:rPr>
              <w:t>2014</w:t>
            </w:r>
          </w:p>
        </w:tc>
        <w:tc>
          <w:tcPr>
            <w:tcW w:w="3145" w:type="dxa"/>
          </w:tcPr>
          <w:p w14:paraId="365663C9" w14:textId="77777777" w:rsidR="00D764F3" w:rsidRPr="00D764F3" w:rsidRDefault="001B5355" w:rsidP="00D764F3">
            <w:pPr>
              <w:pStyle w:val="BodyText"/>
              <w:spacing w:before="60" w:after="60"/>
              <w:rPr>
                <w:sz w:val="22"/>
                <w:szCs w:val="22"/>
              </w:rPr>
            </w:pPr>
            <w:r w:rsidRPr="006D693E">
              <w:rPr>
                <w:sz w:val="22"/>
                <w:szCs w:val="22"/>
              </w:rPr>
              <w:t>Australian Volunteers International</w:t>
            </w:r>
            <w:r>
              <w:rPr>
                <w:sz w:val="22"/>
                <w:szCs w:val="22"/>
              </w:rPr>
              <w:t xml:space="preserve"> </w:t>
            </w:r>
          </w:p>
        </w:tc>
      </w:tr>
      <w:tr w:rsidR="00D764F3" w:rsidRPr="00D764F3" w14:paraId="365663D0" w14:textId="77777777" w:rsidTr="00D764F3">
        <w:tc>
          <w:tcPr>
            <w:tcW w:w="5070" w:type="dxa"/>
          </w:tcPr>
          <w:p w14:paraId="365663CB" w14:textId="77777777" w:rsidR="00D764F3" w:rsidRPr="00D764F3" w:rsidRDefault="00D764F3" w:rsidP="00D764F3">
            <w:pPr>
              <w:spacing w:before="60" w:after="60"/>
              <w:rPr>
                <w:sz w:val="22"/>
                <w:szCs w:val="22"/>
                <w:lang w:val="en-US"/>
              </w:rPr>
            </w:pPr>
            <w:r w:rsidRPr="00D764F3">
              <w:rPr>
                <w:sz w:val="22"/>
                <w:szCs w:val="22"/>
                <w:lang w:val="en-US"/>
              </w:rPr>
              <w:t>UNFPA Pacific Multi-Country Programme</w:t>
            </w:r>
          </w:p>
        </w:tc>
        <w:tc>
          <w:tcPr>
            <w:tcW w:w="1559" w:type="dxa"/>
          </w:tcPr>
          <w:p w14:paraId="365663CC" w14:textId="77777777" w:rsidR="00D764F3" w:rsidRPr="00D764F3" w:rsidRDefault="00D764F3" w:rsidP="00D764F3">
            <w:pPr>
              <w:spacing w:before="60" w:after="60"/>
              <w:rPr>
                <w:sz w:val="22"/>
                <w:szCs w:val="22"/>
                <w:lang w:val="en-US"/>
              </w:rPr>
            </w:pPr>
            <w:r w:rsidRPr="00D764F3">
              <w:rPr>
                <w:sz w:val="22"/>
                <w:szCs w:val="22"/>
                <w:lang w:val="en-US"/>
              </w:rPr>
              <w:t>2009-2013</w:t>
            </w:r>
          </w:p>
        </w:tc>
        <w:tc>
          <w:tcPr>
            <w:tcW w:w="1559" w:type="dxa"/>
          </w:tcPr>
          <w:p w14:paraId="365663CD" w14:textId="77777777" w:rsidR="00D764F3" w:rsidRPr="00D764F3" w:rsidRDefault="00D764F3" w:rsidP="00D764F3">
            <w:pPr>
              <w:spacing w:before="60" w:after="60"/>
              <w:rPr>
                <w:sz w:val="22"/>
                <w:szCs w:val="22"/>
                <w:lang w:val="en-US"/>
              </w:rPr>
            </w:pPr>
            <w:r w:rsidRPr="00D764F3">
              <w:rPr>
                <w:sz w:val="22"/>
                <w:szCs w:val="22"/>
                <w:lang w:val="en-US"/>
              </w:rPr>
              <w:t>$4 million</w:t>
            </w:r>
          </w:p>
        </w:tc>
        <w:tc>
          <w:tcPr>
            <w:tcW w:w="1843" w:type="dxa"/>
          </w:tcPr>
          <w:p w14:paraId="365663CE" w14:textId="77777777" w:rsidR="00D764F3" w:rsidRPr="00D764F3" w:rsidRDefault="00D764F3" w:rsidP="00D764F3">
            <w:pPr>
              <w:spacing w:before="60" w:after="60"/>
              <w:rPr>
                <w:sz w:val="22"/>
                <w:szCs w:val="22"/>
                <w:lang w:val="en-US"/>
              </w:rPr>
            </w:pPr>
            <w:r w:rsidRPr="00D764F3">
              <w:rPr>
                <w:sz w:val="22"/>
                <w:szCs w:val="22"/>
                <w:lang w:val="en-US"/>
              </w:rPr>
              <w:t>June 2013</w:t>
            </w:r>
          </w:p>
        </w:tc>
        <w:tc>
          <w:tcPr>
            <w:tcW w:w="3145" w:type="dxa"/>
          </w:tcPr>
          <w:p w14:paraId="365663CF" w14:textId="77777777" w:rsidR="00D764F3" w:rsidRPr="00D764F3" w:rsidRDefault="001B5355" w:rsidP="00D764F3">
            <w:pPr>
              <w:pStyle w:val="BodyText"/>
              <w:spacing w:before="60" w:after="60"/>
              <w:rPr>
                <w:sz w:val="22"/>
                <w:szCs w:val="22"/>
              </w:rPr>
            </w:pPr>
            <w:r>
              <w:rPr>
                <w:sz w:val="22"/>
                <w:szCs w:val="22"/>
              </w:rPr>
              <w:t>UNFPA</w:t>
            </w:r>
          </w:p>
        </w:tc>
      </w:tr>
      <w:tr w:rsidR="00D764F3" w:rsidRPr="00D764F3" w14:paraId="365663D6" w14:textId="77777777" w:rsidTr="00D764F3">
        <w:tc>
          <w:tcPr>
            <w:tcW w:w="5070" w:type="dxa"/>
          </w:tcPr>
          <w:p w14:paraId="365663D1" w14:textId="77777777" w:rsidR="00D764F3" w:rsidRPr="00D764F3" w:rsidRDefault="00D764F3" w:rsidP="00D764F3">
            <w:pPr>
              <w:spacing w:before="60" w:after="60"/>
              <w:rPr>
                <w:sz w:val="22"/>
                <w:szCs w:val="22"/>
                <w:lang w:val="en-US"/>
              </w:rPr>
            </w:pPr>
            <w:r w:rsidRPr="00D764F3">
              <w:rPr>
                <w:sz w:val="22"/>
                <w:szCs w:val="22"/>
              </w:rPr>
              <w:t>International Planned Parenthood Federation</w:t>
            </w:r>
          </w:p>
        </w:tc>
        <w:tc>
          <w:tcPr>
            <w:tcW w:w="1559" w:type="dxa"/>
          </w:tcPr>
          <w:p w14:paraId="365663D2" w14:textId="77777777" w:rsidR="00D764F3" w:rsidRPr="00D764F3" w:rsidRDefault="00D764F3" w:rsidP="00D764F3">
            <w:pPr>
              <w:spacing w:before="60" w:after="60"/>
              <w:rPr>
                <w:sz w:val="22"/>
                <w:szCs w:val="22"/>
                <w:lang w:val="en-US"/>
              </w:rPr>
            </w:pPr>
            <w:r w:rsidRPr="00D764F3">
              <w:rPr>
                <w:sz w:val="22"/>
                <w:szCs w:val="22"/>
              </w:rPr>
              <w:t>2011-2013</w:t>
            </w:r>
          </w:p>
        </w:tc>
        <w:tc>
          <w:tcPr>
            <w:tcW w:w="1559" w:type="dxa"/>
          </w:tcPr>
          <w:p w14:paraId="365663D3" w14:textId="77777777" w:rsidR="00D764F3" w:rsidRPr="00D764F3" w:rsidRDefault="00D764F3" w:rsidP="00D764F3">
            <w:pPr>
              <w:spacing w:before="60" w:after="60"/>
              <w:rPr>
                <w:sz w:val="22"/>
                <w:szCs w:val="22"/>
                <w:lang w:val="en-US"/>
              </w:rPr>
            </w:pPr>
            <w:r w:rsidRPr="00D764F3">
              <w:rPr>
                <w:sz w:val="22"/>
                <w:szCs w:val="22"/>
              </w:rPr>
              <w:t xml:space="preserve">$2.8 million </w:t>
            </w:r>
          </w:p>
        </w:tc>
        <w:tc>
          <w:tcPr>
            <w:tcW w:w="1843" w:type="dxa"/>
          </w:tcPr>
          <w:p w14:paraId="365663D4" w14:textId="77777777" w:rsidR="00D764F3" w:rsidRPr="00D764F3" w:rsidRDefault="00D764F3" w:rsidP="00D764F3">
            <w:pPr>
              <w:spacing w:before="60" w:after="60"/>
              <w:rPr>
                <w:sz w:val="22"/>
                <w:szCs w:val="22"/>
                <w:lang w:val="en-US"/>
              </w:rPr>
            </w:pPr>
            <w:r w:rsidRPr="00D764F3">
              <w:rPr>
                <w:sz w:val="22"/>
                <w:szCs w:val="22"/>
                <w:lang w:val="en-US"/>
              </w:rPr>
              <w:t>December 2013</w:t>
            </w:r>
          </w:p>
        </w:tc>
        <w:tc>
          <w:tcPr>
            <w:tcW w:w="3145" w:type="dxa"/>
          </w:tcPr>
          <w:p w14:paraId="365663D5" w14:textId="77777777" w:rsidR="00D764F3" w:rsidRPr="00D764F3" w:rsidRDefault="001B5355" w:rsidP="00D764F3">
            <w:pPr>
              <w:pStyle w:val="BodyText"/>
              <w:spacing w:before="60" w:after="60"/>
              <w:rPr>
                <w:sz w:val="22"/>
                <w:szCs w:val="22"/>
              </w:rPr>
            </w:pPr>
            <w:r>
              <w:rPr>
                <w:sz w:val="22"/>
                <w:szCs w:val="22"/>
              </w:rPr>
              <w:t>IPPF</w:t>
            </w:r>
          </w:p>
        </w:tc>
      </w:tr>
      <w:tr w:rsidR="00D764F3" w:rsidRPr="00D764F3" w14:paraId="365663DC" w14:textId="77777777" w:rsidTr="00D764F3">
        <w:tc>
          <w:tcPr>
            <w:tcW w:w="5070" w:type="dxa"/>
          </w:tcPr>
          <w:p w14:paraId="365663D7" w14:textId="77777777" w:rsidR="00D764F3" w:rsidRPr="00D764F3" w:rsidRDefault="00D764F3" w:rsidP="00D764F3">
            <w:pPr>
              <w:spacing w:before="60" w:after="60"/>
              <w:rPr>
                <w:sz w:val="22"/>
                <w:szCs w:val="22"/>
              </w:rPr>
            </w:pPr>
            <w:r w:rsidRPr="00D764F3">
              <w:rPr>
                <w:sz w:val="22"/>
                <w:szCs w:val="22"/>
              </w:rPr>
              <w:t>Strategic Funding Support to WHO: Pacific Biennium Plan 2012-2013</w:t>
            </w:r>
          </w:p>
        </w:tc>
        <w:tc>
          <w:tcPr>
            <w:tcW w:w="1559" w:type="dxa"/>
          </w:tcPr>
          <w:p w14:paraId="365663D8" w14:textId="77777777" w:rsidR="00D764F3" w:rsidRPr="00D764F3" w:rsidRDefault="00D764F3" w:rsidP="00D764F3">
            <w:pPr>
              <w:spacing w:before="60" w:after="60"/>
              <w:rPr>
                <w:sz w:val="22"/>
                <w:szCs w:val="22"/>
              </w:rPr>
            </w:pPr>
            <w:r w:rsidRPr="00D764F3">
              <w:rPr>
                <w:sz w:val="22"/>
                <w:szCs w:val="22"/>
              </w:rPr>
              <w:t>2012 - 2014</w:t>
            </w:r>
          </w:p>
        </w:tc>
        <w:tc>
          <w:tcPr>
            <w:tcW w:w="1559" w:type="dxa"/>
          </w:tcPr>
          <w:p w14:paraId="365663D9" w14:textId="77777777" w:rsidR="00D764F3" w:rsidRPr="00D764F3" w:rsidRDefault="00D764F3" w:rsidP="00D764F3">
            <w:pPr>
              <w:spacing w:before="60" w:after="60"/>
              <w:rPr>
                <w:sz w:val="22"/>
                <w:szCs w:val="22"/>
              </w:rPr>
            </w:pPr>
            <w:r w:rsidRPr="00D764F3">
              <w:rPr>
                <w:sz w:val="22"/>
                <w:szCs w:val="22"/>
              </w:rPr>
              <w:t>$5.0 million</w:t>
            </w:r>
          </w:p>
        </w:tc>
        <w:tc>
          <w:tcPr>
            <w:tcW w:w="1843" w:type="dxa"/>
          </w:tcPr>
          <w:p w14:paraId="365663DA" w14:textId="77777777" w:rsidR="00D764F3" w:rsidRPr="00D764F3" w:rsidRDefault="00D764F3" w:rsidP="00D764F3">
            <w:pPr>
              <w:spacing w:before="60" w:after="60"/>
              <w:rPr>
                <w:sz w:val="22"/>
                <w:szCs w:val="22"/>
                <w:lang w:val="en-US"/>
              </w:rPr>
            </w:pPr>
            <w:r w:rsidRPr="00D764F3">
              <w:rPr>
                <w:sz w:val="22"/>
                <w:szCs w:val="22"/>
                <w:lang w:val="en-US"/>
              </w:rPr>
              <w:t>June 2014</w:t>
            </w:r>
          </w:p>
        </w:tc>
        <w:tc>
          <w:tcPr>
            <w:tcW w:w="3145" w:type="dxa"/>
          </w:tcPr>
          <w:p w14:paraId="365663DB" w14:textId="77777777" w:rsidR="00D764F3" w:rsidRPr="00D764F3" w:rsidRDefault="001B5355" w:rsidP="00D764F3">
            <w:pPr>
              <w:pStyle w:val="BodyText"/>
              <w:spacing w:before="60" w:after="60"/>
              <w:rPr>
                <w:sz w:val="22"/>
                <w:szCs w:val="22"/>
              </w:rPr>
            </w:pPr>
            <w:r>
              <w:rPr>
                <w:sz w:val="22"/>
                <w:szCs w:val="22"/>
              </w:rPr>
              <w:t>WHO</w:t>
            </w:r>
          </w:p>
        </w:tc>
      </w:tr>
      <w:tr w:rsidR="00D764F3" w:rsidRPr="00D764F3" w14:paraId="365663E2" w14:textId="77777777" w:rsidTr="00D764F3">
        <w:tc>
          <w:tcPr>
            <w:tcW w:w="5070" w:type="dxa"/>
          </w:tcPr>
          <w:p w14:paraId="365663DD" w14:textId="77777777" w:rsidR="00D764F3" w:rsidRPr="00D764F3" w:rsidRDefault="00D764F3" w:rsidP="00D764F3">
            <w:pPr>
              <w:spacing w:before="60" w:after="60"/>
              <w:rPr>
                <w:sz w:val="22"/>
                <w:szCs w:val="22"/>
              </w:rPr>
            </w:pPr>
            <w:r w:rsidRPr="00D764F3">
              <w:rPr>
                <w:sz w:val="22"/>
                <w:szCs w:val="22"/>
              </w:rPr>
              <w:t>Pacific Regional Blindness Prevention Program – Phase 3</w:t>
            </w:r>
          </w:p>
        </w:tc>
        <w:tc>
          <w:tcPr>
            <w:tcW w:w="1559" w:type="dxa"/>
          </w:tcPr>
          <w:p w14:paraId="365663DE" w14:textId="77777777" w:rsidR="00D764F3" w:rsidRPr="00D764F3" w:rsidRDefault="00D764F3" w:rsidP="00D764F3">
            <w:pPr>
              <w:spacing w:before="60" w:after="60"/>
              <w:rPr>
                <w:sz w:val="22"/>
                <w:szCs w:val="22"/>
              </w:rPr>
            </w:pPr>
            <w:r w:rsidRPr="00D764F3">
              <w:rPr>
                <w:sz w:val="22"/>
                <w:szCs w:val="22"/>
              </w:rPr>
              <w:t>2012-2015</w:t>
            </w:r>
          </w:p>
        </w:tc>
        <w:tc>
          <w:tcPr>
            <w:tcW w:w="1559" w:type="dxa"/>
          </w:tcPr>
          <w:p w14:paraId="365663DF" w14:textId="77777777" w:rsidR="00D764F3" w:rsidRPr="00D764F3" w:rsidRDefault="00D764F3" w:rsidP="00D764F3">
            <w:pPr>
              <w:spacing w:before="60" w:after="60"/>
              <w:rPr>
                <w:sz w:val="22"/>
                <w:szCs w:val="22"/>
              </w:rPr>
            </w:pPr>
            <w:r w:rsidRPr="00D764F3">
              <w:rPr>
                <w:sz w:val="22"/>
                <w:szCs w:val="22"/>
              </w:rPr>
              <w:t>$2.5 million</w:t>
            </w:r>
          </w:p>
        </w:tc>
        <w:tc>
          <w:tcPr>
            <w:tcW w:w="1843" w:type="dxa"/>
          </w:tcPr>
          <w:p w14:paraId="365663E0" w14:textId="77777777" w:rsidR="00D764F3" w:rsidRPr="00D764F3" w:rsidRDefault="00D764F3" w:rsidP="00D764F3">
            <w:pPr>
              <w:spacing w:before="60" w:after="60"/>
              <w:rPr>
                <w:sz w:val="22"/>
                <w:szCs w:val="22"/>
                <w:lang w:val="en-US"/>
              </w:rPr>
            </w:pPr>
            <w:r w:rsidRPr="00D764F3">
              <w:rPr>
                <w:sz w:val="22"/>
                <w:szCs w:val="22"/>
                <w:lang w:val="en-US"/>
              </w:rPr>
              <w:t>June 2015</w:t>
            </w:r>
          </w:p>
        </w:tc>
        <w:tc>
          <w:tcPr>
            <w:tcW w:w="3145" w:type="dxa"/>
          </w:tcPr>
          <w:p w14:paraId="365663E1" w14:textId="77777777" w:rsidR="00D764F3" w:rsidRPr="00D764F3" w:rsidRDefault="001B5355" w:rsidP="00D764F3">
            <w:pPr>
              <w:pStyle w:val="BodyText"/>
              <w:spacing w:before="60" w:after="60"/>
              <w:rPr>
                <w:sz w:val="22"/>
                <w:szCs w:val="22"/>
              </w:rPr>
            </w:pPr>
            <w:r>
              <w:rPr>
                <w:sz w:val="22"/>
                <w:szCs w:val="22"/>
              </w:rPr>
              <w:t>Pacific Eye Institute</w:t>
            </w:r>
          </w:p>
        </w:tc>
      </w:tr>
      <w:tr w:rsidR="00D764F3" w:rsidRPr="00D764F3" w14:paraId="365663E8" w14:textId="77777777" w:rsidTr="00D764F3">
        <w:tc>
          <w:tcPr>
            <w:tcW w:w="5070" w:type="dxa"/>
          </w:tcPr>
          <w:p w14:paraId="365663E3" w14:textId="77777777" w:rsidR="00D764F3" w:rsidRPr="00D764F3" w:rsidRDefault="00D764F3" w:rsidP="00D764F3">
            <w:pPr>
              <w:spacing w:before="60" w:after="60"/>
              <w:rPr>
                <w:sz w:val="22"/>
                <w:szCs w:val="22"/>
              </w:rPr>
            </w:pPr>
            <w:r w:rsidRPr="00D764F3">
              <w:rPr>
                <w:sz w:val="22"/>
                <w:szCs w:val="22"/>
              </w:rPr>
              <w:t>World Bank P</w:t>
            </w:r>
            <w:r>
              <w:rPr>
                <w:sz w:val="22"/>
                <w:szCs w:val="22"/>
              </w:rPr>
              <w:t xml:space="preserve">acific </w:t>
            </w:r>
            <w:r w:rsidRPr="00D764F3">
              <w:rPr>
                <w:sz w:val="22"/>
                <w:szCs w:val="22"/>
              </w:rPr>
              <w:t>F</w:t>
            </w:r>
            <w:r>
              <w:rPr>
                <w:sz w:val="22"/>
                <w:szCs w:val="22"/>
              </w:rPr>
              <w:t xml:space="preserve">acility </w:t>
            </w:r>
            <w:r w:rsidRPr="00D764F3">
              <w:rPr>
                <w:sz w:val="22"/>
                <w:szCs w:val="22"/>
              </w:rPr>
              <w:t xml:space="preserve">3 </w:t>
            </w:r>
            <w:r>
              <w:rPr>
                <w:sz w:val="22"/>
                <w:szCs w:val="22"/>
              </w:rPr>
              <w:t>(</w:t>
            </w:r>
            <w:r w:rsidRPr="00D764F3">
              <w:rPr>
                <w:sz w:val="22"/>
                <w:szCs w:val="22"/>
              </w:rPr>
              <w:t>health component</w:t>
            </w:r>
            <w:r>
              <w:rPr>
                <w:sz w:val="22"/>
                <w:szCs w:val="22"/>
              </w:rPr>
              <w:t>)</w:t>
            </w:r>
          </w:p>
        </w:tc>
        <w:tc>
          <w:tcPr>
            <w:tcW w:w="1559" w:type="dxa"/>
          </w:tcPr>
          <w:p w14:paraId="365663E4" w14:textId="77777777" w:rsidR="00D764F3" w:rsidRPr="00D764F3" w:rsidRDefault="00D764F3" w:rsidP="00D764F3">
            <w:pPr>
              <w:spacing w:before="60" w:after="60"/>
              <w:rPr>
                <w:sz w:val="22"/>
                <w:szCs w:val="22"/>
              </w:rPr>
            </w:pPr>
            <w:r w:rsidRPr="00D764F3">
              <w:rPr>
                <w:sz w:val="22"/>
                <w:szCs w:val="22"/>
              </w:rPr>
              <w:t>2012-2014</w:t>
            </w:r>
          </w:p>
        </w:tc>
        <w:tc>
          <w:tcPr>
            <w:tcW w:w="1559" w:type="dxa"/>
          </w:tcPr>
          <w:p w14:paraId="365663E5" w14:textId="77777777" w:rsidR="00D764F3" w:rsidRPr="00D764F3" w:rsidRDefault="00D764F3" w:rsidP="00D764F3">
            <w:pPr>
              <w:spacing w:before="60" w:after="60"/>
              <w:rPr>
                <w:sz w:val="22"/>
                <w:szCs w:val="22"/>
              </w:rPr>
            </w:pPr>
            <w:r w:rsidRPr="00D764F3">
              <w:rPr>
                <w:sz w:val="22"/>
                <w:szCs w:val="22"/>
              </w:rPr>
              <w:t>$5.5 million</w:t>
            </w:r>
          </w:p>
        </w:tc>
        <w:tc>
          <w:tcPr>
            <w:tcW w:w="1843" w:type="dxa"/>
          </w:tcPr>
          <w:p w14:paraId="365663E6" w14:textId="77777777" w:rsidR="00D764F3" w:rsidRPr="00D764F3" w:rsidRDefault="00D764F3" w:rsidP="00D764F3">
            <w:pPr>
              <w:spacing w:before="60" w:after="60"/>
              <w:rPr>
                <w:sz w:val="22"/>
                <w:szCs w:val="22"/>
                <w:lang w:val="en-US"/>
              </w:rPr>
            </w:pPr>
            <w:r w:rsidRPr="00D764F3">
              <w:rPr>
                <w:sz w:val="22"/>
                <w:szCs w:val="22"/>
                <w:lang w:val="en-US"/>
              </w:rPr>
              <w:t>Feb 2014</w:t>
            </w:r>
          </w:p>
        </w:tc>
        <w:tc>
          <w:tcPr>
            <w:tcW w:w="3145" w:type="dxa"/>
          </w:tcPr>
          <w:p w14:paraId="365663E7" w14:textId="77777777" w:rsidR="00D764F3" w:rsidRPr="00D764F3" w:rsidRDefault="001B5355" w:rsidP="00D764F3">
            <w:pPr>
              <w:pStyle w:val="BodyText"/>
              <w:spacing w:before="60" w:after="60"/>
              <w:rPr>
                <w:sz w:val="22"/>
                <w:szCs w:val="22"/>
              </w:rPr>
            </w:pPr>
            <w:r>
              <w:rPr>
                <w:sz w:val="22"/>
                <w:szCs w:val="22"/>
              </w:rPr>
              <w:t>World Bank</w:t>
            </w:r>
          </w:p>
        </w:tc>
      </w:tr>
    </w:tbl>
    <w:p w14:paraId="365663E9" w14:textId="77777777" w:rsidR="00D764F3" w:rsidRDefault="00D764F3" w:rsidP="001B5355">
      <w:pPr>
        <w:pStyle w:val="Heading3"/>
        <w:numPr>
          <w:ilvl w:val="0"/>
          <w:numId w:val="0"/>
        </w:numPr>
        <w:rPr>
          <w:color w:val="4F6228" w:themeColor="accent3" w:themeShade="80"/>
          <w:highlight w:val="yellow"/>
        </w:rPr>
        <w:sectPr w:rsidR="00D764F3" w:rsidSect="003A4F66">
          <w:pgSz w:w="15840" w:h="12240" w:orient="landscape"/>
          <w:pgMar w:top="1276" w:right="1440" w:bottom="1440" w:left="1440" w:header="720" w:footer="720" w:gutter="0"/>
          <w:cols w:space="720"/>
          <w:docGrid w:linePitch="360"/>
        </w:sectPr>
      </w:pPr>
    </w:p>
    <w:p w14:paraId="365663EA" w14:textId="77777777" w:rsidR="00155DCC" w:rsidRDefault="00155DCC" w:rsidP="00BC3E2B">
      <w:pPr>
        <w:pStyle w:val="Heading2"/>
        <w:numPr>
          <w:ilvl w:val="0"/>
          <w:numId w:val="0"/>
        </w:numPr>
        <w:ind w:left="709" w:hanging="709"/>
      </w:pPr>
      <w:bookmarkStart w:id="144" w:name="_Toc332810075"/>
      <w:bookmarkStart w:id="145" w:name="_Toc372297105"/>
      <w:r w:rsidRPr="003F19DE">
        <w:t xml:space="preserve">Annex </w:t>
      </w:r>
      <w:r w:rsidR="00BC3E2B">
        <w:t>C</w:t>
      </w:r>
      <w:r w:rsidRPr="003F19DE">
        <w:t xml:space="preserve">: </w:t>
      </w:r>
      <w:bookmarkEnd w:id="144"/>
      <w:r w:rsidR="00D96FBC">
        <w:t>Performance assessment f</w:t>
      </w:r>
      <w:r w:rsidR="00CD0C6F">
        <w:t>ramework</w:t>
      </w:r>
      <w:bookmarkEnd w:id="145"/>
    </w:p>
    <w:tbl>
      <w:tblPr>
        <w:tblStyle w:val="TableGrid1"/>
        <w:tblW w:w="13172" w:type="dxa"/>
        <w:tblLook w:val="04A0" w:firstRow="1" w:lastRow="0" w:firstColumn="1" w:lastColumn="0" w:noHBand="0" w:noVBand="1"/>
      </w:tblPr>
      <w:tblGrid>
        <w:gridCol w:w="2660"/>
        <w:gridCol w:w="2410"/>
        <w:gridCol w:w="2835"/>
        <w:gridCol w:w="2976"/>
        <w:gridCol w:w="2291"/>
      </w:tblGrid>
      <w:tr w:rsidR="0075072B" w:rsidRPr="00E71270" w14:paraId="365663EC" w14:textId="77777777" w:rsidTr="00E71270">
        <w:tc>
          <w:tcPr>
            <w:tcW w:w="13172" w:type="dxa"/>
            <w:gridSpan w:val="5"/>
            <w:tcBorders>
              <w:bottom w:val="single" w:sz="4" w:space="0" w:color="auto"/>
            </w:tcBorders>
            <w:shd w:val="clear" w:color="auto" w:fill="8DB3E2" w:themeFill="text2" w:themeFillTint="66"/>
          </w:tcPr>
          <w:p w14:paraId="365663EB" w14:textId="77777777" w:rsidR="009A5EA2" w:rsidRPr="00E71270" w:rsidRDefault="00E71270" w:rsidP="005D495E">
            <w:pPr>
              <w:spacing w:before="60" w:after="60"/>
              <w:rPr>
                <w:b/>
                <w:iCs/>
                <w:sz w:val="21"/>
                <w:szCs w:val="21"/>
              </w:rPr>
            </w:pPr>
            <w:r w:rsidRPr="00E71270">
              <w:rPr>
                <w:b/>
                <w:sz w:val="21"/>
                <w:szCs w:val="21"/>
              </w:rPr>
              <w:t xml:space="preserve">Objective 1. </w:t>
            </w:r>
            <w:r w:rsidR="009A5EA2" w:rsidRPr="00E71270">
              <w:rPr>
                <w:b/>
                <w:sz w:val="21"/>
                <w:szCs w:val="21"/>
              </w:rPr>
              <w:t>Engage with Pacific regional and national health architecture to develop and implement effective regional health policies and services</w:t>
            </w:r>
          </w:p>
        </w:tc>
      </w:tr>
      <w:tr w:rsidR="0075072B" w:rsidRPr="00E71270" w14:paraId="365663F2" w14:textId="77777777" w:rsidTr="00995876">
        <w:tc>
          <w:tcPr>
            <w:tcW w:w="2660" w:type="dxa"/>
            <w:shd w:val="clear" w:color="auto" w:fill="C6D9F1" w:themeFill="text2" w:themeFillTint="33"/>
          </w:tcPr>
          <w:p w14:paraId="365663ED" w14:textId="77777777" w:rsidR="009A5EA2" w:rsidRPr="00E71270" w:rsidRDefault="009A5EA2" w:rsidP="005D495E">
            <w:pPr>
              <w:spacing w:before="60" w:after="60"/>
              <w:rPr>
                <w:b/>
                <w:sz w:val="21"/>
                <w:szCs w:val="21"/>
              </w:rPr>
            </w:pPr>
            <w:r w:rsidRPr="00E71270">
              <w:rPr>
                <w:b/>
                <w:sz w:val="21"/>
                <w:szCs w:val="21"/>
              </w:rPr>
              <w:t>End of Delivery Strategy O</w:t>
            </w:r>
            <w:r w:rsidR="00E71270" w:rsidRPr="00E71270">
              <w:rPr>
                <w:b/>
                <w:sz w:val="21"/>
                <w:szCs w:val="21"/>
              </w:rPr>
              <w:t>utcome (2017</w:t>
            </w:r>
            <w:r w:rsidRPr="00E71270">
              <w:rPr>
                <w:b/>
                <w:sz w:val="21"/>
                <w:szCs w:val="21"/>
              </w:rPr>
              <w:t>)</w:t>
            </w:r>
          </w:p>
        </w:tc>
        <w:tc>
          <w:tcPr>
            <w:tcW w:w="2410" w:type="dxa"/>
            <w:shd w:val="clear" w:color="auto" w:fill="C6D9F1" w:themeFill="text2" w:themeFillTint="33"/>
          </w:tcPr>
          <w:p w14:paraId="365663EE" w14:textId="77777777" w:rsidR="009A5EA2" w:rsidRPr="00E71270" w:rsidRDefault="009A5EA2" w:rsidP="005D495E">
            <w:pPr>
              <w:spacing w:before="60" w:after="60"/>
              <w:rPr>
                <w:b/>
                <w:sz w:val="21"/>
                <w:szCs w:val="21"/>
              </w:rPr>
            </w:pPr>
            <w:r w:rsidRPr="00E71270">
              <w:rPr>
                <w:b/>
                <w:sz w:val="21"/>
                <w:szCs w:val="21"/>
              </w:rPr>
              <w:t>Intermediate outcomes</w:t>
            </w:r>
          </w:p>
        </w:tc>
        <w:tc>
          <w:tcPr>
            <w:tcW w:w="2835" w:type="dxa"/>
            <w:shd w:val="clear" w:color="auto" w:fill="C6D9F1" w:themeFill="text2" w:themeFillTint="33"/>
          </w:tcPr>
          <w:p w14:paraId="365663EF" w14:textId="77777777" w:rsidR="009A5EA2" w:rsidRPr="00E71270" w:rsidRDefault="005D495E" w:rsidP="005D495E">
            <w:pPr>
              <w:spacing w:before="60" w:after="60"/>
              <w:rPr>
                <w:b/>
                <w:sz w:val="21"/>
                <w:szCs w:val="21"/>
              </w:rPr>
            </w:pPr>
            <w:r w:rsidRPr="00E71270">
              <w:rPr>
                <w:b/>
                <w:sz w:val="21"/>
                <w:szCs w:val="21"/>
              </w:rPr>
              <w:t>Indicator</w:t>
            </w:r>
            <w:r w:rsidR="009A5EA2" w:rsidRPr="00E71270">
              <w:rPr>
                <w:b/>
                <w:sz w:val="21"/>
                <w:szCs w:val="21"/>
              </w:rPr>
              <w:t>s</w:t>
            </w:r>
          </w:p>
        </w:tc>
        <w:tc>
          <w:tcPr>
            <w:tcW w:w="2976" w:type="dxa"/>
            <w:shd w:val="clear" w:color="auto" w:fill="C6D9F1" w:themeFill="text2" w:themeFillTint="33"/>
          </w:tcPr>
          <w:p w14:paraId="365663F0" w14:textId="77777777" w:rsidR="009A5EA2" w:rsidRPr="00E71270" w:rsidRDefault="009A5EA2" w:rsidP="005D495E">
            <w:pPr>
              <w:spacing w:before="60" w:after="60"/>
              <w:rPr>
                <w:b/>
                <w:sz w:val="21"/>
                <w:szCs w:val="21"/>
              </w:rPr>
            </w:pPr>
            <w:r w:rsidRPr="00E71270">
              <w:rPr>
                <w:b/>
                <w:sz w:val="21"/>
                <w:szCs w:val="21"/>
              </w:rPr>
              <w:t>2013 Baseline</w:t>
            </w:r>
          </w:p>
        </w:tc>
        <w:tc>
          <w:tcPr>
            <w:tcW w:w="2291" w:type="dxa"/>
            <w:shd w:val="clear" w:color="auto" w:fill="C6D9F1" w:themeFill="text2" w:themeFillTint="33"/>
          </w:tcPr>
          <w:p w14:paraId="365663F1" w14:textId="77777777" w:rsidR="009A5EA2" w:rsidRPr="00E71270" w:rsidRDefault="009A5EA2" w:rsidP="005D495E">
            <w:pPr>
              <w:spacing w:before="60" w:after="60"/>
              <w:rPr>
                <w:b/>
                <w:sz w:val="21"/>
                <w:szCs w:val="21"/>
              </w:rPr>
            </w:pPr>
            <w:r w:rsidRPr="00E71270">
              <w:rPr>
                <w:b/>
                <w:sz w:val="21"/>
                <w:szCs w:val="21"/>
              </w:rPr>
              <w:t>Data Source</w:t>
            </w:r>
          </w:p>
        </w:tc>
      </w:tr>
      <w:tr w:rsidR="0075072B" w:rsidRPr="00E71270" w14:paraId="365663FE" w14:textId="77777777" w:rsidTr="00995876">
        <w:trPr>
          <w:trHeight w:val="770"/>
        </w:trPr>
        <w:tc>
          <w:tcPr>
            <w:tcW w:w="2660" w:type="dxa"/>
            <w:vMerge w:val="restart"/>
          </w:tcPr>
          <w:p w14:paraId="365663F3" w14:textId="77777777" w:rsidR="009A5EA2" w:rsidRPr="00E71270" w:rsidRDefault="00C92CAD" w:rsidP="00C92CAD">
            <w:pPr>
              <w:pStyle w:val="ListParagraph"/>
              <w:numPr>
                <w:ilvl w:val="0"/>
                <w:numId w:val="52"/>
              </w:numPr>
              <w:spacing w:after="120"/>
              <w:rPr>
                <w:rFonts w:ascii="Times New Roman" w:hAnsi="Times New Roman"/>
                <w:iCs/>
                <w:sz w:val="21"/>
                <w:szCs w:val="21"/>
              </w:rPr>
            </w:pPr>
            <w:r w:rsidRPr="00E71270">
              <w:rPr>
                <w:rFonts w:ascii="Times New Roman" w:hAnsi="Times New Roman"/>
                <w:sz w:val="21"/>
                <w:szCs w:val="21"/>
              </w:rPr>
              <w:t>Pacific Governments agree on, and oversight the delivery of a set of health sector functions that are delivered regionally</w:t>
            </w:r>
            <w:r w:rsidRPr="00E71270">
              <w:rPr>
                <w:rFonts w:ascii="Times New Roman" w:hAnsi="Times New Roman"/>
                <w:iCs/>
                <w:sz w:val="21"/>
                <w:szCs w:val="21"/>
              </w:rPr>
              <w:t xml:space="preserve"> </w:t>
            </w:r>
          </w:p>
          <w:p w14:paraId="365663F4" w14:textId="77777777" w:rsidR="009A5EA2" w:rsidRPr="00E71270" w:rsidRDefault="009A5EA2" w:rsidP="005D495E">
            <w:pPr>
              <w:spacing w:after="120"/>
              <w:rPr>
                <w:iCs/>
                <w:sz w:val="21"/>
                <w:szCs w:val="21"/>
              </w:rPr>
            </w:pPr>
          </w:p>
        </w:tc>
        <w:tc>
          <w:tcPr>
            <w:tcW w:w="2410" w:type="dxa"/>
          </w:tcPr>
          <w:p w14:paraId="365663F5" w14:textId="77777777" w:rsidR="009A5EA2" w:rsidRPr="00E71270" w:rsidRDefault="009A5EA2" w:rsidP="005D495E">
            <w:pPr>
              <w:spacing w:after="120"/>
              <w:rPr>
                <w:iCs/>
                <w:sz w:val="21"/>
                <w:szCs w:val="21"/>
              </w:rPr>
            </w:pPr>
            <w:r w:rsidRPr="00E71270">
              <w:rPr>
                <w:iCs/>
                <w:sz w:val="21"/>
                <w:szCs w:val="21"/>
              </w:rPr>
              <w:t xml:space="preserve">Coherent regional governance arrangements are developed and implemented </w:t>
            </w:r>
          </w:p>
        </w:tc>
        <w:tc>
          <w:tcPr>
            <w:tcW w:w="2835" w:type="dxa"/>
          </w:tcPr>
          <w:p w14:paraId="365663F6" w14:textId="77777777" w:rsidR="00EF7753" w:rsidRDefault="00EF7753" w:rsidP="005D495E">
            <w:pPr>
              <w:spacing w:after="120"/>
              <w:rPr>
                <w:iCs/>
                <w:sz w:val="21"/>
                <w:szCs w:val="21"/>
              </w:rPr>
            </w:pPr>
            <w:r>
              <w:rPr>
                <w:iCs/>
                <w:sz w:val="21"/>
                <w:szCs w:val="21"/>
              </w:rPr>
              <w:t>Annual S</w:t>
            </w:r>
            <w:r w:rsidRPr="00E71270">
              <w:rPr>
                <w:iCs/>
                <w:sz w:val="21"/>
                <w:szCs w:val="21"/>
              </w:rPr>
              <w:t xml:space="preserve">ecretaries/Directors of Health Meetings </w:t>
            </w:r>
            <w:r>
              <w:rPr>
                <w:iCs/>
                <w:sz w:val="21"/>
                <w:szCs w:val="21"/>
              </w:rPr>
              <w:t>held and Health Ministers meeting improved in effectiveness</w:t>
            </w:r>
          </w:p>
          <w:p w14:paraId="365663F7" w14:textId="77777777" w:rsidR="005D495E" w:rsidRPr="00E71270" w:rsidRDefault="005D495E" w:rsidP="005D495E">
            <w:pPr>
              <w:spacing w:after="120"/>
              <w:rPr>
                <w:iCs/>
                <w:sz w:val="21"/>
                <w:szCs w:val="21"/>
              </w:rPr>
            </w:pPr>
            <w:r w:rsidRPr="00E71270">
              <w:rPr>
                <w:iCs/>
                <w:sz w:val="21"/>
                <w:szCs w:val="21"/>
              </w:rPr>
              <w:t>Pacific health policy framework established</w:t>
            </w:r>
          </w:p>
        </w:tc>
        <w:tc>
          <w:tcPr>
            <w:tcW w:w="2976" w:type="dxa"/>
          </w:tcPr>
          <w:p w14:paraId="365663F8" w14:textId="77777777" w:rsidR="00EF7753" w:rsidRDefault="00EF7753" w:rsidP="005D495E">
            <w:pPr>
              <w:spacing w:after="120"/>
              <w:rPr>
                <w:iCs/>
                <w:sz w:val="21"/>
                <w:szCs w:val="21"/>
              </w:rPr>
            </w:pPr>
            <w:r w:rsidRPr="00E71270">
              <w:rPr>
                <w:sz w:val="21"/>
                <w:szCs w:val="21"/>
              </w:rPr>
              <w:t xml:space="preserve">One </w:t>
            </w:r>
            <w:r w:rsidRPr="00E71270">
              <w:rPr>
                <w:iCs/>
                <w:sz w:val="21"/>
                <w:szCs w:val="21"/>
              </w:rPr>
              <w:t>Pacific Secretaries/Directors of Health meeting (April 2013)</w:t>
            </w:r>
          </w:p>
          <w:p w14:paraId="365663F9" w14:textId="77777777" w:rsidR="009A5EA2" w:rsidRPr="00E71270" w:rsidRDefault="005D495E" w:rsidP="005D495E">
            <w:pPr>
              <w:spacing w:after="120"/>
              <w:rPr>
                <w:sz w:val="21"/>
                <w:szCs w:val="21"/>
              </w:rPr>
            </w:pPr>
            <w:r w:rsidRPr="00E71270">
              <w:rPr>
                <w:sz w:val="21"/>
                <w:szCs w:val="21"/>
              </w:rPr>
              <w:t xml:space="preserve">Current </w:t>
            </w:r>
            <w:r w:rsidR="009A5EA2" w:rsidRPr="00E71270">
              <w:rPr>
                <w:i/>
                <w:sz w:val="21"/>
                <w:szCs w:val="21"/>
              </w:rPr>
              <w:t>Pacific Plan</w:t>
            </w:r>
            <w:r w:rsidR="009A5EA2" w:rsidRPr="00E71270">
              <w:rPr>
                <w:sz w:val="21"/>
                <w:szCs w:val="21"/>
              </w:rPr>
              <w:t xml:space="preserve"> does not provide a framework for </w:t>
            </w:r>
            <w:r w:rsidRPr="00E71270">
              <w:rPr>
                <w:sz w:val="21"/>
                <w:szCs w:val="21"/>
              </w:rPr>
              <w:t xml:space="preserve">effective </w:t>
            </w:r>
            <w:r w:rsidR="009A5EA2" w:rsidRPr="00E71270">
              <w:rPr>
                <w:sz w:val="21"/>
                <w:szCs w:val="21"/>
              </w:rPr>
              <w:t>regionalism</w:t>
            </w:r>
            <w:r w:rsidRPr="00E71270">
              <w:rPr>
                <w:sz w:val="21"/>
                <w:szCs w:val="21"/>
              </w:rPr>
              <w:t xml:space="preserve"> in health</w:t>
            </w:r>
          </w:p>
          <w:p w14:paraId="365663FA" w14:textId="77777777" w:rsidR="009A5EA2" w:rsidRPr="00E71270" w:rsidRDefault="009A5EA2" w:rsidP="005D495E">
            <w:pPr>
              <w:spacing w:after="120"/>
              <w:rPr>
                <w:sz w:val="21"/>
                <w:szCs w:val="21"/>
              </w:rPr>
            </w:pPr>
          </w:p>
        </w:tc>
        <w:tc>
          <w:tcPr>
            <w:tcW w:w="2291" w:type="dxa"/>
          </w:tcPr>
          <w:p w14:paraId="365663FB" w14:textId="77777777" w:rsidR="009A5EA2" w:rsidRPr="00E71270" w:rsidRDefault="009A5EA2" w:rsidP="005D495E">
            <w:pPr>
              <w:spacing w:after="120"/>
              <w:rPr>
                <w:sz w:val="21"/>
                <w:szCs w:val="21"/>
              </w:rPr>
            </w:pPr>
            <w:r w:rsidRPr="00E71270">
              <w:rPr>
                <w:sz w:val="21"/>
                <w:szCs w:val="21"/>
              </w:rPr>
              <w:t>Pacific Regional Health Team assessment</w:t>
            </w:r>
          </w:p>
          <w:p w14:paraId="365663FC" w14:textId="77777777" w:rsidR="009A5EA2" w:rsidRPr="00E71270" w:rsidRDefault="009A5EA2" w:rsidP="005D495E">
            <w:pPr>
              <w:spacing w:after="120"/>
              <w:rPr>
                <w:sz w:val="21"/>
                <w:szCs w:val="21"/>
              </w:rPr>
            </w:pPr>
          </w:p>
          <w:p w14:paraId="365663FD" w14:textId="77777777" w:rsidR="009A5EA2" w:rsidRPr="00E71270" w:rsidRDefault="009A5EA2" w:rsidP="005D495E">
            <w:pPr>
              <w:spacing w:after="120"/>
              <w:rPr>
                <w:sz w:val="21"/>
                <w:szCs w:val="21"/>
              </w:rPr>
            </w:pPr>
            <w:r w:rsidRPr="00E71270">
              <w:rPr>
                <w:sz w:val="21"/>
                <w:szCs w:val="21"/>
              </w:rPr>
              <w:t>Mid-Term Review</w:t>
            </w:r>
          </w:p>
        </w:tc>
      </w:tr>
      <w:tr w:rsidR="00EF7753" w:rsidRPr="00E71270" w14:paraId="36566404" w14:textId="77777777" w:rsidTr="00EF7753">
        <w:trPr>
          <w:trHeight w:val="1069"/>
        </w:trPr>
        <w:tc>
          <w:tcPr>
            <w:tcW w:w="2660" w:type="dxa"/>
            <w:vMerge/>
          </w:tcPr>
          <w:p w14:paraId="365663FF" w14:textId="77777777" w:rsidR="00EF7753" w:rsidRPr="00E71270" w:rsidRDefault="00EF7753" w:rsidP="005D495E">
            <w:pPr>
              <w:spacing w:after="120"/>
              <w:rPr>
                <w:iCs/>
                <w:sz w:val="21"/>
                <w:szCs w:val="21"/>
              </w:rPr>
            </w:pPr>
          </w:p>
        </w:tc>
        <w:tc>
          <w:tcPr>
            <w:tcW w:w="2410" w:type="dxa"/>
          </w:tcPr>
          <w:p w14:paraId="36566400" w14:textId="77777777" w:rsidR="00EF7753" w:rsidRPr="00E71270" w:rsidRDefault="00EF7753" w:rsidP="005D495E">
            <w:pPr>
              <w:spacing w:after="120"/>
              <w:rPr>
                <w:iCs/>
                <w:sz w:val="21"/>
                <w:szCs w:val="21"/>
              </w:rPr>
            </w:pPr>
            <w:r w:rsidRPr="00E71270">
              <w:rPr>
                <w:iCs/>
                <w:sz w:val="21"/>
                <w:szCs w:val="21"/>
              </w:rPr>
              <w:t>Regional governance arrangements have embedded links to PIFS architecture</w:t>
            </w:r>
          </w:p>
        </w:tc>
        <w:tc>
          <w:tcPr>
            <w:tcW w:w="2835" w:type="dxa"/>
          </w:tcPr>
          <w:p w14:paraId="36566401" w14:textId="77777777" w:rsidR="00EF7753" w:rsidRPr="00E71270" w:rsidRDefault="00EF7753" w:rsidP="00BE2E06">
            <w:pPr>
              <w:spacing w:after="120"/>
              <w:rPr>
                <w:iCs/>
                <w:sz w:val="21"/>
                <w:szCs w:val="21"/>
              </w:rPr>
            </w:pPr>
            <w:r w:rsidRPr="00E71270">
              <w:rPr>
                <w:iCs/>
                <w:sz w:val="21"/>
                <w:szCs w:val="21"/>
              </w:rPr>
              <w:t>Health Ministers and Secretaries/Directors of Health Meetings linked to PIFS architecture</w:t>
            </w:r>
          </w:p>
        </w:tc>
        <w:tc>
          <w:tcPr>
            <w:tcW w:w="2976" w:type="dxa"/>
          </w:tcPr>
          <w:p w14:paraId="36566402" w14:textId="77777777" w:rsidR="00EF7753" w:rsidRPr="00E71270" w:rsidRDefault="00EF7753" w:rsidP="005D495E">
            <w:pPr>
              <w:spacing w:after="120"/>
              <w:rPr>
                <w:iCs/>
                <w:sz w:val="21"/>
                <w:szCs w:val="21"/>
              </w:rPr>
            </w:pPr>
            <w:r w:rsidRPr="00E71270">
              <w:rPr>
                <w:sz w:val="21"/>
                <w:szCs w:val="21"/>
              </w:rPr>
              <w:t>Pacific Health Ministers Meeting does not link directly to PIF architecture</w:t>
            </w:r>
          </w:p>
        </w:tc>
        <w:tc>
          <w:tcPr>
            <w:tcW w:w="2291" w:type="dxa"/>
          </w:tcPr>
          <w:p w14:paraId="36566403" w14:textId="77777777" w:rsidR="00EF7753" w:rsidRPr="00E71270" w:rsidRDefault="00EF7753" w:rsidP="005D495E">
            <w:pPr>
              <w:spacing w:after="120"/>
              <w:rPr>
                <w:sz w:val="21"/>
                <w:szCs w:val="21"/>
              </w:rPr>
            </w:pPr>
            <w:r w:rsidRPr="00E71270">
              <w:rPr>
                <w:sz w:val="21"/>
                <w:szCs w:val="21"/>
              </w:rPr>
              <w:t>Pacific Regional Health Team assessment</w:t>
            </w:r>
          </w:p>
        </w:tc>
      </w:tr>
      <w:tr w:rsidR="0075072B" w:rsidRPr="00E71270" w14:paraId="3656640A" w14:textId="77777777" w:rsidTr="00995876">
        <w:trPr>
          <w:trHeight w:val="989"/>
        </w:trPr>
        <w:tc>
          <w:tcPr>
            <w:tcW w:w="2660" w:type="dxa"/>
            <w:vMerge/>
          </w:tcPr>
          <w:p w14:paraId="36566405" w14:textId="77777777" w:rsidR="009A5EA2" w:rsidRPr="00E71270" w:rsidRDefault="009A5EA2" w:rsidP="005D495E">
            <w:pPr>
              <w:spacing w:after="120"/>
              <w:rPr>
                <w:iCs/>
                <w:sz w:val="21"/>
                <w:szCs w:val="21"/>
              </w:rPr>
            </w:pPr>
          </w:p>
        </w:tc>
        <w:tc>
          <w:tcPr>
            <w:tcW w:w="2410" w:type="dxa"/>
          </w:tcPr>
          <w:p w14:paraId="36566406" w14:textId="77777777" w:rsidR="009A5EA2" w:rsidRPr="00E71270" w:rsidRDefault="009A5EA2" w:rsidP="005D495E">
            <w:pPr>
              <w:spacing w:after="120"/>
              <w:rPr>
                <w:iCs/>
                <w:sz w:val="21"/>
                <w:szCs w:val="21"/>
              </w:rPr>
            </w:pPr>
            <w:r w:rsidRPr="00E71270">
              <w:rPr>
                <w:iCs/>
                <w:sz w:val="21"/>
                <w:szCs w:val="21"/>
              </w:rPr>
              <w:t>Regional health architecture has fewer, more targeted meetings and mechanisms</w:t>
            </w:r>
          </w:p>
        </w:tc>
        <w:tc>
          <w:tcPr>
            <w:tcW w:w="2835" w:type="dxa"/>
          </w:tcPr>
          <w:p w14:paraId="36566407" w14:textId="77777777" w:rsidR="009A5EA2" w:rsidRPr="00E71270" w:rsidRDefault="005D495E" w:rsidP="005D495E">
            <w:pPr>
              <w:spacing w:after="120"/>
              <w:rPr>
                <w:iCs/>
                <w:sz w:val="21"/>
                <w:szCs w:val="21"/>
              </w:rPr>
            </w:pPr>
            <w:r w:rsidRPr="00E71270">
              <w:rPr>
                <w:iCs/>
                <w:sz w:val="21"/>
                <w:szCs w:val="21"/>
              </w:rPr>
              <w:t>Number</w:t>
            </w:r>
            <w:r w:rsidR="009A5EA2" w:rsidRPr="00E71270">
              <w:rPr>
                <w:iCs/>
                <w:sz w:val="21"/>
                <w:szCs w:val="21"/>
              </w:rPr>
              <w:t xml:space="preserve"> of  health mechanisms and meetings</w:t>
            </w:r>
          </w:p>
        </w:tc>
        <w:tc>
          <w:tcPr>
            <w:tcW w:w="2976" w:type="dxa"/>
          </w:tcPr>
          <w:p w14:paraId="36566408" w14:textId="77777777" w:rsidR="009A5EA2" w:rsidRPr="00E71270" w:rsidRDefault="009A5EA2" w:rsidP="005D495E">
            <w:pPr>
              <w:spacing w:after="120"/>
              <w:rPr>
                <w:sz w:val="21"/>
                <w:szCs w:val="21"/>
              </w:rPr>
            </w:pPr>
            <w:r w:rsidRPr="00E71270">
              <w:rPr>
                <w:sz w:val="21"/>
                <w:szCs w:val="21"/>
                <w:lang w:val="en-US"/>
              </w:rPr>
              <w:t>52 regional health mechanisms, and 14 one-off meetings in a 12 month period (2009)</w:t>
            </w:r>
            <w:r w:rsidR="005D495E" w:rsidRPr="00EF7753">
              <w:rPr>
                <w:rStyle w:val="FootnoteReference"/>
                <w:rFonts w:ascii="Times New Roman" w:hAnsi="Times New Roman"/>
                <w:sz w:val="16"/>
                <w:szCs w:val="16"/>
                <w:lang w:val="en-US"/>
              </w:rPr>
              <w:footnoteReference w:id="18"/>
            </w:r>
          </w:p>
        </w:tc>
        <w:tc>
          <w:tcPr>
            <w:tcW w:w="2291" w:type="dxa"/>
          </w:tcPr>
          <w:p w14:paraId="36566409" w14:textId="77777777" w:rsidR="009A5EA2" w:rsidRPr="00E71270" w:rsidRDefault="009A5EA2" w:rsidP="005D495E">
            <w:pPr>
              <w:spacing w:after="120"/>
              <w:rPr>
                <w:sz w:val="21"/>
                <w:szCs w:val="21"/>
              </w:rPr>
            </w:pPr>
            <w:r w:rsidRPr="00E71270">
              <w:rPr>
                <w:sz w:val="21"/>
                <w:szCs w:val="21"/>
              </w:rPr>
              <w:t>Academic assessment or commissioned assessment from HRF</w:t>
            </w:r>
          </w:p>
        </w:tc>
      </w:tr>
      <w:tr w:rsidR="0075072B" w:rsidRPr="00E71270" w14:paraId="36566416" w14:textId="77777777" w:rsidTr="00995876">
        <w:trPr>
          <w:trHeight w:val="1996"/>
        </w:trPr>
        <w:tc>
          <w:tcPr>
            <w:tcW w:w="2660" w:type="dxa"/>
            <w:vMerge w:val="restart"/>
          </w:tcPr>
          <w:p w14:paraId="3656640B" w14:textId="77777777" w:rsidR="009A5EA2" w:rsidRPr="00E71270" w:rsidRDefault="009A5EA2" w:rsidP="00C92CAD">
            <w:pPr>
              <w:pStyle w:val="ListParagraph"/>
              <w:numPr>
                <w:ilvl w:val="0"/>
                <w:numId w:val="52"/>
              </w:numPr>
              <w:spacing w:after="120"/>
              <w:contextualSpacing/>
              <w:rPr>
                <w:rFonts w:ascii="Times New Roman" w:hAnsi="Times New Roman"/>
                <w:iCs/>
                <w:sz w:val="21"/>
                <w:szCs w:val="21"/>
              </w:rPr>
            </w:pPr>
            <w:r w:rsidRPr="00E71270">
              <w:rPr>
                <w:rFonts w:ascii="Times New Roman" w:hAnsi="Times New Roman"/>
                <w:iCs/>
                <w:sz w:val="21"/>
                <w:szCs w:val="21"/>
              </w:rPr>
              <w:t xml:space="preserve">Regional </w:t>
            </w:r>
            <w:r w:rsidR="00E71270" w:rsidRPr="00E71270">
              <w:rPr>
                <w:rFonts w:ascii="Times New Roman" w:hAnsi="Times New Roman"/>
                <w:iCs/>
                <w:sz w:val="21"/>
                <w:szCs w:val="21"/>
              </w:rPr>
              <w:t>health services and support</w:t>
            </w:r>
            <w:r w:rsidRPr="00E71270">
              <w:rPr>
                <w:rFonts w:ascii="Times New Roman" w:hAnsi="Times New Roman"/>
                <w:iCs/>
                <w:sz w:val="21"/>
                <w:szCs w:val="21"/>
              </w:rPr>
              <w:t xml:space="preserve"> </w:t>
            </w:r>
            <w:r w:rsidR="00E71270" w:rsidRPr="00E71270">
              <w:rPr>
                <w:rFonts w:ascii="Times New Roman" w:hAnsi="Times New Roman"/>
                <w:iCs/>
                <w:sz w:val="21"/>
                <w:szCs w:val="21"/>
              </w:rPr>
              <w:t>are</w:t>
            </w:r>
            <w:r w:rsidRPr="00E71270">
              <w:rPr>
                <w:rFonts w:ascii="Times New Roman" w:hAnsi="Times New Roman"/>
                <w:iCs/>
                <w:sz w:val="21"/>
                <w:szCs w:val="21"/>
              </w:rPr>
              <w:t xml:space="preserve"> more transparent at country level, accountable to PICs, and country owned and driven</w:t>
            </w:r>
          </w:p>
          <w:p w14:paraId="3656640C" w14:textId="77777777" w:rsidR="009A5EA2" w:rsidRPr="00E71270" w:rsidRDefault="009A5EA2" w:rsidP="005D495E">
            <w:pPr>
              <w:spacing w:after="120"/>
              <w:rPr>
                <w:i/>
                <w:iCs/>
                <w:sz w:val="21"/>
                <w:szCs w:val="21"/>
              </w:rPr>
            </w:pPr>
          </w:p>
        </w:tc>
        <w:tc>
          <w:tcPr>
            <w:tcW w:w="2410" w:type="dxa"/>
          </w:tcPr>
          <w:p w14:paraId="3656640D" w14:textId="77777777" w:rsidR="009A5EA2" w:rsidRPr="00E71270" w:rsidRDefault="009A5EA2" w:rsidP="00FD687F">
            <w:pPr>
              <w:spacing w:after="120"/>
              <w:rPr>
                <w:iCs/>
                <w:sz w:val="21"/>
                <w:szCs w:val="21"/>
              </w:rPr>
            </w:pPr>
            <w:r w:rsidRPr="00E71270">
              <w:rPr>
                <w:sz w:val="21"/>
                <w:szCs w:val="21"/>
              </w:rPr>
              <w:t>Country</w:t>
            </w:r>
            <w:r w:rsidR="00EF7E92" w:rsidRPr="00E71270">
              <w:rPr>
                <w:sz w:val="21"/>
                <w:szCs w:val="21"/>
              </w:rPr>
              <w:t>-</w:t>
            </w:r>
            <w:r w:rsidRPr="00E71270">
              <w:rPr>
                <w:sz w:val="21"/>
                <w:szCs w:val="21"/>
              </w:rPr>
              <w:t xml:space="preserve">level </w:t>
            </w:r>
            <w:r w:rsidR="00FD687F" w:rsidRPr="00E71270">
              <w:rPr>
                <w:sz w:val="21"/>
                <w:szCs w:val="21"/>
              </w:rPr>
              <w:t>ownership of regional health programs increases, including demand</w:t>
            </w:r>
            <w:r w:rsidRPr="00E71270">
              <w:rPr>
                <w:sz w:val="21"/>
                <w:szCs w:val="21"/>
              </w:rPr>
              <w:t xml:space="preserve"> for results </w:t>
            </w:r>
            <w:r w:rsidR="00FD687F" w:rsidRPr="00E71270">
              <w:rPr>
                <w:sz w:val="21"/>
                <w:szCs w:val="21"/>
              </w:rPr>
              <w:t>from implementing organisations</w:t>
            </w:r>
          </w:p>
        </w:tc>
        <w:tc>
          <w:tcPr>
            <w:tcW w:w="2835" w:type="dxa"/>
          </w:tcPr>
          <w:p w14:paraId="3656640E" w14:textId="77777777" w:rsidR="009A5EA2" w:rsidRPr="00E71270" w:rsidRDefault="00FD687F" w:rsidP="005D495E">
            <w:pPr>
              <w:spacing w:after="120"/>
              <w:rPr>
                <w:sz w:val="21"/>
                <w:szCs w:val="21"/>
              </w:rPr>
            </w:pPr>
            <w:r w:rsidRPr="00E71270">
              <w:rPr>
                <w:sz w:val="21"/>
                <w:szCs w:val="21"/>
              </w:rPr>
              <w:t>Number</w:t>
            </w:r>
            <w:r w:rsidR="009A5EA2" w:rsidRPr="00E71270">
              <w:rPr>
                <w:sz w:val="21"/>
                <w:szCs w:val="21"/>
              </w:rPr>
              <w:t xml:space="preserve"> </w:t>
            </w:r>
            <w:r w:rsidR="00E71270" w:rsidRPr="00E71270">
              <w:rPr>
                <w:sz w:val="21"/>
                <w:szCs w:val="21"/>
              </w:rPr>
              <w:t xml:space="preserve">and percentage </w:t>
            </w:r>
            <w:r w:rsidR="009A5EA2" w:rsidRPr="00E71270">
              <w:rPr>
                <w:sz w:val="21"/>
                <w:szCs w:val="21"/>
              </w:rPr>
              <w:t xml:space="preserve">of </w:t>
            </w:r>
            <w:r w:rsidRPr="00E71270">
              <w:rPr>
                <w:sz w:val="21"/>
                <w:szCs w:val="21"/>
              </w:rPr>
              <w:t>Partnership</w:t>
            </w:r>
            <w:r w:rsidR="00E71270" w:rsidRPr="00E71270">
              <w:rPr>
                <w:sz w:val="21"/>
                <w:szCs w:val="21"/>
              </w:rPr>
              <w:t>s</w:t>
            </w:r>
            <w:r w:rsidRPr="00E71270">
              <w:rPr>
                <w:sz w:val="21"/>
                <w:szCs w:val="21"/>
              </w:rPr>
              <w:t xml:space="preserve"> for Development</w:t>
            </w:r>
            <w:r w:rsidR="009A5EA2" w:rsidRPr="00E71270">
              <w:rPr>
                <w:sz w:val="21"/>
                <w:szCs w:val="21"/>
              </w:rPr>
              <w:t xml:space="preserve"> (or other bilateral agreement)  schedules that include regional health program expenditure and targets </w:t>
            </w:r>
          </w:p>
          <w:p w14:paraId="3656640F" w14:textId="77777777" w:rsidR="009A5EA2" w:rsidRPr="00E71270" w:rsidRDefault="00FD687F" w:rsidP="00FD687F">
            <w:pPr>
              <w:spacing w:after="120"/>
              <w:rPr>
                <w:iCs/>
                <w:sz w:val="21"/>
                <w:szCs w:val="21"/>
              </w:rPr>
            </w:pPr>
            <w:r w:rsidRPr="00E71270">
              <w:rPr>
                <w:sz w:val="21"/>
                <w:szCs w:val="21"/>
              </w:rPr>
              <w:t>Number</w:t>
            </w:r>
            <w:r w:rsidR="009A5EA2" w:rsidRPr="00E71270">
              <w:rPr>
                <w:sz w:val="21"/>
                <w:szCs w:val="21"/>
              </w:rPr>
              <w:t xml:space="preserve"> of </w:t>
            </w:r>
            <w:r w:rsidRPr="00E71270">
              <w:rPr>
                <w:sz w:val="21"/>
                <w:szCs w:val="21"/>
              </w:rPr>
              <w:t xml:space="preserve">Partnership for Development </w:t>
            </w:r>
            <w:r w:rsidR="009A5EA2" w:rsidRPr="00E71270">
              <w:rPr>
                <w:sz w:val="21"/>
                <w:szCs w:val="21"/>
              </w:rPr>
              <w:t xml:space="preserve">(or </w:t>
            </w:r>
            <w:r w:rsidRPr="00E71270">
              <w:rPr>
                <w:sz w:val="21"/>
                <w:szCs w:val="21"/>
              </w:rPr>
              <w:t>other</w:t>
            </w:r>
            <w:r w:rsidR="009A5EA2" w:rsidRPr="00E71270">
              <w:rPr>
                <w:sz w:val="21"/>
                <w:szCs w:val="21"/>
              </w:rPr>
              <w:t>) annual talks that assess the performance of regional health program activities</w:t>
            </w:r>
          </w:p>
        </w:tc>
        <w:tc>
          <w:tcPr>
            <w:tcW w:w="2976" w:type="dxa"/>
          </w:tcPr>
          <w:p w14:paraId="36566410" w14:textId="77777777" w:rsidR="009A5EA2" w:rsidRPr="00E71270" w:rsidRDefault="009A5EA2" w:rsidP="005D495E">
            <w:pPr>
              <w:spacing w:after="120"/>
              <w:rPr>
                <w:iCs/>
                <w:sz w:val="21"/>
                <w:szCs w:val="21"/>
              </w:rPr>
            </w:pPr>
            <w:r w:rsidRPr="00E71270">
              <w:rPr>
                <w:sz w:val="21"/>
                <w:szCs w:val="21"/>
              </w:rPr>
              <w:t>Some health schedules under Partnerships for Dev</w:t>
            </w:r>
            <w:r w:rsidR="005D495E" w:rsidRPr="00E71270">
              <w:rPr>
                <w:sz w:val="21"/>
                <w:szCs w:val="21"/>
              </w:rPr>
              <w:t>elopment list regional programs</w:t>
            </w:r>
            <w:r w:rsidR="00EF7753">
              <w:rPr>
                <w:sz w:val="21"/>
                <w:szCs w:val="21"/>
              </w:rPr>
              <w:t>, but no detail provided</w:t>
            </w:r>
          </w:p>
          <w:p w14:paraId="36566411" w14:textId="77777777" w:rsidR="009A5EA2" w:rsidRPr="00E71270" w:rsidRDefault="009A5EA2" w:rsidP="005D495E">
            <w:pPr>
              <w:spacing w:after="120"/>
              <w:rPr>
                <w:iCs/>
                <w:sz w:val="21"/>
                <w:szCs w:val="21"/>
              </w:rPr>
            </w:pPr>
            <w:r w:rsidRPr="00E71270">
              <w:rPr>
                <w:iCs/>
                <w:sz w:val="21"/>
                <w:szCs w:val="21"/>
              </w:rPr>
              <w:t>No systematic approach to including regional hea</w:t>
            </w:r>
            <w:r w:rsidR="005D495E" w:rsidRPr="00E71270">
              <w:rPr>
                <w:iCs/>
                <w:sz w:val="21"/>
                <w:szCs w:val="21"/>
              </w:rPr>
              <w:t>lth program inputs in country-level planning and performance discussions</w:t>
            </w:r>
          </w:p>
        </w:tc>
        <w:tc>
          <w:tcPr>
            <w:tcW w:w="2291" w:type="dxa"/>
          </w:tcPr>
          <w:p w14:paraId="36566412" w14:textId="77777777" w:rsidR="009A5EA2" w:rsidRPr="00E71270" w:rsidRDefault="009A5EA2" w:rsidP="005D495E">
            <w:pPr>
              <w:spacing w:after="120"/>
              <w:rPr>
                <w:sz w:val="21"/>
                <w:szCs w:val="21"/>
              </w:rPr>
            </w:pPr>
            <w:r w:rsidRPr="00E71270">
              <w:rPr>
                <w:sz w:val="21"/>
                <w:szCs w:val="21"/>
              </w:rPr>
              <w:t xml:space="preserve">Survey of </w:t>
            </w:r>
            <w:r w:rsidR="00FD687F" w:rsidRPr="00E71270">
              <w:rPr>
                <w:sz w:val="21"/>
                <w:szCs w:val="21"/>
              </w:rPr>
              <w:t xml:space="preserve">Posts and </w:t>
            </w:r>
            <w:r w:rsidRPr="00E71270">
              <w:rPr>
                <w:sz w:val="21"/>
                <w:szCs w:val="21"/>
              </w:rPr>
              <w:t xml:space="preserve">health </w:t>
            </w:r>
            <w:r w:rsidR="00FD687F" w:rsidRPr="00E71270">
              <w:rPr>
                <w:sz w:val="21"/>
                <w:szCs w:val="21"/>
              </w:rPr>
              <w:t xml:space="preserve">specialists </w:t>
            </w:r>
          </w:p>
          <w:p w14:paraId="36566413" w14:textId="77777777" w:rsidR="009A5EA2" w:rsidRDefault="009A5EA2" w:rsidP="005D495E">
            <w:pPr>
              <w:spacing w:after="120"/>
              <w:rPr>
                <w:sz w:val="21"/>
                <w:szCs w:val="21"/>
              </w:rPr>
            </w:pPr>
          </w:p>
          <w:p w14:paraId="36566414" w14:textId="77777777" w:rsidR="00EF7753" w:rsidRDefault="00EF7753" w:rsidP="005D495E">
            <w:pPr>
              <w:spacing w:after="120"/>
              <w:rPr>
                <w:sz w:val="21"/>
                <w:szCs w:val="21"/>
              </w:rPr>
            </w:pPr>
          </w:p>
          <w:p w14:paraId="36566415" w14:textId="77777777" w:rsidR="00EF7753" w:rsidRPr="00E71270" w:rsidRDefault="00EF7753" w:rsidP="005D495E">
            <w:pPr>
              <w:spacing w:after="120"/>
              <w:rPr>
                <w:sz w:val="21"/>
                <w:szCs w:val="21"/>
              </w:rPr>
            </w:pPr>
            <w:r w:rsidRPr="00E71270">
              <w:rPr>
                <w:sz w:val="21"/>
                <w:szCs w:val="21"/>
              </w:rPr>
              <w:t>Mid-Term Review</w:t>
            </w:r>
          </w:p>
        </w:tc>
      </w:tr>
      <w:tr w:rsidR="0075072B" w:rsidRPr="00E71270" w14:paraId="3656641E" w14:textId="77777777" w:rsidTr="00995876">
        <w:trPr>
          <w:trHeight w:val="1298"/>
        </w:trPr>
        <w:tc>
          <w:tcPr>
            <w:tcW w:w="2660" w:type="dxa"/>
            <w:vMerge/>
          </w:tcPr>
          <w:p w14:paraId="36566417" w14:textId="77777777" w:rsidR="009A5EA2" w:rsidRPr="00E71270" w:rsidRDefault="009A5EA2" w:rsidP="00C92CAD">
            <w:pPr>
              <w:pStyle w:val="ListParagraph"/>
              <w:numPr>
                <w:ilvl w:val="0"/>
                <w:numId w:val="40"/>
              </w:numPr>
              <w:spacing w:after="120"/>
              <w:ind w:left="284" w:hanging="284"/>
              <w:contextualSpacing/>
              <w:rPr>
                <w:rFonts w:ascii="Times New Roman" w:hAnsi="Times New Roman"/>
                <w:iCs/>
                <w:sz w:val="21"/>
                <w:szCs w:val="21"/>
              </w:rPr>
            </w:pPr>
          </w:p>
        </w:tc>
        <w:tc>
          <w:tcPr>
            <w:tcW w:w="2410" w:type="dxa"/>
          </w:tcPr>
          <w:p w14:paraId="36566418" w14:textId="77777777" w:rsidR="009A5EA2" w:rsidRPr="00E71270" w:rsidRDefault="009A5EA2" w:rsidP="005D495E">
            <w:pPr>
              <w:spacing w:after="120"/>
              <w:rPr>
                <w:sz w:val="21"/>
                <w:szCs w:val="21"/>
              </w:rPr>
            </w:pPr>
            <w:r w:rsidRPr="00E71270">
              <w:rPr>
                <w:sz w:val="21"/>
                <w:szCs w:val="21"/>
              </w:rPr>
              <w:t>Investment designs adopt modalities that drive accountability for country-level performance and meet each PICs’ specific needs</w:t>
            </w:r>
          </w:p>
        </w:tc>
        <w:tc>
          <w:tcPr>
            <w:tcW w:w="2835" w:type="dxa"/>
          </w:tcPr>
          <w:p w14:paraId="36566419" w14:textId="77777777" w:rsidR="009A5EA2" w:rsidRPr="00E71270" w:rsidRDefault="00FD687F" w:rsidP="00FD687F">
            <w:pPr>
              <w:spacing w:after="120"/>
              <w:rPr>
                <w:sz w:val="21"/>
                <w:szCs w:val="21"/>
                <w:highlight w:val="yellow"/>
              </w:rPr>
            </w:pPr>
            <w:r w:rsidRPr="00E71270">
              <w:rPr>
                <w:sz w:val="21"/>
                <w:szCs w:val="21"/>
              </w:rPr>
              <w:t xml:space="preserve">Number </w:t>
            </w:r>
            <w:r w:rsidR="009A5EA2" w:rsidRPr="00E71270">
              <w:rPr>
                <w:sz w:val="21"/>
                <w:szCs w:val="21"/>
              </w:rPr>
              <w:t>of investment designs that have a satisfactory focus on country-le</w:t>
            </w:r>
            <w:r w:rsidRPr="00E71270">
              <w:rPr>
                <w:sz w:val="21"/>
                <w:szCs w:val="21"/>
              </w:rPr>
              <w:t>vel</w:t>
            </w:r>
            <w:r w:rsidR="009A5EA2" w:rsidRPr="00E71270">
              <w:rPr>
                <w:sz w:val="21"/>
                <w:szCs w:val="21"/>
              </w:rPr>
              <w:t xml:space="preserve"> performance</w:t>
            </w:r>
          </w:p>
        </w:tc>
        <w:tc>
          <w:tcPr>
            <w:tcW w:w="2976" w:type="dxa"/>
          </w:tcPr>
          <w:p w14:paraId="3656641A" w14:textId="77777777" w:rsidR="009A5EA2" w:rsidRPr="00E71270" w:rsidRDefault="00FD687F" w:rsidP="00FD687F">
            <w:pPr>
              <w:spacing w:after="120"/>
              <w:rPr>
                <w:sz w:val="21"/>
                <w:szCs w:val="21"/>
              </w:rPr>
            </w:pPr>
            <w:r w:rsidRPr="00E71270">
              <w:rPr>
                <w:sz w:val="21"/>
                <w:szCs w:val="21"/>
              </w:rPr>
              <w:t>Most current programs adopt a one-size-fits-all approach to countries and reporting is primarily on aggregated regional-level inputs/outputs rather than country-level outcomes</w:t>
            </w:r>
          </w:p>
        </w:tc>
        <w:tc>
          <w:tcPr>
            <w:tcW w:w="2291" w:type="dxa"/>
          </w:tcPr>
          <w:p w14:paraId="3656641B" w14:textId="77777777" w:rsidR="00FD687F" w:rsidRPr="00E71270" w:rsidRDefault="00FD687F" w:rsidP="00FD687F">
            <w:pPr>
              <w:spacing w:after="120"/>
              <w:rPr>
                <w:sz w:val="21"/>
                <w:szCs w:val="21"/>
              </w:rPr>
            </w:pPr>
            <w:r w:rsidRPr="00E71270">
              <w:rPr>
                <w:sz w:val="21"/>
                <w:szCs w:val="21"/>
              </w:rPr>
              <w:t>Pacific Regional Health Team assessment</w:t>
            </w:r>
          </w:p>
          <w:p w14:paraId="3656641C" w14:textId="77777777" w:rsidR="00FD687F" w:rsidRPr="00E71270" w:rsidRDefault="00FD687F" w:rsidP="00FD687F">
            <w:pPr>
              <w:spacing w:after="120"/>
              <w:rPr>
                <w:sz w:val="21"/>
                <w:szCs w:val="21"/>
              </w:rPr>
            </w:pPr>
          </w:p>
          <w:p w14:paraId="3656641D" w14:textId="77777777" w:rsidR="009A5EA2" w:rsidRPr="00E71270" w:rsidRDefault="00FD687F" w:rsidP="00FD687F">
            <w:pPr>
              <w:spacing w:after="120"/>
              <w:rPr>
                <w:sz w:val="21"/>
                <w:szCs w:val="21"/>
              </w:rPr>
            </w:pPr>
            <w:r w:rsidRPr="00E71270">
              <w:rPr>
                <w:sz w:val="21"/>
                <w:szCs w:val="21"/>
              </w:rPr>
              <w:t>Mid-Term Review</w:t>
            </w:r>
          </w:p>
        </w:tc>
      </w:tr>
      <w:tr w:rsidR="0075072B" w:rsidRPr="00E71270" w14:paraId="36566425" w14:textId="77777777" w:rsidTr="00995876">
        <w:trPr>
          <w:trHeight w:val="1228"/>
        </w:trPr>
        <w:tc>
          <w:tcPr>
            <w:tcW w:w="2660" w:type="dxa"/>
          </w:tcPr>
          <w:p w14:paraId="3656641F" w14:textId="77777777" w:rsidR="009A5EA2" w:rsidRPr="00E71270" w:rsidRDefault="009A5EA2" w:rsidP="00C92CAD">
            <w:pPr>
              <w:pStyle w:val="ListParagraph"/>
              <w:numPr>
                <w:ilvl w:val="0"/>
                <w:numId w:val="53"/>
              </w:numPr>
              <w:spacing w:after="120"/>
              <w:contextualSpacing/>
              <w:rPr>
                <w:rFonts w:ascii="Times New Roman" w:hAnsi="Times New Roman"/>
                <w:iCs/>
                <w:sz w:val="21"/>
                <w:szCs w:val="21"/>
              </w:rPr>
            </w:pPr>
            <w:r w:rsidRPr="00E71270">
              <w:rPr>
                <w:rFonts w:ascii="Times New Roman" w:hAnsi="Times New Roman"/>
                <w:sz w:val="21"/>
                <w:szCs w:val="21"/>
              </w:rPr>
              <w:t>There is an appropriate balance of PIC investment in primary, secondary and tertiary care, with targeted regional supplementation of tertiary care services</w:t>
            </w:r>
          </w:p>
        </w:tc>
        <w:tc>
          <w:tcPr>
            <w:tcW w:w="2410" w:type="dxa"/>
          </w:tcPr>
          <w:p w14:paraId="36566420" w14:textId="77777777" w:rsidR="009A5EA2" w:rsidRPr="00E71270" w:rsidRDefault="009A5EA2" w:rsidP="005D495E">
            <w:pPr>
              <w:spacing w:after="120"/>
              <w:rPr>
                <w:sz w:val="21"/>
                <w:szCs w:val="21"/>
              </w:rPr>
            </w:pPr>
            <w:r w:rsidRPr="00E71270">
              <w:rPr>
                <w:sz w:val="21"/>
                <w:szCs w:val="21"/>
              </w:rPr>
              <w:t>Increased proportion of PIC health expenditure going to primary and appropriate secondary care.</w:t>
            </w:r>
          </w:p>
        </w:tc>
        <w:tc>
          <w:tcPr>
            <w:tcW w:w="2835" w:type="dxa"/>
            <w:shd w:val="clear" w:color="auto" w:fill="auto"/>
          </w:tcPr>
          <w:p w14:paraId="36566421" w14:textId="77777777" w:rsidR="009A5EA2" w:rsidRPr="00E71270" w:rsidRDefault="009A5EA2" w:rsidP="005D495E">
            <w:pPr>
              <w:spacing w:after="120"/>
              <w:rPr>
                <w:sz w:val="21"/>
                <w:szCs w:val="21"/>
              </w:rPr>
            </w:pPr>
            <w:r w:rsidRPr="00E71270">
              <w:rPr>
                <w:sz w:val="21"/>
                <w:szCs w:val="21"/>
              </w:rPr>
              <w:t>Ratio of PIC investment in primary, secondary and tertiary care with regional supplementation of tertiary care services</w:t>
            </w:r>
          </w:p>
          <w:p w14:paraId="36566422" w14:textId="77777777" w:rsidR="009A5EA2" w:rsidRPr="00E71270" w:rsidRDefault="00FD687F" w:rsidP="00FD687F">
            <w:pPr>
              <w:spacing w:after="120"/>
              <w:rPr>
                <w:sz w:val="21"/>
                <w:szCs w:val="21"/>
              </w:rPr>
            </w:pPr>
            <w:r w:rsidRPr="00E71270">
              <w:rPr>
                <w:sz w:val="21"/>
                <w:szCs w:val="21"/>
              </w:rPr>
              <w:t>Number of Partnership</w:t>
            </w:r>
            <w:r w:rsidR="00E71270" w:rsidRPr="00E71270">
              <w:rPr>
                <w:sz w:val="21"/>
                <w:szCs w:val="21"/>
              </w:rPr>
              <w:t>s</w:t>
            </w:r>
            <w:r w:rsidRPr="00E71270">
              <w:rPr>
                <w:sz w:val="21"/>
                <w:szCs w:val="21"/>
              </w:rPr>
              <w:t xml:space="preserve"> for Development (or other)</w:t>
            </w:r>
            <w:r w:rsidR="009A5EA2" w:rsidRPr="00E71270">
              <w:rPr>
                <w:sz w:val="21"/>
                <w:szCs w:val="21"/>
              </w:rPr>
              <w:t xml:space="preserve"> talks that discuss  appropriate balance of  </w:t>
            </w:r>
            <w:r w:rsidRPr="00E71270">
              <w:rPr>
                <w:sz w:val="21"/>
                <w:szCs w:val="21"/>
              </w:rPr>
              <w:t>primary, secondary and tertiary care</w:t>
            </w:r>
          </w:p>
        </w:tc>
        <w:tc>
          <w:tcPr>
            <w:tcW w:w="2976" w:type="dxa"/>
          </w:tcPr>
          <w:p w14:paraId="36566423" w14:textId="77777777" w:rsidR="009A5EA2" w:rsidRPr="00E71270" w:rsidRDefault="00FD687F" w:rsidP="00FD687F">
            <w:pPr>
              <w:spacing w:after="120"/>
              <w:rPr>
                <w:sz w:val="21"/>
                <w:szCs w:val="21"/>
                <w:highlight w:val="yellow"/>
              </w:rPr>
            </w:pPr>
            <w:r w:rsidRPr="00E71270">
              <w:rPr>
                <w:sz w:val="21"/>
                <w:szCs w:val="21"/>
              </w:rPr>
              <w:t xml:space="preserve">Methodology to be developed  </w:t>
            </w:r>
          </w:p>
        </w:tc>
        <w:tc>
          <w:tcPr>
            <w:tcW w:w="2291" w:type="dxa"/>
          </w:tcPr>
          <w:p w14:paraId="36566424" w14:textId="77777777" w:rsidR="009A5EA2" w:rsidRPr="00E71270" w:rsidRDefault="00FD687F" w:rsidP="005D495E">
            <w:pPr>
              <w:spacing w:after="120"/>
              <w:rPr>
                <w:sz w:val="21"/>
                <w:szCs w:val="21"/>
              </w:rPr>
            </w:pPr>
            <w:r w:rsidRPr="00E71270">
              <w:rPr>
                <w:sz w:val="21"/>
                <w:szCs w:val="21"/>
              </w:rPr>
              <w:t xml:space="preserve">Methodology to be developed  </w:t>
            </w:r>
          </w:p>
        </w:tc>
      </w:tr>
    </w:tbl>
    <w:p w14:paraId="36566426" w14:textId="77777777" w:rsidR="00EF7753" w:rsidRDefault="00EF7753">
      <w:r>
        <w:br w:type="page"/>
      </w:r>
    </w:p>
    <w:tbl>
      <w:tblPr>
        <w:tblStyle w:val="TableGrid1"/>
        <w:tblW w:w="13172" w:type="dxa"/>
        <w:tblLook w:val="04A0" w:firstRow="1" w:lastRow="0" w:firstColumn="1" w:lastColumn="0" w:noHBand="0" w:noVBand="1"/>
      </w:tblPr>
      <w:tblGrid>
        <w:gridCol w:w="2973"/>
        <w:gridCol w:w="2551"/>
        <w:gridCol w:w="4111"/>
        <w:gridCol w:w="1701"/>
        <w:gridCol w:w="1836"/>
      </w:tblGrid>
      <w:tr w:rsidR="0075072B" w:rsidRPr="00E71270" w14:paraId="36566428" w14:textId="77777777" w:rsidTr="00E71270">
        <w:tc>
          <w:tcPr>
            <w:tcW w:w="13172" w:type="dxa"/>
            <w:gridSpan w:val="5"/>
            <w:tcBorders>
              <w:bottom w:val="single" w:sz="4" w:space="0" w:color="auto"/>
            </w:tcBorders>
            <w:shd w:val="clear" w:color="auto" w:fill="8DB3E2" w:themeFill="text2" w:themeFillTint="66"/>
          </w:tcPr>
          <w:p w14:paraId="36566427" w14:textId="77777777" w:rsidR="009A5EA2" w:rsidRPr="00E71270" w:rsidRDefault="00E71270" w:rsidP="00AF3D43">
            <w:pPr>
              <w:spacing w:before="60" w:after="60"/>
              <w:rPr>
                <w:b/>
                <w:iCs/>
                <w:sz w:val="21"/>
                <w:szCs w:val="21"/>
              </w:rPr>
            </w:pPr>
            <w:r w:rsidRPr="00E71270">
              <w:rPr>
                <w:b/>
                <w:iCs/>
                <w:sz w:val="21"/>
                <w:szCs w:val="21"/>
              </w:rPr>
              <w:t xml:space="preserve">Objective 2. </w:t>
            </w:r>
            <w:r w:rsidR="009A5EA2" w:rsidRPr="00E71270">
              <w:rPr>
                <w:b/>
                <w:iCs/>
                <w:sz w:val="21"/>
                <w:szCs w:val="21"/>
              </w:rPr>
              <w:t>Promote regional norms and standards in the areas of disease surveillance and reporting</w:t>
            </w:r>
          </w:p>
        </w:tc>
      </w:tr>
      <w:tr w:rsidR="00E71270" w:rsidRPr="00E71270" w14:paraId="3656642E" w14:textId="77777777" w:rsidTr="00EF7753">
        <w:tc>
          <w:tcPr>
            <w:tcW w:w="2973" w:type="dxa"/>
            <w:shd w:val="clear" w:color="auto" w:fill="C6D9F1" w:themeFill="text2" w:themeFillTint="33"/>
          </w:tcPr>
          <w:p w14:paraId="36566429" w14:textId="77777777" w:rsidR="00E71270" w:rsidRPr="00E71270" w:rsidRDefault="00E71270" w:rsidP="00E71270">
            <w:pPr>
              <w:spacing w:before="60" w:after="60"/>
              <w:rPr>
                <w:b/>
                <w:sz w:val="21"/>
                <w:szCs w:val="21"/>
              </w:rPr>
            </w:pPr>
            <w:r w:rsidRPr="00E71270">
              <w:rPr>
                <w:b/>
                <w:sz w:val="21"/>
                <w:szCs w:val="21"/>
              </w:rPr>
              <w:t>End of Delivery Strategy Outcome (2017)</w:t>
            </w:r>
          </w:p>
        </w:tc>
        <w:tc>
          <w:tcPr>
            <w:tcW w:w="2551" w:type="dxa"/>
            <w:shd w:val="clear" w:color="auto" w:fill="C6D9F1" w:themeFill="text2" w:themeFillTint="33"/>
          </w:tcPr>
          <w:p w14:paraId="3656642A" w14:textId="77777777" w:rsidR="00E71270" w:rsidRPr="00E71270" w:rsidRDefault="00E71270" w:rsidP="00E71270">
            <w:pPr>
              <w:spacing w:before="60" w:after="60"/>
              <w:rPr>
                <w:b/>
                <w:sz w:val="21"/>
                <w:szCs w:val="21"/>
              </w:rPr>
            </w:pPr>
            <w:r w:rsidRPr="00E71270">
              <w:rPr>
                <w:b/>
                <w:sz w:val="21"/>
                <w:szCs w:val="21"/>
              </w:rPr>
              <w:t>Intermediate outcomes</w:t>
            </w:r>
          </w:p>
        </w:tc>
        <w:tc>
          <w:tcPr>
            <w:tcW w:w="4111" w:type="dxa"/>
            <w:shd w:val="clear" w:color="auto" w:fill="C6D9F1" w:themeFill="text2" w:themeFillTint="33"/>
          </w:tcPr>
          <w:p w14:paraId="3656642B" w14:textId="77777777" w:rsidR="00E71270" w:rsidRPr="00E71270" w:rsidRDefault="00E71270" w:rsidP="00E71270">
            <w:pPr>
              <w:spacing w:before="60" w:after="60"/>
              <w:rPr>
                <w:b/>
                <w:sz w:val="21"/>
                <w:szCs w:val="21"/>
              </w:rPr>
            </w:pPr>
            <w:r w:rsidRPr="00E71270">
              <w:rPr>
                <w:b/>
                <w:sz w:val="21"/>
                <w:szCs w:val="21"/>
              </w:rPr>
              <w:t>Indicators</w:t>
            </w:r>
          </w:p>
        </w:tc>
        <w:tc>
          <w:tcPr>
            <w:tcW w:w="1701" w:type="dxa"/>
            <w:shd w:val="clear" w:color="auto" w:fill="C6D9F1" w:themeFill="text2" w:themeFillTint="33"/>
          </w:tcPr>
          <w:p w14:paraId="3656642C" w14:textId="77777777" w:rsidR="00E71270" w:rsidRPr="00E71270" w:rsidRDefault="00E71270" w:rsidP="00E71270">
            <w:pPr>
              <w:spacing w:before="60" w:after="60"/>
              <w:rPr>
                <w:b/>
                <w:sz w:val="21"/>
                <w:szCs w:val="21"/>
              </w:rPr>
            </w:pPr>
            <w:r w:rsidRPr="00E71270">
              <w:rPr>
                <w:b/>
                <w:sz w:val="21"/>
                <w:szCs w:val="21"/>
              </w:rPr>
              <w:t>2013 Baseline</w:t>
            </w:r>
          </w:p>
        </w:tc>
        <w:tc>
          <w:tcPr>
            <w:tcW w:w="1836" w:type="dxa"/>
            <w:shd w:val="clear" w:color="auto" w:fill="C6D9F1" w:themeFill="text2" w:themeFillTint="33"/>
          </w:tcPr>
          <w:p w14:paraId="3656642D" w14:textId="77777777" w:rsidR="00E71270" w:rsidRPr="00E71270" w:rsidRDefault="00E71270" w:rsidP="00E71270">
            <w:pPr>
              <w:spacing w:before="60" w:after="60"/>
              <w:rPr>
                <w:b/>
                <w:sz w:val="21"/>
                <w:szCs w:val="21"/>
              </w:rPr>
            </w:pPr>
            <w:r w:rsidRPr="00E71270">
              <w:rPr>
                <w:b/>
                <w:sz w:val="21"/>
                <w:szCs w:val="21"/>
              </w:rPr>
              <w:t>Data Source</w:t>
            </w:r>
          </w:p>
        </w:tc>
      </w:tr>
      <w:tr w:rsidR="00E71270" w:rsidRPr="00E71270" w14:paraId="36566431" w14:textId="77777777" w:rsidTr="00EF7753">
        <w:tc>
          <w:tcPr>
            <w:tcW w:w="2973" w:type="dxa"/>
            <w:shd w:val="clear" w:color="auto" w:fill="auto"/>
          </w:tcPr>
          <w:p w14:paraId="3656642F" w14:textId="77777777" w:rsidR="00E71270" w:rsidRPr="00E71270" w:rsidRDefault="00E71270" w:rsidP="00E71270">
            <w:pPr>
              <w:pStyle w:val="ListParagraph"/>
              <w:numPr>
                <w:ilvl w:val="0"/>
                <w:numId w:val="53"/>
              </w:numPr>
              <w:spacing w:before="120" w:after="120"/>
              <w:ind w:left="284" w:hanging="284"/>
              <w:contextualSpacing/>
              <w:rPr>
                <w:rFonts w:ascii="Times New Roman" w:hAnsi="Times New Roman"/>
                <w:iCs/>
                <w:sz w:val="21"/>
                <w:szCs w:val="21"/>
              </w:rPr>
            </w:pPr>
            <w:r w:rsidRPr="00E71270">
              <w:rPr>
                <w:rFonts w:ascii="Times New Roman" w:hAnsi="Times New Roman"/>
                <w:iCs/>
                <w:sz w:val="21"/>
                <w:szCs w:val="21"/>
              </w:rPr>
              <w:t>Cross-regional disease surveillance, epidemiology, investigation and response needs are met</w:t>
            </w:r>
          </w:p>
        </w:tc>
        <w:tc>
          <w:tcPr>
            <w:tcW w:w="10199" w:type="dxa"/>
            <w:gridSpan w:val="4"/>
            <w:shd w:val="clear" w:color="auto" w:fill="auto"/>
          </w:tcPr>
          <w:p w14:paraId="36566430" w14:textId="77777777" w:rsidR="00E71270" w:rsidRPr="00E71270" w:rsidRDefault="00E71270" w:rsidP="00E71270">
            <w:pPr>
              <w:spacing w:before="60" w:after="60"/>
              <w:rPr>
                <w:b/>
                <w:sz w:val="21"/>
                <w:szCs w:val="21"/>
              </w:rPr>
            </w:pPr>
            <w:r w:rsidRPr="00E71270">
              <w:rPr>
                <w:sz w:val="21"/>
                <w:szCs w:val="21"/>
              </w:rPr>
              <w:t>To be determined and assessed through investment level M&amp;E frameworks</w:t>
            </w:r>
          </w:p>
        </w:tc>
      </w:tr>
      <w:tr w:rsidR="00E71270" w:rsidRPr="00E71270" w14:paraId="36566433" w14:textId="77777777" w:rsidTr="00E71270">
        <w:tc>
          <w:tcPr>
            <w:tcW w:w="13172" w:type="dxa"/>
            <w:gridSpan w:val="5"/>
            <w:tcBorders>
              <w:bottom w:val="single" w:sz="4" w:space="0" w:color="auto"/>
            </w:tcBorders>
            <w:shd w:val="clear" w:color="auto" w:fill="8DB3E2" w:themeFill="text2" w:themeFillTint="66"/>
          </w:tcPr>
          <w:p w14:paraId="36566432" w14:textId="77777777" w:rsidR="00E71270" w:rsidRPr="00E71270" w:rsidRDefault="00E71270" w:rsidP="005D495E">
            <w:pPr>
              <w:spacing w:before="60" w:after="60"/>
              <w:rPr>
                <w:b/>
                <w:iCs/>
                <w:sz w:val="21"/>
                <w:szCs w:val="21"/>
              </w:rPr>
            </w:pPr>
            <w:r w:rsidRPr="00E71270">
              <w:rPr>
                <w:b/>
                <w:sz w:val="21"/>
                <w:szCs w:val="21"/>
              </w:rPr>
              <w:t>Objective 3. Support regional provision of specialised clinic and public health services</w:t>
            </w:r>
          </w:p>
        </w:tc>
      </w:tr>
      <w:tr w:rsidR="00E71270" w:rsidRPr="00E71270" w14:paraId="36566439" w14:textId="77777777" w:rsidTr="00EF7753">
        <w:tc>
          <w:tcPr>
            <w:tcW w:w="2973" w:type="dxa"/>
            <w:shd w:val="clear" w:color="auto" w:fill="C6D9F1" w:themeFill="text2" w:themeFillTint="33"/>
          </w:tcPr>
          <w:p w14:paraId="36566434" w14:textId="77777777" w:rsidR="00E71270" w:rsidRPr="00E71270" w:rsidRDefault="00E71270" w:rsidP="00E71270">
            <w:pPr>
              <w:spacing w:before="60" w:after="60"/>
              <w:rPr>
                <w:b/>
                <w:sz w:val="21"/>
                <w:szCs w:val="21"/>
              </w:rPr>
            </w:pPr>
            <w:r w:rsidRPr="00E71270">
              <w:rPr>
                <w:b/>
                <w:sz w:val="21"/>
                <w:szCs w:val="21"/>
              </w:rPr>
              <w:t>End of Delivery Strategy Outcome (2017)</w:t>
            </w:r>
          </w:p>
        </w:tc>
        <w:tc>
          <w:tcPr>
            <w:tcW w:w="2551" w:type="dxa"/>
            <w:shd w:val="clear" w:color="auto" w:fill="C6D9F1" w:themeFill="text2" w:themeFillTint="33"/>
          </w:tcPr>
          <w:p w14:paraId="36566435" w14:textId="77777777" w:rsidR="00E71270" w:rsidRPr="00E71270" w:rsidRDefault="00E71270" w:rsidP="00E71270">
            <w:pPr>
              <w:spacing w:before="60" w:after="60"/>
              <w:rPr>
                <w:b/>
                <w:sz w:val="21"/>
                <w:szCs w:val="21"/>
              </w:rPr>
            </w:pPr>
            <w:r w:rsidRPr="00E71270">
              <w:rPr>
                <w:b/>
                <w:sz w:val="21"/>
                <w:szCs w:val="21"/>
              </w:rPr>
              <w:t>Intermediate outcomes</w:t>
            </w:r>
          </w:p>
        </w:tc>
        <w:tc>
          <w:tcPr>
            <w:tcW w:w="4111" w:type="dxa"/>
            <w:shd w:val="clear" w:color="auto" w:fill="C6D9F1" w:themeFill="text2" w:themeFillTint="33"/>
          </w:tcPr>
          <w:p w14:paraId="36566436" w14:textId="77777777" w:rsidR="00E71270" w:rsidRPr="00E71270" w:rsidRDefault="00E71270" w:rsidP="00E71270">
            <w:pPr>
              <w:spacing w:before="60" w:after="60"/>
              <w:rPr>
                <w:b/>
                <w:sz w:val="21"/>
                <w:szCs w:val="21"/>
              </w:rPr>
            </w:pPr>
            <w:r w:rsidRPr="00E71270">
              <w:rPr>
                <w:b/>
                <w:sz w:val="21"/>
                <w:szCs w:val="21"/>
              </w:rPr>
              <w:t>Indicators</w:t>
            </w:r>
          </w:p>
        </w:tc>
        <w:tc>
          <w:tcPr>
            <w:tcW w:w="1701" w:type="dxa"/>
            <w:shd w:val="clear" w:color="auto" w:fill="C6D9F1" w:themeFill="text2" w:themeFillTint="33"/>
          </w:tcPr>
          <w:p w14:paraId="36566437" w14:textId="77777777" w:rsidR="00E71270" w:rsidRPr="00E71270" w:rsidRDefault="00E71270" w:rsidP="00E71270">
            <w:pPr>
              <w:spacing w:before="60" w:after="60"/>
              <w:rPr>
                <w:b/>
                <w:sz w:val="21"/>
                <w:szCs w:val="21"/>
              </w:rPr>
            </w:pPr>
            <w:r w:rsidRPr="00E71270">
              <w:rPr>
                <w:b/>
                <w:sz w:val="21"/>
                <w:szCs w:val="21"/>
              </w:rPr>
              <w:t>2013 Baseline</w:t>
            </w:r>
          </w:p>
        </w:tc>
        <w:tc>
          <w:tcPr>
            <w:tcW w:w="1836" w:type="dxa"/>
            <w:shd w:val="clear" w:color="auto" w:fill="C6D9F1" w:themeFill="text2" w:themeFillTint="33"/>
          </w:tcPr>
          <w:p w14:paraId="36566438" w14:textId="77777777" w:rsidR="00E71270" w:rsidRPr="00E71270" w:rsidRDefault="00E71270" w:rsidP="00E71270">
            <w:pPr>
              <w:spacing w:before="60" w:after="60"/>
              <w:rPr>
                <w:b/>
                <w:sz w:val="21"/>
                <w:szCs w:val="21"/>
              </w:rPr>
            </w:pPr>
            <w:r w:rsidRPr="00E71270">
              <w:rPr>
                <w:b/>
                <w:sz w:val="21"/>
                <w:szCs w:val="21"/>
              </w:rPr>
              <w:t>Data Source</w:t>
            </w:r>
          </w:p>
        </w:tc>
      </w:tr>
      <w:tr w:rsidR="00E71270" w:rsidRPr="00E71270" w14:paraId="36566440" w14:textId="77777777" w:rsidTr="00EF7753">
        <w:tc>
          <w:tcPr>
            <w:tcW w:w="2973" w:type="dxa"/>
            <w:shd w:val="clear" w:color="auto" w:fill="auto"/>
          </w:tcPr>
          <w:p w14:paraId="3656643A" w14:textId="77777777" w:rsidR="00E71270" w:rsidRPr="00E71270" w:rsidRDefault="00E71270" w:rsidP="00E71270">
            <w:pPr>
              <w:pStyle w:val="ListParagraph"/>
              <w:numPr>
                <w:ilvl w:val="0"/>
                <w:numId w:val="53"/>
              </w:numPr>
              <w:spacing w:after="120"/>
              <w:ind w:left="284" w:hanging="284"/>
              <w:contextualSpacing/>
              <w:rPr>
                <w:rFonts w:ascii="Times New Roman" w:hAnsi="Times New Roman"/>
                <w:sz w:val="21"/>
                <w:szCs w:val="21"/>
              </w:rPr>
            </w:pPr>
            <w:r w:rsidRPr="00E71270">
              <w:rPr>
                <w:rFonts w:ascii="Times New Roman" w:hAnsi="Times New Roman"/>
                <w:sz w:val="21"/>
                <w:szCs w:val="21"/>
              </w:rPr>
              <w:t>Quality research and analysis supports evidence-based decisions</w:t>
            </w:r>
          </w:p>
        </w:tc>
        <w:tc>
          <w:tcPr>
            <w:tcW w:w="2551" w:type="dxa"/>
            <w:shd w:val="clear" w:color="auto" w:fill="auto"/>
          </w:tcPr>
          <w:p w14:paraId="3656643B" w14:textId="77777777" w:rsidR="00E71270" w:rsidRPr="00E71270" w:rsidRDefault="00E71270" w:rsidP="00E71270">
            <w:pPr>
              <w:pStyle w:val="BodyText"/>
              <w:spacing w:line="240" w:lineRule="auto"/>
              <w:rPr>
                <w:sz w:val="21"/>
                <w:szCs w:val="21"/>
              </w:rPr>
            </w:pPr>
            <w:r w:rsidRPr="00E71270">
              <w:rPr>
                <w:sz w:val="21"/>
                <w:szCs w:val="21"/>
              </w:rPr>
              <w:t>Regional provision of tertiary health care services enables delivery of Pacific Islanders’ tertiary health care needs</w:t>
            </w:r>
          </w:p>
        </w:tc>
        <w:tc>
          <w:tcPr>
            <w:tcW w:w="4111" w:type="dxa"/>
            <w:shd w:val="clear" w:color="auto" w:fill="auto"/>
          </w:tcPr>
          <w:p w14:paraId="3656643C" w14:textId="77777777" w:rsidR="00E71270" w:rsidRPr="00E71270" w:rsidRDefault="00E71270">
            <w:pPr>
              <w:spacing w:after="120"/>
              <w:rPr>
                <w:sz w:val="21"/>
                <w:szCs w:val="21"/>
              </w:rPr>
            </w:pPr>
            <w:r w:rsidRPr="00E71270">
              <w:rPr>
                <w:sz w:val="21"/>
                <w:szCs w:val="21"/>
              </w:rPr>
              <w:t>Number of people who receive regional specialist services</w:t>
            </w:r>
          </w:p>
          <w:p w14:paraId="3656643D" w14:textId="77777777" w:rsidR="00E71270" w:rsidRPr="00E71270" w:rsidRDefault="00E71270">
            <w:pPr>
              <w:spacing w:after="120"/>
              <w:rPr>
                <w:i/>
                <w:sz w:val="21"/>
                <w:szCs w:val="21"/>
              </w:rPr>
            </w:pPr>
            <w:r w:rsidRPr="00E71270">
              <w:rPr>
                <w:i/>
                <w:sz w:val="21"/>
                <w:szCs w:val="21"/>
              </w:rPr>
              <w:t>NB: this is a core regional strategy indicator</w:t>
            </w:r>
          </w:p>
        </w:tc>
        <w:tc>
          <w:tcPr>
            <w:tcW w:w="1701" w:type="dxa"/>
            <w:shd w:val="clear" w:color="auto" w:fill="auto"/>
          </w:tcPr>
          <w:p w14:paraId="3656643E" w14:textId="77777777" w:rsidR="00E71270" w:rsidRPr="00E71270" w:rsidRDefault="00E71270">
            <w:pPr>
              <w:spacing w:before="60" w:after="60"/>
              <w:rPr>
                <w:sz w:val="21"/>
                <w:szCs w:val="21"/>
              </w:rPr>
            </w:pPr>
            <w:r w:rsidRPr="00E71270">
              <w:rPr>
                <w:sz w:val="21"/>
                <w:szCs w:val="21"/>
              </w:rPr>
              <w:t xml:space="preserve">56 visiting teams treated 5962 people </w:t>
            </w:r>
          </w:p>
        </w:tc>
        <w:tc>
          <w:tcPr>
            <w:tcW w:w="1836" w:type="dxa"/>
            <w:shd w:val="clear" w:color="auto" w:fill="auto"/>
          </w:tcPr>
          <w:p w14:paraId="3656643F" w14:textId="77777777" w:rsidR="00E71270" w:rsidRPr="00E71270" w:rsidRDefault="00E71270">
            <w:pPr>
              <w:spacing w:after="120"/>
              <w:rPr>
                <w:sz w:val="21"/>
                <w:szCs w:val="21"/>
              </w:rPr>
            </w:pPr>
            <w:r w:rsidRPr="00E71270">
              <w:rPr>
                <w:sz w:val="21"/>
                <w:szCs w:val="21"/>
              </w:rPr>
              <w:t>Pacific Islands Project initiative</w:t>
            </w:r>
          </w:p>
        </w:tc>
      </w:tr>
      <w:tr w:rsidR="00E71270" w:rsidRPr="00E71270" w14:paraId="36566448" w14:textId="77777777" w:rsidTr="00EF7753">
        <w:tc>
          <w:tcPr>
            <w:tcW w:w="2973" w:type="dxa"/>
            <w:shd w:val="clear" w:color="auto" w:fill="auto"/>
          </w:tcPr>
          <w:p w14:paraId="36566441" w14:textId="77777777" w:rsidR="00E71270" w:rsidRPr="00E71270" w:rsidRDefault="00E71270" w:rsidP="00E71270">
            <w:pPr>
              <w:pStyle w:val="ListParagraph"/>
              <w:numPr>
                <w:ilvl w:val="0"/>
                <w:numId w:val="53"/>
              </w:numPr>
              <w:spacing w:before="120" w:after="120"/>
              <w:ind w:left="284" w:hanging="284"/>
              <w:contextualSpacing/>
              <w:rPr>
                <w:rFonts w:ascii="Times New Roman" w:hAnsi="Times New Roman"/>
                <w:sz w:val="21"/>
                <w:szCs w:val="21"/>
              </w:rPr>
            </w:pPr>
            <w:r w:rsidRPr="00E71270">
              <w:rPr>
                <w:rFonts w:ascii="Times New Roman" w:hAnsi="Times New Roman"/>
                <w:sz w:val="21"/>
                <w:szCs w:val="21"/>
              </w:rPr>
              <w:t>Appropriate range and number of specialised health workers are trained for the region</w:t>
            </w:r>
          </w:p>
        </w:tc>
        <w:tc>
          <w:tcPr>
            <w:tcW w:w="2551" w:type="dxa"/>
            <w:shd w:val="clear" w:color="auto" w:fill="auto"/>
          </w:tcPr>
          <w:p w14:paraId="36566442" w14:textId="77777777" w:rsidR="00E71270" w:rsidRPr="00E71270" w:rsidRDefault="00E71270">
            <w:pPr>
              <w:pStyle w:val="BodyText"/>
              <w:spacing w:line="240" w:lineRule="auto"/>
              <w:rPr>
                <w:sz w:val="21"/>
                <w:szCs w:val="21"/>
              </w:rPr>
            </w:pPr>
            <w:r w:rsidRPr="00E71270">
              <w:rPr>
                <w:sz w:val="21"/>
                <w:szCs w:val="21"/>
              </w:rPr>
              <w:t>Regional training provision increases the number and quality of health workers trained for the region</w:t>
            </w:r>
          </w:p>
        </w:tc>
        <w:tc>
          <w:tcPr>
            <w:tcW w:w="4111" w:type="dxa"/>
            <w:shd w:val="clear" w:color="auto" w:fill="auto"/>
          </w:tcPr>
          <w:p w14:paraId="36566443" w14:textId="77777777" w:rsidR="00E71270" w:rsidRPr="00E71270" w:rsidRDefault="00E71270">
            <w:pPr>
              <w:spacing w:after="120"/>
              <w:rPr>
                <w:sz w:val="21"/>
                <w:szCs w:val="21"/>
              </w:rPr>
            </w:pPr>
            <w:r w:rsidRPr="00E71270">
              <w:rPr>
                <w:sz w:val="21"/>
                <w:szCs w:val="21"/>
              </w:rPr>
              <w:t>Numbers of Pacific Islanders who complete specialist regional training at international standards</w:t>
            </w:r>
          </w:p>
          <w:p w14:paraId="36566444" w14:textId="77777777" w:rsidR="00E71270" w:rsidRPr="00E71270" w:rsidRDefault="00E71270">
            <w:pPr>
              <w:spacing w:after="120"/>
              <w:rPr>
                <w:i/>
                <w:sz w:val="21"/>
                <w:szCs w:val="21"/>
              </w:rPr>
            </w:pPr>
            <w:r w:rsidRPr="00E71270">
              <w:rPr>
                <w:i/>
                <w:sz w:val="21"/>
                <w:szCs w:val="21"/>
              </w:rPr>
              <w:t>NB: this is a core regional strategy indicator</w:t>
            </w:r>
          </w:p>
        </w:tc>
        <w:tc>
          <w:tcPr>
            <w:tcW w:w="1701" w:type="dxa"/>
            <w:shd w:val="clear" w:color="auto" w:fill="auto"/>
          </w:tcPr>
          <w:p w14:paraId="36566445" w14:textId="77777777" w:rsidR="00E71270" w:rsidRPr="00E71270" w:rsidRDefault="00E71270">
            <w:pPr>
              <w:spacing w:before="60" w:after="60"/>
              <w:rPr>
                <w:sz w:val="21"/>
                <w:szCs w:val="21"/>
              </w:rPr>
            </w:pPr>
            <w:r w:rsidRPr="00E71270">
              <w:rPr>
                <w:sz w:val="21"/>
                <w:szCs w:val="21"/>
              </w:rPr>
              <w:t>462, of whom 322 were women</w:t>
            </w:r>
          </w:p>
          <w:p w14:paraId="36566446" w14:textId="77777777" w:rsidR="00E71270" w:rsidRPr="00E71270" w:rsidRDefault="00E71270">
            <w:pPr>
              <w:pStyle w:val="BodyText"/>
              <w:spacing w:line="240" w:lineRule="auto"/>
              <w:rPr>
                <w:sz w:val="21"/>
                <w:szCs w:val="21"/>
              </w:rPr>
            </w:pPr>
          </w:p>
        </w:tc>
        <w:tc>
          <w:tcPr>
            <w:tcW w:w="1836" w:type="dxa"/>
            <w:shd w:val="clear" w:color="auto" w:fill="auto"/>
          </w:tcPr>
          <w:p w14:paraId="36566447" w14:textId="77777777" w:rsidR="00E71270" w:rsidRPr="00E71270" w:rsidRDefault="00E71270">
            <w:pPr>
              <w:spacing w:after="120"/>
              <w:rPr>
                <w:sz w:val="21"/>
                <w:szCs w:val="21"/>
              </w:rPr>
            </w:pPr>
            <w:r w:rsidRPr="00E71270">
              <w:rPr>
                <w:sz w:val="21"/>
                <w:szCs w:val="21"/>
              </w:rPr>
              <w:t xml:space="preserve">Fiji School of Medicine </w:t>
            </w:r>
          </w:p>
        </w:tc>
      </w:tr>
      <w:tr w:rsidR="00E71270" w:rsidRPr="00E71270" w14:paraId="3656644B" w14:textId="77777777" w:rsidTr="00EF7753">
        <w:tc>
          <w:tcPr>
            <w:tcW w:w="2973" w:type="dxa"/>
            <w:shd w:val="clear" w:color="auto" w:fill="auto"/>
          </w:tcPr>
          <w:p w14:paraId="36566449" w14:textId="77777777" w:rsidR="00E71270" w:rsidRPr="00E71270" w:rsidRDefault="00E71270" w:rsidP="00E71270">
            <w:pPr>
              <w:pStyle w:val="ListParagraph"/>
              <w:numPr>
                <w:ilvl w:val="0"/>
                <w:numId w:val="53"/>
              </w:numPr>
              <w:spacing w:before="120" w:after="120"/>
              <w:ind w:left="284" w:hanging="284"/>
              <w:contextualSpacing/>
              <w:rPr>
                <w:rFonts w:ascii="Times New Roman" w:hAnsi="Times New Roman"/>
                <w:sz w:val="21"/>
                <w:szCs w:val="21"/>
              </w:rPr>
            </w:pPr>
            <w:r w:rsidRPr="00E71270">
              <w:rPr>
                <w:rFonts w:ascii="Times New Roman" w:hAnsi="Times New Roman"/>
                <w:sz w:val="21"/>
                <w:szCs w:val="21"/>
              </w:rPr>
              <w:t>Country-level technical cooperation is jointly coordinated, high quality and driven by PICs’ identified needs</w:t>
            </w:r>
          </w:p>
        </w:tc>
        <w:tc>
          <w:tcPr>
            <w:tcW w:w="10199" w:type="dxa"/>
            <w:gridSpan w:val="4"/>
            <w:shd w:val="clear" w:color="auto" w:fill="auto"/>
          </w:tcPr>
          <w:p w14:paraId="3656644A" w14:textId="77777777" w:rsidR="00E71270" w:rsidRPr="00E71270" w:rsidRDefault="00E71270" w:rsidP="00E71270">
            <w:pPr>
              <w:spacing w:before="60" w:after="60"/>
              <w:rPr>
                <w:b/>
                <w:sz w:val="21"/>
                <w:szCs w:val="21"/>
              </w:rPr>
            </w:pPr>
            <w:r w:rsidRPr="00E71270">
              <w:rPr>
                <w:sz w:val="21"/>
                <w:szCs w:val="21"/>
              </w:rPr>
              <w:t>To be determined and assessed through investment level M&amp;E frameworks</w:t>
            </w:r>
          </w:p>
        </w:tc>
      </w:tr>
      <w:tr w:rsidR="00E71270" w:rsidRPr="00E71270" w14:paraId="3656644E" w14:textId="77777777" w:rsidTr="00EF7753">
        <w:tc>
          <w:tcPr>
            <w:tcW w:w="2973" w:type="dxa"/>
            <w:shd w:val="clear" w:color="auto" w:fill="auto"/>
          </w:tcPr>
          <w:p w14:paraId="3656644C" w14:textId="77777777" w:rsidR="00E71270" w:rsidRPr="00E71270" w:rsidRDefault="00E71270" w:rsidP="00E71270">
            <w:pPr>
              <w:pStyle w:val="ListParagraph"/>
              <w:numPr>
                <w:ilvl w:val="0"/>
                <w:numId w:val="53"/>
              </w:numPr>
              <w:spacing w:before="120" w:after="120"/>
              <w:ind w:left="284" w:hanging="284"/>
              <w:contextualSpacing/>
              <w:rPr>
                <w:rFonts w:ascii="Times New Roman" w:hAnsi="Times New Roman"/>
                <w:sz w:val="21"/>
                <w:szCs w:val="21"/>
              </w:rPr>
            </w:pPr>
            <w:r w:rsidRPr="00E71270">
              <w:rPr>
                <w:rFonts w:ascii="Times New Roman" w:hAnsi="Times New Roman"/>
                <w:sz w:val="21"/>
                <w:szCs w:val="21"/>
              </w:rPr>
              <w:t>Selected cost-effective health services that are not prioritised by all PIC governments are met</w:t>
            </w:r>
          </w:p>
        </w:tc>
        <w:tc>
          <w:tcPr>
            <w:tcW w:w="10199" w:type="dxa"/>
            <w:gridSpan w:val="4"/>
            <w:shd w:val="clear" w:color="auto" w:fill="auto"/>
          </w:tcPr>
          <w:p w14:paraId="3656644D" w14:textId="77777777" w:rsidR="00E71270" w:rsidRPr="00E71270" w:rsidRDefault="00E71270" w:rsidP="00E71270">
            <w:pPr>
              <w:spacing w:before="60" w:after="60"/>
              <w:rPr>
                <w:b/>
                <w:sz w:val="21"/>
                <w:szCs w:val="21"/>
              </w:rPr>
            </w:pPr>
            <w:r w:rsidRPr="00E71270">
              <w:rPr>
                <w:sz w:val="21"/>
                <w:szCs w:val="21"/>
              </w:rPr>
              <w:t>To be determined and assessed through investment level M&amp;E frameworks</w:t>
            </w:r>
          </w:p>
        </w:tc>
      </w:tr>
    </w:tbl>
    <w:p w14:paraId="3656644F" w14:textId="77777777" w:rsidR="00995876" w:rsidRDefault="00995876" w:rsidP="00995876">
      <w:pPr>
        <w:pStyle w:val="BodyText"/>
        <w:rPr>
          <w:b/>
        </w:rPr>
      </w:pPr>
    </w:p>
    <w:p w14:paraId="36566450" w14:textId="77777777" w:rsidR="00995876" w:rsidRPr="00995876" w:rsidRDefault="00995876" w:rsidP="00995876">
      <w:pPr>
        <w:pStyle w:val="BodyText"/>
        <w:spacing w:before="0" w:after="120"/>
        <w:rPr>
          <w:b/>
          <w:szCs w:val="24"/>
        </w:rPr>
      </w:pPr>
      <w:r w:rsidRPr="00995876">
        <w:rPr>
          <w:b/>
          <w:szCs w:val="24"/>
        </w:rPr>
        <w:t xml:space="preserve">Sample questions for </w:t>
      </w:r>
      <w:r w:rsidR="00496CBC">
        <w:rPr>
          <w:b/>
          <w:szCs w:val="24"/>
        </w:rPr>
        <w:t>delivery s</w:t>
      </w:r>
      <w:r w:rsidRPr="00995876">
        <w:rPr>
          <w:b/>
          <w:szCs w:val="24"/>
        </w:rPr>
        <w:t>trategy evaluation</w:t>
      </w:r>
    </w:p>
    <w:p w14:paraId="36566451" w14:textId="77777777" w:rsidR="00995876" w:rsidRPr="00995876" w:rsidRDefault="00995876" w:rsidP="00E73B81">
      <w:pPr>
        <w:pStyle w:val="BodyText"/>
        <w:numPr>
          <w:ilvl w:val="0"/>
          <w:numId w:val="54"/>
        </w:numPr>
        <w:spacing w:before="0" w:after="120"/>
        <w:rPr>
          <w:iCs/>
          <w:color w:val="000000"/>
          <w:szCs w:val="24"/>
        </w:rPr>
      </w:pPr>
      <w:r w:rsidRPr="00995876">
        <w:rPr>
          <w:iCs/>
          <w:color w:val="000000"/>
          <w:szCs w:val="24"/>
        </w:rPr>
        <w:t>Are regional governance arrangements streamlined and coherent, and aiding appropriate decision-making by PICs?</w:t>
      </w:r>
    </w:p>
    <w:p w14:paraId="36566452" w14:textId="77777777" w:rsidR="00995876" w:rsidRPr="00995876" w:rsidRDefault="00995876" w:rsidP="00E73B81">
      <w:pPr>
        <w:pStyle w:val="BodyText"/>
        <w:numPr>
          <w:ilvl w:val="0"/>
          <w:numId w:val="54"/>
        </w:numPr>
        <w:spacing w:before="0" w:after="120"/>
        <w:rPr>
          <w:iCs/>
          <w:color w:val="000000"/>
          <w:szCs w:val="24"/>
        </w:rPr>
      </w:pPr>
      <w:r w:rsidRPr="00995876">
        <w:rPr>
          <w:iCs/>
          <w:color w:val="000000"/>
          <w:szCs w:val="24"/>
        </w:rPr>
        <w:t xml:space="preserve">Is </w:t>
      </w:r>
      <w:r w:rsidR="00650D77">
        <w:rPr>
          <w:iCs/>
          <w:color w:val="000000"/>
          <w:szCs w:val="24"/>
        </w:rPr>
        <w:t>Australia</w:t>
      </w:r>
      <w:r w:rsidRPr="00995876">
        <w:rPr>
          <w:iCs/>
          <w:color w:val="000000"/>
          <w:szCs w:val="24"/>
        </w:rPr>
        <w:t xml:space="preserve"> funding supporting (directly or indirectly) only useful governance mechanisms and no longer supporting ineffective or unnecessary meetings/mechanisms?</w:t>
      </w:r>
    </w:p>
    <w:p w14:paraId="36566453" w14:textId="77777777" w:rsidR="00995876" w:rsidRPr="00995876" w:rsidRDefault="00995876" w:rsidP="00E73B81">
      <w:pPr>
        <w:pStyle w:val="BodyText"/>
        <w:numPr>
          <w:ilvl w:val="0"/>
          <w:numId w:val="54"/>
        </w:numPr>
        <w:spacing w:before="0" w:after="120"/>
        <w:rPr>
          <w:iCs/>
          <w:color w:val="000000"/>
          <w:szCs w:val="24"/>
        </w:rPr>
      </w:pPr>
      <w:r w:rsidRPr="00995876">
        <w:rPr>
          <w:iCs/>
          <w:color w:val="000000"/>
          <w:szCs w:val="24"/>
        </w:rPr>
        <w:t>Are PICs in a strong position to plan sustainable provision of a package of primary, secondary and tertiary care services?</w:t>
      </w:r>
    </w:p>
    <w:p w14:paraId="36566454" w14:textId="77777777" w:rsidR="00995876" w:rsidRPr="00995876" w:rsidRDefault="00995876" w:rsidP="00E73B81">
      <w:pPr>
        <w:pStyle w:val="BodyText"/>
        <w:numPr>
          <w:ilvl w:val="0"/>
          <w:numId w:val="54"/>
        </w:numPr>
        <w:spacing w:before="0" w:after="120"/>
        <w:rPr>
          <w:iCs/>
          <w:color w:val="000000"/>
          <w:szCs w:val="24"/>
        </w:rPr>
      </w:pPr>
      <w:r w:rsidRPr="00995876">
        <w:rPr>
          <w:iCs/>
          <w:color w:val="000000"/>
          <w:szCs w:val="24"/>
        </w:rPr>
        <w:t>Are regional institutions training the appropriate number, quality and skill mix of health workers to meet PIC's needs?</w:t>
      </w:r>
    </w:p>
    <w:p w14:paraId="36566455" w14:textId="77777777" w:rsidR="00995876" w:rsidRPr="00995876" w:rsidRDefault="00995876" w:rsidP="00E73B81">
      <w:pPr>
        <w:pStyle w:val="BodyText"/>
        <w:numPr>
          <w:ilvl w:val="0"/>
          <w:numId w:val="54"/>
        </w:numPr>
        <w:spacing w:before="0" w:after="120"/>
        <w:rPr>
          <w:iCs/>
          <w:color w:val="000000"/>
          <w:szCs w:val="24"/>
        </w:rPr>
      </w:pPr>
      <w:r w:rsidRPr="00995876">
        <w:rPr>
          <w:iCs/>
          <w:color w:val="000000"/>
          <w:szCs w:val="24"/>
        </w:rPr>
        <w:t xml:space="preserve">Are PICs in a </w:t>
      </w:r>
      <w:r w:rsidR="00EF7753">
        <w:rPr>
          <w:iCs/>
          <w:color w:val="000000"/>
          <w:szCs w:val="24"/>
        </w:rPr>
        <w:t>able</w:t>
      </w:r>
      <w:r w:rsidRPr="00995876">
        <w:rPr>
          <w:iCs/>
          <w:color w:val="000000"/>
          <w:szCs w:val="24"/>
        </w:rPr>
        <w:t xml:space="preserve"> to plan and finance a sustainable workforce that is responsive to </w:t>
      </w:r>
      <w:r w:rsidR="00EF7753">
        <w:rPr>
          <w:iCs/>
          <w:color w:val="000000"/>
          <w:szCs w:val="24"/>
        </w:rPr>
        <w:t xml:space="preserve">the </w:t>
      </w:r>
      <w:r w:rsidRPr="00995876">
        <w:rPr>
          <w:iCs/>
          <w:color w:val="000000"/>
          <w:szCs w:val="24"/>
        </w:rPr>
        <w:t>burden of disease and health system needs?</w:t>
      </w:r>
    </w:p>
    <w:p w14:paraId="36566456" w14:textId="77777777" w:rsidR="00995876" w:rsidRPr="00995876" w:rsidRDefault="00995876" w:rsidP="00E73B81">
      <w:pPr>
        <w:pStyle w:val="BodyText"/>
        <w:numPr>
          <w:ilvl w:val="0"/>
          <w:numId w:val="54"/>
        </w:numPr>
        <w:spacing w:before="0" w:after="120"/>
        <w:rPr>
          <w:iCs/>
          <w:color w:val="000000"/>
          <w:szCs w:val="24"/>
        </w:rPr>
      </w:pPr>
      <w:r w:rsidRPr="00995876">
        <w:rPr>
          <w:iCs/>
          <w:color w:val="000000"/>
          <w:szCs w:val="24"/>
        </w:rPr>
        <w:t>Has support assisted PICs to strengthen surveillance, health information and vital statistics systems?</w:t>
      </w:r>
    </w:p>
    <w:p w14:paraId="36566457" w14:textId="77777777" w:rsidR="00995876" w:rsidRPr="00995876" w:rsidRDefault="007C6A11" w:rsidP="00E73B81">
      <w:pPr>
        <w:pStyle w:val="BodyText"/>
        <w:numPr>
          <w:ilvl w:val="0"/>
          <w:numId w:val="54"/>
        </w:numPr>
        <w:spacing w:before="0" w:after="120"/>
        <w:rPr>
          <w:iCs/>
          <w:color w:val="000000"/>
          <w:szCs w:val="24"/>
        </w:rPr>
      </w:pPr>
      <w:r>
        <w:rPr>
          <w:iCs/>
          <w:color w:val="000000"/>
          <w:szCs w:val="24"/>
        </w:rPr>
        <w:t>Has support assisted</w:t>
      </w:r>
      <w:r w:rsidR="00995876" w:rsidRPr="00995876">
        <w:rPr>
          <w:iCs/>
          <w:color w:val="000000"/>
          <w:szCs w:val="24"/>
        </w:rPr>
        <w:t xml:space="preserve"> PICs</w:t>
      </w:r>
      <w:r>
        <w:rPr>
          <w:iCs/>
          <w:color w:val="000000"/>
          <w:szCs w:val="24"/>
        </w:rPr>
        <w:t xml:space="preserve"> and the region as a whole </w:t>
      </w:r>
      <w:r w:rsidR="00995876" w:rsidRPr="00995876">
        <w:rPr>
          <w:iCs/>
          <w:color w:val="000000"/>
          <w:szCs w:val="24"/>
        </w:rPr>
        <w:t>to identify and respond to disease quickly and effectively?</w:t>
      </w:r>
    </w:p>
    <w:p w14:paraId="36566458" w14:textId="77777777" w:rsidR="00995876" w:rsidRPr="00995876" w:rsidRDefault="00995876" w:rsidP="00E73B81">
      <w:pPr>
        <w:pStyle w:val="BodyText"/>
        <w:numPr>
          <w:ilvl w:val="0"/>
          <w:numId w:val="54"/>
        </w:numPr>
        <w:spacing w:before="0" w:after="120"/>
        <w:rPr>
          <w:iCs/>
          <w:color w:val="000000"/>
          <w:szCs w:val="24"/>
        </w:rPr>
      </w:pPr>
      <w:r w:rsidRPr="00995876">
        <w:rPr>
          <w:iCs/>
          <w:color w:val="000000"/>
          <w:szCs w:val="24"/>
        </w:rPr>
        <w:t>Has a quality knowledge base been built in response to PICs' identified needs that has been used to support decision-making?</w:t>
      </w:r>
    </w:p>
    <w:p w14:paraId="36566459" w14:textId="77777777" w:rsidR="00995876" w:rsidRPr="00995876" w:rsidRDefault="00995876" w:rsidP="00E73B81">
      <w:pPr>
        <w:pStyle w:val="BodyText"/>
        <w:numPr>
          <w:ilvl w:val="0"/>
          <w:numId w:val="54"/>
        </w:numPr>
        <w:spacing w:before="0" w:after="120"/>
        <w:rPr>
          <w:iCs/>
          <w:color w:val="000000"/>
          <w:szCs w:val="24"/>
        </w:rPr>
      </w:pPr>
      <w:r w:rsidRPr="00995876">
        <w:rPr>
          <w:iCs/>
          <w:color w:val="000000"/>
          <w:szCs w:val="24"/>
        </w:rPr>
        <w:t>Are technical cooperation inputs being dictated by PICs and their identified needs as opposed to being supply-driven?</w:t>
      </w:r>
    </w:p>
    <w:p w14:paraId="3656645A" w14:textId="77777777" w:rsidR="00995876" w:rsidRPr="00995876" w:rsidRDefault="00995876" w:rsidP="00E73B81">
      <w:pPr>
        <w:pStyle w:val="BodyText"/>
        <w:numPr>
          <w:ilvl w:val="0"/>
          <w:numId w:val="54"/>
        </w:numPr>
        <w:spacing w:before="0" w:after="120"/>
        <w:rPr>
          <w:iCs/>
          <w:color w:val="000000"/>
          <w:szCs w:val="24"/>
        </w:rPr>
      </w:pPr>
      <w:r w:rsidRPr="00995876">
        <w:rPr>
          <w:iCs/>
          <w:color w:val="000000"/>
          <w:szCs w:val="24"/>
        </w:rPr>
        <w:t xml:space="preserve">Is </w:t>
      </w:r>
      <w:r w:rsidR="007C6A11">
        <w:rPr>
          <w:iCs/>
          <w:color w:val="000000"/>
          <w:szCs w:val="24"/>
        </w:rPr>
        <w:t>technical cooperation</w:t>
      </w:r>
      <w:r w:rsidRPr="00995876">
        <w:rPr>
          <w:iCs/>
          <w:color w:val="000000"/>
          <w:szCs w:val="24"/>
        </w:rPr>
        <w:t xml:space="preserve"> effective, targeted, high quality and jointly coordinated?  </w:t>
      </w:r>
    </w:p>
    <w:p w14:paraId="3656645B" w14:textId="77777777" w:rsidR="00995876" w:rsidRPr="00995876" w:rsidRDefault="00995876" w:rsidP="00E73B81">
      <w:pPr>
        <w:pStyle w:val="BodyText"/>
        <w:numPr>
          <w:ilvl w:val="0"/>
          <w:numId w:val="54"/>
        </w:numPr>
        <w:spacing w:before="0" w:after="120"/>
        <w:rPr>
          <w:iCs/>
          <w:szCs w:val="24"/>
        </w:rPr>
      </w:pPr>
      <w:r w:rsidRPr="00995876">
        <w:rPr>
          <w:iCs/>
          <w:szCs w:val="24"/>
        </w:rPr>
        <w:t>Are PIC governments increasing the priority given to family planning and progressively taking on planning and financing of appropriate services?</w:t>
      </w:r>
    </w:p>
    <w:p w14:paraId="3656645C" w14:textId="77777777" w:rsidR="00995876" w:rsidRPr="00995876" w:rsidRDefault="00995876" w:rsidP="00E73B81">
      <w:pPr>
        <w:pStyle w:val="BodyText"/>
        <w:numPr>
          <w:ilvl w:val="0"/>
          <w:numId w:val="54"/>
        </w:numPr>
        <w:spacing w:before="0" w:after="120"/>
        <w:rPr>
          <w:b/>
          <w:szCs w:val="24"/>
        </w:rPr>
      </w:pPr>
      <w:r w:rsidRPr="00995876">
        <w:rPr>
          <w:iCs/>
          <w:szCs w:val="24"/>
        </w:rPr>
        <w:t xml:space="preserve">Have gender equality and disability-inclusive targets and activities been included as cross-cutting issues in the interventions? </w:t>
      </w:r>
    </w:p>
    <w:p w14:paraId="3656645D" w14:textId="77777777" w:rsidR="00383BE4" w:rsidRPr="00383BE4" w:rsidRDefault="00995876" w:rsidP="002A7E50">
      <w:pPr>
        <w:pStyle w:val="BodyText"/>
        <w:numPr>
          <w:ilvl w:val="0"/>
          <w:numId w:val="54"/>
        </w:numPr>
        <w:spacing w:before="0" w:after="120"/>
      </w:pPr>
      <w:r w:rsidRPr="00995876">
        <w:rPr>
          <w:iCs/>
          <w:szCs w:val="24"/>
        </w:rPr>
        <w:t>Where appropriate, have the specific needs of micro-states, in particular Kiribati, Nauru and Tuvalu, been addressed?</w:t>
      </w:r>
    </w:p>
    <w:p w14:paraId="3656645E" w14:textId="77777777" w:rsidR="002A7E50" w:rsidRPr="002A7E50" w:rsidRDefault="00496CBC" w:rsidP="002A7E50">
      <w:pPr>
        <w:pStyle w:val="BodyText"/>
        <w:numPr>
          <w:ilvl w:val="0"/>
          <w:numId w:val="54"/>
        </w:numPr>
        <w:spacing w:before="0" w:after="120"/>
      </w:pPr>
      <w:r>
        <w:rPr>
          <w:szCs w:val="18"/>
        </w:rPr>
        <w:t>Has the d</w:t>
      </w:r>
      <w:r w:rsidR="002A7E50">
        <w:rPr>
          <w:szCs w:val="18"/>
        </w:rPr>
        <w:t>elive</w:t>
      </w:r>
      <w:r>
        <w:rPr>
          <w:szCs w:val="18"/>
        </w:rPr>
        <w:t>ry s</w:t>
      </w:r>
      <w:r w:rsidR="002A7E50">
        <w:rPr>
          <w:szCs w:val="18"/>
        </w:rPr>
        <w:t xml:space="preserve">trategy guided </w:t>
      </w:r>
      <w:r w:rsidR="002A7E50" w:rsidRPr="002A7E50">
        <w:rPr>
          <w:szCs w:val="18"/>
        </w:rPr>
        <w:t xml:space="preserve">effective use of Australian aid?  </w:t>
      </w:r>
    </w:p>
    <w:p w14:paraId="3656645F" w14:textId="77777777" w:rsidR="002A7E50" w:rsidRPr="002A7E50" w:rsidRDefault="002A7E50" w:rsidP="002A7E50">
      <w:pPr>
        <w:pStyle w:val="BodyText"/>
        <w:numPr>
          <w:ilvl w:val="0"/>
          <w:numId w:val="54"/>
        </w:numPr>
        <w:spacing w:before="0" w:after="120"/>
      </w:pPr>
      <w:r w:rsidRPr="002A7E50">
        <w:rPr>
          <w:szCs w:val="18"/>
        </w:rPr>
        <w:t xml:space="preserve">To what degree has policy engagement been effective?   </w:t>
      </w:r>
    </w:p>
    <w:p w14:paraId="36566460" w14:textId="77777777" w:rsidR="002A7E50" w:rsidRPr="002A7E50" w:rsidRDefault="002A7E50" w:rsidP="002A7E50">
      <w:pPr>
        <w:pStyle w:val="BodyText"/>
        <w:numPr>
          <w:ilvl w:val="0"/>
          <w:numId w:val="54"/>
        </w:numPr>
        <w:spacing w:before="0" w:after="120"/>
      </w:pPr>
      <w:r w:rsidRPr="002A7E50">
        <w:rPr>
          <w:szCs w:val="18"/>
        </w:rPr>
        <w:t xml:space="preserve">Did </w:t>
      </w:r>
      <w:r>
        <w:rPr>
          <w:szCs w:val="18"/>
        </w:rPr>
        <w:t xml:space="preserve">the </w:t>
      </w:r>
      <w:r w:rsidR="00496CBC">
        <w:rPr>
          <w:szCs w:val="18"/>
        </w:rPr>
        <w:t xml:space="preserve">delivery strategy </w:t>
      </w:r>
      <w:r>
        <w:rPr>
          <w:szCs w:val="18"/>
        </w:rPr>
        <w:t>identify the most appropriate interventions a</w:t>
      </w:r>
      <w:r w:rsidRPr="002A7E50">
        <w:rPr>
          <w:szCs w:val="18"/>
        </w:rPr>
        <w:t xml:space="preserve">nd types of aid?  </w:t>
      </w:r>
    </w:p>
    <w:p w14:paraId="36566461" w14:textId="77777777" w:rsidR="002A7E50" w:rsidRPr="002A7E50" w:rsidRDefault="002A7E50" w:rsidP="002A7E50">
      <w:pPr>
        <w:pStyle w:val="BodyText"/>
        <w:numPr>
          <w:ilvl w:val="0"/>
          <w:numId w:val="54"/>
        </w:numPr>
        <w:spacing w:before="0" w:after="120"/>
      </w:pPr>
      <w:r w:rsidRPr="002A7E50">
        <w:rPr>
          <w:szCs w:val="18"/>
        </w:rPr>
        <w:t xml:space="preserve">Which </w:t>
      </w:r>
      <w:r>
        <w:rPr>
          <w:szCs w:val="18"/>
        </w:rPr>
        <w:t xml:space="preserve">implementing </w:t>
      </w:r>
      <w:r w:rsidRPr="002A7E50">
        <w:rPr>
          <w:szCs w:val="18"/>
        </w:rPr>
        <w:t xml:space="preserve">partnerships have worked best and why?  </w:t>
      </w:r>
    </w:p>
    <w:p w14:paraId="36566462" w14:textId="77777777" w:rsidR="00BD6D47" w:rsidRPr="00383BE4" w:rsidRDefault="002A7E50" w:rsidP="00383BE4">
      <w:pPr>
        <w:pStyle w:val="BodyText"/>
        <w:numPr>
          <w:ilvl w:val="0"/>
          <w:numId w:val="54"/>
        </w:numPr>
        <w:spacing w:before="0" w:after="120"/>
      </w:pPr>
      <w:r w:rsidRPr="002A7E50">
        <w:rPr>
          <w:szCs w:val="18"/>
        </w:rPr>
        <w:t>What have been the management challenges and successes?</w:t>
      </w:r>
    </w:p>
    <w:p w14:paraId="36566463" w14:textId="77777777" w:rsidR="00C76366" w:rsidRPr="000C4D61" w:rsidRDefault="00C76366" w:rsidP="00C76366">
      <w:pPr>
        <w:pStyle w:val="Heading2"/>
        <w:numPr>
          <w:ilvl w:val="0"/>
          <w:numId w:val="0"/>
        </w:numPr>
      </w:pPr>
      <w:bookmarkStart w:id="146" w:name="_Toc372297106"/>
      <w:r w:rsidRPr="000C4D61">
        <w:t>Annex D: Risk Management Plan</w:t>
      </w:r>
      <w:bookmarkEnd w:id="146"/>
    </w:p>
    <w:tbl>
      <w:tblPr>
        <w:tblStyle w:val="TableGrid"/>
        <w:tblW w:w="0" w:type="auto"/>
        <w:tblLook w:val="04A0" w:firstRow="1" w:lastRow="0" w:firstColumn="1" w:lastColumn="0" w:noHBand="0" w:noVBand="1"/>
      </w:tblPr>
      <w:tblGrid>
        <w:gridCol w:w="3256"/>
        <w:gridCol w:w="3795"/>
        <w:gridCol w:w="6773"/>
      </w:tblGrid>
      <w:tr w:rsidR="00C76366" w:rsidRPr="003E23B2" w14:paraId="36566467" w14:textId="77777777" w:rsidTr="003E23B2">
        <w:tc>
          <w:tcPr>
            <w:tcW w:w="3256" w:type="dxa"/>
            <w:shd w:val="clear" w:color="auto" w:fill="BFBFBF" w:themeFill="background1" w:themeFillShade="BF"/>
          </w:tcPr>
          <w:p w14:paraId="36566464" w14:textId="77777777" w:rsidR="00C76366" w:rsidRPr="003E23B2" w:rsidRDefault="00C76366" w:rsidP="003C57BF">
            <w:pPr>
              <w:spacing w:before="60" w:after="60"/>
              <w:rPr>
                <w:b/>
                <w:sz w:val="22"/>
                <w:szCs w:val="22"/>
              </w:rPr>
            </w:pPr>
            <w:r w:rsidRPr="003E23B2">
              <w:rPr>
                <w:b/>
                <w:sz w:val="22"/>
                <w:szCs w:val="22"/>
              </w:rPr>
              <w:t>What might constrain or put at risk the achievement of the delivery strategy outcomes?</w:t>
            </w:r>
          </w:p>
        </w:tc>
        <w:tc>
          <w:tcPr>
            <w:tcW w:w="3795" w:type="dxa"/>
            <w:shd w:val="clear" w:color="auto" w:fill="BFBFBF" w:themeFill="background1" w:themeFillShade="BF"/>
          </w:tcPr>
          <w:p w14:paraId="36566465" w14:textId="77777777" w:rsidR="00C76366" w:rsidRPr="003E23B2" w:rsidRDefault="00C76366" w:rsidP="003C57BF">
            <w:pPr>
              <w:spacing w:before="60" w:after="60"/>
              <w:rPr>
                <w:b/>
                <w:sz w:val="22"/>
                <w:szCs w:val="22"/>
              </w:rPr>
            </w:pPr>
            <w:r w:rsidRPr="003E23B2">
              <w:rPr>
                <w:b/>
                <w:sz w:val="22"/>
                <w:szCs w:val="22"/>
              </w:rPr>
              <w:t>What might the impact be on the program under this delivery strategy if the risk becomes an eventuality?</w:t>
            </w:r>
          </w:p>
        </w:tc>
        <w:tc>
          <w:tcPr>
            <w:tcW w:w="6773" w:type="dxa"/>
            <w:shd w:val="clear" w:color="auto" w:fill="BFBFBF" w:themeFill="background1" w:themeFillShade="BF"/>
          </w:tcPr>
          <w:p w14:paraId="36566466" w14:textId="77777777" w:rsidR="00C76366" w:rsidRPr="003E23B2" w:rsidRDefault="00C76366" w:rsidP="003C57BF">
            <w:pPr>
              <w:spacing w:before="60" w:after="60"/>
              <w:rPr>
                <w:b/>
                <w:sz w:val="22"/>
                <w:szCs w:val="22"/>
              </w:rPr>
            </w:pPr>
            <w:r w:rsidRPr="003E23B2">
              <w:rPr>
                <w:b/>
                <w:sz w:val="22"/>
                <w:szCs w:val="22"/>
              </w:rPr>
              <w:t>What actions can be taken to minimise, mitigate and manage this risk?</w:t>
            </w:r>
          </w:p>
        </w:tc>
      </w:tr>
      <w:tr w:rsidR="00C76366" w:rsidRPr="003E23B2" w14:paraId="36566469" w14:textId="77777777" w:rsidTr="003E23B2">
        <w:tc>
          <w:tcPr>
            <w:tcW w:w="13824" w:type="dxa"/>
            <w:gridSpan w:val="3"/>
            <w:shd w:val="clear" w:color="auto" w:fill="BFBFBF" w:themeFill="background1" w:themeFillShade="BF"/>
          </w:tcPr>
          <w:p w14:paraId="36566468" w14:textId="77777777" w:rsidR="00C76366" w:rsidRPr="003E23B2" w:rsidRDefault="00C76366" w:rsidP="003C57BF">
            <w:pPr>
              <w:spacing w:before="60" w:after="60"/>
              <w:rPr>
                <w:sz w:val="22"/>
                <w:szCs w:val="22"/>
              </w:rPr>
            </w:pPr>
            <w:r w:rsidRPr="003E23B2">
              <w:rPr>
                <w:sz w:val="22"/>
                <w:szCs w:val="22"/>
              </w:rPr>
              <w:t>Operating environment: What impact might the operational or physical environment (political instability, security, poor governance, lack of essential infrastructure etc.)  have on achieving the intended objectives/results?</w:t>
            </w:r>
          </w:p>
        </w:tc>
      </w:tr>
      <w:tr w:rsidR="00C76366" w:rsidRPr="003E23B2" w14:paraId="3656646E" w14:textId="77777777" w:rsidTr="003E23B2">
        <w:tc>
          <w:tcPr>
            <w:tcW w:w="3256" w:type="dxa"/>
          </w:tcPr>
          <w:p w14:paraId="3656646A" w14:textId="77777777" w:rsidR="00C76366" w:rsidRPr="003E23B2" w:rsidRDefault="00C76366" w:rsidP="003C57BF">
            <w:pPr>
              <w:spacing w:before="60" w:after="60"/>
              <w:rPr>
                <w:sz w:val="22"/>
                <w:szCs w:val="22"/>
              </w:rPr>
            </w:pPr>
            <w:r w:rsidRPr="003E23B2">
              <w:rPr>
                <w:sz w:val="22"/>
                <w:szCs w:val="22"/>
              </w:rPr>
              <w:t>Capacity and institutional limitations of partners prevent improvement.</w:t>
            </w:r>
          </w:p>
        </w:tc>
        <w:tc>
          <w:tcPr>
            <w:tcW w:w="3795" w:type="dxa"/>
          </w:tcPr>
          <w:p w14:paraId="3656646B" w14:textId="77777777" w:rsidR="00C76366" w:rsidRPr="003E23B2" w:rsidRDefault="00C76366" w:rsidP="003C57BF">
            <w:pPr>
              <w:spacing w:before="60" w:after="60"/>
              <w:rPr>
                <w:sz w:val="22"/>
                <w:szCs w:val="22"/>
              </w:rPr>
            </w:pPr>
            <w:r w:rsidRPr="003E23B2">
              <w:rPr>
                <w:sz w:val="22"/>
                <w:szCs w:val="22"/>
              </w:rPr>
              <w:t>Continuation of inadequate im</w:t>
            </w:r>
            <w:r w:rsidR="003E23B2" w:rsidRPr="003E23B2">
              <w:rPr>
                <w:sz w:val="22"/>
                <w:szCs w:val="22"/>
              </w:rPr>
              <w:t>pact by regional health program</w:t>
            </w:r>
            <w:r w:rsidRPr="003E23B2">
              <w:rPr>
                <w:sz w:val="22"/>
                <w:szCs w:val="22"/>
              </w:rPr>
              <w:t xml:space="preserve"> at the country level.</w:t>
            </w:r>
          </w:p>
          <w:p w14:paraId="3656646C" w14:textId="77777777" w:rsidR="00C76366" w:rsidRPr="003E23B2" w:rsidRDefault="00C76366" w:rsidP="003C57BF">
            <w:pPr>
              <w:spacing w:before="60" w:after="60"/>
              <w:rPr>
                <w:sz w:val="22"/>
                <w:szCs w:val="22"/>
              </w:rPr>
            </w:pPr>
            <w:r w:rsidRPr="003E23B2">
              <w:rPr>
                <w:sz w:val="22"/>
                <w:szCs w:val="22"/>
              </w:rPr>
              <w:t xml:space="preserve">Decreased reputation of development partners and </w:t>
            </w:r>
            <w:r w:rsidR="00650D77">
              <w:rPr>
                <w:iCs/>
                <w:color w:val="000000"/>
              </w:rPr>
              <w:t>Australia</w:t>
            </w:r>
            <w:r w:rsidR="00650D77" w:rsidRPr="00995876">
              <w:rPr>
                <w:iCs/>
                <w:color w:val="000000"/>
              </w:rPr>
              <w:t xml:space="preserve"> </w:t>
            </w:r>
            <w:r w:rsidRPr="003E23B2">
              <w:rPr>
                <w:sz w:val="22"/>
                <w:szCs w:val="22"/>
              </w:rPr>
              <w:t>to deliver positive outcomes</w:t>
            </w:r>
          </w:p>
        </w:tc>
        <w:tc>
          <w:tcPr>
            <w:tcW w:w="6773" w:type="dxa"/>
          </w:tcPr>
          <w:p w14:paraId="3656646D" w14:textId="77777777" w:rsidR="00C76366" w:rsidRPr="003E23B2" w:rsidRDefault="00C76366" w:rsidP="003C57BF">
            <w:pPr>
              <w:spacing w:before="60" w:after="60"/>
              <w:rPr>
                <w:sz w:val="22"/>
                <w:szCs w:val="22"/>
              </w:rPr>
            </w:pPr>
            <w:r w:rsidRPr="003E23B2">
              <w:rPr>
                <w:sz w:val="22"/>
                <w:szCs w:val="22"/>
              </w:rPr>
              <w:t xml:space="preserve">Operating through UN and regional organisations takes time and involves much of the process and consensus building that is a feature of all multilateralism. Demonstrating the benefits of reform will be important in maintaining momentum.  </w:t>
            </w:r>
            <w:r w:rsidR="00650D77">
              <w:rPr>
                <w:iCs/>
                <w:color w:val="000000"/>
              </w:rPr>
              <w:t>Australia</w:t>
            </w:r>
            <w:r w:rsidR="00650D77" w:rsidRPr="00995876">
              <w:rPr>
                <w:iCs/>
                <w:color w:val="000000"/>
              </w:rPr>
              <w:t xml:space="preserve"> </w:t>
            </w:r>
            <w:r w:rsidRPr="003E23B2">
              <w:rPr>
                <w:sz w:val="22"/>
                <w:szCs w:val="22"/>
              </w:rPr>
              <w:t>will need to communicate the intention of its analysis and strategy to ensure that partners have a clearer understanding of what is, and is not, appropriately delivered through regional programs.  Senior level engagement, funding incentives and engagement with UN headquarters can help in overcoming potential resistance to change from stakeholders.</w:t>
            </w:r>
          </w:p>
        </w:tc>
      </w:tr>
      <w:tr w:rsidR="00C76366" w:rsidRPr="003E23B2" w14:paraId="36566473" w14:textId="77777777" w:rsidTr="003E23B2">
        <w:tc>
          <w:tcPr>
            <w:tcW w:w="3256" w:type="dxa"/>
            <w:tcBorders>
              <w:bottom w:val="single" w:sz="4" w:space="0" w:color="auto"/>
            </w:tcBorders>
          </w:tcPr>
          <w:p w14:paraId="3656646F" w14:textId="77777777" w:rsidR="00C76366" w:rsidRPr="003E23B2" w:rsidRDefault="00C76366" w:rsidP="003C57BF">
            <w:pPr>
              <w:spacing w:before="60" w:after="60"/>
              <w:rPr>
                <w:sz w:val="22"/>
                <w:szCs w:val="22"/>
              </w:rPr>
            </w:pPr>
            <w:r w:rsidRPr="003E23B2">
              <w:rPr>
                <w:sz w:val="22"/>
                <w:szCs w:val="22"/>
              </w:rPr>
              <w:t>Unrealistic or overambitious objectives</w:t>
            </w:r>
          </w:p>
        </w:tc>
        <w:tc>
          <w:tcPr>
            <w:tcW w:w="3795" w:type="dxa"/>
            <w:tcBorders>
              <w:bottom w:val="single" w:sz="4" w:space="0" w:color="auto"/>
            </w:tcBorders>
          </w:tcPr>
          <w:p w14:paraId="36566470" w14:textId="77777777" w:rsidR="00C76366" w:rsidRPr="003E23B2" w:rsidRDefault="00C76366" w:rsidP="003C57BF">
            <w:pPr>
              <w:spacing w:before="60" w:after="60"/>
              <w:rPr>
                <w:sz w:val="22"/>
                <w:szCs w:val="22"/>
              </w:rPr>
            </w:pPr>
            <w:r w:rsidRPr="003E23B2">
              <w:rPr>
                <w:sz w:val="22"/>
                <w:szCs w:val="22"/>
              </w:rPr>
              <w:t>The perception or reality of the regional health program failing to achieve its objectives.</w:t>
            </w:r>
          </w:p>
          <w:p w14:paraId="36566471" w14:textId="77777777" w:rsidR="00C76366" w:rsidRPr="003E23B2" w:rsidRDefault="00C76366" w:rsidP="003C57BF">
            <w:pPr>
              <w:spacing w:before="60" w:after="60"/>
              <w:rPr>
                <w:sz w:val="22"/>
                <w:szCs w:val="22"/>
              </w:rPr>
            </w:pPr>
            <w:r w:rsidRPr="003E23B2">
              <w:rPr>
                <w:sz w:val="22"/>
                <w:szCs w:val="22"/>
              </w:rPr>
              <w:t>Decreased investment in regional health programs in the future.</w:t>
            </w:r>
          </w:p>
        </w:tc>
        <w:tc>
          <w:tcPr>
            <w:tcW w:w="6773" w:type="dxa"/>
            <w:tcBorders>
              <w:bottom w:val="single" w:sz="4" w:space="0" w:color="auto"/>
            </w:tcBorders>
          </w:tcPr>
          <w:p w14:paraId="36566472" w14:textId="77777777" w:rsidR="00C76366" w:rsidRPr="003E23B2" w:rsidRDefault="00C76366" w:rsidP="003E23B2">
            <w:pPr>
              <w:spacing w:before="60" w:after="60"/>
              <w:rPr>
                <w:sz w:val="22"/>
                <w:szCs w:val="22"/>
              </w:rPr>
            </w:pPr>
            <w:r w:rsidRPr="003E23B2">
              <w:rPr>
                <w:sz w:val="22"/>
                <w:szCs w:val="22"/>
              </w:rPr>
              <w:t xml:space="preserve">The theory of change seeks to address this issue and clarify intended outcomes and how they are to be achieved </w:t>
            </w:r>
            <w:r w:rsidR="003E23B2" w:rsidRPr="003E23B2">
              <w:rPr>
                <w:sz w:val="22"/>
                <w:szCs w:val="22"/>
              </w:rPr>
              <w:t>to minimise risk of designs</w:t>
            </w:r>
            <w:r w:rsidRPr="003E23B2">
              <w:rPr>
                <w:sz w:val="22"/>
                <w:szCs w:val="22"/>
              </w:rPr>
              <w:t xml:space="preserve"> ‘lock</w:t>
            </w:r>
            <w:r w:rsidR="003E23B2" w:rsidRPr="003E23B2">
              <w:rPr>
                <w:sz w:val="22"/>
                <w:szCs w:val="22"/>
              </w:rPr>
              <w:t>ing</w:t>
            </w:r>
            <w:r w:rsidRPr="003E23B2">
              <w:rPr>
                <w:sz w:val="22"/>
                <w:szCs w:val="22"/>
              </w:rPr>
              <w:t xml:space="preserve"> in’ unrealistic and unattainable objectives. The pace of reforms should be realistic with clearly identified milestones and flexibility to ensure that, as implementation proceeds, it is possible to review and revise objectives and strategies.</w:t>
            </w:r>
          </w:p>
        </w:tc>
      </w:tr>
      <w:tr w:rsidR="00C76366" w:rsidRPr="003E23B2" w14:paraId="36566475" w14:textId="77777777" w:rsidTr="003E23B2">
        <w:tc>
          <w:tcPr>
            <w:tcW w:w="13824" w:type="dxa"/>
            <w:gridSpan w:val="3"/>
            <w:shd w:val="clear" w:color="auto" w:fill="BFBFBF" w:themeFill="background1" w:themeFillShade="BF"/>
          </w:tcPr>
          <w:p w14:paraId="36566474" w14:textId="77777777" w:rsidR="00C76366" w:rsidRPr="003E23B2" w:rsidRDefault="00C76366" w:rsidP="003C57BF">
            <w:pPr>
              <w:spacing w:before="60" w:after="60"/>
              <w:rPr>
                <w:sz w:val="22"/>
                <w:szCs w:val="22"/>
              </w:rPr>
            </w:pPr>
            <w:r w:rsidRPr="003E23B2">
              <w:rPr>
                <w:sz w:val="22"/>
                <w:szCs w:val="22"/>
              </w:rPr>
              <w:t>Results: What is the risk that this investment will fail to achieve intended results or have negative unintended consequences? Would the failure to achieve the results in the proposed timeframe, or at all, affect the targeted beneficiaries directly? What level of impact would this have on beneficiaries?</w:t>
            </w:r>
          </w:p>
        </w:tc>
      </w:tr>
      <w:tr w:rsidR="00C76366" w:rsidRPr="003E23B2" w14:paraId="3656647A" w14:textId="77777777" w:rsidTr="003E23B2">
        <w:tc>
          <w:tcPr>
            <w:tcW w:w="3256" w:type="dxa"/>
          </w:tcPr>
          <w:p w14:paraId="36566476" w14:textId="77777777" w:rsidR="00C76366" w:rsidRPr="003E23B2" w:rsidRDefault="00C76366" w:rsidP="003C57BF">
            <w:pPr>
              <w:spacing w:before="60" w:after="60"/>
              <w:rPr>
                <w:sz w:val="22"/>
                <w:szCs w:val="22"/>
              </w:rPr>
            </w:pPr>
            <w:r w:rsidRPr="003E23B2">
              <w:rPr>
                <w:sz w:val="22"/>
                <w:szCs w:val="22"/>
              </w:rPr>
              <w:t xml:space="preserve">Poor transition arrangements lead to gaps in support for important/effective activities.  </w:t>
            </w:r>
          </w:p>
        </w:tc>
        <w:tc>
          <w:tcPr>
            <w:tcW w:w="3795" w:type="dxa"/>
          </w:tcPr>
          <w:p w14:paraId="36566477" w14:textId="77777777" w:rsidR="00C76366" w:rsidRPr="003E23B2" w:rsidRDefault="00C76366" w:rsidP="003C57BF">
            <w:pPr>
              <w:spacing w:before="60" w:after="60"/>
              <w:rPr>
                <w:sz w:val="22"/>
                <w:szCs w:val="22"/>
              </w:rPr>
            </w:pPr>
            <w:r w:rsidRPr="003E23B2">
              <w:rPr>
                <w:sz w:val="22"/>
                <w:szCs w:val="22"/>
              </w:rPr>
              <w:t>Gaps in essential health services/functions undermine improvement in health outcomes.</w:t>
            </w:r>
          </w:p>
          <w:p w14:paraId="36566478" w14:textId="77777777" w:rsidR="00C76366" w:rsidRPr="003E23B2" w:rsidRDefault="00C76366" w:rsidP="003C57BF">
            <w:pPr>
              <w:spacing w:before="60" w:after="60"/>
              <w:rPr>
                <w:sz w:val="22"/>
                <w:szCs w:val="22"/>
              </w:rPr>
            </w:pPr>
            <w:r w:rsidRPr="003E23B2">
              <w:rPr>
                <w:sz w:val="22"/>
                <w:szCs w:val="22"/>
              </w:rPr>
              <w:t xml:space="preserve">Decreased reputation of development partners and </w:t>
            </w:r>
            <w:r w:rsidR="00650D77">
              <w:rPr>
                <w:iCs/>
                <w:color w:val="000000"/>
              </w:rPr>
              <w:t>Australia</w:t>
            </w:r>
            <w:r w:rsidR="00650D77" w:rsidRPr="00995876">
              <w:rPr>
                <w:iCs/>
                <w:color w:val="000000"/>
              </w:rPr>
              <w:t xml:space="preserve"> </w:t>
            </w:r>
            <w:r w:rsidRPr="003E23B2">
              <w:rPr>
                <w:sz w:val="22"/>
                <w:szCs w:val="22"/>
              </w:rPr>
              <w:t>to deliver positive outcomes</w:t>
            </w:r>
          </w:p>
        </w:tc>
        <w:tc>
          <w:tcPr>
            <w:tcW w:w="6773" w:type="dxa"/>
          </w:tcPr>
          <w:p w14:paraId="36566479" w14:textId="77777777" w:rsidR="00C76366" w:rsidRPr="003E23B2" w:rsidRDefault="00C76366" w:rsidP="003E23B2">
            <w:pPr>
              <w:spacing w:before="60" w:after="60"/>
              <w:rPr>
                <w:sz w:val="22"/>
                <w:szCs w:val="22"/>
              </w:rPr>
            </w:pPr>
            <w:r w:rsidRPr="003E23B2">
              <w:rPr>
                <w:sz w:val="22"/>
                <w:szCs w:val="22"/>
              </w:rPr>
              <w:t xml:space="preserve">This delivery strategy envisages a substantially different approach to regional programming and not all current activities will continue to be funded.  Design processes will need to clearly assesses current programs as to: (i) what activities should continue to be supported through the regional health program and how; (ii) what activities should continue to be supported but through another means and how; and (iii) what activities have not shown sufficient impact and </w:t>
            </w:r>
            <w:r w:rsidR="003E23B2">
              <w:rPr>
                <w:sz w:val="22"/>
                <w:szCs w:val="22"/>
              </w:rPr>
              <w:t>should no longer be supported</w:t>
            </w:r>
            <w:r w:rsidRPr="003E23B2">
              <w:rPr>
                <w:sz w:val="22"/>
                <w:szCs w:val="22"/>
              </w:rPr>
              <w:t>.</w:t>
            </w:r>
          </w:p>
        </w:tc>
      </w:tr>
      <w:tr w:rsidR="00C76366" w:rsidRPr="003E23B2" w14:paraId="3656647F" w14:textId="77777777" w:rsidTr="003E23B2">
        <w:tc>
          <w:tcPr>
            <w:tcW w:w="3256" w:type="dxa"/>
            <w:tcBorders>
              <w:bottom w:val="single" w:sz="4" w:space="0" w:color="auto"/>
            </w:tcBorders>
          </w:tcPr>
          <w:p w14:paraId="3656647B" w14:textId="77777777" w:rsidR="00C76366" w:rsidRPr="003E23B2" w:rsidRDefault="00C76366" w:rsidP="003C57BF">
            <w:pPr>
              <w:spacing w:before="60" w:after="60"/>
              <w:rPr>
                <w:sz w:val="22"/>
                <w:szCs w:val="22"/>
              </w:rPr>
            </w:pPr>
            <w:r w:rsidRPr="003E23B2">
              <w:rPr>
                <w:sz w:val="22"/>
                <w:szCs w:val="22"/>
              </w:rPr>
              <w:t xml:space="preserve">Impact of the regional health program on country-level health outcomes is not demonstrated.  </w:t>
            </w:r>
          </w:p>
        </w:tc>
        <w:tc>
          <w:tcPr>
            <w:tcW w:w="3795" w:type="dxa"/>
            <w:tcBorders>
              <w:bottom w:val="single" w:sz="4" w:space="0" w:color="auto"/>
            </w:tcBorders>
          </w:tcPr>
          <w:p w14:paraId="3656647C" w14:textId="77777777" w:rsidR="00C76366" w:rsidRPr="003E23B2" w:rsidRDefault="00C76366" w:rsidP="003C57BF">
            <w:pPr>
              <w:spacing w:before="60" w:after="60"/>
              <w:rPr>
                <w:sz w:val="22"/>
                <w:szCs w:val="22"/>
              </w:rPr>
            </w:pPr>
            <w:r w:rsidRPr="003E23B2">
              <w:rPr>
                <w:sz w:val="22"/>
                <w:szCs w:val="22"/>
              </w:rPr>
              <w:t>The perception or reality of the regional health program failing to achieve its objectives.</w:t>
            </w:r>
          </w:p>
          <w:p w14:paraId="3656647D" w14:textId="77777777" w:rsidR="00C76366" w:rsidRPr="003E23B2" w:rsidRDefault="00C76366" w:rsidP="003C57BF">
            <w:pPr>
              <w:spacing w:before="60" w:after="60"/>
              <w:rPr>
                <w:sz w:val="22"/>
                <w:szCs w:val="22"/>
              </w:rPr>
            </w:pPr>
            <w:r w:rsidRPr="003E23B2">
              <w:rPr>
                <w:sz w:val="22"/>
                <w:szCs w:val="22"/>
              </w:rPr>
              <w:t>Decreased investment in regional health programs in the future.</w:t>
            </w:r>
          </w:p>
        </w:tc>
        <w:tc>
          <w:tcPr>
            <w:tcW w:w="6773" w:type="dxa"/>
            <w:tcBorders>
              <w:bottom w:val="single" w:sz="4" w:space="0" w:color="auto"/>
            </w:tcBorders>
          </w:tcPr>
          <w:p w14:paraId="3656647E" w14:textId="77777777" w:rsidR="00C76366" w:rsidRPr="003E23B2" w:rsidRDefault="00C76366" w:rsidP="003C57BF">
            <w:pPr>
              <w:spacing w:before="60" w:after="60"/>
              <w:rPr>
                <w:sz w:val="22"/>
                <w:szCs w:val="22"/>
              </w:rPr>
            </w:pPr>
            <w:r w:rsidRPr="003E23B2">
              <w:rPr>
                <w:sz w:val="22"/>
                <w:szCs w:val="22"/>
              </w:rPr>
              <w:t>Current regional health programs have been poor in demonstrating impact at the country level with inadequate monitoring and evaluation systems in place.  Demonstrating the impact of regional interventions will continue to be difficult, therefore design process will place a strong emphasis on the development of appropriate incentives, monitoring and evaluation systems and accountability mechanisms to track progress.</w:t>
            </w:r>
          </w:p>
        </w:tc>
      </w:tr>
      <w:tr w:rsidR="00C76366" w:rsidRPr="003E23B2" w14:paraId="36566481" w14:textId="77777777" w:rsidTr="003E23B2">
        <w:tc>
          <w:tcPr>
            <w:tcW w:w="13824" w:type="dxa"/>
            <w:gridSpan w:val="3"/>
            <w:shd w:val="clear" w:color="auto" w:fill="BFBFBF" w:themeFill="background1" w:themeFillShade="BF"/>
          </w:tcPr>
          <w:p w14:paraId="36566480" w14:textId="77777777" w:rsidR="00C76366" w:rsidRPr="003E23B2" w:rsidRDefault="00C76366" w:rsidP="003C57BF">
            <w:pPr>
              <w:spacing w:before="60" w:after="60"/>
              <w:rPr>
                <w:sz w:val="22"/>
                <w:szCs w:val="22"/>
              </w:rPr>
            </w:pPr>
            <w:r w:rsidRPr="003E23B2">
              <w:rPr>
                <w:sz w:val="22"/>
                <w:szCs w:val="22"/>
              </w:rPr>
              <w:t xml:space="preserve">Fiduciary: Is there a risk that funds will not be used for the intended purpose or will not be properly managed by a recipient individual, organisation or institution? If so, what level of impact might this loss of funds have both on </w:t>
            </w:r>
            <w:r w:rsidR="00650D77">
              <w:rPr>
                <w:iCs/>
                <w:color w:val="000000"/>
              </w:rPr>
              <w:t>Australia’s</w:t>
            </w:r>
            <w:r w:rsidR="00650D77" w:rsidRPr="00995876">
              <w:rPr>
                <w:iCs/>
                <w:color w:val="000000"/>
              </w:rPr>
              <w:t xml:space="preserve"> </w:t>
            </w:r>
            <w:r w:rsidRPr="003E23B2">
              <w:rPr>
                <w:sz w:val="22"/>
                <w:szCs w:val="22"/>
              </w:rPr>
              <w:t>reputation and in terms of achieving objectives?</w:t>
            </w:r>
          </w:p>
        </w:tc>
      </w:tr>
      <w:tr w:rsidR="00C76366" w:rsidRPr="003E23B2" w14:paraId="36566487" w14:textId="77777777" w:rsidTr="003E23B2">
        <w:tc>
          <w:tcPr>
            <w:tcW w:w="3256" w:type="dxa"/>
            <w:tcBorders>
              <w:bottom w:val="single" w:sz="4" w:space="0" w:color="auto"/>
            </w:tcBorders>
          </w:tcPr>
          <w:p w14:paraId="36566482" w14:textId="77777777" w:rsidR="00C76366" w:rsidRPr="003E23B2" w:rsidRDefault="00C76366" w:rsidP="003C57BF">
            <w:pPr>
              <w:spacing w:before="60" w:after="60"/>
              <w:rPr>
                <w:sz w:val="22"/>
                <w:szCs w:val="22"/>
              </w:rPr>
            </w:pPr>
            <w:r w:rsidRPr="003E23B2">
              <w:rPr>
                <w:sz w:val="22"/>
                <w:szCs w:val="22"/>
              </w:rPr>
              <w:t>Misuse of funds by key partners</w:t>
            </w:r>
          </w:p>
        </w:tc>
        <w:tc>
          <w:tcPr>
            <w:tcW w:w="3795" w:type="dxa"/>
            <w:tcBorders>
              <w:bottom w:val="single" w:sz="4" w:space="0" w:color="auto"/>
            </w:tcBorders>
          </w:tcPr>
          <w:p w14:paraId="36566483" w14:textId="77777777" w:rsidR="00C76366" w:rsidRPr="003E23B2" w:rsidRDefault="00C76366" w:rsidP="003C57BF">
            <w:pPr>
              <w:spacing w:before="60" w:after="60"/>
              <w:rPr>
                <w:sz w:val="22"/>
                <w:szCs w:val="22"/>
              </w:rPr>
            </w:pPr>
            <w:r w:rsidRPr="003E23B2">
              <w:rPr>
                <w:sz w:val="22"/>
                <w:szCs w:val="22"/>
              </w:rPr>
              <w:t>Decreased reputation of implementing partners with donors and Pacific countries.</w:t>
            </w:r>
          </w:p>
          <w:p w14:paraId="36566484" w14:textId="77777777" w:rsidR="00C76366" w:rsidRPr="003E23B2" w:rsidRDefault="00C76366" w:rsidP="003C57BF">
            <w:pPr>
              <w:spacing w:before="60" w:after="60"/>
              <w:rPr>
                <w:sz w:val="22"/>
                <w:szCs w:val="22"/>
              </w:rPr>
            </w:pPr>
            <w:r w:rsidRPr="003E23B2">
              <w:rPr>
                <w:sz w:val="22"/>
                <w:szCs w:val="22"/>
              </w:rPr>
              <w:t xml:space="preserve">Decreased trust by Australian government and public in </w:t>
            </w:r>
            <w:r w:rsidR="00C06B12">
              <w:rPr>
                <w:sz w:val="22"/>
                <w:szCs w:val="22"/>
              </w:rPr>
              <w:t xml:space="preserve">the </w:t>
            </w:r>
            <w:r w:rsidR="00F0667E">
              <w:rPr>
                <w:sz w:val="22"/>
                <w:szCs w:val="22"/>
              </w:rPr>
              <w:t>Department’s</w:t>
            </w:r>
            <w:r w:rsidRPr="003E23B2">
              <w:rPr>
                <w:sz w:val="22"/>
                <w:szCs w:val="22"/>
              </w:rPr>
              <w:t xml:space="preserve"> ability to prevent misuse of funds.</w:t>
            </w:r>
          </w:p>
          <w:p w14:paraId="36566485" w14:textId="77777777" w:rsidR="00C76366" w:rsidRPr="003E23B2" w:rsidRDefault="00C76366" w:rsidP="003C57BF">
            <w:pPr>
              <w:spacing w:before="60" w:after="60"/>
              <w:rPr>
                <w:sz w:val="22"/>
                <w:szCs w:val="22"/>
              </w:rPr>
            </w:pPr>
            <w:r w:rsidRPr="003E23B2">
              <w:rPr>
                <w:sz w:val="22"/>
                <w:szCs w:val="22"/>
              </w:rPr>
              <w:t>Decreased investment in regional health programs in the future.</w:t>
            </w:r>
          </w:p>
        </w:tc>
        <w:tc>
          <w:tcPr>
            <w:tcW w:w="6773" w:type="dxa"/>
            <w:tcBorders>
              <w:bottom w:val="single" w:sz="4" w:space="0" w:color="auto"/>
            </w:tcBorders>
          </w:tcPr>
          <w:p w14:paraId="36566486" w14:textId="77777777" w:rsidR="00C76366" w:rsidRPr="003E23B2" w:rsidRDefault="00C76366" w:rsidP="003C57BF">
            <w:pPr>
              <w:spacing w:before="60" w:after="60"/>
              <w:rPr>
                <w:sz w:val="22"/>
                <w:szCs w:val="22"/>
              </w:rPr>
            </w:pPr>
            <w:r w:rsidRPr="003E23B2">
              <w:rPr>
                <w:sz w:val="22"/>
                <w:szCs w:val="22"/>
              </w:rPr>
              <w:t>This risk will be mitigated through capacity assessments of all new partner systems to identify such risks and build capacity to avoid the potential for mismanagement of funds.</w:t>
            </w:r>
          </w:p>
        </w:tc>
      </w:tr>
      <w:tr w:rsidR="00C76366" w:rsidRPr="003E23B2" w14:paraId="36566489" w14:textId="77777777" w:rsidTr="003E23B2">
        <w:tc>
          <w:tcPr>
            <w:tcW w:w="13824" w:type="dxa"/>
            <w:gridSpan w:val="3"/>
            <w:shd w:val="clear" w:color="auto" w:fill="BFBFBF" w:themeFill="background1" w:themeFillShade="BF"/>
          </w:tcPr>
          <w:p w14:paraId="36566488" w14:textId="77777777" w:rsidR="00C76366" w:rsidRPr="003E23B2" w:rsidRDefault="00C76366" w:rsidP="00650D77">
            <w:pPr>
              <w:spacing w:before="60" w:after="60"/>
              <w:rPr>
                <w:sz w:val="22"/>
                <w:szCs w:val="22"/>
              </w:rPr>
            </w:pPr>
            <w:r w:rsidRPr="003E23B2">
              <w:rPr>
                <w:sz w:val="22"/>
                <w:szCs w:val="22"/>
              </w:rPr>
              <w:t>Reputation: Could any aspect of the implementation of this investment potentially cause damage to the reputation of the Australian Government? If so, what level of impact might this have?</w:t>
            </w:r>
          </w:p>
        </w:tc>
      </w:tr>
      <w:tr w:rsidR="00C76366" w:rsidRPr="003E23B2" w14:paraId="3656648D" w14:textId="77777777" w:rsidTr="003E23B2">
        <w:tc>
          <w:tcPr>
            <w:tcW w:w="3256" w:type="dxa"/>
          </w:tcPr>
          <w:p w14:paraId="3656648A" w14:textId="77777777" w:rsidR="00C76366" w:rsidRPr="003E23B2" w:rsidRDefault="00C76366" w:rsidP="003C57BF">
            <w:pPr>
              <w:spacing w:before="60" w:after="60"/>
              <w:rPr>
                <w:sz w:val="22"/>
                <w:szCs w:val="22"/>
              </w:rPr>
            </w:pPr>
            <w:r w:rsidRPr="003E23B2">
              <w:rPr>
                <w:sz w:val="22"/>
                <w:szCs w:val="22"/>
              </w:rPr>
              <w:t>Fall-out due to activities that are no longer funded</w:t>
            </w:r>
          </w:p>
        </w:tc>
        <w:tc>
          <w:tcPr>
            <w:tcW w:w="3795" w:type="dxa"/>
          </w:tcPr>
          <w:p w14:paraId="3656648B" w14:textId="77777777" w:rsidR="00C76366" w:rsidRPr="003E23B2" w:rsidRDefault="00C76366" w:rsidP="00C06B12">
            <w:pPr>
              <w:spacing w:before="60" w:after="60"/>
              <w:rPr>
                <w:sz w:val="22"/>
                <w:szCs w:val="22"/>
              </w:rPr>
            </w:pPr>
            <w:r w:rsidRPr="003E23B2">
              <w:rPr>
                <w:sz w:val="22"/>
                <w:szCs w:val="22"/>
              </w:rPr>
              <w:t xml:space="preserve">Decreased reputation of </w:t>
            </w:r>
            <w:r w:rsidR="00C06B12">
              <w:rPr>
                <w:sz w:val="22"/>
                <w:szCs w:val="22"/>
              </w:rPr>
              <w:t>the</w:t>
            </w:r>
            <w:r w:rsidRPr="003E23B2">
              <w:rPr>
                <w:sz w:val="22"/>
                <w:szCs w:val="22"/>
              </w:rPr>
              <w:t xml:space="preserve"> Australian Government in the Pacific and amongst development partners</w:t>
            </w:r>
          </w:p>
        </w:tc>
        <w:tc>
          <w:tcPr>
            <w:tcW w:w="6773" w:type="dxa"/>
          </w:tcPr>
          <w:p w14:paraId="3656648C" w14:textId="77777777" w:rsidR="00C76366" w:rsidRPr="003E23B2" w:rsidRDefault="00C76366" w:rsidP="003C57BF">
            <w:pPr>
              <w:spacing w:before="60" w:after="60"/>
              <w:rPr>
                <w:sz w:val="22"/>
                <w:szCs w:val="22"/>
              </w:rPr>
            </w:pPr>
            <w:r w:rsidRPr="003E23B2">
              <w:rPr>
                <w:sz w:val="22"/>
                <w:szCs w:val="22"/>
              </w:rPr>
              <w:t xml:space="preserve">Design processes will need to clearly assess current programs as to what activities have not shown sufficient impact and should no longer be supported by </w:t>
            </w:r>
            <w:r w:rsidR="00650D77">
              <w:rPr>
                <w:iCs/>
                <w:color w:val="000000"/>
              </w:rPr>
              <w:t>Australia</w:t>
            </w:r>
            <w:r w:rsidRPr="003E23B2">
              <w:rPr>
                <w:sz w:val="22"/>
                <w:szCs w:val="22"/>
              </w:rPr>
              <w:t xml:space="preserve">.  The rationale for such decisions will need to be proactively communicated to partners with supporting evidence and explanation of the rationale for </w:t>
            </w:r>
            <w:r w:rsidR="00650D77">
              <w:rPr>
                <w:iCs/>
                <w:color w:val="000000"/>
              </w:rPr>
              <w:t>Australia’s</w:t>
            </w:r>
            <w:r w:rsidR="00650D77" w:rsidRPr="00995876">
              <w:rPr>
                <w:iCs/>
                <w:color w:val="000000"/>
              </w:rPr>
              <w:t xml:space="preserve"> </w:t>
            </w:r>
            <w:r w:rsidRPr="003E23B2">
              <w:rPr>
                <w:sz w:val="22"/>
                <w:szCs w:val="22"/>
              </w:rPr>
              <w:t>future investments (as per this delivery strategy).</w:t>
            </w:r>
          </w:p>
        </w:tc>
      </w:tr>
      <w:tr w:rsidR="00C76366" w:rsidRPr="003E23B2" w14:paraId="36566492" w14:textId="77777777" w:rsidTr="003E23B2">
        <w:tc>
          <w:tcPr>
            <w:tcW w:w="3256" w:type="dxa"/>
          </w:tcPr>
          <w:p w14:paraId="3656648E" w14:textId="77777777" w:rsidR="00C76366" w:rsidRPr="003E23B2" w:rsidRDefault="00C76366" w:rsidP="00F0667E">
            <w:pPr>
              <w:spacing w:before="60" w:after="60"/>
              <w:rPr>
                <w:sz w:val="22"/>
                <w:szCs w:val="22"/>
              </w:rPr>
            </w:pPr>
            <w:r w:rsidRPr="003E23B2">
              <w:rPr>
                <w:sz w:val="22"/>
                <w:szCs w:val="22"/>
              </w:rPr>
              <w:t xml:space="preserve">Technical capacity </w:t>
            </w:r>
            <w:r w:rsidR="00AC0AD0">
              <w:rPr>
                <w:sz w:val="22"/>
                <w:szCs w:val="22"/>
              </w:rPr>
              <w:t xml:space="preserve">in </w:t>
            </w:r>
            <w:r w:rsidR="00F0667E">
              <w:rPr>
                <w:sz w:val="22"/>
                <w:szCs w:val="22"/>
              </w:rPr>
              <w:t>the Department</w:t>
            </w:r>
          </w:p>
        </w:tc>
        <w:tc>
          <w:tcPr>
            <w:tcW w:w="3795" w:type="dxa"/>
          </w:tcPr>
          <w:p w14:paraId="3656648F" w14:textId="77777777" w:rsidR="00C76366" w:rsidRPr="003E23B2" w:rsidRDefault="00C76366" w:rsidP="003C57BF">
            <w:pPr>
              <w:spacing w:before="60" w:after="60"/>
              <w:rPr>
                <w:sz w:val="22"/>
                <w:szCs w:val="22"/>
              </w:rPr>
            </w:pPr>
            <w:r w:rsidRPr="003E23B2">
              <w:rPr>
                <w:sz w:val="22"/>
                <w:szCs w:val="22"/>
              </w:rPr>
              <w:t>Gaps in essential health services/functions undermine improvement in health outcomes.</w:t>
            </w:r>
          </w:p>
          <w:p w14:paraId="36566490" w14:textId="77777777" w:rsidR="00C76366" w:rsidRPr="003E23B2" w:rsidRDefault="00C76366" w:rsidP="003C57BF">
            <w:pPr>
              <w:spacing w:before="60" w:after="60"/>
              <w:rPr>
                <w:sz w:val="22"/>
                <w:szCs w:val="22"/>
              </w:rPr>
            </w:pPr>
            <w:r w:rsidRPr="003E23B2">
              <w:rPr>
                <w:sz w:val="22"/>
                <w:szCs w:val="22"/>
              </w:rPr>
              <w:t>Continuation of inadequate impact by regional health programs at the country level.</w:t>
            </w:r>
          </w:p>
        </w:tc>
        <w:tc>
          <w:tcPr>
            <w:tcW w:w="6773" w:type="dxa"/>
          </w:tcPr>
          <w:p w14:paraId="36566491" w14:textId="77777777" w:rsidR="00C76366" w:rsidRPr="003E23B2" w:rsidRDefault="00C76366" w:rsidP="00C06B12">
            <w:pPr>
              <w:spacing w:before="60" w:after="60"/>
              <w:rPr>
                <w:sz w:val="22"/>
                <w:szCs w:val="22"/>
              </w:rPr>
            </w:pPr>
            <w:r w:rsidRPr="003E23B2">
              <w:rPr>
                <w:sz w:val="22"/>
                <w:szCs w:val="22"/>
              </w:rPr>
              <w:t>The program will need significant practical health expertise to manage and deliver.</w:t>
            </w:r>
            <w:r w:rsidRPr="003E23B2">
              <w:rPr>
                <w:color w:val="000000"/>
                <w:sz w:val="22"/>
                <w:szCs w:val="22"/>
              </w:rPr>
              <w:t xml:space="preserve">  The Pacific Division has recently increased its senior health specialist team to three which will assist in in supporting transition </w:t>
            </w:r>
            <w:r w:rsidRPr="003E23B2">
              <w:rPr>
                <w:sz w:val="22"/>
                <w:szCs w:val="22"/>
              </w:rPr>
              <w:t>from the existing program to the new program</w:t>
            </w:r>
            <w:r w:rsidRPr="003E23B2">
              <w:rPr>
                <w:color w:val="000000"/>
                <w:sz w:val="22"/>
                <w:szCs w:val="22"/>
              </w:rPr>
              <w:t xml:space="preserve">.  </w:t>
            </w:r>
            <w:r w:rsidRPr="003E23B2">
              <w:rPr>
                <w:sz w:val="22"/>
                <w:szCs w:val="22"/>
              </w:rPr>
              <w:t>The Health Resource Facility specialist pool will be used as an additional source of expertise and capacity supplementation</w:t>
            </w:r>
          </w:p>
        </w:tc>
      </w:tr>
      <w:tr w:rsidR="00C76366" w:rsidRPr="003E23B2" w14:paraId="36566497" w14:textId="77777777" w:rsidTr="003E23B2">
        <w:tc>
          <w:tcPr>
            <w:tcW w:w="3256" w:type="dxa"/>
            <w:tcBorders>
              <w:bottom w:val="single" w:sz="4" w:space="0" w:color="auto"/>
            </w:tcBorders>
          </w:tcPr>
          <w:p w14:paraId="36566493" w14:textId="77777777" w:rsidR="00C76366" w:rsidRPr="003E23B2" w:rsidRDefault="00C76366" w:rsidP="003C57BF">
            <w:pPr>
              <w:spacing w:before="60" w:after="60"/>
              <w:rPr>
                <w:sz w:val="22"/>
                <w:szCs w:val="22"/>
              </w:rPr>
            </w:pPr>
            <w:r w:rsidRPr="003E23B2">
              <w:rPr>
                <w:sz w:val="22"/>
                <w:szCs w:val="22"/>
              </w:rPr>
              <w:t>Management burden increases, compromising program quality</w:t>
            </w:r>
          </w:p>
        </w:tc>
        <w:tc>
          <w:tcPr>
            <w:tcW w:w="3795" w:type="dxa"/>
            <w:tcBorders>
              <w:bottom w:val="single" w:sz="4" w:space="0" w:color="auto"/>
            </w:tcBorders>
          </w:tcPr>
          <w:p w14:paraId="36566494" w14:textId="77777777" w:rsidR="00C76366" w:rsidRPr="003E23B2" w:rsidRDefault="00C76366" w:rsidP="003C57BF">
            <w:pPr>
              <w:spacing w:before="60" w:after="60"/>
              <w:rPr>
                <w:sz w:val="22"/>
                <w:szCs w:val="22"/>
              </w:rPr>
            </w:pPr>
            <w:r w:rsidRPr="003E23B2">
              <w:rPr>
                <w:sz w:val="22"/>
                <w:szCs w:val="22"/>
              </w:rPr>
              <w:t>Possible additions to the management burden of staff compromise the quality of design, management and activity monitoring in the short and medium term.</w:t>
            </w:r>
          </w:p>
          <w:p w14:paraId="36566495" w14:textId="77777777" w:rsidR="00C76366" w:rsidRPr="003E23B2" w:rsidRDefault="00C76366" w:rsidP="003C57BF">
            <w:pPr>
              <w:spacing w:before="60" w:after="60"/>
              <w:rPr>
                <w:sz w:val="22"/>
                <w:szCs w:val="22"/>
              </w:rPr>
            </w:pPr>
            <w:r w:rsidRPr="003E23B2">
              <w:rPr>
                <w:sz w:val="22"/>
                <w:szCs w:val="22"/>
              </w:rPr>
              <w:t>Continuation of inadequate impact by regional health programs at the country level.</w:t>
            </w:r>
          </w:p>
        </w:tc>
        <w:tc>
          <w:tcPr>
            <w:tcW w:w="6773" w:type="dxa"/>
            <w:tcBorders>
              <w:bottom w:val="single" w:sz="4" w:space="0" w:color="auto"/>
            </w:tcBorders>
          </w:tcPr>
          <w:p w14:paraId="36566496" w14:textId="77777777" w:rsidR="00C76366" w:rsidRPr="003E23B2" w:rsidRDefault="00C76366" w:rsidP="00F0667E">
            <w:pPr>
              <w:spacing w:before="60" w:after="60"/>
              <w:rPr>
                <w:sz w:val="22"/>
                <w:szCs w:val="22"/>
              </w:rPr>
            </w:pPr>
            <w:r w:rsidRPr="003E23B2">
              <w:rPr>
                <w:color w:val="000000"/>
                <w:sz w:val="22"/>
                <w:szCs w:val="22"/>
              </w:rPr>
              <w:t xml:space="preserve">In a tight fiscal environment with </w:t>
            </w:r>
            <w:r w:rsidR="00F0667E">
              <w:rPr>
                <w:color w:val="000000"/>
                <w:sz w:val="22"/>
                <w:szCs w:val="22"/>
              </w:rPr>
              <w:t xml:space="preserve">specialist </w:t>
            </w:r>
            <w:r w:rsidRPr="003E23B2">
              <w:rPr>
                <w:color w:val="000000"/>
                <w:sz w:val="22"/>
                <w:szCs w:val="22"/>
              </w:rPr>
              <w:t xml:space="preserve">aid staff numbers being reviewed, design processes will need to consider implications not only for the regional health team but also for </w:t>
            </w:r>
            <w:r w:rsidRPr="003E23B2">
              <w:rPr>
                <w:sz w:val="22"/>
                <w:szCs w:val="22"/>
              </w:rPr>
              <w:t>bilateral programs, to make sure staff</w:t>
            </w:r>
            <w:r w:rsidR="00F0667E">
              <w:rPr>
                <w:sz w:val="22"/>
                <w:szCs w:val="22"/>
              </w:rPr>
              <w:t xml:space="preserve"> members</w:t>
            </w:r>
            <w:r w:rsidRPr="003E23B2">
              <w:rPr>
                <w:sz w:val="22"/>
                <w:szCs w:val="22"/>
              </w:rPr>
              <w:t xml:space="preserve"> are not ‘overloaded’.</w:t>
            </w:r>
          </w:p>
        </w:tc>
      </w:tr>
      <w:tr w:rsidR="00C76366" w:rsidRPr="003E23B2" w14:paraId="36566499" w14:textId="77777777" w:rsidTr="003E23B2">
        <w:tc>
          <w:tcPr>
            <w:tcW w:w="13824" w:type="dxa"/>
            <w:gridSpan w:val="3"/>
            <w:shd w:val="clear" w:color="auto" w:fill="BFBFBF" w:themeFill="background1" w:themeFillShade="BF"/>
          </w:tcPr>
          <w:p w14:paraId="36566498" w14:textId="77777777" w:rsidR="00C76366" w:rsidRPr="003E23B2" w:rsidRDefault="00C76366" w:rsidP="003C57BF">
            <w:pPr>
              <w:spacing w:before="60" w:after="60"/>
              <w:rPr>
                <w:sz w:val="22"/>
                <w:szCs w:val="22"/>
              </w:rPr>
            </w:pPr>
            <w:r w:rsidRPr="003E23B2">
              <w:rPr>
                <w:sz w:val="22"/>
                <w:szCs w:val="22"/>
              </w:rPr>
              <w:t>Partner relations: Could any aspect of this investment, such as failure to achieve objectives, potentially damage Australia’s relationship with key partners? If so, what level of impact might this have?</w:t>
            </w:r>
          </w:p>
        </w:tc>
      </w:tr>
      <w:tr w:rsidR="00C76366" w:rsidRPr="003E23B2" w14:paraId="3656649D" w14:textId="77777777" w:rsidTr="003E23B2">
        <w:tc>
          <w:tcPr>
            <w:tcW w:w="3256" w:type="dxa"/>
            <w:tcBorders>
              <w:bottom w:val="single" w:sz="4" w:space="0" w:color="auto"/>
            </w:tcBorders>
          </w:tcPr>
          <w:p w14:paraId="3656649A" w14:textId="77777777" w:rsidR="00C76366" w:rsidRPr="003E23B2" w:rsidRDefault="00C76366" w:rsidP="003C57BF">
            <w:pPr>
              <w:spacing w:before="60" w:after="60"/>
              <w:rPr>
                <w:sz w:val="22"/>
                <w:szCs w:val="22"/>
              </w:rPr>
            </w:pPr>
            <w:r w:rsidRPr="003E23B2">
              <w:rPr>
                <w:sz w:val="22"/>
                <w:szCs w:val="22"/>
              </w:rPr>
              <w:t>Lack of ownership / buy-in of regional health reform efforts by Pacific countries and regional/UN organisations</w:t>
            </w:r>
          </w:p>
        </w:tc>
        <w:tc>
          <w:tcPr>
            <w:tcW w:w="3795" w:type="dxa"/>
            <w:tcBorders>
              <w:bottom w:val="single" w:sz="4" w:space="0" w:color="auto"/>
            </w:tcBorders>
          </w:tcPr>
          <w:p w14:paraId="3656649B" w14:textId="77777777" w:rsidR="00C76366" w:rsidRPr="003E23B2" w:rsidRDefault="00C76366" w:rsidP="003C57BF">
            <w:pPr>
              <w:spacing w:before="60" w:after="60"/>
              <w:rPr>
                <w:sz w:val="22"/>
                <w:szCs w:val="22"/>
              </w:rPr>
            </w:pPr>
            <w:r w:rsidRPr="003E23B2">
              <w:rPr>
                <w:sz w:val="22"/>
                <w:szCs w:val="22"/>
              </w:rPr>
              <w:t xml:space="preserve">This is an ambitious reform agenda for </w:t>
            </w:r>
            <w:r w:rsidR="00650D77">
              <w:rPr>
                <w:iCs/>
                <w:color w:val="000000"/>
              </w:rPr>
              <w:t>Australia’s</w:t>
            </w:r>
            <w:r w:rsidR="00650D77" w:rsidRPr="00995876">
              <w:rPr>
                <w:iCs/>
                <w:color w:val="000000"/>
              </w:rPr>
              <w:t xml:space="preserve"> </w:t>
            </w:r>
            <w:r w:rsidRPr="003E23B2">
              <w:rPr>
                <w:sz w:val="22"/>
                <w:szCs w:val="22"/>
              </w:rPr>
              <w:t xml:space="preserve">regional program and, without improved regional health governance and strong buy-in by partners, success across all interventions will be undermined.  </w:t>
            </w:r>
          </w:p>
        </w:tc>
        <w:tc>
          <w:tcPr>
            <w:tcW w:w="6773" w:type="dxa"/>
            <w:tcBorders>
              <w:bottom w:val="single" w:sz="4" w:space="0" w:color="auto"/>
            </w:tcBorders>
          </w:tcPr>
          <w:p w14:paraId="3656649C" w14:textId="77777777" w:rsidR="00C76366" w:rsidRPr="003E23B2" w:rsidRDefault="00C76366" w:rsidP="000C3CA5">
            <w:pPr>
              <w:spacing w:before="60" w:after="60"/>
              <w:rPr>
                <w:sz w:val="22"/>
                <w:szCs w:val="22"/>
              </w:rPr>
            </w:pPr>
            <w:r w:rsidRPr="003E23B2">
              <w:rPr>
                <w:sz w:val="22"/>
                <w:szCs w:val="22"/>
              </w:rPr>
              <w:t xml:space="preserve">Early progress to mitigate this risk has already been made.  A review of the </w:t>
            </w:r>
            <w:r w:rsidRPr="003E23B2">
              <w:rPr>
                <w:i/>
                <w:sz w:val="22"/>
                <w:szCs w:val="22"/>
              </w:rPr>
              <w:t>Pacific Plan</w:t>
            </w:r>
            <w:r w:rsidRPr="003E23B2">
              <w:rPr>
                <w:sz w:val="22"/>
                <w:szCs w:val="22"/>
              </w:rPr>
              <w:t xml:space="preserve"> has provided an opportunity to revitalise and strengthen regional health governance arrangements.  Regional</w:t>
            </w:r>
            <w:r w:rsidR="000C3CA5">
              <w:rPr>
                <w:sz w:val="22"/>
                <w:szCs w:val="22"/>
              </w:rPr>
              <w:t xml:space="preserve"> development partners</w:t>
            </w:r>
            <w:r w:rsidRPr="003E23B2">
              <w:rPr>
                <w:sz w:val="22"/>
                <w:szCs w:val="22"/>
              </w:rPr>
              <w:t xml:space="preserve"> helped establish the inaugural Pacific Secretaries/Directors of Health meeting in April 2013 which successfully laid the foundation for improved regional health governance architecture that puts ownership with Pacific governments and provides a legitimate decision-making apparatus.  Strong ongoing engagement will be needed to build on this early progress.</w:t>
            </w:r>
          </w:p>
        </w:tc>
      </w:tr>
      <w:tr w:rsidR="00C76366" w:rsidRPr="003E23B2" w14:paraId="3656649F" w14:textId="77777777" w:rsidTr="003E23B2">
        <w:tc>
          <w:tcPr>
            <w:tcW w:w="13824" w:type="dxa"/>
            <w:gridSpan w:val="3"/>
            <w:shd w:val="clear" w:color="auto" w:fill="BFBFBF" w:themeFill="background1" w:themeFillShade="BF"/>
          </w:tcPr>
          <w:p w14:paraId="3656649E" w14:textId="77777777" w:rsidR="00C76366" w:rsidRPr="003E23B2" w:rsidRDefault="00C76366" w:rsidP="003C57BF">
            <w:pPr>
              <w:spacing w:before="60" w:after="60"/>
              <w:rPr>
                <w:sz w:val="22"/>
                <w:szCs w:val="22"/>
              </w:rPr>
            </w:pPr>
            <w:r w:rsidRPr="003E23B2">
              <w:rPr>
                <w:sz w:val="22"/>
                <w:szCs w:val="22"/>
              </w:rPr>
              <w:t>Other: Are there any other factors specific to this investment that would present a risk (e.g. this is a new area of activity or is an innovative approach)?  If yes, please describe and rate the risk</w:t>
            </w:r>
          </w:p>
        </w:tc>
      </w:tr>
      <w:tr w:rsidR="00C76366" w:rsidRPr="003E23B2" w14:paraId="365664A3" w14:textId="77777777" w:rsidTr="003E23B2">
        <w:tc>
          <w:tcPr>
            <w:tcW w:w="3256" w:type="dxa"/>
          </w:tcPr>
          <w:p w14:paraId="365664A0" w14:textId="77777777" w:rsidR="00C76366" w:rsidRPr="003E23B2" w:rsidRDefault="00C76366" w:rsidP="003C57BF">
            <w:pPr>
              <w:spacing w:before="60" w:after="60"/>
              <w:rPr>
                <w:sz w:val="22"/>
                <w:szCs w:val="22"/>
              </w:rPr>
            </w:pPr>
            <w:r w:rsidRPr="003E23B2">
              <w:rPr>
                <w:sz w:val="22"/>
                <w:szCs w:val="22"/>
              </w:rPr>
              <w:t>Continued proliferation of regional and multi-country initiatives</w:t>
            </w:r>
          </w:p>
        </w:tc>
        <w:tc>
          <w:tcPr>
            <w:tcW w:w="3795" w:type="dxa"/>
          </w:tcPr>
          <w:p w14:paraId="365664A1" w14:textId="77777777" w:rsidR="00C76366" w:rsidRPr="003E23B2" w:rsidRDefault="00C76366" w:rsidP="00F0667E">
            <w:pPr>
              <w:spacing w:before="60" w:after="60"/>
              <w:rPr>
                <w:sz w:val="22"/>
                <w:szCs w:val="22"/>
              </w:rPr>
            </w:pPr>
            <w:r w:rsidRPr="003E23B2">
              <w:rPr>
                <w:sz w:val="22"/>
                <w:szCs w:val="22"/>
              </w:rPr>
              <w:t>If the regional program is used as a default delivery model for ad hoc funding support through Australian aid, the regional health program will become fragmented and its impact will be diluted.</w:t>
            </w:r>
          </w:p>
        </w:tc>
        <w:tc>
          <w:tcPr>
            <w:tcW w:w="6773" w:type="dxa"/>
          </w:tcPr>
          <w:p w14:paraId="365664A2" w14:textId="77777777" w:rsidR="00C76366" w:rsidRPr="003E23B2" w:rsidRDefault="00C76366" w:rsidP="00F0667E">
            <w:pPr>
              <w:spacing w:before="60" w:after="60"/>
              <w:rPr>
                <w:sz w:val="22"/>
                <w:szCs w:val="22"/>
              </w:rPr>
            </w:pPr>
            <w:r w:rsidRPr="003E23B2">
              <w:rPr>
                <w:sz w:val="22"/>
                <w:szCs w:val="22"/>
              </w:rPr>
              <w:t xml:space="preserve">This delivery strategy aims to provide a rational basis for better decision-making regarding investments.  High-level oversight and support within </w:t>
            </w:r>
            <w:r w:rsidR="00F0667E">
              <w:rPr>
                <w:sz w:val="22"/>
                <w:szCs w:val="22"/>
              </w:rPr>
              <w:t>the Department</w:t>
            </w:r>
            <w:r w:rsidRPr="003E23B2">
              <w:rPr>
                <w:sz w:val="22"/>
                <w:szCs w:val="22"/>
              </w:rPr>
              <w:t xml:space="preserve"> will be essential to ensure that programming across the next five years aligns with the intervention areas identified in this delivery strategy.</w:t>
            </w:r>
            <w:r w:rsidR="003C57BF" w:rsidRPr="003E23B2">
              <w:rPr>
                <w:sz w:val="22"/>
                <w:szCs w:val="22"/>
              </w:rPr>
              <w:t xml:space="preserve"> The ‘Service Delivery Innovation’ intervention area provides principles to be met in deciding on whether additional activities should be funded through the regional program.</w:t>
            </w:r>
          </w:p>
        </w:tc>
      </w:tr>
    </w:tbl>
    <w:p w14:paraId="365664A4" w14:textId="77777777" w:rsidR="00843F10" w:rsidRPr="009541E3" w:rsidRDefault="00843F10" w:rsidP="00BD6D47">
      <w:pPr>
        <w:pStyle w:val="BodyText"/>
        <w:rPr>
          <w:b/>
          <w:color w:val="4F6228" w:themeColor="accent3" w:themeShade="80"/>
        </w:rPr>
      </w:pPr>
    </w:p>
    <w:sectPr w:rsidR="00843F10" w:rsidRPr="009541E3" w:rsidSect="00E648B3">
      <w:pgSz w:w="16840" w:h="11907" w:orient="landscape" w:code="9"/>
      <w:pgMar w:top="1985" w:right="2381" w:bottom="1275" w:left="851" w:header="851" w:footer="3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6657A" w14:textId="77777777" w:rsidR="00AC0AD0" w:rsidRDefault="00AC0AD0">
      <w:r>
        <w:separator/>
      </w:r>
    </w:p>
  </w:endnote>
  <w:endnote w:type="continuationSeparator" w:id="0">
    <w:p w14:paraId="3656657B" w14:textId="77777777" w:rsidR="00AC0AD0" w:rsidRDefault="00AC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6657D" w14:textId="77777777" w:rsidR="00AC0AD0" w:rsidRPr="00AD612A" w:rsidRDefault="00AC0AD0" w:rsidP="005D71AC">
    <w:pPr>
      <w:pStyle w:val="Footer"/>
      <w:jc w:val="center"/>
    </w:pPr>
    <w:r>
      <w:rPr>
        <w:rStyle w:val="PageNumber"/>
      </w:rPr>
      <w:fldChar w:fldCharType="begin"/>
    </w:r>
    <w:r>
      <w:rPr>
        <w:rStyle w:val="PageNumber"/>
      </w:rPr>
      <w:instrText xml:space="preserve"> PAGE </w:instrText>
    </w:r>
    <w:r>
      <w:rPr>
        <w:rStyle w:val="PageNumber"/>
      </w:rPr>
      <w:fldChar w:fldCharType="separate"/>
    </w:r>
    <w:r w:rsidR="000B2924">
      <w:rPr>
        <w:rStyle w:val="PageNumber"/>
        <w:noProof/>
      </w:rPr>
      <w:t>ii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084354"/>
      <w:docPartObj>
        <w:docPartGallery w:val="Page Numbers (Bottom of Page)"/>
        <w:docPartUnique/>
      </w:docPartObj>
    </w:sdtPr>
    <w:sdtEndPr>
      <w:rPr>
        <w:noProof/>
      </w:rPr>
    </w:sdtEndPr>
    <w:sdtContent>
      <w:p w14:paraId="3656657E" w14:textId="77777777" w:rsidR="00AC0AD0" w:rsidRDefault="00AC0AD0">
        <w:pPr>
          <w:pStyle w:val="Footer"/>
          <w:jc w:val="center"/>
        </w:pPr>
        <w:r>
          <w:fldChar w:fldCharType="begin"/>
        </w:r>
        <w:r>
          <w:instrText xml:space="preserve"> PAGE   \* MERGEFORMAT </w:instrText>
        </w:r>
        <w:r>
          <w:fldChar w:fldCharType="separate"/>
        </w:r>
        <w:r w:rsidR="000B2924">
          <w:rPr>
            <w:noProof/>
          </w:rPr>
          <w:t>1</w:t>
        </w:r>
        <w:r>
          <w:rPr>
            <w:noProof/>
          </w:rPr>
          <w:fldChar w:fldCharType="end"/>
        </w:r>
      </w:p>
    </w:sdtContent>
  </w:sdt>
  <w:p w14:paraId="3656657F" w14:textId="77777777" w:rsidR="00AC0AD0" w:rsidRPr="001260C2" w:rsidRDefault="00AC0AD0" w:rsidP="00B835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7585E" w14:textId="77777777" w:rsidR="005959E8" w:rsidRDefault="005959E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270807"/>
      <w:docPartObj>
        <w:docPartGallery w:val="Page Numbers (Bottom of Page)"/>
        <w:docPartUnique/>
      </w:docPartObj>
    </w:sdtPr>
    <w:sdtEndPr/>
    <w:sdtContent>
      <w:p w14:paraId="36566581" w14:textId="77777777" w:rsidR="00AC0AD0" w:rsidRDefault="00AC0AD0">
        <w:pPr>
          <w:pStyle w:val="Footer"/>
          <w:jc w:val="center"/>
        </w:pPr>
        <w:r>
          <w:fldChar w:fldCharType="begin"/>
        </w:r>
        <w:r>
          <w:instrText xml:space="preserve"> PAGE   \* MERGEFORMAT </w:instrText>
        </w:r>
        <w:r>
          <w:fldChar w:fldCharType="separate"/>
        </w:r>
        <w:r w:rsidR="000B2924">
          <w:rPr>
            <w:noProof/>
          </w:rPr>
          <w:t>39</w:t>
        </w:r>
        <w:r>
          <w:rPr>
            <w:noProof/>
          </w:rPr>
          <w:fldChar w:fldCharType="end"/>
        </w:r>
      </w:p>
    </w:sdtContent>
  </w:sdt>
  <w:p w14:paraId="36566582" w14:textId="77777777" w:rsidR="00AC0AD0" w:rsidRDefault="00AC0A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66577" w14:textId="77777777" w:rsidR="00AC0AD0" w:rsidRDefault="00AC0AD0" w:rsidP="00B83536">
      <w:pPr>
        <w:spacing w:before="60" w:after="40" w:line="180" w:lineRule="exact"/>
      </w:pPr>
      <w:r>
        <w:continuationSeparator/>
      </w:r>
    </w:p>
  </w:footnote>
  <w:footnote w:type="continuationSeparator" w:id="0">
    <w:p w14:paraId="36566578" w14:textId="77777777" w:rsidR="00AC0AD0" w:rsidRDefault="00AC0AD0">
      <w:r>
        <w:continuationSeparator/>
      </w:r>
    </w:p>
  </w:footnote>
  <w:footnote w:type="continuationNotice" w:id="1">
    <w:p w14:paraId="36566579" w14:textId="77777777" w:rsidR="00AC0AD0" w:rsidRDefault="00AC0AD0"/>
  </w:footnote>
  <w:footnote w:id="2">
    <w:p w14:paraId="36566583" w14:textId="77777777" w:rsidR="00AC0AD0" w:rsidRPr="009C64E7" w:rsidRDefault="00AC0AD0" w:rsidP="00B65E66">
      <w:pPr>
        <w:pStyle w:val="FootnoteText"/>
        <w:rPr>
          <w:rFonts w:cs="Arial"/>
        </w:rPr>
      </w:pPr>
      <w:r w:rsidRPr="009C64E7">
        <w:rPr>
          <w:rStyle w:val="FootnoteReference"/>
          <w:rFonts w:cs="Arial"/>
          <w:sz w:val="14"/>
          <w:szCs w:val="14"/>
        </w:rPr>
        <w:footnoteRef/>
      </w:r>
      <w:r w:rsidRPr="009C64E7">
        <w:rPr>
          <w:rFonts w:cs="Arial"/>
        </w:rPr>
        <w:t xml:space="preserve"> The regional health program draws on the Regional Suva and Regional Canberra Program Funds.  In addition to the regional program, </w:t>
      </w:r>
      <w:r>
        <w:rPr>
          <w:rFonts w:cs="Arial"/>
        </w:rPr>
        <w:t xml:space="preserve">Australian aid </w:t>
      </w:r>
      <w:r w:rsidRPr="009C64E7">
        <w:rPr>
          <w:rFonts w:cs="Arial"/>
        </w:rPr>
        <w:t>also provides health support to the Pacific via bilateral programs, global partners (e.g. core funding to UN agencies, global health funds) and cross-agency funding programs (e.g. AusAID-NGO Cooperation Program).</w:t>
      </w:r>
    </w:p>
  </w:footnote>
  <w:footnote w:id="3">
    <w:p w14:paraId="36566584" w14:textId="77777777" w:rsidR="00AC0AD0" w:rsidRPr="009C64E7" w:rsidRDefault="00AC0AD0" w:rsidP="009C64E7">
      <w:pPr>
        <w:pStyle w:val="FootnoteText"/>
        <w:rPr>
          <w:rStyle w:val="FootnoteReference"/>
          <w:rFonts w:cs="Arial"/>
          <w:sz w:val="14"/>
          <w:szCs w:val="14"/>
        </w:rPr>
      </w:pPr>
      <w:r w:rsidRPr="009C64E7">
        <w:rPr>
          <w:rStyle w:val="FootnoteReference"/>
          <w:rFonts w:cs="Arial"/>
          <w:sz w:val="14"/>
          <w:szCs w:val="14"/>
        </w:rPr>
        <w:footnoteRef/>
      </w:r>
      <w:r w:rsidRPr="009C64E7">
        <w:rPr>
          <w:rStyle w:val="FootnoteReference"/>
          <w:rFonts w:cs="Arial"/>
          <w:sz w:val="14"/>
          <w:szCs w:val="14"/>
        </w:rPr>
        <w:t xml:space="preserve"> </w:t>
      </w:r>
      <w:r w:rsidRPr="009C64E7">
        <w:rPr>
          <w:rFonts w:cs="Arial"/>
        </w:rPr>
        <w:t xml:space="preserve">The Pacific Island countries and territories are: </w:t>
      </w:r>
      <w:hyperlink r:id="rId1" w:history="1">
        <w:r w:rsidRPr="009D3108">
          <w:t>American Samoa</w:t>
        </w:r>
      </w:hyperlink>
      <w:r w:rsidRPr="009D3108">
        <w:t xml:space="preserve">, </w:t>
      </w:r>
      <w:hyperlink r:id="rId2" w:history="1">
        <w:r w:rsidRPr="009D3108">
          <w:t>Federated States of Micronesia</w:t>
        </w:r>
      </w:hyperlink>
      <w:r w:rsidRPr="009D3108">
        <w:t xml:space="preserve">, </w:t>
      </w:r>
      <w:hyperlink r:id="rId3" w:history="1">
        <w:r w:rsidRPr="009D3108">
          <w:t>Samoa</w:t>
        </w:r>
      </w:hyperlink>
      <w:r w:rsidRPr="009D3108">
        <w:t xml:space="preserve">, </w:t>
      </w:r>
      <w:hyperlink r:id="rId4" w:history="1">
        <w:r w:rsidRPr="009D3108">
          <w:t>Cook Islands</w:t>
        </w:r>
      </w:hyperlink>
      <w:r w:rsidRPr="009D3108">
        <w:t xml:space="preserve">, </w:t>
      </w:r>
      <w:hyperlink r:id="rId5" w:history="1">
        <w:r w:rsidRPr="009D3108">
          <w:t>Nauru</w:t>
        </w:r>
      </w:hyperlink>
      <w:r w:rsidRPr="009D3108">
        <w:t xml:space="preserve">, </w:t>
      </w:r>
      <w:hyperlink r:id="rId6" w:history="1">
        <w:r w:rsidRPr="009D3108">
          <w:t>Solomon Islands</w:t>
        </w:r>
      </w:hyperlink>
      <w:r w:rsidRPr="009D3108">
        <w:t xml:space="preserve">, </w:t>
      </w:r>
      <w:hyperlink r:id="rId7" w:history="1">
        <w:r w:rsidRPr="009D3108">
          <w:t>Fiji</w:t>
        </w:r>
      </w:hyperlink>
      <w:r w:rsidRPr="009D3108">
        <w:t xml:space="preserve">, </w:t>
      </w:r>
      <w:hyperlink r:id="rId8" w:history="1">
        <w:r w:rsidRPr="009D3108">
          <w:t>New Caledonia</w:t>
        </w:r>
      </w:hyperlink>
      <w:r w:rsidRPr="009D3108">
        <w:t xml:space="preserve">, </w:t>
      </w:r>
      <w:hyperlink r:id="rId9" w:history="1">
        <w:r w:rsidRPr="009D3108">
          <w:t>Tokelau</w:t>
        </w:r>
      </w:hyperlink>
      <w:r w:rsidRPr="009D3108">
        <w:t xml:space="preserve">, </w:t>
      </w:r>
      <w:hyperlink r:id="rId10" w:history="1">
        <w:r w:rsidRPr="009D3108">
          <w:t>French Polynesia</w:t>
        </w:r>
      </w:hyperlink>
      <w:r w:rsidRPr="009D3108">
        <w:t xml:space="preserve">, </w:t>
      </w:r>
      <w:hyperlink r:id="rId11" w:history="1">
        <w:r w:rsidRPr="009D3108">
          <w:t>Niue</w:t>
        </w:r>
      </w:hyperlink>
      <w:r w:rsidRPr="009D3108">
        <w:t xml:space="preserve">, </w:t>
      </w:r>
      <w:hyperlink r:id="rId12" w:history="1">
        <w:r w:rsidRPr="009D3108">
          <w:t>Tonga</w:t>
        </w:r>
      </w:hyperlink>
      <w:r w:rsidRPr="009D3108">
        <w:t xml:space="preserve">, </w:t>
      </w:r>
      <w:hyperlink r:id="rId13" w:history="1">
        <w:r w:rsidRPr="009D3108">
          <w:t>Guam</w:t>
        </w:r>
      </w:hyperlink>
      <w:r w:rsidRPr="009D3108">
        <w:t xml:space="preserve">, </w:t>
      </w:r>
      <w:hyperlink r:id="rId14" w:history="1">
        <w:r w:rsidRPr="009D3108">
          <w:t>Commonwealth of the Northern Mariana Islands</w:t>
        </w:r>
      </w:hyperlink>
      <w:r w:rsidRPr="009D3108">
        <w:t xml:space="preserve">, </w:t>
      </w:r>
      <w:hyperlink r:id="rId15" w:history="1">
        <w:r w:rsidRPr="009D3108">
          <w:t>Tuvalu</w:t>
        </w:r>
      </w:hyperlink>
      <w:r w:rsidRPr="009D3108">
        <w:t xml:space="preserve">, </w:t>
      </w:r>
      <w:hyperlink r:id="rId16" w:history="1">
        <w:r w:rsidRPr="009D3108">
          <w:t>Kiribati</w:t>
        </w:r>
      </w:hyperlink>
      <w:r w:rsidRPr="009D3108">
        <w:t xml:space="preserve">, </w:t>
      </w:r>
      <w:hyperlink r:id="rId17" w:history="1">
        <w:r w:rsidRPr="009D3108">
          <w:t>Palau</w:t>
        </w:r>
      </w:hyperlink>
      <w:r w:rsidRPr="009D3108">
        <w:t xml:space="preserve">, </w:t>
      </w:r>
      <w:hyperlink r:id="rId18" w:history="1">
        <w:r w:rsidRPr="009D3108">
          <w:t>Vanuatu</w:t>
        </w:r>
      </w:hyperlink>
      <w:r w:rsidRPr="009D3108">
        <w:t xml:space="preserve">, </w:t>
      </w:r>
      <w:hyperlink r:id="rId19" w:history="1">
        <w:r w:rsidRPr="009D3108">
          <w:t>Republic of the Marshall Islands</w:t>
        </w:r>
      </w:hyperlink>
      <w:r w:rsidRPr="009D3108">
        <w:t xml:space="preserve">, </w:t>
      </w:r>
      <w:hyperlink r:id="rId20" w:history="1">
        <w:r w:rsidRPr="009D3108">
          <w:t>Pitcairn Island</w:t>
        </w:r>
      </w:hyperlink>
      <w:r w:rsidRPr="009D3108">
        <w:t xml:space="preserve">, </w:t>
      </w:r>
      <w:hyperlink r:id="rId21" w:history="1">
        <w:r w:rsidRPr="009D3108">
          <w:t>Wallis and Futuna</w:t>
        </w:r>
      </w:hyperlink>
      <w:r w:rsidRPr="009D3108">
        <w:t>,</w:t>
      </w:r>
      <w:r w:rsidRPr="009C64E7">
        <w:rPr>
          <w:rStyle w:val="FootnoteReference"/>
          <w:rFonts w:cs="Arial"/>
          <w:sz w:val="14"/>
          <w:szCs w:val="14"/>
        </w:rPr>
        <w:t xml:space="preserve"> </w:t>
      </w:r>
    </w:p>
  </w:footnote>
  <w:footnote w:id="4">
    <w:p w14:paraId="36566585" w14:textId="77777777" w:rsidR="00AC0AD0" w:rsidRPr="009C64E7" w:rsidRDefault="00AC0AD0">
      <w:pPr>
        <w:pStyle w:val="FootnoteText"/>
        <w:rPr>
          <w:rFonts w:cs="Arial"/>
        </w:rPr>
      </w:pPr>
      <w:r w:rsidRPr="009C64E7">
        <w:rPr>
          <w:rStyle w:val="FootnoteReference"/>
          <w:rFonts w:cs="Arial"/>
          <w:sz w:val="14"/>
          <w:szCs w:val="14"/>
        </w:rPr>
        <w:footnoteRef/>
      </w:r>
      <w:r w:rsidRPr="009C64E7">
        <w:rPr>
          <w:rFonts w:cs="Arial"/>
        </w:rPr>
        <w:t xml:space="preserve"> </w:t>
      </w:r>
      <w:r w:rsidRPr="003B3A25">
        <w:rPr>
          <w:rFonts w:cs="Arial"/>
        </w:rPr>
        <w:t>http://aid.dfat.gov.au/countries/pacific/pages/cairnscompact.aspx</w:t>
      </w:r>
    </w:p>
  </w:footnote>
  <w:footnote w:id="5">
    <w:p w14:paraId="36566586" w14:textId="77777777" w:rsidR="00AC0AD0" w:rsidRPr="00C91269" w:rsidRDefault="00AC0AD0">
      <w:pPr>
        <w:pStyle w:val="FootnoteText"/>
        <w:rPr>
          <w:rFonts w:cs="Arial"/>
        </w:rPr>
      </w:pPr>
      <w:r w:rsidRPr="009C64E7">
        <w:rPr>
          <w:rStyle w:val="FootnoteReference"/>
          <w:rFonts w:cs="Arial"/>
          <w:sz w:val="14"/>
          <w:szCs w:val="14"/>
        </w:rPr>
        <w:footnoteRef/>
      </w:r>
      <w:r w:rsidRPr="009C64E7">
        <w:rPr>
          <w:rFonts w:cs="Arial"/>
        </w:rPr>
        <w:t xml:space="preserve"> http://www.oecd.org/development/effectiveness/34428351.pdf</w:t>
      </w:r>
      <w:r w:rsidRPr="00C91269">
        <w:rPr>
          <w:rFonts w:cs="Arial"/>
        </w:rPr>
        <w:t xml:space="preserve"> </w:t>
      </w:r>
    </w:p>
  </w:footnote>
  <w:footnote w:id="6">
    <w:p w14:paraId="36566587" w14:textId="77777777" w:rsidR="00AC0AD0" w:rsidRPr="00C91269" w:rsidRDefault="00AC0AD0" w:rsidP="008A551B">
      <w:pPr>
        <w:pStyle w:val="FootnoteText"/>
        <w:rPr>
          <w:rFonts w:cs="Arial"/>
        </w:rPr>
      </w:pPr>
      <w:r w:rsidRPr="00C91269">
        <w:rPr>
          <w:rStyle w:val="FootnoteReference"/>
          <w:rFonts w:cs="Arial"/>
        </w:rPr>
        <w:footnoteRef/>
      </w:r>
      <w:r w:rsidRPr="00C91269">
        <w:rPr>
          <w:rFonts w:cs="Arial"/>
        </w:rPr>
        <w:t xml:space="preserve"> http://www.forumsec.org/pages.cfm/about-us/the-pacific-plan/ </w:t>
      </w:r>
    </w:p>
  </w:footnote>
  <w:footnote w:id="7">
    <w:p w14:paraId="36566588" w14:textId="77777777" w:rsidR="00AC0AD0" w:rsidRPr="00C91269" w:rsidRDefault="00AC0AD0" w:rsidP="008A551B">
      <w:pPr>
        <w:pStyle w:val="FootnoteText"/>
        <w:rPr>
          <w:rFonts w:cs="Arial"/>
        </w:rPr>
      </w:pPr>
      <w:r w:rsidRPr="00C91269">
        <w:rPr>
          <w:rStyle w:val="FootnoteReference"/>
          <w:rFonts w:cs="Arial"/>
        </w:rPr>
        <w:footnoteRef/>
      </w:r>
      <w:r w:rsidRPr="00C91269">
        <w:rPr>
          <w:rFonts w:cs="Arial"/>
        </w:rPr>
        <w:t xml:space="preserve"> Pacific Islands Forum Secretariat, Circular No.143/13</w:t>
      </w:r>
    </w:p>
  </w:footnote>
  <w:footnote w:id="8">
    <w:p w14:paraId="36566589" w14:textId="77777777" w:rsidR="00AC0AD0" w:rsidRDefault="00AC0AD0" w:rsidP="009C64E7">
      <w:pPr>
        <w:pStyle w:val="FootnoteText"/>
      </w:pPr>
      <w:r>
        <w:rPr>
          <w:rStyle w:val="FootnoteReference"/>
        </w:rPr>
        <w:footnoteRef/>
      </w:r>
      <w:r>
        <w:t xml:space="preserve"> </w:t>
      </w:r>
      <w:r w:rsidRPr="003B3A25">
        <w:t>http://aid.dfat.gov.au/Publications/web/australias-international-development-assistance-program-2013-14/Documents/budget-2013-14-blue-book.pdf</w:t>
      </w:r>
    </w:p>
  </w:footnote>
  <w:footnote w:id="9">
    <w:p w14:paraId="3656658A" w14:textId="77777777" w:rsidR="00AC0AD0" w:rsidRPr="00C91269" w:rsidRDefault="00AC0AD0" w:rsidP="009C64E7">
      <w:pPr>
        <w:rPr>
          <w:rFonts w:ascii="Arial" w:hAnsi="Arial" w:cs="Arial"/>
        </w:rPr>
      </w:pPr>
      <w:r w:rsidRPr="00C91269">
        <w:rPr>
          <w:rStyle w:val="FootnoteReference"/>
          <w:rFonts w:cs="Arial"/>
        </w:rPr>
        <w:footnoteRef/>
      </w:r>
      <w:r w:rsidRPr="00C91269">
        <w:rPr>
          <w:rFonts w:ascii="Arial" w:hAnsi="Arial" w:cs="Arial"/>
          <w:sz w:val="16"/>
          <w:szCs w:val="16"/>
        </w:rPr>
        <w:t xml:space="preserve"> </w:t>
      </w:r>
      <w:r w:rsidRPr="00C91269">
        <w:rPr>
          <w:rFonts w:ascii="Arial" w:hAnsi="Arial" w:cs="Arial"/>
          <w:sz w:val="14"/>
          <w:szCs w:val="14"/>
        </w:rPr>
        <w:t>Global Burden of Disease analysis: http://www.healthmetricsandevaluation.org/gbd</w:t>
      </w:r>
      <w:r w:rsidRPr="00C91269">
        <w:rPr>
          <w:rFonts w:ascii="Arial" w:hAnsi="Arial" w:cs="Arial"/>
          <w:sz w:val="16"/>
          <w:szCs w:val="16"/>
        </w:rPr>
        <w:t xml:space="preserve"> </w:t>
      </w:r>
    </w:p>
    <w:p w14:paraId="3656658B" w14:textId="77777777" w:rsidR="00AC0AD0" w:rsidRDefault="00AC0AD0" w:rsidP="009C64E7">
      <w:pPr>
        <w:pStyle w:val="FootnoteText"/>
      </w:pPr>
    </w:p>
  </w:footnote>
  <w:footnote w:id="10">
    <w:p w14:paraId="3656658C" w14:textId="77777777" w:rsidR="00AC0AD0" w:rsidRPr="009C64E7" w:rsidRDefault="00AC0AD0">
      <w:pPr>
        <w:pStyle w:val="FootnoteText"/>
      </w:pPr>
      <w:r w:rsidRPr="009C64E7">
        <w:rPr>
          <w:rStyle w:val="FootnoteReference"/>
          <w:sz w:val="14"/>
          <w:szCs w:val="14"/>
        </w:rPr>
        <w:footnoteRef/>
      </w:r>
      <w:r w:rsidRPr="009C64E7">
        <w:t xml:space="preserve"> </w:t>
      </w:r>
      <w:r w:rsidRPr="009C64E7">
        <w:rPr>
          <w:rFonts w:cs="Arial"/>
        </w:rPr>
        <w:t>Without an explicit ‘pro-poor’ focus, the benefits of regional interventions can be disproportionally skewed towards higher capacity countries or less disadvantaged groups within countries.</w:t>
      </w:r>
    </w:p>
  </w:footnote>
  <w:footnote w:id="11">
    <w:p w14:paraId="3656658D" w14:textId="77777777" w:rsidR="00AC0AD0" w:rsidRDefault="00AC0AD0" w:rsidP="00885FC2">
      <w:pPr>
        <w:pStyle w:val="FootnoteText"/>
      </w:pPr>
      <w:r>
        <w:rPr>
          <w:rStyle w:val="FootnoteReference"/>
        </w:rPr>
        <w:footnoteRef/>
      </w:r>
      <w:r>
        <w:t xml:space="preserve"> </w:t>
      </w:r>
      <w:r w:rsidRPr="00364217">
        <w:t>http://devpolicy.org/so-many-meetings-so-little-impact/</w:t>
      </w:r>
    </w:p>
    <w:p w14:paraId="3656658E" w14:textId="77777777" w:rsidR="00AC0AD0" w:rsidRDefault="00AC0AD0" w:rsidP="00885FC2">
      <w:pPr>
        <w:pStyle w:val="FootnoteText"/>
      </w:pPr>
    </w:p>
  </w:footnote>
  <w:footnote w:id="12">
    <w:p w14:paraId="3656658F" w14:textId="77777777" w:rsidR="00AC0AD0" w:rsidRDefault="00AC0AD0" w:rsidP="009B5DA5">
      <w:pPr>
        <w:pStyle w:val="FootnoteText"/>
      </w:pPr>
      <w:r>
        <w:rPr>
          <w:rStyle w:val="FootnoteReference"/>
        </w:rPr>
        <w:footnoteRef/>
      </w:r>
      <w:r>
        <w:t xml:space="preserve"> Note: The seven areas of intervention are not expected to translate to seven associated programs.  It is anticipated that streamlined programming modalities can be designed that address more than one intervention area through activities.  </w:t>
      </w:r>
    </w:p>
  </w:footnote>
  <w:footnote w:id="13">
    <w:p w14:paraId="36566590" w14:textId="77777777" w:rsidR="00AC0AD0" w:rsidRDefault="00AC0AD0">
      <w:pPr>
        <w:pStyle w:val="FootnoteText"/>
      </w:pPr>
      <w:r>
        <w:rPr>
          <w:rStyle w:val="FootnoteReference"/>
        </w:rPr>
        <w:footnoteRef/>
      </w:r>
      <w:r>
        <w:t xml:space="preserve"> </w:t>
      </w:r>
      <w:r w:rsidRPr="00364217">
        <w:t>http://www.who.int/ihr/en/</w:t>
      </w:r>
      <w:r>
        <w:t xml:space="preserve"> kl</w:t>
      </w:r>
    </w:p>
  </w:footnote>
  <w:footnote w:id="14">
    <w:p w14:paraId="36566591" w14:textId="77777777" w:rsidR="00AC0AD0" w:rsidRDefault="00AC0AD0" w:rsidP="00FB647B">
      <w:pPr>
        <w:pStyle w:val="FootnoteText"/>
      </w:pPr>
      <w:r>
        <w:rPr>
          <w:rStyle w:val="FootnoteReference"/>
        </w:rPr>
        <w:footnoteRef/>
      </w:r>
      <w:r>
        <w:t xml:space="preserve"> </w:t>
      </w:r>
      <w:r w:rsidRPr="003B3A25">
        <w:t>http://aid.dfat.gov.au/Publications/Pages/pacific-gender-equality-strategy.aspx</w:t>
      </w:r>
    </w:p>
  </w:footnote>
  <w:footnote w:id="15">
    <w:p w14:paraId="36566592" w14:textId="77777777" w:rsidR="00AC0AD0" w:rsidRDefault="00AC0AD0" w:rsidP="0058470B">
      <w:pPr>
        <w:pStyle w:val="FootnoteText"/>
        <w:spacing w:before="60"/>
      </w:pPr>
      <w:r>
        <w:rPr>
          <w:rStyle w:val="FootnoteReference"/>
        </w:rPr>
        <w:footnoteRef/>
      </w:r>
      <w:r>
        <w:t xml:space="preserve"> </w:t>
      </w:r>
      <w:r w:rsidRPr="003B3A25">
        <w:t>http://aid.dfat.gov.au/publications/Pages/accessibilty-design-guide.aspx</w:t>
      </w:r>
    </w:p>
  </w:footnote>
  <w:footnote w:id="16">
    <w:p w14:paraId="36566593" w14:textId="77777777" w:rsidR="00AC0AD0" w:rsidRDefault="00AC0AD0" w:rsidP="00295B43">
      <w:pPr>
        <w:pStyle w:val="FootnoteText"/>
      </w:pPr>
      <w:r>
        <w:rPr>
          <w:rStyle w:val="FootnoteReference"/>
        </w:rPr>
        <w:footnoteRef/>
      </w:r>
      <w:r>
        <w:t xml:space="preserve"> </w:t>
      </w:r>
      <w:r w:rsidRPr="00A40EB2">
        <w:rPr>
          <w:rFonts w:ascii="Times New Roman" w:hAnsi="Times New Roman"/>
          <w:sz w:val="16"/>
          <w:szCs w:val="16"/>
        </w:rPr>
        <w:t xml:space="preserve">WHO Global Health Expenditure Database: </w:t>
      </w:r>
      <w:hyperlink r:id="rId22" w:history="1">
        <w:r w:rsidRPr="00635E9A">
          <w:rPr>
            <w:rStyle w:val="Hyperlink"/>
            <w:rFonts w:ascii="Times New Roman" w:hAnsi="Times New Roman"/>
            <w:sz w:val="16"/>
            <w:szCs w:val="16"/>
          </w:rPr>
          <w:t>http://apps.who.int/nha/database/DtaExplorer.aspx?ws=0&amp;d=1</w:t>
        </w:r>
      </w:hyperlink>
    </w:p>
  </w:footnote>
  <w:footnote w:id="17">
    <w:p w14:paraId="36566594" w14:textId="77777777" w:rsidR="00AC0AD0" w:rsidRDefault="00AC0AD0">
      <w:pPr>
        <w:pStyle w:val="FootnoteText"/>
      </w:pPr>
      <w:r>
        <w:rPr>
          <w:rStyle w:val="FootnoteReference"/>
        </w:rPr>
        <w:footnoteRef/>
      </w:r>
      <w:r>
        <w:t xml:space="preserve"> </w:t>
      </w:r>
      <w:r w:rsidRPr="0028046E">
        <w:t>http://www.pacificplanreview.org/resources/uploads/embeds/files/AnthonyBeattie_GovernanceFINAL.pdf</w:t>
      </w:r>
    </w:p>
  </w:footnote>
  <w:footnote w:id="18">
    <w:p w14:paraId="36566595" w14:textId="77777777" w:rsidR="00AC0AD0" w:rsidRDefault="00AC0AD0">
      <w:pPr>
        <w:pStyle w:val="FootnoteText"/>
      </w:pPr>
      <w:r>
        <w:rPr>
          <w:rStyle w:val="FootnoteReference"/>
        </w:rPr>
        <w:footnoteRef/>
      </w:r>
      <w:r>
        <w:t xml:space="preserve"> </w:t>
      </w:r>
      <w:r w:rsidRPr="00364217">
        <w:t>http://devpolicy.org/so-many-meetings-so-little-impact/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6657C" w14:textId="77777777" w:rsidR="00AC0AD0" w:rsidRDefault="00AC0AD0" w:rsidP="00B83536">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A9923" w14:textId="77777777" w:rsidR="005959E8" w:rsidRDefault="005959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6C3B4" w14:textId="77777777" w:rsidR="005959E8" w:rsidRDefault="005959E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66580" w14:textId="77777777" w:rsidR="00AC0AD0" w:rsidRPr="008151A0" w:rsidRDefault="00AC0AD0" w:rsidP="008151A0">
    <w:pPr>
      <w:pStyle w:val="Header"/>
      <w:jc w:val="left"/>
      <w:rPr>
        <w:rFonts w:ascii="Times New Roman" w:hAnsi="Times New Roman"/>
        <w:b/>
        <w:sz w:val="22"/>
        <w:szCs w:val="22"/>
      </w:rPr>
    </w:pPr>
    <w:r w:rsidRPr="008151A0">
      <w:rPr>
        <w:rFonts w:ascii="Times New Roman" w:hAnsi="Times New Roman"/>
        <w:b/>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0AE2"/>
    <w:multiLevelType w:val="hybridMultilevel"/>
    <w:tmpl w:val="6B7C1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715F3A"/>
    <w:multiLevelType w:val="hybridMultilevel"/>
    <w:tmpl w:val="6346F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F7799C"/>
    <w:multiLevelType w:val="hybridMultilevel"/>
    <w:tmpl w:val="09380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4D50EE"/>
    <w:multiLevelType w:val="hybridMultilevel"/>
    <w:tmpl w:val="1F3C89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7C3CCC"/>
    <w:multiLevelType w:val="hybridMultilevel"/>
    <w:tmpl w:val="350C9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4621CE7"/>
    <w:multiLevelType w:val="hybridMultilevel"/>
    <w:tmpl w:val="2CB6BD0E"/>
    <w:lvl w:ilvl="0" w:tplc="9BFA37FE">
      <w:start w:val="1"/>
      <w:numFmt w:val="bullet"/>
      <w:pStyle w:val="TableListBullet2"/>
      <w:lvlText w:val="–"/>
      <w:lvlJc w:val="left"/>
      <w:pPr>
        <w:tabs>
          <w:tab w:val="num" w:pos="454"/>
        </w:tabs>
        <w:ind w:left="454" w:hanging="227"/>
      </w:pPr>
      <w:rPr>
        <w:rFonts w:hint="default"/>
      </w:rPr>
    </w:lvl>
    <w:lvl w:ilvl="1" w:tplc="947E372C" w:tentative="1">
      <w:start w:val="1"/>
      <w:numFmt w:val="bullet"/>
      <w:lvlText w:val="o"/>
      <w:lvlJc w:val="left"/>
      <w:pPr>
        <w:tabs>
          <w:tab w:val="num" w:pos="1440"/>
        </w:tabs>
        <w:ind w:left="1440" w:hanging="360"/>
      </w:pPr>
      <w:rPr>
        <w:rFonts w:ascii="Courier New" w:hAnsi="Courier New" w:cs="Wingdings" w:hint="default"/>
      </w:rPr>
    </w:lvl>
    <w:lvl w:ilvl="2" w:tplc="EB360BC2" w:tentative="1">
      <w:start w:val="1"/>
      <w:numFmt w:val="bullet"/>
      <w:lvlText w:val=""/>
      <w:lvlJc w:val="left"/>
      <w:pPr>
        <w:tabs>
          <w:tab w:val="num" w:pos="2160"/>
        </w:tabs>
        <w:ind w:left="2160" w:hanging="360"/>
      </w:pPr>
      <w:rPr>
        <w:rFonts w:ascii="Wingdings" w:hAnsi="Wingdings" w:hint="default"/>
      </w:rPr>
    </w:lvl>
    <w:lvl w:ilvl="3" w:tplc="870C39C6" w:tentative="1">
      <w:start w:val="1"/>
      <w:numFmt w:val="bullet"/>
      <w:lvlText w:val=""/>
      <w:lvlJc w:val="left"/>
      <w:pPr>
        <w:tabs>
          <w:tab w:val="num" w:pos="2880"/>
        </w:tabs>
        <w:ind w:left="2880" w:hanging="360"/>
      </w:pPr>
      <w:rPr>
        <w:rFonts w:ascii="Symbol" w:hAnsi="Symbol" w:hint="default"/>
      </w:rPr>
    </w:lvl>
    <w:lvl w:ilvl="4" w:tplc="C75CAEA6" w:tentative="1">
      <w:start w:val="1"/>
      <w:numFmt w:val="bullet"/>
      <w:lvlText w:val="o"/>
      <w:lvlJc w:val="left"/>
      <w:pPr>
        <w:tabs>
          <w:tab w:val="num" w:pos="3600"/>
        </w:tabs>
        <w:ind w:left="3600" w:hanging="360"/>
      </w:pPr>
      <w:rPr>
        <w:rFonts w:ascii="Courier New" w:hAnsi="Courier New" w:cs="Wingdings" w:hint="default"/>
      </w:rPr>
    </w:lvl>
    <w:lvl w:ilvl="5" w:tplc="A10E0402" w:tentative="1">
      <w:start w:val="1"/>
      <w:numFmt w:val="bullet"/>
      <w:lvlText w:val=""/>
      <w:lvlJc w:val="left"/>
      <w:pPr>
        <w:tabs>
          <w:tab w:val="num" w:pos="4320"/>
        </w:tabs>
        <w:ind w:left="4320" w:hanging="360"/>
      </w:pPr>
      <w:rPr>
        <w:rFonts w:ascii="Wingdings" w:hAnsi="Wingdings" w:hint="default"/>
      </w:rPr>
    </w:lvl>
    <w:lvl w:ilvl="6" w:tplc="2C5E5F06" w:tentative="1">
      <w:start w:val="1"/>
      <w:numFmt w:val="bullet"/>
      <w:lvlText w:val=""/>
      <w:lvlJc w:val="left"/>
      <w:pPr>
        <w:tabs>
          <w:tab w:val="num" w:pos="5040"/>
        </w:tabs>
        <w:ind w:left="5040" w:hanging="360"/>
      </w:pPr>
      <w:rPr>
        <w:rFonts w:ascii="Symbol" w:hAnsi="Symbol" w:hint="default"/>
      </w:rPr>
    </w:lvl>
    <w:lvl w:ilvl="7" w:tplc="F404DE94" w:tentative="1">
      <w:start w:val="1"/>
      <w:numFmt w:val="bullet"/>
      <w:lvlText w:val="o"/>
      <w:lvlJc w:val="left"/>
      <w:pPr>
        <w:tabs>
          <w:tab w:val="num" w:pos="5760"/>
        </w:tabs>
        <w:ind w:left="5760" w:hanging="360"/>
      </w:pPr>
      <w:rPr>
        <w:rFonts w:ascii="Courier New" w:hAnsi="Courier New" w:cs="Wingdings" w:hint="default"/>
      </w:rPr>
    </w:lvl>
    <w:lvl w:ilvl="8" w:tplc="8B221DA6" w:tentative="1">
      <w:start w:val="1"/>
      <w:numFmt w:val="bullet"/>
      <w:lvlText w:val=""/>
      <w:lvlJc w:val="left"/>
      <w:pPr>
        <w:tabs>
          <w:tab w:val="num" w:pos="6480"/>
        </w:tabs>
        <w:ind w:left="6480" w:hanging="360"/>
      </w:pPr>
      <w:rPr>
        <w:rFonts w:ascii="Wingdings" w:hAnsi="Wingdings" w:hint="default"/>
      </w:rPr>
    </w:lvl>
  </w:abstractNum>
  <w:abstractNum w:abstractNumId="6">
    <w:nsid w:val="15C149AB"/>
    <w:multiLevelType w:val="hybridMultilevel"/>
    <w:tmpl w:val="E9F60EC8"/>
    <w:lvl w:ilvl="0" w:tplc="680E4324">
      <w:start w:val="1"/>
      <w:numFmt w:val="decimal"/>
      <w:lvlText w:val="%1."/>
      <w:lvlJc w:val="left"/>
      <w:pPr>
        <w:tabs>
          <w:tab w:val="num" w:pos="360"/>
        </w:tabs>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0D335F"/>
    <w:multiLevelType w:val="hybridMultilevel"/>
    <w:tmpl w:val="E29E5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E91C38"/>
    <w:multiLevelType w:val="hybridMultilevel"/>
    <w:tmpl w:val="B25AB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70268EF"/>
    <w:multiLevelType w:val="hybridMultilevel"/>
    <w:tmpl w:val="DB968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77B7DD8"/>
    <w:multiLevelType w:val="hybridMultilevel"/>
    <w:tmpl w:val="3EA6F6DE"/>
    <w:lvl w:ilvl="0" w:tplc="52560ADC">
      <w:start w:val="1"/>
      <w:numFmt w:val="lowerLetter"/>
      <w:pStyle w:val="TableListNumber2"/>
      <w:lvlText w:val="%1."/>
      <w:lvlJc w:val="left"/>
      <w:pPr>
        <w:tabs>
          <w:tab w:val="num" w:pos="454"/>
        </w:tabs>
        <w:ind w:left="454" w:hanging="227"/>
      </w:pPr>
      <w:rPr>
        <w:rFonts w:hint="default"/>
      </w:rPr>
    </w:lvl>
    <w:lvl w:ilvl="1" w:tplc="EB583B20" w:tentative="1">
      <w:start w:val="1"/>
      <w:numFmt w:val="lowerLetter"/>
      <w:lvlText w:val="%2."/>
      <w:lvlJc w:val="left"/>
      <w:pPr>
        <w:tabs>
          <w:tab w:val="num" w:pos="1440"/>
        </w:tabs>
        <w:ind w:left="1440" w:hanging="360"/>
      </w:pPr>
    </w:lvl>
    <w:lvl w:ilvl="2" w:tplc="B5E21B8A" w:tentative="1">
      <w:start w:val="1"/>
      <w:numFmt w:val="lowerRoman"/>
      <w:lvlText w:val="%3."/>
      <w:lvlJc w:val="right"/>
      <w:pPr>
        <w:tabs>
          <w:tab w:val="num" w:pos="2160"/>
        </w:tabs>
        <w:ind w:left="2160" w:hanging="180"/>
      </w:pPr>
    </w:lvl>
    <w:lvl w:ilvl="3" w:tplc="017C68B8" w:tentative="1">
      <w:start w:val="1"/>
      <w:numFmt w:val="decimal"/>
      <w:lvlText w:val="%4."/>
      <w:lvlJc w:val="left"/>
      <w:pPr>
        <w:tabs>
          <w:tab w:val="num" w:pos="2880"/>
        </w:tabs>
        <w:ind w:left="2880" w:hanging="360"/>
      </w:pPr>
    </w:lvl>
    <w:lvl w:ilvl="4" w:tplc="D1789FF6" w:tentative="1">
      <w:start w:val="1"/>
      <w:numFmt w:val="lowerLetter"/>
      <w:lvlText w:val="%5."/>
      <w:lvlJc w:val="left"/>
      <w:pPr>
        <w:tabs>
          <w:tab w:val="num" w:pos="3600"/>
        </w:tabs>
        <w:ind w:left="3600" w:hanging="360"/>
      </w:pPr>
    </w:lvl>
    <w:lvl w:ilvl="5" w:tplc="105ACA1A" w:tentative="1">
      <w:start w:val="1"/>
      <w:numFmt w:val="lowerRoman"/>
      <w:lvlText w:val="%6."/>
      <w:lvlJc w:val="right"/>
      <w:pPr>
        <w:tabs>
          <w:tab w:val="num" w:pos="4320"/>
        </w:tabs>
        <w:ind w:left="4320" w:hanging="180"/>
      </w:pPr>
    </w:lvl>
    <w:lvl w:ilvl="6" w:tplc="EF6CA31C" w:tentative="1">
      <w:start w:val="1"/>
      <w:numFmt w:val="decimal"/>
      <w:lvlText w:val="%7."/>
      <w:lvlJc w:val="left"/>
      <w:pPr>
        <w:tabs>
          <w:tab w:val="num" w:pos="5040"/>
        </w:tabs>
        <w:ind w:left="5040" w:hanging="360"/>
      </w:pPr>
    </w:lvl>
    <w:lvl w:ilvl="7" w:tplc="FD7C2C44" w:tentative="1">
      <w:start w:val="1"/>
      <w:numFmt w:val="lowerLetter"/>
      <w:lvlText w:val="%8."/>
      <w:lvlJc w:val="left"/>
      <w:pPr>
        <w:tabs>
          <w:tab w:val="num" w:pos="5760"/>
        </w:tabs>
        <w:ind w:left="5760" w:hanging="360"/>
      </w:pPr>
    </w:lvl>
    <w:lvl w:ilvl="8" w:tplc="A68E2E52" w:tentative="1">
      <w:start w:val="1"/>
      <w:numFmt w:val="lowerRoman"/>
      <w:lvlText w:val="%9."/>
      <w:lvlJc w:val="right"/>
      <w:pPr>
        <w:tabs>
          <w:tab w:val="num" w:pos="6480"/>
        </w:tabs>
        <w:ind w:left="6480" w:hanging="180"/>
      </w:pPr>
    </w:lvl>
  </w:abstractNum>
  <w:abstractNum w:abstractNumId="11">
    <w:nsid w:val="180665BC"/>
    <w:multiLevelType w:val="hybridMultilevel"/>
    <w:tmpl w:val="4DC601BA"/>
    <w:lvl w:ilvl="0" w:tplc="0AE8BB4E">
      <w:start w:val="1"/>
      <w:numFmt w:val="decimal"/>
      <w:pStyle w:val="ListNumber"/>
      <w:lvlText w:val="%1."/>
      <w:lvlJc w:val="left"/>
      <w:pPr>
        <w:tabs>
          <w:tab w:val="num" w:pos="284"/>
        </w:tabs>
        <w:ind w:left="284" w:hanging="284"/>
      </w:pPr>
      <w:rPr>
        <w:rFonts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12">
    <w:nsid w:val="1962702F"/>
    <w:multiLevelType w:val="hybridMultilevel"/>
    <w:tmpl w:val="167E2792"/>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3">
    <w:nsid w:val="1AAD091B"/>
    <w:multiLevelType w:val="hybridMultilevel"/>
    <w:tmpl w:val="F79CA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BC16B20"/>
    <w:multiLevelType w:val="hybridMultilevel"/>
    <w:tmpl w:val="077EDCB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15">
    <w:nsid w:val="1C0E7C2A"/>
    <w:multiLevelType w:val="hybridMultilevel"/>
    <w:tmpl w:val="3C668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DDC26F6"/>
    <w:multiLevelType w:val="hybridMultilevel"/>
    <w:tmpl w:val="8AC630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09B02A7"/>
    <w:multiLevelType w:val="singleLevel"/>
    <w:tmpl w:val="38C655C0"/>
    <w:lvl w:ilvl="0">
      <w:start w:val="1"/>
      <w:numFmt w:val="bullet"/>
      <w:pStyle w:val="ListBullet2"/>
      <w:lvlText w:val="–"/>
      <w:lvlJc w:val="left"/>
      <w:pPr>
        <w:tabs>
          <w:tab w:val="num" w:pos="567"/>
        </w:tabs>
        <w:ind w:left="567" w:hanging="283"/>
      </w:pPr>
      <w:rPr>
        <w:rFonts w:cs="Times New Roman" w:hint="default"/>
        <w:color w:val="auto"/>
        <w:sz w:val="21"/>
        <w:szCs w:val="21"/>
      </w:rPr>
    </w:lvl>
  </w:abstractNum>
  <w:abstractNum w:abstractNumId="18">
    <w:nsid w:val="21684652"/>
    <w:multiLevelType w:val="hybridMultilevel"/>
    <w:tmpl w:val="026C63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24EF0F62"/>
    <w:multiLevelType w:val="hybridMultilevel"/>
    <w:tmpl w:val="B7B662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7603A90"/>
    <w:multiLevelType w:val="hybridMultilevel"/>
    <w:tmpl w:val="F586AD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2D9B45B6"/>
    <w:multiLevelType w:val="multilevel"/>
    <w:tmpl w:val="8018795C"/>
    <w:lvl w:ilvl="0">
      <w:start w:val="1"/>
      <w:numFmt w:val="decimal"/>
      <w:pStyle w:val="PACNumberedHeading1"/>
      <w:lvlText w:val="%1."/>
      <w:lvlJc w:val="left"/>
      <w:pPr>
        <w:ind w:left="432" w:hanging="432"/>
      </w:pPr>
      <w:rPr>
        <w:rFonts w:hint="default"/>
        <w:color w:val="1F497D" w:themeColor="text2"/>
      </w:rPr>
    </w:lvl>
    <w:lvl w:ilvl="1">
      <w:start w:val="1"/>
      <w:numFmt w:val="decimal"/>
      <w:pStyle w:val="PACnumberedheading2"/>
      <w:lvlText w:val="%1.%2."/>
      <w:lvlJc w:val="left"/>
      <w:pPr>
        <w:ind w:left="567"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2FF05618"/>
    <w:multiLevelType w:val="hybridMultilevel"/>
    <w:tmpl w:val="89D0784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1DC6F12"/>
    <w:multiLevelType w:val="hybridMultilevel"/>
    <w:tmpl w:val="B2AC2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6B755FE"/>
    <w:multiLevelType w:val="hybridMultilevel"/>
    <w:tmpl w:val="4E82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7491F14"/>
    <w:multiLevelType w:val="hybridMultilevel"/>
    <w:tmpl w:val="F058E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7E33CE1"/>
    <w:multiLevelType w:val="hybridMultilevel"/>
    <w:tmpl w:val="9866E6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nsid w:val="382D65A6"/>
    <w:multiLevelType w:val="hybridMultilevel"/>
    <w:tmpl w:val="A7446C82"/>
    <w:lvl w:ilvl="0" w:tplc="1E620FC4">
      <w:start w:val="1"/>
      <w:numFmt w:val="decimal"/>
      <w:pStyle w:val="BoxListNumb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9233F6B"/>
    <w:multiLevelType w:val="hybridMultilevel"/>
    <w:tmpl w:val="53929CB2"/>
    <w:lvl w:ilvl="0" w:tplc="087CE0DA">
      <w:start w:val="1"/>
      <w:numFmt w:val="lowerLetter"/>
      <w:pStyle w:val="BoxListNumber2"/>
      <w:lvlText w:val="%1."/>
      <w:lvlJc w:val="left"/>
      <w:pPr>
        <w:tabs>
          <w:tab w:val="num" w:pos="567"/>
        </w:tabs>
        <w:ind w:left="567" w:hanging="283"/>
      </w:pPr>
      <w:rPr>
        <w:rFonts w:hint="default"/>
      </w:rPr>
    </w:lvl>
    <w:lvl w:ilvl="1" w:tplc="BE7AE256" w:tentative="1">
      <w:start w:val="1"/>
      <w:numFmt w:val="lowerLetter"/>
      <w:lvlText w:val="%2."/>
      <w:lvlJc w:val="left"/>
      <w:pPr>
        <w:tabs>
          <w:tab w:val="num" w:pos="1440"/>
        </w:tabs>
        <w:ind w:left="1440" w:hanging="360"/>
      </w:pPr>
    </w:lvl>
    <w:lvl w:ilvl="2" w:tplc="804668A8" w:tentative="1">
      <w:start w:val="1"/>
      <w:numFmt w:val="lowerRoman"/>
      <w:lvlText w:val="%3."/>
      <w:lvlJc w:val="right"/>
      <w:pPr>
        <w:tabs>
          <w:tab w:val="num" w:pos="2160"/>
        </w:tabs>
        <w:ind w:left="2160" w:hanging="180"/>
      </w:pPr>
    </w:lvl>
    <w:lvl w:ilvl="3" w:tplc="84B0F012" w:tentative="1">
      <w:start w:val="1"/>
      <w:numFmt w:val="decimal"/>
      <w:lvlText w:val="%4."/>
      <w:lvlJc w:val="left"/>
      <w:pPr>
        <w:tabs>
          <w:tab w:val="num" w:pos="2880"/>
        </w:tabs>
        <w:ind w:left="2880" w:hanging="360"/>
      </w:pPr>
    </w:lvl>
    <w:lvl w:ilvl="4" w:tplc="80D6161A" w:tentative="1">
      <w:start w:val="1"/>
      <w:numFmt w:val="lowerLetter"/>
      <w:lvlText w:val="%5."/>
      <w:lvlJc w:val="left"/>
      <w:pPr>
        <w:tabs>
          <w:tab w:val="num" w:pos="3600"/>
        </w:tabs>
        <w:ind w:left="3600" w:hanging="360"/>
      </w:pPr>
    </w:lvl>
    <w:lvl w:ilvl="5" w:tplc="235ABDF6" w:tentative="1">
      <w:start w:val="1"/>
      <w:numFmt w:val="lowerRoman"/>
      <w:lvlText w:val="%6."/>
      <w:lvlJc w:val="right"/>
      <w:pPr>
        <w:tabs>
          <w:tab w:val="num" w:pos="4320"/>
        </w:tabs>
        <w:ind w:left="4320" w:hanging="180"/>
      </w:pPr>
    </w:lvl>
    <w:lvl w:ilvl="6" w:tplc="1A184932" w:tentative="1">
      <w:start w:val="1"/>
      <w:numFmt w:val="decimal"/>
      <w:lvlText w:val="%7."/>
      <w:lvlJc w:val="left"/>
      <w:pPr>
        <w:tabs>
          <w:tab w:val="num" w:pos="5040"/>
        </w:tabs>
        <w:ind w:left="5040" w:hanging="360"/>
      </w:pPr>
    </w:lvl>
    <w:lvl w:ilvl="7" w:tplc="5D7016F8" w:tentative="1">
      <w:start w:val="1"/>
      <w:numFmt w:val="lowerLetter"/>
      <w:lvlText w:val="%8."/>
      <w:lvlJc w:val="left"/>
      <w:pPr>
        <w:tabs>
          <w:tab w:val="num" w:pos="5760"/>
        </w:tabs>
        <w:ind w:left="5760" w:hanging="360"/>
      </w:pPr>
    </w:lvl>
    <w:lvl w:ilvl="8" w:tplc="8C18ED62" w:tentative="1">
      <w:start w:val="1"/>
      <w:numFmt w:val="lowerRoman"/>
      <w:lvlText w:val="%9."/>
      <w:lvlJc w:val="right"/>
      <w:pPr>
        <w:tabs>
          <w:tab w:val="num" w:pos="6480"/>
        </w:tabs>
        <w:ind w:left="6480" w:hanging="180"/>
      </w:pPr>
    </w:lvl>
  </w:abstractNum>
  <w:abstractNum w:abstractNumId="29">
    <w:nsid w:val="3D982602"/>
    <w:multiLevelType w:val="hybridMultilevel"/>
    <w:tmpl w:val="2244F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43DF7452"/>
    <w:multiLevelType w:val="hybridMultilevel"/>
    <w:tmpl w:val="949A6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6BE291C"/>
    <w:multiLevelType w:val="hybridMultilevel"/>
    <w:tmpl w:val="0298FF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46CD579B"/>
    <w:multiLevelType w:val="hybridMultilevel"/>
    <w:tmpl w:val="36F2514A"/>
    <w:lvl w:ilvl="0" w:tplc="B70A9096">
      <w:start w:val="1"/>
      <w:numFmt w:val="bullet"/>
      <w:pStyle w:val="BoxListBullet"/>
      <w:lvlText w:val="&gt;"/>
      <w:lvlJc w:val="left"/>
      <w:pPr>
        <w:tabs>
          <w:tab w:val="num" w:pos="284"/>
        </w:tabs>
        <w:ind w:left="284" w:hanging="284"/>
      </w:pPr>
      <w:rPr>
        <w:rFonts w:hint="default"/>
        <w:color w:val="auto"/>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4A37775D"/>
    <w:multiLevelType w:val="hybridMultilevel"/>
    <w:tmpl w:val="8CA40E0E"/>
    <w:lvl w:ilvl="0" w:tplc="1E620FC4">
      <w:start w:val="1"/>
      <w:numFmt w:val="lowerLetter"/>
      <w:lvlRestart w:val="0"/>
      <w:pStyle w:val="NoteNumber"/>
      <w:lvlText w:val="%1"/>
      <w:lvlJc w:val="left"/>
      <w:pPr>
        <w:tabs>
          <w:tab w:val="num" w:pos="170"/>
        </w:tabs>
        <w:ind w:left="0" w:firstLine="0"/>
      </w:pPr>
      <w:rPr>
        <w:rFonts w:hint="default"/>
        <w:b w:val="0"/>
        <w:i w:val="0"/>
        <w:color w:val="auto"/>
        <w:position w:val="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4AA0162E"/>
    <w:multiLevelType w:val="hybridMultilevel"/>
    <w:tmpl w:val="17A0D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CB20719"/>
    <w:multiLevelType w:val="hybridMultilevel"/>
    <w:tmpl w:val="EE40A41E"/>
    <w:lvl w:ilvl="0" w:tplc="0FCC73D2">
      <w:start w:val="1"/>
      <w:numFmt w:val="bullet"/>
      <w:pStyle w:val="PACdotpoints"/>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4D782E83"/>
    <w:multiLevelType w:val="hybridMultilevel"/>
    <w:tmpl w:val="2854746C"/>
    <w:lvl w:ilvl="0" w:tplc="9118B95E">
      <w:start w:val="2"/>
      <w:numFmt w:val="decimal"/>
      <w:lvlText w:val="%1."/>
      <w:lvlJc w:val="left"/>
      <w:pPr>
        <w:tabs>
          <w:tab w:val="num" w:pos="360"/>
        </w:tabs>
        <w:ind w:left="360" w:hanging="360"/>
      </w:pPr>
      <w:rPr>
        <w:rFonts w:hint="default"/>
        <w:b w:val="0"/>
      </w:rPr>
    </w:lvl>
    <w:lvl w:ilvl="1" w:tplc="0C09000F">
      <w:start w:val="1"/>
      <w:numFmt w:val="decimal"/>
      <w:lvlText w:val="%2."/>
      <w:lvlJc w:val="left"/>
      <w:pPr>
        <w:tabs>
          <w:tab w:val="num" w:pos="1080"/>
        </w:tabs>
        <w:ind w:left="1080" w:hanging="360"/>
      </w:pPr>
    </w:lvl>
    <w:lvl w:ilvl="2" w:tplc="3C1C6C50">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4D975CB2"/>
    <w:multiLevelType w:val="hybridMultilevel"/>
    <w:tmpl w:val="D48CB5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54244001"/>
    <w:multiLevelType w:val="hybridMultilevel"/>
    <w:tmpl w:val="6E842E4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6E30028"/>
    <w:multiLevelType w:val="hybridMultilevel"/>
    <w:tmpl w:val="386E4CA4"/>
    <w:lvl w:ilvl="0" w:tplc="59021FB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98A5214"/>
    <w:multiLevelType w:val="hybridMultilevel"/>
    <w:tmpl w:val="0B5AC610"/>
    <w:lvl w:ilvl="0" w:tplc="1E620FC4">
      <w:start w:val="1"/>
      <w:numFmt w:val="decimal"/>
      <w:pStyle w:val="TableListNumber"/>
      <w:lvlText w:val="%1."/>
      <w:lvlJc w:val="left"/>
      <w:pPr>
        <w:tabs>
          <w:tab w:val="num" w:pos="227"/>
        </w:tabs>
        <w:ind w:left="227" w:hanging="22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5A037B84"/>
    <w:multiLevelType w:val="hybridMultilevel"/>
    <w:tmpl w:val="7FF2C606"/>
    <w:lvl w:ilvl="0" w:tplc="85CE9F02">
      <w:start w:val="1"/>
      <w:numFmt w:val="decimal"/>
      <w:lvlText w:val="%1."/>
      <w:lvlJc w:val="left"/>
      <w:pPr>
        <w:ind w:left="394" w:hanging="360"/>
      </w:pPr>
      <w:rPr>
        <w:rFonts w:cs="Times New Roman"/>
        <w:b/>
      </w:rPr>
    </w:lvl>
    <w:lvl w:ilvl="1" w:tplc="0C090019">
      <w:start w:val="1"/>
      <w:numFmt w:val="lowerLetter"/>
      <w:lvlText w:val="%2."/>
      <w:lvlJc w:val="left"/>
      <w:pPr>
        <w:ind w:left="1114" w:hanging="360"/>
      </w:pPr>
      <w:rPr>
        <w:rFonts w:cs="Times New Roman"/>
      </w:rPr>
    </w:lvl>
    <w:lvl w:ilvl="2" w:tplc="0C09001B">
      <w:start w:val="1"/>
      <w:numFmt w:val="lowerRoman"/>
      <w:lvlText w:val="%3."/>
      <w:lvlJc w:val="right"/>
      <w:pPr>
        <w:ind w:left="1834" w:hanging="180"/>
      </w:pPr>
      <w:rPr>
        <w:rFonts w:cs="Times New Roman"/>
      </w:rPr>
    </w:lvl>
    <w:lvl w:ilvl="3" w:tplc="0C09000F">
      <w:start w:val="1"/>
      <w:numFmt w:val="decimal"/>
      <w:lvlText w:val="%4."/>
      <w:lvlJc w:val="left"/>
      <w:pPr>
        <w:ind w:left="2554" w:hanging="360"/>
      </w:pPr>
      <w:rPr>
        <w:rFonts w:cs="Times New Roman"/>
      </w:rPr>
    </w:lvl>
    <w:lvl w:ilvl="4" w:tplc="0C090019">
      <w:start w:val="1"/>
      <w:numFmt w:val="lowerLetter"/>
      <w:lvlText w:val="%5."/>
      <w:lvlJc w:val="left"/>
      <w:pPr>
        <w:ind w:left="3274" w:hanging="360"/>
      </w:pPr>
      <w:rPr>
        <w:rFonts w:cs="Times New Roman"/>
      </w:rPr>
    </w:lvl>
    <w:lvl w:ilvl="5" w:tplc="0C09001B">
      <w:start w:val="1"/>
      <w:numFmt w:val="lowerRoman"/>
      <w:lvlText w:val="%6."/>
      <w:lvlJc w:val="right"/>
      <w:pPr>
        <w:ind w:left="3994" w:hanging="180"/>
      </w:pPr>
      <w:rPr>
        <w:rFonts w:cs="Times New Roman"/>
      </w:rPr>
    </w:lvl>
    <w:lvl w:ilvl="6" w:tplc="0C09000F">
      <w:start w:val="1"/>
      <w:numFmt w:val="decimal"/>
      <w:lvlText w:val="%7."/>
      <w:lvlJc w:val="left"/>
      <w:pPr>
        <w:ind w:left="4714" w:hanging="360"/>
      </w:pPr>
      <w:rPr>
        <w:rFonts w:cs="Times New Roman"/>
      </w:rPr>
    </w:lvl>
    <w:lvl w:ilvl="7" w:tplc="0C090019">
      <w:start w:val="1"/>
      <w:numFmt w:val="lowerLetter"/>
      <w:lvlText w:val="%8."/>
      <w:lvlJc w:val="left"/>
      <w:pPr>
        <w:ind w:left="5434" w:hanging="360"/>
      </w:pPr>
      <w:rPr>
        <w:rFonts w:cs="Times New Roman"/>
      </w:rPr>
    </w:lvl>
    <w:lvl w:ilvl="8" w:tplc="0C09001B">
      <w:start w:val="1"/>
      <w:numFmt w:val="lowerRoman"/>
      <w:lvlText w:val="%9."/>
      <w:lvlJc w:val="right"/>
      <w:pPr>
        <w:ind w:left="6154" w:hanging="180"/>
      </w:pPr>
      <w:rPr>
        <w:rFonts w:cs="Times New Roman"/>
      </w:rPr>
    </w:lvl>
  </w:abstractNum>
  <w:abstractNum w:abstractNumId="42">
    <w:nsid w:val="5A8D2D5D"/>
    <w:multiLevelType w:val="multilevel"/>
    <w:tmpl w:val="C98A5B0C"/>
    <w:lvl w:ilvl="0">
      <w:start w:val="1"/>
      <w:numFmt w:val="bullet"/>
      <w:lvlText w:val=""/>
      <w:lvlJc w:val="left"/>
      <w:pPr>
        <w:ind w:left="720" w:hanging="360"/>
      </w:pPr>
      <w:rPr>
        <w:rFonts w:ascii="Symbol" w:hAnsi="Symbol" w:hint="default"/>
      </w:rPr>
    </w:lvl>
    <w:lvl w:ilvl="1">
      <w:start w:val="1"/>
      <w:numFmt w:val="decimal"/>
      <w:isLgl/>
      <w:lvlText w:val="%1.%2"/>
      <w:lvlJc w:val="left"/>
      <w:pPr>
        <w:ind w:left="870" w:hanging="360"/>
      </w:pPr>
    </w:lvl>
    <w:lvl w:ilvl="2">
      <w:start w:val="1"/>
      <w:numFmt w:val="decimal"/>
      <w:isLgl/>
      <w:lvlText w:val="%1.%2.%3"/>
      <w:lvlJc w:val="left"/>
      <w:pPr>
        <w:ind w:left="1380" w:hanging="720"/>
      </w:pPr>
    </w:lvl>
    <w:lvl w:ilvl="3">
      <w:start w:val="1"/>
      <w:numFmt w:val="decimal"/>
      <w:isLgl/>
      <w:lvlText w:val="%1.%2.%3.%4"/>
      <w:lvlJc w:val="left"/>
      <w:pPr>
        <w:ind w:left="1530" w:hanging="720"/>
      </w:pPr>
    </w:lvl>
    <w:lvl w:ilvl="4">
      <w:start w:val="1"/>
      <w:numFmt w:val="decimal"/>
      <w:isLgl/>
      <w:lvlText w:val="%1.%2.%3.%4.%5"/>
      <w:lvlJc w:val="left"/>
      <w:pPr>
        <w:ind w:left="2040" w:hanging="1080"/>
      </w:pPr>
    </w:lvl>
    <w:lvl w:ilvl="5">
      <w:start w:val="1"/>
      <w:numFmt w:val="decimal"/>
      <w:isLgl/>
      <w:lvlText w:val="%1.%2.%3.%4.%5.%6"/>
      <w:lvlJc w:val="left"/>
      <w:pPr>
        <w:ind w:left="2190" w:hanging="1080"/>
      </w:pPr>
    </w:lvl>
    <w:lvl w:ilvl="6">
      <w:start w:val="1"/>
      <w:numFmt w:val="decimal"/>
      <w:isLgl/>
      <w:lvlText w:val="%1.%2.%3.%4.%5.%6.%7"/>
      <w:lvlJc w:val="left"/>
      <w:pPr>
        <w:ind w:left="2700" w:hanging="1440"/>
      </w:pPr>
    </w:lvl>
    <w:lvl w:ilvl="7">
      <w:start w:val="1"/>
      <w:numFmt w:val="decimal"/>
      <w:isLgl/>
      <w:lvlText w:val="%1.%2.%3.%4.%5.%6.%7.%8"/>
      <w:lvlJc w:val="left"/>
      <w:pPr>
        <w:ind w:left="2850" w:hanging="1440"/>
      </w:pPr>
    </w:lvl>
    <w:lvl w:ilvl="8">
      <w:start w:val="1"/>
      <w:numFmt w:val="decimal"/>
      <w:isLgl/>
      <w:lvlText w:val="%1.%2.%3.%4.%5.%6.%7.%8.%9"/>
      <w:lvlJc w:val="left"/>
      <w:pPr>
        <w:ind w:left="3360" w:hanging="1800"/>
      </w:pPr>
    </w:lvl>
  </w:abstractNum>
  <w:abstractNum w:abstractNumId="43">
    <w:nsid w:val="5BFF2108"/>
    <w:multiLevelType w:val="hybridMultilevel"/>
    <w:tmpl w:val="E8B87C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nsid w:val="628564F0"/>
    <w:multiLevelType w:val="hybridMultilevel"/>
    <w:tmpl w:val="9A66B3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nsid w:val="64F264CF"/>
    <w:multiLevelType w:val="multilevel"/>
    <w:tmpl w:val="45485DD8"/>
    <w:lvl w:ilvl="0">
      <w:start w:val="1"/>
      <w:numFmt w:val="decimal"/>
      <w:pStyle w:val="Heading1"/>
      <w:lvlText w:val="%1"/>
      <w:lvlJc w:val="right"/>
      <w:pPr>
        <w:tabs>
          <w:tab w:val="num" w:pos="0"/>
        </w:tabs>
        <w:ind w:left="0" w:hanging="454"/>
      </w:pPr>
      <w:rPr>
        <w:rFonts w:hint="default"/>
        <w:b w:val="0"/>
        <w:i w:val="0"/>
        <w:color w:val="AD495D"/>
      </w:rPr>
    </w:lvl>
    <w:lvl w:ilvl="1">
      <w:start w:val="1"/>
      <w:numFmt w:val="decimal"/>
      <w:pStyle w:val="Heading2"/>
      <w:lvlText w:val="%1.%2"/>
      <w:lvlJc w:val="left"/>
      <w:pPr>
        <w:tabs>
          <w:tab w:val="num" w:pos="709"/>
        </w:tabs>
        <w:ind w:left="709" w:hanging="709"/>
      </w:pPr>
      <w:rPr>
        <w:rFonts w:hint="default"/>
      </w:rPr>
    </w:lvl>
    <w:lvl w:ilvl="2">
      <w:start w:val="1"/>
      <w:numFmt w:val="none"/>
      <w:lvlRestart w:val="0"/>
      <w:pStyle w:val="Heading3"/>
      <w:lvlText w:val=""/>
      <w:lvlJc w:val="left"/>
      <w:pPr>
        <w:tabs>
          <w:tab w:val="num" w:pos="0"/>
        </w:tabs>
        <w:ind w:left="0" w:firstLine="0"/>
      </w:pPr>
      <w:rPr>
        <w:rFonts w:hint="default"/>
      </w:rPr>
    </w:lvl>
    <w:lvl w:ilvl="3">
      <w:start w:val="1"/>
      <w:numFmt w:val="none"/>
      <w:lvlRestart w:val="0"/>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upperLetter"/>
      <w:lvlRestart w:val="0"/>
      <w:pStyle w:val="Heading6"/>
      <w:lvlText w:val="%6"/>
      <w:lvlJc w:val="left"/>
      <w:pPr>
        <w:tabs>
          <w:tab w:val="num" w:pos="709"/>
        </w:tabs>
        <w:ind w:left="0" w:firstLine="0"/>
      </w:pPr>
      <w:rPr>
        <w:rFonts w:ascii="Franklin Gothic Book" w:hAnsi="Franklin Gothic Book" w:hint="default"/>
        <w:b w:val="0"/>
        <w:i w:val="0"/>
        <w:caps w:val="0"/>
        <w:color w:val="AD495D"/>
        <w:position w:val="0"/>
        <w:sz w:val="50"/>
        <w:szCs w:val="50"/>
      </w:rPr>
    </w:lvl>
    <w:lvl w:ilvl="6">
      <w:start w:val="1"/>
      <w:numFmt w:val="none"/>
      <w:lvlRestart w:val="0"/>
      <w:pStyle w:val="Heading7"/>
      <w:lvlText w:val=""/>
      <w:lvlJc w:val="left"/>
      <w:pPr>
        <w:tabs>
          <w:tab w:val="num" w:pos="0"/>
        </w:tabs>
        <w:ind w:left="0" w:firstLine="0"/>
      </w:pPr>
      <w:rPr>
        <w:rFonts w:hint="default"/>
        <w:caps/>
        <w:sz w:val="22"/>
        <w:szCs w:val="22"/>
      </w:rPr>
    </w:lvl>
    <w:lvl w:ilvl="7">
      <w:start w:val="1"/>
      <w:numFmt w:val="none"/>
      <w:lvlRestart w:val="0"/>
      <w:pStyle w:val="Heading8"/>
      <w:suff w:val="nothing"/>
      <w:lvlText w:val=""/>
      <w:lvlJc w:val="left"/>
      <w:pPr>
        <w:ind w:left="0" w:firstLine="0"/>
      </w:pPr>
      <w:rPr>
        <w:rFonts w:hint="default"/>
      </w:rPr>
    </w:lvl>
    <w:lvl w:ilvl="8">
      <w:start w:val="1"/>
      <w:numFmt w:val="none"/>
      <w:lvlRestart w:val="0"/>
      <w:pStyle w:val="Heading9"/>
      <w:lvlText w:val=""/>
      <w:lvlJc w:val="left"/>
      <w:pPr>
        <w:tabs>
          <w:tab w:val="num" w:pos="0"/>
        </w:tabs>
        <w:ind w:left="0" w:firstLine="0"/>
      </w:pPr>
      <w:rPr>
        <w:rFonts w:hint="default"/>
      </w:rPr>
    </w:lvl>
  </w:abstractNum>
  <w:abstractNum w:abstractNumId="46">
    <w:nsid w:val="65E7129F"/>
    <w:multiLevelType w:val="hybridMultilevel"/>
    <w:tmpl w:val="051C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6C55035"/>
    <w:multiLevelType w:val="hybridMultilevel"/>
    <w:tmpl w:val="2E1C51D0"/>
    <w:lvl w:ilvl="0" w:tplc="444A3198">
      <w:start w:val="1"/>
      <w:numFmt w:val="bullet"/>
      <w:pStyle w:val="TableListBullet"/>
      <w:lvlText w:val="&gt;"/>
      <w:lvlJc w:val="left"/>
      <w:pPr>
        <w:tabs>
          <w:tab w:val="num" w:pos="227"/>
        </w:tabs>
        <w:ind w:left="227" w:hanging="227"/>
      </w:pPr>
      <w:rPr>
        <w:rFonts w:hint="default"/>
        <w:color w:val="auto"/>
        <w:spacing w:val="0"/>
        <w:w w:val="100"/>
        <w:position w:val="0"/>
      </w:rPr>
    </w:lvl>
    <w:lvl w:ilvl="1" w:tplc="DD1C3B26" w:tentative="1">
      <w:start w:val="1"/>
      <w:numFmt w:val="bullet"/>
      <w:lvlText w:val="o"/>
      <w:lvlJc w:val="left"/>
      <w:pPr>
        <w:tabs>
          <w:tab w:val="num" w:pos="1440"/>
        </w:tabs>
        <w:ind w:left="1440" w:hanging="360"/>
      </w:pPr>
      <w:rPr>
        <w:rFonts w:ascii="Courier New" w:hAnsi="Courier New" w:cs="Wingdings" w:hint="default"/>
      </w:rPr>
    </w:lvl>
    <w:lvl w:ilvl="2" w:tplc="99748D30" w:tentative="1">
      <w:start w:val="1"/>
      <w:numFmt w:val="bullet"/>
      <w:lvlText w:val=""/>
      <w:lvlJc w:val="left"/>
      <w:pPr>
        <w:tabs>
          <w:tab w:val="num" w:pos="2160"/>
        </w:tabs>
        <w:ind w:left="2160" w:hanging="360"/>
      </w:pPr>
      <w:rPr>
        <w:rFonts w:ascii="Wingdings" w:hAnsi="Wingdings" w:hint="default"/>
      </w:rPr>
    </w:lvl>
    <w:lvl w:ilvl="3" w:tplc="0DF60BFA" w:tentative="1">
      <w:start w:val="1"/>
      <w:numFmt w:val="bullet"/>
      <w:lvlText w:val=""/>
      <w:lvlJc w:val="left"/>
      <w:pPr>
        <w:tabs>
          <w:tab w:val="num" w:pos="2880"/>
        </w:tabs>
        <w:ind w:left="2880" w:hanging="360"/>
      </w:pPr>
      <w:rPr>
        <w:rFonts w:ascii="Symbol" w:hAnsi="Symbol" w:hint="default"/>
      </w:rPr>
    </w:lvl>
    <w:lvl w:ilvl="4" w:tplc="DD4E902C" w:tentative="1">
      <w:start w:val="1"/>
      <w:numFmt w:val="bullet"/>
      <w:lvlText w:val="o"/>
      <w:lvlJc w:val="left"/>
      <w:pPr>
        <w:tabs>
          <w:tab w:val="num" w:pos="3600"/>
        </w:tabs>
        <w:ind w:left="3600" w:hanging="360"/>
      </w:pPr>
      <w:rPr>
        <w:rFonts w:ascii="Courier New" w:hAnsi="Courier New" w:cs="Wingdings" w:hint="default"/>
      </w:rPr>
    </w:lvl>
    <w:lvl w:ilvl="5" w:tplc="64B02D42" w:tentative="1">
      <w:start w:val="1"/>
      <w:numFmt w:val="bullet"/>
      <w:lvlText w:val=""/>
      <w:lvlJc w:val="left"/>
      <w:pPr>
        <w:tabs>
          <w:tab w:val="num" w:pos="4320"/>
        </w:tabs>
        <w:ind w:left="4320" w:hanging="360"/>
      </w:pPr>
      <w:rPr>
        <w:rFonts w:ascii="Wingdings" w:hAnsi="Wingdings" w:hint="default"/>
      </w:rPr>
    </w:lvl>
    <w:lvl w:ilvl="6" w:tplc="88A247DA" w:tentative="1">
      <w:start w:val="1"/>
      <w:numFmt w:val="bullet"/>
      <w:lvlText w:val=""/>
      <w:lvlJc w:val="left"/>
      <w:pPr>
        <w:tabs>
          <w:tab w:val="num" w:pos="5040"/>
        </w:tabs>
        <w:ind w:left="5040" w:hanging="360"/>
      </w:pPr>
      <w:rPr>
        <w:rFonts w:ascii="Symbol" w:hAnsi="Symbol" w:hint="default"/>
      </w:rPr>
    </w:lvl>
    <w:lvl w:ilvl="7" w:tplc="01FC8B3C" w:tentative="1">
      <w:start w:val="1"/>
      <w:numFmt w:val="bullet"/>
      <w:lvlText w:val="o"/>
      <w:lvlJc w:val="left"/>
      <w:pPr>
        <w:tabs>
          <w:tab w:val="num" w:pos="5760"/>
        </w:tabs>
        <w:ind w:left="5760" w:hanging="360"/>
      </w:pPr>
      <w:rPr>
        <w:rFonts w:ascii="Courier New" w:hAnsi="Courier New" w:cs="Wingdings" w:hint="default"/>
      </w:rPr>
    </w:lvl>
    <w:lvl w:ilvl="8" w:tplc="0FF81D96" w:tentative="1">
      <w:start w:val="1"/>
      <w:numFmt w:val="bullet"/>
      <w:lvlText w:val=""/>
      <w:lvlJc w:val="left"/>
      <w:pPr>
        <w:tabs>
          <w:tab w:val="num" w:pos="6480"/>
        </w:tabs>
        <w:ind w:left="6480" w:hanging="360"/>
      </w:pPr>
      <w:rPr>
        <w:rFonts w:ascii="Wingdings" w:hAnsi="Wingdings" w:hint="default"/>
      </w:rPr>
    </w:lvl>
  </w:abstractNum>
  <w:abstractNum w:abstractNumId="48">
    <w:nsid w:val="67F20009"/>
    <w:multiLevelType w:val="hybridMultilevel"/>
    <w:tmpl w:val="17462BCA"/>
    <w:lvl w:ilvl="0" w:tplc="B85A034C">
      <w:start w:val="3"/>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nsid w:val="6B53308A"/>
    <w:multiLevelType w:val="hybridMultilevel"/>
    <w:tmpl w:val="489E21FE"/>
    <w:lvl w:ilvl="0" w:tplc="0C090001">
      <w:start w:val="1"/>
      <w:numFmt w:val="bullet"/>
      <w:lvlText w:val=""/>
      <w:lvlJc w:val="left"/>
      <w:pPr>
        <w:ind w:left="647" w:hanging="360"/>
      </w:pPr>
      <w:rPr>
        <w:rFonts w:ascii="Symbol" w:hAnsi="Symbol" w:hint="default"/>
      </w:rPr>
    </w:lvl>
    <w:lvl w:ilvl="1" w:tplc="0C090003" w:tentative="1">
      <w:start w:val="1"/>
      <w:numFmt w:val="bullet"/>
      <w:lvlText w:val="o"/>
      <w:lvlJc w:val="left"/>
      <w:pPr>
        <w:ind w:left="1367" w:hanging="360"/>
      </w:pPr>
      <w:rPr>
        <w:rFonts w:ascii="Courier New" w:hAnsi="Courier New" w:cs="Courier New" w:hint="default"/>
      </w:rPr>
    </w:lvl>
    <w:lvl w:ilvl="2" w:tplc="0C090005" w:tentative="1">
      <w:start w:val="1"/>
      <w:numFmt w:val="bullet"/>
      <w:lvlText w:val=""/>
      <w:lvlJc w:val="left"/>
      <w:pPr>
        <w:ind w:left="2087" w:hanging="360"/>
      </w:pPr>
      <w:rPr>
        <w:rFonts w:ascii="Wingdings" w:hAnsi="Wingdings" w:hint="default"/>
      </w:rPr>
    </w:lvl>
    <w:lvl w:ilvl="3" w:tplc="0C090001" w:tentative="1">
      <w:start w:val="1"/>
      <w:numFmt w:val="bullet"/>
      <w:lvlText w:val=""/>
      <w:lvlJc w:val="left"/>
      <w:pPr>
        <w:ind w:left="2807" w:hanging="360"/>
      </w:pPr>
      <w:rPr>
        <w:rFonts w:ascii="Symbol" w:hAnsi="Symbol" w:hint="default"/>
      </w:rPr>
    </w:lvl>
    <w:lvl w:ilvl="4" w:tplc="0C090003" w:tentative="1">
      <w:start w:val="1"/>
      <w:numFmt w:val="bullet"/>
      <w:lvlText w:val="o"/>
      <w:lvlJc w:val="left"/>
      <w:pPr>
        <w:ind w:left="3527" w:hanging="360"/>
      </w:pPr>
      <w:rPr>
        <w:rFonts w:ascii="Courier New" w:hAnsi="Courier New" w:cs="Courier New" w:hint="default"/>
      </w:rPr>
    </w:lvl>
    <w:lvl w:ilvl="5" w:tplc="0C090005" w:tentative="1">
      <w:start w:val="1"/>
      <w:numFmt w:val="bullet"/>
      <w:lvlText w:val=""/>
      <w:lvlJc w:val="left"/>
      <w:pPr>
        <w:ind w:left="4247" w:hanging="360"/>
      </w:pPr>
      <w:rPr>
        <w:rFonts w:ascii="Wingdings" w:hAnsi="Wingdings" w:hint="default"/>
      </w:rPr>
    </w:lvl>
    <w:lvl w:ilvl="6" w:tplc="0C090001" w:tentative="1">
      <w:start w:val="1"/>
      <w:numFmt w:val="bullet"/>
      <w:lvlText w:val=""/>
      <w:lvlJc w:val="left"/>
      <w:pPr>
        <w:ind w:left="4967" w:hanging="360"/>
      </w:pPr>
      <w:rPr>
        <w:rFonts w:ascii="Symbol" w:hAnsi="Symbol" w:hint="default"/>
      </w:rPr>
    </w:lvl>
    <w:lvl w:ilvl="7" w:tplc="0C090003" w:tentative="1">
      <w:start w:val="1"/>
      <w:numFmt w:val="bullet"/>
      <w:lvlText w:val="o"/>
      <w:lvlJc w:val="left"/>
      <w:pPr>
        <w:ind w:left="5687" w:hanging="360"/>
      </w:pPr>
      <w:rPr>
        <w:rFonts w:ascii="Courier New" w:hAnsi="Courier New" w:cs="Courier New" w:hint="default"/>
      </w:rPr>
    </w:lvl>
    <w:lvl w:ilvl="8" w:tplc="0C090005" w:tentative="1">
      <w:start w:val="1"/>
      <w:numFmt w:val="bullet"/>
      <w:lvlText w:val=""/>
      <w:lvlJc w:val="left"/>
      <w:pPr>
        <w:ind w:left="6407" w:hanging="360"/>
      </w:pPr>
      <w:rPr>
        <w:rFonts w:ascii="Wingdings" w:hAnsi="Wingdings" w:hint="default"/>
      </w:rPr>
    </w:lvl>
  </w:abstractNum>
  <w:abstractNum w:abstractNumId="50">
    <w:nsid w:val="71B5784E"/>
    <w:multiLevelType w:val="hybridMultilevel"/>
    <w:tmpl w:val="3D9AC7F4"/>
    <w:lvl w:ilvl="0" w:tplc="680E4324">
      <w:start w:val="1"/>
      <w:numFmt w:val="decimal"/>
      <w:lvlText w:val="%1."/>
      <w:lvlJc w:val="left"/>
      <w:pPr>
        <w:tabs>
          <w:tab w:val="num" w:pos="360"/>
        </w:tabs>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737235FC"/>
    <w:multiLevelType w:val="hybridMultilevel"/>
    <w:tmpl w:val="00C609D8"/>
    <w:lvl w:ilvl="0" w:tplc="3230BFDC">
      <w:start w:val="1"/>
      <w:numFmt w:val="decimal"/>
      <w:lvlText w:val="%1."/>
      <w:lvlJc w:val="left"/>
      <w:pPr>
        <w:tabs>
          <w:tab w:val="num" w:pos="227"/>
        </w:tabs>
        <w:ind w:left="227" w:hanging="227"/>
      </w:pPr>
      <w:rPr>
        <w:rFonts w:hint="default"/>
      </w:rPr>
    </w:lvl>
    <w:lvl w:ilvl="1" w:tplc="F176E818" w:tentative="1">
      <w:start w:val="1"/>
      <w:numFmt w:val="lowerLetter"/>
      <w:lvlText w:val="%2."/>
      <w:lvlJc w:val="left"/>
      <w:pPr>
        <w:tabs>
          <w:tab w:val="num" w:pos="1440"/>
        </w:tabs>
        <w:ind w:left="1440" w:hanging="360"/>
      </w:pPr>
    </w:lvl>
    <w:lvl w:ilvl="2" w:tplc="6504DB0A" w:tentative="1">
      <w:start w:val="1"/>
      <w:numFmt w:val="lowerRoman"/>
      <w:lvlText w:val="%3."/>
      <w:lvlJc w:val="right"/>
      <w:pPr>
        <w:tabs>
          <w:tab w:val="num" w:pos="2160"/>
        </w:tabs>
        <w:ind w:left="2160" w:hanging="180"/>
      </w:pPr>
    </w:lvl>
    <w:lvl w:ilvl="3" w:tplc="BEBE1FCA" w:tentative="1">
      <w:start w:val="1"/>
      <w:numFmt w:val="decimal"/>
      <w:lvlText w:val="%4."/>
      <w:lvlJc w:val="left"/>
      <w:pPr>
        <w:tabs>
          <w:tab w:val="num" w:pos="2880"/>
        </w:tabs>
        <w:ind w:left="2880" w:hanging="360"/>
      </w:pPr>
    </w:lvl>
    <w:lvl w:ilvl="4" w:tplc="08E802F6" w:tentative="1">
      <w:start w:val="1"/>
      <w:numFmt w:val="lowerLetter"/>
      <w:lvlText w:val="%5."/>
      <w:lvlJc w:val="left"/>
      <w:pPr>
        <w:tabs>
          <w:tab w:val="num" w:pos="3600"/>
        </w:tabs>
        <w:ind w:left="3600" w:hanging="360"/>
      </w:pPr>
    </w:lvl>
    <w:lvl w:ilvl="5" w:tplc="DAC8B9F6" w:tentative="1">
      <w:start w:val="1"/>
      <w:numFmt w:val="lowerRoman"/>
      <w:lvlText w:val="%6."/>
      <w:lvlJc w:val="right"/>
      <w:pPr>
        <w:tabs>
          <w:tab w:val="num" w:pos="4320"/>
        </w:tabs>
        <w:ind w:left="4320" w:hanging="180"/>
      </w:pPr>
    </w:lvl>
    <w:lvl w:ilvl="6" w:tplc="B2BA0124" w:tentative="1">
      <w:start w:val="1"/>
      <w:numFmt w:val="decimal"/>
      <w:lvlText w:val="%7."/>
      <w:lvlJc w:val="left"/>
      <w:pPr>
        <w:tabs>
          <w:tab w:val="num" w:pos="5040"/>
        </w:tabs>
        <w:ind w:left="5040" w:hanging="360"/>
      </w:pPr>
    </w:lvl>
    <w:lvl w:ilvl="7" w:tplc="01FC775E" w:tentative="1">
      <w:start w:val="1"/>
      <w:numFmt w:val="lowerLetter"/>
      <w:lvlText w:val="%8."/>
      <w:lvlJc w:val="left"/>
      <w:pPr>
        <w:tabs>
          <w:tab w:val="num" w:pos="5760"/>
        </w:tabs>
        <w:ind w:left="5760" w:hanging="360"/>
      </w:pPr>
    </w:lvl>
    <w:lvl w:ilvl="8" w:tplc="C0FC2DEA" w:tentative="1">
      <w:start w:val="1"/>
      <w:numFmt w:val="lowerRoman"/>
      <w:lvlText w:val="%9."/>
      <w:lvlJc w:val="right"/>
      <w:pPr>
        <w:tabs>
          <w:tab w:val="num" w:pos="6480"/>
        </w:tabs>
        <w:ind w:left="6480" w:hanging="180"/>
      </w:pPr>
    </w:lvl>
  </w:abstractNum>
  <w:abstractNum w:abstractNumId="52">
    <w:nsid w:val="76A605FE"/>
    <w:multiLevelType w:val="hybridMultilevel"/>
    <w:tmpl w:val="53B6F7DC"/>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850237D6">
      <w:numFmt w:val="bullet"/>
      <w:lvlText w:val="-"/>
      <w:lvlJc w:val="left"/>
      <w:pPr>
        <w:ind w:left="2520" w:hanging="360"/>
      </w:pPr>
      <w:rPr>
        <w:rFonts w:ascii="Calibri" w:eastAsiaTheme="minorHAnsi" w:hAnsi="Calibri" w:cstheme="minorBidi"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nsid w:val="79D82360"/>
    <w:multiLevelType w:val="hybridMultilevel"/>
    <w:tmpl w:val="9D681E9C"/>
    <w:lvl w:ilvl="0" w:tplc="A02AD8E4">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79DD61F7"/>
    <w:multiLevelType w:val="hybridMultilevel"/>
    <w:tmpl w:val="301AD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7CE000CD"/>
    <w:multiLevelType w:val="hybridMultilevel"/>
    <w:tmpl w:val="E2AC65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nsid w:val="7EAC69BE"/>
    <w:multiLevelType w:val="hybridMultilevel"/>
    <w:tmpl w:val="287476B0"/>
    <w:lvl w:ilvl="0" w:tplc="C6FA18B4">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nsid w:val="7F7A528B"/>
    <w:multiLevelType w:val="hybridMultilevel"/>
    <w:tmpl w:val="4ADC517C"/>
    <w:lvl w:ilvl="0" w:tplc="1E620FC4">
      <w:start w:val="1"/>
      <w:numFmt w:val="bullet"/>
      <w:pStyle w:val="ListBullet"/>
      <w:lvlText w:val="&gt;"/>
      <w:lvlJc w:val="left"/>
      <w:pPr>
        <w:tabs>
          <w:tab w:val="num" w:pos="284"/>
        </w:tabs>
        <w:ind w:left="284" w:hanging="284"/>
      </w:pPr>
      <w:rPr>
        <w:rFonts w:hint="default"/>
        <w:color w:val="auto"/>
        <w:position w:val="3"/>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47"/>
  </w:num>
  <w:num w:numId="3">
    <w:abstractNumId w:val="10"/>
  </w:num>
  <w:num w:numId="4">
    <w:abstractNumId w:val="17"/>
  </w:num>
  <w:num w:numId="5">
    <w:abstractNumId w:val="28"/>
  </w:num>
  <w:num w:numId="6">
    <w:abstractNumId w:val="32"/>
  </w:num>
  <w:num w:numId="7">
    <w:abstractNumId w:val="5"/>
  </w:num>
  <w:num w:numId="8">
    <w:abstractNumId w:val="27"/>
  </w:num>
  <w:num w:numId="9">
    <w:abstractNumId w:val="11"/>
  </w:num>
  <w:num w:numId="10">
    <w:abstractNumId w:val="57"/>
  </w:num>
  <w:num w:numId="11">
    <w:abstractNumId w:val="45"/>
  </w:num>
  <w:num w:numId="12">
    <w:abstractNumId w:val="33"/>
  </w:num>
  <w:num w:numId="13">
    <w:abstractNumId w:val="43"/>
  </w:num>
  <w:num w:numId="14">
    <w:abstractNumId w:val="8"/>
  </w:num>
  <w:num w:numId="15">
    <w:abstractNumId w:val="49"/>
  </w:num>
  <w:num w:numId="16">
    <w:abstractNumId w:val="37"/>
  </w:num>
  <w:num w:numId="17">
    <w:abstractNumId w:val="30"/>
  </w:num>
  <w:num w:numId="18">
    <w:abstractNumId w:val="9"/>
  </w:num>
  <w:num w:numId="19">
    <w:abstractNumId w:val="2"/>
  </w:num>
  <w:num w:numId="20">
    <w:abstractNumId w:val="19"/>
  </w:num>
  <w:num w:numId="21">
    <w:abstractNumId w:val="31"/>
  </w:num>
  <w:num w:numId="22">
    <w:abstractNumId w:val="44"/>
  </w:num>
  <w:num w:numId="23">
    <w:abstractNumId w:val="25"/>
  </w:num>
  <w:num w:numId="24">
    <w:abstractNumId w:val="55"/>
  </w:num>
  <w:num w:numId="25">
    <w:abstractNumId w:val="51"/>
    <w:lvlOverride w:ilvl="0">
      <w:startOverride w:val="1"/>
    </w:lvlOverride>
  </w:num>
  <w:num w:numId="26">
    <w:abstractNumId w:val="51"/>
  </w:num>
  <w:num w:numId="27">
    <w:abstractNumId w:val="6"/>
  </w:num>
  <w:num w:numId="28">
    <w:abstractNumId w:val="50"/>
  </w:num>
  <w:num w:numId="29">
    <w:abstractNumId w:val="52"/>
  </w:num>
  <w:num w:numId="30">
    <w:abstractNumId w:val="35"/>
  </w:num>
  <w:num w:numId="31">
    <w:abstractNumId w:val="21"/>
  </w:num>
  <w:num w:numId="32">
    <w:abstractNumId w:val="46"/>
  </w:num>
  <w:num w:numId="33">
    <w:abstractNumId w:val="34"/>
  </w:num>
  <w:num w:numId="34">
    <w:abstractNumId w:val="3"/>
  </w:num>
  <w:num w:numId="35">
    <w:abstractNumId w:val="41"/>
  </w:num>
  <w:num w:numId="36">
    <w:abstractNumId w:val="0"/>
  </w:num>
  <w:num w:numId="37">
    <w:abstractNumId w:val="22"/>
  </w:num>
  <w:num w:numId="38">
    <w:abstractNumId w:val="24"/>
  </w:num>
  <w:num w:numId="39">
    <w:abstractNumId w:val="15"/>
  </w:num>
  <w:num w:numId="40">
    <w:abstractNumId w:val="53"/>
  </w:num>
  <w:num w:numId="41">
    <w:abstractNumId w:val="1"/>
  </w:num>
  <w:num w:numId="42">
    <w:abstractNumId w:val="4"/>
  </w:num>
  <w:num w:numId="43">
    <w:abstractNumId w:val="7"/>
  </w:num>
  <w:num w:numId="44">
    <w:abstractNumId w:val="29"/>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54"/>
  </w:num>
  <w:num w:numId="48">
    <w:abstractNumId w:val="13"/>
  </w:num>
  <w:num w:numId="49">
    <w:abstractNumId w:val="36"/>
  </w:num>
  <w:num w:numId="50">
    <w:abstractNumId w:val="12"/>
  </w:num>
  <w:num w:numId="51">
    <w:abstractNumId w:val="16"/>
  </w:num>
  <w:num w:numId="52">
    <w:abstractNumId w:val="56"/>
  </w:num>
  <w:num w:numId="53">
    <w:abstractNumId w:val="48"/>
  </w:num>
  <w:num w:numId="54">
    <w:abstractNumId w:val="23"/>
  </w:num>
  <w:num w:numId="55">
    <w:abstractNumId w:val="18"/>
  </w:num>
  <w:num w:numId="56">
    <w:abstractNumId w:val="20"/>
  </w:num>
  <w:num w:numId="5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num>
  <w:num w:numId="61">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clickAndTypeStyle w:val="BodyText"/>
  <w:evenAndOddHeaders/>
  <w:drawingGridHorizontalSpacing w:val="120"/>
  <w:displayHorizontalDrawingGridEvery w:val="2"/>
  <w:displayVerticalDrawingGridEvery w:val="2"/>
  <w:noPunctuationKerning/>
  <w:characterSpacingControl w:val="doNotCompress"/>
  <w:hdrShapeDefaults>
    <o:shapedefaults v:ext="edit" spidmax="10241" fillcolor="white" stroke="f" strokecolor="blue">
      <v:fill color="white" type="frame"/>
      <v:stroke color="blue" weight="1.5pt" on="f"/>
      <v:shadow opacity="22938f" offset="0"/>
      <v:textbox inset=",7.2pt,,7.2pt"/>
      <o:colormru v:ext="edit" colors="#5a9a98,#ddcf56,#ad495d,#ab9c8f,#b5d3d2,#7e6d5f,#f26631,#54534a"/>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6D7"/>
    <w:rsid w:val="00010451"/>
    <w:rsid w:val="00010B30"/>
    <w:rsid w:val="00011F22"/>
    <w:rsid w:val="00013453"/>
    <w:rsid w:val="0001506A"/>
    <w:rsid w:val="000200FF"/>
    <w:rsid w:val="0002272C"/>
    <w:rsid w:val="00024D82"/>
    <w:rsid w:val="0003467C"/>
    <w:rsid w:val="000355C3"/>
    <w:rsid w:val="00036901"/>
    <w:rsid w:val="00040139"/>
    <w:rsid w:val="00041D4E"/>
    <w:rsid w:val="00041E7B"/>
    <w:rsid w:val="00053DA3"/>
    <w:rsid w:val="00054957"/>
    <w:rsid w:val="00056676"/>
    <w:rsid w:val="00057E35"/>
    <w:rsid w:val="00062031"/>
    <w:rsid w:val="00063E02"/>
    <w:rsid w:val="00065FEF"/>
    <w:rsid w:val="00075EAB"/>
    <w:rsid w:val="000778C0"/>
    <w:rsid w:val="000802B7"/>
    <w:rsid w:val="000871D4"/>
    <w:rsid w:val="00087DD3"/>
    <w:rsid w:val="000948DB"/>
    <w:rsid w:val="00095AC6"/>
    <w:rsid w:val="000A3D58"/>
    <w:rsid w:val="000A4824"/>
    <w:rsid w:val="000A6AFE"/>
    <w:rsid w:val="000A71B9"/>
    <w:rsid w:val="000B2924"/>
    <w:rsid w:val="000B5802"/>
    <w:rsid w:val="000B5849"/>
    <w:rsid w:val="000B6A2B"/>
    <w:rsid w:val="000C1DF0"/>
    <w:rsid w:val="000C209F"/>
    <w:rsid w:val="000C3CA5"/>
    <w:rsid w:val="000C4D61"/>
    <w:rsid w:val="000D2D1C"/>
    <w:rsid w:val="000D38A4"/>
    <w:rsid w:val="000D474A"/>
    <w:rsid w:val="000D6CDE"/>
    <w:rsid w:val="000E1179"/>
    <w:rsid w:val="000E1F94"/>
    <w:rsid w:val="000F11EF"/>
    <w:rsid w:val="000F4055"/>
    <w:rsid w:val="000F5486"/>
    <w:rsid w:val="000F59CC"/>
    <w:rsid w:val="00101B5A"/>
    <w:rsid w:val="00105C67"/>
    <w:rsid w:val="00107792"/>
    <w:rsid w:val="001222F6"/>
    <w:rsid w:val="00123BAD"/>
    <w:rsid w:val="00130C05"/>
    <w:rsid w:val="00133971"/>
    <w:rsid w:val="00133FF0"/>
    <w:rsid w:val="00136020"/>
    <w:rsid w:val="00136179"/>
    <w:rsid w:val="001364B2"/>
    <w:rsid w:val="00136944"/>
    <w:rsid w:val="00143A2C"/>
    <w:rsid w:val="001452CF"/>
    <w:rsid w:val="001458A1"/>
    <w:rsid w:val="00145ACC"/>
    <w:rsid w:val="00145D87"/>
    <w:rsid w:val="00145FE7"/>
    <w:rsid w:val="001511BF"/>
    <w:rsid w:val="00151E8E"/>
    <w:rsid w:val="001549E4"/>
    <w:rsid w:val="00155DCC"/>
    <w:rsid w:val="001577F7"/>
    <w:rsid w:val="001610B3"/>
    <w:rsid w:val="00162EB5"/>
    <w:rsid w:val="00163396"/>
    <w:rsid w:val="00163EBD"/>
    <w:rsid w:val="00165252"/>
    <w:rsid w:val="00165AC7"/>
    <w:rsid w:val="0017080A"/>
    <w:rsid w:val="001769E7"/>
    <w:rsid w:val="00187897"/>
    <w:rsid w:val="0019171D"/>
    <w:rsid w:val="001928A2"/>
    <w:rsid w:val="00194297"/>
    <w:rsid w:val="001A3FAD"/>
    <w:rsid w:val="001A55BB"/>
    <w:rsid w:val="001B005D"/>
    <w:rsid w:val="001B16C9"/>
    <w:rsid w:val="001B5355"/>
    <w:rsid w:val="001B6189"/>
    <w:rsid w:val="001B6D4E"/>
    <w:rsid w:val="001B6D74"/>
    <w:rsid w:val="001C0D05"/>
    <w:rsid w:val="001C150C"/>
    <w:rsid w:val="001C6B88"/>
    <w:rsid w:val="001C7FC1"/>
    <w:rsid w:val="001D773B"/>
    <w:rsid w:val="001E203E"/>
    <w:rsid w:val="001F0203"/>
    <w:rsid w:val="001F37E4"/>
    <w:rsid w:val="0020793E"/>
    <w:rsid w:val="00207B5A"/>
    <w:rsid w:val="00211C85"/>
    <w:rsid w:val="00213F64"/>
    <w:rsid w:val="00214362"/>
    <w:rsid w:val="00215349"/>
    <w:rsid w:val="00217896"/>
    <w:rsid w:val="00217D8F"/>
    <w:rsid w:val="00220C74"/>
    <w:rsid w:val="002221A5"/>
    <w:rsid w:val="00222954"/>
    <w:rsid w:val="0022316B"/>
    <w:rsid w:val="00225295"/>
    <w:rsid w:val="002263A1"/>
    <w:rsid w:val="00226A4C"/>
    <w:rsid w:val="002305EF"/>
    <w:rsid w:val="00231432"/>
    <w:rsid w:val="002330B6"/>
    <w:rsid w:val="0023537C"/>
    <w:rsid w:val="002364ED"/>
    <w:rsid w:val="002420D0"/>
    <w:rsid w:val="002465C0"/>
    <w:rsid w:val="0025182E"/>
    <w:rsid w:val="00256E13"/>
    <w:rsid w:val="002570E4"/>
    <w:rsid w:val="002601B5"/>
    <w:rsid w:val="00263835"/>
    <w:rsid w:val="002653BA"/>
    <w:rsid w:val="002663F9"/>
    <w:rsid w:val="00266462"/>
    <w:rsid w:val="00270E95"/>
    <w:rsid w:val="00274D66"/>
    <w:rsid w:val="0028046E"/>
    <w:rsid w:val="00281398"/>
    <w:rsid w:val="00282339"/>
    <w:rsid w:val="00283A51"/>
    <w:rsid w:val="00284D20"/>
    <w:rsid w:val="00287104"/>
    <w:rsid w:val="0029058B"/>
    <w:rsid w:val="00292191"/>
    <w:rsid w:val="00292B70"/>
    <w:rsid w:val="00295B43"/>
    <w:rsid w:val="002971D1"/>
    <w:rsid w:val="00297924"/>
    <w:rsid w:val="002A4CC1"/>
    <w:rsid w:val="002A742E"/>
    <w:rsid w:val="002A7E50"/>
    <w:rsid w:val="002B2A81"/>
    <w:rsid w:val="002C5F10"/>
    <w:rsid w:val="002D1753"/>
    <w:rsid w:val="002D2DE1"/>
    <w:rsid w:val="002D5810"/>
    <w:rsid w:val="002E4461"/>
    <w:rsid w:val="002E4FDF"/>
    <w:rsid w:val="002E50A0"/>
    <w:rsid w:val="002F1584"/>
    <w:rsid w:val="002F250B"/>
    <w:rsid w:val="002F38EE"/>
    <w:rsid w:val="002F41CD"/>
    <w:rsid w:val="002F5561"/>
    <w:rsid w:val="002F6D43"/>
    <w:rsid w:val="002F7F59"/>
    <w:rsid w:val="00302462"/>
    <w:rsid w:val="00306862"/>
    <w:rsid w:val="00312FCD"/>
    <w:rsid w:val="00315E27"/>
    <w:rsid w:val="003168A1"/>
    <w:rsid w:val="00320144"/>
    <w:rsid w:val="00320563"/>
    <w:rsid w:val="0032343C"/>
    <w:rsid w:val="00323EEA"/>
    <w:rsid w:val="00326E8A"/>
    <w:rsid w:val="003315D1"/>
    <w:rsid w:val="00343A52"/>
    <w:rsid w:val="00361B93"/>
    <w:rsid w:val="00364217"/>
    <w:rsid w:val="00364F14"/>
    <w:rsid w:val="00371CB5"/>
    <w:rsid w:val="003745C1"/>
    <w:rsid w:val="00376C13"/>
    <w:rsid w:val="003825FB"/>
    <w:rsid w:val="00383BE4"/>
    <w:rsid w:val="00385A34"/>
    <w:rsid w:val="00387285"/>
    <w:rsid w:val="00396232"/>
    <w:rsid w:val="00396EC9"/>
    <w:rsid w:val="0039798F"/>
    <w:rsid w:val="003A4F66"/>
    <w:rsid w:val="003B0A7A"/>
    <w:rsid w:val="003B223F"/>
    <w:rsid w:val="003B3A25"/>
    <w:rsid w:val="003B3BD2"/>
    <w:rsid w:val="003C1AF4"/>
    <w:rsid w:val="003C1D7F"/>
    <w:rsid w:val="003C5338"/>
    <w:rsid w:val="003C57BF"/>
    <w:rsid w:val="003D20CD"/>
    <w:rsid w:val="003D2C4D"/>
    <w:rsid w:val="003D70E5"/>
    <w:rsid w:val="003D72BD"/>
    <w:rsid w:val="003E06ED"/>
    <w:rsid w:val="003E1169"/>
    <w:rsid w:val="003E1C5B"/>
    <w:rsid w:val="003E23B2"/>
    <w:rsid w:val="003E3261"/>
    <w:rsid w:val="003E4611"/>
    <w:rsid w:val="003E6305"/>
    <w:rsid w:val="003F23EB"/>
    <w:rsid w:val="003F2E54"/>
    <w:rsid w:val="003F36EF"/>
    <w:rsid w:val="003F48D1"/>
    <w:rsid w:val="003F53B5"/>
    <w:rsid w:val="003F6168"/>
    <w:rsid w:val="00400EDD"/>
    <w:rsid w:val="004034EE"/>
    <w:rsid w:val="00405230"/>
    <w:rsid w:val="00413C03"/>
    <w:rsid w:val="00415C4F"/>
    <w:rsid w:val="0041697D"/>
    <w:rsid w:val="00422B7A"/>
    <w:rsid w:val="0043463C"/>
    <w:rsid w:val="00434CE0"/>
    <w:rsid w:val="004351C0"/>
    <w:rsid w:val="00435A39"/>
    <w:rsid w:val="004368C7"/>
    <w:rsid w:val="00437FAA"/>
    <w:rsid w:val="00440100"/>
    <w:rsid w:val="004427A3"/>
    <w:rsid w:val="00442A8E"/>
    <w:rsid w:val="00442E5A"/>
    <w:rsid w:val="004430AC"/>
    <w:rsid w:val="0044352E"/>
    <w:rsid w:val="00445024"/>
    <w:rsid w:val="004532E7"/>
    <w:rsid w:val="0045557B"/>
    <w:rsid w:val="00455841"/>
    <w:rsid w:val="00456BEE"/>
    <w:rsid w:val="00457553"/>
    <w:rsid w:val="0045761B"/>
    <w:rsid w:val="00461EBB"/>
    <w:rsid w:val="00462DC6"/>
    <w:rsid w:val="00463209"/>
    <w:rsid w:val="004669F5"/>
    <w:rsid w:val="00470357"/>
    <w:rsid w:val="00471521"/>
    <w:rsid w:val="004754C7"/>
    <w:rsid w:val="00476A51"/>
    <w:rsid w:val="0048187E"/>
    <w:rsid w:val="00485D98"/>
    <w:rsid w:val="004870B3"/>
    <w:rsid w:val="00490465"/>
    <w:rsid w:val="00491EB7"/>
    <w:rsid w:val="00492100"/>
    <w:rsid w:val="004930CC"/>
    <w:rsid w:val="00493E75"/>
    <w:rsid w:val="00494F87"/>
    <w:rsid w:val="00496CBC"/>
    <w:rsid w:val="00497C39"/>
    <w:rsid w:val="004A1AC5"/>
    <w:rsid w:val="004A3F17"/>
    <w:rsid w:val="004B2298"/>
    <w:rsid w:val="004B4F1E"/>
    <w:rsid w:val="004B6403"/>
    <w:rsid w:val="004C42C1"/>
    <w:rsid w:val="004C61CB"/>
    <w:rsid w:val="004C6268"/>
    <w:rsid w:val="004D1DFE"/>
    <w:rsid w:val="004D494D"/>
    <w:rsid w:val="004D556D"/>
    <w:rsid w:val="004D7965"/>
    <w:rsid w:val="004E0811"/>
    <w:rsid w:val="004E7375"/>
    <w:rsid w:val="004F0256"/>
    <w:rsid w:val="004F0CEF"/>
    <w:rsid w:val="004F12D8"/>
    <w:rsid w:val="004F57E6"/>
    <w:rsid w:val="004F5F40"/>
    <w:rsid w:val="004F741B"/>
    <w:rsid w:val="00501FA8"/>
    <w:rsid w:val="00502041"/>
    <w:rsid w:val="00504109"/>
    <w:rsid w:val="00507CBD"/>
    <w:rsid w:val="00512E58"/>
    <w:rsid w:val="00515633"/>
    <w:rsid w:val="00515C8C"/>
    <w:rsid w:val="005164D1"/>
    <w:rsid w:val="005371CA"/>
    <w:rsid w:val="00540885"/>
    <w:rsid w:val="00544304"/>
    <w:rsid w:val="00547AF5"/>
    <w:rsid w:val="005505A1"/>
    <w:rsid w:val="00551CD0"/>
    <w:rsid w:val="00553443"/>
    <w:rsid w:val="0056580B"/>
    <w:rsid w:val="00565E21"/>
    <w:rsid w:val="00571A41"/>
    <w:rsid w:val="00572083"/>
    <w:rsid w:val="00576737"/>
    <w:rsid w:val="00577B6C"/>
    <w:rsid w:val="00577D9C"/>
    <w:rsid w:val="0058350A"/>
    <w:rsid w:val="0058470B"/>
    <w:rsid w:val="005908F9"/>
    <w:rsid w:val="005959E8"/>
    <w:rsid w:val="00595B29"/>
    <w:rsid w:val="00597114"/>
    <w:rsid w:val="005A4CA3"/>
    <w:rsid w:val="005B1254"/>
    <w:rsid w:val="005B72A2"/>
    <w:rsid w:val="005C2106"/>
    <w:rsid w:val="005C42B4"/>
    <w:rsid w:val="005C5FE0"/>
    <w:rsid w:val="005D1916"/>
    <w:rsid w:val="005D495E"/>
    <w:rsid w:val="005D4B0F"/>
    <w:rsid w:val="005D689A"/>
    <w:rsid w:val="005D71AC"/>
    <w:rsid w:val="005E0189"/>
    <w:rsid w:val="005E24D8"/>
    <w:rsid w:val="005E4311"/>
    <w:rsid w:val="005F1B9B"/>
    <w:rsid w:val="005F5279"/>
    <w:rsid w:val="005F5BBA"/>
    <w:rsid w:val="00612D60"/>
    <w:rsid w:val="00616197"/>
    <w:rsid w:val="00616CFF"/>
    <w:rsid w:val="0062256C"/>
    <w:rsid w:val="00632414"/>
    <w:rsid w:val="00632864"/>
    <w:rsid w:val="00632B30"/>
    <w:rsid w:val="006336CC"/>
    <w:rsid w:val="0064003D"/>
    <w:rsid w:val="006409A2"/>
    <w:rsid w:val="00645899"/>
    <w:rsid w:val="006467FA"/>
    <w:rsid w:val="00650D77"/>
    <w:rsid w:val="00655CC7"/>
    <w:rsid w:val="006567E0"/>
    <w:rsid w:val="006641AC"/>
    <w:rsid w:val="006646EB"/>
    <w:rsid w:val="00666702"/>
    <w:rsid w:val="00666AFC"/>
    <w:rsid w:val="00666B24"/>
    <w:rsid w:val="00671831"/>
    <w:rsid w:val="006726AC"/>
    <w:rsid w:val="00682BCA"/>
    <w:rsid w:val="00683A3B"/>
    <w:rsid w:val="00684A99"/>
    <w:rsid w:val="00684FD3"/>
    <w:rsid w:val="006854B3"/>
    <w:rsid w:val="00690F37"/>
    <w:rsid w:val="0069157A"/>
    <w:rsid w:val="0069654B"/>
    <w:rsid w:val="00697A4F"/>
    <w:rsid w:val="006A6115"/>
    <w:rsid w:val="006A6805"/>
    <w:rsid w:val="006B468A"/>
    <w:rsid w:val="006B541B"/>
    <w:rsid w:val="006D578F"/>
    <w:rsid w:val="006D693E"/>
    <w:rsid w:val="006D77A5"/>
    <w:rsid w:val="006E2011"/>
    <w:rsid w:val="006E4C4A"/>
    <w:rsid w:val="006F1209"/>
    <w:rsid w:val="006F1EDE"/>
    <w:rsid w:val="006F3E4D"/>
    <w:rsid w:val="006F5287"/>
    <w:rsid w:val="00705E5D"/>
    <w:rsid w:val="00710035"/>
    <w:rsid w:val="00713B5F"/>
    <w:rsid w:val="00720B63"/>
    <w:rsid w:val="007239DC"/>
    <w:rsid w:val="00727A10"/>
    <w:rsid w:val="00731A93"/>
    <w:rsid w:val="0074368F"/>
    <w:rsid w:val="00745C57"/>
    <w:rsid w:val="0075072B"/>
    <w:rsid w:val="00751098"/>
    <w:rsid w:val="00751336"/>
    <w:rsid w:val="007524C5"/>
    <w:rsid w:val="00752F17"/>
    <w:rsid w:val="00754C5C"/>
    <w:rsid w:val="007555F8"/>
    <w:rsid w:val="00757692"/>
    <w:rsid w:val="007605EF"/>
    <w:rsid w:val="007605FD"/>
    <w:rsid w:val="00762787"/>
    <w:rsid w:val="007664B3"/>
    <w:rsid w:val="0076748B"/>
    <w:rsid w:val="0077038E"/>
    <w:rsid w:val="00770D8E"/>
    <w:rsid w:val="00772801"/>
    <w:rsid w:val="007729D1"/>
    <w:rsid w:val="00780DE9"/>
    <w:rsid w:val="007825BB"/>
    <w:rsid w:val="0078264A"/>
    <w:rsid w:val="00785DB9"/>
    <w:rsid w:val="0078663B"/>
    <w:rsid w:val="0079105C"/>
    <w:rsid w:val="00791461"/>
    <w:rsid w:val="00792AF9"/>
    <w:rsid w:val="007A0D6E"/>
    <w:rsid w:val="007A3F5A"/>
    <w:rsid w:val="007B08AA"/>
    <w:rsid w:val="007B0CE2"/>
    <w:rsid w:val="007B395F"/>
    <w:rsid w:val="007B4839"/>
    <w:rsid w:val="007B4E88"/>
    <w:rsid w:val="007C15E4"/>
    <w:rsid w:val="007C6A11"/>
    <w:rsid w:val="007C7723"/>
    <w:rsid w:val="007D5132"/>
    <w:rsid w:val="007D6052"/>
    <w:rsid w:val="007D7F54"/>
    <w:rsid w:val="007D7FCD"/>
    <w:rsid w:val="007F2765"/>
    <w:rsid w:val="007F76B6"/>
    <w:rsid w:val="007F7FC6"/>
    <w:rsid w:val="00804F4A"/>
    <w:rsid w:val="00807BEC"/>
    <w:rsid w:val="00813B2F"/>
    <w:rsid w:val="008151A0"/>
    <w:rsid w:val="00843F10"/>
    <w:rsid w:val="008526B1"/>
    <w:rsid w:val="0085434A"/>
    <w:rsid w:val="0085480C"/>
    <w:rsid w:val="00854945"/>
    <w:rsid w:val="00855116"/>
    <w:rsid w:val="0085596A"/>
    <w:rsid w:val="0086162D"/>
    <w:rsid w:val="0086200F"/>
    <w:rsid w:val="008624A5"/>
    <w:rsid w:val="008756E7"/>
    <w:rsid w:val="00875DB5"/>
    <w:rsid w:val="00877034"/>
    <w:rsid w:val="008775E4"/>
    <w:rsid w:val="00881369"/>
    <w:rsid w:val="00885FC2"/>
    <w:rsid w:val="008864A6"/>
    <w:rsid w:val="00892487"/>
    <w:rsid w:val="00897A00"/>
    <w:rsid w:val="008A123E"/>
    <w:rsid w:val="008A298E"/>
    <w:rsid w:val="008A551B"/>
    <w:rsid w:val="008A7DCB"/>
    <w:rsid w:val="008B3664"/>
    <w:rsid w:val="008B6897"/>
    <w:rsid w:val="008C01A0"/>
    <w:rsid w:val="008C128C"/>
    <w:rsid w:val="008C20E1"/>
    <w:rsid w:val="008C5A33"/>
    <w:rsid w:val="008C7744"/>
    <w:rsid w:val="008C7A3C"/>
    <w:rsid w:val="008D2B2A"/>
    <w:rsid w:val="008D40D6"/>
    <w:rsid w:val="008D51D6"/>
    <w:rsid w:val="008E1D06"/>
    <w:rsid w:val="008E672F"/>
    <w:rsid w:val="008F0794"/>
    <w:rsid w:val="008F13E6"/>
    <w:rsid w:val="008F7813"/>
    <w:rsid w:val="0090160D"/>
    <w:rsid w:val="0090269C"/>
    <w:rsid w:val="00902AB5"/>
    <w:rsid w:val="00905D9A"/>
    <w:rsid w:val="00907995"/>
    <w:rsid w:val="009079C6"/>
    <w:rsid w:val="00907D63"/>
    <w:rsid w:val="00913373"/>
    <w:rsid w:val="00915789"/>
    <w:rsid w:val="009177FE"/>
    <w:rsid w:val="00920914"/>
    <w:rsid w:val="00921C29"/>
    <w:rsid w:val="00925C68"/>
    <w:rsid w:val="009269F8"/>
    <w:rsid w:val="00933902"/>
    <w:rsid w:val="009414C9"/>
    <w:rsid w:val="00941879"/>
    <w:rsid w:val="00941917"/>
    <w:rsid w:val="009435C6"/>
    <w:rsid w:val="00944F03"/>
    <w:rsid w:val="009457BF"/>
    <w:rsid w:val="00945FA7"/>
    <w:rsid w:val="00950E25"/>
    <w:rsid w:val="0095398A"/>
    <w:rsid w:val="009541E3"/>
    <w:rsid w:val="00962510"/>
    <w:rsid w:val="00966078"/>
    <w:rsid w:val="009675C6"/>
    <w:rsid w:val="009732E5"/>
    <w:rsid w:val="00973C8C"/>
    <w:rsid w:val="00976F81"/>
    <w:rsid w:val="00977506"/>
    <w:rsid w:val="00977B43"/>
    <w:rsid w:val="009835F4"/>
    <w:rsid w:val="00987436"/>
    <w:rsid w:val="00992782"/>
    <w:rsid w:val="00994118"/>
    <w:rsid w:val="00995876"/>
    <w:rsid w:val="00996226"/>
    <w:rsid w:val="009966C5"/>
    <w:rsid w:val="009A0891"/>
    <w:rsid w:val="009A5EA2"/>
    <w:rsid w:val="009A6355"/>
    <w:rsid w:val="009B1805"/>
    <w:rsid w:val="009B5DA5"/>
    <w:rsid w:val="009B6B14"/>
    <w:rsid w:val="009B7380"/>
    <w:rsid w:val="009C5D24"/>
    <w:rsid w:val="009C64E7"/>
    <w:rsid w:val="009C65D4"/>
    <w:rsid w:val="009C7D06"/>
    <w:rsid w:val="009D2361"/>
    <w:rsid w:val="009D3108"/>
    <w:rsid w:val="009D36CA"/>
    <w:rsid w:val="009D5114"/>
    <w:rsid w:val="009D6C77"/>
    <w:rsid w:val="009E272C"/>
    <w:rsid w:val="009E603A"/>
    <w:rsid w:val="009E6F06"/>
    <w:rsid w:val="009F2F4E"/>
    <w:rsid w:val="009F7200"/>
    <w:rsid w:val="00A05F86"/>
    <w:rsid w:val="00A0646C"/>
    <w:rsid w:val="00A22C9D"/>
    <w:rsid w:val="00A255FD"/>
    <w:rsid w:val="00A26159"/>
    <w:rsid w:val="00A3138D"/>
    <w:rsid w:val="00A326AA"/>
    <w:rsid w:val="00A346C3"/>
    <w:rsid w:val="00A3614E"/>
    <w:rsid w:val="00A37E95"/>
    <w:rsid w:val="00A40EB2"/>
    <w:rsid w:val="00A425DF"/>
    <w:rsid w:val="00A43E98"/>
    <w:rsid w:val="00A4442C"/>
    <w:rsid w:val="00A46840"/>
    <w:rsid w:val="00A4697D"/>
    <w:rsid w:val="00A5216D"/>
    <w:rsid w:val="00A56C1F"/>
    <w:rsid w:val="00A5718C"/>
    <w:rsid w:val="00A638F5"/>
    <w:rsid w:val="00A6604E"/>
    <w:rsid w:val="00A72E16"/>
    <w:rsid w:val="00A73571"/>
    <w:rsid w:val="00A75E7C"/>
    <w:rsid w:val="00A75F33"/>
    <w:rsid w:val="00A80139"/>
    <w:rsid w:val="00A82395"/>
    <w:rsid w:val="00A86554"/>
    <w:rsid w:val="00A87F28"/>
    <w:rsid w:val="00A914BC"/>
    <w:rsid w:val="00A937AA"/>
    <w:rsid w:val="00A938D6"/>
    <w:rsid w:val="00A965F7"/>
    <w:rsid w:val="00A970A9"/>
    <w:rsid w:val="00A97757"/>
    <w:rsid w:val="00AA655D"/>
    <w:rsid w:val="00AB24BB"/>
    <w:rsid w:val="00AB55B7"/>
    <w:rsid w:val="00AC092D"/>
    <w:rsid w:val="00AC0AD0"/>
    <w:rsid w:val="00AC2D37"/>
    <w:rsid w:val="00AC2DDD"/>
    <w:rsid w:val="00AC4778"/>
    <w:rsid w:val="00AE11A0"/>
    <w:rsid w:val="00AF0FD4"/>
    <w:rsid w:val="00AF221F"/>
    <w:rsid w:val="00AF3599"/>
    <w:rsid w:val="00AF3D43"/>
    <w:rsid w:val="00AF4065"/>
    <w:rsid w:val="00AF5280"/>
    <w:rsid w:val="00AF7FEB"/>
    <w:rsid w:val="00B01B96"/>
    <w:rsid w:val="00B04A48"/>
    <w:rsid w:val="00B070B2"/>
    <w:rsid w:val="00B129DB"/>
    <w:rsid w:val="00B14164"/>
    <w:rsid w:val="00B14AA9"/>
    <w:rsid w:val="00B17C8A"/>
    <w:rsid w:val="00B20FB8"/>
    <w:rsid w:val="00B2390C"/>
    <w:rsid w:val="00B2451E"/>
    <w:rsid w:val="00B30F6D"/>
    <w:rsid w:val="00B317EF"/>
    <w:rsid w:val="00B31D94"/>
    <w:rsid w:val="00B3207F"/>
    <w:rsid w:val="00B369E3"/>
    <w:rsid w:val="00B37658"/>
    <w:rsid w:val="00B463B6"/>
    <w:rsid w:val="00B520B8"/>
    <w:rsid w:val="00B52ADA"/>
    <w:rsid w:val="00B54451"/>
    <w:rsid w:val="00B56112"/>
    <w:rsid w:val="00B57198"/>
    <w:rsid w:val="00B61210"/>
    <w:rsid w:val="00B62CC3"/>
    <w:rsid w:val="00B62E1D"/>
    <w:rsid w:val="00B63D1A"/>
    <w:rsid w:val="00B63E40"/>
    <w:rsid w:val="00B65E66"/>
    <w:rsid w:val="00B66159"/>
    <w:rsid w:val="00B66408"/>
    <w:rsid w:val="00B75385"/>
    <w:rsid w:val="00B758E2"/>
    <w:rsid w:val="00B76E9B"/>
    <w:rsid w:val="00B81F23"/>
    <w:rsid w:val="00B82EE8"/>
    <w:rsid w:val="00B83536"/>
    <w:rsid w:val="00B83D41"/>
    <w:rsid w:val="00B8662F"/>
    <w:rsid w:val="00B86976"/>
    <w:rsid w:val="00B86CFE"/>
    <w:rsid w:val="00B919B5"/>
    <w:rsid w:val="00B921D0"/>
    <w:rsid w:val="00B927BE"/>
    <w:rsid w:val="00B96C94"/>
    <w:rsid w:val="00BA1C23"/>
    <w:rsid w:val="00BB60F7"/>
    <w:rsid w:val="00BC3E2B"/>
    <w:rsid w:val="00BC4EA9"/>
    <w:rsid w:val="00BD09BC"/>
    <w:rsid w:val="00BD6D47"/>
    <w:rsid w:val="00BE2E06"/>
    <w:rsid w:val="00BE3467"/>
    <w:rsid w:val="00BE3A6A"/>
    <w:rsid w:val="00BF2205"/>
    <w:rsid w:val="00BF485D"/>
    <w:rsid w:val="00BF688C"/>
    <w:rsid w:val="00BF6BCE"/>
    <w:rsid w:val="00C06B12"/>
    <w:rsid w:val="00C1484D"/>
    <w:rsid w:val="00C16732"/>
    <w:rsid w:val="00C16C39"/>
    <w:rsid w:val="00C20080"/>
    <w:rsid w:val="00C21624"/>
    <w:rsid w:val="00C25BE1"/>
    <w:rsid w:val="00C30985"/>
    <w:rsid w:val="00C3100D"/>
    <w:rsid w:val="00C31475"/>
    <w:rsid w:val="00C327DA"/>
    <w:rsid w:val="00C327E7"/>
    <w:rsid w:val="00C34571"/>
    <w:rsid w:val="00C3463F"/>
    <w:rsid w:val="00C34921"/>
    <w:rsid w:val="00C356B2"/>
    <w:rsid w:val="00C42FAC"/>
    <w:rsid w:val="00C44617"/>
    <w:rsid w:val="00C462F5"/>
    <w:rsid w:val="00C46A46"/>
    <w:rsid w:val="00C46C00"/>
    <w:rsid w:val="00C51436"/>
    <w:rsid w:val="00C558AB"/>
    <w:rsid w:val="00C57759"/>
    <w:rsid w:val="00C612C9"/>
    <w:rsid w:val="00C62F59"/>
    <w:rsid w:val="00C63489"/>
    <w:rsid w:val="00C67A8C"/>
    <w:rsid w:val="00C67AA5"/>
    <w:rsid w:val="00C70494"/>
    <w:rsid w:val="00C7141A"/>
    <w:rsid w:val="00C76366"/>
    <w:rsid w:val="00C800A4"/>
    <w:rsid w:val="00C812B3"/>
    <w:rsid w:val="00C91269"/>
    <w:rsid w:val="00C92CAD"/>
    <w:rsid w:val="00C93C89"/>
    <w:rsid w:val="00C97B3A"/>
    <w:rsid w:val="00CA0076"/>
    <w:rsid w:val="00CA23B5"/>
    <w:rsid w:val="00CA2D80"/>
    <w:rsid w:val="00CA373F"/>
    <w:rsid w:val="00CA4B75"/>
    <w:rsid w:val="00CA5457"/>
    <w:rsid w:val="00CA7275"/>
    <w:rsid w:val="00CB244C"/>
    <w:rsid w:val="00CB2A45"/>
    <w:rsid w:val="00CB2EF4"/>
    <w:rsid w:val="00CB5AC7"/>
    <w:rsid w:val="00CB6A6A"/>
    <w:rsid w:val="00CC110B"/>
    <w:rsid w:val="00CC1A6C"/>
    <w:rsid w:val="00CC2893"/>
    <w:rsid w:val="00CC4095"/>
    <w:rsid w:val="00CC4B0B"/>
    <w:rsid w:val="00CC5545"/>
    <w:rsid w:val="00CC56BB"/>
    <w:rsid w:val="00CC72A3"/>
    <w:rsid w:val="00CD0C6F"/>
    <w:rsid w:val="00CD652C"/>
    <w:rsid w:val="00CD7981"/>
    <w:rsid w:val="00CE0D7F"/>
    <w:rsid w:val="00D03FB5"/>
    <w:rsid w:val="00D06036"/>
    <w:rsid w:val="00D06808"/>
    <w:rsid w:val="00D078EF"/>
    <w:rsid w:val="00D07E6F"/>
    <w:rsid w:val="00D10BA5"/>
    <w:rsid w:val="00D217DF"/>
    <w:rsid w:val="00D226FC"/>
    <w:rsid w:val="00D24519"/>
    <w:rsid w:val="00D2643E"/>
    <w:rsid w:val="00D26B45"/>
    <w:rsid w:val="00D34BC8"/>
    <w:rsid w:val="00D37C0B"/>
    <w:rsid w:val="00D45478"/>
    <w:rsid w:val="00D468AF"/>
    <w:rsid w:val="00D47D59"/>
    <w:rsid w:val="00D50937"/>
    <w:rsid w:val="00D60769"/>
    <w:rsid w:val="00D60EE6"/>
    <w:rsid w:val="00D619CD"/>
    <w:rsid w:val="00D62F91"/>
    <w:rsid w:val="00D721BE"/>
    <w:rsid w:val="00D764F3"/>
    <w:rsid w:val="00D77F7A"/>
    <w:rsid w:val="00D82D9E"/>
    <w:rsid w:val="00D82E90"/>
    <w:rsid w:val="00D91363"/>
    <w:rsid w:val="00D91A79"/>
    <w:rsid w:val="00D96FBC"/>
    <w:rsid w:val="00D97107"/>
    <w:rsid w:val="00DA0823"/>
    <w:rsid w:val="00DA19E4"/>
    <w:rsid w:val="00DA2EBC"/>
    <w:rsid w:val="00DA31DA"/>
    <w:rsid w:val="00DA3B7C"/>
    <w:rsid w:val="00DA69F4"/>
    <w:rsid w:val="00DB1406"/>
    <w:rsid w:val="00DB150F"/>
    <w:rsid w:val="00DB244F"/>
    <w:rsid w:val="00DB426C"/>
    <w:rsid w:val="00DB4EEE"/>
    <w:rsid w:val="00DB5261"/>
    <w:rsid w:val="00DC25A1"/>
    <w:rsid w:val="00DC3693"/>
    <w:rsid w:val="00DC7FC1"/>
    <w:rsid w:val="00DD261F"/>
    <w:rsid w:val="00DD45A5"/>
    <w:rsid w:val="00DD4F1B"/>
    <w:rsid w:val="00DD5ECC"/>
    <w:rsid w:val="00DD64AA"/>
    <w:rsid w:val="00DD6926"/>
    <w:rsid w:val="00DD7799"/>
    <w:rsid w:val="00DE5D3D"/>
    <w:rsid w:val="00DE757D"/>
    <w:rsid w:val="00DF164A"/>
    <w:rsid w:val="00DF5B51"/>
    <w:rsid w:val="00DF5ECF"/>
    <w:rsid w:val="00E04F6D"/>
    <w:rsid w:val="00E0502B"/>
    <w:rsid w:val="00E07178"/>
    <w:rsid w:val="00E14C39"/>
    <w:rsid w:val="00E165B2"/>
    <w:rsid w:val="00E235F6"/>
    <w:rsid w:val="00E25E22"/>
    <w:rsid w:val="00E263BA"/>
    <w:rsid w:val="00E41A2F"/>
    <w:rsid w:val="00E450BC"/>
    <w:rsid w:val="00E46396"/>
    <w:rsid w:val="00E56308"/>
    <w:rsid w:val="00E56F67"/>
    <w:rsid w:val="00E648B3"/>
    <w:rsid w:val="00E649A1"/>
    <w:rsid w:val="00E651EC"/>
    <w:rsid w:val="00E67BB6"/>
    <w:rsid w:val="00E71270"/>
    <w:rsid w:val="00E7253A"/>
    <w:rsid w:val="00E73B81"/>
    <w:rsid w:val="00E750B3"/>
    <w:rsid w:val="00E776D6"/>
    <w:rsid w:val="00E802D6"/>
    <w:rsid w:val="00E808B2"/>
    <w:rsid w:val="00E813EA"/>
    <w:rsid w:val="00E825F2"/>
    <w:rsid w:val="00E826BF"/>
    <w:rsid w:val="00E83B0B"/>
    <w:rsid w:val="00E83B73"/>
    <w:rsid w:val="00E8661C"/>
    <w:rsid w:val="00E91B8B"/>
    <w:rsid w:val="00E93EDF"/>
    <w:rsid w:val="00E95511"/>
    <w:rsid w:val="00EB136A"/>
    <w:rsid w:val="00EB2E32"/>
    <w:rsid w:val="00EB509E"/>
    <w:rsid w:val="00EB7912"/>
    <w:rsid w:val="00EC2234"/>
    <w:rsid w:val="00EC327B"/>
    <w:rsid w:val="00EC6822"/>
    <w:rsid w:val="00ED15B4"/>
    <w:rsid w:val="00ED177C"/>
    <w:rsid w:val="00EE1550"/>
    <w:rsid w:val="00EE5654"/>
    <w:rsid w:val="00EE75EF"/>
    <w:rsid w:val="00EF02D2"/>
    <w:rsid w:val="00EF2F85"/>
    <w:rsid w:val="00EF7753"/>
    <w:rsid w:val="00EF7E92"/>
    <w:rsid w:val="00F02246"/>
    <w:rsid w:val="00F026F6"/>
    <w:rsid w:val="00F0667E"/>
    <w:rsid w:val="00F07ADC"/>
    <w:rsid w:val="00F10D88"/>
    <w:rsid w:val="00F11FEF"/>
    <w:rsid w:val="00F1583B"/>
    <w:rsid w:val="00F166D7"/>
    <w:rsid w:val="00F26496"/>
    <w:rsid w:val="00F266CD"/>
    <w:rsid w:val="00F36C49"/>
    <w:rsid w:val="00F443FC"/>
    <w:rsid w:val="00F45637"/>
    <w:rsid w:val="00F472C3"/>
    <w:rsid w:val="00F50383"/>
    <w:rsid w:val="00F52A2D"/>
    <w:rsid w:val="00F52F9B"/>
    <w:rsid w:val="00F612CB"/>
    <w:rsid w:val="00F673C9"/>
    <w:rsid w:val="00F67CA6"/>
    <w:rsid w:val="00F719B3"/>
    <w:rsid w:val="00F732CD"/>
    <w:rsid w:val="00F743B6"/>
    <w:rsid w:val="00F7549A"/>
    <w:rsid w:val="00F76B5D"/>
    <w:rsid w:val="00F77DB0"/>
    <w:rsid w:val="00F82C0C"/>
    <w:rsid w:val="00F83706"/>
    <w:rsid w:val="00F86ADC"/>
    <w:rsid w:val="00F86BD1"/>
    <w:rsid w:val="00F97CD2"/>
    <w:rsid w:val="00FA1036"/>
    <w:rsid w:val="00FA183F"/>
    <w:rsid w:val="00FA4946"/>
    <w:rsid w:val="00FB136A"/>
    <w:rsid w:val="00FB2361"/>
    <w:rsid w:val="00FB25AA"/>
    <w:rsid w:val="00FB647B"/>
    <w:rsid w:val="00FB7E22"/>
    <w:rsid w:val="00FC0762"/>
    <w:rsid w:val="00FC1738"/>
    <w:rsid w:val="00FC24F4"/>
    <w:rsid w:val="00FC294D"/>
    <w:rsid w:val="00FC2C2C"/>
    <w:rsid w:val="00FC4E9A"/>
    <w:rsid w:val="00FD1E06"/>
    <w:rsid w:val="00FD4661"/>
    <w:rsid w:val="00FD687F"/>
    <w:rsid w:val="00FE069D"/>
    <w:rsid w:val="00FE2DDC"/>
    <w:rsid w:val="00FE2EAE"/>
    <w:rsid w:val="00FF0BDC"/>
    <w:rsid w:val="00FF2FB2"/>
    <w:rsid w:val="00FF3350"/>
    <w:rsid w:val="00FF3B07"/>
    <w:rsid w:val="00FF3EC1"/>
    <w:rsid w:val="00FF493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fillcolor="white" stroke="f" strokecolor="blue">
      <v:fill color="white" type="frame"/>
      <v:stroke color="blue" weight="1.5pt" on="f"/>
      <v:shadow opacity="22938f" offset="0"/>
      <v:textbox inset=",7.2pt,,7.2pt"/>
      <o:colormru v:ext="edit" colors="#5a9a98,#ddcf56,#ad495d,#ab9c8f,#b5d3d2,#7e6d5f,#f26631,#54534a"/>
    </o:shapedefaults>
    <o:shapelayout v:ext="edit">
      <o:idmap v:ext="edit" data="1"/>
    </o:shapelayout>
  </w:shapeDefaults>
  <w:decimalSymbol w:val="."/>
  <w:listSeparator w:val=","/>
  <w14:docId w14:val="3656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446BFE"/>
    <w:rPr>
      <w:sz w:val="24"/>
      <w:szCs w:val="24"/>
    </w:rPr>
  </w:style>
  <w:style w:type="paragraph" w:styleId="Heading1">
    <w:name w:val="heading 1"/>
    <w:basedOn w:val="Normal"/>
    <w:next w:val="BodyText"/>
    <w:qFormat/>
    <w:rsid w:val="0086162D"/>
    <w:pPr>
      <w:keepNext/>
      <w:pageBreakBefore/>
      <w:numPr>
        <w:numId w:val="11"/>
      </w:numPr>
      <w:spacing w:after="380" w:line="540" w:lineRule="atLeast"/>
      <w:outlineLvl w:val="0"/>
    </w:pPr>
    <w:rPr>
      <w:rFonts w:ascii="Arial" w:hAnsi="Arial"/>
      <w:color w:val="AD495D"/>
      <w:spacing w:val="-10"/>
      <w:kern w:val="28"/>
      <w:sz w:val="50"/>
      <w:szCs w:val="50"/>
    </w:rPr>
  </w:style>
  <w:style w:type="paragraph" w:styleId="Heading2">
    <w:name w:val="heading 2"/>
    <w:basedOn w:val="Heading1"/>
    <w:next w:val="BodyText"/>
    <w:qFormat/>
    <w:rsid w:val="001472D0"/>
    <w:pPr>
      <w:pageBreakBefore w:val="0"/>
      <w:numPr>
        <w:ilvl w:val="1"/>
      </w:numPr>
      <w:spacing w:before="460" w:after="100" w:line="320" w:lineRule="atLeast"/>
      <w:outlineLvl w:val="1"/>
    </w:pPr>
    <w:rPr>
      <w:spacing w:val="0"/>
      <w:sz w:val="28"/>
      <w:szCs w:val="28"/>
    </w:rPr>
  </w:style>
  <w:style w:type="paragraph" w:styleId="Heading3">
    <w:name w:val="heading 3"/>
    <w:basedOn w:val="Heading2"/>
    <w:next w:val="BodyText"/>
    <w:qFormat/>
    <w:rsid w:val="001472D0"/>
    <w:pPr>
      <w:numPr>
        <w:ilvl w:val="2"/>
      </w:numPr>
      <w:spacing w:before="380" w:after="0" w:line="280" w:lineRule="atLeast"/>
      <w:outlineLvl w:val="2"/>
    </w:pPr>
    <w:rPr>
      <w:b/>
      <w:color w:val="54534A"/>
      <w:sz w:val="24"/>
      <w:szCs w:val="24"/>
    </w:rPr>
  </w:style>
  <w:style w:type="paragraph" w:styleId="Heading4">
    <w:name w:val="heading 4"/>
    <w:basedOn w:val="Heading3"/>
    <w:next w:val="BodyText"/>
    <w:qFormat/>
    <w:rsid w:val="00BC3E2B"/>
    <w:pPr>
      <w:numPr>
        <w:ilvl w:val="3"/>
      </w:numPr>
      <w:spacing w:before="300" w:line="260" w:lineRule="atLeast"/>
      <w:outlineLvl w:val="3"/>
    </w:pPr>
    <w:rPr>
      <w:color w:val="404040" w:themeColor="text1" w:themeTint="BF"/>
      <w:szCs w:val="22"/>
    </w:rPr>
  </w:style>
  <w:style w:type="paragraph" w:styleId="Heading5">
    <w:name w:val="heading 5"/>
    <w:basedOn w:val="BodyText"/>
    <w:next w:val="BodyText"/>
    <w:qFormat/>
    <w:rsid w:val="00983D21"/>
    <w:pPr>
      <w:keepNext/>
      <w:numPr>
        <w:ilvl w:val="4"/>
        <w:numId w:val="11"/>
      </w:numPr>
      <w:spacing w:before="320" w:after="0"/>
      <w:outlineLvl w:val="4"/>
    </w:pPr>
    <w:rPr>
      <w:b/>
      <w:color w:val="54534A"/>
    </w:rPr>
  </w:style>
  <w:style w:type="paragraph" w:styleId="Heading6">
    <w:name w:val="heading 6"/>
    <w:basedOn w:val="Heading1"/>
    <w:next w:val="BodyText"/>
    <w:qFormat/>
    <w:rsid w:val="005E5FB4"/>
    <w:pPr>
      <w:numPr>
        <w:ilvl w:val="5"/>
      </w:numPr>
      <w:outlineLvl w:val="5"/>
    </w:pPr>
    <w:rPr>
      <w:bCs/>
    </w:rPr>
  </w:style>
  <w:style w:type="paragraph" w:styleId="Heading7">
    <w:name w:val="heading 7"/>
    <w:basedOn w:val="Heading2"/>
    <w:next w:val="BodyText"/>
    <w:qFormat/>
    <w:rsid w:val="001472D0"/>
    <w:pPr>
      <w:numPr>
        <w:ilvl w:val="6"/>
      </w:numPr>
      <w:outlineLvl w:val="6"/>
    </w:pPr>
    <w:rPr>
      <w:b/>
    </w:rPr>
  </w:style>
  <w:style w:type="paragraph" w:styleId="Heading8">
    <w:name w:val="heading 8"/>
    <w:basedOn w:val="Heading3"/>
    <w:next w:val="BodyText"/>
    <w:qFormat/>
    <w:rsid w:val="00983D21"/>
    <w:pPr>
      <w:numPr>
        <w:ilvl w:val="7"/>
      </w:numPr>
      <w:outlineLvl w:val="7"/>
    </w:pPr>
  </w:style>
  <w:style w:type="paragraph" w:styleId="Heading9">
    <w:name w:val="heading 9"/>
    <w:basedOn w:val="Heading4"/>
    <w:next w:val="BodyText"/>
    <w:qFormat/>
    <w:rsid w:val="00983D2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3A39"/>
    <w:pPr>
      <w:spacing w:before="80" w:after="80" w:line="280" w:lineRule="atLeast"/>
    </w:pPr>
    <w:rPr>
      <w:szCs w:val="19"/>
    </w:rPr>
  </w:style>
  <w:style w:type="character" w:customStyle="1" w:styleId="BodyTextChar">
    <w:name w:val="Body Text Char"/>
    <w:link w:val="BodyText"/>
    <w:rsid w:val="008E3A39"/>
    <w:rPr>
      <w:sz w:val="24"/>
      <w:szCs w:val="19"/>
    </w:rPr>
  </w:style>
  <w:style w:type="character" w:customStyle="1" w:styleId="DraftingNote">
    <w:name w:val="Drafting Note"/>
    <w:rsid w:val="001472D0"/>
    <w:rPr>
      <w:rFonts w:ascii="Times New Roman" w:hAnsi="Times New Roman"/>
      <w:b/>
      <w:color w:val="FF0000"/>
      <w:sz w:val="24"/>
      <w:szCs w:val="19"/>
      <w:u w:val="dotted"/>
    </w:rPr>
  </w:style>
  <w:style w:type="paragraph" w:customStyle="1" w:styleId="Heading1unnumbered">
    <w:name w:val="Heading 1 unnumbered"/>
    <w:basedOn w:val="Heading1"/>
    <w:next w:val="BodyText"/>
    <w:semiHidden/>
    <w:rsid w:val="005E5FB4"/>
    <w:pPr>
      <w:numPr>
        <w:numId w:val="0"/>
      </w:numPr>
    </w:pPr>
  </w:style>
  <w:style w:type="paragraph" w:customStyle="1" w:styleId="Heading2unnumbered">
    <w:name w:val="Heading 2 unnumbered"/>
    <w:basedOn w:val="Heading2"/>
    <w:next w:val="BodyText"/>
    <w:rsid w:val="008E3A39"/>
    <w:pPr>
      <w:numPr>
        <w:ilvl w:val="0"/>
        <w:numId w:val="0"/>
      </w:numPr>
    </w:pPr>
  </w:style>
  <w:style w:type="paragraph" w:styleId="CommentSubject">
    <w:name w:val="annotation subject"/>
    <w:basedOn w:val="CommentText"/>
    <w:next w:val="CommentText"/>
    <w:semiHidden/>
    <w:rsid w:val="00F2632F"/>
    <w:pPr>
      <w:spacing w:before="0" w:after="0" w:line="240" w:lineRule="auto"/>
    </w:pPr>
    <w:rPr>
      <w:b/>
      <w:bCs/>
      <w:sz w:val="20"/>
      <w:szCs w:val="20"/>
    </w:rPr>
  </w:style>
  <w:style w:type="paragraph" w:styleId="ListBullet">
    <w:name w:val="List Bullet"/>
    <w:basedOn w:val="BodyText"/>
    <w:rsid w:val="00960AA9"/>
    <w:pPr>
      <w:numPr>
        <w:numId w:val="10"/>
      </w:numPr>
      <w:spacing w:before="0"/>
    </w:pPr>
  </w:style>
  <w:style w:type="paragraph" w:styleId="ListBullet2">
    <w:name w:val="List Bullet 2"/>
    <w:basedOn w:val="ListBullet"/>
    <w:rsid w:val="002E7F6A"/>
    <w:pPr>
      <w:numPr>
        <w:numId w:val="4"/>
      </w:numPr>
    </w:pPr>
  </w:style>
  <w:style w:type="paragraph" w:styleId="ListNumber">
    <w:name w:val="List Number"/>
    <w:basedOn w:val="ListBullet"/>
    <w:rsid w:val="000B146D"/>
    <w:pPr>
      <w:numPr>
        <w:numId w:val="9"/>
      </w:numPr>
    </w:pPr>
  </w:style>
  <w:style w:type="paragraph" w:styleId="ListNumber2">
    <w:name w:val="List Number 2"/>
    <w:basedOn w:val="ListNumber"/>
    <w:rsid w:val="00B84A71"/>
    <w:pPr>
      <w:numPr>
        <w:numId w:val="0"/>
      </w:numPr>
    </w:pPr>
  </w:style>
  <w:style w:type="paragraph" w:customStyle="1" w:styleId="ColorfulGrid-Accent11">
    <w:name w:val="Colorful Grid - Accent 11"/>
    <w:basedOn w:val="BodyText"/>
    <w:next w:val="BodyText"/>
    <w:rsid w:val="00B84A71"/>
    <w:pPr>
      <w:spacing w:before="0" w:line="260" w:lineRule="atLeast"/>
      <w:ind w:left="284"/>
    </w:pPr>
    <w:rPr>
      <w:sz w:val="17"/>
      <w:szCs w:val="17"/>
    </w:rPr>
  </w:style>
  <w:style w:type="paragraph" w:styleId="BalloonText">
    <w:name w:val="Balloon Text"/>
    <w:basedOn w:val="Normal"/>
    <w:semiHidden/>
    <w:rsid w:val="00F2632F"/>
    <w:rPr>
      <w:rFonts w:ascii="Tahoma" w:hAnsi="Tahoma" w:cs="Tahoma"/>
      <w:sz w:val="16"/>
      <w:szCs w:val="16"/>
    </w:rPr>
  </w:style>
  <w:style w:type="paragraph" w:customStyle="1" w:styleId="Reference">
    <w:name w:val="Reference"/>
    <w:basedOn w:val="BodyText"/>
    <w:rsid w:val="00F0026A"/>
    <w:pPr>
      <w:keepLines/>
      <w:spacing w:before="60" w:after="60" w:line="260" w:lineRule="atLeast"/>
      <w:ind w:left="284" w:hanging="284"/>
    </w:pPr>
    <w:rPr>
      <w:sz w:val="17"/>
      <w:szCs w:val="17"/>
    </w:rPr>
  </w:style>
  <w:style w:type="paragraph" w:styleId="Title">
    <w:name w:val="Title"/>
    <w:basedOn w:val="Normal"/>
    <w:next w:val="Subtitle"/>
    <w:link w:val="TitleChar"/>
    <w:qFormat/>
    <w:rsid w:val="006F08F9"/>
    <w:pPr>
      <w:pageBreakBefore/>
      <w:spacing w:before="1800" w:line="640" w:lineRule="atLeast"/>
      <w:ind w:left="2381" w:right="-1418"/>
    </w:pPr>
    <w:rPr>
      <w:rFonts w:ascii="Arial" w:hAnsi="Arial"/>
      <w:noProof/>
      <w:color w:val="FFFFFF"/>
      <w:kern w:val="28"/>
      <w:sz w:val="50"/>
      <w:szCs w:val="50"/>
      <w:lang w:val="en-US" w:eastAsia="en-US"/>
    </w:rPr>
  </w:style>
  <w:style w:type="paragraph" w:styleId="Subtitle">
    <w:name w:val="Subtitle"/>
    <w:basedOn w:val="Title"/>
    <w:next w:val="Date"/>
    <w:link w:val="SubtitleChar"/>
    <w:qFormat/>
    <w:rsid w:val="006F08F9"/>
    <w:pPr>
      <w:pageBreakBefore w:val="0"/>
      <w:spacing w:before="200" w:line="380" w:lineRule="atLeast"/>
    </w:pPr>
    <w:rPr>
      <w:sz w:val="32"/>
      <w:szCs w:val="32"/>
    </w:rPr>
  </w:style>
  <w:style w:type="paragraph" w:customStyle="1" w:styleId="Contents">
    <w:name w:val="Contents"/>
    <w:basedOn w:val="Normal"/>
    <w:next w:val="BodyText"/>
    <w:semiHidden/>
    <w:rsid w:val="006F08F9"/>
    <w:pPr>
      <w:pageBreakBefore/>
      <w:spacing w:after="1860" w:line="540" w:lineRule="exact"/>
    </w:pPr>
    <w:rPr>
      <w:rFonts w:ascii="Arial" w:hAnsi="Arial"/>
      <w:color w:val="AD495D"/>
      <w:kern w:val="28"/>
      <w:sz w:val="50"/>
      <w:szCs w:val="50"/>
    </w:rPr>
  </w:style>
  <w:style w:type="paragraph" w:styleId="Date">
    <w:name w:val="Date"/>
    <w:basedOn w:val="Subtitle"/>
    <w:next w:val="Author"/>
    <w:link w:val="DateChar"/>
    <w:rsid w:val="00381894"/>
    <w:pPr>
      <w:spacing w:after="600"/>
    </w:pPr>
    <w:rPr>
      <w:sz w:val="24"/>
      <w:szCs w:val="24"/>
    </w:rPr>
  </w:style>
  <w:style w:type="paragraph" w:styleId="Footer">
    <w:name w:val="footer"/>
    <w:basedOn w:val="Normal"/>
    <w:link w:val="FooterChar"/>
    <w:uiPriority w:val="99"/>
    <w:rsid w:val="00F23FD4"/>
    <w:pPr>
      <w:tabs>
        <w:tab w:val="left" w:pos="0"/>
        <w:tab w:val="right" w:pos="7938"/>
        <w:tab w:val="right" w:pos="8505"/>
      </w:tabs>
      <w:spacing w:line="180" w:lineRule="exact"/>
      <w:ind w:left="-567" w:right="-567"/>
    </w:pPr>
    <w:rPr>
      <w:rFonts w:ascii="Franklin Gothic Medium" w:hAnsi="Franklin Gothic Medium"/>
      <w:color w:val="5A9A98"/>
      <w:sz w:val="14"/>
      <w:szCs w:val="14"/>
    </w:rPr>
  </w:style>
  <w:style w:type="paragraph" w:styleId="Header">
    <w:name w:val="header"/>
    <w:basedOn w:val="Normal"/>
    <w:link w:val="HeaderChar"/>
    <w:uiPriority w:val="99"/>
    <w:rsid w:val="0073548A"/>
    <w:pPr>
      <w:spacing w:line="180" w:lineRule="exact"/>
      <w:jc w:val="right"/>
    </w:pPr>
    <w:rPr>
      <w:rFonts w:ascii="Franklin Gothic Medium" w:hAnsi="Franklin Gothic Medium"/>
      <w:sz w:val="14"/>
      <w:szCs w:val="14"/>
    </w:rPr>
  </w:style>
  <w:style w:type="character" w:styleId="PageNumber">
    <w:name w:val="page number"/>
    <w:semiHidden/>
    <w:rsid w:val="007A2D4A"/>
    <w:rPr>
      <w:rFonts w:ascii="Franklin Gothic Medium" w:hAnsi="Franklin Gothic Medium"/>
      <w:color w:val="54534A"/>
      <w:sz w:val="14"/>
      <w:szCs w:val="14"/>
    </w:rPr>
  </w:style>
  <w:style w:type="paragraph" w:styleId="TOC1">
    <w:name w:val="toc 1"/>
    <w:basedOn w:val="BodyText"/>
    <w:next w:val="BodyText"/>
    <w:uiPriority w:val="39"/>
    <w:rsid w:val="006F08F9"/>
    <w:pPr>
      <w:tabs>
        <w:tab w:val="left" w:pos="397"/>
        <w:tab w:val="right" w:pos="7938"/>
      </w:tabs>
      <w:spacing w:before="280" w:after="60"/>
      <w:ind w:left="397" w:right="567" w:hanging="397"/>
    </w:pPr>
    <w:rPr>
      <w:rFonts w:ascii="Arial" w:hAnsi="Arial"/>
      <w:color w:val="AD495D"/>
      <w:sz w:val="26"/>
      <w:szCs w:val="24"/>
    </w:rPr>
  </w:style>
  <w:style w:type="paragraph" w:styleId="TOC2">
    <w:name w:val="toc 2"/>
    <w:basedOn w:val="TOC1"/>
    <w:next w:val="TOC1"/>
    <w:uiPriority w:val="39"/>
    <w:rsid w:val="006F08F9"/>
    <w:pPr>
      <w:spacing w:before="120" w:line="200" w:lineRule="atLeast"/>
      <w:ind w:left="0" w:firstLine="0"/>
    </w:pPr>
    <w:rPr>
      <w:color w:val="5A9A98"/>
      <w:sz w:val="24"/>
      <w:szCs w:val="21"/>
    </w:rPr>
  </w:style>
  <w:style w:type="paragraph" w:customStyle="1" w:styleId="Reporttype">
    <w:name w:val="Report type"/>
    <w:basedOn w:val="BodyText"/>
    <w:semiHidden/>
    <w:rsid w:val="00F15D8B"/>
    <w:pPr>
      <w:spacing w:before="0" w:line="400" w:lineRule="atLeast"/>
    </w:pPr>
    <w:rPr>
      <w:rFonts w:ascii="Arial" w:hAnsi="Arial"/>
      <w:color w:val="00467F"/>
      <w:spacing w:val="-2"/>
      <w:sz w:val="36"/>
      <w:szCs w:val="36"/>
    </w:rPr>
  </w:style>
  <w:style w:type="character" w:customStyle="1" w:styleId="Subtitlebox">
    <w:name w:val="Subtitle box"/>
    <w:aliases w:val="figure &amp; table,chart &amp; table"/>
    <w:semiHidden/>
    <w:rsid w:val="008E6453"/>
    <w:rPr>
      <w:rFonts w:ascii="Franklin Gothic Book" w:hAnsi="Franklin Gothic Book"/>
      <w:color w:val="auto"/>
      <w:sz w:val="17"/>
      <w:szCs w:val="17"/>
    </w:rPr>
  </w:style>
  <w:style w:type="paragraph" w:customStyle="1" w:styleId="Invisiblepara">
    <w:name w:val="Invisible para"/>
    <w:basedOn w:val="Normal"/>
    <w:semiHidden/>
    <w:rsid w:val="00F747A9"/>
    <w:pPr>
      <w:keepNext/>
      <w:spacing w:before="320" w:line="80" w:lineRule="exact"/>
    </w:pPr>
    <w:rPr>
      <w:sz w:val="21"/>
      <w:szCs w:val="20"/>
    </w:rPr>
  </w:style>
  <w:style w:type="paragraph" w:styleId="Caption">
    <w:name w:val="caption"/>
    <w:basedOn w:val="Normal"/>
    <w:next w:val="BodyText"/>
    <w:qFormat/>
    <w:rsid w:val="001472D0"/>
    <w:pPr>
      <w:keepNext/>
      <w:spacing w:before="320" w:after="80" w:line="230" w:lineRule="exact"/>
    </w:pPr>
    <w:rPr>
      <w:rFonts w:ascii="Arial" w:hAnsi="Arial"/>
      <w:b/>
      <w:color w:val="7E6D5F"/>
      <w:sz w:val="19"/>
      <w:szCs w:val="19"/>
    </w:rPr>
  </w:style>
  <w:style w:type="paragraph" w:customStyle="1" w:styleId="BoxListBullet">
    <w:name w:val="Box List Bullet"/>
    <w:basedOn w:val="BoxText"/>
    <w:rsid w:val="006C6761"/>
    <w:pPr>
      <w:keepLines/>
      <w:numPr>
        <w:numId w:val="6"/>
      </w:numPr>
      <w:spacing w:before="0"/>
    </w:pPr>
    <w:rPr>
      <w:szCs w:val="20"/>
    </w:rPr>
  </w:style>
  <w:style w:type="character" w:customStyle="1" w:styleId="NoteLabel">
    <w:name w:val="Note Label"/>
    <w:rsid w:val="001472D0"/>
    <w:rPr>
      <w:rFonts w:ascii="Arial" w:hAnsi="Arial"/>
      <w:b/>
      <w:color w:val="auto"/>
      <w:position w:val="4"/>
      <w:sz w:val="14"/>
      <w:szCs w:val="14"/>
    </w:rPr>
  </w:style>
  <w:style w:type="paragraph" w:customStyle="1" w:styleId="Note">
    <w:name w:val="Note"/>
    <w:basedOn w:val="TableTextEntries"/>
    <w:next w:val="Source"/>
    <w:link w:val="NoteCharChar"/>
    <w:rsid w:val="001472D0"/>
    <w:pPr>
      <w:spacing w:after="0" w:line="180" w:lineRule="atLeast"/>
    </w:pPr>
    <w:rPr>
      <w:rFonts w:ascii="Arial" w:hAnsi="Arial"/>
      <w:sz w:val="14"/>
      <w:szCs w:val="14"/>
    </w:rPr>
  </w:style>
  <w:style w:type="paragraph" w:customStyle="1" w:styleId="TableTextEntries">
    <w:name w:val="Table Text Entries"/>
    <w:basedOn w:val="Normal"/>
    <w:rsid w:val="00F021E7"/>
    <w:pPr>
      <w:keepLines/>
      <w:spacing w:before="40" w:after="40" w:line="200" w:lineRule="atLeast"/>
    </w:pPr>
    <w:rPr>
      <w:rFonts w:ascii="Franklin Gothic Book" w:hAnsi="Franklin Gothic Book"/>
      <w:sz w:val="17"/>
      <w:szCs w:val="17"/>
      <w:lang w:eastAsia="en-US"/>
    </w:rPr>
  </w:style>
  <w:style w:type="paragraph" w:customStyle="1" w:styleId="Source">
    <w:name w:val="Source"/>
    <w:basedOn w:val="Note"/>
    <w:next w:val="BodyText"/>
    <w:rsid w:val="001472D0"/>
    <w:pPr>
      <w:spacing w:after="240"/>
    </w:pPr>
  </w:style>
  <w:style w:type="paragraph" w:customStyle="1" w:styleId="BoxHeading1">
    <w:name w:val="Box Heading 1"/>
    <w:basedOn w:val="BoxText"/>
    <w:next w:val="BoxText"/>
    <w:rsid w:val="001472D0"/>
    <w:pPr>
      <w:spacing w:before="180" w:after="0" w:line="220" w:lineRule="atLeast"/>
    </w:pPr>
    <w:rPr>
      <w:b/>
      <w:color w:val="000000"/>
    </w:rPr>
  </w:style>
  <w:style w:type="paragraph" w:customStyle="1" w:styleId="BoxHeading2">
    <w:name w:val="Box Heading 2"/>
    <w:basedOn w:val="BoxHeading1"/>
    <w:next w:val="BoxText"/>
    <w:rsid w:val="002C23D1"/>
    <w:pPr>
      <w:spacing w:before="140"/>
    </w:pPr>
    <w:rPr>
      <w:rFonts w:ascii="Franklin Gothic Book" w:hAnsi="Franklin Gothic Book"/>
      <w:i/>
      <w:color w:val="auto"/>
    </w:rPr>
  </w:style>
  <w:style w:type="paragraph" w:customStyle="1" w:styleId="TableListBullet">
    <w:name w:val="Table List Bullet"/>
    <w:basedOn w:val="TableTextEntries"/>
    <w:rsid w:val="001472D0"/>
    <w:pPr>
      <w:numPr>
        <w:numId w:val="2"/>
      </w:numPr>
    </w:pPr>
    <w:rPr>
      <w:rFonts w:ascii="Arial" w:hAnsi="Arial"/>
    </w:rPr>
  </w:style>
  <w:style w:type="paragraph" w:styleId="TableofFigures">
    <w:name w:val="table of figures"/>
    <w:basedOn w:val="BodyText"/>
    <w:next w:val="BodyText"/>
    <w:semiHidden/>
    <w:rsid w:val="00751A18"/>
    <w:pPr>
      <w:tabs>
        <w:tab w:val="left" w:pos="1077"/>
        <w:tab w:val="right" w:pos="8505"/>
      </w:tabs>
      <w:spacing w:before="60" w:line="260" w:lineRule="atLeast"/>
      <w:ind w:left="1077" w:right="567" w:hanging="1077"/>
    </w:pPr>
  </w:style>
  <w:style w:type="paragraph" w:styleId="TOC3">
    <w:name w:val="toc 3"/>
    <w:basedOn w:val="TOC2"/>
    <w:next w:val="BodyText"/>
    <w:uiPriority w:val="39"/>
    <w:rsid w:val="006F08F9"/>
    <w:pPr>
      <w:tabs>
        <w:tab w:val="clear" w:pos="397"/>
      </w:tabs>
      <w:spacing w:before="40" w:line="230" w:lineRule="atLeast"/>
      <w:ind w:left="567" w:hanging="567"/>
    </w:pPr>
    <w:rPr>
      <w:rFonts w:ascii="Times New Roman" w:hAnsi="Times New Roman"/>
      <w:color w:val="auto"/>
      <w:szCs w:val="19"/>
    </w:rPr>
  </w:style>
  <w:style w:type="paragraph" w:customStyle="1" w:styleId="Continued">
    <w:name w:val="Continued"/>
    <w:basedOn w:val="Source"/>
    <w:next w:val="BodyText"/>
    <w:rsid w:val="00B622E7"/>
    <w:pPr>
      <w:jc w:val="right"/>
    </w:pPr>
  </w:style>
  <w:style w:type="paragraph" w:customStyle="1" w:styleId="Recommendation">
    <w:name w:val="Recommendation"/>
    <w:basedOn w:val="BodyText"/>
    <w:next w:val="BodyText"/>
    <w:semiHidden/>
    <w:rsid w:val="00671255"/>
    <w:pPr>
      <w:tabs>
        <w:tab w:val="left" w:pos="284"/>
      </w:tabs>
      <w:ind w:left="284" w:hanging="284"/>
    </w:pPr>
    <w:rPr>
      <w:rFonts w:eastAsia="MS Mincho" w:cs="MS Mincho"/>
      <w:b/>
    </w:rPr>
  </w:style>
  <w:style w:type="paragraph" w:styleId="TOC6">
    <w:name w:val="toc 6"/>
    <w:basedOn w:val="BodyText"/>
    <w:next w:val="BodyText"/>
    <w:semiHidden/>
    <w:rsid w:val="00055E4C"/>
    <w:pPr>
      <w:tabs>
        <w:tab w:val="left" w:pos="284"/>
        <w:tab w:val="right" w:pos="8222"/>
      </w:tabs>
      <w:ind w:left="284" w:right="567" w:hanging="284"/>
    </w:pPr>
  </w:style>
  <w:style w:type="character" w:styleId="CommentReference">
    <w:name w:val="annotation reference"/>
    <w:rsid w:val="001472D0"/>
    <w:rPr>
      <w:rFonts w:ascii="Arial" w:hAnsi="Arial"/>
      <w:vanish/>
      <w:color w:val="FF00FF"/>
      <w:sz w:val="16"/>
      <w:szCs w:val="16"/>
    </w:rPr>
  </w:style>
  <w:style w:type="paragraph" w:styleId="CommentText">
    <w:name w:val="annotation text"/>
    <w:basedOn w:val="BodyText"/>
    <w:rsid w:val="007A2D4A"/>
    <w:pPr>
      <w:spacing w:line="240" w:lineRule="atLeast"/>
    </w:pPr>
  </w:style>
  <w:style w:type="character" w:styleId="FootnoteReference">
    <w:name w:val="footnote reference"/>
    <w:aliases w:val="ftref,fr,16 Point,Superscript 6 Point,(NECG) Footnote Reference,Ref,de nota al pie,FnR-ANZDEC,Fußnotenzeichen DISS,Footnote Ref in FtNote,SUPERS,Footnote text,BVI fnr"/>
    <w:rsid w:val="001472D0"/>
    <w:rPr>
      <w:rFonts w:ascii="Arial" w:hAnsi="Arial"/>
      <w:w w:val="100"/>
      <w:position w:val="6"/>
      <w:sz w:val="12"/>
      <w:szCs w:val="12"/>
      <w:vertAlign w:val="baseline"/>
    </w:rPr>
  </w:style>
  <w:style w:type="paragraph" w:styleId="FootnoteText">
    <w:name w:val="footnote text"/>
    <w:aliases w:val="single space,Nbpage Moens,Fußnote,Footnote Text Char Char Char Char,Footnote Text Char Char,ft,fn,FOOTNOTES,Footnote Text Char1 Char,Footnote Text Char Char Char Char Char Char Char Char Char Char,(NECG) Footnote Text Char Char Char,f,A"/>
    <w:basedOn w:val="BodyText"/>
    <w:link w:val="FootnoteTextChar"/>
    <w:uiPriority w:val="99"/>
    <w:rsid w:val="001472D0"/>
    <w:pPr>
      <w:spacing w:before="0" w:after="0" w:line="180" w:lineRule="atLeast"/>
      <w:ind w:left="284" w:hanging="284"/>
    </w:pPr>
    <w:rPr>
      <w:rFonts w:ascii="Arial" w:hAnsi="Arial"/>
      <w:sz w:val="14"/>
      <w:szCs w:val="14"/>
    </w:rPr>
  </w:style>
  <w:style w:type="character" w:styleId="Hyperlink">
    <w:name w:val="Hyperlink"/>
    <w:uiPriority w:val="99"/>
    <w:rsid w:val="00B97541"/>
    <w:rPr>
      <w:color w:val="00467F"/>
      <w:u w:val="none"/>
    </w:rPr>
  </w:style>
  <w:style w:type="paragraph" w:customStyle="1" w:styleId="ChartText">
    <w:name w:val="Chart Text"/>
    <w:basedOn w:val="BodyText"/>
    <w:semiHidden/>
    <w:rsid w:val="00CF2071"/>
    <w:pPr>
      <w:spacing w:before="100" w:line="190" w:lineRule="exact"/>
    </w:pPr>
    <w:rPr>
      <w:rFonts w:ascii="Arial" w:hAnsi="Arial"/>
      <w:sz w:val="17"/>
    </w:rPr>
  </w:style>
  <w:style w:type="paragraph" w:customStyle="1" w:styleId="ChartBoldText">
    <w:name w:val="Chart Bold Text"/>
    <w:basedOn w:val="ChartText"/>
    <w:next w:val="ChartText"/>
    <w:semiHidden/>
    <w:rsid w:val="00997A92"/>
    <w:pPr>
      <w:spacing w:before="0"/>
      <w:jc w:val="center"/>
    </w:pPr>
    <w:rPr>
      <w:rFonts w:ascii="Arial Bold" w:hAnsi="Arial Bold"/>
      <w:b/>
      <w:color w:val="073771"/>
      <w:szCs w:val="17"/>
    </w:rPr>
  </w:style>
  <w:style w:type="paragraph" w:customStyle="1" w:styleId="ChartHighlight">
    <w:name w:val="Chart Highlight"/>
    <w:basedOn w:val="ChartBoldText"/>
    <w:semiHidden/>
    <w:rsid w:val="00CF2071"/>
    <w:pPr>
      <w:spacing w:line="210" w:lineRule="exact"/>
    </w:pPr>
    <w:rPr>
      <w:caps/>
      <w:sz w:val="19"/>
    </w:rPr>
  </w:style>
  <w:style w:type="paragraph" w:customStyle="1" w:styleId="ChartListBullet">
    <w:name w:val="Chart List Bullet"/>
    <w:basedOn w:val="TableListBullet"/>
    <w:semiHidden/>
    <w:rsid w:val="00321C81"/>
    <w:pPr>
      <w:numPr>
        <w:numId w:val="0"/>
      </w:numPr>
      <w:tabs>
        <w:tab w:val="num" w:pos="227"/>
      </w:tabs>
      <w:spacing w:before="50" w:after="0" w:line="190" w:lineRule="exact"/>
      <w:ind w:left="227" w:hanging="227"/>
    </w:pPr>
  </w:style>
  <w:style w:type="paragraph" w:customStyle="1" w:styleId="ChartListBullet2">
    <w:name w:val="Chart List Bullet 2"/>
    <w:basedOn w:val="ListBullet2"/>
    <w:semiHidden/>
    <w:rsid w:val="00321C81"/>
    <w:pPr>
      <w:numPr>
        <w:numId w:val="0"/>
      </w:num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semiHidden/>
    <w:rsid w:val="00321C81"/>
    <w:pPr>
      <w:tabs>
        <w:tab w:val="num" w:pos="227"/>
      </w:tabs>
      <w:spacing w:before="60"/>
      <w:ind w:left="227" w:hanging="227"/>
    </w:pPr>
  </w:style>
  <w:style w:type="paragraph" w:styleId="TOC7">
    <w:name w:val="toc 7"/>
    <w:basedOn w:val="TOC1"/>
    <w:next w:val="TOC1"/>
    <w:semiHidden/>
    <w:rsid w:val="00055E4C"/>
    <w:pPr>
      <w:tabs>
        <w:tab w:val="left" w:pos="1418"/>
      </w:tabs>
      <w:ind w:left="1418" w:hanging="1418"/>
    </w:pPr>
  </w:style>
  <w:style w:type="paragraph" w:customStyle="1" w:styleId="Author">
    <w:name w:val="Author"/>
    <w:basedOn w:val="Date"/>
    <w:next w:val="Position"/>
    <w:link w:val="AuthorCharChar"/>
    <w:rsid w:val="001472D0"/>
    <w:pPr>
      <w:spacing w:before="180" w:after="0" w:line="260" w:lineRule="atLeast"/>
    </w:pPr>
    <w:rPr>
      <w:color w:val="auto"/>
      <w:spacing w:val="-2"/>
      <w:sz w:val="20"/>
      <w:szCs w:val="20"/>
    </w:rPr>
  </w:style>
  <w:style w:type="paragraph" w:customStyle="1" w:styleId="Position">
    <w:name w:val="Position"/>
    <w:basedOn w:val="Author"/>
    <w:next w:val="Author"/>
    <w:link w:val="PositionCharChar"/>
    <w:rsid w:val="001472D0"/>
    <w:pPr>
      <w:spacing w:before="0"/>
    </w:pPr>
  </w:style>
  <w:style w:type="paragraph" w:customStyle="1" w:styleId="CharChar">
    <w:name w:val="Char Char"/>
    <w:basedOn w:val="BoxText"/>
    <w:semiHidden/>
    <w:rsid w:val="001E5458"/>
  </w:style>
  <w:style w:type="paragraph" w:customStyle="1" w:styleId="Client">
    <w:name w:val="Client"/>
    <w:basedOn w:val="Author"/>
    <w:semiHidden/>
    <w:rsid w:val="00AD1F3F"/>
  </w:style>
  <w:style w:type="paragraph" w:customStyle="1" w:styleId="TableDataEntries">
    <w:name w:val="Table Data Entries"/>
    <w:basedOn w:val="TableTextEntries"/>
    <w:rsid w:val="001472D0"/>
    <w:pPr>
      <w:jc w:val="right"/>
    </w:pPr>
    <w:rPr>
      <w:rFonts w:ascii="Arial" w:hAnsi="Arial"/>
    </w:rPr>
  </w:style>
  <w:style w:type="paragraph" w:customStyle="1" w:styleId="TableDataColumnHeading">
    <w:name w:val="Table Data Column Heading"/>
    <w:basedOn w:val="TableDataEntries"/>
    <w:rsid w:val="001472D0"/>
    <w:pPr>
      <w:spacing w:before="80" w:after="80"/>
    </w:pPr>
    <w:rPr>
      <w:b/>
    </w:rPr>
  </w:style>
  <w:style w:type="paragraph" w:customStyle="1" w:styleId="TableHeading1">
    <w:name w:val="Table Heading 1"/>
    <w:basedOn w:val="TableTextEntries"/>
    <w:next w:val="TableTextEntries"/>
    <w:rsid w:val="001472D0"/>
    <w:pPr>
      <w:spacing w:before="80" w:after="80"/>
    </w:pPr>
    <w:rPr>
      <w:rFonts w:ascii="Arial" w:hAnsi="Arial"/>
      <w:b/>
    </w:rPr>
  </w:style>
  <w:style w:type="paragraph" w:customStyle="1" w:styleId="TableHeading2">
    <w:name w:val="Table Heading 2"/>
    <w:basedOn w:val="TableHeading1"/>
    <w:next w:val="TableTextEntries"/>
    <w:rsid w:val="001472D0"/>
    <w:pPr>
      <w:spacing w:before="40" w:after="40"/>
    </w:pPr>
    <w:rPr>
      <w:i/>
    </w:rPr>
  </w:style>
  <w:style w:type="paragraph" w:customStyle="1" w:styleId="TableListBullet2">
    <w:name w:val="Table List Bullet 2"/>
    <w:basedOn w:val="TableListBullet"/>
    <w:link w:val="TableListBullet2CharChar"/>
    <w:rsid w:val="001472D0"/>
    <w:pPr>
      <w:numPr>
        <w:numId w:val="7"/>
      </w:numPr>
    </w:pPr>
  </w:style>
  <w:style w:type="paragraph" w:customStyle="1" w:styleId="TableListNumber">
    <w:name w:val="Table List Number"/>
    <w:basedOn w:val="TableTextEntries"/>
    <w:rsid w:val="00541B20"/>
    <w:pPr>
      <w:numPr>
        <w:numId w:val="1"/>
      </w:numPr>
    </w:pPr>
    <w:rPr>
      <w:rFonts w:ascii="Arial" w:hAnsi="Arial"/>
    </w:rPr>
  </w:style>
  <w:style w:type="paragraph" w:customStyle="1" w:styleId="TableListNumber2">
    <w:name w:val="Table List Number 2"/>
    <w:basedOn w:val="TableListNumber"/>
    <w:rsid w:val="00396E51"/>
    <w:pPr>
      <w:numPr>
        <w:numId w:val="3"/>
      </w:numPr>
    </w:pPr>
  </w:style>
  <w:style w:type="paragraph" w:customStyle="1" w:styleId="TableTextColumnHeading">
    <w:name w:val="Table Text Column Heading"/>
    <w:basedOn w:val="TableDataColumnHeading"/>
    <w:rsid w:val="008E6453"/>
    <w:pPr>
      <w:jc w:val="left"/>
    </w:pPr>
  </w:style>
  <w:style w:type="paragraph" w:customStyle="1" w:styleId="TableUnit">
    <w:name w:val="Table Unit"/>
    <w:basedOn w:val="TableDataColumnHeading"/>
    <w:next w:val="TableDataEntries"/>
    <w:rsid w:val="008E6453"/>
    <w:pPr>
      <w:keepNext/>
    </w:pPr>
    <w:rPr>
      <w:rFonts w:ascii="Franklin Gothic Book" w:hAnsi="Franklin Gothic Book"/>
    </w:rPr>
  </w:style>
  <w:style w:type="paragraph" w:customStyle="1" w:styleId="NoteNumber">
    <w:name w:val="Note Number"/>
    <w:basedOn w:val="TableTextEntries"/>
    <w:link w:val="NoteNumberCharChar"/>
    <w:rsid w:val="001472D0"/>
    <w:pPr>
      <w:numPr>
        <w:numId w:val="12"/>
      </w:numPr>
      <w:spacing w:after="0" w:line="180" w:lineRule="atLeast"/>
    </w:pPr>
    <w:rPr>
      <w:rFonts w:ascii="Arial" w:hAnsi="Arial"/>
      <w:sz w:val="14"/>
      <w:szCs w:val="14"/>
    </w:rPr>
  </w:style>
  <w:style w:type="character" w:styleId="FollowedHyperlink">
    <w:name w:val="FollowedHyperlink"/>
    <w:semiHidden/>
    <w:rsid w:val="00085585"/>
    <w:rPr>
      <w:color w:val="333399"/>
      <w:u w:val="none"/>
    </w:rPr>
  </w:style>
  <w:style w:type="paragraph" w:customStyle="1" w:styleId="Blurb">
    <w:name w:val="Blurb"/>
    <w:basedOn w:val="Caption"/>
    <w:semiHidden/>
    <w:rsid w:val="0075426C"/>
    <w:pPr>
      <w:spacing w:before="180" w:after="0" w:line="280" w:lineRule="atLeast"/>
    </w:pPr>
    <w:rPr>
      <w:color w:val="FFFFFF"/>
    </w:rPr>
  </w:style>
  <w:style w:type="paragraph" w:customStyle="1" w:styleId="Figure">
    <w:name w:val="Figure"/>
    <w:basedOn w:val="BodyText"/>
    <w:next w:val="BodyText"/>
    <w:semiHidden/>
    <w:rsid w:val="00EA0F2C"/>
    <w:pPr>
      <w:spacing w:before="0" w:line="200" w:lineRule="atLeast"/>
    </w:pPr>
    <w:rPr>
      <w:sz w:val="18"/>
      <w:szCs w:val="18"/>
    </w:rPr>
  </w:style>
  <w:style w:type="paragraph" w:customStyle="1" w:styleId="BoxListBullet2">
    <w:name w:val="Box List Bullet 2"/>
    <w:basedOn w:val="BoxListBullet"/>
    <w:rsid w:val="006C6761"/>
    <w:pPr>
      <w:numPr>
        <w:numId w:val="0"/>
      </w:numPr>
    </w:pPr>
    <w:rPr>
      <w:szCs w:val="18"/>
    </w:rPr>
  </w:style>
  <w:style w:type="paragraph" w:customStyle="1" w:styleId="BoxText">
    <w:name w:val="Box Text"/>
    <w:basedOn w:val="Normal"/>
    <w:rsid w:val="001472D0"/>
    <w:pPr>
      <w:spacing w:before="60" w:after="60" w:line="260" w:lineRule="atLeast"/>
    </w:pPr>
    <w:rPr>
      <w:rFonts w:ascii="Arial" w:hAnsi="Arial"/>
      <w:sz w:val="22"/>
      <w:szCs w:val="18"/>
    </w:rPr>
  </w:style>
  <w:style w:type="paragraph" w:customStyle="1" w:styleId="BoxListNumber">
    <w:name w:val="Box List Number"/>
    <w:basedOn w:val="BoxText"/>
    <w:rsid w:val="00165C4D"/>
    <w:pPr>
      <w:numPr>
        <w:numId w:val="8"/>
      </w:numPr>
      <w:spacing w:before="0"/>
    </w:pPr>
  </w:style>
  <w:style w:type="paragraph" w:customStyle="1" w:styleId="BoxListNumber2">
    <w:name w:val="Box List Number 2"/>
    <w:basedOn w:val="BoxListNumber"/>
    <w:rsid w:val="006C6761"/>
    <w:pPr>
      <w:numPr>
        <w:numId w:val="5"/>
      </w:numPr>
    </w:pPr>
  </w:style>
  <w:style w:type="paragraph" w:customStyle="1" w:styleId="BoxNoteSource">
    <w:name w:val="Box Note/Source"/>
    <w:basedOn w:val="BoxText"/>
    <w:rsid w:val="006C6761"/>
    <w:pPr>
      <w:spacing w:before="100" w:after="100" w:line="180" w:lineRule="atLeast"/>
    </w:pPr>
    <w:rPr>
      <w:sz w:val="14"/>
      <w:szCs w:val="14"/>
    </w:rPr>
  </w:style>
  <w:style w:type="paragraph" w:customStyle="1" w:styleId="BoxQuote">
    <w:name w:val="Box Quote"/>
    <w:basedOn w:val="BoxText"/>
    <w:next w:val="BoxText"/>
    <w:rsid w:val="001472D0"/>
    <w:pPr>
      <w:spacing w:before="0" w:line="240" w:lineRule="atLeast"/>
      <w:ind w:left="284"/>
    </w:pPr>
    <w:rPr>
      <w:sz w:val="20"/>
      <w:szCs w:val="16"/>
    </w:rPr>
  </w:style>
  <w:style w:type="character" w:customStyle="1" w:styleId="TableListBullet2CharChar">
    <w:name w:val="Table List Bullet 2 Char Char"/>
    <w:link w:val="TableListBullet2"/>
    <w:rsid w:val="001472D0"/>
    <w:rPr>
      <w:rFonts w:ascii="Arial" w:hAnsi="Arial"/>
      <w:sz w:val="17"/>
      <w:szCs w:val="17"/>
      <w:lang w:eastAsia="en-US"/>
    </w:rPr>
  </w:style>
  <w:style w:type="character" w:customStyle="1" w:styleId="NoteCharChar">
    <w:name w:val="Note Char Char"/>
    <w:link w:val="Note"/>
    <w:rsid w:val="001472D0"/>
    <w:rPr>
      <w:rFonts w:ascii="Arial" w:hAnsi="Arial"/>
      <w:sz w:val="14"/>
      <w:szCs w:val="14"/>
      <w:lang w:eastAsia="en-US"/>
    </w:rPr>
  </w:style>
  <w:style w:type="character" w:customStyle="1" w:styleId="NoteNumberCharChar">
    <w:name w:val="Note Number Char Char"/>
    <w:link w:val="NoteNumber"/>
    <w:rsid w:val="001472D0"/>
    <w:rPr>
      <w:rFonts w:ascii="Arial" w:hAnsi="Arial"/>
      <w:sz w:val="14"/>
      <w:szCs w:val="14"/>
      <w:lang w:eastAsia="en-US"/>
    </w:rPr>
  </w:style>
  <w:style w:type="character" w:customStyle="1" w:styleId="TitleChar">
    <w:name w:val="Title Char"/>
    <w:link w:val="Title"/>
    <w:rsid w:val="006F08F9"/>
    <w:rPr>
      <w:rFonts w:ascii="Arial" w:hAnsi="Arial"/>
      <w:noProof/>
      <w:color w:val="FFFFFF"/>
      <w:kern w:val="28"/>
      <w:sz w:val="50"/>
      <w:szCs w:val="50"/>
      <w:lang w:val="en-US" w:eastAsia="en-US"/>
    </w:rPr>
  </w:style>
  <w:style w:type="character" w:customStyle="1" w:styleId="SubtitleChar">
    <w:name w:val="Subtitle Char"/>
    <w:link w:val="Subtitle"/>
    <w:rsid w:val="006F08F9"/>
    <w:rPr>
      <w:rFonts w:ascii="Arial" w:hAnsi="Arial"/>
      <w:noProof/>
      <w:color w:val="FFFFFF"/>
      <w:kern w:val="28"/>
      <w:sz w:val="32"/>
      <w:szCs w:val="32"/>
      <w:lang w:val="en-US" w:eastAsia="en-US"/>
    </w:rPr>
  </w:style>
  <w:style w:type="character" w:customStyle="1" w:styleId="DateChar">
    <w:name w:val="Date Char"/>
    <w:link w:val="Date"/>
    <w:rsid w:val="00381894"/>
    <w:rPr>
      <w:rFonts w:ascii="Arial" w:hAnsi="Arial"/>
      <w:noProof/>
      <w:color w:val="FFFFFF"/>
      <w:kern w:val="28"/>
      <w:sz w:val="24"/>
      <w:szCs w:val="24"/>
      <w:lang w:val="en-US" w:eastAsia="en-US"/>
    </w:rPr>
  </w:style>
  <w:style w:type="character" w:customStyle="1" w:styleId="AuthorCharChar">
    <w:name w:val="Author Char Char"/>
    <w:link w:val="Author"/>
    <w:rsid w:val="001472D0"/>
    <w:rPr>
      <w:rFonts w:ascii="Arial" w:hAnsi="Arial"/>
      <w:noProof/>
      <w:color w:val="FFFFFF"/>
      <w:spacing w:val="-2"/>
      <w:kern w:val="28"/>
      <w:sz w:val="20"/>
      <w:szCs w:val="20"/>
      <w:lang w:val="en-US" w:eastAsia="en-US"/>
    </w:rPr>
  </w:style>
  <w:style w:type="character" w:customStyle="1" w:styleId="PositionCharChar">
    <w:name w:val="Position Char Char"/>
    <w:link w:val="Position"/>
    <w:rsid w:val="001472D0"/>
    <w:rPr>
      <w:rFonts w:ascii="Arial" w:hAnsi="Arial"/>
      <w:noProof/>
      <w:color w:val="FFFFFF"/>
      <w:spacing w:val="-2"/>
      <w:kern w:val="28"/>
      <w:sz w:val="20"/>
      <w:szCs w:val="20"/>
      <w:lang w:val="en-US" w:eastAsia="en-US"/>
    </w:rPr>
  </w:style>
  <w:style w:type="paragraph" w:customStyle="1" w:styleId="Appendix">
    <w:name w:val="Appendix"/>
    <w:basedOn w:val="Normal"/>
    <w:semiHidden/>
    <w:rsid w:val="00205AA6"/>
    <w:pPr>
      <w:framePr w:wrap="around" w:vAnchor="text" w:hAnchor="text" w:y="1"/>
    </w:pPr>
    <w:rPr>
      <w:rFonts w:ascii="Franklin Gothic Medium" w:hAnsi="Franklin Gothic Medium"/>
      <w:color w:val="7E6D5F"/>
      <w:sz w:val="32"/>
      <w:szCs w:val="32"/>
    </w:rPr>
  </w:style>
  <w:style w:type="paragraph" w:customStyle="1" w:styleId="Photocaption">
    <w:name w:val="Photo caption"/>
    <w:basedOn w:val="Normal"/>
    <w:next w:val="BodyText"/>
    <w:rsid w:val="001472D0"/>
    <w:pPr>
      <w:spacing w:before="140" w:after="240" w:line="180" w:lineRule="exact"/>
    </w:pPr>
    <w:rPr>
      <w:rFonts w:ascii="Arial" w:hAnsi="Arial"/>
      <w:b/>
      <w:color w:val="54534A"/>
      <w:sz w:val="14"/>
      <w:szCs w:val="14"/>
    </w:rPr>
  </w:style>
  <w:style w:type="paragraph" w:customStyle="1" w:styleId="CharChar1">
    <w:name w:val="Char Char1"/>
    <w:basedOn w:val="Normal"/>
    <w:semiHidden/>
    <w:rsid w:val="00953A8D"/>
    <w:pPr>
      <w:spacing w:before="180" w:line="280" w:lineRule="atLeast"/>
    </w:pPr>
    <w:rPr>
      <w:rFonts w:ascii="Arial" w:hAnsi="Arial"/>
      <w:sz w:val="22"/>
      <w:szCs w:val="20"/>
      <w:lang w:eastAsia="en-US"/>
    </w:rPr>
  </w:style>
  <w:style w:type="table" w:styleId="TableGrid">
    <w:name w:val="Table Grid"/>
    <w:basedOn w:val="TableNormal"/>
    <w:uiPriority w:val="59"/>
    <w:rsid w:val="005C4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7unnumbered">
    <w:name w:val="Heading 7 unnumbered"/>
    <w:basedOn w:val="Heading7"/>
    <w:next w:val="BodyText"/>
    <w:semiHidden/>
    <w:rsid w:val="005E5FB4"/>
    <w:pPr>
      <w:numPr>
        <w:ilvl w:val="0"/>
        <w:numId w:val="0"/>
      </w:numPr>
    </w:pPr>
  </w:style>
  <w:style w:type="paragraph" w:customStyle="1" w:styleId="Abbreviation">
    <w:name w:val="Abbreviation"/>
    <w:basedOn w:val="BodyText"/>
    <w:rsid w:val="005456E8"/>
    <w:pPr>
      <w:tabs>
        <w:tab w:val="left" w:pos="1418"/>
      </w:tabs>
      <w:ind w:left="1418" w:hanging="1418"/>
    </w:pPr>
  </w:style>
  <w:style w:type="paragraph" w:styleId="ListParagraph">
    <w:name w:val="List Paragraph"/>
    <w:aliases w:val="Bullets"/>
    <w:basedOn w:val="Normal"/>
    <w:link w:val="ListParagraphChar"/>
    <w:uiPriority w:val="34"/>
    <w:qFormat/>
    <w:rsid w:val="00F472C3"/>
    <w:pPr>
      <w:ind w:left="720"/>
    </w:pPr>
    <w:rPr>
      <w:rFonts w:ascii="Calibri" w:eastAsia="Calibri" w:hAnsi="Calibri"/>
      <w:sz w:val="22"/>
      <w:szCs w:val="22"/>
      <w:lang w:eastAsia="en-US"/>
    </w:rPr>
  </w:style>
  <w:style w:type="character" w:customStyle="1" w:styleId="FootnoteTextChar">
    <w:name w:val="Footnote Text Char"/>
    <w:aliases w:val="single space Char,Nbpage Moens Char,Fußnote Char,Footnote Text Char Char Char Char Char,Footnote Text Char Char Char,ft Char,fn Char,FOOTNOTES Char,Footnote Text Char1 Char Char,(NECG) Footnote Text Char Char Char Char,f Char,A Char"/>
    <w:basedOn w:val="DefaultParagraphFont"/>
    <w:link w:val="FootnoteText"/>
    <w:uiPriority w:val="99"/>
    <w:rsid w:val="00DE757D"/>
    <w:rPr>
      <w:rFonts w:ascii="Arial" w:hAnsi="Arial"/>
      <w:sz w:val="14"/>
      <w:szCs w:val="14"/>
    </w:rPr>
  </w:style>
  <w:style w:type="character" w:customStyle="1" w:styleId="HeaderChar">
    <w:name w:val="Header Char"/>
    <w:basedOn w:val="DefaultParagraphFont"/>
    <w:link w:val="Header"/>
    <w:uiPriority w:val="99"/>
    <w:rsid w:val="00751336"/>
    <w:rPr>
      <w:rFonts w:ascii="Franklin Gothic Medium" w:hAnsi="Franklin Gothic Medium"/>
      <w:sz w:val="14"/>
      <w:szCs w:val="14"/>
    </w:rPr>
  </w:style>
  <w:style w:type="character" w:customStyle="1" w:styleId="FooterChar">
    <w:name w:val="Footer Char"/>
    <w:basedOn w:val="DefaultParagraphFont"/>
    <w:link w:val="Footer"/>
    <w:uiPriority w:val="99"/>
    <w:rsid w:val="00751336"/>
    <w:rPr>
      <w:rFonts w:ascii="Franklin Gothic Medium" w:hAnsi="Franklin Gothic Medium"/>
      <w:color w:val="5A9A98"/>
      <w:sz w:val="14"/>
      <w:szCs w:val="14"/>
    </w:rPr>
  </w:style>
  <w:style w:type="character" w:customStyle="1" w:styleId="ListParagraphChar">
    <w:name w:val="List Paragraph Char"/>
    <w:aliases w:val="Bullets Char"/>
    <w:basedOn w:val="DefaultParagraphFont"/>
    <w:link w:val="ListParagraph"/>
    <w:uiPriority w:val="34"/>
    <w:locked/>
    <w:rsid w:val="00751336"/>
    <w:rPr>
      <w:rFonts w:ascii="Calibri" w:eastAsia="Calibri" w:hAnsi="Calibri"/>
      <w:sz w:val="22"/>
      <w:szCs w:val="22"/>
      <w:lang w:eastAsia="en-US"/>
    </w:rPr>
  </w:style>
  <w:style w:type="paragraph" w:styleId="NormalWeb">
    <w:name w:val="Normal (Web)"/>
    <w:basedOn w:val="Normal"/>
    <w:uiPriority w:val="99"/>
    <w:unhideWhenUsed/>
    <w:rsid w:val="00751336"/>
    <w:pPr>
      <w:spacing w:after="200" w:line="276" w:lineRule="auto"/>
    </w:pPr>
    <w:rPr>
      <w:rFonts w:eastAsiaTheme="minorHAnsi"/>
      <w:lang w:val="en-US" w:eastAsia="en-US"/>
    </w:rPr>
  </w:style>
  <w:style w:type="character" w:customStyle="1" w:styleId="PACdotpointsChar">
    <w:name w:val="PAC dot points Char"/>
    <w:basedOn w:val="DefaultParagraphFont"/>
    <w:link w:val="PACdotpoints"/>
    <w:locked/>
    <w:rsid w:val="008B3664"/>
    <w:rPr>
      <w:rFonts w:ascii="Calibri" w:hAnsi="Calibri" w:cs="Calibri"/>
      <w:szCs w:val="24"/>
    </w:rPr>
  </w:style>
  <w:style w:type="paragraph" w:customStyle="1" w:styleId="PACdotpoints">
    <w:name w:val="PAC dot points"/>
    <w:basedOn w:val="ListParagraph"/>
    <w:link w:val="PACdotpointsChar"/>
    <w:qFormat/>
    <w:rsid w:val="008B3664"/>
    <w:pPr>
      <w:numPr>
        <w:numId w:val="30"/>
      </w:numPr>
      <w:autoSpaceDE w:val="0"/>
      <w:autoSpaceDN w:val="0"/>
      <w:adjustRightInd w:val="0"/>
      <w:spacing w:before="120" w:after="120" w:line="300" w:lineRule="auto"/>
      <w:contextualSpacing/>
    </w:pPr>
    <w:rPr>
      <w:rFonts w:eastAsia="Times New Roman" w:cs="Calibri"/>
      <w:sz w:val="20"/>
      <w:szCs w:val="24"/>
      <w:lang w:eastAsia="en-AU"/>
    </w:rPr>
  </w:style>
  <w:style w:type="paragraph" w:customStyle="1" w:styleId="PACNumberedHeading1">
    <w:name w:val="PAC Numbered Heading 1"/>
    <w:basedOn w:val="Heading2"/>
    <w:qFormat/>
    <w:rsid w:val="0044352E"/>
    <w:pPr>
      <w:keepNext w:val="0"/>
      <w:numPr>
        <w:ilvl w:val="0"/>
        <w:numId w:val="31"/>
      </w:numPr>
      <w:spacing w:before="400" w:after="160" w:line="240" w:lineRule="auto"/>
    </w:pPr>
    <w:rPr>
      <w:rFonts w:asciiTheme="minorHAnsi" w:eastAsiaTheme="majorEastAsia" w:hAnsiTheme="minorHAnsi" w:cstheme="minorHAnsi"/>
      <w:b/>
      <w:bCs/>
      <w:color w:val="auto"/>
      <w:kern w:val="0"/>
    </w:rPr>
  </w:style>
  <w:style w:type="paragraph" w:customStyle="1" w:styleId="PACnumberedheading2">
    <w:name w:val="PAC numbered heading 2"/>
    <w:basedOn w:val="Normal"/>
    <w:link w:val="PACnumberedheading2Char"/>
    <w:qFormat/>
    <w:rsid w:val="0044352E"/>
    <w:pPr>
      <w:numPr>
        <w:ilvl w:val="1"/>
        <w:numId w:val="31"/>
      </w:numPr>
      <w:spacing w:before="300" w:after="160"/>
      <w:outlineLvl w:val="1"/>
    </w:pPr>
    <w:rPr>
      <w:rFonts w:asciiTheme="minorHAnsi" w:eastAsia="Calibri" w:hAnsiTheme="minorHAnsi" w:cstheme="minorHAnsi"/>
      <w:b/>
      <w:noProof/>
    </w:rPr>
  </w:style>
  <w:style w:type="character" w:customStyle="1" w:styleId="PACnumberedheading2Char">
    <w:name w:val="PAC numbered heading 2 Char"/>
    <w:basedOn w:val="DefaultParagraphFont"/>
    <w:link w:val="PACnumberedheading2"/>
    <w:rsid w:val="0044352E"/>
    <w:rPr>
      <w:rFonts w:asciiTheme="minorHAnsi" w:eastAsia="Calibri" w:hAnsiTheme="minorHAnsi" w:cstheme="minorHAnsi"/>
      <w:b/>
      <w:noProof/>
      <w:sz w:val="24"/>
      <w:szCs w:val="24"/>
    </w:rPr>
  </w:style>
  <w:style w:type="character" w:styleId="Emphasis">
    <w:name w:val="Emphasis"/>
    <w:basedOn w:val="DefaultParagraphFont"/>
    <w:uiPriority w:val="20"/>
    <w:qFormat/>
    <w:rsid w:val="00950E25"/>
    <w:rPr>
      <w:b/>
      <w:bCs/>
      <w:i w:val="0"/>
      <w:iCs w:val="0"/>
    </w:rPr>
  </w:style>
  <w:style w:type="character" w:customStyle="1" w:styleId="st1">
    <w:name w:val="st1"/>
    <w:basedOn w:val="DefaultParagraphFont"/>
    <w:rsid w:val="00950E25"/>
  </w:style>
  <w:style w:type="paragraph" w:customStyle="1" w:styleId="Default">
    <w:name w:val="Default"/>
    <w:rsid w:val="00D24519"/>
    <w:pPr>
      <w:autoSpaceDE w:val="0"/>
      <w:autoSpaceDN w:val="0"/>
      <w:adjustRightInd w:val="0"/>
    </w:pPr>
    <w:rPr>
      <w:color w:val="000000"/>
      <w:sz w:val="24"/>
      <w:szCs w:val="24"/>
    </w:rPr>
  </w:style>
  <w:style w:type="paragraph" w:styleId="TOCHeading">
    <w:name w:val="TOC Heading"/>
    <w:basedOn w:val="Heading1"/>
    <w:next w:val="Normal"/>
    <w:uiPriority w:val="39"/>
    <w:semiHidden/>
    <w:unhideWhenUsed/>
    <w:qFormat/>
    <w:rsid w:val="0086162D"/>
    <w:pPr>
      <w:keepLines/>
      <w:pageBreakBefore w:val="0"/>
      <w:numPr>
        <w:numId w:val="0"/>
      </w:numPr>
      <w:spacing w:before="480" w:after="0" w:line="276" w:lineRule="auto"/>
      <w:outlineLvl w:val="9"/>
    </w:pPr>
    <w:rPr>
      <w:rFonts w:asciiTheme="majorHAnsi" w:eastAsiaTheme="majorEastAsia" w:hAnsiTheme="majorHAnsi" w:cstheme="majorBidi"/>
      <w:b/>
      <w:bCs/>
      <w:color w:val="365F91" w:themeColor="accent1" w:themeShade="BF"/>
      <w:spacing w:val="0"/>
      <w:kern w:val="0"/>
      <w:sz w:val="28"/>
      <w:szCs w:val="28"/>
      <w:lang w:val="en-US" w:eastAsia="ja-JP"/>
    </w:rPr>
  </w:style>
  <w:style w:type="table" w:customStyle="1" w:styleId="TableGrid1">
    <w:name w:val="Table Grid1"/>
    <w:basedOn w:val="TableNormal"/>
    <w:next w:val="TableGrid"/>
    <w:uiPriority w:val="59"/>
    <w:rsid w:val="009A5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B5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CC4B0B"/>
    <w:rPr>
      <w:sz w:val="24"/>
      <w:szCs w:val="24"/>
    </w:rPr>
  </w:style>
  <w:style w:type="character" w:styleId="BookTitle">
    <w:name w:val="Book Title"/>
    <w:basedOn w:val="DefaultParagraphFont"/>
    <w:qFormat/>
    <w:rsid w:val="00995876"/>
    <w:rPr>
      <w:b/>
      <w:bCs/>
      <w:smallCaps/>
      <w:spacing w:val="5"/>
    </w:rPr>
  </w:style>
  <w:style w:type="paragraph" w:customStyle="1" w:styleId="TableHeader">
    <w:name w:val="TableHeader"/>
    <w:basedOn w:val="Normal"/>
    <w:rsid w:val="00DD64AA"/>
    <w:pPr>
      <w:keepNext/>
      <w:spacing w:before="60" w:after="40"/>
      <w:jc w:val="center"/>
    </w:pPr>
    <w:rPr>
      <w:rFonts w:ascii="Arial" w:hAnsi="Arial" w:cs="Arial"/>
      <w:b/>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446BFE"/>
    <w:rPr>
      <w:sz w:val="24"/>
      <w:szCs w:val="24"/>
    </w:rPr>
  </w:style>
  <w:style w:type="paragraph" w:styleId="Heading1">
    <w:name w:val="heading 1"/>
    <w:basedOn w:val="Normal"/>
    <w:next w:val="BodyText"/>
    <w:qFormat/>
    <w:rsid w:val="0086162D"/>
    <w:pPr>
      <w:keepNext/>
      <w:pageBreakBefore/>
      <w:numPr>
        <w:numId w:val="11"/>
      </w:numPr>
      <w:spacing w:after="380" w:line="540" w:lineRule="atLeast"/>
      <w:outlineLvl w:val="0"/>
    </w:pPr>
    <w:rPr>
      <w:rFonts w:ascii="Arial" w:hAnsi="Arial"/>
      <w:color w:val="AD495D"/>
      <w:spacing w:val="-10"/>
      <w:kern w:val="28"/>
      <w:sz w:val="50"/>
      <w:szCs w:val="50"/>
    </w:rPr>
  </w:style>
  <w:style w:type="paragraph" w:styleId="Heading2">
    <w:name w:val="heading 2"/>
    <w:basedOn w:val="Heading1"/>
    <w:next w:val="BodyText"/>
    <w:qFormat/>
    <w:rsid w:val="001472D0"/>
    <w:pPr>
      <w:pageBreakBefore w:val="0"/>
      <w:numPr>
        <w:ilvl w:val="1"/>
      </w:numPr>
      <w:spacing w:before="460" w:after="100" w:line="320" w:lineRule="atLeast"/>
      <w:outlineLvl w:val="1"/>
    </w:pPr>
    <w:rPr>
      <w:spacing w:val="0"/>
      <w:sz w:val="28"/>
      <w:szCs w:val="28"/>
    </w:rPr>
  </w:style>
  <w:style w:type="paragraph" w:styleId="Heading3">
    <w:name w:val="heading 3"/>
    <w:basedOn w:val="Heading2"/>
    <w:next w:val="BodyText"/>
    <w:qFormat/>
    <w:rsid w:val="001472D0"/>
    <w:pPr>
      <w:numPr>
        <w:ilvl w:val="2"/>
      </w:numPr>
      <w:spacing w:before="380" w:after="0" w:line="280" w:lineRule="atLeast"/>
      <w:outlineLvl w:val="2"/>
    </w:pPr>
    <w:rPr>
      <w:b/>
      <w:color w:val="54534A"/>
      <w:sz w:val="24"/>
      <w:szCs w:val="24"/>
    </w:rPr>
  </w:style>
  <w:style w:type="paragraph" w:styleId="Heading4">
    <w:name w:val="heading 4"/>
    <w:basedOn w:val="Heading3"/>
    <w:next w:val="BodyText"/>
    <w:qFormat/>
    <w:rsid w:val="00BC3E2B"/>
    <w:pPr>
      <w:numPr>
        <w:ilvl w:val="3"/>
      </w:numPr>
      <w:spacing w:before="300" w:line="260" w:lineRule="atLeast"/>
      <w:outlineLvl w:val="3"/>
    </w:pPr>
    <w:rPr>
      <w:color w:val="404040" w:themeColor="text1" w:themeTint="BF"/>
      <w:szCs w:val="22"/>
    </w:rPr>
  </w:style>
  <w:style w:type="paragraph" w:styleId="Heading5">
    <w:name w:val="heading 5"/>
    <w:basedOn w:val="BodyText"/>
    <w:next w:val="BodyText"/>
    <w:qFormat/>
    <w:rsid w:val="00983D21"/>
    <w:pPr>
      <w:keepNext/>
      <w:numPr>
        <w:ilvl w:val="4"/>
        <w:numId w:val="11"/>
      </w:numPr>
      <w:spacing w:before="320" w:after="0"/>
      <w:outlineLvl w:val="4"/>
    </w:pPr>
    <w:rPr>
      <w:b/>
      <w:color w:val="54534A"/>
    </w:rPr>
  </w:style>
  <w:style w:type="paragraph" w:styleId="Heading6">
    <w:name w:val="heading 6"/>
    <w:basedOn w:val="Heading1"/>
    <w:next w:val="BodyText"/>
    <w:qFormat/>
    <w:rsid w:val="005E5FB4"/>
    <w:pPr>
      <w:numPr>
        <w:ilvl w:val="5"/>
      </w:numPr>
      <w:outlineLvl w:val="5"/>
    </w:pPr>
    <w:rPr>
      <w:bCs/>
    </w:rPr>
  </w:style>
  <w:style w:type="paragraph" w:styleId="Heading7">
    <w:name w:val="heading 7"/>
    <w:basedOn w:val="Heading2"/>
    <w:next w:val="BodyText"/>
    <w:qFormat/>
    <w:rsid w:val="001472D0"/>
    <w:pPr>
      <w:numPr>
        <w:ilvl w:val="6"/>
      </w:numPr>
      <w:outlineLvl w:val="6"/>
    </w:pPr>
    <w:rPr>
      <w:b/>
    </w:rPr>
  </w:style>
  <w:style w:type="paragraph" w:styleId="Heading8">
    <w:name w:val="heading 8"/>
    <w:basedOn w:val="Heading3"/>
    <w:next w:val="BodyText"/>
    <w:qFormat/>
    <w:rsid w:val="00983D21"/>
    <w:pPr>
      <w:numPr>
        <w:ilvl w:val="7"/>
      </w:numPr>
      <w:outlineLvl w:val="7"/>
    </w:pPr>
  </w:style>
  <w:style w:type="paragraph" w:styleId="Heading9">
    <w:name w:val="heading 9"/>
    <w:basedOn w:val="Heading4"/>
    <w:next w:val="BodyText"/>
    <w:qFormat/>
    <w:rsid w:val="00983D2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3A39"/>
    <w:pPr>
      <w:spacing w:before="80" w:after="80" w:line="280" w:lineRule="atLeast"/>
    </w:pPr>
    <w:rPr>
      <w:szCs w:val="19"/>
    </w:rPr>
  </w:style>
  <w:style w:type="character" w:customStyle="1" w:styleId="BodyTextChar">
    <w:name w:val="Body Text Char"/>
    <w:link w:val="BodyText"/>
    <w:rsid w:val="008E3A39"/>
    <w:rPr>
      <w:sz w:val="24"/>
      <w:szCs w:val="19"/>
    </w:rPr>
  </w:style>
  <w:style w:type="character" w:customStyle="1" w:styleId="DraftingNote">
    <w:name w:val="Drafting Note"/>
    <w:rsid w:val="001472D0"/>
    <w:rPr>
      <w:rFonts w:ascii="Times New Roman" w:hAnsi="Times New Roman"/>
      <w:b/>
      <w:color w:val="FF0000"/>
      <w:sz w:val="24"/>
      <w:szCs w:val="19"/>
      <w:u w:val="dotted"/>
    </w:rPr>
  </w:style>
  <w:style w:type="paragraph" w:customStyle="1" w:styleId="Heading1unnumbered">
    <w:name w:val="Heading 1 unnumbered"/>
    <w:basedOn w:val="Heading1"/>
    <w:next w:val="BodyText"/>
    <w:semiHidden/>
    <w:rsid w:val="005E5FB4"/>
    <w:pPr>
      <w:numPr>
        <w:numId w:val="0"/>
      </w:numPr>
    </w:pPr>
  </w:style>
  <w:style w:type="paragraph" w:customStyle="1" w:styleId="Heading2unnumbered">
    <w:name w:val="Heading 2 unnumbered"/>
    <w:basedOn w:val="Heading2"/>
    <w:next w:val="BodyText"/>
    <w:rsid w:val="008E3A39"/>
    <w:pPr>
      <w:numPr>
        <w:ilvl w:val="0"/>
        <w:numId w:val="0"/>
      </w:numPr>
    </w:pPr>
  </w:style>
  <w:style w:type="paragraph" w:styleId="CommentSubject">
    <w:name w:val="annotation subject"/>
    <w:basedOn w:val="CommentText"/>
    <w:next w:val="CommentText"/>
    <w:semiHidden/>
    <w:rsid w:val="00F2632F"/>
    <w:pPr>
      <w:spacing w:before="0" w:after="0" w:line="240" w:lineRule="auto"/>
    </w:pPr>
    <w:rPr>
      <w:b/>
      <w:bCs/>
      <w:sz w:val="20"/>
      <w:szCs w:val="20"/>
    </w:rPr>
  </w:style>
  <w:style w:type="paragraph" w:styleId="ListBullet">
    <w:name w:val="List Bullet"/>
    <w:basedOn w:val="BodyText"/>
    <w:rsid w:val="00960AA9"/>
    <w:pPr>
      <w:numPr>
        <w:numId w:val="10"/>
      </w:numPr>
      <w:spacing w:before="0"/>
    </w:pPr>
  </w:style>
  <w:style w:type="paragraph" w:styleId="ListBullet2">
    <w:name w:val="List Bullet 2"/>
    <w:basedOn w:val="ListBullet"/>
    <w:rsid w:val="002E7F6A"/>
    <w:pPr>
      <w:numPr>
        <w:numId w:val="4"/>
      </w:numPr>
    </w:pPr>
  </w:style>
  <w:style w:type="paragraph" w:styleId="ListNumber">
    <w:name w:val="List Number"/>
    <w:basedOn w:val="ListBullet"/>
    <w:rsid w:val="000B146D"/>
    <w:pPr>
      <w:numPr>
        <w:numId w:val="9"/>
      </w:numPr>
    </w:pPr>
  </w:style>
  <w:style w:type="paragraph" w:styleId="ListNumber2">
    <w:name w:val="List Number 2"/>
    <w:basedOn w:val="ListNumber"/>
    <w:rsid w:val="00B84A71"/>
    <w:pPr>
      <w:numPr>
        <w:numId w:val="0"/>
      </w:numPr>
    </w:pPr>
  </w:style>
  <w:style w:type="paragraph" w:customStyle="1" w:styleId="ColorfulGrid-Accent11">
    <w:name w:val="Colorful Grid - Accent 11"/>
    <w:basedOn w:val="BodyText"/>
    <w:next w:val="BodyText"/>
    <w:rsid w:val="00B84A71"/>
    <w:pPr>
      <w:spacing w:before="0" w:line="260" w:lineRule="atLeast"/>
      <w:ind w:left="284"/>
    </w:pPr>
    <w:rPr>
      <w:sz w:val="17"/>
      <w:szCs w:val="17"/>
    </w:rPr>
  </w:style>
  <w:style w:type="paragraph" w:styleId="BalloonText">
    <w:name w:val="Balloon Text"/>
    <w:basedOn w:val="Normal"/>
    <w:semiHidden/>
    <w:rsid w:val="00F2632F"/>
    <w:rPr>
      <w:rFonts w:ascii="Tahoma" w:hAnsi="Tahoma" w:cs="Tahoma"/>
      <w:sz w:val="16"/>
      <w:szCs w:val="16"/>
    </w:rPr>
  </w:style>
  <w:style w:type="paragraph" w:customStyle="1" w:styleId="Reference">
    <w:name w:val="Reference"/>
    <w:basedOn w:val="BodyText"/>
    <w:rsid w:val="00F0026A"/>
    <w:pPr>
      <w:keepLines/>
      <w:spacing w:before="60" w:after="60" w:line="260" w:lineRule="atLeast"/>
      <w:ind w:left="284" w:hanging="284"/>
    </w:pPr>
    <w:rPr>
      <w:sz w:val="17"/>
      <w:szCs w:val="17"/>
    </w:rPr>
  </w:style>
  <w:style w:type="paragraph" w:styleId="Title">
    <w:name w:val="Title"/>
    <w:basedOn w:val="Normal"/>
    <w:next w:val="Subtitle"/>
    <w:link w:val="TitleChar"/>
    <w:qFormat/>
    <w:rsid w:val="006F08F9"/>
    <w:pPr>
      <w:pageBreakBefore/>
      <w:spacing w:before="1800" w:line="640" w:lineRule="atLeast"/>
      <w:ind w:left="2381" w:right="-1418"/>
    </w:pPr>
    <w:rPr>
      <w:rFonts w:ascii="Arial" w:hAnsi="Arial"/>
      <w:noProof/>
      <w:color w:val="FFFFFF"/>
      <w:kern w:val="28"/>
      <w:sz w:val="50"/>
      <w:szCs w:val="50"/>
      <w:lang w:val="en-US" w:eastAsia="en-US"/>
    </w:rPr>
  </w:style>
  <w:style w:type="paragraph" w:styleId="Subtitle">
    <w:name w:val="Subtitle"/>
    <w:basedOn w:val="Title"/>
    <w:next w:val="Date"/>
    <w:link w:val="SubtitleChar"/>
    <w:qFormat/>
    <w:rsid w:val="006F08F9"/>
    <w:pPr>
      <w:pageBreakBefore w:val="0"/>
      <w:spacing w:before="200" w:line="380" w:lineRule="atLeast"/>
    </w:pPr>
    <w:rPr>
      <w:sz w:val="32"/>
      <w:szCs w:val="32"/>
    </w:rPr>
  </w:style>
  <w:style w:type="paragraph" w:customStyle="1" w:styleId="Contents">
    <w:name w:val="Contents"/>
    <w:basedOn w:val="Normal"/>
    <w:next w:val="BodyText"/>
    <w:semiHidden/>
    <w:rsid w:val="006F08F9"/>
    <w:pPr>
      <w:pageBreakBefore/>
      <w:spacing w:after="1860" w:line="540" w:lineRule="exact"/>
    </w:pPr>
    <w:rPr>
      <w:rFonts w:ascii="Arial" w:hAnsi="Arial"/>
      <w:color w:val="AD495D"/>
      <w:kern w:val="28"/>
      <w:sz w:val="50"/>
      <w:szCs w:val="50"/>
    </w:rPr>
  </w:style>
  <w:style w:type="paragraph" w:styleId="Date">
    <w:name w:val="Date"/>
    <w:basedOn w:val="Subtitle"/>
    <w:next w:val="Author"/>
    <w:link w:val="DateChar"/>
    <w:rsid w:val="00381894"/>
    <w:pPr>
      <w:spacing w:after="600"/>
    </w:pPr>
    <w:rPr>
      <w:sz w:val="24"/>
      <w:szCs w:val="24"/>
    </w:rPr>
  </w:style>
  <w:style w:type="paragraph" w:styleId="Footer">
    <w:name w:val="footer"/>
    <w:basedOn w:val="Normal"/>
    <w:link w:val="FooterChar"/>
    <w:uiPriority w:val="99"/>
    <w:rsid w:val="00F23FD4"/>
    <w:pPr>
      <w:tabs>
        <w:tab w:val="left" w:pos="0"/>
        <w:tab w:val="right" w:pos="7938"/>
        <w:tab w:val="right" w:pos="8505"/>
      </w:tabs>
      <w:spacing w:line="180" w:lineRule="exact"/>
      <w:ind w:left="-567" w:right="-567"/>
    </w:pPr>
    <w:rPr>
      <w:rFonts w:ascii="Franklin Gothic Medium" w:hAnsi="Franklin Gothic Medium"/>
      <w:color w:val="5A9A98"/>
      <w:sz w:val="14"/>
      <w:szCs w:val="14"/>
    </w:rPr>
  </w:style>
  <w:style w:type="paragraph" w:styleId="Header">
    <w:name w:val="header"/>
    <w:basedOn w:val="Normal"/>
    <w:link w:val="HeaderChar"/>
    <w:uiPriority w:val="99"/>
    <w:rsid w:val="0073548A"/>
    <w:pPr>
      <w:spacing w:line="180" w:lineRule="exact"/>
      <w:jc w:val="right"/>
    </w:pPr>
    <w:rPr>
      <w:rFonts w:ascii="Franklin Gothic Medium" w:hAnsi="Franklin Gothic Medium"/>
      <w:sz w:val="14"/>
      <w:szCs w:val="14"/>
    </w:rPr>
  </w:style>
  <w:style w:type="character" w:styleId="PageNumber">
    <w:name w:val="page number"/>
    <w:semiHidden/>
    <w:rsid w:val="007A2D4A"/>
    <w:rPr>
      <w:rFonts w:ascii="Franklin Gothic Medium" w:hAnsi="Franklin Gothic Medium"/>
      <w:color w:val="54534A"/>
      <w:sz w:val="14"/>
      <w:szCs w:val="14"/>
    </w:rPr>
  </w:style>
  <w:style w:type="paragraph" w:styleId="TOC1">
    <w:name w:val="toc 1"/>
    <w:basedOn w:val="BodyText"/>
    <w:next w:val="BodyText"/>
    <w:uiPriority w:val="39"/>
    <w:rsid w:val="006F08F9"/>
    <w:pPr>
      <w:tabs>
        <w:tab w:val="left" w:pos="397"/>
        <w:tab w:val="right" w:pos="7938"/>
      </w:tabs>
      <w:spacing w:before="280" w:after="60"/>
      <w:ind w:left="397" w:right="567" w:hanging="397"/>
    </w:pPr>
    <w:rPr>
      <w:rFonts w:ascii="Arial" w:hAnsi="Arial"/>
      <w:color w:val="AD495D"/>
      <w:sz w:val="26"/>
      <w:szCs w:val="24"/>
    </w:rPr>
  </w:style>
  <w:style w:type="paragraph" w:styleId="TOC2">
    <w:name w:val="toc 2"/>
    <w:basedOn w:val="TOC1"/>
    <w:next w:val="TOC1"/>
    <w:uiPriority w:val="39"/>
    <w:rsid w:val="006F08F9"/>
    <w:pPr>
      <w:spacing w:before="120" w:line="200" w:lineRule="atLeast"/>
      <w:ind w:left="0" w:firstLine="0"/>
    </w:pPr>
    <w:rPr>
      <w:color w:val="5A9A98"/>
      <w:sz w:val="24"/>
      <w:szCs w:val="21"/>
    </w:rPr>
  </w:style>
  <w:style w:type="paragraph" w:customStyle="1" w:styleId="Reporttype">
    <w:name w:val="Report type"/>
    <w:basedOn w:val="BodyText"/>
    <w:semiHidden/>
    <w:rsid w:val="00F15D8B"/>
    <w:pPr>
      <w:spacing w:before="0" w:line="400" w:lineRule="atLeast"/>
    </w:pPr>
    <w:rPr>
      <w:rFonts w:ascii="Arial" w:hAnsi="Arial"/>
      <w:color w:val="00467F"/>
      <w:spacing w:val="-2"/>
      <w:sz w:val="36"/>
      <w:szCs w:val="36"/>
    </w:rPr>
  </w:style>
  <w:style w:type="character" w:customStyle="1" w:styleId="Subtitlebox">
    <w:name w:val="Subtitle box"/>
    <w:aliases w:val="figure &amp; table,chart &amp; table"/>
    <w:semiHidden/>
    <w:rsid w:val="008E6453"/>
    <w:rPr>
      <w:rFonts w:ascii="Franklin Gothic Book" w:hAnsi="Franklin Gothic Book"/>
      <w:color w:val="auto"/>
      <w:sz w:val="17"/>
      <w:szCs w:val="17"/>
    </w:rPr>
  </w:style>
  <w:style w:type="paragraph" w:customStyle="1" w:styleId="Invisiblepara">
    <w:name w:val="Invisible para"/>
    <w:basedOn w:val="Normal"/>
    <w:semiHidden/>
    <w:rsid w:val="00F747A9"/>
    <w:pPr>
      <w:keepNext/>
      <w:spacing w:before="320" w:line="80" w:lineRule="exact"/>
    </w:pPr>
    <w:rPr>
      <w:sz w:val="21"/>
      <w:szCs w:val="20"/>
    </w:rPr>
  </w:style>
  <w:style w:type="paragraph" w:styleId="Caption">
    <w:name w:val="caption"/>
    <w:basedOn w:val="Normal"/>
    <w:next w:val="BodyText"/>
    <w:qFormat/>
    <w:rsid w:val="001472D0"/>
    <w:pPr>
      <w:keepNext/>
      <w:spacing w:before="320" w:after="80" w:line="230" w:lineRule="exact"/>
    </w:pPr>
    <w:rPr>
      <w:rFonts w:ascii="Arial" w:hAnsi="Arial"/>
      <w:b/>
      <w:color w:val="7E6D5F"/>
      <w:sz w:val="19"/>
      <w:szCs w:val="19"/>
    </w:rPr>
  </w:style>
  <w:style w:type="paragraph" w:customStyle="1" w:styleId="BoxListBullet">
    <w:name w:val="Box List Bullet"/>
    <w:basedOn w:val="BoxText"/>
    <w:rsid w:val="006C6761"/>
    <w:pPr>
      <w:keepLines/>
      <w:numPr>
        <w:numId w:val="6"/>
      </w:numPr>
      <w:spacing w:before="0"/>
    </w:pPr>
    <w:rPr>
      <w:szCs w:val="20"/>
    </w:rPr>
  </w:style>
  <w:style w:type="character" w:customStyle="1" w:styleId="NoteLabel">
    <w:name w:val="Note Label"/>
    <w:rsid w:val="001472D0"/>
    <w:rPr>
      <w:rFonts w:ascii="Arial" w:hAnsi="Arial"/>
      <w:b/>
      <w:color w:val="auto"/>
      <w:position w:val="4"/>
      <w:sz w:val="14"/>
      <w:szCs w:val="14"/>
    </w:rPr>
  </w:style>
  <w:style w:type="paragraph" w:customStyle="1" w:styleId="Note">
    <w:name w:val="Note"/>
    <w:basedOn w:val="TableTextEntries"/>
    <w:next w:val="Source"/>
    <w:link w:val="NoteCharChar"/>
    <w:rsid w:val="001472D0"/>
    <w:pPr>
      <w:spacing w:after="0" w:line="180" w:lineRule="atLeast"/>
    </w:pPr>
    <w:rPr>
      <w:rFonts w:ascii="Arial" w:hAnsi="Arial"/>
      <w:sz w:val="14"/>
      <w:szCs w:val="14"/>
    </w:rPr>
  </w:style>
  <w:style w:type="paragraph" w:customStyle="1" w:styleId="TableTextEntries">
    <w:name w:val="Table Text Entries"/>
    <w:basedOn w:val="Normal"/>
    <w:rsid w:val="00F021E7"/>
    <w:pPr>
      <w:keepLines/>
      <w:spacing w:before="40" w:after="40" w:line="200" w:lineRule="atLeast"/>
    </w:pPr>
    <w:rPr>
      <w:rFonts w:ascii="Franklin Gothic Book" w:hAnsi="Franklin Gothic Book"/>
      <w:sz w:val="17"/>
      <w:szCs w:val="17"/>
      <w:lang w:eastAsia="en-US"/>
    </w:rPr>
  </w:style>
  <w:style w:type="paragraph" w:customStyle="1" w:styleId="Source">
    <w:name w:val="Source"/>
    <w:basedOn w:val="Note"/>
    <w:next w:val="BodyText"/>
    <w:rsid w:val="001472D0"/>
    <w:pPr>
      <w:spacing w:after="240"/>
    </w:pPr>
  </w:style>
  <w:style w:type="paragraph" w:customStyle="1" w:styleId="BoxHeading1">
    <w:name w:val="Box Heading 1"/>
    <w:basedOn w:val="BoxText"/>
    <w:next w:val="BoxText"/>
    <w:rsid w:val="001472D0"/>
    <w:pPr>
      <w:spacing w:before="180" w:after="0" w:line="220" w:lineRule="atLeast"/>
    </w:pPr>
    <w:rPr>
      <w:b/>
      <w:color w:val="000000"/>
    </w:rPr>
  </w:style>
  <w:style w:type="paragraph" w:customStyle="1" w:styleId="BoxHeading2">
    <w:name w:val="Box Heading 2"/>
    <w:basedOn w:val="BoxHeading1"/>
    <w:next w:val="BoxText"/>
    <w:rsid w:val="002C23D1"/>
    <w:pPr>
      <w:spacing w:before="140"/>
    </w:pPr>
    <w:rPr>
      <w:rFonts w:ascii="Franklin Gothic Book" w:hAnsi="Franklin Gothic Book"/>
      <w:i/>
      <w:color w:val="auto"/>
    </w:rPr>
  </w:style>
  <w:style w:type="paragraph" w:customStyle="1" w:styleId="TableListBullet">
    <w:name w:val="Table List Bullet"/>
    <w:basedOn w:val="TableTextEntries"/>
    <w:rsid w:val="001472D0"/>
    <w:pPr>
      <w:numPr>
        <w:numId w:val="2"/>
      </w:numPr>
    </w:pPr>
    <w:rPr>
      <w:rFonts w:ascii="Arial" w:hAnsi="Arial"/>
    </w:rPr>
  </w:style>
  <w:style w:type="paragraph" w:styleId="TableofFigures">
    <w:name w:val="table of figures"/>
    <w:basedOn w:val="BodyText"/>
    <w:next w:val="BodyText"/>
    <w:semiHidden/>
    <w:rsid w:val="00751A18"/>
    <w:pPr>
      <w:tabs>
        <w:tab w:val="left" w:pos="1077"/>
        <w:tab w:val="right" w:pos="8505"/>
      </w:tabs>
      <w:spacing w:before="60" w:line="260" w:lineRule="atLeast"/>
      <w:ind w:left="1077" w:right="567" w:hanging="1077"/>
    </w:pPr>
  </w:style>
  <w:style w:type="paragraph" w:styleId="TOC3">
    <w:name w:val="toc 3"/>
    <w:basedOn w:val="TOC2"/>
    <w:next w:val="BodyText"/>
    <w:uiPriority w:val="39"/>
    <w:rsid w:val="006F08F9"/>
    <w:pPr>
      <w:tabs>
        <w:tab w:val="clear" w:pos="397"/>
      </w:tabs>
      <w:spacing w:before="40" w:line="230" w:lineRule="atLeast"/>
      <w:ind w:left="567" w:hanging="567"/>
    </w:pPr>
    <w:rPr>
      <w:rFonts w:ascii="Times New Roman" w:hAnsi="Times New Roman"/>
      <w:color w:val="auto"/>
      <w:szCs w:val="19"/>
    </w:rPr>
  </w:style>
  <w:style w:type="paragraph" w:customStyle="1" w:styleId="Continued">
    <w:name w:val="Continued"/>
    <w:basedOn w:val="Source"/>
    <w:next w:val="BodyText"/>
    <w:rsid w:val="00B622E7"/>
    <w:pPr>
      <w:jc w:val="right"/>
    </w:pPr>
  </w:style>
  <w:style w:type="paragraph" w:customStyle="1" w:styleId="Recommendation">
    <w:name w:val="Recommendation"/>
    <w:basedOn w:val="BodyText"/>
    <w:next w:val="BodyText"/>
    <w:semiHidden/>
    <w:rsid w:val="00671255"/>
    <w:pPr>
      <w:tabs>
        <w:tab w:val="left" w:pos="284"/>
      </w:tabs>
      <w:ind w:left="284" w:hanging="284"/>
    </w:pPr>
    <w:rPr>
      <w:rFonts w:eastAsia="MS Mincho" w:cs="MS Mincho"/>
      <w:b/>
    </w:rPr>
  </w:style>
  <w:style w:type="paragraph" w:styleId="TOC6">
    <w:name w:val="toc 6"/>
    <w:basedOn w:val="BodyText"/>
    <w:next w:val="BodyText"/>
    <w:semiHidden/>
    <w:rsid w:val="00055E4C"/>
    <w:pPr>
      <w:tabs>
        <w:tab w:val="left" w:pos="284"/>
        <w:tab w:val="right" w:pos="8222"/>
      </w:tabs>
      <w:ind w:left="284" w:right="567" w:hanging="284"/>
    </w:pPr>
  </w:style>
  <w:style w:type="character" w:styleId="CommentReference">
    <w:name w:val="annotation reference"/>
    <w:rsid w:val="001472D0"/>
    <w:rPr>
      <w:rFonts w:ascii="Arial" w:hAnsi="Arial"/>
      <w:vanish/>
      <w:color w:val="FF00FF"/>
      <w:sz w:val="16"/>
      <w:szCs w:val="16"/>
    </w:rPr>
  </w:style>
  <w:style w:type="paragraph" w:styleId="CommentText">
    <w:name w:val="annotation text"/>
    <w:basedOn w:val="BodyText"/>
    <w:rsid w:val="007A2D4A"/>
    <w:pPr>
      <w:spacing w:line="240" w:lineRule="atLeast"/>
    </w:pPr>
  </w:style>
  <w:style w:type="character" w:styleId="FootnoteReference">
    <w:name w:val="footnote reference"/>
    <w:aliases w:val="ftref,fr,16 Point,Superscript 6 Point,(NECG) Footnote Reference,Ref,de nota al pie,FnR-ANZDEC,Fußnotenzeichen DISS,Footnote Ref in FtNote,SUPERS,Footnote text,BVI fnr"/>
    <w:rsid w:val="001472D0"/>
    <w:rPr>
      <w:rFonts w:ascii="Arial" w:hAnsi="Arial"/>
      <w:w w:val="100"/>
      <w:position w:val="6"/>
      <w:sz w:val="12"/>
      <w:szCs w:val="12"/>
      <w:vertAlign w:val="baseline"/>
    </w:rPr>
  </w:style>
  <w:style w:type="paragraph" w:styleId="FootnoteText">
    <w:name w:val="footnote text"/>
    <w:aliases w:val="single space,Nbpage Moens,Fußnote,Footnote Text Char Char Char Char,Footnote Text Char Char,ft,fn,FOOTNOTES,Footnote Text Char1 Char,Footnote Text Char Char Char Char Char Char Char Char Char Char,(NECG) Footnote Text Char Char Char,f,A"/>
    <w:basedOn w:val="BodyText"/>
    <w:link w:val="FootnoteTextChar"/>
    <w:uiPriority w:val="99"/>
    <w:rsid w:val="001472D0"/>
    <w:pPr>
      <w:spacing w:before="0" w:after="0" w:line="180" w:lineRule="atLeast"/>
      <w:ind w:left="284" w:hanging="284"/>
    </w:pPr>
    <w:rPr>
      <w:rFonts w:ascii="Arial" w:hAnsi="Arial"/>
      <w:sz w:val="14"/>
      <w:szCs w:val="14"/>
    </w:rPr>
  </w:style>
  <w:style w:type="character" w:styleId="Hyperlink">
    <w:name w:val="Hyperlink"/>
    <w:uiPriority w:val="99"/>
    <w:rsid w:val="00B97541"/>
    <w:rPr>
      <w:color w:val="00467F"/>
      <w:u w:val="none"/>
    </w:rPr>
  </w:style>
  <w:style w:type="paragraph" w:customStyle="1" w:styleId="ChartText">
    <w:name w:val="Chart Text"/>
    <w:basedOn w:val="BodyText"/>
    <w:semiHidden/>
    <w:rsid w:val="00CF2071"/>
    <w:pPr>
      <w:spacing w:before="100" w:line="190" w:lineRule="exact"/>
    </w:pPr>
    <w:rPr>
      <w:rFonts w:ascii="Arial" w:hAnsi="Arial"/>
      <w:sz w:val="17"/>
    </w:rPr>
  </w:style>
  <w:style w:type="paragraph" w:customStyle="1" w:styleId="ChartBoldText">
    <w:name w:val="Chart Bold Text"/>
    <w:basedOn w:val="ChartText"/>
    <w:next w:val="ChartText"/>
    <w:semiHidden/>
    <w:rsid w:val="00997A92"/>
    <w:pPr>
      <w:spacing w:before="0"/>
      <w:jc w:val="center"/>
    </w:pPr>
    <w:rPr>
      <w:rFonts w:ascii="Arial Bold" w:hAnsi="Arial Bold"/>
      <w:b/>
      <w:color w:val="073771"/>
      <w:szCs w:val="17"/>
    </w:rPr>
  </w:style>
  <w:style w:type="paragraph" w:customStyle="1" w:styleId="ChartHighlight">
    <w:name w:val="Chart Highlight"/>
    <w:basedOn w:val="ChartBoldText"/>
    <w:semiHidden/>
    <w:rsid w:val="00CF2071"/>
    <w:pPr>
      <w:spacing w:line="210" w:lineRule="exact"/>
    </w:pPr>
    <w:rPr>
      <w:caps/>
      <w:sz w:val="19"/>
    </w:rPr>
  </w:style>
  <w:style w:type="paragraph" w:customStyle="1" w:styleId="ChartListBullet">
    <w:name w:val="Chart List Bullet"/>
    <w:basedOn w:val="TableListBullet"/>
    <w:semiHidden/>
    <w:rsid w:val="00321C81"/>
    <w:pPr>
      <w:numPr>
        <w:numId w:val="0"/>
      </w:numPr>
      <w:tabs>
        <w:tab w:val="num" w:pos="227"/>
      </w:tabs>
      <w:spacing w:before="50" w:after="0" w:line="190" w:lineRule="exact"/>
      <w:ind w:left="227" w:hanging="227"/>
    </w:pPr>
  </w:style>
  <w:style w:type="paragraph" w:customStyle="1" w:styleId="ChartListBullet2">
    <w:name w:val="Chart List Bullet 2"/>
    <w:basedOn w:val="ListBullet2"/>
    <w:semiHidden/>
    <w:rsid w:val="00321C81"/>
    <w:pPr>
      <w:numPr>
        <w:numId w:val="0"/>
      </w:num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semiHidden/>
    <w:rsid w:val="00321C81"/>
    <w:pPr>
      <w:tabs>
        <w:tab w:val="num" w:pos="227"/>
      </w:tabs>
      <w:spacing w:before="60"/>
      <w:ind w:left="227" w:hanging="227"/>
    </w:pPr>
  </w:style>
  <w:style w:type="paragraph" w:styleId="TOC7">
    <w:name w:val="toc 7"/>
    <w:basedOn w:val="TOC1"/>
    <w:next w:val="TOC1"/>
    <w:semiHidden/>
    <w:rsid w:val="00055E4C"/>
    <w:pPr>
      <w:tabs>
        <w:tab w:val="left" w:pos="1418"/>
      </w:tabs>
      <w:ind w:left="1418" w:hanging="1418"/>
    </w:pPr>
  </w:style>
  <w:style w:type="paragraph" w:customStyle="1" w:styleId="Author">
    <w:name w:val="Author"/>
    <w:basedOn w:val="Date"/>
    <w:next w:val="Position"/>
    <w:link w:val="AuthorCharChar"/>
    <w:rsid w:val="001472D0"/>
    <w:pPr>
      <w:spacing w:before="180" w:after="0" w:line="260" w:lineRule="atLeast"/>
    </w:pPr>
    <w:rPr>
      <w:color w:val="auto"/>
      <w:spacing w:val="-2"/>
      <w:sz w:val="20"/>
      <w:szCs w:val="20"/>
    </w:rPr>
  </w:style>
  <w:style w:type="paragraph" w:customStyle="1" w:styleId="Position">
    <w:name w:val="Position"/>
    <w:basedOn w:val="Author"/>
    <w:next w:val="Author"/>
    <w:link w:val="PositionCharChar"/>
    <w:rsid w:val="001472D0"/>
    <w:pPr>
      <w:spacing w:before="0"/>
    </w:pPr>
  </w:style>
  <w:style w:type="paragraph" w:customStyle="1" w:styleId="CharChar">
    <w:name w:val="Char Char"/>
    <w:basedOn w:val="BoxText"/>
    <w:semiHidden/>
    <w:rsid w:val="001E5458"/>
  </w:style>
  <w:style w:type="paragraph" w:customStyle="1" w:styleId="Client">
    <w:name w:val="Client"/>
    <w:basedOn w:val="Author"/>
    <w:semiHidden/>
    <w:rsid w:val="00AD1F3F"/>
  </w:style>
  <w:style w:type="paragraph" w:customStyle="1" w:styleId="TableDataEntries">
    <w:name w:val="Table Data Entries"/>
    <w:basedOn w:val="TableTextEntries"/>
    <w:rsid w:val="001472D0"/>
    <w:pPr>
      <w:jc w:val="right"/>
    </w:pPr>
    <w:rPr>
      <w:rFonts w:ascii="Arial" w:hAnsi="Arial"/>
    </w:rPr>
  </w:style>
  <w:style w:type="paragraph" w:customStyle="1" w:styleId="TableDataColumnHeading">
    <w:name w:val="Table Data Column Heading"/>
    <w:basedOn w:val="TableDataEntries"/>
    <w:rsid w:val="001472D0"/>
    <w:pPr>
      <w:spacing w:before="80" w:after="80"/>
    </w:pPr>
    <w:rPr>
      <w:b/>
    </w:rPr>
  </w:style>
  <w:style w:type="paragraph" w:customStyle="1" w:styleId="TableHeading1">
    <w:name w:val="Table Heading 1"/>
    <w:basedOn w:val="TableTextEntries"/>
    <w:next w:val="TableTextEntries"/>
    <w:rsid w:val="001472D0"/>
    <w:pPr>
      <w:spacing w:before="80" w:after="80"/>
    </w:pPr>
    <w:rPr>
      <w:rFonts w:ascii="Arial" w:hAnsi="Arial"/>
      <w:b/>
    </w:rPr>
  </w:style>
  <w:style w:type="paragraph" w:customStyle="1" w:styleId="TableHeading2">
    <w:name w:val="Table Heading 2"/>
    <w:basedOn w:val="TableHeading1"/>
    <w:next w:val="TableTextEntries"/>
    <w:rsid w:val="001472D0"/>
    <w:pPr>
      <w:spacing w:before="40" w:after="40"/>
    </w:pPr>
    <w:rPr>
      <w:i/>
    </w:rPr>
  </w:style>
  <w:style w:type="paragraph" w:customStyle="1" w:styleId="TableListBullet2">
    <w:name w:val="Table List Bullet 2"/>
    <w:basedOn w:val="TableListBullet"/>
    <w:link w:val="TableListBullet2CharChar"/>
    <w:rsid w:val="001472D0"/>
    <w:pPr>
      <w:numPr>
        <w:numId w:val="7"/>
      </w:numPr>
    </w:pPr>
  </w:style>
  <w:style w:type="paragraph" w:customStyle="1" w:styleId="TableListNumber">
    <w:name w:val="Table List Number"/>
    <w:basedOn w:val="TableTextEntries"/>
    <w:rsid w:val="00541B20"/>
    <w:pPr>
      <w:numPr>
        <w:numId w:val="1"/>
      </w:numPr>
    </w:pPr>
    <w:rPr>
      <w:rFonts w:ascii="Arial" w:hAnsi="Arial"/>
    </w:rPr>
  </w:style>
  <w:style w:type="paragraph" w:customStyle="1" w:styleId="TableListNumber2">
    <w:name w:val="Table List Number 2"/>
    <w:basedOn w:val="TableListNumber"/>
    <w:rsid w:val="00396E51"/>
    <w:pPr>
      <w:numPr>
        <w:numId w:val="3"/>
      </w:numPr>
    </w:pPr>
  </w:style>
  <w:style w:type="paragraph" w:customStyle="1" w:styleId="TableTextColumnHeading">
    <w:name w:val="Table Text Column Heading"/>
    <w:basedOn w:val="TableDataColumnHeading"/>
    <w:rsid w:val="008E6453"/>
    <w:pPr>
      <w:jc w:val="left"/>
    </w:pPr>
  </w:style>
  <w:style w:type="paragraph" w:customStyle="1" w:styleId="TableUnit">
    <w:name w:val="Table Unit"/>
    <w:basedOn w:val="TableDataColumnHeading"/>
    <w:next w:val="TableDataEntries"/>
    <w:rsid w:val="008E6453"/>
    <w:pPr>
      <w:keepNext/>
    </w:pPr>
    <w:rPr>
      <w:rFonts w:ascii="Franklin Gothic Book" w:hAnsi="Franklin Gothic Book"/>
    </w:rPr>
  </w:style>
  <w:style w:type="paragraph" w:customStyle="1" w:styleId="NoteNumber">
    <w:name w:val="Note Number"/>
    <w:basedOn w:val="TableTextEntries"/>
    <w:link w:val="NoteNumberCharChar"/>
    <w:rsid w:val="001472D0"/>
    <w:pPr>
      <w:numPr>
        <w:numId w:val="12"/>
      </w:numPr>
      <w:spacing w:after="0" w:line="180" w:lineRule="atLeast"/>
    </w:pPr>
    <w:rPr>
      <w:rFonts w:ascii="Arial" w:hAnsi="Arial"/>
      <w:sz w:val="14"/>
      <w:szCs w:val="14"/>
    </w:rPr>
  </w:style>
  <w:style w:type="character" w:styleId="FollowedHyperlink">
    <w:name w:val="FollowedHyperlink"/>
    <w:semiHidden/>
    <w:rsid w:val="00085585"/>
    <w:rPr>
      <w:color w:val="333399"/>
      <w:u w:val="none"/>
    </w:rPr>
  </w:style>
  <w:style w:type="paragraph" w:customStyle="1" w:styleId="Blurb">
    <w:name w:val="Blurb"/>
    <w:basedOn w:val="Caption"/>
    <w:semiHidden/>
    <w:rsid w:val="0075426C"/>
    <w:pPr>
      <w:spacing w:before="180" w:after="0" w:line="280" w:lineRule="atLeast"/>
    </w:pPr>
    <w:rPr>
      <w:color w:val="FFFFFF"/>
    </w:rPr>
  </w:style>
  <w:style w:type="paragraph" w:customStyle="1" w:styleId="Figure">
    <w:name w:val="Figure"/>
    <w:basedOn w:val="BodyText"/>
    <w:next w:val="BodyText"/>
    <w:semiHidden/>
    <w:rsid w:val="00EA0F2C"/>
    <w:pPr>
      <w:spacing w:before="0" w:line="200" w:lineRule="atLeast"/>
    </w:pPr>
    <w:rPr>
      <w:sz w:val="18"/>
      <w:szCs w:val="18"/>
    </w:rPr>
  </w:style>
  <w:style w:type="paragraph" w:customStyle="1" w:styleId="BoxListBullet2">
    <w:name w:val="Box List Bullet 2"/>
    <w:basedOn w:val="BoxListBullet"/>
    <w:rsid w:val="006C6761"/>
    <w:pPr>
      <w:numPr>
        <w:numId w:val="0"/>
      </w:numPr>
    </w:pPr>
    <w:rPr>
      <w:szCs w:val="18"/>
    </w:rPr>
  </w:style>
  <w:style w:type="paragraph" w:customStyle="1" w:styleId="BoxText">
    <w:name w:val="Box Text"/>
    <w:basedOn w:val="Normal"/>
    <w:rsid w:val="001472D0"/>
    <w:pPr>
      <w:spacing w:before="60" w:after="60" w:line="260" w:lineRule="atLeast"/>
    </w:pPr>
    <w:rPr>
      <w:rFonts w:ascii="Arial" w:hAnsi="Arial"/>
      <w:sz w:val="22"/>
      <w:szCs w:val="18"/>
    </w:rPr>
  </w:style>
  <w:style w:type="paragraph" w:customStyle="1" w:styleId="BoxListNumber">
    <w:name w:val="Box List Number"/>
    <w:basedOn w:val="BoxText"/>
    <w:rsid w:val="00165C4D"/>
    <w:pPr>
      <w:numPr>
        <w:numId w:val="8"/>
      </w:numPr>
      <w:spacing w:before="0"/>
    </w:pPr>
  </w:style>
  <w:style w:type="paragraph" w:customStyle="1" w:styleId="BoxListNumber2">
    <w:name w:val="Box List Number 2"/>
    <w:basedOn w:val="BoxListNumber"/>
    <w:rsid w:val="006C6761"/>
    <w:pPr>
      <w:numPr>
        <w:numId w:val="5"/>
      </w:numPr>
    </w:pPr>
  </w:style>
  <w:style w:type="paragraph" w:customStyle="1" w:styleId="BoxNoteSource">
    <w:name w:val="Box Note/Source"/>
    <w:basedOn w:val="BoxText"/>
    <w:rsid w:val="006C6761"/>
    <w:pPr>
      <w:spacing w:before="100" w:after="100" w:line="180" w:lineRule="atLeast"/>
    </w:pPr>
    <w:rPr>
      <w:sz w:val="14"/>
      <w:szCs w:val="14"/>
    </w:rPr>
  </w:style>
  <w:style w:type="paragraph" w:customStyle="1" w:styleId="BoxQuote">
    <w:name w:val="Box Quote"/>
    <w:basedOn w:val="BoxText"/>
    <w:next w:val="BoxText"/>
    <w:rsid w:val="001472D0"/>
    <w:pPr>
      <w:spacing w:before="0" w:line="240" w:lineRule="atLeast"/>
      <w:ind w:left="284"/>
    </w:pPr>
    <w:rPr>
      <w:sz w:val="20"/>
      <w:szCs w:val="16"/>
    </w:rPr>
  </w:style>
  <w:style w:type="character" w:customStyle="1" w:styleId="TableListBullet2CharChar">
    <w:name w:val="Table List Bullet 2 Char Char"/>
    <w:link w:val="TableListBullet2"/>
    <w:rsid w:val="001472D0"/>
    <w:rPr>
      <w:rFonts w:ascii="Arial" w:hAnsi="Arial"/>
      <w:sz w:val="17"/>
      <w:szCs w:val="17"/>
      <w:lang w:eastAsia="en-US"/>
    </w:rPr>
  </w:style>
  <w:style w:type="character" w:customStyle="1" w:styleId="NoteCharChar">
    <w:name w:val="Note Char Char"/>
    <w:link w:val="Note"/>
    <w:rsid w:val="001472D0"/>
    <w:rPr>
      <w:rFonts w:ascii="Arial" w:hAnsi="Arial"/>
      <w:sz w:val="14"/>
      <w:szCs w:val="14"/>
      <w:lang w:eastAsia="en-US"/>
    </w:rPr>
  </w:style>
  <w:style w:type="character" w:customStyle="1" w:styleId="NoteNumberCharChar">
    <w:name w:val="Note Number Char Char"/>
    <w:link w:val="NoteNumber"/>
    <w:rsid w:val="001472D0"/>
    <w:rPr>
      <w:rFonts w:ascii="Arial" w:hAnsi="Arial"/>
      <w:sz w:val="14"/>
      <w:szCs w:val="14"/>
      <w:lang w:eastAsia="en-US"/>
    </w:rPr>
  </w:style>
  <w:style w:type="character" w:customStyle="1" w:styleId="TitleChar">
    <w:name w:val="Title Char"/>
    <w:link w:val="Title"/>
    <w:rsid w:val="006F08F9"/>
    <w:rPr>
      <w:rFonts w:ascii="Arial" w:hAnsi="Arial"/>
      <w:noProof/>
      <w:color w:val="FFFFFF"/>
      <w:kern w:val="28"/>
      <w:sz w:val="50"/>
      <w:szCs w:val="50"/>
      <w:lang w:val="en-US" w:eastAsia="en-US"/>
    </w:rPr>
  </w:style>
  <w:style w:type="character" w:customStyle="1" w:styleId="SubtitleChar">
    <w:name w:val="Subtitle Char"/>
    <w:link w:val="Subtitle"/>
    <w:rsid w:val="006F08F9"/>
    <w:rPr>
      <w:rFonts w:ascii="Arial" w:hAnsi="Arial"/>
      <w:noProof/>
      <w:color w:val="FFFFFF"/>
      <w:kern w:val="28"/>
      <w:sz w:val="32"/>
      <w:szCs w:val="32"/>
      <w:lang w:val="en-US" w:eastAsia="en-US"/>
    </w:rPr>
  </w:style>
  <w:style w:type="character" w:customStyle="1" w:styleId="DateChar">
    <w:name w:val="Date Char"/>
    <w:link w:val="Date"/>
    <w:rsid w:val="00381894"/>
    <w:rPr>
      <w:rFonts w:ascii="Arial" w:hAnsi="Arial"/>
      <w:noProof/>
      <w:color w:val="FFFFFF"/>
      <w:kern w:val="28"/>
      <w:sz w:val="24"/>
      <w:szCs w:val="24"/>
      <w:lang w:val="en-US" w:eastAsia="en-US"/>
    </w:rPr>
  </w:style>
  <w:style w:type="character" w:customStyle="1" w:styleId="AuthorCharChar">
    <w:name w:val="Author Char Char"/>
    <w:link w:val="Author"/>
    <w:rsid w:val="001472D0"/>
    <w:rPr>
      <w:rFonts w:ascii="Arial" w:hAnsi="Arial"/>
      <w:noProof/>
      <w:color w:val="FFFFFF"/>
      <w:spacing w:val="-2"/>
      <w:kern w:val="28"/>
      <w:sz w:val="20"/>
      <w:szCs w:val="20"/>
      <w:lang w:val="en-US" w:eastAsia="en-US"/>
    </w:rPr>
  </w:style>
  <w:style w:type="character" w:customStyle="1" w:styleId="PositionCharChar">
    <w:name w:val="Position Char Char"/>
    <w:link w:val="Position"/>
    <w:rsid w:val="001472D0"/>
    <w:rPr>
      <w:rFonts w:ascii="Arial" w:hAnsi="Arial"/>
      <w:noProof/>
      <w:color w:val="FFFFFF"/>
      <w:spacing w:val="-2"/>
      <w:kern w:val="28"/>
      <w:sz w:val="20"/>
      <w:szCs w:val="20"/>
      <w:lang w:val="en-US" w:eastAsia="en-US"/>
    </w:rPr>
  </w:style>
  <w:style w:type="paragraph" w:customStyle="1" w:styleId="Appendix">
    <w:name w:val="Appendix"/>
    <w:basedOn w:val="Normal"/>
    <w:semiHidden/>
    <w:rsid w:val="00205AA6"/>
    <w:pPr>
      <w:framePr w:wrap="around" w:vAnchor="text" w:hAnchor="text" w:y="1"/>
    </w:pPr>
    <w:rPr>
      <w:rFonts w:ascii="Franklin Gothic Medium" w:hAnsi="Franklin Gothic Medium"/>
      <w:color w:val="7E6D5F"/>
      <w:sz w:val="32"/>
      <w:szCs w:val="32"/>
    </w:rPr>
  </w:style>
  <w:style w:type="paragraph" w:customStyle="1" w:styleId="Photocaption">
    <w:name w:val="Photo caption"/>
    <w:basedOn w:val="Normal"/>
    <w:next w:val="BodyText"/>
    <w:rsid w:val="001472D0"/>
    <w:pPr>
      <w:spacing w:before="140" w:after="240" w:line="180" w:lineRule="exact"/>
    </w:pPr>
    <w:rPr>
      <w:rFonts w:ascii="Arial" w:hAnsi="Arial"/>
      <w:b/>
      <w:color w:val="54534A"/>
      <w:sz w:val="14"/>
      <w:szCs w:val="14"/>
    </w:rPr>
  </w:style>
  <w:style w:type="paragraph" w:customStyle="1" w:styleId="CharChar1">
    <w:name w:val="Char Char1"/>
    <w:basedOn w:val="Normal"/>
    <w:semiHidden/>
    <w:rsid w:val="00953A8D"/>
    <w:pPr>
      <w:spacing w:before="180" w:line="280" w:lineRule="atLeast"/>
    </w:pPr>
    <w:rPr>
      <w:rFonts w:ascii="Arial" w:hAnsi="Arial"/>
      <w:sz w:val="22"/>
      <w:szCs w:val="20"/>
      <w:lang w:eastAsia="en-US"/>
    </w:rPr>
  </w:style>
  <w:style w:type="table" w:styleId="TableGrid">
    <w:name w:val="Table Grid"/>
    <w:basedOn w:val="TableNormal"/>
    <w:uiPriority w:val="59"/>
    <w:rsid w:val="005C4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7unnumbered">
    <w:name w:val="Heading 7 unnumbered"/>
    <w:basedOn w:val="Heading7"/>
    <w:next w:val="BodyText"/>
    <w:semiHidden/>
    <w:rsid w:val="005E5FB4"/>
    <w:pPr>
      <w:numPr>
        <w:ilvl w:val="0"/>
        <w:numId w:val="0"/>
      </w:numPr>
    </w:pPr>
  </w:style>
  <w:style w:type="paragraph" w:customStyle="1" w:styleId="Abbreviation">
    <w:name w:val="Abbreviation"/>
    <w:basedOn w:val="BodyText"/>
    <w:rsid w:val="005456E8"/>
    <w:pPr>
      <w:tabs>
        <w:tab w:val="left" w:pos="1418"/>
      </w:tabs>
      <w:ind w:left="1418" w:hanging="1418"/>
    </w:pPr>
  </w:style>
  <w:style w:type="paragraph" w:styleId="ListParagraph">
    <w:name w:val="List Paragraph"/>
    <w:aliases w:val="Bullets"/>
    <w:basedOn w:val="Normal"/>
    <w:link w:val="ListParagraphChar"/>
    <w:uiPriority w:val="34"/>
    <w:qFormat/>
    <w:rsid w:val="00F472C3"/>
    <w:pPr>
      <w:ind w:left="720"/>
    </w:pPr>
    <w:rPr>
      <w:rFonts w:ascii="Calibri" w:eastAsia="Calibri" w:hAnsi="Calibri"/>
      <w:sz w:val="22"/>
      <w:szCs w:val="22"/>
      <w:lang w:eastAsia="en-US"/>
    </w:rPr>
  </w:style>
  <w:style w:type="character" w:customStyle="1" w:styleId="FootnoteTextChar">
    <w:name w:val="Footnote Text Char"/>
    <w:aliases w:val="single space Char,Nbpage Moens Char,Fußnote Char,Footnote Text Char Char Char Char Char,Footnote Text Char Char Char,ft Char,fn Char,FOOTNOTES Char,Footnote Text Char1 Char Char,(NECG) Footnote Text Char Char Char Char,f Char,A Char"/>
    <w:basedOn w:val="DefaultParagraphFont"/>
    <w:link w:val="FootnoteText"/>
    <w:uiPriority w:val="99"/>
    <w:rsid w:val="00DE757D"/>
    <w:rPr>
      <w:rFonts w:ascii="Arial" w:hAnsi="Arial"/>
      <w:sz w:val="14"/>
      <w:szCs w:val="14"/>
    </w:rPr>
  </w:style>
  <w:style w:type="character" w:customStyle="1" w:styleId="HeaderChar">
    <w:name w:val="Header Char"/>
    <w:basedOn w:val="DefaultParagraphFont"/>
    <w:link w:val="Header"/>
    <w:uiPriority w:val="99"/>
    <w:rsid w:val="00751336"/>
    <w:rPr>
      <w:rFonts w:ascii="Franklin Gothic Medium" w:hAnsi="Franklin Gothic Medium"/>
      <w:sz w:val="14"/>
      <w:szCs w:val="14"/>
    </w:rPr>
  </w:style>
  <w:style w:type="character" w:customStyle="1" w:styleId="FooterChar">
    <w:name w:val="Footer Char"/>
    <w:basedOn w:val="DefaultParagraphFont"/>
    <w:link w:val="Footer"/>
    <w:uiPriority w:val="99"/>
    <w:rsid w:val="00751336"/>
    <w:rPr>
      <w:rFonts w:ascii="Franklin Gothic Medium" w:hAnsi="Franklin Gothic Medium"/>
      <w:color w:val="5A9A98"/>
      <w:sz w:val="14"/>
      <w:szCs w:val="14"/>
    </w:rPr>
  </w:style>
  <w:style w:type="character" w:customStyle="1" w:styleId="ListParagraphChar">
    <w:name w:val="List Paragraph Char"/>
    <w:aliases w:val="Bullets Char"/>
    <w:basedOn w:val="DefaultParagraphFont"/>
    <w:link w:val="ListParagraph"/>
    <w:uiPriority w:val="34"/>
    <w:locked/>
    <w:rsid w:val="00751336"/>
    <w:rPr>
      <w:rFonts w:ascii="Calibri" w:eastAsia="Calibri" w:hAnsi="Calibri"/>
      <w:sz w:val="22"/>
      <w:szCs w:val="22"/>
      <w:lang w:eastAsia="en-US"/>
    </w:rPr>
  </w:style>
  <w:style w:type="paragraph" w:styleId="NormalWeb">
    <w:name w:val="Normal (Web)"/>
    <w:basedOn w:val="Normal"/>
    <w:uiPriority w:val="99"/>
    <w:unhideWhenUsed/>
    <w:rsid w:val="00751336"/>
    <w:pPr>
      <w:spacing w:after="200" w:line="276" w:lineRule="auto"/>
    </w:pPr>
    <w:rPr>
      <w:rFonts w:eastAsiaTheme="minorHAnsi"/>
      <w:lang w:val="en-US" w:eastAsia="en-US"/>
    </w:rPr>
  </w:style>
  <w:style w:type="character" w:customStyle="1" w:styleId="PACdotpointsChar">
    <w:name w:val="PAC dot points Char"/>
    <w:basedOn w:val="DefaultParagraphFont"/>
    <w:link w:val="PACdotpoints"/>
    <w:locked/>
    <w:rsid w:val="008B3664"/>
    <w:rPr>
      <w:rFonts w:ascii="Calibri" w:hAnsi="Calibri" w:cs="Calibri"/>
      <w:szCs w:val="24"/>
    </w:rPr>
  </w:style>
  <w:style w:type="paragraph" w:customStyle="1" w:styleId="PACdotpoints">
    <w:name w:val="PAC dot points"/>
    <w:basedOn w:val="ListParagraph"/>
    <w:link w:val="PACdotpointsChar"/>
    <w:qFormat/>
    <w:rsid w:val="008B3664"/>
    <w:pPr>
      <w:numPr>
        <w:numId w:val="30"/>
      </w:numPr>
      <w:autoSpaceDE w:val="0"/>
      <w:autoSpaceDN w:val="0"/>
      <w:adjustRightInd w:val="0"/>
      <w:spacing w:before="120" w:after="120" w:line="300" w:lineRule="auto"/>
      <w:contextualSpacing/>
    </w:pPr>
    <w:rPr>
      <w:rFonts w:eastAsia="Times New Roman" w:cs="Calibri"/>
      <w:sz w:val="20"/>
      <w:szCs w:val="24"/>
      <w:lang w:eastAsia="en-AU"/>
    </w:rPr>
  </w:style>
  <w:style w:type="paragraph" w:customStyle="1" w:styleId="PACNumberedHeading1">
    <w:name w:val="PAC Numbered Heading 1"/>
    <w:basedOn w:val="Heading2"/>
    <w:qFormat/>
    <w:rsid w:val="0044352E"/>
    <w:pPr>
      <w:keepNext w:val="0"/>
      <w:numPr>
        <w:ilvl w:val="0"/>
        <w:numId w:val="31"/>
      </w:numPr>
      <w:spacing w:before="400" w:after="160" w:line="240" w:lineRule="auto"/>
    </w:pPr>
    <w:rPr>
      <w:rFonts w:asciiTheme="minorHAnsi" w:eastAsiaTheme="majorEastAsia" w:hAnsiTheme="minorHAnsi" w:cstheme="minorHAnsi"/>
      <w:b/>
      <w:bCs/>
      <w:color w:val="auto"/>
      <w:kern w:val="0"/>
    </w:rPr>
  </w:style>
  <w:style w:type="paragraph" w:customStyle="1" w:styleId="PACnumberedheading2">
    <w:name w:val="PAC numbered heading 2"/>
    <w:basedOn w:val="Normal"/>
    <w:link w:val="PACnumberedheading2Char"/>
    <w:qFormat/>
    <w:rsid w:val="0044352E"/>
    <w:pPr>
      <w:numPr>
        <w:ilvl w:val="1"/>
        <w:numId w:val="31"/>
      </w:numPr>
      <w:spacing w:before="300" w:after="160"/>
      <w:outlineLvl w:val="1"/>
    </w:pPr>
    <w:rPr>
      <w:rFonts w:asciiTheme="minorHAnsi" w:eastAsia="Calibri" w:hAnsiTheme="minorHAnsi" w:cstheme="minorHAnsi"/>
      <w:b/>
      <w:noProof/>
    </w:rPr>
  </w:style>
  <w:style w:type="character" w:customStyle="1" w:styleId="PACnumberedheading2Char">
    <w:name w:val="PAC numbered heading 2 Char"/>
    <w:basedOn w:val="DefaultParagraphFont"/>
    <w:link w:val="PACnumberedheading2"/>
    <w:rsid w:val="0044352E"/>
    <w:rPr>
      <w:rFonts w:asciiTheme="minorHAnsi" w:eastAsia="Calibri" w:hAnsiTheme="minorHAnsi" w:cstheme="minorHAnsi"/>
      <w:b/>
      <w:noProof/>
      <w:sz w:val="24"/>
      <w:szCs w:val="24"/>
    </w:rPr>
  </w:style>
  <w:style w:type="character" w:styleId="Emphasis">
    <w:name w:val="Emphasis"/>
    <w:basedOn w:val="DefaultParagraphFont"/>
    <w:uiPriority w:val="20"/>
    <w:qFormat/>
    <w:rsid w:val="00950E25"/>
    <w:rPr>
      <w:b/>
      <w:bCs/>
      <w:i w:val="0"/>
      <w:iCs w:val="0"/>
    </w:rPr>
  </w:style>
  <w:style w:type="character" w:customStyle="1" w:styleId="st1">
    <w:name w:val="st1"/>
    <w:basedOn w:val="DefaultParagraphFont"/>
    <w:rsid w:val="00950E25"/>
  </w:style>
  <w:style w:type="paragraph" w:customStyle="1" w:styleId="Default">
    <w:name w:val="Default"/>
    <w:rsid w:val="00D24519"/>
    <w:pPr>
      <w:autoSpaceDE w:val="0"/>
      <w:autoSpaceDN w:val="0"/>
      <w:adjustRightInd w:val="0"/>
    </w:pPr>
    <w:rPr>
      <w:color w:val="000000"/>
      <w:sz w:val="24"/>
      <w:szCs w:val="24"/>
    </w:rPr>
  </w:style>
  <w:style w:type="paragraph" w:styleId="TOCHeading">
    <w:name w:val="TOC Heading"/>
    <w:basedOn w:val="Heading1"/>
    <w:next w:val="Normal"/>
    <w:uiPriority w:val="39"/>
    <w:semiHidden/>
    <w:unhideWhenUsed/>
    <w:qFormat/>
    <w:rsid w:val="0086162D"/>
    <w:pPr>
      <w:keepLines/>
      <w:pageBreakBefore w:val="0"/>
      <w:numPr>
        <w:numId w:val="0"/>
      </w:numPr>
      <w:spacing w:before="480" w:after="0" w:line="276" w:lineRule="auto"/>
      <w:outlineLvl w:val="9"/>
    </w:pPr>
    <w:rPr>
      <w:rFonts w:asciiTheme="majorHAnsi" w:eastAsiaTheme="majorEastAsia" w:hAnsiTheme="majorHAnsi" w:cstheme="majorBidi"/>
      <w:b/>
      <w:bCs/>
      <w:color w:val="365F91" w:themeColor="accent1" w:themeShade="BF"/>
      <w:spacing w:val="0"/>
      <w:kern w:val="0"/>
      <w:sz w:val="28"/>
      <w:szCs w:val="28"/>
      <w:lang w:val="en-US" w:eastAsia="ja-JP"/>
    </w:rPr>
  </w:style>
  <w:style w:type="table" w:customStyle="1" w:styleId="TableGrid1">
    <w:name w:val="Table Grid1"/>
    <w:basedOn w:val="TableNormal"/>
    <w:next w:val="TableGrid"/>
    <w:uiPriority w:val="59"/>
    <w:rsid w:val="009A5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B5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CC4B0B"/>
    <w:rPr>
      <w:sz w:val="24"/>
      <w:szCs w:val="24"/>
    </w:rPr>
  </w:style>
  <w:style w:type="character" w:styleId="BookTitle">
    <w:name w:val="Book Title"/>
    <w:basedOn w:val="DefaultParagraphFont"/>
    <w:qFormat/>
    <w:rsid w:val="00995876"/>
    <w:rPr>
      <w:b/>
      <w:bCs/>
      <w:smallCaps/>
      <w:spacing w:val="5"/>
    </w:rPr>
  </w:style>
  <w:style w:type="paragraph" w:customStyle="1" w:styleId="TableHeader">
    <w:name w:val="TableHeader"/>
    <w:basedOn w:val="Normal"/>
    <w:rsid w:val="00DD64AA"/>
    <w:pPr>
      <w:keepNext/>
      <w:spacing w:before="60" w:after="40"/>
      <w:jc w:val="center"/>
    </w:pPr>
    <w:rPr>
      <w:rFonts w:ascii="Arial" w:hAnsi="Arial" w:cs="Arial"/>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1432">
      <w:bodyDiv w:val="1"/>
      <w:marLeft w:val="0"/>
      <w:marRight w:val="0"/>
      <w:marTop w:val="0"/>
      <w:marBottom w:val="0"/>
      <w:divBdr>
        <w:top w:val="none" w:sz="0" w:space="0" w:color="auto"/>
        <w:left w:val="none" w:sz="0" w:space="0" w:color="auto"/>
        <w:bottom w:val="none" w:sz="0" w:space="0" w:color="auto"/>
        <w:right w:val="none" w:sz="0" w:space="0" w:color="auto"/>
      </w:divBdr>
      <w:divsChild>
        <w:div w:id="359747411">
          <w:marLeft w:val="547"/>
          <w:marRight w:val="0"/>
          <w:marTop w:val="72"/>
          <w:marBottom w:val="0"/>
          <w:divBdr>
            <w:top w:val="none" w:sz="0" w:space="0" w:color="auto"/>
            <w:left w:val="none" w:sz="0" w:space="0" w:color="auto"/>
            <w:bottom w:val="none" w:sz="0" w:space="0" w:color="auto"/>
            <w:right w:val="none" w:sz="0" w:space="0" w:color="auto"/>
          </w:divBdr>
        </w:div>
        <w:div w:id="402722273">
          <w:marLeft w:val="547"/>
          <w:marRight w:val="0"/>
          <w:marTop w:val="72"/>
          <w:marBottom w:val="0"/>
          <w:divBdr>
            <w:top w:val="none" w:sz="0" w:space="0" w:color="auto"/>
            <w:left w:val="none" w:sz="0" w:space="0" w:color="auto"/>
            <w:bottom w:val="none" w:sz="0" w:space="0" w:color="auto"/>
            <w:right w:val="none" w:sz="0" w:space="0" w:color="auto"/>
          </w:divBdr>
        </w:div>
        <w:div w:id="619150382">
          <w:marLeft w:val="547"/>
          <w:marRight w:val="0"/>
          <w:marTop w:val="72"/>
          <w:marBottom w:val="0"/>
          <w:divBdr>
            <w:top w:val="none" w:sz="0" w:space="0" w:color="auto"/>
            <w:left w:val="none" w:sz="0" w:space="0" w:color="auto"/>
            <w:bottom w:val="none" w:sz="0" w:space="0" w:color="auto"/>
            <w:right w:val="none" w:sz="0" w:space="0" w:color="auto"/>
          </w:divBdr>
        </w:div>
        <w:div w:id="1504588720">
          <w:marLeft w:val="547"/>
          <w:marRight w:val="0"/>
          <w:marTop w:val="72"/>
          <w:marBottom w:val="0"/>
          <w:divBdr>
            <w:top w:val="none" w:sz="0" w:space="0" w:color="auto"/>
            <w:left w:val="none" w:sz="0" w:space="0" w:color="auto"/>
            <w:bottom w:val="none" w:sz="0" w:space="0" w:color="auto"/>
            <w:right w:val="none" w:sz="0" w:space="0" w:color="auto"/>
          </w:divBdr>
        </w:div>
        <w:div w:id="1909417706">
          <w:marLeft w:val="547"/>
          <w:marRight w:val="0"/>
          <w:marTop w:val="72"/>
          <w:marBottom w:val="0"/>
          <w:divBdr>
            <w:top w:val="none" w:sz="0" w:space="0" w:color="auto"/>
            <w:left w:val="none" w:sz="0" w:space="0" w:color="auto"/>
            <w:bottom w:val="none" w:sz="0" w:space="0" w:color="auto"/>
            <w:right w:val="none" w:sz="0" w:space="0" w:color="auto"/>
          </w:divBdr>
        </w:div>
      </w:divsChild>
    </w:div>
    <w:div w:id="40177338">
      <w:bodyDiv w:val="1"/>
      <w:marLeft w:val="0"/>
      <w:marRight w:val="0"/>
      <w:marTop w:val="0"/>
      <w:marBottom w:val="0"/>
      <w:divBdr>
        <w:top w:val="none" w:sz="0" w:space="0" w:color="auto"/>
        <w:left w:val="none" w:sz="0" w:space="0" w:color="auto"/>
        <w:bottom w:val="none" w:sz="0" w:space="0" w:color="auto"/>
        <w:right w:val="none" w:sz="0" w:space="0" w:color="auto"/>
      </w:divBdr>
      <w:divsChild>
        <w:div w:id="531922575">
          <w:marLeft w:val="547"/>
          <w:marRight w:val="0"/>
          <w:marTop w:val="144"/>
          <w:marBottom w:val="0"/>
          <w:divBdr>
            <w:top w:val="none" w:sz="0" w:space="0" w:color="auto"/>
            <w:left w:val="none" w:sz="0" w:space="0" w:color="auto"/>
            <w:bottom w:val="none" w:sz="0" w:space="0" w:color="auto"/>
            <w:right w:val="none" w:sz="0" w:space="0" w:color="auto"/>
          </w:divBdr>
        </w:div>
        <w:div w:id="849022683">
          <w:marLeft w:val="547"/>
          <w:marRight w:val="0"/>
          <w:marTop w:val="144"/>
          <w:marBottom w:val="0"/>
          <w:divBdr>
            <w:top w:val="none" w:sz="0" w:space="0" w:color="auto"/>
            <w:left w:val="none" w:sz="0" w:space="0" w:color="auto"/>
            <w:bottom w:val="none" w:sz="0" w:space="0" w:color="auto"/>
            <w:right w:val="none" w:sz="0" w:space="0" w:color="auto"/>
          </w:divBdr>
        </w:div>
        <w:div w:id="1916821274">
          <w:marLeft w:val="547"/>
          <w:marRight w:val="0"/>
          <w:marTop w:val="144"/>
          <w:marBottom w:val="0"/>
          <w:divBdr>
            <w:top w:val="none" w:sz="0" w:space="0" w:color="auto"/>
            <w:left w:val="none" w:sz="0" w:space="0" w:color="auto"/>
            <w:bottom w:val="none" w:sz="0" w:space="0" w:color="auto"/>
            <w:right w:val="none" w:sz="0" w:space="0" w:color="auto"/>
          </w:divBdr>
        </w:div>
      </w:divsChild>
    </w:div>
    <w:div w:id="80034005">
      <w:bodyDiv w:val="1"/>
      <w:marLeft w:val="0"/>
      <w:marRight w:val="0"/>
      <w:marTop w:val="0"/>
      <w:marBottom w:val="0"/>
      <w:divBdr>
        <w:top w:val="none" w:sz="0" w:space="0" w:color="auto"/>
        <w:left w:val="none" w:sz="0" w:space="0" w:color="auto"/>
        <w:bottom w:val="none" w:sz="0" w:space="0" w:color="auto"/>
        <w:right w:val="none" w:sz="0" w:space="0" w:color="auto"/>
      </w:divBdr>
    </w:div>
    <w:div w:id="82537483">
      <w:bodyDiv w:val="1"/>
      <w:marLeft w:val="0"/>
      <w:marRight w:val="0"/>
      <w:marTop w:val="0"/>
      <w:marBottom w:val="0"/>
      <w:divBdr>
        <w:top w:val="none" w:sz="0" w:space="0" w:color="auto"/>
        <w:left w:val="none" w:sz="0" w:space="0" w:color="auto"/>
        <w:bottom w:val="none" w:sz="0" w:space="0" w:color="auto"/>
        <w:right w:val="none" w:sz="0" w:space="0" w:color="auto"/>
      </w:divBdr>
      <w:divsChild>
        <w:div w:id="539364431">
          <w:marLeft w:val="547"/>
          <w:marRight w:val="0"/>
          <w:marTop w:val="130"/>
          <w:marBottom w:val="0"/>
          <w:divBdr>
            <w:top w:val="none" w:sz="0" w:space="0" w:color="auto"/>
            <w:left w:val="none" w:sz="0" w:space="0" w:color="auto"/>
            <w:bottom w:val="none" w:sz="0" w:space="0" w:color="auto"/>
            <w:right w:val="none" w:sz="0" w:space="0" w:color="auto"/>
          </w:divBdr>
        </w:div>
        <w:div w:id="1510949199">
          <w:marLeft w:val="547"/>
          <w:marRight w:val="0"/>
          <w:marTop w:val="130"/>
          <w:marBottom w:val="0"/>
          <w:divBdr>
            <w:top w:val="none" w:sz="0" w:space="0" w:color="auto"/>
            <w:left w:val="none" w:sz="0" w:space="0" w:color="auto"/>
            <w:bottom w:val="none" w:sz="0" w:space="0" w:color="auto"/>
            <w:right w:val="none" w:sz="0" w:space="0" w:color="auto"/>
          </w:divBdr>
        </w:div>
        <w:div w:id="1734886845">
          <w:marLeft w:val="547"/>
          <w:marRight w:val="0"/>
          <w:marTop w:val="130"/>
          <w:marBottom w:val="0"/>
          <w:divBdr>
            <w:top w:val="none" w:sz="0" w:space="0" w:color="auto"/>
            <w:left w:val="none" w:sz="0" w:space="0" w:color="auto"/>
            <w:bottom w:val="none" w:sz="0" w:space="0" w:color="auto"/>
            <w:right w:val="none" w:sz="0" w:space="0" w:color="auto"/>
          </w:divBdr>
        </w:div>
      </w:divsChild>
    </w:div>
    <w:div w:id="88282308">
      <w:bodyDiv w:val="1"/>
      <w:marLeft w:val="0"/>
      <w:marRight w:val="0"/>
      <w:marTop w:val="0"/>
      <w:marBottom w:val="0"/>
      <w:divBdr>
        <w:top w:val="none" w:sz="0" w:space="0" w:color="auto"/>
        <w:left w:val="none" w:sz="0" w:space="0" w:color="auto"/>
        <w:bottom w:val="none" w:sz="0" w:space="0" w:color="auto"/>
        <w:right w:val="none" w:sz="0" w:space="0" w:color="auto"/>
      </w:divBdr>
    </w:div>
    <w:div w:id="93600182">
      <w:bodyDiv w:val="1"/>
      <w:marLeft w:val="0"/>
      <w:marRight w:val="0"/>
      <w:marTop w:val="0"/>
      <w:marBottom w:val="0"/>
      <w:divBdr>
        <w:top w:val="none" w:sz="0" w:space="0" w:color="auto"/>
        <w:left w:val="none" w:sz="0" w:space="0" w:color="auto"/>
        <w:bottom w:val="none" w:sz="0" w:space="0" w:color="auto"/>
        <w:right w:val="none" w:sz="0" w:space="0" w:color="auto"/>
      </w:divBdr>
      <w:divsChild>
        <w:div w:id="2059549754">
          <w:marLeft w:val="0"/>
          <w:marRight w:val="0"/>
          <w:marTop w:val="0"/>
          <w:marBottom w:val="0"/>
          <w:divBdr>
            <w:top w:val="none" w:sz="0" w:space="0" w:color="auto"/>
            <w:left w:val="none" w:sz="0" w:space="0" w:color="auto"/>
            <w:bottom w:val="none" w:sz="0" w:space="0" w:color="auto"/>
            <w:right w:val="none" w:sz="0" w:space="0" w:color="auto"/>
          </w:divBdr>
        </w:div>
      </w:divsChild>
    </w:div>
    <w:div w:id="117338076">
      <w:bodyDiv w:val="1"/>
      <w:marLeft w:val="0"/>
      <w:marRight w:val="0"/>
      <w:marTop w:val="0"/>
      <w:marBottom w:val="0"/>
      <w:divBdr>
        <w:top w:val="none" w:sz="0" w:space="0" w:color="auto"/>
        <w:left w:val="none" w:sz="0" w:space="0" w:color="auto"/>
        <w:bottom w:val="none" w:sz="0" w:space="0" w:color="auto"/>
        <w:right w:val="none" w:sz="0" w:space="0" w:color="auto"/>
      </w:divBdr>
    </w:div>
    <w:div w:id="181239384">
      <w:bodyDiv w:val="1"/>
      <w:marLeft w:val="0"/>
      <w:marRight w:val="0"/>
      <w:marTop w:val="0"/>
      <w:marBottom w:val="0"/>
      <w:divBdr>
        <w:top w:val="none" w:sz="0" w:space="0" w:color="auto"/>
        <w:left w:val="none" w:sz="0" w:space="0" w:color="auto"/>
        <w:bottom w:val="none" w:sz="0" w:space="0" w:color="auto"/>
        <w:right w:val="none" w:sz="0" w:space="0" w:color="auto"/>
      </w:divBdr>
    </w:div>
    <w:div w:id="195851910">
      <w:bodyDiv w:val="1"/>
      <w:marLeft w:val="0"/>
      <w:marRight w:val="0"/>
      <w:marTop w:val="0"/>
      <w:marBottom w:val="0"/>
      <w:divBdr>
        <w:top w:val="none" w:sz="0" w:space="0" w:color="auto"/>
        <w:left w:val="none" w:sz="0" w:space="0" w:color="auto"/>
        <w:bottom w:val="none" w:sz="0" w:space="0" w:color="auto"/>
        <w:right w:val="none" w:sz="0" w:space="0" w:color="auto"/>
      </w:divBdr>
    </w:div>
    <w:div w:id="205340205">
      <w:bodyDiv w:val="1"/>
      <w:marLeft w:val="0"/>
      <w:marRight w:val="0"/>
      <w:marTop w:val="0"/>
      <w:marBottom w:val="0"/>
      <w:divBdr>
        <w:top w:val="none" w:sz="0" w:space="0" w:color="auto"/>
        <w:left w:val="none" w:sz="0" w:space="0" w:color="auto"/>
        <w:bottom w:val="none" w:sz="0" w:space="0" w:color="auto"/>
        <w:right w:val="none" w:sz="0" w:space="0" w:color="auto"/>
      </w:divBdr>
    </w:div>
    <w:div w:id="212353120">
      <w:bodyDiv w:val="1"/>
      <w:marLeft w:val="0"/>
      <w:marRight w:val="0"/>
      <w:marTop w:val="0"/>
      <w:marBottom w:val="0"/>
      <w:divBdr>
        <w:top w:val="none" w:sz="0" w:space="0" w:color="auto"/>
        <w:left w:val="none" w:sz="0" w:space="0" w:color="auto"/>
        <w:bottom w:val="none" w:sz="0" w:space="0" w:color="auto"/>
        <w:right w:val="none" w:sz="0" w:space="0" w:color="auto"/>
      </w:divBdr>
    </w:div>
    <w:div w:id="221447539">
      <w:bodyDiv w:val="1"/>
      <w:marLeft w:val="0"/>
      <w:marRight w:val="0"/>
      <w:marTop w:val="0"/>
      <w:marBottom w:val="0"/>
      <w:divBdr>
        <w:top w:val="none" w:sz="0" w:space="0" w:color="auto"/>
        <w:left w:val="none" w:sz="0" w:space="0" w:color="auto"/>
        <w:bottom w:val="none" w:sz="0" w:space="0" w:color="auto"/>
        <w:right w:val="none" w:sz="0" w:space="0" w:color="auto"/>
      </w:divBdr>
    </w:div>
    <w:div w:id="236981022">
      <w:bodyDiv w:val="1"/>
      <w:marLeft w:val="0"/>
      <w:marRight w:val="0"/>
      <w:marTop w:val="0"/>
      <w:marBottom w:val="0"/>
      <w:divBdr>
        <w:top w:val="none" w:sz="0" w:space="0" w:color="auto"/>
        <w:left w:val="none" w:sz="0" w:space="0" w:color="auto"/>
        <w:bottom w:val="none" w:sz="0" w:space="0" w:color="auto"/>
        <w:right w:val="none" w:sz="0" w:space="0" w:color="auto"/>
      </w:divBdr>
    </w:div>
    <w:div w:id="244724670">
      <w:bodyDiv w:val="1"/>
      <w:marLeft w:val="0"/>
      <w:marRight w:val="0"/>
      <w:marTop w:val="0"/>
      <w:marBottom w:val="0"/>
      <w:divBdr>
        <w:top w:val="none" w:sz="0" w:space="0" w:color="auto"/>
        <w:left w:val="none" w:sz="0" w:space="0" w:color="auto"/>
        <w:bottom w:val="none" w:sz="0" w:space="0" w:color="auto"/>
        <w:right w:val="none" w:sz="0" w:space="0" w:color="auto"/>
      </w:divBdr>
    </w:div>
    <w:div w:id="260070154">
      <w:bodyDiv w:val="1"/>
      <w:marLeft w:val="0"/>
      <w:marRight w:val="0"/>
      <w:marTop w:val="0"/>
      <w:marBottom w:val="0"/>
      <w:divBdr>
        <w:top w:val="none" w:sz="0" w:space="0" w:color="auto"/>
        <w:left w:val="none" w:sz="0" w:space="0" w:color="auto"/>
        <w:bottom w:val="none" w:sz="0" w:space="0" w:color="auto"/>
        <w:right w:val="none" w:sz="0" w:space="0" w:color="auto"/>
      </w:divBdr>
      <w:divsChild>
        <w:div w:id="90592679">
          <w:marLeft w:val="547"/>
          <w:marRight w:val="0"/>
          <w:marTop w:val="130"/>
          <w:marBottom w:val="0"/>
          <w:divBdr>
            <w:top w:val="none" w:sz="0" w:space="0" w:color="auto"/>
            <w:left w:val="none" w:sz="0" w:space="0" w:color="auto"/>
            <w:bottom w:val="none" w:sz="0" w:space="0" w:color="auto"/>
            <w:right w:val="none" w:sz="0" w:space="0" w:color="auto"/>
          </w:divBdr>
        </w:div>
        <w:div w:id="511258908">
          <w:marLeft w:val="547"/>
          <w:marRight w:val="0"/>
          <w:marTop w:val="130"/>
          <w:marBottom w:val="0"/>
          <w:divBdr>
            <w:top w:val="none" w:sz="0" w:space="0" w:color="auto"/>
            <w:left w:val="none" w:sz="0" w:space="0" w:color="auto"/>
            <w:bottom w:val="none" w:sz="0" w:space="0" w:color="auto"/>
            <w:right w:val="none" w:sz="0" w:space="0" w:color="auto"/>
          </w:divBdr>
        </w:div>
        <w:div w:id="2040742858">
          <w:marLeft w:val="547"/>
          <w:marRight w:val="0"/>
          <w:marTop w:val="130"/>
          <w:marBottom w:val="0"/>
          <w:divBdr>
            <w:top w:val="none" w:sz="0" w:space="0" w:color="auto"/>
            <w:left w:val="none" w:sz="0" w:space="0" w:color="auto"/>
            <w:bottom w:val="none" w:sz="0" w:space="0" w:color="auto"/>
            <w:right w:val="none" w:sz="0" w:space="0" w:color="auto"/>
          </w:divBdr>
        </w:div>
      </w:divsChild>
    </w:div>
    <w:div w:id="284239671">
      <w:bodyDiv w:val="1"/>
      <w:marLeft w:val="0"/>
      <w:marRight w:val="0"/>
      <w:marTop w:val="0"/>
      <w:marBottom w:val="0"/>
      <w:divBdr>
        <w:top w:val="none" w:sz="0" w:space="0" w:color="auto"/>
        <w:left w:val="none" w:sz="0" w:space="0" w:color="auto"/>
        <w:bottom w:val="none" w:sz="0" w:space="0" w:color="auto"/>
        <w:right w:val="none" w:sz="0" w:space="0" w:color="auto"/>
      </w:divBdr>
      <w:divsChild>
        <w:div w:id="390621074">
          <w:marLeft w:val="547"/>
          <w:marRight w:val="0"/>
          <w:marTop w:val="106"/>
          <w:marBottom w:val="0"/>
          <w:divBdr>
            <w:top w:val="none" w:sz="0" w:space="0" w:color="auto"/>
            <w:left w:val="none" w:sz="0" w:space="0" w:color="auto"/>
            <w:bottom w:val="none" w:sz="0" w:space="0" w:color="auto"/>
            <w:right w:val="none" w:sz="0" w:space="0" w:color="auto"/>
          </w:divBdr>
        </w:div>
        <w:div w:id="972714496">
          <w:marLeft w:val="547"/>
          <w:marRight w:val="0"/>
          <w:marTop w:val="106"/>
          <w:marBottom w:val="0"/>
          <w:divBdr>
            <w:top w:val="none" w:sz="0" w:space="0" w:color="auto"/>
            <w:left w:val="none" w:sz="0" w:space="0" w:color="auto"/>
            <w:bottom w:val="none" w:sz="0" w:space="0" w:color="auto"/>
            <w:right w:val="none" w:sz="0" w:space="0" w:color="auto"/>
          </w:divBdr>
        </w:div>
        <w:div w:id="1446148302">
          <w:marLeft w:val="547"/>
          <w:marRight w:val="0"/>
          <w:marTop w:val="106"/>
          <w:marBottom w:val="0"/>
          <w:divBdr>
            <w:top w:val="none" w:sz="0" w:space="0" w:color="auto"/>
            <w:left w:val="none" w:sz="0" w:space="0" w:color="auto"/>
            <w:bottom w:val="none" w:sz="0" w:space="0" w:color="auto"/>
            <w:right w:val="none" w:sz="0" w:space="0" w:color="auto"/>
          </w:divBdr>
        </w:div>
        <w:div w:id="2058621920">
          <w:marLeft w:val="547"/>
          <w:marRight w:val="0"/>
          <w:marTop w:val="106"/>
          <w:marBottom w:val="0"/>
          <w:divBdr>
            <w:top w:val="none" w:sz="0" w:space="0" w:color="auto"/>
            <w:left w:val="none" w:sz="0" w:space="0" w:color="auto"/>
            <w:bottom w:val="none" w:sz="0" w:space="0" w:color="auto"/>
            <w:right w:val="none" w:sz="0" w:space="0" w:color="auto"/>
          </w:divBdr>
        </w:div>
      </w:divsChild>
    </w:div>
    <w:div w:id="364254345">
      <w:bodyDiv w:val="1"/>
      <w:marLeft w:val="0"/>
      <w:marRight w:val="0"/>
      <w:marTop w:val="0"/>
      <w:marBottom w:val="0"/>
      <w:divBdr>
        <w:top w:val="none" w:sz="0" w:space="0" w:color="auto"/>
        <w:left w:val="none" w:sz="0" w:space="0" w:color="auto"/>
        <w:bottom w:val="none" w:sz="0" w:space="0" w:color="auto"/>
        <w:right w:val="none" w:sz="0" w:space="0" w:color="auto"/>
      </w:divBdr>
      <w:divsChild>
        <w:div w:id="1052383538">
          <w:marLeft w:val="547"/>
          <w:marRight w:val="0"/>
          <w:marTop w:val="106"/>
          <w:marBottom w:val="0"/>
          <w:divBdr>
            <w:top w:val="none" w:sz="0" w:space="0" w:color="auto"/>
            <w:left w:val="none" w:sz="0" w:space="0" w:color="auto"/>
            <w:bottom w:val="none" w:sz="0" w:space="0" w:color="auto"/>
            <w:right w:val="none" w:sz="0" w:space="0" w:color="auto"/>
          </w:divBdr>
        </w:div>
        <w:div w:id="1535462280">
          <w:marLeft w:val="547"/>
          <w:marRight w:val="0"/>
          <w:marTop w:val="106"/>
          <w:marBottom w:val="0"/>
          <w:divBdr>
            <w:top w:val="none" w:sz="0" w:space="0" w:color="auto"/>
            <w:left w:val="none" w:sz="0" w:space="0" w:color="auto"/>
            <w:bottom w:val="none" w:sz="0" w:space="0" w:color="auto"/>
            <w:right w:val="none" w:sz="0" w:space="0" w:color="auto"/>
          </w:divBdr>
        </w:div>
        <w:div w:id="1748107711">
          <w:marLeft w:val="547"/>
          <w:marRight w:val="0"/>
          <w:marTop w:val="106"/>
          <w:marBottom w:val="0"/>
          <w:divBdr>
            <w:top w:val="none" w:sz="0" w:space="0" w:color="auto"/>
            <w:left w:val="none" w:sz="0" w:space="0" w:color="auto"/>
            <w:bottom w:val="none" w:sz="0" w:space="0" w:color="auto"/>
            <w:right w:val="none" w:sz="0" w:space="0" w:color="auto"/>
          </w:divBdr>
        </w:div>
      </w:divsChild>
    </w:div>
    <w:div w:id="429589351">
      <w:bodyDiv w:val="1"/>
      <w:marLeft w:val="0"/>
      <w:marRight w:val="0"/>
      <w:marTop w:val="0"/>
      <w:marBottom w:val="0"/>
      <w:divBdr>
        <w:top w:val="none" w:sz="0" w:space="0" w:color="auto"/>
        <w:left w:val="none" w:sz="0" w:space="0" w:color="auto"/>
        <w:bottom w:val="none" w:sz="0" w:space="0" w:color="auto"/>
        <w:right w:val="none" w:sz="0" w:space="0" w:color="auto"/>
      </w:divBdr>
    </w:div>
    <w:div w:id="471097750">
      <w:bodyDiv w:val="1"/>
      <w:marLeft w:val="0"/>
      <w:marRight w:val="0"/>
      <w:marTop w:val="0"/>
      <w:marBottom w:val="0"/>
      <w:divBdr>
        <w:top w:val="none" w:sz="0" w:space="0" w:color="auto"/>
        <w:left w:val="none" w:sz="0" w:space="0" w:color="auto"/>
        <w:bottom w:val="none" w:sz="0" w:space="0" w:color="auto"/>
        <w:right w:val="none" w:sz="0" w:space="0" w:color="auto"/>
      </w:divBdr>
      <w:divsChild>
        <w:div w:id="129399301">
          <w:marLeft w:val="547"/>
          <w:marRight w:val="0"/>
          <w:marTop w:val="96"/>
          <w:marBottom w:val="0"/>
          <w:divBdr>
            <w:top w:val="none" w:sz="0" w:space="0" w:color="auto"/>
            <w:left w:val="none" w:sz="0" w:space="0" w:color="auto"/>
            <w:bottom w:val="none" w:sz="0" w:space="0" w:color="auto"/>
            <w:right w:val="none" w:sz="0" w:space="0" w:color="auto"/>
          </w:divBdr>
        </w:div>
        <w:div w:id="706032798">
          <w:marLeft w:val="1166"/>
          <w:marRight w:val="0"/>
          <w:marTop w:val="86"/>
          <w:marBottom w:val="0"/>
          <w:divBdr>
            <w:top w:val="none" w:sz="0" w:space="0" w:color="auto"/>
            <w:left w:val="none" w:sz="0" w:space="0" w:color="auto"/>
            <w:bottom w:val="none" w:sz="0" w:space="0" w:color="auto"/>
            <w:right w:val="none" w:sz="0" w:space="0" w:color="auto"/>
          </w:divBdr>
        </w:div>
        <w:div w:id="1094664080">
          <w:marLeft w:val="1166"/>
          <w:marRight w:val="0"/>
          <w:marTop w:val="86"/>
          <w:marBottom w:val="0"/>
          <w:divBdr>
            <w:top w:val="none" w:sz="0" w:space="0" w:color="auto"/>
            <w:left w:val="none" w:sz="0" w:space="0" w:color="auto"/>
            <w:bottom w:val="none" w:sz="0" w:space="0" w:color="auto"/>
            <w:right w:val="none" w:sz="0" w:space="0" w:color="auto"/>
          </w:divBdr>
        </w:div>
        <w:div w:id="1598294862">
          <w:marLeft w:val="547"/>
          <w:marRight w:val="0"/>
          <w:marTop w:val="96"/>
          <w:marBottom w:val="0"/>
          <w:divBdr>
            <w:top w:val="none" w:sz="0" w:space="0" w:color="auto"/>
            <w:left w:val="none" w:sz="0" w:space="0" w:color="auto"/>
            <w:bottom w:val="none" w:sz="0" w:space="0" w:color="auto"/>
            <w:right w:val="none" w:sz="0" w:space="0" w:color="auto"/>
          </w:divBdr>
        </w:div>
      </w:divsChild>
    </w:div>
    <w:div w:id="489709455">
      <w:bodyDiv w:val="1"/>
      <w:marLeft w:val="0"/>
      <w:marRight w:val="0"/>
      <w:marTop w:val="0"/>
      <w:marBottom w:val="0"/>
      <w:divBdr>
        <w:top w:val="none" w:sz="0" w:space="0" w:color="auto"/>
        <w:left w:val="none" w:sz="0" w:space="0" w:color="auto"/>
        <w:bottom w:val="none" w:sz="0" w:space="0" w:color="auto"/>
        <w:right w:val="none" w:sz="0" w:space="0" w:color="auto"/>
      </w:divBdr>
      <w:divsChild>
        <w:div w:id="229079822">
          <w:marLeft w:val="547"/>
          <w:marRight w:val="0"/>
          <w:marTop w:val="144"/>
          <w:marBottom w:val="0"/>
          <w:divBdr>
            <w:top w:val="none" w:sz="0" w:space="0" w:color="auto"/>
            <w:left w:val="none" w:sz="0" w:space="0" w:color="auto"/>
            <w:bottom w:val="none" w:sz="0" w:space="0" w:color="auto"/>
            <w:right w:val="none" w:sz="0" w:space="0" w:color="auto"/>
          </w:divBdr>
        </w:div>
        <w:div w:id="500435639">
          <w:marLeft w:val="547"/>
          <w:marRight w:val="0"/>
          <w:marTop w:val="144"/>
          <w:marBottom w:val="0"/>
          <w:divBdr>
            <w:top w:val="none" w:sz="0" w:space="0" w:color="auto"/>
            <w:left w:val="none" w:sz="0" w:space="0" w:color="auto"/>
            <w:bottom w:val="none" w:sz="0" w:space="0" w:color="auto"/>
            <w:right w:val="none" w:sz="0" w:space="0" w:color="auto"/>
          </w:divBdr>
        </w:div>
        <w:div w:id="2041083202">
          <w:marLeft w:val="547"/>
          <w:marRight w:val="0"/>
          <w:marTop w:val="144"/>
          <w:marBottom w:val="0"/>
          <w:divBdr>
            <w:top w:val="none" w:sz="0" w:space="0" w:color="auto"/>
            <w:left w:val="none" w:sz="0" w:space="0" w:color="auto"/>
            <w:bottom w:val="none" w:sz="0" w:space="0" w:color="auto"/>
            <w:right w:val="none" w:sz="0" w:space="0" w:color="auto"/>
          </w:divBdr>
        </w:div>
      </w:divsChild>
    </w:div>
    <w:div w:id="561061302">
      <w:bodyDiv w:val="1"/>
      <w:marLeft w:val="0"/>
      <w:marRight w:val="0"/>
      <w:marTop w:val="0"/>
      <w:marBottom w:val="0"/>
      <w:divBdr>
        <w:top w:val="none" w:sz="0" w:space="0" w:color="auto"/>
        <w:left w:val="none" w:sz="0" w:space="0" w:color="auto"/>
        <w:bottom w:val="none" w:sz="0" w:space="0" w:color="auto"/>
        <w:right w:val="none" w:sz="0" w:space="0" w:color="auto"/>
      </w:divBdr>
    </w:div>
    <w:div w:id="577906773">
      <w:bodyDiv w:val="1"/>
      <w:marLeft w:val="0"/>
      <w:marRight w:val="0"/>
      <w:marTop w:val="0"/>
      <w:marBottom w:val="0"/>
      <w:divBdr>
        <w:top w:val="none" w:sz="0" w:space="0" w:color="auto"/>
        <w:left w:val="none" w:sz="0" w:space="0" w:color="auto"/>
        <w:bottom w:val="none" w:sz="0" w:space="0" w:color="auto"/>
        <w:right w:val="none" w:sz="0" w:space="0" w:color="auto"/>
      </w:divBdr>
    </w:div>
    <w:div w:id="581573502">
      <w:bodyDiv w:val="1"/>
      <w:marLeft w:val="0"/>
      <w:marRight w:val="0"/>
      <w:marTop w:val="0"/>
      <w:marBottom w:val="0"/>
      <w:divBdr>
        <w:top w:val="none" w:sz="0" w:space="0" w:color="auto"/>
        <w:left w:val="none" w:sz="0" w:space="0" w:color="auto"/>
        <w:bottom w:val="none" w:sz="0" w:space="0" w:color="auto"/>
        <w:right w:val="none" w:sz="0" w:space="0" w:color="auto"/>
      </w:divBdr>
    </w:div>
    <w:div w:id="605886481">
      <w:bodyDiv w:val="1"/>
      <w:marLeft w:val="0"/>
      <w:marRight w:val="0"/>
      <w:marTop w:val="0"/>
      <w:marBottom w:val="0"/>
      <w:divBdr>
        <w:top w:val="none" w:sz="0" w:space="0" w:color="auto"/>
        <w:left w:val="none" w:sz="0" w:space="0" w:color="auto"/>
        <w:bottom w:val="none" w:sz="0" w:space="0" w:color="auto"/>
        <w:right w:val="none" w:sz="0" w:space="0" w:color="auto"/>
      </w:divBdr>
      <w:divsChild>
        <w:div w:id="215554085">
          <w:marLeft w:val="547"/>
          <w:marRight w:val="0"/>
          <w:marTop w:val="154"/>
          <w:marBottom w:val="0"/>
          <w:divBdr>
            <w:top w:val="none" w:sz="0" w:space="0" w:color="auto"/>
            <w:left w:val="none" w:sz="0" w:space="0" w:color="auto"/>
            <w:bottom w:val="none" w:sz="0" w:space="0" w:color="auto"/>
            <w:right w:val="none" w:sz="0" w:space="0" w:color="auto"/>
          </w:divBdr>
        </w:div>
        <w:div w:id="761225774">
          <w:marLeft w:val="547"/>
          <w:marRight w:val="0"/>
          <w:marTop w:val="154"/>
          <w:marBottom w:val="0"/>
          <w:divBdr>
            <w:top w:val="none" w:sz="0" w:space="0" w:color="auto"/>
            <w:left w:val="none" w:sz="0" w:space="0" w:color="auto"/>
            <w:bottom w:val="none" w:sz="0" w:space="0" w:color="auto"/>
            <w:right w:val="none" w:sz="0" w:space="0" w:color="auto"/>
          </w:divBdr>
        </w:div>
        <w:div w:id="829953434">
          <w:marLeft w:val="547"/>
          <w:marRight w:val="0"/>
          <w:marTop w:val="154"/>
          <w:marBottom w:val="0"/>
          <w:divBdr>
            <w:top w:val="none" w:sz="0" w:space="0" w:color="auto"/>
            <w:left w:val="none" w:sz="0" w:space="0" w:color="auto"/>
            <w:bottom w:val="none" w:sz="0" w:space="0" w:color="auto"/>
            <w:right w:val="none" w:sz="0" w:space="0" w:color="auto"/>
          </w:divBdr>
        </w:div>
        <w:div w:id="1629780278">
          <w:marLeft w:val="547"/>
          <w:marRight w:val="0"/>
          <w:marTop w:val="154"/>
          <w:marBottom w:val="0"/>
          <w:divBdr>
            <w:top w:val="none" w:sz="0" w:space="0" w:color="auto"/>
            <w:left w:val="none" w:sz="0" w:space="0" w:color="auto"/>
            <w:bottom w:val="none" w:sz="0" w:space="0" w:color="auto"/>
            <w:right w:val="none" w:sz="0" w:space="0" w:color="auto"/>
          </w:divBdr>
        </w:div>
        <w:div w:id="2058889333">
          <w:marLeft w:val="547"/>
          <w:marRight w:val="0"/>
          <w:marTop w:val="154"/>
          <w:marBottom w:val="0"/>
          <w:divBdr>
            <w:top w:val="none" w:sz="0" w:space="0" w:color="auto"/>
            <w:left w:val="none" w:sz="0" w:space="0" w:color="auto"/>
            <w:bottom w:val="none" w:sz="0" w:space="0" w:color="auto"/>
            <w:right w:val="none" w:sz="0" w:space="0" w:color="auto"/>
          </w:divBdr>
        </w:div>
      </w:divsChild>
    </w:div>
    <w:div w:id="769549276">
      <w:bodyDiv w:val="1"/>
      <w:marLeft w:val="0"/>
      <w:marRight w:val="0"/>
      <w:marTop w:val="0"/>
      <w:marBottom w:val="0"/>
      <w:divBdr>
        <w:top w:val="none" w:sz="0" w:space="0" w:color="auto"/>
        <w:left w:val="none" w:sz="0" w:space="0" w:color="auto"/>
        <w:bottom w:val="none" w:sz="0" w:space="0" w:color="auto"/>
        <w:right w:val="none" w:sz="0" w:space="0" w:color="auto"/>
      </w:divBdr>
    </w:div>
    <w:div w:id="780951899">
      <w:bodyDiv w:val="1"/>
      <w:marLeft w:val="0"/>
      <w:marRight w:val="0"/>
      <w:marTop w:val="0"/>
      <w:marBottom w:val="0"/>
      <w:divBdr>
        <w:top w:val="none" w:sz="0" w:space="0" w:color="auto"/>
        <w:left w:val="none" w:sz="0" w:space="0" w:color="auto"/>
        <w:bottom w:val="none" w:sz="0" w:space="0" w:color="auto"/>
        <w:right w:val="none" w:sz="0" w:space="0" w:color="auto"/>
      </w:divBdr>
    </w:div>
    <w:div w:id="947271133">
      <w:bodyDiv w:val="1"/>
      <w:marLeft w:val="0"/>
      <w:marRight w:val="0"/>
      <w:marTop w:val="0"/>
      <w:marBottom w:val="0"/>
      <w:divBdr>
        <w:top w:val="none" w:sz="0" w:space="0" w:color="auto"/>
        <w:left w:val="none" w:sz="0" w:space="0" w:color="auto"/>
        <w:bottom w:val="none" w:sz="0" w:space="0" w:color="auto"/>
        <w:right w:val="none" w:sz="0" w:space="0" w:color="auto"/>
      </w:divBdr>
      <w:divsChild>
        <w:div w:id="1775903010">
          <w:marLeft w:val="0"/>
          <w:marRight w:val="0"/>
          <w:marTop w:val="0"/>
          <w:marBottom w:val="0"/>
          <w:divBdr>
            <w:top w:val="none" w:sz="0" w:space="0" w:color="auto"/>
            <w:left w:val="none" w:sz="0" w:space="0" w:color="auto"/>
            <w:bottom w:val="none" w:sz="0" w:space="0" w:color="auto"/>
            <w:right w:val="none" w:sz="0" w:space="0" w:color="auto"/>
          </w:divBdr>
          <w:divsChild>
            <w:div w:id="1550803147">
              <w:marLeft w:val="0"/>
              <w:marRight w:val="0"/>
              <w:marTop w:val="0"/>
              <w:marBottom w:val="0"/>
              <w:divBdr>
                <w:top w:val="none" w:sz="0" w:space="0" w:color="auto"/>
                <w:left w:val="none" w:sz="0" w:space="0" w:color="auto"/>
                <w:bottom w:val="none" w:sz="0" w:space="0" w:color="auto"/>
                <w:right w:val="none" w:sz="0" w:space="0" w:color="auto"/>
              </w:divBdr>
              <w:divsChild>
                <w:div w:id="2111965604">
                  <w:marLeft w:val="0"/>
                  <w:marRight w:val="0"/>
                  <w:marTop w:val="0"/>
                  <w:marBottom w:val="0"/>
                  <w:divBdr>
                    <w:top w:val="none" w:sz="0" w:space="0" w:color="auto"/>
                    <w:left w:val="none" w:sz="0" w:space="0" w:color="auto"/>
                    <w:bottom w:val="none" w:sz="0" w:space="0" w:color="auto"/>
                    <w:right w:val="none" w:sz="0" w:space="0" w:color="auto"/>
                  </w:divBdr>
                  <w:divsChild>
                    <w:div w:id="1228957703">
                      <w:marLeft w:val="0"/>
                      <w:marRight w:val="0"/>
                      <w:marTop w:val="0"/>
                      <w:marBottom w:val="0"/>
                      <w:divBdr>
                        <w:top w:val="none" w:sz="0" w:space="0" w:color="auto"/>
                        <w:left w:val="none" w:sz="0" w:space="0" w:color="auto"/>
                        <w:bottom w:val="none" w:sz="0" w:space="0" w:color="auto"/>
                        <w:right w:val="none" w:sz="0" w:space="0" w:color="auto"/>
                      </w:divBdr>
                      <w:divsChild>
                        <w:div w:id="12136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521831">
      <w:bodyDiv w:val="1"/>
      <w:marLeft w:val="0"/>
      <w:marRight w:val="0"/>
      <w:marTop w:val="0"/>
      <w:marBottom w:val="0"/>
      <w:divBdr>
        <w:top w:val="none" w:sz="0" w:space="0" w:color="auto"/>
        <w:left w:val="none" w:sz="0" w:space="0" w:color="auto"/>
        <w:bottom w:val="none" w:sz="0" w:space="0" w:color="auto"/>
        <w:right w:val="none" w:sz="0" w:space="0" w:color="auto"/>
      </w:divBdr>
      <w:divsChild>
        <w:div w:id="286664413">
          <w:marLeft w:val="547"/>
          <w:marRight w:val="0"/>
          <w:marTop w:val="120"/>
          <w:marBottom w:val="0"/>
          <w:divBdr>
            <w:top w:val="none" w:sz="0" w:space="0" w:color="auto"/>
            <w:left w:val="none" w:sz="0" w:space="0" w:color="auto"/>
            <w:bottom w:val="none" w:sz="0" w:space="0" w:color="auto"/>
            <w:right w:val="none" w:sz="0" w:space="0" w:color="auto"/>
          </w:divBdr>
        </w:div>
        <w:div w:id="1146319911">
          <w:marLeft w:val="547"/>
          <w:marRight w:val="0"/>
          <w:marTop w:val="120"/>
          <w:marBottom w:val="0"/>
          <w:divBdr>
            <w:top w:val="none" w:sz="0" w:space="0" w:color="auto"/>
            <w:left w:val="none" w:sz="0" w:space="0" w:color="auto"/>
            <w:bottom w:val="none" w:sz="0" w:space="0" w:color="auto"/>
            <w:right w:val="none" w:sz="0" w:space="0" w:color="auto"/>
          </w:divBdr>
        </w:div>
        <w:div w:id="1426533617">
          <w:marLeft w:val="547"/>
          <w:marRight w:val="0"/>
          <w:marTop w:val="120"/>
          <w:marBottom w:val="0"/>
          <w:divBdr>
            <w:top w:val="none" w:sz="0" w:space="0" w:color="auto"/>
            <w:left w:val="none" w:sz="0" w:space="0" w:color="auto"/>
            <w:bottom w:val="none" w:sz="0" w:space="0" w:color="auto"/>
            <w:right w:val="none" w:sz="0" w:space="0" w:color="auto"/>
          </w:divBdr>
        </w:div>
      </w:divsChild>
    </w:div>
    <w:div w:id="1041176073">
      <w:bodyDiv w:val="1"/>
      <w:marLeft w:val="0"/>
      <w:marRight w:val="0"/>
      <w:marTop w:val="0"/>
      <w:marBottom w:val="0"/>
      <w:divBdr>
        <w:top w:val="none" w:sz="0" w:space="0" w:color="auto"/>
        <w:left w:val="none" w:sz="0" w:space="0" w:color="auto"/>
        <w:bottom w:val="none" w:sz="0" w:space="0" w:color="auto"/>
        <w:right w:val="none" w:sz="0" w:space="0" w:color="auto"/>
      </w:divBdr>
    </w:div>
    <w:div w:id="1105005790">
      <w:bodyDiv w:val="1"/>
      <w:marLeft w:val="0"/>
      <w:marRight w:val="0"/>
      <w:marTop w:val="0"/>
      <w:marBottom w:val="0"/>
      <w:divBdr>
        <w:top w:val="none" w:sz="0" w:space="0" w:color="auto"/>
        <w:left w:val="none" w:sz="0" w:space="0" w:color="auto"/>
        <w:bottom w:val="none" w:sz="0" w:space="0" w:color="auto"/>
        <w:right w:val="none" w:sz="0" w:space="0" w:color="auto"/>
      </w:divBdr>
      <w:divsChild>
        <w:div w:id="1340620833">
          <w:marLeft w:val="547"/>
          <w:marRight w:val="0"/>
          <w:marTop w:val="106"/>
          <w:marBottom w:val="0"/>
          <w:divBdr>
            <w:top w:val="none" w:sz="0" w:space="0" w:color="auto"/>
            <w:left w:val="none" w:sz="0" w:space="0" w:color="auto"/>
            <w:bottom w:val="none" w:sz="0" w:space="0" w:color="auto"/>
            <w:right w:val="none" w:sz="0" w:space="0" w:color="auto"/>
          </w:divBdr>
        </w:div>
        <w:div w:id="1437405355">
          <w:marLeft w:val="547"/>
          <w:marRight w:val="0"/>
          <w:marTop w:val="106"/>
          <w:marBottom w:val="0"/>
          <w:divBdr>
            <w:top w:val="none" w:sz="0" w:space="0" w:color="auto"/>
            <w:left w:val="none" w:sz="0" w:space="0" w:color="auto"/>
            <w:bottom w:val="none" w:sz="0" w:space="0" w:color="auto"/>
            <w:right w:val="none" w:sz="0" w:space="0" w:color="auto"/>
          </w:divBdr>
        </w:div>
        <w:div w:id="2122872079">
          <w:marLeft w:val="547"/>
          <w:marRight w:val="0"/>
          <w:marTop w:val="106"/>
          <w:marBottom w:val="0"/>
          <w:divBdr>
            <w:top w:val="none" w:sz="0" w:space="0" w:color="auto"/>
            <w:left w:val="none" w:sz="0" w:space="0" w:color="auto"/>
            <w:bottom w:val="none" w:sz="0" w:space="0" w:color="auto"/>
            <w:right w:val="none" w:sz="0" w:space="0" w:color="auto"/>
          </w:divBdr>
        </w:div>
      </w:divsChild>
    </w:div>
    <w:div w:id="1140880338">
      <w:bodyDiv w:val="1"/>
      <w:marLeft w:val="0"/>
      <w:marRight w:val="0"/>
      <w:marTop w:val="0"/>
      <w:marBottom w:val="0"/>
      <w:divBdr>
        <w:top w:val="none" w:sz="0" w:space="0" w:color="auto"/>
        <w:left w:val="none" w:sz="0" w:space="0" w:color="auto"/>
        <w:bottom w:val="none" w:sz="0" w:space="0" w:color="auto"/>
        <w:right w:val="none" w:sz="0" w:space="0" w:color="auto"/>
      </w:divBdr>
      <w:divsChild>
        <w:div w:id="109476162">
          <w:marLeft w:val="547"/>
          <w:marRight w:val="0"/>
          <w:marTop w:val="106"/>
          <w:marBottom w:val="0"/>
          <w:divBdr>
            <w:top w:val="none" w:sz="0" w:space="0" w:color="auto"/>
            <w:left w:val="none" w:sz="0" w:space="0" w:color="auto"/>
            <w:bottom w:val="none" w:sz="0" w:space="0" w:color="auto"/>
            <w:right w:val="none" w:sz="0" w:space="0" w:color="auto"/>
          </w:divBdr>
        </w:div>
        <w:div w:id="347025641">
          <w:marLeft w:val="547"/>
          <w:marRight w:val="0"/>
          <w:marTop w:val="106"/>
          <w:marBottom w:val="0"/>
          <w:divBdr>
            <w:top w:val="none" w:sz="0" w:space="0" w:color="auto"/>
            <w:left w:val="none" w:sz="0" w:space="0" w:color="auto"/>
            <w:bottom w:val="none" w:sz="0" w:space="0" w:color="auto"/>
            <w:right w:val="none" w:sz="0" w:space="0" w:color="auto"/>
          </w:divBdr>
        </w:div>
        <w:div w:id="1432160185">
          <w:marLeft w:val="547"/>
          <w:marRight w:val="0"/>
          <w:marTop w:val="106"/>
          <w:marBottom w:val="0"/>
          <w:divBdr>
            <w:top w:val="none" w:sz="0" w:space="0" w:color="auto"/>
            <w:left w:val="none" w:sz="0" w:space="0" w:color="auto"/>
            <w:bottom w:val="none" w:sz="0" w:space="0" w:color="auto"/>
            <w:right w:val="none" w:sz="0" w:space="0" w:color="auto"/>
          </w:divBdr>
        </w:div>
      </w:divsChild>
    </w:div>
    <w:div w:id="1169370194">
      <w:bodyDiv w:val="1"/>
      <w:marLeft w:val="0"/>
      <w:marRight w:val="0"/>
      <w:marTop w:val="0"/>
      <w:marBottom w:val="0"/>
      <w:divBdr>
        <w:top w:val="none" w:sz="0" w:space="0" w:color="auto"/>
        <w:left w:val="none" w:sz="0" w:space="0" w:color="auto"/>
        <w:bottom w:val="none" w:sz="0" w:space="0" w:color="auto"/>
        <w:right w:val="none" w:sz="0" w:space="0" w:color="auto"/>
      </w:divBdr>
      <w:divsChild>
        <w:div w:id="805857177">
          <w:marLeft w:val="547"/>
          <w:marRight w:val="0"/>
          <w:marTop w:val="106"/>
          <w:marBottom w:val="0"/>
          <w:divBdr>
            <w:top w:val="none" w:sz="0" w:space="0" w:color="auto"/>
            <w:left w:val="none" w:sz="0" w:space="0" w:color="auto"/>
            <w:bottom w:val="none" w:sz="0" w:space="0" w:color="auto"/>
            <w:right w:val="none" w:sz="0" w:space="0" w:color="auto"/>
          </w:divBdr>
        </w:div>
        <w:div w:id="911743633">
          <w:marLeft w:val="547"/>
          <w:marRight w:val="0"/>
          <w:marTop w:val="106"/>
          <w:marBottom w:val="0"/>
          <w:divBdr>
            <w:top w:val="none" w:sz="0" w:space="0" w:color="auto"/>
            <w:left w:val="none" w:sz="0" w:space="0" w:color="auto"/>
            <w:bottom w:val="none" w:sz="0" w:space="0" w:color="auto"/>
            <w:right w:val="none" w:sz="0" w:space="0" w:color="auto"/>
          </w:divBdr>
        </w:div>
        <w:div w:id="1382482523">
          <w:marLeft w:val="547"/>
          <w:marRight w:val="0"/>
          <w:marTop w:val="106"/>
          <w:marBottom w:val="0"/>
          <w:divBdr>
            <w:top w:val="none" w:sz="0" w:space="0" w:color="auto"/>
            <w:left w:val="none" w:sz="0" w:space="0" w:color="auto"/>
            <w:bottom w:val="none" w:sz="0" w:space="0" w:color="auto"/>
            <w:right w:val="none" w:sz="0" w:space="0" w:color="auto"/>
          </w:divBdr>
        </w:div>
        <w:div w:id="1396782416">
          <w:marLeft w:val="547"/>
          <w:marRight w:val="0"/>
          <w:marTop w:val="106"/>
          <w:marBottom w:val="0"/>
          <w:divBdr>
            <w:top w:val="none" w:sz="0" w:space="0" w:color="auto"/>
            <w:left w:val="none" w:sz="0" w:space="0" w:color="auto"/>
            <w:bottom w:val="none" w:sz="0" w:space="0" w:color="auto"/>
            <w:right w:val="none" w:sz="0" w:space="0" w:color="auto"/>
          </w:divBdr>
        </w:div>
        <w:div w:id="1707215337">
          <w:marLeft w:val="547"/>
          <w:marRight w:val="0"/>
          <w:marTop w:val="106"/>
          <w:marBottom w:val="0"/>
          <w:divBdr>
            <w:top w:val="none" w:sz="0" w:space="0" w:color="auto"/>
            <w:left w:val="none" w:sz="0" w:space="0" w:color="auto"/>
            <w:bottom w:val="none" w:sz="0" w:space="0" w:color="auto"/>
            <w:right w:val="none" w:sz="0" w:space="0" w:color="auto"/>
          </w:divBdr>
        </w:div>
      </w:divsChild>
    </w:div>
    <w:div w:id="1206331981">
      <w:bodyDiv w:val="1"/>
      <w:marLeft w:val="0"/>
      <w:marRight w:val="0"/>
      <w:marTop w:val="0"/>
      <w:marBottom w:val="0"/>
      <w:divBdr>
        <w:top w:val="none" w:sz="0" w:space="0" w:color="auto"/>
        <w:left w:val="none" w:sz="0" w:space="0" w:color="auto"/>
        <w:bottom w:val="none" w:sz="0" w:space="0" w:color="auto"/>
        <w:right w:val="none" w:sz="0" w:space="0" w:color="auto"/>
      </w:divBdr>
    </w:div>
    <w:div w:id="1214122688">
      <w:bodyDiv w:val="1"/>
      <w:marLeft w:val="0"/>
      <w:marRight w:val="0"/>
      <w:marTop w:val="0"/>
      <w:marBottom w:val="0"/>
      <w:divBdr>
        <w:top w:val="none" w:sz="0" w:space="0" w:color="auto"/>
        <w:left w:val="none" w:sz="0" w:space="0" w:color="auto"/>
        <w:bottom w:val="none" w:sz="0" w:space="0" w:color="auto"/>
        <w:right w:val="none" w:sz="0" w:space="0" w:color="auto"/>
      </w:divBdr>
      <w:divsChild>
        <w:div w:id="790436282">
          <w:marLeft w:val="547"/>
          <w:marRight w:val="0"/>
          <w:marTop w:val="144"/>
          <w:marBottom w:val="0"/>
          <w:divBdr>
            <w:top w:val="none" w:sz="0" w:space="0" w:color="auto"/>
            <w:left w:val="none" w:sz="0" w:space="0" w:color="auto"/>
            <w:bottom w:val="none" w:sz="0" w:space="0" w:color="auto"/>
            <w:right w:val="none" w:sz="0" w:space="0" w:color="auto"/>
          </w:divBdr>
        </w:div>
        <w:div w:id="1228766496">
          <w:marLeft w:val="547"/>
          <w:marRight w:val="0"/>
          <w:marTop w:val="144"/>
          <w:marBottom w:val="0"/>
          <w:divBdr>
            <w:top w:val="none" w:sz="0" w:space="0" w:color="auto"/>
            <w:left w:val="none" w:sz="0" w:space="0" w:color="auto"/>
            <w:bottom w:val="none" w:sz="0" w:space="0" w:color="auto"/>
            <w:right w:val="none" w:sz="0" w:space="0" w:color="auto"/>
          </w:divBdr>
        </w:div>
        <w:div w:id="1542203332">
          <w:marLeft w:val="547"/>
          <w:marRight w:val="0"/>
          <w:marTop w:val="144"/>
          <w:marBottom w:val="0"/>
          <w:divBdr>
            <w:top w:val="none" w:sz="0" w:space="0" w:color="auto"/>
            <w:left w:val="none" w:sz="0" w:space="0" w:color="auto"/>
            <w:bottom w:val="none" w:sz="0" w:space="0" w:color="auto"/>
            <w:right w:val="none" w:sz="0" w:space="0" w:color="auto"/>
          </w:divBdr>
        </w:div>
        <w:div w:id="1745033696">
          <w:marLeft w:val="547"/>
          <w:marRight w:val="0"/>
          <w:marTop w:val="144"/>
          <w:marBottom w:val="0"/>
          <w:divBdr>
            <w:top w:val="none" w:sz="0" w:space="0" w:color="auto"/>
            <w:left w:val="none" w:sz="0" w:space="0" w:color="auto"/>
            <w:bottom w:val="none" w:sz="0" w:space="0" w:color="auto"/>
            <w:right w:val="none" w:sz="0" w:space="0" w:color="auto"/>
          </w:divBdr>
        </w:div>
      </w:divsChild>
    </w:div>
    <w:div w:id="1249120272">
      <w:bodyDiv w:val="1"/>
      <w:marLeft w:val="0"/>
      <w:marRight w:val="0"/>
      <w:marTop w:val="0"/>
      <w:marBottom w:val="0"/>
      <w:divBdr>
        <w:top w:val="none" w:sz="0" w:space="0" w:color="auto"/>
        <w:left w:val="none" w:sz="0" w:space="0" w:color="auto"/>
        <w:bottom w:val="none" w:sz="0" w:space="0" w:color="auto"/>
        <w:right w:val="none" w:sz="0" w:space="0" w:color="auto"/>
      </w:divBdr>
    </w:div>
    <w:div w:id="1271552269">
      <w:bodyDiv w:val="1"/>
      <w:marLeft w:val="0"/>
      <w:marRight w:val="0"/>
      <w:marTop w:val="0"/>
      <w:marBottom w:val="0"/>
      <w:divBdr>
        <w:top w:val="none" w:sz="0" w:space="0" w:color="auto"/>
        <w:left w:val="none" w:sz="0" w:space="0" w:color="auto"/>
        <w:bottom w:val="none" w:sz="0" w:space="0" w:color="auto"/>
        <w:right w:val="none" w:sz="0" w:space="0" w:color="auto"/>
      </w:divBdr>
    </w:div>
    <w:div w:id="1318878229">
      <w:bodyDiv w:val="1"/>
      <w:marLeft w:val="0"/>
      <w:marRight w:val="0"/>
      <w:marTop w:val="0"/>
      <w:marBottom w:val="0"/>
      <w:divBdr>
        <w:top w:val="none" w:sz="0" w:space="0" w:color="auto"/>
        <w:left w:val="none" w:sz="0" w:space="0" w:color="auto"/>
        <w:bottom w:val="none" w:sz="0" w:space="0" w:color="auto"/>
        <w:right w:val="none" w:sz="0" w:space="0" w:color="auto"/>
      </w:divBdr>
      <w:divsChild>
        <w:div w:id="56780586">
          <w:marLeft w:val="547"/>
          <w:marRight w:val="0"/>
          <w:marTop w:val="86"/>
          <w:marBottom w:val="0"/>
          <w:divBdr>
            <w:top w:val="none" w:sz="0" w:space="0" w:color="auto"/>
            <w:left w:val="none" w:sz="0" w:space="0" w:color="auto"/>
            <w:bottom w:val="none" w:sz="0" w:space="0" w:color="auto"/>
            <w:right w:val="none" w:sz="0" w:space="0" w:color="auto"/>
          </w:divBdr>
        </w:div>
        <w:div w:id="475681395">
          <w:marLeft w:val="547"/>
          <w:marRight w:val="0"/>
          <w:marTop w:val="86"/>
          <w:marBottom w:val="0"/>
          <w:divBdr>
            <w:top w:val="none" w:sz="0" w:space="0" w:color="auto"/>
            <w:left w:val="none" w:sz="0" w:space="0" w:color="auto"/>
            <w:bottom w:val="none" w:sz="0" w:space="0" w:color="auto"/>
            <w:right w:val="none" w:sz="0" w:space="0" w:color="auto"/>
          </w:divBdr>
        </w:div>
        <w:div w:id="540359530">
          <w:marLeft w:val="547"/>
          <w:marRight w:val="0"/>
          <w:marTop w:val="86"/>
          <w:marBottom w:val="0"/>
          <w:divBdr>
            <w:top w:val="none" w:sz="0" w:space="0" w:color="auto"/>
            <w:left w:val="none" w:sz="0" w:space="0" w:color="auto"/>
            <w:bottom w:val="none" w:sz="0" w:space="0" w:color="auto"/>
            <w:right w:val="none" w:sz="0" w:space="0" w:color="auto"/>
          </w:divBdr>
        </w:div>
        <w:div w:id="554463370">
          <w:marLeft w:val="547"/>
          <w:marRight w:val="0"/>
          <w:marTop w:val="86"/>
          <w:marBottom w:val="0"/>
          <w:divBdr>
            <w:top w:val="none" w:sz="0" w:space="0" w:color="auto"/>
            <w:left w:val="none" w:sz="0" w:space="0" w:color="auto"/>
            <w:bottom w:val="none" w:sz="0" w:space="0" w:color="auto"/>
            <w:right w:val="none" w:sz="0" w:space="0" w:color="auto"/>
          </w:divBdr>
        </w:div>
        <w:div w:id="941303522">
          <w:marLeft w:val="547"/>
          <w:marRight w:val="0"/>
          <w:marTop w:val="86"/>
          <w:marBottom w:val="0"/>
          <w:divBdr>
            <w:top w:val="none" w:sz="0" w:space="0" w:color="auto"/>
            <w:left w:val="none" w:sz="0" w:space="0" w:color="auto"/>
            <w:bottom w:val="none" w:sz="0" w:space="0" w:color="auto"/>
            <w:right w:val="none" w:sz="0" w:space="0" w:color="auto"/>
          </w:divBdr>
        </w:div>
        <w:div w:id="1329938302">
          <w:marLeft w:val="547"/>
          <w:marRight w:val="0"/>
          <w:marTop w:val="86"/>
          <w:marBottom w:val="0"/>
          <w:divBdr>
            <w:top w:val="none" w:sz="0" w:space="0" w:color="auto"/>
            <w:left w:val="none" w:sz="0" w:space="0" w:color="auto"/>
            <w:bottom w:val="none" w:sz="0" w:space="0" w:color="auto"/>
            <w:right w:val="none" w:sz="0" w:space="0" w:color="auto"/>
          </w:divBdr>
        </w:div>
        <w:div w:id="1435130777">
          <w:marLeft w:val="547"/>
          <w:marRight w:val="0"/>
          <w:marTop w:val="86"/>
          <w:marBottom w:val="0"/>
          <w:divBdr>
            <w:top w:val="none" w:sz="0" w:space="0" w:color="auto"/>
            <w:left w:val="none" w:sz="0" w:space="0" w:color="auto"/>
            <w:bottom w:val="none" w:sz="0" w:space="0" w:color="auto"/>
            <w:right w:val="none" w:sz="0" w:space="0" w:color="auto"/>
          </w:divBdr>
        </w:div>
        <w:div w:id="1692612425">
          <w:marLeft w:val="547"/>
          <w:marRight w:val="0"/>
          <w:marTop w:val="86"/>
          <w:marBottom w:val="0"/>
          <w:divBdr>
            <w:top w:val="none" w:sz="0" w:space="0" w:color="auto"/>
            <w:left w:val="none" w:sz="0" w:space="0" w:color="auto"/>
            <w:bottom w:val="none" w:sz="0" w:space="0" w:color="auto"/>
            <w:right w:val="none" w:sz="0" w:space="0" w:color="auto"/>
          </w:divBdr>
        </w:div>
        <w:div w:id="1933974119">
          <w:marLeft w:val="547"/>
          <w:marRight w:val="0"/>
          <w:marTop w:val="86"/>
          <w:marBottom w:val="0"/>
          <w:divBdr>
            <w:top w:val="none" w:sz="0" w:space="0" w:color="auto"/>
            <w:left w:val="none" w:sz="0" w:space="0" w:color="auto"/>
            <w:bottom w:val="none" w:sz="0" w:space="0" w:color="auto"/>
            <w:right w:val="none" w:sz="0" w:space="0" w:color="auto"/>
          </w:divBdr>
        </w:div>
        <w:div w:id="2128350987">
          <w:marLeft w:val="547"/>
          <w:marRight w:val="0"/>
          <w:marTop w:val="86"/>
          <w:marBottom w:val="0"/>
          <w:divBdr>
            <w:top w:val="none" w:sz="0" w:space="0" w:color="auto"/>
            <w:left w:val="none" w:sz="0" w:space="0" w:color="auto"/>
            <w:bottom w:val="none" w:sz="0" w:space="0" w:color="auto"/>
            <w:right w:val="none" w:sz="0" w:space="0" w:color="auto"/>
          </w:divBdr>
        </w:div>
      </w:divsChild>
    </w:div>
    <w:div w:id="1327976878">
      <w:bodyDiv w:val="1"/>
      <w:marLeft w:val="0"/>
      <w:marRight w:val="0"/>
      <w:marTop w:val="0"/>
      <w:marBottom w:val="0"/>
      <w:divBdr>
        <w:top w:val="none" w:sz="0" w:space="0" w:color="auto"/>
        <w:left w:val="none" w:sz="0" w:space="0" w:color="auto"/>
        <w:bottom w:val="none" w:sz="0" w:space="0" w:color="auto"/>
        <w:right w:val="none" w:sz="0" w:space="0" w:color="auto"/>
      </w:divBdr>
      <w:divsChild>
        <w:div w:id="358237340">
          <w:marLeft w:val="547"/>
          <w:marRight w:val="0"/>
          <w:marTop w:val="120"/>
          <w:marBottom w:val="0"/>
          <w:divBdr>
            <w:top w:val="none" w:sz="0" w:space="0" w:color="auto"/>
            <w:left w:val="none" w:sz="0" w:space="0" w:color="auto"/>
            <w:bottom w:val="none" w:sz="0" w:space="0" w:color="auto"/>
            <w:right w:val="none" w:sz="0" w:space="0" w:color="auto"/>
          </w:divBdr>
        </w:div>
        <w:div w:id="488641245">
          <w:marLeft w:val="547"/>
          <w:marRight w:val="0"/>
          <w:marTop w:val="120"/>
          <w:marBottom w:val="0"/>
          <w:divBdr>
            <w:top w:val="none" w:sz="0" w:space="0" w:color="auto"/>
            <w:left w:val="none" w:sz="0" w:space="0" w:color="auto"/>
            <w:bottom w:val="none" w:sz="0" w:space="0" w:color="auto"/>
            <w:right w:val="none" w:sz="0" w:space="0" w:color="auto"/>
          </w:divBdr>
        </w:div>
        <w:div w:id="2113358939">
          <w:marLeft w:val="547"/>
          <w:marRight w:val="0"/>
          <w:marTop w:val="120"/>
          <w:marBottom w:val="0"/>
          <w:divBdr>
            <w:top w:val="none" w:sz="0" w:space="0" w:color="auto"/>
            <w:left w:val="none" w:sz="0" w:space="0" w:color="auto"/>
            <w:bottom w:val="none" w:sz="0" w:space="0" w:color="auto"/>
            <w:right w:val="none" w:sz="0" w:space="0" w:color="auto"/>
          </w:divBdr>
        </w:div>
      </w:divsChild>
    </w:div>
    <w:div w:id="1343583592">
      <w:bodyDiv w:val="1"/>
      <w:marLeft w:val="0"/>
      <w:marRight w:val="0"/>
      <w:marTop w:val="0"/>
      <w:marBottom w:val="0"/>
      <w:divBdr>
        <w:top w:val="none" w:sz="0" w:space="0" w:color="auto"/>
        <w:left w:val="none" w:sz="0" w:space="0" w:color="auto"/>
        <w:bottom w:val="none" w:sz="0" w:space="0" w:color="auto"/>
        <w:right w:val="none" w:sz="0" w:space="0" w:color="auto"/>
      </w:divBdr>
    </w:div>
    <w:div w:id="1377387258">
      <w:bodyDiv w:val="1"/>
      <w:marLeft w:val="0"/>
      <w:marRight w:val="0"/>
      <w:marTop w:val="0"/>
      <w:marBottom w:val="0"/>
      <w:divBdr>
        <w:top w:val="none" w:sz="0" w:space="0" w:color="auto"/>
        <w:left w:val="none" w:sz="0" w:space="0" w:color="auto"/>
        <w:bottom w:val="none" w:sz="0" w:space="0" w:color="auto"/>
        <w:right w:val="none" w:sz="0" w:space="0" w:color="auto"/>
      </w:divBdr>
    </w:div>
    <w:div w:id="1379668828">
      <w:bodyDiv w:val="1"/>
      <w:marLeft w:val="0"/>
      <w:marRight w:val="0"/>
      <w:marTop w:val="0"/>
      <w:marBottom w:val="0"/>
      <w:divBdr>
        <w:top w:val="none" w:sz="0" w:space="0" w:color="auto"/>
        <w:left w:val="none" w:sz="0" w:space="0" w:color="auto"/>
        <w:bottom w:val="none" w:sz="0" w:space="0" w:color="auto"/>
        <w:right w:val="none" w:sz="0" w:space="0" w:color="auto"/>
      </w:divBdr>
    </w:div>
    <w:div w:id="1406997460">
      <w:bodyDiv w:val="1"/>
      <w:marLeft w:val="0"/>
      <w:marRight w:val="0"/>
      <w:marTop w:val="0"/>
      <w:marBottom w:val="0"/>
      <w:divBdr>
        <w:top w:val="none" w:sz="0" w:space="0" w:color="auto"/>
        <w:left w:val="none" w:sz="0" w:space="0" w:color="auto"/>
        <w:bottom w:val="none" w:sz="0" w:space="0" w:color="auto"/>
        <w:right w:val="none" w:sz="0" w:space="0" w:color="auto"/>
      </w:divBdr>
    </w:div>
    <w:div w:id="1552765564">
      <w:bodyDiv w:val="1"/>
      <w:marLeft w:val="0"/>
      <w:marRight w:val="0"/>
      <w:marTop w:val="0"/>
      <w:marBottom w:val="0"/>
      <w:divBdr>
        <w:top w:val="none" w:sz="0" w:space="0" w:color="auto"/>
        <w:left w:val="none" w:sz="0" w:space="0" w:color="auto"/>
        <w:bottom w:val="none" w:sz="0" w:space="0" w:color="auto"/>
        <w:right w:val="none" w:sz="0" w:space="0" w:color="auto"/>
      </w:divBdr>
    </w:div>
    <w:div w:id="1666585507">
      <w:bodyDiv w:val="1"/>
      <w:marLeft w:val="0"/>
      <w:marRight w:val="0"/>
      <w:marTop w:val="0"/>
      <w:marBottom w:val="0"/>
      <w:divBdr>
        <w:top w:val="none" w:sz="0" w:space="0" w:color="auto"/>
        <w:left w:val="none" w:sz="0" w:space="0" w:color="auto"/>
        <w:bottom w:val="none" w:sz="0" w:space="0" w:color="auto"/>
        <w:right w:val="none" w:sz="0" w:space="0" w:color="auto"/>
      </w:divBdr>
    </w:div>
    <w:div w:id="1673486851">
      <w:bodyDiv w:val="1"/>
      <w:marLeft w:val="0"/>
      <w:marRight w:val="0"/>
      <w:marTop w:val="0"/>
      <w:marBottom w:val="0"/>
      <w:divBdr>
        <w:top w:val="none" w:sz="0" w:space="0" w:color="auto"/>
        <w:left w:val="none" w:sz="0" w:space="0" w:color="auto"/>
        <w:bottom w:val="none" w:sz="0" w:space="0" w:color="auto"/>
        <w:right w:val="none" w:sz="0" w:space="0" w:color="auto"/>
      </w:divBdr>
      <w:divsChild>
        <w:div w:id="710808941">
          <w:marLeft w:val="547"/>
          <w:marRight w:val="0"/>
          <w:marTop w:val="106"/>
          <w:marBottom w:val="0"/>
          <w:divBdr>
            <w:top w:val="none" w:sz="0" w:space="0" w:color="auto"/>
            <w:left w:val="none" w:sz="0" w:space="0" w:color="auto"/>
            <w:bottom w:val="none" w:sz="0" w:space="0" w:color="auto"/>
            <w:right w:val="none" w:sz="0" w:space="0" w:color="auto"/>
          </w:divBdr>
        </w:div>
        <w:div w:id="950552550">
          <w:marLeft w:val="547"/>
          <w:marRight w:val="0"/>
          <w:marTop w:val="106"/>
          <w:marBottom w:val="0"/>
          <w:divBdr>
            <w:top w:val="none" w:sz="0" w:space="0" w:color="auto"/>
            <w:left w:val="none" w:sz="0" w:space="0" w:color="auto"/>
            <w:bottom w:val="none" w:sz="0" w:space="0" w:color="auto"/>
            <w:right w:val="none" w:sz="0" w:space="0" w:color="auto"/>
          </w:divBdr>
        </w:div>
        <w:div w:id="1953437767">
          <w:marLeft w:val="547"/>
          <w:marRight w:val="0"/>
          <w:marTop w:val="106"/>
          <w:marBottom w:val="0"/>
          <w:divBdr>
            <w:top w:val="none" w:sz="0" w:space="0" w:color="auto"/>
            <w:left w:val="none" w:sz="0" w:space="0" w:color="auto"/>
            <w:bottom w:val="none" w:sz="0" w:space="0" w:color="auto"/>
            <w:right w:val="none" w:sz="0" w:space="0" w:color="auto"/>
          </w:divBdr>
        </w:div>
      </w:divsChild>
    </w:div>
    <w:div w:id="1751735287">
      <w:bodyDiv w:val="1"/>
      <w:marLeft w:val="0"/>
      <w:marRight w:val="0"/>
      <w:marTop w:val="0"/>
      <w:marBottom w:val="0"/>
      <w:divBdr>
        <w:top w:val="none" w:sz="0" w:space="0" w:color="auto"/>
        <w:left w:val="none" w:sz="0" w:space="0" w:color="auto"/>
        <w:bottom w:val="none" w:sz="0" w:space="0" w:color="auto"/>
        <w:right w:val="none" w:sz="0" w:space="0" w:color="auto"/>
      </w:divBdr>
    </w:div>
    <w:div w:id="1762675123">
      <w:bodyDiv w:val="1"/>
      <w:marLeft w:val="0"/>
      <w:marRight w:val="0"/>
      <w:marTop w:val="0"/>
      <w:marBottom w:val="0"/>
      <w:divBdr>
        <w:top w:val="none" w:sz="0" w:space="0" w:color="auto"/>
        <w:left w:val="none" w:sz="0" w:space="0" w:color="auto"/>
        <w:bottom w:val="none" w:sz="0" w:space="0" w:color="auto"/>
        <w:right w:val="none" w:sz="0" w:space="0" w:color="auto"/>
      </w:divBdr>
    </w:div>
    <w:div w:id="1768233428">
      <w:bodyDiv w:val="1"/>
      <w:marLeft w:val="0"/>
      <w:marRight w:val="0"/>
      <w:marTop w:val="0"/>
      <w:marBottom w:val="0"/>
      <w:divBdr>
        <w:top w:val="none" w:sz="0" w:space="0" w:color="auto"/>
        <w:left w:val="none" w:sz="0" w:space="0" w:color="auto"/>
        <w:bottom w:val="none" w:sz="0" w:space="0" w:color="auto"/>
        <w:right w:val="none" w:sz="0" w:space="0" w:color="auto"/>
      </w:divBdr>
      <w:divsChild>
        <w:div w:id="555705288">
          <w:marLeft w:val="547"/>
          <w:marRight w:val="0"/>
          <w:marTop w:val="106"/>
          <w:marBottom w:val="0"/>
          <w:divBdr>
            <w:top w:val="none" w:sz="0" w:space="0" w:color="auto"/>
            <w:left w:val="none" w:sz="0" w:space="0" w:color="auto"/>
            <w:bottom w:val="none" w:sz="0" w:space="0" w:color="auto"/>
            <w:right w:val="none" w:sz="0" w:space="0" w:color="auto"/>
          </w:divBdr>
        </w:div>
        <w:div w:id="1945840532">
          <w:marLeft w:val="547"/>
          <w:marRight w:val="0"/>
          <w:marTop w:val="106"/>
          <w:marBottom w:val="0"/>
          <w:divBdr>
            <w:top w:val="none" w:sz="0" w:space="0" w:color="auto"/>
            <w:left w:val="none" w:sz="0" w:space="0" w:color="auto"/>
            <w:bottom w:val="none" w:sz="0" w:space="0" w:color="auto"/>
            <w:right w:val="none" w:sz="0" w:space="0" w:color="auto"/>
          </w:divBdr>
        </w:div>
        <w:div w:id="1994215315">
          <w:marLeft w:val="547"/>
          <w:marRight w:val="0"/>
          <w:marTop w:val="106"/>
          <w:marBottom w:val="0"/>
          <w:divBdr>
            <w:top w:val="none" w:sz="0" w:space="0" w:color="auto"/>
            <w:left w:val="none" w:sz="0" w:space="0" w:color="auto"/>
            <w:bottom w:val="none" w:sz="0" w:space="0" w:color="auto"/>
            <w:right w:val="none" w:sz="0" w:space="0" w:color="auto"/>
          </w:divBdr>
        </w:div>
      </w:divsChild>
    </w:div>
    <w:div w:id="1799184306">
      <w:bodyDiv w:val="1"/>
      <w:marLeft w:val="0"/>
      <w:marRight w:val="0"/>
      <w:marTop w:val="0"/>
      <w:marBottom w:val="0"/>
      <w:divBdr>
        <w:top w:val="none" w:sz="0" w:space="0" w:color="auto"/>
        <w:left w:val="none" w:sz="0" w:space="0" w:color="auto"/>
        <w:bottom w:val="none" w:sz="0" w:space="0" w:color="auto"/>
        <w:right w:val="none" w:sz="0" w:space="0" w:color="auto"/>
      </w:divBdr>
    </w:div>
    <w:div w:id="1817141082">
      <w:bodyDiv w:val="1"/>
      <w:marLeft w:val="0"/>
      <w:marRight w:val="0"/>
      <w:marTop w:val="0"/>
      <w:marBottom w:val="0"/>
      <w:divBdr>
        <w:top w:val="none" w:sz="0" w:space="0" w:color="auto"/>
        <w:left w:val="none" w:sz="0" w:space="0" w:color="auto"/>
        <w:bottom w:val="none" w:sz="0" w:space="0" w:color="auto"/>
        <w:right w:val="none" w:sz="0" w:space="0" w:color="auto"/>
      </w:divBdr>
      <w:divsChild>
        <w:div w:id="26834813">
          <w:marLeft w:val="547"/>
          <w:marRight w:val="0"/>
          <w:marTop w:val="106"/>
          <w:marBottom w:val="0"/>
          <w:divBdr>
            <w:top w:val="none" w:sz="0" w:space="0" w:color="auto"/>
            <w:left w:val="none" w:sz="0" w:space="0" w:color="auto"/>
            <w:bottom w:val="none" w:sz="0" w:space="0" w:color="auto"/>
            <w:right w:val="none" w:sz="0" w:space="0" w:color="auto"/>
          </w:divBdr>
        </w:div>
        <w:div w:id="439761386">
          <w:marLeft w:val="547"/>
          <w:marRight w:val="0"/>
          <w:marTop w:val="106"/>
          <w:marBottom w:val="0"/>
          <w:divBdr>
            <w:top w:val="none" w:sz="0" w:space="0" w:color="auto"/>
            <w:left w:val="none" w:sz="0" w:space="0" w:color="auto"/>
            <w:bottom w:val="none" w:sz="0" w:space="0" w:color="auto"/>
            <w:right w:val="none" w:sz="0" w:space="0" w:color="auto"/>
          </w:divBdr>
        </w:div>
        <w:div w:id="711422708">
          <w:marLeft w:val="547"/>
          <w:marRight w:val="0"/>
          <w:marTop w:val="106"/>
          <w:marBottom w:val="0"/>
          <w:divBdr>
            <w:top w:val="none" w:sz="0" w:space="0" w:color="auto"/>
            <w:left w:val="none" w:sz="0" w:space="0" w:color="auto"/>
            <w:bottom w:val="none" w:sz="0" w:space="0" w:color="auto"/>
            <w:right w:val="none" w:sz="0" w:space="0" w:color="auto"/>
          </w:divBdr>
        </w:div>
        <w:div w:id="2106685246">
          <w:marLeft w:val="547"/>
          <w:marRight w:val="0"/>
          <w:marTop w:val="106"/>
          <w:marBottom w:val="0"/>
          <w:divBdr>
            <w:top w:val="none" w:sz="0" w:space="0" w:color="auto"/>
            <w:left w:val="none" w:sz="0" w:space="0" w:color="auto"/>
            <w:bottom w:val="none" w:sz="0" w:space="0" w:color="auto"/>
            <w:right w:val="none" w:sz="0" w:space="0" w:color="auto"/>
          </w:divBdr>
        </w:div>
      </w:divsChild>
    </w:div>
    <w:div w:id="1846631545">
      <w:bodyDiv w:val="1"/>
      <w:marLeft w:val="0"/>
      <w:marRight w:val="0"/>
      <w:marTop w:val="0"/>
      <w:marBottom w:val="0"/>
      <w:divBdr>
        <w:top w:val="none" w:sz="0" w:space="0" w:color="auto"/>
        <w:left w:val="none" w:sz="0" w:space="0" w:color="auto"/>
        <w:bottom w:val="none" w:sz="0" w:space="0" w:color="auto"/>
        <w:right w:val="none" w:sz="0" w:space="0" w:color="auto"/>
      </w:divBdr>
    </w:div>
    <w:div w:id="1855412807">
      <w:bodyDiv w:val="1"/>
      <w:marLeft w:val="0"/>
      <w:marRight w:val="0"/>
      <w:marTop w:val="0"/>
      <w:marBottom w:val="0"/>
      <w:divBdr>
        <w:top w:val="none" w:sz="0" w:space="0" w:color="auto"/>
        <w:left w:val="none" w:sz="0" w:space="0" w:color="auto"/>
        <w:bottom w:val="none" w:sz="0" w:space="0" w:color="auto"/>
        <w:right w:val="none" w:sz="0" w:space="0" w:color="auto"/>
      </w:divBdr>
    </w:div>
    <w:div w:id="1871842944">
      <w:bodyDiv w:val="1"/>
      <w:marLeft w:val="0"/>
      <w:marRight w:val="0"/>
      <w:marTop w:val="0"/>
      <w:marBottom w:val="0"/>
      <w:divBdr>
        <w:top w:val="none" w:sz="0" w:space="0" w:color="auto"/>
        <w:left w:val="none" w:sz="0" w:space="0" w:color="auto"/>
        <w:bottom w:val="none" w:sz="0" w:space="0" w:color="auto"/>
        <w:right w:val="none" w:sz="0" w:space="0" w:color="auto"/>
      </w:divBdr>
    </w:div>
    <w:div w:id="1872953692">
      <w:bodyDiv w:val="1"/>
      <w:marLeft w:val="0"/>
      <w:marRight w:val="0"/>
      <w:marTop w:val="0"/>
      <w:marBottom w:val="0"/>
      <w:divBdr>
        <w:top w:val="none" w:sz="0" w:space="0" w:color="auto"/>
        <w:left w:val="none" w:sz="0" w:space="0" w:color="auto"/>
        <w:bottom w:val="none" w:sz="0" w:space="0" w:color="auto"/>
        <w:right w:val="none" w:sz="0" w:space="0" w:color="auto"/>
      </w:divBdr>
    </w:div>
    <w:div w:id="1957180684">
      <w:bodyDiv w:val="1"/>
      <w:marLeft w:val="0"/>
      <w:marRight w:val="0"/>
      <w:marTop w:val="0"/>
      <w:marBottom w:val="0"/>
      <w:divBdr>
        <w:top w:val="none" w:sz="0" w:space="0" w:color="auto"/>
        <w:left w:val="none" w:sz="0" w:space="0" w:color="auto"/>
        <w:bottom w:val="none" w:sz="0" w:space="0" w:color="auto"/>
        <w:right w:val="none" w:sz="0" w:space="0" w:color="auto"/>
      </w:divBdr>
    </w:div>
    <w:div w:id="1967275680">
      <w:bodyDiv w:val="1"/>
      <w:marLeft w:val="0"/>
      <w:marRight w:val="0"/>
      <w:marTop w:val="0"/>
      <w:marBottom w:val="0"/>
      <w:divBdr>
        <w:top w:val="none" w:sz="0" w:space="0" w:color="auto"/>
        <w:left w:val="none" w:sz="0" w:space="0" w:color="auto"/>
        <w:bottom w:val="none" w:sz="0" w:space="0" w:color="auto"/>
        <w:right w:val="none" w:sz="0" w:space="0" w:color="auto"/>
      </w:divBdr>
    </w:div>
    <w:div w:id="1976519153">
      <w:bodyDiv w:val="1"/>
      <w:marLeft w:val="0"/>
      <w:marRight w:val="0"/>
      <w:marTop w:val="0"/>
      <w:marBottom w:val="0"/>
      <w:divBdr>
        <w:top w:val="none" w:sz="0" w:space="0" w:color="auto"/>
        <w:left w:val="none" w:sz="0" w:space="0" w:color="auto"/>
        <w:bottom w:val="none" w:sz="0" w:space="0" w:color="auto"/>
        <w:right w:val="none" w:sz="0" w:space="0" w:color="auto"/>
      </w:divBdr>
    </w:div>
    <w:div w:id="1978754935">
      <w:bodyDiv w:val="1"/>
      <w:marLeft w:val="0"/>
      <w:marRight w:val="0"/>
      <w:marTop w:val="0"/>
      <w:marBottom w:val="0"/>
      <w:divBdr>
        <w:top w:val="none" w:sz="0" w:space="0" w:color="auto"/>
        <w:left w:val="none" w:sz="0" w:space="0" w:color="auto"/>
        <w:bottom w:val="none" w:sz="0" w:space="0" w:color="auto"/>
        <w:right w:val="none" w:sz="0" w:space="0" w:color="auto"/>
      </w:divBdr>
    </w:div>
    <w:div w:id="2016422407">
      <w:bodyDiv w:val="1"/>
      <w:marLeft w:val="0"/>
      <w:marRight w:val="0"/>
      <w:marTop w:val="0"/>
      <w:marBottom w:val="0"/>
      <w:divBdr>
        <w:top w:val="none" w:sz="0" w:space="0" w:color="auto"/>
        <w:left w:val="none" w:sz="0" w:space="0" w:color="auto"/>
        <w:bottom w:val="none" w:sz="0" w:space="0" w:color="auto"/>
        <w:right w:val="none" w:sz="0" w:space="0" w:color="auto"/>
      </w:divBdr>
    </w:div>
    <w:div w:id="2064863337">
      <w:bodyDiv w:val="1"/>
      <w:marLeft w:val="0"/>
      <w:marRight w:val="0"/>
      <w:marTop w:val="0"/>
      <w:marBottom w:val="0"/>
      <w:divBdr>
        <w:top w:val="none" w:sz="0" w:space="0" w:color="auto"/>
        <w:left w:val="none" w:sz="0" w:space="0" w:color="auto"/>
        <w:bottom w:val="none" w:sz="0" w:space="0" w:color="auto"/>
        <w:right w:val="none" w:sz="0" w:space="0" w:color="auto"/>
      </w:divBdr>
    </w:div>
    <w:div w:id="2109112249">
      <w:bodyDiv w:val="1"/>
      <w:marLeft w:val="0"/>
      <w:marRight w:val="0"/>
      <w:marTop w:val="0"/>
      <w:marBottom w:val="0"/>
      <w:divBdr>
        <w:top w:val="none" w:sz="0" w:space="0" w:color="auto"/>
        <w:left w:val="none" w:sz="0" w:space="0" w:color="auto"/>
        <w:bottom w:val="none" w:sz="0" w:space="0" w:color="auto"/>
        <w:right w:val="none" w:sz="0" w:space="0" w:color="auto"/>
      </w:divBdr>
    </w:div>
    <w:div w:id="2122337108">
      <w:bodyDiv w:val="1"/>
      <w:marLeft w:val="0"/>
      <w:marRight w:val="0"/>
      <w:marTop w:val="0"/>
      <w:marBottom w:val="0"/>
      <w:divBdr>
        <w:top w:val="none" w:sz="0" w:space="0" w:color="auto"/>
        <w:left w:val="none" w:sz="0" w:space="0" w:color="auto"/>
        <w:bottom w:val="none" w:sz="0" w:space="0" w:color="auto"/>
        <w:right w:val="none" w:sz="0" w:space="0" w:color="auto"/>
      </w:divBdr>
      <w:divsChild>
        <w:div w:id="534542438">
          <w:marLeft w:val="547"/>
          <w:marRight w:val="0"/>
          <w:marTop w:val="86"/>
          <w:marBottom w:val="0"/>
          <w:divBdr>
            <w:top w:val="none" w:sz="0" w:space="0" w:color="auto"/>
            <w:left w:val="none" w:sz="0" w:space="0" w:color="auto"/>
            <w:bottom w:val="none" w:sz="0" w:space="0" w:color="auto"/>
            <w:right w:val="none" w:sz="0" w:space="0" w:color="auto"/>
          </w:divBdr>
        </w:div>
        <w:div w:id="839581812">
          <w:marLeft w:val="547"/>
          <w:marRight w:val="0"/>
          <w:marTop w:val="86"/>
          <w:marBottom w:val="0"/>
          <w:divBdr>
            <w:top w:val="none" w:sz="0" w:space="0" w:color="auto"/>
            <w:left w:val="none" w:sz="0" w:space="0" w:color="auto"/>
            <w:bottom w:val="none" w:sz="0" w:space="0" w:color="auto"/>
            <w:right w:val="none" w:sz="0" w:space="0" w:color="auto"/>
          </w:divBdr>
        </w:div>
        <w:div w:id="1465268874">
          <w:marLeft w:val="547"/>
          <w:marRight w:val="0"/>
          <w:marTop w:val="86"/>
          <w:marBottom w:val="0"/>
          <w:divBdr>
            <w:top w:val="none" w:sz="0" w:space="0" w:color="auto"/>
            <w:left w:val="none" w:sz="0" w:space="0" w:color="auto"/>
            <w:bottom w:val="none" w:sz="0" w:space="0" w:color="auto"/>
            <w:right w:val="none" w:sz="0" w:space="0" w:color="auto"/>
          </w:divBdr>
        </w:div>
        <w:div w:id="1720207192">
          <w:marLeft w:val="547"/>
          <w:marRight w:val="0"/>
          <w:marTop w:val="86"/>
          <w:marBottom w:val="0"/>
          <w:divBdr>
            <w:top w:val="none" w:sz="0" w:space="0" w:color="auto"/>
            <w:left w:val="none" w:sz="0" w:space="0" w:color="auto"/>
            <w:bottom w:val="none" w:sz="0" w:space="0" w:color="auto"/>
            <w:right w:val="none" w:sz="0" w:space="0" w:color="auto"/>
          </w:divBdr>
        </w:div>
        <w:div w:id="2063014367">
          <w:marLeft w:val="547"/>
          <w:marRight w:val="0"/>
          <w:marTop w:val="86"/>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www.dfat.gov.au/geo/new_caledonia/index.html" TargetMode="External"/><Relationship Id="rId13" Type="http://schemas.openxmlformats.org/officeDocument/2006/relationships/hyperlink" Target="http://www.dfat.gov.au/geo/guam/index.html" TargetMode="External"/><Relationship Id="rId18" Type="http://schemas.openxmlformats.org/officeDocument/2006/relationships/hyperlink" Target="http://www.dfat.gov.au/geo/vanuatu/index.html" TargetMode="External"/><Relationship Id="rId3" Type="http://schemas.openxmlformats.org/officeDocument/2006/relationships/hyperlink" Target="http://www.dfat.gov.au/geo/samoa/index.html" TargetMode="External"/><Relationship Id="rId21" Type="http://schemas.openxmlformats.org/officeDocument/2006/relationships/hyperlink" Target="http://www.dfat.gov.au/geo/wallis_futuna/index.html" TargetMode="External"/><Relationship Id="rId7" Type="http://schemas.openxmlformats.org/officeDocument/2006/relationships/hyperlink" Target="http://www.dfat.gov.au/geo/fiji/index.html" TargetMode="External"/><Relationship Id="rId12" Type="http://schemas.openxmlformats.org/officeDocument/2006/relationships/hyperlink" Target="http://www.dfat.gov.au/geo/tonga/index.html" TargetMode="External"/><Relationship Id="rId17" Type="http://schemas.openxmlformats.org/officeDocument/2006/relationships/hyperlink" Target="http://www.dfat.gov.au/geo/palau/index.html" TargetMode="External"/><Relationship Id="rId2" Type="http://schemas.openxmlformats.org/officeDocument/2006/relationships/hyperlink" Target="http://www.dfat.gov.au/geo/fsm/index.html" TargetMode="External"/><Relationship Id="rId16" Type="http://schemas.openxmlformats.org/officeDocument/2006/relationships/hyperlink" Target="http://www.dfat.gov.au/geo/kiribati/index.html" TargetMode="External"/><Relationship Id="rId20" Type="http://schemas.openxmlformats.org/officeDocument/2006/relationships/hyperlink" Target="http://www.dfat.gov.au/geo/pitcairn/index.html" TargetMode="External"/><Relationship Id="rId1" Type="http://schemas.openxmlformats.org/officeDocument/2006/relationships/hyperlink" Target="http://www.dfat.gov.au/geo/american_samoa/index.html" TargetMode="External"/><Relationship Id="rId6" Type="http://schemas.openxmlformats.org/officeDocument/2006/relationships/hyperlink" Target="http://www.dfat.gov.au/geo/solomon_islands/index.html" TargetMode="External"/><Relationship Id="rId11" Type="http://schemas.openxmlformats.org/officeDocument/2006/relationships/hyperlink" Target="http://www.dfat.gov.au/geo/niue/index.html" TargetMode="External"/><Relationship Id="rId5" Type="http://schemas.openxmlformats.org/officeDocument/2006/relationships/hyperlink" Target="http://www.dfat.gov.au/geo/nauru/index.html" TargetMode="External"/><Relationship Id="rId15" Type="http://schemas.openxmlformats.org/officeDocument/2006/relationships/hyperlink" Target="http://www.dfat.gov.au/geo/tuvalu/index.html" TargetMode="External"/><Relationship Id="rId10" Type="http://schemas.openxmlformats.org/officeDocument/2006/relationships/hyperlink" Target="http://www.dfat.gov.au/geo/french_polynesia/index.html" TargetMode="External"/><Relationship Id="rId19" Type="http://schemas.openxmlformats.org/officeDocument/2006/relationships/hyperlink" Target="http://www.dfat.gov.au/geo/marshall_islands/index.html" TargetMode="External"/><Relationship Id="rId4" Type="http://schemas.openxmlformats.org/officeDocument/2006/relationships/hyperlink" Target="http://www.dfat.gov.au/geo/cook_islands/index.html" TargetMode="External"/><Relationship Id="rId9" Type="http://schemas.openxmlformats.org/officeDocument/2006/relationships/hyperlink" Target="http://www.dfat.gov.au/geo/tokelau/index.html" TargetMode="External"/><Relationship Id="rId14" Type="http://schemas.openxmlformats.org/officeDocument/2006/relationships/hyperlink" Target="http://www.dfat.gov.au/geo/cnmi/index.html" TargetMode="External"/><Relationship Id="rId22" Type="http://schemas.openxmlformats.org/officeDocument/2006/relationships/hyperlink" Target="http://apps.who.int/nha/database/DtaExplorer.aspx?ws=0&amp;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5E450-43A6-45DE-AAC7-52B3EE63CD26}"/>
</file>

<file path=customXml/itemProps2.xml><?xml version="1.0" encoding="utf-8"?>
<ds:datastoreItem xmlns:ds="http://schemas.openxmlformats.org/officeDocument/2006/customXml" ds:itemID="{D72D54CE-0BE5-46B5-A1EC-6F2F799BF1BE}"/>
</file>

<file path=customXml/itemProps3.xml><?xml version="1.0" encoding="utf-8"?>
<ds:datastoreItem xmlns:ds="http://schemas.openxmlformats.org/officeDocument/2006/customXml" ds:itemID="{79C5F862-5CA7-4B4D-9724-13B5B4EAC35C}"/>
</file>

<file path=customXml/itemProps4.xml><?xml version="1.0" encoding="utf-8"?>
<ds:datastoreItem xmlns:ds="http://schemas.openxmlformats.org/officeDocument/2006/customXml" ds:itemID="{C4EA5562-1B55-42E7-BC9E-AE8CD476AD15}"/>
</file>

<file path=docProps/app.xml><?xml version="1.0" encoding="utf-8"?>
<Properties xmlns="http://schemas.openxmlformats.org/officeDocument/2006/extended-properties" xmlns:vt="http://schemas.openxmlformats.org/officeDocument/2006/docPropsVTypes">
  <Template>355DDD04</Template>
  <TotalTime>0</TotalTime>
  <Pages>44</Pages>
  <Words>14164</Words>
  <Characters>86684</Characters>
  <Application>Microsoft Office Word</Application>
  <DocSecurity>0</DocSecurity>
  <Lines>1884</Lines>
  <Paragraphs>884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2015-05-29T02:22:00Z</dcterms:created>
  <dcterms:modified xsi:type="dcterms:W3CDTF">2015-05-29T02:22:00Z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2200</vt:r8>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ContentTypeId">
    <vt:lpwstr>0x01010050F19AC2165D2E47A5E6B7F563E4CF00</vt:lpwstr>
  </property>
  <property fmtid="{D5CDD505-2E9C-101B-9397-08002B2CF9AE}" pid="7" name="_SourceUrl">
    <vt:lpwstr/>
  </property>
  <property fmtid="{D5CDD505-2E9C-101B-9397-08002B2CF9AE}" pid="8" name="_SharedFileIndex">
    <vt:lpwstr/>
  </property>
</Properties>
</file>