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ink/ink1.xml" ContentType="application/inkml+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BBC30" w14:textId="05BD1764" w:rsidR="00B973E1" w:rsidRDefault="0E3C04A5" w:rsidP="00E36CF6">
      <w:pPr>
        <w:pStyle w:val="Title"/>
      </w:pPr>
      <w:bookmarkStart w:id="0" w:name="_Toc229492410"/>
      <w:r w:rsidRPr="00E52374">
        <w:t>PACIFIC AUSTRALIA SKILLS</w:t>
      </w:r>
      <w:r w:rsidR="0043066C">
        <w:t xml:space="preserve"> INVESTMENT DESIGN</w:t>
      </w:r>
      <w:bookmarkEnd w:id="0"/>
    </w:p>
    <w:p w14:paraId="7240A696" w14:textId="667E3A0E" w:rsidR="00F92FFC" w:rsidRDefault="00F92FFC" w:rsidP="00B141E1">
      <w:pPr>
        <w:spacing w:before="240" w:after="240"/>
      </w:pPr>
      <w:r w:rsidRPr="00B141E1">
        <w:rPr>
          <w:b/>
          <w:bCs/>
        </w:rPr>
        <w:t>Investment Design Title:</w:t>
      </w:r>
      <w:r>
        <w:t xml:space="preserve"> Pacific Australia Skills</w:t>
      </w:r>
    </w:p>
    <w:p w14:paraId="26E5888D" w14:textId="3789D839" w:rsidR="00B141E1" w:rsidRDefault="00F92FFC" w:rsidP="00B141E1">
      <w:pPr>
        <w:spacing w:before="240" w:after="240"/>
      </w:pPr>
      <w:r w:rsidRPr="00B141E1">
        <w:rPr>
          <w:b/>
          <w:bCs/>
        </w:rPr>
        <w:t>Dates:</w:t>
      </w:r>
      <w:r w:rsidR="00B141E1">
        <w:t xml:space="preserve"> </w:t>
      </w:r>
      <w:r w:rsidR="00B141E1" w:rsidRPr="00B141E1">
        <w:t>Stage 1</w:t>
      </w:r>
      <w:r w:rsidR="00B141E1">
        <w:t xml:space="preserve"> is</w:t>
      </w:r>
      <w:r w:rsidR="00B141E1" w:rsidRPr="00B141E1">
        <w:t xml:space="preserve"> April 2025 - December 2029, with a potential extension period to December 2033.</w:t>
      </w:r>
    </w:p>
    <w:p w14:paraId="17529784" w14:textId="08A6D4E5" w:rsidR="00204F01" w:rsidRDefault="00B141E1" w:rsidP="00204F01">
      <w:pPr>
        <w:spacing w:before="240" w:after="240"/>
      </w:pPr>
      <w:r w:rsidRPr="00B141E1">
        <w:rPr>
          <w:b/>
          <w:bCs/>
        </w:rPr>
        <w:t>Total proposed DFAT funding:</w:t>
      </w:r>
      <w:r>
        <w:t xml:space="preserve"> </w:t>
      </w:r>
      <w:r w:rsidRPr="00B141E1">
        <w:t>Up to AUD 229.5million for stage 1 (includes throughput – ODA/non-ODA)</w:t>
      </w:r>
      <w:r>
        <w:t>.</w:t>
      </w:r>
    </w:p>
    <w:p w14:paraId="03420F31" w14:textId="77777777" w:rsidR="00204F01" w:rsidRDefault="00204F01">
      <w:pPr>
        <w:suppressAutoHyphens w:val="0"/>
        <w:spacing w:before="0" w:after="120" w:line="440" w:lineRule="atLeast"/>
      </w:pPr>
      <w:r>
        <w:br w:type="page"/>
      </w:r>
    </w:p>
    <w:sdt>
      <w:sdtPr>
        <w:rPr>
          <w:rFonts w:asciiTheme="minorHAnsi" w:eastAsiaTheme="minorEastAsia" w:hAnsiTheme="minorHAnsi" w:cstheme="minorBidi"/>
          <w:bCs w:val="0"/>
          <w:caps w:val="0"/>
          <w:sz w:val="22"/>
          <w:szCs w:val="22"/>
        </w:rPr>
        <w:id w:val="2142491050"/>
        <w:docPartObj>
          <w:docPartGallery w:val="Table of Contents"/>
          <w:docPartUnique/>
        </w:docPartObj>
      </w:sdtPr>
      <w:sdtEndPr>
        <w:rPr>
          <w:sz w:val="24"/>
        </w:rPr>
      </w:sdtEndPr>
      <w:sdtContent>
        <w:p w14:paraId="2E6C36A9" w14:textId="30577FE8" w:rsidR="00B30A0A" w:rsidRPr="006462A4" w:rsidRDefault="06BDA69E" w:rsidP="00C53A8C">
          <w:pPr>
            <w:pStyle w:val="TOCHeading"/>
            <w:rPr>
              <w:sz w:val="20"/>
            </w:rPr>
          </w:pPr>
          <w:r w:rsidRPr="006462A4">
            <w:t>Table of c</w:t>
          </w:r>
          <w:r w:rsidR="1E8807E2" w:rsidRPr="006462A4">
            <w:t>ontents</w:t>
          </w:r>
          <w:r w:rsidR="7AFABC2E" w:rsidRPr="006462A4">
            <w:t xml:space="preserve"> </w:t>
          </w:r>
        </w:p>
        <w:p w14:paraId="2063C97C" w14:textId="54DA4196" w:rsidR="00150EBA" w:rsidRDefault="00150EBA">
          <w:pPr>
            <w:pStyle w:val="TOC1"/>
            <w:tabs>
              <w:tab w:val="left" w:pos="660"/>
            </w:tabs>
            <w:rPr>
              <w:rFonts w:eastAsiaTheme="minorEastAsia"/>
              <w:noProof/>
              <w:kern w:val="2"/>
              <w:szCs w:val="24"/>
              <w:lang w:val="en-US"/>
              <w14:ligatures w14:val="standardContextual"/>
            </w:rPr>
          </w:pPr>
          <w:r>
            <w:rPr>
              <w:rFonts w:ascii="Calibri Light" w:hAnsi="Calibri Light" w:cs="Calibri Light"/>
            </w:rPr>
            <w:fldChar w:fldCharType="begin"/>
          </w:r>
          <w:r>
            <w:rPr>
              <w:rFonts w:ascii="Calibri Light" w:hAnsi="Calibri Light" w:cs="Calibri Light"/>
            </w:rPr>
            <w:instrText xml:space="preserve"> TOC \o "1-1" \h \z \u </w:instrText>
          </w:r>
          <w:r>
            <w:rPr>
              <w:rFonts w:ascii="Calibri Light" w:hAnsi="Calibri Light" w:cs="Calibri Light"/>
            </w:rPr>
            <w:fldChar w:fldCharType="separate"/>
          </w:r>
          <w:hyperlink w:anchor="_Toc229576133" w:history="1">
            <w:r w:rsidRPr="00A03A19">
              <w:rPr>
                <w:rStyle w:val="Hyperlink"/>
                <w:noProof/>
              </w:rPr>
              <w:t>A.</w:t>
            </w:r>
            <w:r>
              <w:rPr>
                <w:rFonts w:eastAsiaTheme="minorEastAsia"/>
                <w:noProof/>
                <w:kern w:val="2"/>
                <w:szCs w:val="24"/>
                <w:lang w:val="en-US"/>
                <w14:ligatures w14:val="standardContextual"/>
              </w:rPr>
              <w:tab/>
            </w:r>
            <w:r w:rsidRPr="00A03A19">
              <w:rPr>
                <w:rStyle w:val="Hyperlink"/>
                <w:noProof/>
              </w:rPr>
              <w:t>Executive Summary</w:t>
            </w:r>
            <w:r>
              <w:rPr>
                <w:noProof/>
                <w:webHidden/>
              </w:rPr>
              <w:tab/>
            </w:r>
            <w:r>
              <w:rPr>
                <w:noProof/>
                <w:webHidden/>
              </w:rPr>
              <w:fldChar w:fldCharType="begin"/>
            </w:r>
            <w:r>
              <w:rPr>
                <w:noProof/>
                <w:webHidden/>
              </w:rPr>
              <w:instrText xml:space="preserve"> PAGEREF _Toc229576133 \h </w:instrText>
            </w:r>
            <w:r>
              <w:rPr>
                <w:noProof/>
                <w:webHidden/>
              </w:rPr>
            </w:r>
            <w:r>
              <w:rPr>
                <w:noProof/>
                <w:webHidden/>
              </w:rPr>
              <w:fldChar w:fldCharType="separate"/>
            </w:r>
            <w:r>
              <w:rPr>
                <w:noProof/>
                <w:webHidden/>
              </w:rPr>
              <w:t>4</w:t>
            </w:r>
            <w:r>
              <w:rPr>
                <w:noProof/>
                <w:webHidden/>
              </w:rPr>
              <w:fldChar w:fldCharType="end"/>
            </w:r>
          </w:hyperlink>
        </w:p>
        <w:p w14:paraId="2F356C8B" w14:textId="75737F0A" w:rsidR="00150EBA" w:rsidRDefault="00150EBA">
          <w:pPr>
            <w:pStyle w:val="TOC1"/>
            <w:tabs>
              <w:tab w:val="left" w:pos="660"/>
            </w:tabs>
            <w:rPr>
              <w:rFonts w:eastAsiaTheme="minorEastAsia"/>
              <w:noProof/>
              <w:kern w:val="2"/>
              <w:szCs w:val="24"/>
              <w:lang w:val="en-US"/>
              <w14:ligatures w14:val="standardContextual"/>
            </w:rPr>
          </w:pPr>
          <w:hyperlink w:anchor="_Toc229576134" w:history="1">
            <w:r w:rsidRPr="00A03A19">
              <w:rPr>
                <w:rStyle w:val="Hyperlink"/>
                <w:noProof/>
              </w:rPr>
              <w:t>B.1</w:t>
            </w:r>
            <w:r>
              <w:rPr>
                <w:rFonts w:eastAsiaTheme="minorEastAsia"/>
                <w:noProof/>
                <w:kern w:val="2"/>
                <w:szCs w:val="24"/>
                <w:lang w:val="en-US"/>
                <w14:ligatures w14:val="standardContextual"/>
              </w:rPr>
              <w:tab/>
            </w:r>
            <w:r w:rsidRPr="00A03A19">
              <w:rPr>
                <w:rStyle w:val="Hyperlink"/>
                <w:noProof/>
              </w:rPr>
              <w:t>Introduction</w:t>
            </w:r>
            <w:r>
              <w:rPr>
                <w:noProof/>
                <w:webHidden/>
              </w:rPr>
              <w:tab/>
            </w:r>
            <w:r>
              <w:rPr>
                <w:noProof/>
                <w:webHidden/>
              </w:rPr>
              <w:fldChar w:fldCharType="begin"/>
            </w:r>
            <w:r>
              <w:rPr>
                <w:noProof/>
                <w:webHidden/>
              </w:rPr>
              <w:instrText xml:space="preserve"> PAGEREF _Toc229576134 \h </w:instrText>
            </w:r>
            <w:r>
              <w:rPr>
                <w:noProof/>
                <w:webHidden/>
              </w:rPr>
            </w:r>
            <w:r>
              <w:rPr>
                <w:noProof/>
                <w:webHidden/>
              </w:rPr>
              <w:fldChar w:fldCharType="separate"/>
            </w:r>
            <w:r>
              <w:rPr>
                <w:noProof/>
                <w:webHidden/>
              </w:rPr>
              <w:t>9</w:t>
            </w:r>
            <w:r>
              <w:rPr>
                <w:noProof/>
                <w:webHidden/>
              </w:rPr>
              <w:fldChar w:fldCharType="end"/>
            </w:r>
          </w:hyperlink>
        </w:p>
        <w:p w14:paraId="2F91E9D0" w14:textId="5318E4EF" w:rsidR="00150EBA" w:rsidRDefault="00150EBA">
          <w:pPr>
            <w:pStyle w:val="TOC1"/>
            <w:tabs>
              <w:tab w:val="left" w:pos="660"/>
            </w:tabs>
            <w:rPr>
              <w:rFonts w:eastAsiaTheme="minorEastAsia"/>
              <w:noProof/>
              <w:kern w:val="2"/>
              <w:szCs w:val="24"/>
              <w:lang w:val="en-US"/>
              <w14:ligatures w14:val="standardContextual"/>
            </w:rPr>
          </w:pPr>
          <w:hyperlink w:anchor="_Toc229576135" w:history="1">
            <w:r w:rsidRPr="00A03A19">
              <w:rPr>
                <w:rStyle w:val="Hyperlink"/>
                <w:noProof/>
              </w:rPr>
              <w:t xml:space="preserve">B.2 </w:t>
            </w:r>
            <w:r>
              <w:rPr>
                <w:rFonts w:eastAsiaTheme="minorEastAsia"/>
                <w:noProof/>
                <w:kern w:val="2"/>
                <w:szCs w:val="24"/>
                <w:lang w:val="en-US"/>
                <w14:ligatures w14:val="standardContextual"/>
              </w:rPr>
              <w:tab/>
            </w:r>
            <w:r w:rsidRPr="00A03A19">
              <w:rPr>
                <w:rStyle w:val="Hyperlink"/>
                <w:noProof/>
              </w:rPr>
              <w:t>Development Challenges</w:t>
            </w:r>
            <w:r>
              <w:rPr>
                <w:noProof/>
                <w:webHidden/>
              </w:rPr>
              <w:tab/>
            </w:r>
            <w:r>
              <w:rPr>
                <w:noProof/>
                <w:webHidden/>
              </w:rPr>
              <w:fldChar w:fldCharType="begin"/>
            </w:r>
            <w:r>
              <w:rPr>
                <w:noProof/>
                <w:webHidden/>
              </w:rPr>
              <w:instrText xml:space="preserve"> PAGEREF _Toc229576135 \h </w:instrText>
            </w:r>
            <w:r>
              <w:rPr>
                <w:noProof/>
                <w:webHidden/>
              </w:rPr>
            </w:r>
            <w:r>
              <w:rPr>
                <w:noProof/>
                <w:webHidden/>
              </w:rPr>
              <w:fldChar w:fldCharType="separate"/>
            </w:r>
            <w:r>
              <w:rPr>
                <w:noProof/>
                <w:webHidden/>
              </w:rPr>
              <w:t>10</w:t>
            </w:r>
            <w:r>
              <w:rPr>
                <w:noProof/>
                <w:webHidden/>
              </w:rPr>
              <w:fldChar w:fldCharType="end"/>
            </w:r>
          </w:hyperlink>
        </w:p>
        <w:p w14:paraId="0BC397D3" w14:textId="72AC71DF" w:rsidR="00150EBA" w:rsidRDefault="00150EBA">
          <w:pPr>
            <w:pStyle w:val="TOC1"/>
            <w:tabs>
              <w:tab w:val="left" w:pos="660"/>
            </w:tabs>
            <w:rPr>
              <w:rFonts w:eastAsiaTheme="minorEastAsia"/>
              <w:noProof/>
              <w:kern w:val="2"/>
              <w:szCs w:val="24"/>
              <w:lang w:val="en-US"/>
              <w14:ligatures w14:val="standardContextual"/>
            </w:rPr>
          </w:pPr>
          <w:hyperlink w:anchor="_Toc229576136" w:history="1">
            <w:r w:rsidRPr="00A03A19">
              <w:rPr>
                <w:rStyle w:val="Hyperlink"/>
                <w:noProof/>
              </w:rPr>
              <w:t>B.3</w:t>
            </w:r>
            <w:r>
              <w:rPr>
                <w:rFonts w:eastAsiaTheme="minorEastAsia"/>
                <w:noProof/>
                <w:kern w:val="2"/>
                <w:szCs w:val="24"/>
                <w:lang w:val="en-US"/>
                <w14:ligatures w14:val="standardContextual"/>
              </w:rPr>
              <w:tab/>
            </w:r>
            <w:r w:rsidRPr="00A03A19">
              <w:rPr>
                <w:rStyle w:val="Hyperlink"/>
                <w:noProof/>
              </w:rPr>
              <w:t>Political Economy Analysis</w:t>
            </w:r>
            <w:r>
              <w:rPr>
                <w:noProof/>
                <w:webHidden/>
              </w:rPr>
              <w:tab/>
            </w:r>
            <w:r>
              <w:rPr>
                <w:noProof/>
                <w:webHidden/>
              </w:rPr>
              <w:fldChar w:fldCharType="begin"/>
            </w:r>
            <w:r>
              <w:rPr>
                <w:noProof/>
                <w:webHidden/>
              </w:rPr>
              <w:instrText xml:space="preserve"> PAGEREF _Toc229576136 \h </w:instrText>
            </w:r>
            <w:r>
              <w:rPr>
                <w:noProof/>
                <w:webHidden/>
              </w:rPr>
            </w:r>
            <w:r>
              <w:rPr>
                <w:noProof/>
                <w:webHidden/>
              </w:rPr>
              <w:fldChar w:fldCharType="separate"/>
            </w:r>
            <w:r>
              <w:rPr>
                <w:noProof/>
                <w:webHidden/>
              </w:rPr>
              <w:t>12</w:t>
            </w:r>
            <w:r>
              <w:rPr>
                <w:noProof/>
                <w:webHidden/>
              </w:rPr>
              <w:fldChar w:fldCharType="end"/>
            </w:r>
          </w:hyperlink>
        </w:p>
        <w:p w14:paraId="69A42329" w14:textId="0563B637" w:rsidR="00150EBA" w:rsidRDefault="00150EBA">
          <w:pPr>
            <w:pStyle w:val="TOC1"/>
            <w:tabs>
              <w:tab w:val="left" w:pos="660"/>
            </w:tabs>
            <w:rPr>
              <w:rFonts w:eastAsiaTheme="minorEastAsia"/>
              <w:noProof/>
              <w:kern w:val="2"/>
              <w:szCs w:val="24"/>
              <w:lang w:val="en-US"/>
              <w14:ligatures w14:val="standardContextual"/>
            </w:rPr>
          </w:pPr>
          <w:hyperlink w:anchor="_Toc229576137" w:history="1">
            <w:r w:rsidRPr="00A03A19">
              <w:rPr>
                <w:rStyle w:val="Hyperlink"/>
                <w:noProof/>
              </w:rPr>
              <w:t>B.4</w:t>
            </w:r>
            <w:r>
              <w:rPr>
                <w:rFonts w:eastAsiaTheme="minorEastAsia"/>
                <w:noProof/>
                <w:kern w:val="2"/>
                <w:szCs w:val="24"/>
                <w:lang w:val="en-US"/>
                <w14:ligatures w14:val="standardContextual"/>
              </w:rPr>
              <w:tab/>
            </w:r>
            <w:r w:rsidRPr="00A03A19">
              <w:rPr>
                <w:rStyle w:val="Hyperlink"/>
                <w:noProof/>
              </w:rPr>
              <w:t>Lessons Learned</w:t>
            </w:r>
            <w:r>
              <w:rPr>
                <w:noProof/>
                <w:webHidden/>
              </w:rPr>
              <w:tab/>
            </w:r>
            <w:r>
              <w:rPr>
                <w:noProof/>
                <w:webHidden/>
              </w:rPr>
              <w:fldChar w:fldCharType="begin"/>
            </w:r>
            <w:r>
              <w:rPr>
                <w:noProof/>
                <w:webHidden/>
              </w:rPr>
              <w:instrText xml:space="preserve"> PAGEREF _Toc229576137 \h </w:instrText>
            </w:r>
            <w:r>
              <w:rPr>
                <w:noProof/>
                <w:webHidden/>
              </w:rPr>
            </w:r>
            <w:r>
              <w:rPr>
                <w:noProof/>
                <w:webHidden/>
              </w:rPr>
              <w:fldChar w:fldCharType="separate"/>
            </w:r>
            <w:r>
              <w:rPr>
                <w:noProof/>
                <w:webHidden/>
              </w:rPr>
              <w:t>14</w:t>
            </w:r>
            <w:r>
              <w:rPr>
                <w:noProof/>
                <w:webHidden/>
              </w:rPr>
              <w:fldChar w:fldCharType="end"/>
            </w:r>
          </w:hyperlink>
        </w:p>
        <w:p w14:paraId="58E5CDDC" w14:textId="314FDFDB" w:rsidR="00150EBA" w:rsidRDefault="00150EBA">
          <w:pPr>
            <w:pStyle w:val="TOC1"/>
            <w:tabs>
              <w:tab w:val="left" w:pos="660"/>
            </w:tabs>
            <w:rPr>
              <w:rFonts w:eastAsiaTheme="minorEastAsia"/>
              <w:noProof/>
              <w:kern w:val="2"/>
              <w:szCs w:val="24"/>
              <w:lang w:val="en-US"/>
              <w14:ligatures w14:val="standardContextual"/>
            </w:rPr>
          </w:pPr>
          <w:hyperlink w:anchor="_Toc229576138" w:history="1">
            <w:r w:rsidRPr="00A03A19">
              <w:rPr>
                <w:rStyle w:val="Hyperlink"/>
                <w:noProof/>
              </w:rPr>
              <w:t>C.1</w:t>
            </w:r>
            <w:r>
              <w:rPr>
                <w:rFonts w:eastAsiaTheme="minorEastAsia"/>
                <w:noProof/>
                <w:kern w:val="2"/>
                <w:szCs w:val="24"/>
                <w:lang w:val="en-US"/>
                <w14:ligatures w14:val="standardContextual"/>
              </w:rPr>
              <w:tab/>
            </w:r>
            <w:r w:rsidRPr="00A03A19">
              <w:rPr>
                <w:rStyle w:val="Hyperlink"/>
                <w:noProof/>
              </w:rPr>
              <w:t>Regional alignment and relevance of this new investment</w:t>
            </w:r>
            <w:r>
              <w:rPr>
                <w:noProof/>
                <w:webHidden/>
              </w:rPr>
              <w:tab/>
            </w:r>
            <w:r>
              <w:rPr>
                <w:noProof/>
                <w:webHidden/>
              </w:rPr>
              <w:fldChar w:fldCharType="begin"/>
            </w:r>
            <w:r>
              <w:rPr>
                <w:noProof/>
                <w:webHidden/>
              </w:rPr>
              <w:instrText xml:space="preserve"> PAGEREF _Toc229576138 \h </w:instrText>
            </w:r>
            <w:r>
              <w:rPr>
                <w:noProof/>
                <w:webHidden/>
              </w:rPr>
            </w:r>
            <w:r>
              <w:rPr>
                <w:noProof/>
                <w:webHidden/>
              </w:rPr>
              <w:fldChar w:fldCharType="separate"/>
            </w:r>
            <w:r>
              <w:rPr>
                <w:noProof/>
                <w:webHidden/>
              </w:rPr>
              <w:t>17</w:t>
            </w:r>
            <w:r>
              <w:rPr>
                <w:noProof/>
                <w:webHidden/>
              </w:rPr>
              <w:fldChar w:fldCharType="end"/>
            </w:r>
          </w:hyperlink>
        </w:p>
        <w:p w14:paraId="03175554" w14:textId="51FE35C5" w:rsidR="00150EBA" w:rsidRDefault="00150EBA">
          <w:pPr>
            <w:pStyle w:val="TOC1"/>
            <w:tabs>
              <w:tab w:val="left" w:pos="660"/>
            </w:tabs>
            <w:rPr>
              <w:rFonts w:eastAsiaTheme="minorEastAsia"/>
              <w:noProof/>
              <w:kern w:val="2"/>
              <w:szCs w:val="24"/>
              <w:lang w:val="en-US"/>
              <w14:ligatures w14:val="standardContextual"/>
            </w:rPr>
          </w:pPr>
          <w:hyperlink w:anchor="_Toc229576139" w:history="1">
            <w:r w:rsidRPr="00A03A19">
              <w:rPr>
                <w:rStyle w:val="Hyperlink"/>
                <w:noProof/>
              </w:rPr>
              <w:t>C.2</w:t>
            </w:r>
            <w:r>
              <w:rPr>
                <w:rFonts w:eastAsiaTheme="minorEastAsia"/>
                <w:noProof/>
                <w:kern w:val="2"/>
                <w:szCs w:val="24"/>
                <w:lang w:val="en-US"/>
                <w14:ligatures w14:val="standardContextual"/>
              </w:rPr>
              <w:tab/>
            </w:r>
            <w:r w:rsidRPr="00A03A19">
              <w:rPr>
                <w:rStyle w:val="Hyperlink"/>
                <w:noProof/>
              </w:rPr>
              <w:t>Gender equality, disability inclusion, climate change, and First Nations’ engagement</w:t>
            </w:r>
            <w:r>
              <w:rPr>
                <w:noProof/>
                <w:webHidden/>
              </w:rPr>
              <w:tab/>
            </w:r>
            <w:r>
              <w:rPr>
                <w:noProof/>
                <w:webHidden/>
              </w:rPr>
              <w:fldChar w:fldCharType="begin"/>
            </w:r>
            <w:r>
              <w:rPr>
                <w:noProof/>
                <w:webHidden/>
              </w:rPr>
              <w:instrText xml:space="preserve"> PAGEREF _Toc229576139 \h </w:instrText>
            </w:r>
            <w:r>
              <w:rPr>
                <w:noProof/>
                <w:webHidden/>
              </w:rPr>
            </w:r>
            <w:r>
              <w:rPr>
                <w:noProof/>
                <w:webHidden/>
              </w:rPr>
              <w:fldChar w:fldCharType="separate"/>
            </w:r>
            <w:r>
              <w:rPr>
                <w:noProof/>
                <w:webHidden/>
              </w:rPr>
              <w:t>18</w:t>
            </w:r>
            <w:r>
              <w:rPr>
                <w:noProof/>
                <w:webHidden/>
              </w:rPr>
              <w:fldChar w:fldCharType="end"/>
            </w:r>
          </w:hyperlink>
        </w:p>
        <w:p w14:paraId="31313A47" w14:textId="5A659437" w:rsidR="00150EBA" w:rsidRDefault="00150EBA">
          <w:pPr>
            <w:pStyle w:val="TOC1"/>
            <w:tabs>
              <w:tab w:val="left" w:pos="660"/>
            </w:tabs>
            <w:rPr>
              <w:rFonts w:eastAsiaTheme="minorEastAsia"/>
              <w:noProof/>
              <w:kern w:val="2"/>
              <w:szCs w:val="24"/>
              <w:lang w:val="en-US"/>
              <w14:ligatures w14:val="standardContextual"/>
            </w:rPr>
          </w:pPr>
          <w:hyperlink w:anchor="_Toc229576140" w:history="1">
            <w:r w:rsidRPr="00A03A19">
              <w:rPr>
                <w:rStyle w:val="Hyperlink"/>
                <w:noProof/>
              </w:rPr>
              <w:t>D.1</w:t>
            </w:r>
            <w:r>
              <w:rPr>
                <w:rFonts w:eastAsiaTheme="minorEastAsia"/>
                <w:noProof/>
                <w:kern w:val="2"/>
                <w:szCs w:val="24"/>
                <w:lang w:val="en-US"/>
                <w14:ligatures w14:val="standardContextual"/>
              </w:rPr>
              <w:tab/>
            </w:r>
            <w:r w:rsidRPr="00A03A19">
              <w:rPr>
                <w:rStyle w:val="Hyperlink"/>
                <w:noProof/>
              </w:rPr>
              <w:t>Program Logic</w:t>
            </w:r>
            <w:r>
              <w:rPr>
                <w:noProof/>
                <w:webHidden/>
              </w:rPr>
              <w:tab/>
            </w:r>
            <w:r>
              <w:rPr>
                <w:noProof/>
                <w:webHidden/>
              </w:rPr>
              <w:fldChar w:fldCharType="begin"/>
            </w:r>
            <w:r>
              <w:rPr>
                <w:noProof/>
                <w:webHidden/>
              </w:rPr>
              <w:instrText xml:space="preserve"> PAGEREF _Toc229576140 \h </w:instrText>
            </w:r>
            <w:r>
              <w:rPr>
                <w:noProof/>
                <w:webHidden/>
              </w:rPr>
            </w:r>
            <w:r>
              <w:rPr>
                <w:noProof/>
                <w:webHidden/>
              </w:rPr>
              <w:fldChar w:fldCharType="separate"/>
            </w:r>
            <w:r>
              <w:rPr>
                <w:noProof/>
                <w:webHidden/>
              </w:rPr>
              <w:t>20</w:t>
            </w:r>
            <w:r>
              <w:rPr>
                <w:noProof/>
                <w:webHidden/>
              </w:rPr>
              <w:fldChar w:fldCharType="end"/>
            </w:r>
          </w:hyperlink>
        </w:p>
        <w:p w14:paraId="48958991" w14:textId="3AB55AB5" w:rsidR="00150EBA" w:rsidRDefault="00150EBA">
          <w:pPr>
            <w:pStyle w:val="TOC1"/>
            <w:tabs>
              <w:tab w:val="left" w:pos="660"/>
            </w:tabs>
            <w:rPr>
              <w:rFonts w:eastAsiaTheme="minorEastAsia"/>
              <w:noProof/>
              <w:kern w:val="2"/>
              <w:szCs w:val="24"/>
              <w:lang w:val="en-US"/>
              <w14:ligatures w14:val="standardContextual"/>
            </w:rPr>
          </w:pPr>
          <w:hyperlink w:anchor="_Toc229576141" w:history="1">
            <w:r w:rsidRPr="00A03A19">
              <w:rPr>
                <w:rStyle w:val="Hyperlink"/>
                <w:noProof/>
              </w:rPr>
              <w:t>D.2</w:t>
            </w:r>
            <w:r>
              <w:rPr>
                <w:rFonts w:eastAsiaTheme="minorEastAsia"/>
                <w:noProof/>
                <w:kern w:val="2"/>
                <w:szCs w:val="24"/>
                <w:lang w:val="en-US"/>
                <w14:ligatures w14:val="standardContextual"/>
              </w:rPr>
              <w:tab/>
            </w:r>
            <w:r w:rsidRPr="00A03A19">
              <w:rPr>
                <w:rStyle w:val="Hyperlink"/>
                <w:noProof/>
              </w:rPr>
              <w:t>Delivery of Pacific Australia Skills</w:t>
            </w:r>
            <w:r>
              <w:rPr>
                <w:noProof/>
                <w:webHidden/>
              </w:rPr>
              <w:tab/>
            </w:r>
            <w:r>
              <w:rPr>
                <w:noProof/>
                <w:webHidden/>
              </w:rPr>
              <w:fldChar w:fldCharType="begin"/>
            </w:r>
            <w:r>
              <w:rPr>
                <w:noProof/>
                <w:webHidden/>
              </w:rPr>
              <w:instrText xml:space="preserve"> PAGEREF _Toc229576141 \h </w:instrText>
            </w:r>
            <w:r>
              <w:rPr>
                <w:noProof/>
                <w:webHidden/>
              </w:rPr>
            </w:r>
            <w:r>
              <w:rPr>
                <w:noProof/>
                <w:webHidden/>
              </w:rPr>
              <w:fldChar w:fldCharType="separate"/>
            </w:r>
            <w:r>
              <w:rPr>
                <w:noProof/>
                <w:webHidden/>
              </w:rPr>
              <w:t>26</w:t>
            </w:r>
            <w:r>
              <w:rPr>
                <w:noProof/>
                <w:webHidden/>
              </w:rPr>
              <w:fldChar w:fldCharType="end"/>
            </w:r>
          </w:hyperlink>
        </w:p>
        <w:p w14:paraId="2BCB4D01" w14:textId="34939DEC" w:rsidR="00150EBA" w:rsidRDefault="00150EBA">
          <w:pPr>
            <w:pStyle w:val="TOC1"/>
            <w:tabs>
              <w:tab w:val="left" w:pos="660"/>
            </w:tabs>
            <w:rPr>
              <w:rFonts w:eastAsiaTheme="minorEastAsia"/>
              <w:noProof/>
              <w:kern w:val="2"/>
              <w:szCs w:val="24"/>
              <w:lang w:val="en-US"/>
              <w14:ligatures w14:val="standardContextual"/>
            </w:rPr>
          </w:pPr>
          <w:hyperlink w:anchor="_Toc229576142" w:history="1">
            <w:r w:rsidRPr="00A03A19">
              <w:rPr>
                <w:rStyle w:val="Hyperlink"/>
                <w:noProof/>
              </w:rPr>
              <w:t xml:space="preserve">E.1 </w:t>
            </w:r>
            <w:r>
              <w:rPr>
                <w:rFonts w:eastAsiaTheme="minorEastAsia"/>
                <w:noProof/>
                <w:kern w:val="2"/>
                <w:szCs w:val="24"/>
                <w:lang w:val="en-US"/>
                <w14:ligatures w14:val="standardContextual"/>
              </w:rPr>
              <w:tab/>
            </w:r>
            <w:r w:rsidRPr="00A03A19">
              <w:rPr>
                <w:rStyle w:val="Hyperlink"/>
                <w:noProof/>
              </w:rPr>
              <w:t>Governance Arrangements and Structure</w:t>
            </w:r>
            <w:r>
              <w:rPr>
                <w:noProof/>
                <w:webHidden/>
              </w:rPr>
              <w:tab/>
            </w:r>
            <w:r>
              <w:rPr>
                <w:noProof/>
                <w:webHidden/>
              </w:rPr>
              <w:fldChar w:fldCharType="begin"/>
            </w:r>
            <w:r>
              <w:rPr>
                <w:noProof/>
                <w:webHidden/>
              </w:rPr>
              <w:instrText xml:space="preserve"> PAGEREF _Toc229576142 \h </w:instrText>
            </w:r>
            <w:r>
              <w:rPr>
                <w:noProof/>
                <w:webHidden/>
              </w:rPr>
            </w:r>
            <w:r>
              <w:rPr>
                <w:noProof/>
                <w:webHidden/>
              </w:rPr>
              <w:fldChar w:fldCharType="separate"/>
            </w:r>
            <w:r>
              <w:rPr>
                <w:noProof/>
                <w:webHidden/>
              </w:rPr>
              <w:t>33</w:t>
            </w:r>
            <w:r>
              <w:rPr>
                <w:noProof/>
                <w:webHidden/>
              </w:rPr>
              <w:fldChar w:fldCharType="end"/>
            </w:r>
          </w:hyperlink>
        </w:p>
        <w:p w14:paraId="3155E439" w14:textId="0991B9B9" w:rsidR="00150EBA" w:rsidRDefault="00150EBA">
          <w:pPr>
            <w:pStyle w:val="TOC1"/>
            <w:tabs>
              <w:tab w:val="left" w:pos="660"/>
            </w:tabs>
            <w:rPr>
              <w:rFonts w:eastAsiaTheme="minorEastAsia"/>
              <w:noProof/>
              <w:kern w:val="2"/>
              <w:szCs w:val="24"/>
              <w:lang w:val="en-US"/>
              <w14:ligatures w14:val="standardContextual"/>
            </w:rPr>
          </w:pPr>
          <w:hyperlink w:anchor="_Toc229576143" w:history="1">
            <w:r w:rsidRPr="00A03A19">
              <w:rPr>
                <w:rStyle w:val="Hyperlink"/>
                <w:noProof/>
              </w:rPr>
              <w:t xml:space="preserve">E.2 </w:t>
            </w:r>
            <w:r>
              <w:rPr>
                <w:rFonts w:eastAsiaTheme="minorEastAsia"/>
                <w:noProof/>
                <w:kern w:val="2"/>
                <w:szCs w:val="24"/>
                <w:lang w:val="en-US"/>
                <w14:ligatures w14:val="standardContextual"/>
              </w:rPr>
              <w:tab/>
            </w:r>
            <w:r w:rsidRPr="00A03A19">
              <w:rPr>
                <w:rStyle w:val="Hyperlink"/>
                <w:noProof/>
              </w:rPr>
              <w:t>DFAT Resources and Budget</w:t>
            </w:r>
            <w:r>
              <w:rPr>
                <w:noProof/>
                <w:webHidden/>
              </w:rPr>
              <w:tab/>
            </w:r>
            <w:r>
              <w:rPr>
                <w:noProof/>
                <w:webHidden/>
              </w:rPr>
              <w:fldChar w:fldCharType="begin"/>
            </w:r>
            <w:r>
              <w:rPr>
                <w:noProof/>
                <w:webHidden/>
              </w:rPr>
              <w:instrText xml:space="preserve"> PAGEREF _Toc229576143 \h </w:instrText>
            </w:r>
            <w:r>
              <w:rPr>
                <w:noProof/>
                <w:webHidden/>
              </w:rPr>
            </w:r>
            <w:r>
              <w:rPr>
                <w:noProof/>
                <w:webHidden/>
              </w:rPr>
              <w:fldChar w:fldCharType="separate"/>
            </w:r>
            <w:r>
              <w:rPr>
                <w:noProof/>
                <w:webHidden/>
              </w:rPr>
              <w:t>34</w:t>
            </w:r>
            <w:r>
              <w:rPr>
                <w:noProof/>
                <w:webHidden/>
              </w:rPr>
              <w:fldChar w:fldCharType="end"/>
            </w:r>
          </w:hyperlink>
        </w:p>
        <w:p w14:paraId="472135C6" w14:textId="1BE2C576" w:rsidR="00150EBA" w:rsidRDefault="00150EBA">
          <w:pPr>
            <w:pStyle w:val="TOC1"/>
            <w:tabs>
              <w:tab w:val="left" w:pos="660"/>
            </w:tabs>
            <w:rPr>
              <w:rFonts w:eastAsiaTheme="minorEastAsia"/>
              <w:noProof/>
              <w:kern w:val="2"/>
              <w:szCs w:val="24"/>
              <w:lang w:val="en-US"/>
              <w14:ligatures w14:val="standardContextual"/>
            </w:rPr>
          </w:pPr>
          <w:hyperlink w:anchor="_Toc229576144" w:history="1">
            <w:r w:rsidRPr="00A03A19">
              <w:rPr>
                <w:rStyle w:val="Hyperlink"/>
                <w:noProof/>
              </w:rPr>
              <w:t xml:space="preserve">E.3 </w:t>
            </w:r>
            <w:r>
              <w:rPr>
                <w:rFonts w:eastAsiaTheme="minorEastAsia"/>
                <w:noProof/>
                <w:kern w:val="2"/>
                <w:szCs w:val="24"/>
                <w:lang w:val="en-US"/>
                <w14:ligatures w14:val="standardContextual"/>
              </w:rPr>
              <w:tab/>
            </w:r>
            <w:r w:rsidRPr="00A03A19">
              <w:rPr>
                <w:rStyle w:val="Hyperlink"/>
                <w:noProof/>
              </w:rPr>
              <w:t>Pacific Australia Skills Activities</w:t>
            </w:r>
            <w:r>
              <w:rPr>
                <w:noProof/>
                <w:webHidden/>
              </w:rPr>
              <w:tab/>
            </w:r>
            <w:r>
              <w:rPr>
                <w:noProof/>
                <w:webHidden/>
              </w:rPr>
              <w:fldChar w:fldCharType="begin"/>
            </w:r>
            <w:r>
              <w:rPr>
                <w:noProof/>
                <w:webHidden/>
              </w:rPr>
              <w:instrText xml:space="preserve"> PAGEREF _Toc229576144 \h </w:instrText>
            </w:r>
            <w:r>
              <w:rPr>
                <w:noProof/>
                <w:webHidden/>
              </w:rPr>
            </w:r>
            <w:r>
              <w:rPr>
                <w:noProof/>
                <w:webHidden/>
              </w:rPr>
              <w:fldChar w:fldCharType="separate"/>
            </w:r>
            <w:r>
              <w:rPr>
                <w:noProof/>
                <w:webHidden/>
              </w:rPr>
              <w:t>35</w:t>
            </w:r>
            <w:r>
              <w:rPr>
                <w:noProof/>
                <w:webHidden/>
              </w:rPr>
              <w:fldChar w:fldCharType="end"/>
            </w:r>
          </w:hyperlink>
        </w:p>
        <w:p w14:paraId="6018C951" w14:textId="43B46290" w:rsidR="00150EBA" w:rsidRDefault="00150EBA">
          <w:pPr>
            <w:pStyle w:val="TOC1"/>
            <w:tabs>
              <w:tab w:val="left" w:pos="660"/>
            </w:tabs>
            <w:rPr>
              <w:rFonts w:eastAsiaTheme="minorEastAsia"/>
              <w:noProof/>
              <w:kern w:val="2"/>
              <w:szCs w:val="24"/>
              <w:lang w:val="en-US"/>
              <w14:ligatures w14:val="standardContextual"/>
            </w:rPr>
          </w:pPr>
          <w:hyperlink w:anchor="_Toc229576145" w:history="1">
            <w:r w:rsidRPr="00A03A19">
              <w:rPr>
                <w:rStyle w:val="Hyperlink"/>
                <w:noProof/>
              </w:rPr>
              <w:t xml:space="preserve">E.4 </w:t>
            </w:r>
            <w:r>
              <w:rPr>
                <w:rFonts w:eastAsiaTheme="minorEastAsia"/>
                <w:noProof/>
                <w:kern w:val="2"/>
                <w:szCs w:val="24"/>
                <w:lang w:val="en-US"/>
                <w14:ligatures w14:val="standardContextual"/>
              </w:rPr>
              <w:tab/>
            </w:r>
            <w:r w:rsidRPr="00A03A19">
              <w:rPr>
                <w:rStyle w:val="Hyperlink"/>
                <w:noProof/>
              </w:rPr>
              <w:t>Strategic Communications</w:t>
            </w:r>
            <w:r>
              <w:rPr>
                <w:noProof/>
                <w:webHidden/>
              </w:rPr>
              <w:tab/>
            </w:r>
            <w:r>
              <w:rPr>
                <w:noProof/>
                <w:webHidden/>
              </w:rPr>
              <w:fldChar w:fldCharType="begin"/>
            </w:r>
            <w:r>
              <w:rPr>
                <w:noProof/>
                <w:webHidden/>
              </w:rPr>
              <w:instrText xml:space="preserve"> PAGEREF _Toc229576145 \h </w:instrText>
            </w:r>
            <w:r>
              <w:rPr>
                <w:noProof/>
                <w:webHidden/>
              </w:rPr>
            </w:r>
            <w:r>
              <w:rPr>
                <w:noProof/>
                <w:webHidden/>
              </w:rPr>
              <w:fldChar w:fldCharType="separate"/>
            </w:r>
            <w:r>
              <w:rPr>
                <w:noProof/>
                <w:webHidden/>
              </w:rPr>
              <w:t>35</w:t>
            </w:r>
            <w:r>
              <w:rPr>
                <w:noProof/>
                <w:webHidden/>
              </w:rPr>
              <w:fldChar w:fldCharType="end"/>
            </w:r>
          </w:hyperlink>
        </w:p>
        <w:p w14:paraId="31F000D8" w14:textId="058A75DA" w:rsidR="00150EBA" w:rsidRDefault="00150EBA">
          <w:pPr>
            <w:pStyle w:val="TOC1"/>
            <w:tabs>
              <w:tab w:val="left" w:pos="660"/>
            </w:tabs>
            <w:rPr>
              <w:rFonts w:eastAsiaTheme="minorEastAsia"/>
              <w:noProof/>
              <w:kern w:val="2"/>
              <w:szCs w:val="24"/>
              <w:lang w:val="en-US"/>
              <w14:ligatures w14:val="standardContextual"/>
            </w:rPr>
          </w:pPr>
          <w:hyperlink w:anchor="_Toc229576146" w:history="1">
            <w:r w:rsidRPr="00A03A19">
              <w:rPr>
                <w:rStyle w:val="Hyperlink"/>
                <w:noProof/>
              </w:rPr>
              <w:t>F.</w:t>
            </w:r>
            <w:r>
              <w:rPr>
                <w:rFonts w:eastAsiaTheme="minorEastAsia"/>
                <w:noProof/>
                <w:kern w:val="2"/>
                <w:szCs w:val="24"/>
                <w:lang w:val="en-US"/>
                <w14:ligatures w14:val="standardContextual"/>
              </w:rPr>
              <w:tab/>
            </w:r>
            <w:r w:rsidRPr="00A03A19">
              <w:rPr>
                <w:rStyle w:val="Hyperlink"/>
                <w:noProof/>
              </w:rPr>
              <w:t>Monitoring, Evaluation and Learning</w:t>
            </w:r>
            <w:r>
              <w:rPr>
                <w:noProof/>
                <w:webHidden/>
              </w:rPr>
              <w:tab/>
            </w:r>
            <w:r>
              <w:rPr>
                <w:noProof/>
                <w:webHidden/>
              </w:rPr>
              <w:fldChar w:fldCharType="begin"/>
            </w:r>
            <w:r>
              <w:rPr>
                <w:noProof/>
                <w:webHidden/>
              </w:rPr>
              <w:instrText xml:space="preserve"> PAGEREF _Toc229576146 \h </w:instrText>
            </w:r>
            <w:r>
              <w:rPr>
                <w:noProof/>
                <w:webHidden/>
              </w:rPr>
            </w:r>
            <w:r>
              <w:rPr>
                <w:noProof/>
                <w:webHidden/>
              </w:rPr>
              <w:fldChar w:fldCharType="separate"/>
            </w:r>
            <w:r>
              <w:rPr>
                <w:noProof/>
                <w:webHidden/>
              </w:rPr>
              <w:t>37</w:t>
            </w:r>
            <w:r>
              <w:rPr>
                <w:noProof/>
                <w:webHidden/>
              </w:rPr>
              <w:fldChar w:fldCharType="end"/>
            </w:r>
          </w:hyperlink>
        </w:p>
        <w:p w14:paraId="5F5D1ED5" w14:textId="7B34FC06" w:rsidR="00150EBA" w:rsidRDefault="00150EBA">
          <w:pPr>
            <w:pStyle w:val="TOC1"/>
            <w:tabs>
              <w:tab w:val="left" w:pos="660"/>
            </w:tabs>
            <w:rPr>
              <w:rFonts w:eastAsiaTheme="minorEastAsia"/>
              <w:noProof/>
              <w:kern w:val="2"/>
              <w:szCs w:val="24"/>
              <w:lang w:val="en-US"/>
              <w14:ligatures w14:val="standardContextual"/>
            </w:rPr>
          </w:pPr>
          <w:hyperlink w:anchor="_Toc229576147" w:history="1">
            <w:r w:rsidRPr="00A03A19">
              <w:rPr>
                <w:rStyle w:val="Hyperlink"/>
                <w:noProof/>
              </w:rPr>
              <w:t>G.1</w:t>
            </w:r>
            <w:r>
              <w:rPr>
                <w:rFonts w:eastAsiaTheme="minorEastAsia"/>
                <w:noProof/>
                <w:kern w:val="2"/>
                <w:szCs w:val="24"/>
                <w:lang w:val="en-US"/>
                <w14:ligatures w14:val="standardContextual"/>
              </w:rPr>
              <w:tab/>
            </w:r>
            <w:r w:rsidRPr="00A03A19">
              <w:rPr>
                <w:rStyle w:val="Hyperlink"/>
                <w:noProof/>
              </w:rPr>
              <w:t>Gender Equality and Social Inclusion</w:t>
            </w:r>
            <w:r>
              <w:rPr>
                <w:noProof/>
                <w:webHidden/>
              </w:rPr>
              <w:tab/>
            </w:r>
            <w:r>
              <w:rPr>
                <w:noProof/>
                <w:webHidden/>
              </w:rPr>
              <w:fldChar w:fldCharType="begin"/>
            </w:r>
            <w:r>
              <w:rPr>
                <w:noProof/>
                <w:webHidden/>
              </w:rPr>
              <w:instrText xml:space="preserve"> PAGEREF _Toc229576147 \h </w:instrText>
            </w:r>
            <w:r>
              <w:rPr>
                <w:noProof/>
                <w:webHidden/>
              </w:rPr>
            </w:r>
            <w:r>
              <w:rPr>
                <w:noProof/>
                <w:webHidden/>
              </w:rPr>
              <w:fldChar w:fldCharType="separate"/>
            </w:r>
            <w:r>
              <w:rPr>
                <w:noProof/>
                <w:webHidden/>
              </w:rPr>
              <w:t>40</w:t>
            </w:r>
            <w:r>
              <w:rPr>
                <w:noProof/>
                <w:webHidden/>
              </w:rPr>
              <w:fldChar w:fldCharType="end"/>
            </w:r>
          </w:hyperlink>
        </w:p>
        <w:p w14:paraId="1274AC58" w14:textId="5FCA5B36" w:rsidR="00150EBA" w:rsidRDefault="00150EBA">
          <w:pPr>
            <w:pStyle w:val="TOC1"/>
            <w:tabs>
              <w:tab w:val="left" w:pos="660"/>
            </w:tabs>
            <w:rPr>
              <w:rFonts w:eastAsiaTheme="minorEastAsia"/>
              <w:noProof/>
              <w:kern w:val="2"/>
              <w:szCs w:val="24"/>
              <w:lang w:val="en-US"/>
              <w14:ligatures w14:val="standardContextual"/>
            </w:rPr>
          </w:pPr>
          <w:hyperlink w:anchor="_Toc229576148" w:history="1">
            <w:r w:rsidRPr="00A03A19">
              <w:rPr>
                <w:rStyle w:val="Hyperlink"/>
                <w:noProof/>
              </w:rPr>
              <w:t xml:space="preserve">G.2 </w:t>
            </w:r>
            <w:r>
              <w:rPr>
                <w:rFonts w:eastAsiaTheme="minorEastAsia"/>
                <w:noProof/>
                <w:kern w:val="2"/>
                <w:szCs w:val="24"/>
                <w:lang w:val="en-US"/>
                <w14:ligatures w14:val="standardContextual"/>
              </w:rPr>
              <w:tab/>
            </w:r>
            <w:r w:rsidRPr="00A03A19">
              <w:rPr>
                <w:rStyle w:val="Hyperlink"/>
                <w:noProof/>
              </w:rPr>
              <w:t>Climate Change</w:t>
            </w:r>
            <w:r>
              <w:rPr>
                <w:noProof/>
                <w:webHidden/>
              </w:rPr>
              <w:tab/>
            </w:r>
            <w:r>
              <w:rPr>
                <w:noProof/>
                <w:webHidden/>
              </w:rPr>
              <w:fldChar w:fldCharType="begin"/>
            </w:r>
            <w:r>
              <w:rPr>
                <w:noProof/>
                <w:webHidden/>
              </w:rPr>
              <w:instrText xml:space="preserve"> PAGEREF _Toc229576148 \h </w:instrText>
            </w:r>
            <w:r>
              <w:rPr>
                <w:noProof/>
                <w:webHidden/>
              </w:rPr>
            </w:r>
            <w:r>
              <w:rPr>
                <w:noProof/>
                <w:webHidden/>
              </w:rPr>
              <w:fldChar w:fldCharType="separate"/>
            </w:r>
            <w:r>
              <w:rPr>
                <w:noProof/>
                <w:webHidden/>
              </w:rPr>
              <w:t>41</w:t>
            </w:r>
            <w:r>
              <w:rPr>
                <w:noProof/>
                <w:webHidden/>
              </w:rPr>
              <w:fldChar w:fldCharType="end"/>
            </w:r>
          </w:hyperlink>
        </w:p>
        <w:p w14:paraId="21047314" w14:textId="593256B3" w:rsidR="00150EBA" w:rsidRDefault="00150EBA">
          <w:pPr>
            <w:pStyle w:val="TOC1"/>
            <w:tabs>
              <w:tab w:val="left" w:pos="660"/>
            </w:tabs>
            <w:rPr>
              <w:rFonts w:eastAsiaTheme="minorEastAsia"/>
              <w:noProof/>
              <w:kern w:val="2"/>
              <w:szCs w:val="24"/>
              <w:lang w:val="en-US"/>
              <w14:ligatures w14:val="standardContextual"/>
            </w:rPr>
          </w:pPr>
          <w:hyperlink w:anchor="_Toc229576149" w:history="1">
            <w:r w:rsidRPr="00A03A19">
              <w:rPr>
                <w:rStyle w:val="Hyperlink"/>
                <w:noProof/>
              </w:rPr>
              <w:t>G.3</w:t>
            </w:r>
            <w:r>
              <w:rPr>
                <w:rFonts w:eastAsiaTheme="minorEastAsia"/>
                <w:noProof/>
                <w:kern w:val="2"/>
                <w:szCs w:val="24"/>
                <w:lang w:val="en-US"/>
                <w14:ligatures w14:val="standardContextual"/>
              </w:rPr>
              <w:tab/>
            </w:r>
            <w:r w:rsidRPr="00A03A19">
              <w:rPr>
                <w:rStyle w:val="Hyperlink"/>
                <w:noProof/>
              </w:rPr>
              <w:t>Disability Equity and Rights</w:t>
            </w:r>
            <w:r>
              <w:rPr>
                <w:noProof/>
                <w:webHidden/>
              </w:rPr>
              <w:tab/>
            </w:r>
            <w:r>
              <w:rPr>
                <w:noProof/>
                <w:webHidden/>
              </w:rPr>
              <w:fldChar w:fldCharType="begin"/>
            </w:r>
            <w:r>
              <w:rPr>
                <w:noProof/>
                <w:webHidden/>
              </w:rPr>
              <w:instrText xml:space="preserve"> PAGEREF _Toc229576149 \h </w:instrText>
            </w:r>
            <w:r>
              <w:rPr>
                <w:noProof/>
                <w:webHidden/>
              </w:rPr>
            </w:r>
            <w:r>
              <w:rPr>
                <w:noProof/>
                <w:webHidden/>
              </w:rPr>
              <w:fldChar w:fldCharType="separate"/>
            </w:r>
            <w:r>
              <w:rPr>
                <w:noProof/>
                <w:webHidden/>
              </w:rPr>
              <w:t>41</w:t>
            </w:r>
            <w:r>
              <w:rPr>
                <w:noProof/>
                <w:webHidden/>
              </w:rPr>
              <w:fldChar w:fldCharType="end"/>
            </w:r>
          </w:hyperlink>
        </w:p>
        <w:p w14:paraId="42BF8834" w14:textId="55668612" w:rsidR="00150EBA" w:rsidRDefault="00150EBA">
          <w:pPr>
            <w:pStyle w:val="TOC1"/>
            <w:tabs>
              <w:tab w:val="left" w:pos="660"/>
            </w:tabs>
            <w:rPr>
              <w:rFonts w:eastAsiaTheme="minorEastAsia"/>
              <w:noProof/>
              <w:kern w:val="2"/>
              <w:szCs w:val="24"/>
              <w:lang w:val="en-US"/>
              <w14:ligatures w14:val="standardContextual"/>
            </w:rPr>
          </w:pPr>
          <w:hyperlink w:anchor="_Toc229576150" w:history="1">
            <w:r w:rsidRPr="00A03A19">
              <w:rPr>
                <w:rStyle w:val="Hyperlink"/>
                <w:noProof/>
              </w:rPr>
              <w:t>G.4</w:t>
            </w:r>
            <w:r>
              <w:rPr>
                <w:rFonts w:eastAsiaTheme="minorEastAsia"/>
                <w:noProof/>
                <w:kern w:val="2"/>
                <w:szCs w:val="24"/>
                <w:lang w:val="en-US"/>
                <w14:ligatures w14:val="standardContextual"/>
              </w:rPr>
              <w:tab/>
            </w:r>
            <w:r w:rsidRPr="00A03A19">
              <w:rPr>
                <w:rStyle w:val="Hyperlink"/>
                <w:noProof/>
              </w:rPr>
              <w:t>Locally Led Development and Localisation</w:t>
            </w:r>
            <w:r>
              <w:rPr>
                <w:noProof/>
                <w:webHidden/>
              </w:rPr>
              <w:tab/>
            </w:r>
            <w:r>
              <w:rPr>
                <w:noProof/>
                <w:webHidden/>
              </w:rPr>
              <w:fldChar w:fldCharType="begin"/>
            </w:r>
            <w:r>
              <w:rPr>
                <w:noProof/>
                <w:webHidden/>
              </w:rPr>
              <w:instrText xml:space="preserve"> PAGEREF _Toc229576150 \h </w:instrText>
            </w:r>
            <w:r>
              <w:rPr>
                <w:noProof/>
                <w:webHidden/>
              </w:rPr>
            </w:r>
            <w:r>
              <w:rPr>
                <w:noProof/>
                <w:webHidden/>
              </w:rPr>
              <w:fldChar w:fldCharType="separate"/>
            </w:r>
            <w:r>
              <w:rPr>
                <w:noProof/>
                <w:webHidden/>
              </w:rPr>
              <w:t>42</w:t>
            </w:r>
            <w:r>
              <w:rPr>
                <w:noProof/>
                <w:webHidden/>
              </w:rPr>
              <w:fldChar w:fldCharType="end"/>
            </w:r>
          </w:hyperlink>
        </w:p>
        <w:p w14:paraId="48D906BC" w14:textId="6C2609C6" w:rsidR="00150EBA" w:rsidRDefault="00150EBA">
          <w:pPr>
            <w:pStyle w:val="TOC1"/>
            <w:tabs>
              <w:tab w:val="left" w:pos="660"/>
            </w:tabs>
            <w:rPr>
              <w:rFonts w:eastAsiaTheme="minorEastAsia"/>
              <w:noProof/>
              <w:kern w:val="2"/>
              <w:szCs w:val="24"/>
              <w:lang w:val="en-US"/>
              <w14:ligatures w14:val="standardContextual"/>
            </w:rPr>
          </w:pPr>
          <w:hyperlink w:anchor="_Toc229576151" w:history="1">
            <w:r w:rsidRPr="00A03A19">
              <w:rPr>
                <w:rStyle w:val="Hyperlink"/>
                <w:rFonts w:cs="Calibri Light"/>
                <w:noProof/>
                <w:lang w:eastAsia="en-AU"/>
              </w:rPr>
              <w:t>H</w:t>
            </w:r>
            <w:r w:rsidRPr="00A03A19">
              <w:rPr>
                <w:rStyle w:val="Hyperlink"/>
                <w:noProof/>
              </w:rPr>
              <w:t xml:space="preserve">. </w:t>
            </w:r>
            <w:r>
              <w:rPr>
                <w:rFonts w:eastAsiaTheme="minorEastAsia"/>
                <w:noProof/>
                <w:kern w:val="2"/>
                <w:szCs w:val="24"/>
                <w:lang w:val="en-US"/>
                <w14:ligatures w14:val="standardContextual"/>
              </w:rPr>
              <w:tab/>
            </w:r>
            <w:r w:rsidRPr="00A03A19">
              <w:rPr>
                <w:rStyle w:val="Hyperlink"/>
                <w:noProof/>
              </w:rPr>
              <w:t>Procurement and Partnering</w:t>
            </w:r>
            <w:r>
              <w:rPr>
                <w:noProof/>
                <w:webHidden/>
              </w:rPr>
              <w:tab/>
            </w:r>
            <w:r>
              <w:rPr>
                <w:noProof/>
                <w:webHidden/>
              </w:rPr>
              <w:fldChar w:fldCharType="begin"/>
            </w:r>
            <w:r>
              <w:rPr>
                <w:noProof/>
                <w:webHidden/>
              </w:rPr>
              <w:instrText xml:space="preserve"> PAGEREF _Toc229576151 \h </w:instrText>
            </w:r>
            <w:r>
              <w:rPr>
                <w:noProof/>
                <w:webHidden/>
              </w:rPr>
            </w:r>
            <w:r>
              <w:rPr>
                <w:noProof/>
                <w:webHidden/>
              </w:rPr>
              <w:fldChar w:fldCharType="separate"/>
            </w:r>
            <w:r>
              <w:rPr>
                <w:noProof/>
                <w:webHidden/>
              </w:rPr>
              <w:t>44</w:t>
            </w:r>
            <w:r>
              <w:rPr>
                <w:noProof/>
                <w:webHidden/>
              </w:rPr>
              <w:fldChar w:fldCharType="end"/>
            </w:r>
          </w:hyperlink>
        </w:p>
        <w:p w14:paraId="48E43DF4" w14:textId="003B698A" w:rsidR="00150EBA" w:rsidRDefault="00150EBA">
          <w:pPr>
            <w:pStyle w:val="TOC1"/>
            <w:tabs>
              <w:tab w:val="left" w:pos="660"/>
            </w:tabs>
            <w:rPr>
              <w:rFonts w:eastAsiaTheme="minorEastAsia"/>
              <w:noProof/>
              <w:kern w:val="2"/>
              <w:szCs w:val="24"/>
              <w:lang w:val="en-US"/>
              <w14:ligatures w14:val="standardContextual"/>
            </w:rPr>
          </w:pPr>
          <w:hyperlink w:anchor="_Toc229576152" w:history="1">
            <w:r w:rsidRPr="00A03A19">
              <w:rPr>
                <w:rStyle w:val="Hyperlink"/>
                <w:rFonts w:cs="Calibri Light"/>
                <w:noProof/>
                <w:lang w:eastAsia="en-AU"/>
              </w:rPr>
              <w:t>I</w:t>
            </w:r>
            <w:r w:rsidRPr="00A03A19">
              <w:rPr>
                <w:rStyle w:val="Hyperlink"/>
                <w:noProof/>
              </w:rPr>
              <w:t xml:space="preserve">. </w:t>
            </w:r>
            <w:r>
              <w:rPr>
                <w:rFonts w:eastAsiaTheme="minorEastAsia"/>
                <w:noProof/>
                <w:kern w:val="2"/>
                <w:szCs w:val="24"/>
                <w:lang w:val="en-US"/>
                <w14:ligatures w14:val="standardContextual"/>
              </w:rPr>
              <w:tab/>
            </w:r>
            <w:r w:rsidRPr="00A03A19">
              <w:rPr>
                <w:rStyle w:val="Hyperlink"/>
                <w:noProof/>
              </w:rPr>
              <w:t>Risk and Safeguards</w:t>
            </w:r>
            <w:r>
              <w:rPr>
                <w:noProof/>
                <w:webHidden/>
              </w:rPr>
              <w:tab/>
            </w:r>
            <w:r>
              <w:rPr>
                <w:noProof/>
                <w:webHidden/>
              </w:rPr>
              <w:fldChar w:fldCharType="begin"/>
            </w:r>
            <w:r>
              <w:rPr>
                <w:noProof/>
                <w:webHidden/>
              </w:rPr>
              <w:instrText xml:space="preserve"> PAGEREF _Toc229576152 \h </w:instrText>
            </w:r>
            <w:r>
              <w:rPr>
                <w:noProof/>
                <w:webHidden/>
              </w:rPr>
            </w:r>
            <w:r>
              <w:rPr>
                <w:noProof/>
                <w:webHidden/>
              </w:rPr>
              <w:fldChar w:fldCharType="separate"/>
            </w:r>
            <w:r>
              <w:rPr>
                <w:noProof/>
                <w:webHidden/>
              </w:rPr>
              <w:t>45</w:t>
            </w:r>
            <w:r>
              <w:rPr>
                <w:noProof/>
                <w:webHidden/>
              </w:rPr>
              <w:fldChar w:fldCharType="end"/>
            </w:r>
          </w:hyperlink>
        </w:p>
        <w:p w14:paraId="77298371" w14:textId="4D33BC14" w:rsidR="00150EBA" w:rsidRDefault="00150EBA">
          <w:pPr>
            <w:pStyle w:val="TOC1"/>
            <w:tabs>
              <w:tab w:val="left" w:pos="660"/>
            </w:tabs>
            <w:rPr>
              <w:rFonts w:eastAsiaTheme="minorEastAsia"/>
              <w:noProof/>
              <w:kern w:val="2"/>
              <w:szCs w:val="24"/>
              <w:lang w:val="en-US"/>
              <w14:ligatures w14:val="standardContextual"/>
            </w:rPr>
          </w:pPr>
          <w:hyperlink w:anchor="_Toc229576153" w:history="1">
            <w:r w:rsidRPr="00A03A19">
              <w:rPr>
                <w:rStyle w:val="Hyperlink"/>
                <w:rFonts w:cs="Calibri Light"/>
                <w:noProof/>
                <w:lang w:eastAsia="en-AU"/>
              </w:rPr>
              <w:t>J</w:t>
            </w:r>
            <w:r w:rsidRPr="00A03A19">
              <w:rPr>
                <w:rStyle w:val="Hyperlink"/>
                <w:noProof/>
              </w:rPr>
              <w:t xml:space="preserve">. </w:t>
            </w:r>
            <w:r>
              <w:rPr>
                <w:rFonts w:eastAsiaTheme="minorEastAsia"/>
                <w:noProof/>
                <w:kern w:val="2"/>
                <w:szCs w:val="24"/>
                <w:lang w:val="en-US"/>
                <w14:ligatures w14:val="standardContextual"/>
              </w:rPr>
              <w:tab/>
            </w:r>
            <w:r w:rsidRPr="00A03A19">
              <w:rPr>
                <w:rStyle w:val="Hyperlink"/>
                <w:noProof/>
              </w:rPr>
              <w:t>Annex</w:t>
            </w:r>
            <w:r>
              <w:rPr>
                <w:noProof/>
                <w:webHidden/>
              </w:rPr>
              <w:tab/>
            </w:r>
            <w:r>
              <w:rPr>
                <w:noProof/>
                <w:webHidden/>
              </w:rPr>
              <w:fldChar w:fldCharType="begin"/>
            </w:r>
            <w:r>
              <w:rPr>
                <w:noProof/>
                <w:webHidden/>
              </w:rPr>
              <w:instrText xml:space="preserve"> PAGEREF _Toc229576153 \h </w:instrText>
            </w:r>
            <w:r>
              <w:rPr>
                <w:noProof/>
                <w:webHidden/>
              </w:rPr>
            </w:r>
            <w:r>
              <w:rPr>
                <w:noProof/>
                <w:webHidden/>
              </w:rPr>
              <w:fldChar w:fldCharType="separate"/>
            </w:r>
            <w:r>
              <w:rPr>
                <w:noProof/>
                <w:webHidden/>
              </w:rPr>
              <w:t>48</w:t>
            </w:r>
            <w:r>
              <w:rPr>
                <w:noProof/>
                <w:webHidden/>
              </w:rPr>
              <w:fldChar w:fldCharType="end"/>
            </w:r>
          </w:hyperlink>
        </w:p>
        <w:p w14:paraId="213402DC" w14:textId="0EA48309" w:rsidR="4807E71A" w:rsidRPr="00B775C9" w:rsidRDefault="00150EBA" w:rsidP="006462A4">
          <w:pPr>
            <w:pStyle w:val="TOC3"/>
            <w:rPr>
              <w:rStyle w:val="Hyperlink"/>
              <w:rFonts w:cstheme="minorBidi"/>
              <w:color w:val="495965" w:themeColor="text2"/>
              <w:szCs w:val="24"/>
              <w:u w:val="none"/>
            </w:rPr>
          </w:pPr>
          <w:r>
            <w:rPr>
              <w:rFonts w:ascii="Calibri Light" w:hAnsi="Calibri Light" w:cs="Calibri Light"/>
            </w:rPr>
            <w:fldChar w:fldCharType="end"/>
          </w:r>
        </w:p>
      </w:sdtContent>
    </w:sdt>
    <w:p w14:paraId="0879B7E8" w14:textId="22FCB3D3" w:rsidR="00B30A0A" w:rsidRPr="00E52374" w:rsidRDefault="00B30A0A" w:rsidP="0032239F">
      <w:pPr>
        <w:spacing w:line="240" w:lineRule="auto"/>
        <w:rPr>
          <w:rFonts w:ascii="Calibri Light" w:hAnsi="Calibri Light"/>
        </w:rPr>
      </w:pPr>
    </w:p>
    <w:p w14:paraId="43B9EC89" w14:textId="77777777" w:rsidR="00FD027C" w:rsidRPr="00E52374" w:rsidRDefault="00FD027C" w:rsidP="0032239F">
      <w:pPr>
        <w:suppressAutoHyphens w:val="0"/>
        <w:spacing w:before="0" w:after="120" w:line="240" w:lineRule="auto"/>
        <w:rPr>
          <w:rFonts w:ascii="Calibri Light" w:hAnsi="Calibri Light"/>
          <w:kern w:val="2"/>
          <w14:ligatures w14:val="standardContextual"/>
        </w:rPr>
      </w:pPr>
      <w:r w:rsidRPr="00E52374">
        <w:rPr>
          <w:rFonts w:ascii="Calibri Light" w:hAnsi="Calibri Light"/>
          <w:kern w:val="2"/>
          <w14:ligatures w14:val="standardContextual"/>
        </w:rPr>
        <w:br w:type="page"/>
      </w:r>
    </w:p>
    <w:p w14:paraId="0FDAB58A" w14:textId="1C38D7E0" w:rsidR="007408DD" w:rsidRDefault="252C345A" w:rsidP="00C53A8C">
      <w:pPr>
        <w:pStyle w:val="TOCHeading"/>
      </w:pPr>
      <w:r w:rsidRPr="006462A4">
        <w:lastRenderedPageBreak/>
        <w:t xml:space="preserve">LIST OF ACRONYMS </w:t>
      </w:r>
    </w:p>
    <w:p w14:paraId="10BEFDA2" w14:textId="37773419" w:rsidR="00F27677" w:rsidRDefault="00F27677" w:rsidP="00F27677">
      <w:pPr>
        <w:pStyle w:val="ListParagraph"/>
        <w:numPr>
          <w:ilvl w:val="0"/>
          <w:numId w:val="37"/>
        </w:numPr>
      </w:pPr>
      <w:r w:rsidRPr="00F27677">
        <w:rPr>
          <w:b/>
          <w:bCs/>
        </w:rPr>
        <w:t>ADB</w:t>
      </w:r>
      <w:r>
        <w:t xml:space="preserve"> – Asian Development Bank</w:t>
      </w:r>
    </w:p>
    <w:p w14:paraId="0A14D8D7" w14:textId="4047A0F8" w:rsidR="00F27677" w:rsidRDefault="00F27677" w:rsidP="00F27677">
      <w:pPr>
        <w:pStyle w:val="ListParagraph"/>
        <w:numPr>
          <w:ilvl w:val="0"/>
          <w:numId w:val="37"/>
        </w:numPr>
      </w:pPr>
      <w:r w:rsidRPr="00F27677">
        <w:rPr>
          <w:b/>
          <w:bCs/>
        </w:rPr>
        <w:t>AIFFP</w:t>
      </w:r>
      <w:r>
        <w:t xml:space="preserve"> – Australian Infrastructure Financing Facility for the Pacific</w:t>
      </w:r>
    </w:p>
    <w:p w14:paraId="5CCF714B" w14:textId="1B71FEB8" w:rsidR="00F27677" w:rsidRDefault="00F27677" w:rsidP="00F27677">
      <w:pPr>
        <w:pStyle w:val="ListParagraph"/>
        <w:numPr>
          <w:ilvl w:val="0"/>
          <w:numId w:val="37"/>
        </w:numPr>
      </w:pPr>
      <w:r w:rsidRPr="00F27677">
        <w:rPr>
          <w:b/>
          <w:bCs/>
        </w:rPr>
        <w:t>APTC</w:t>
      </w:r>
      <w:r>
        <w:t xml:space="preserve"> – Australia Pacific Training Coalition</w:t>
      </w:r>
    </w:p>
    <w:p w14:paraId="1D3A2523" w14:textId="1A938822" w:rsidR="00F27677" w:rsidRDefault="00F27677" w:rsidP="00F27677">
      <w:pPr>
        <w:pStyle w:val="ListParagraph"/>
        <w:numPr>
          <w:ilvl w:val="0"/>
          <w:numId w:val="37"/>
        </w:numPr>
      </w:pPr>
      <w:r w:rsidRPr="00F27677">
        <w:rPr>
          <w:b/>
          <w:bCs/>
        </w:rPr>
        <w:t>CPEM</w:t>
      </w:r>
      <w:r>
        <w:t xml:space="preserve"> – Conference of Pacific Education Ministers</w:t>
      </w:r>
    </w:p>
    <w:p w14:paraId="5AAF6FDA" w14:textId="707FD040" w:rsidR="00F27677" w:rsidRDefault="00F27677" w:rsidP="00F27677">
      <w:pPr>
        <w:pStyle w:val="ListParagraph"/>
        <w:numPr>
          <w:ilvl w:val="0"/>
          <w:numId w:val="37"/>
        </w:numPr>
      </w:pPr>
      <w:r w:rsidRPr="00F27677">
        <w:rPr>
          <w:b/>
          <w:bCs/>
        </w:rPr>
        <w:t>CPR</w:t>
      </w:r>
      <w:r>
        <w:t xml:space="preserve"> – Commonwealth Procurement Rules</w:t>
      </w:r>
    </w:p>
    <w:p w14:paraId="1762EA9F" w14:textId="3B544F0D" w:rsidR="00F27677" w:rsidRDefault="00F27677" w:rsidP="00F27677">
      <w:pPr>
        <w:pStyle w:val="ListParagraph"/>
        <w:numPr>
          <w:ilvl w:val="0"/>
          <w:numId w:val="37"/>
        </w:numPr>
      </w:pPr>
      <w:r w:rsidRPr="00F27677">
        <w:rPr>
          <w:b/>
          <w:bCs/>
        </w:rPr>
        <w:t>CRPD</w:t>
      </w:r>
      <w:r>
        <w:t xml:space="preserve"> – Convention on the Rights of Persons with Disabilities</w:t>
      </w:r>
    </w:p>
    <w:p w14:paraId="48CF82DE" w14:textId="2B28FBD9" w:rsidR="00F27677" w:rsidRDefault="00F27677" w:rsidP="00F27677">
      <w:pPr>
        <w:pStyle w:val="ListParagraph"/>
        <w:numPr>
          <w:ilvl w:val="0"/>
          <w:numId w:val="37"/>
        </w:numPr>
      </w:pPr>
      <w:r w:rsidRPr="00F27677">
        <w:rPr>
          <w:b/>
          <w:bCs/>
        </w:rPr>
        <w:t>CSOs</w:t>
      </w:r>
      <w:r>
        <w:t xml:space="preserve"> – Civil Society Organisations</w:t>
      </w:r>
    </w:p>
    <w:p w14:paraId="5BDC65D3" w14:textId="69B12F4B" w:rsidR="00F27677" w:rsidRDefault="00F27677" w:rsidP="00F27677">
      <w:pPr>
        <w:pStyle w:val="ListParagraph"/>
        <w:numPr>
          <w:ilvl w:val="0"/>
          <w:numId w:val="37"/>
        </w:numPr>
      </w:pPr>
      <w:r w:rsidRPr="00F27677">
        <w:rPr>
          <w:b/>
          <w:bCs/>
        </w:rPr>
        <w:t>DFAT</w:t>
      </w:r>
      <w:r>
        <w:t xml:space="preserve"> – Department of Foreign Affairs and Trade</w:t>
      </w:r>
    </w:p>
    <w:p w14:paraId="313B2E10" w14:textId="13BBC2F9" w:rsidR="00F27677" w:rsidRDefault="00F27677" w:rsidP="00F27677">
      <w:pPr>
        <w:pStyle w:val="ListParagraph"/>
        <w:numPr>
          <w:ilvl w:val="0"/>
          <w:numId w:val="37"/>
        </w:numPr>
      </w:pPr>
      <w:r w:rsidRPr="00F27677">
        <w:rPr>
          <w:b/>
          <w:bCs/>
        </w:rPr>
        <w:t>DPC</w:t>
      </w:r>
      <w:r>
        <w:t xml:space="preserve"> – Development Program Committee</w:t>
      </w:r>
    </w:p>
    <w:p w14:paraId="4662F08E" w14:textId="12F21512" w:rsidR="00F27677" w:rsidRDefault="00F27677" w:rsidP="00F27677">
      <w:pPr>
        <w:pStyle w:val="ListParagraph"/>
        <w:numPr>
          <w:ilvl w:val="0"/>
          <w:numId w:val="37"/>
        </w:numPr>
      </w:pPr>
      <w:r w:rsidRPr="00F27677">
        <w:rPr>
          <w:b/>
          <w:bCs/>
        </w:rPr>
        <w:t>EIB</w:t>
      </w:r>
      <w:r>
        <w:t xml:space="preserve"> – Integration and Education Branch</w:t>
      </w:r>
    </w:p>
    <w:p w14:paraId="5CB36222" w14:textId="5EC5EA37" w:rsidR="00F27677" w:rsidRDefault="00F27677" w:rsidP="00F27677">
      <w:pPr>
        <w:pStyle w:val="ListParagraph"/>
        <w:numPr>
          <w:ilvl w:val="0"/>
          <w:numId w:val="37"/>
        </w:numPr>
      </w:pPr>
      <w:r w:rsidRPr="00F27677">
        <w:rPr>
          <w:b/>
          <w:bCs/>
        </w:rPr>
        <w:t>EOPO</w:t>
      </w:r>
      <w:r>
        <w:t xml:space="preserve"> – End of Program Outcome</w:t>
      </w:r>
    </w:p>
    <w:p w14:paraId="68C8976D" w14:textId="36F3CD9B" w:rsidR="00F27677" w:rsidRDefault="00F27677" w:rsidP="00F27677">
      <w:pPr>
        <w:pStyle w:val="ListParagraph"/>
        <w:numPr>
          <w:ilvl w:val="0"/>
          <w:numId w:val="37"/>
        </w:numPr>
      </w:pPr>
      <w:r w:rsidRPr="00F27677">
        <w:rPr>
          <w:b/>
          <w:bCs/>
        </w:rPr>
        <w:t>EQAP</w:t>
      </w:r>
      <w:r>
        <w:t xml:space="preserve"> – Educational Quality and Assessment Programme</w:t>
      </w:r>
    </w:p>
    <w:p w14:paraId="72663212" w14:textId="0F5B9DF4" w:rsidR="00F27677" w:rsidRDefault="00F27677" w:rsidP="00F27677">
      <w:pPr>
        <w:pStyle w:val="ListParagraph"/>
        <w:numPr>
          <w:ilvl w:val="0"/>
          <w:numId w:val="37"/>
        </w:numPr>
      </w:pPr>
      <w:r w:rsidRPr="00F27677">
        <w:rPr>
          <w:b/>
          <w:bCs/>
        </w:rPr>
        <w:t>GBV</w:t>
      </w:r>
      <w:r>
        <w:t xml:space="preserve"> – Gender-based violence </w:t>
      </w:r>
    </w:p>
    <w:p w14:paraId="559BD7F2" w14:textId="4998824B" w:rsidR="00F27677" w:rsidRDefault="00F27677" w:rsidP="00F27677">
      <w:pPr>
        <w:pStyle w:val="ListParagraph"/>
        <w:numPr>
          <w:ilvl w:val="0"/>
          <w:numId w:val="37"/>
        </w:numPr>
      </w:pPr>
      <w:r w:rsidRPr="00F27677">
        <w:rPr>
          <w:b/>
          <w:bCs/>
        </w:rPr>
        <w:t xml:space="preserve">GEDSI </w:t>
      </w:r>
      <w:r>
        <w:t>– Gender Equality, Disability and Social Inclusion</w:t>
      </w:r>
    </w:p>
    <w:p w14:paraId="56B83F0C" w14:textId="584D3FAA" w:rsidR="00F27677" w:rsidRDefault="00F27677" w:rsidP="00F27677">
      <w:pPr>
        <w:pStyle w:val="ListParagraph"/>
        <w:numPr>
          <w:ilvl w:val="0"/>
          <w:numId w:val="37"/>
        </w:numPr>
      </w:pPr>
      <w:r w:rsidRPr="00F27677">
        <w:rPr>
          <w:b/>
          <w:bCs/>
        </w:rPr>
        <w:t xml:space="preserve">GESI </w:t>
      </w:r>
      <w:r>
        <w:t>– Gender Equality and Social Inclusion</w:t>
      </w:r>
    </w:p>
    <w:p w14:paraId="75578AEB" w14:textId="17D576A8" w:rsidR="00F27677" w:rsidRDefault="00F27677" w:rsidP="00F27677">
      <w:pPr>
        <w:pStyle w:val="ListParagraph"/>
        <w:numPr>
          <w:ilvl w:val="0"/>
          <w:numId w:val="37"/>
        </w:numPr>
      </w:pPr>
      <w:r w:rsidRPr="00F27677">
        <w:rPr>
          <w:b/>
          <w:bCs/>
        </w:rPr>
        <w:t>ICN</w:t>
      </w:r>
      <w:r>
        <w:t xml:space="preserve"> – Investment Concept Note</w:t>
      </w:r>
    </w:p>
    <w:p w14:paraId="3A79583A" w14:textId="146D19DB" w:rsidR="00F27677" w:rsidRDefault="00F27677" w:rsidP="00F27677">
      <w:pPr>
        <w:pStyle w:val="ListParagraph"/>
        <w:numPr>
          <w:ilvl w:val="0"/>
          <w:numId w:val="37"/>
        </w:numPr>
      </w:pPr>
      <w:r w:rsidRPr="00F27677">
        <w:rPr>
          <w:b/>
          <w:bCs/>
        </w:rPr>
        <w:t>IDD</w:t>
      </w:r>
      <w:r>
        <w:t xml:space="preserve"> – Investment Design Document</w:t>
      </w:r>
    </w:p>
    <w:p w14:paraId="5C3A707A" w14:textId="382D3CF3" w:rsidR="00F27677" w:rsidRDefault="00F27677" w:rsidP="00F27677">
      <w:pPr>
        <w:pStyle w:val="ListParagraph"/>
        <w:numPr>
          <w:ilvl w:val="0"/>
          <w:numId w:val="37"/>
        </w:numPr>
      </w:pPr>
      <w:r w:rsidRPr="00F27677">
        <w:rPr>
          <w:b/>
          <w:bCs/>
        </w:rPr>
        <w:t xml:space="preserve">ILO </w:t>
      </w:r>
      <w:r>
        <w:t>– International Labour Organisation</w:t>
      </w:r>
    </w:p>
    <w:p w14:paraId="48F9D621" w14:textId="176CAF28" w:rsidR="00F27677" w:rsidRDefault="00F27677" w:rsidP="00F27677">
      <w:pPr>
        <w:pStyle w:val="ListParagraph"/>
        <w:numPr>
          <w:ilvl w:val="0"/>
          <w:numId w:val="37"/>
        </w:numPr>
      </w:pPr>
      <w:r w:rsidRPr="00F27677">
        <w:rPr>
          <w:b/>
          <w:bCs/>
        </w:rPr>
        <w:t>IO</w:t>
      </w:r>
      <w:r>
        <w:t xml:space="preserve"> – Intermediate Outcome</w:t>
      </w:r>
    </w:p>
    <w:p w14:paraId="339899B7" w14:textId="3FA47003" w:rsidR="00F27677" w:rsidRDefault="00F27677" w:rsidP="00F27677">
      <w:pPr>
        <w:pStyle w:val="ListParagraph"/>
        <w:numPr>
          <w:ilvl w:val="0"/>
          <w:numId w:val="37"/>
        </w:numPr>
      </w:pPr>
      <w:r w:rsidRPr="00F27677">
        <w:rPr>
          <w:b/>
          <w:bCs/>
        </w:rPr>
        <w:t>LLN</w:t>
      </w:r>
      <w:r>
        <w:t xml:space="preserve"> – Language, literacy and numeracy</w:t>
      </w:r>
    </w:p>
    <w:p w14:paraId="004DC046" w14:textId="76DD4441" w:rsidR="00F27677" w:rsidRDefault="00F27677" w:rsidP="00F27677">
      <w:pPr>
        <w:pStyle w:val="ListParagraph"/>
        <w:numPr>
          <w:ilvl w:val="0"/>
          <w:numId w:val="37"/>
        </w:numPr>
      </w:pPr>
      <w:r w:rsidRPr="00F27677">
        <w:rPr>
          <w:b/>
          <w:bCs/>
        </w:rPr>
        <w:t>LSU</w:t>
      </w:r>
      <w:r>
        <w:t xml:space="preserve"> – Labour sending unit</w:t>
      </w:r>
    </w:p>
    <w:p w14:paraId="41D5F926" w14:textId="3FA43D35" w:rsidR="00F27677" w:rsidRDefault="00F27677" w:rsidP="00F27677">
      <w:pPr>
        <w:pStyle w:val="ListParagraph"/>
        <w:numPr>
          <w:ilvl w:val="0"/>
          <w:numId w:val="37"/>
        </w:numPr>
      </w:pPr>
      <w:r w:rsidRPr="00F27677">
        <w:rPr>
          <w:b/>
          <w:bCs/>
        </w:rPr>
        <w:t>MC</w:t>
      </w:r>
      <w:r>
        <w:t xml:space="preserve"> – Managing Contractor</w:t>
      </w:r>
    </w:p>
    <w:p w14:paraId="48C3F7BA" w14:textId="3D4C4698" w:rsidR="00F27677" w:rsidRDefault="00F27677" w:rsidP="00F27677">
      <w:pPr>
        <w:pStyle w:val="ListParagraph"/>
        <w:numPr>
          <w:ilvl w:val="0"/>
          <w:numId w:val="37"/>
        </w:numPr>
      </w:pPr>
      <w:r w:rsidRPr="00F27677">
        <w:rPr>
          <w:b/>
          <w:bCs/>
        </w:rPr>
        <w:t>MEL</w:t>
      </w:r>
      <w:r>
        <w:t xml:space="preserve"> – Monitoring, Evaluation and Learning</w:t>
      </w:r>
    </w:p>
    <w:p w14:paraId="21038964" w14:textId="65B5F2D6" w:rsidR="00F27677" w:rsidRDefault="00F27677" w:rsidP="00F27677">
      <w:pPr>
        <w:pStyle w:val="ListParagraph"/>
        <w:numPr>
          <w:ilvl w:val="0"/>
          <w:numId w:val="37"/>
        </w:numPr>
      </w:pPr>
      <w:r w:rsidRPr="00F27677">
        <w:rPr>
          <w:b/>
          <w:bCs/>
        </w:rPr>
        <w:t>MOU</w:t>
      </w:r>
      <w:r>
        <w:t xml:space="preserve"> – Memorandum of Understanding</w:t>
      </w:r>
    </w:p>
    <w:p w14:paraId="1FBA8D9C" w14:textId="34531FF4" w:rsidR="00F27677" w:rsidRDefault="00F27677" w:rsidP="00F27677">
      <w:pPr>
        <w:pStyle w:val="ListParagraph"/>
        <w:numPr>
          <w:ilvl w:val="0"/>
          <w:numId w:val="37"/>
        </w:numPr>
      </w:pPr>
      <w:r w:rsidRPr="00F27677">
        <w:rPr>
          <w:b/>
          <w:bCs/>
        </w:rPr>
        <w:t>NEET</w:t>
      </w:r>
      <w:r>
        <w:t xml:space="preserve"> – Not in employment, education or training</w:t>
      </w:r>
    </w:p>
    <w:p w14:paraId="52D749B3" w14:textId="13E4C8BB" w:rsidR="00F27677" w:rsidRDefault="00F27677" w:rsidP="00F27677">
      <w:pPr>
        <w:pStyle w:val="ListParagraph"/>
        <w:numPr>
          <w:ilvl w:val="0"/>
          <w:numId w:val="37"/>
        </w:numPr>
      </w:pPr>
      <w:r w:rsidRPr="00F27677">
        <w:rPr>
          <w:b/>
          <w:bCs/>
        </w:rPr>
        <w:t xml:space="preserve">OPD </w:t>
      </w:r>
      <w:r>
        <w:t>– Organisations of Persons with Disabilities</w:t>
      </w:r>
    </w:p>
    <w:p w14:paraId="2833426D" w14:textId="663535F7" w:rsidR="00F27677" w:rsidRDefault="00F27677" w:rsidP="00F27677">
      <w:pPr>
        <w:pStyle w:val="ListParagraph"/>
        <w:numPr>
          <w:ilvl w:val="0"/>
          <w:numId w:val="37"/>
        </w:numPr>
      </w:pPr>
      <w:r w:rsidRPr="00F27677">
        <w:rPr>
          <w:b/>
          <w:bCs/>
        </w:rPr>
        <w:t xml:space="preserve">OTP </w:t>
      </w:r>
      <w:r>
        <w:t>– Office of the Pacific</w:t>
      </w:r>
    </w:p>
    <w:p w14:paraId="518826BD" w14:textId="5661ABF0" w:rsidR="00F27677" w:rsidRDefault="00F27677" w:rsidP="00F27677">
      <w:pPr>
        <w:pStyle w:val="ListParagraph"/>
        <w:numPr>
          <w:ilvl w:val="0"/>
          <w:numId w:val="37"/>
        </w:numPr>
      </w:pPr>
      <w:r w:rsidRPr="00F27677">
        <w:rPr>
          <w:b/>
          <w:bCs/>
        </w:rPr>
        <w:t xml:space="preserve">PACER </w:t>
      </w:r>
      <w:r>
        <w:t>– Pacific Agreement on Closer Economic Relations</w:t>
      </w:r>
    </w:p>
    <w:p w14:paraId="6F430403" w14:textId="4C73F368" w:rsidR="00F27677" w:rsidRDefault="00F27677" w:rsidP="00F27677">
      <w:pPr>
        <w:pStyle w:val="ListParagraph"/>
        <w:numPr>
          <w:ilvl w:val="0"/>
          <w:numId w:val="37"/>
        </w:numPr>
      </w:pPr>
      <w:r w:rsidRPr="00F27677">
        <w:rPr>
          <w:b/>
          <w:bCs/>
        </w:rPr>
        <w:t>PacREF</w:t>
      </w:r>
      <w:r>
        <w:t xml:space="preserve"> – Pacific Regional Education Framework</w:t>
      </w:r>
    </w:p>
    <w:p w14:paraId="78FDE1BF" w14:textId="73FD9CF6" w:rsidR="00F27677" w:rsidRDefault="00F27677" w:rsidP="00F27677">
      <w:pPr>
        <w:pStyle w:val="ListParagraph"/>
        <w:numPr>
          <w:ilvl w:val="0"/>
          <w:numId w:val="37"/>
        </w:numPr>
      </w:pPr>
      <w:r w:rsidRPr="00F27677">
        <w:rPr>
          <w:b/>
          <w:bCs/>
        </w:rPr>
        <w:t>PALM</w:t>
      </w:r>
      <w:r>
        <w:t xml:space="preserve"> – Pacific Australia Labour Mobility</w:t>
      </w:r>
    </w:p>
    <w:p w14:paraId="3ECA4390" w14:textId="7B713E68" w:rsidR="00F27677" w:rsidRDefault="00F27677" w:rsidP="00F27677">
      <w:pPr>
        <w:pStyle w:val="ListParagraph"/>
        <w:numPr>
          <w:ilvl w:val="0"/>
          <w:numId w:val="37"/>
        </w:numPr>
      </w:pPr>
      <w:r w:rsidRPr="00F27677">
        <w:rPr>
          <w:b/>
          <w:bCs/>
        </w:rPr>
        <w:t>PEA</w:t>
      </w:r>
      <w:r>
        <w:t xml:space="preserve"> – Political economy analysis</w:t>
      </w:r>
    </w:p>
    <w:p w14:paraId="708EC9CB" w14:textId="6E6C4D64" w:rsidR="00F27677" w:rsidRDefault="00F27677" w:rsidP="00F27677">
      <w:pPr>
        <w:pStyle w:val="ListParagraph"/>
        <w:numPr>
          <w:ilvl w:val="0"/>
          <w:numId w:val="37"/>
        </w:numPr>
      </w:pPr>
      <w:r w:rsidRPr="00F27677">
        <w:rPr>
          <w:b/>
          <w:bCs/>
        </w:rPr>
        <w:t>PLMSP</w:t>
      </w:r>
      <w:r>
        <w:t xml:space="preserve"> – Pacific Labour Mobility Support Program</w:t>
      </w:r>
    </w:p>
    <w:p w14:paraId="30E072D3" w14:textId="5F33EEB6" w:rsidR="00F27677" w:rsidRDefault="00F27677" w:rsidP="00F27677">
      <w:pPr>
        <w:pStyle w:val="ListParagraph"/>
        <w:numPr>
          <w:ilvl w:val="0"/>
          <w:numId w:val="37"/>
        </w:numPr>
      </w:pPr>
      <w:r w:rsidRPr="00F27677">
        <w:rPr>
          <w:b/>
          <w:bCs/>
        </w:rPr>
        <w:t>PNG</w:t>
      </w:r>
      <w:r>
        <w:t xml:space="preserve"> – Papua New Guinea </w:t>
      </w:r>
    </w:p>
    <w:p w14:paraId="2DA1C8B8" w14:textId="5096EEA3" w:rsidR="00F27677" w:rsidRDefault="00F27677" w:rsidP="00F27677">
      <w:pPr>
        <w:pStyle w:val="ListParagraph"/>
        <w:numPr>
          <w:ilvl w:val="0"/>
          <w:numId w:val="37"/>
        </w:numPr>
      </w:pPr>
      <w:r w:rsidRPr="00F27677">
        <w:rPr>
          <w:b/>
          <w:bCs/>
        </w:rPr>
        <w:t>PQF</w:t>
      </w:r>
      <w:r>
        <w:t xml:space="preserve"> – Pacific Qualifications Framework</w:t>
      </w:r>
    </w:p>
    <w:p w14:paraId="329DF9EF" w14:textId="4A23482D" w:rsidR="00F27677" w:rsidRDefault="00F27677" w:rsidP="00F27677">
      <w:pPr>
        <w:pStyle w:val="ListParagraph"/>
        <w:numPr>
          <w:ilvl w:val="0"/>
          <w:numId w:val="37"/>
        </w:numPr>
      </w:pPr>
      <w:r w:rsidRPr="00F27677">
        <w:rPr>
          <w:b/>
          <w:bCs/>
        </w:rPr>
        <w:t>PSEAH</w:t>
      </w:r>
      <w:r>
        <w:tab/>
        <w:t>– Prevention of Sexual Exploitation, Abuse and Harassment</w:t>
      </w:r>
    </w:p>
    <w:p w14:paraId="718A1D6A" w14:textId="2D4C5670" w:rsidR="00F27677" w:rsidRDefault="00F27677" w:rsidP="00F27677">
      <w:pPr>
        <w:pStyle w:val="ListParagraph"/>
        <w:numPr>
          <w:ilvl w:val="0"/>
          <w:numId w:val="37"/>
        </w:numPr>
      </w:pPr>
      <w:r w:rsidRPr="00F27677">
        <w:rPr>
          <w:b/>
          <w:bCs/>
        </w:rPr>
        <w:t>PXS</w:t>
      </w:r>
      <w:r>
        <w:t xml:space="preserve"> – Pacific Skills Section</w:t>
      </w:r>
    </w:p>
    <w:p w14:paraId="5A97524F" w14:textId="61127100" w:rsidR="00F27677" w:rsidRDefault="00F27677" w:rsidP="00F27677">
      <w:pPr>
        <w:pStyle w:val="ListParagraph"/>
        <w:numPr>
          <w:ilvl w:val="0"/>
          <w:numId w:val="37"/>
        </w:numPr>
      </w:pPr>
      <w:r w:rsidRPr="00F27677">
        <w:rPr>
          <w:b/>
          <w:bCs/>
        </w:rPr>
        <w:t>RTO</w:t>
      </w:r>
      <w:r>
        <w:t xml:space="preserve"> – Registered Training Organisation</w:t>
      </w:r>
    </w:p>
    <w:p w14:paraId="7A3D82A1" w14:textId="79F4CF25" w:rsidR="00F27677" w:rsidRDefault="00F27677" w:rsidP="00F27677">
      <w:pPr>
        <w:pStyle w:val="ListParagraph"/>
        <w:numPr>
          <w:ilvl w:val="0"/>
          <w:numId w:val="37"/>
        </w:numPr>
      </w:pPr>
      <w:r w:rsidRPr="00F27677">
        <w:rPr>
          <w:b/>
          <w:bCs/>
        </w:rPr>
        <w:t xml:space="preserve">SDG </w:t>
      </w:r>
      <w:r>
        <w:t>– Sustainable Development Goal</w:t>
      </w:r>
    </w:p>
    <w:p w14:paraId="24C943D7" w14:textId="0B91D1CE" w:rsidR="00F27677" w:rsidRDefault="00F27677" w:rsidP="00F27677">
      <w:pPr>
        <w:pStyle w:val="ListParagraph"/>
        <w:numPr>
          <w:ilvl w:val="0"/>
          <w:numId w:val="37"/>
        </w:numPr>
      </w:pPr>
      <w:r w:rsidRPr="00F27677">
        <w:rPr>
          <w:b/>
          <w:bCs/>
        </w:rPr>
        <w:t>SPC</w:t>
      </w:r>
      <w:r>
        <w:t xml:space="preserve"> – The Pacific Community</w:t>
      </w:r>
    </w:p>
    <w:p w14:paraId="583C5191" w14:textId="5402D736" w:rsidR="00F27677" w:rsidRDefault="00F27677" w:rsidP="00F27677">
      <w:pPr>
        <w:pStyle w:val="ListParagraph"/>
        <w:numPr>
          <w:ilvl w:val="0"/>
          <w:numId w:val="37"/>
        </w:numPr>
      </w:pPr>
      <w:r w:rsidRPr="00F27677">
        <w:rPr>
          <w:b/>
          <w:bCs/>
        </w:rPr>
        <w:t>SOGIESC</w:t>
      </w:r>
      <w:r>
        <w:t xml:space="preserve"> – Sexual orientation, gender identity, gender expression and sex characteristics</w:t>
      </w:r>
    </w:p>
    <w:p w14:paraId="1D1205F0" w14:textId="67045349" w:rsidR="00F27677" w:rsidRDefault="00F27677" w:rsidP="00F27677">
      <w:pPr>
        <w:pStyle w:val="ListParagraph"/>
        <w:numPr>
          <w:ilvl w:val="0"/>
          <w:numId w:val="37"/>
        </w:numPr>
      </w:pPr>
      <w:r w:rsidRPr="00F27677">
        <w:rPr>
          <w:b/>
          <w:bCs/>
        </w:rPr>
        <w:t>TAFE</w:t>
      </w:r>
      <w:r>
        <w:t xml:space="preserve"> – Technical and Further Education</w:t>
      </w:r>
    </w:p>
    <w:p w14:paraId="577A8EFE" w14:textId="0330C978" w:rsidR="00F27677" w:rsidRDefault="00F27677" w:rsidP="00F27677">
      <w:pPr>
        <w:pStyle w:val="ListParagraph"/>
        <w:numPr>
          <w:ilvl w:val="0"/>
          <w:numId w:val="37"/>
        </w:numPr>
      </w:pPr>
      <w:r w:rsidRPr="00F27677">
        <w:rPr>
          <w:b/>
          <w:bCs/>
        </w:rPr>
        <w:t>TAG</w:t>
      </w:r>
      <w:r>
        <w:t xml:space="preserve"> – Technical Advisory Group</w:t>
      </w:r>
    </w:p>
    <w:p w14:paraId="67EE981E" w14:textId="7C63E402" w:rsidR="00F27677" w:rsidRPr="00F27677" w:rsidRDefault="00F27677" w:rsidP="00F27677">
      <w:pPr>
        <w:pStyle w:val="ListParagraph"/>
        <w:numPr>
          <w:ilvl w:val="0"/>
          <w:numId w:val="37"/>
        </w:numPr>
      </w:pPr>
      <w:r w:rsidRPr="00F27677">
        <w:rPr>
          <w:b/>
          <w:bCs/>
        </w:rPr>
        <w:t>TVET</w:t>
      </w:r>
      <w:r>
        <w:t xml:space="preserve"> – Technical and Vocational Education and Training</w:t>
      </w:r>
    </w:p>
    <w:p w14:paraId="466D54FE" w14:textId="77777777" w:rsidR="008F192C" w:rsidRPr="009E4D7C" w:rsidRDefault="008F192C" w:rsidP="009E4D7C">
      <w:pPr>
        <w:suppressAutoHyphens w:val="0"/>
        <w:spacing w:before="0" w:after="120" w:line="240" w:lineRule="auto"/>
        <w:rPr>
          <w:rFonts w:ascii="Calibri Light" w:eastAsia="Times New Roman" w:hAnsi="Calibri Light" w:cs="Calibri Light"/>
          <w:sz w:val="21"/>
          <w:szCs w:val="21"/>
        </w:rPr>
      </w:pPr>
    </w:p>
    <w:p w14:paraId="77B5CC29" w14:textId="07A07FA3" w:rsidR="00A32858" w:rsidRPr="00E52374" w:rsidRDefault="281AE0C3" w:rsidP="00C53A8C">
      <w:pPr>
        <w:pStyle w:val="Heading1"/>
      </w:pPr>
      <w:bookmarkStart w:id="1" w:name="_Toc214027436"/>
      <w:bookmarkStart w:id="2" w:name="_Toc229576133"/>
      <w:r w:rsidRPr="00E52374">
        <w:lastRenderedPageBreak/>
        <w:t>A</w:t>
      </w:r>
      <w:r w:rsidR="4C0029F9" w:rsidRPr="00E52374">
        <w:t>.</w:t>
      </w:r>
      <w:r w:rsidR="009A2088" w:rsidRPr="00E52374">
        <w:tab/>
      </w:r>
      <w:r w:rsidRPr="00E52374">
        <w:t>Executive Summary</w:t>
      </w:r>
      <w:bookmarkEnd w:id="1"/>
      <w:bookmarkEnd w:id="2"/>
      <w:r w:rsidRPr="00E52374">
        <w:t xml:space="preserve"> </w:t>
      </w:r>
    </w:p>
    <w:p w14:paraId="2EAC0ED9" w14:textId="3F2D30A9" w:rsidR="008E333D" w:rsidRPr="00E52374" w:rsidRDefault="463A356A" w:rsidP="00654422">
      <w:r w:rsidRPr="00E52374">
        <w:t xml:space="preserve">Australia </w:t>
      </w:r>
      <w:r w:rsidR="2E909C70" w:rsidRPr="00E52374">
        <w:t xml:space="preserve">is </w:t>
      </w:r>
      <w:r w:rsidRPr="00E52374">
        <w:t xml:space="preserve">a longstanding partner in skills and training </w:t>
      </w:r>
      <w:r w:rsidR="2E909C70" w:rsidRPr="00E52374">
        <w:t xml:space="preserve">across </w:t>
      </w:r>
      <w:r w:rsidRPr="00E52374">
        <w:t xml:space="preserve">the </w:t>
      </w:r>
      <w:r w:rsidR="2E909C70" w:rsidRPr="00E52374">
        <w:t xml:space="preserve">Pacific and Timor-Leste. </w:t>
      </w:r>
      <w:r w:rsidR="151E5964" w:rsidRPr="00E52374">
        <w:t>W</w:t>
      </w:r>
      <w:r w:rsidR="26E76DDE" w:rsidRPr="00E52374">
        <w:t xml:space="preserve">hile Australia’s contribution to training has evolved </w:t>
      </w:r>
      <w:r w:rsidR="2E3489CB" w:rsidRPr="00E52374">
        <w:t xml:space="preserve">and expanded in response to regional </w:t>
      </w:r>
      <w:r w:rsidR="26E76DDE" w:rsidRPr="00E52374">
        <w:t>priorities</w:t>
      </w:r>
      <w:r w:rsidR="151E5964" w:rsidRPr="00E52374">
        <w:t xml:space="preserve"> over many years</w:t>
      </w:r>
      <w:r w:rsidR="26E76DDE" w:rsidRPr="00E52374">
        <w:t xml:space="preserve">, </w:t>
      </w:r>
      <w:r w:rsidR="538B4F62" w:rsidRPr="00E52374">
        <w:t>its</w:t>
      </w:r>
      <w:r w:rsidR="26E76DDE" w:rsidRPr="00E52374">
        <w:t xml:space="preserve"> presence </w:t>
      </w:r>
      <w:r w:rsidR="2E3489CB" w:rsidRPr="00E52374">
        <w:t xml:space="preserve">has been </w:t>
      </w:r>
      <w:r w:rsidR="5215EEC9" w:rsidRPr="00E52374">
        <w:t>constant</w:t>
      </w:r>
      <w:r w:rsidR="2E3489CB" w:rsidRPr="00E52374">
        <w:t xml:space="preserve">. This </w:t>
      </w:r>
      <w:r w:rsidR="7C5FF119" w:rsidRPr="00E52374">
        <w:t xml:space="preserve">design </w:t>
      </w:r>
      <w:r w:rsidR="0326A5E7" w:rsidRPr="00E52374">
        <w:t xml:space="preserve">represents </w:t>
      </w:r>
      <w:r w:rsidR="2E3489CB" w:rsidRPr="00E52374">
        <w:t xml:space="preserve">further evolution of </w:t>
      </w:r>
      <w:r w:rsidR="48D5E159" w:rsidRPr="00E52374">
        <w:t xml:space="preserve">this </w:t>
      </w:r>
      <w:r w:rsidR="2E3489CB" w:rsidRPr="00E52374">
        <w:t>important</w:t>
      </w:r>
      <w:r w:rsidR="3ABC63D6" w:rsidRPr="00E52374">
        <w:t xml:space="preserve"> </w:t>
      </w:r>
      <w:r w:rsidR="0F1E9956" w:rsidRPr="00E52374">
        <w:t>partnership</w:t>
      </w:r>
      <w:r w:rsidR="2B03C9FA" w:rsidRPr="00E52374">
        <w:t xml:space="preserve"> in skills and training.</w:t>
      </w:r>
    </w:p>
    <w:p w14:paraId="61102E68" w14:textId="158F1309" w:rsidR="00F57AE3" w:rsidRPr="00E52374" w:rsidRDefault="359CECE0" w:rsidP="00654422">
      <w:r w:rsidRPr="00E52374">
        <w:t xml:space="preserve">A lot has changed </w:t>
      </w:r>
      <w:r w:rsidR="1BE30FB4" w:rsidRPr="00E52374">
        <w:t xml:space="preserve">since the </w:t>
      </w:r>
      <w:r w:rsidR="3A01F95A" w:rsidRPr="00E52374">
        <w:t xml:space="preserve">2017 </w:t>
      </w:r>
      <w:r w:rsidR="1BE30FB4" w:rsidRPr="00E52374">
        <w:t xml:space="preserve">design of </w:t>
      </w:r>
      <w:r w:rsidR="3A01F95A" w:rsidRPr="00E52374">
        <w:t>s</w:t>
      </w:r>
      <w:r w:rsidR="1BE30FB4" w:rsidRPr="00E52374">
        <w:t>tage 3</w:t>
      </w:r>
      <w:r w:rsidR="3A01F95A" w:rsidRPr="00E52374">
        <w:t xml:space="preserve"> of the </w:t>
      </w:r>
      <w:r w:rsidR="1BE30FB4" w:rsidRPr="00E52374">
        <w:t xml:space="preserve">Australia Pacific Training Coalition </w:t>
      </w:r>
      <w:r w:rsidR="3A01F95A" w:rsidRPr="00E52374">
        <w:t>(APTC3)</w:t>
      </w:r>
      <w:r w:rsidR="0C8EBA75" w:rsidRPr="00E52374">
        <w:t xml:space="preserve">. </w:t>
      </w:r>
      <w:r w:rsidR="2A7D7892" w:rsidRPr="00E52374">
        <w:t>New c</w:t>
      </w:r>
      <w:r w:rsidR="5039959E" w:rsidRPr="00E52374">
        <w:t xml:space="preserve">hallenges </w:t>
      </w:r>
      <w:r w:rsidR="2A7D7892" w:rsidRPr="00E52374">
        <w:t xml:space="preserve">and opportunities have </w:t>
      </w:r>
      <w:r w:rsidR="4A712B3A" w:rsidRPr="00E52374">
        <w:t>emerged,</w:t>
      </w:r>
      <w:r w:rsidR="2A7D7892" w:rsidRPr="00E52374">
        <w:t xml:space="preserve"> and </w:t>
      </w:r>
      <w:r w:rsidR="2F15E9C4" w:rsidRPr="00E52374">
        <w:t xml:space="preserve">a </w:t>
      </w:r>
      <w:r w:rsidR="14D5483E" w:rsidRPr="00E52374">
        <w:t xml:space="preserve">new </w:t>
      </w:r>
      <w:r w:rsidR="2F15E9C4" w:rsidRPr="00E52374">
        <w:t xml:space="preserve">design </w:t>
      </w:r>
      <w:r w:rsidR="0977AFC1" w:rsidRPr="00E52374">
        <w:t xml:space="preserve">allows </w:t>
      </w:r>
      <w:r w:rsidR="25FBD099" w:rsidRPr="00E52374">
        <w:t xml:space="preserve">pursuit of </w:t>
      </w:r>
      <w:r w:rsidR="6626E776" w:rsidRPr="00E52374">
        <w:t xml:space="preserve">new responses. </w:t>
      </w:r>
      <w:r w:rsidR="6FC3F66F" w:rsidRPr="00E52374">
        <w:t>P</w:t>
      </w:r>
      <w:r w:rsidR="08C4919C" w:rsidRPr="00E52374">
        <w:t xml:space="preserve">acific </w:t>
      </w:r>
      <w:r w:rsidR="6FC3F66F" w:rsidRPr="00E52374">
        <w:t>A</w:t>
      </w:r>
      <w:r w:rsidR="08C4919C" w:rsidRPr="00E52374">
        <w:t xml:space="preserve">ustralia </w:t>
      </w:r>
      <w:r w:rsidR="49ED9F54" w:rsidRPr="00E52374">
        <w:t>S</w:t>
      </w:r>
      <w:r w:rsidR="08C4919C" w:rsidRPr="00E52374">
        <w:t xml:space="preserve">kills </w:t>
      </w:r>
      <w:r w:rsidR="04D22D1F" w:rsidRPr="00E52374">
        <w:t>is</w:t>
      </w:r>
      <w:r w:rsidR="46B0EC2A" w:rsidRPr="00E52374">
        <w:t xml:space="preserve"> a</w:t>
      </w:r>
      <w:r w:rsidR="48406ECB" w:rsidRPr="00E52374">
        <w:t>n enhanced</w:t>
      </w:r>
      <w:r w:rsidR="04D22D1F" w:rsidRPr="00E52374">
        <w:t xml:space="preserve"> regional </w:t>
      </w:r>
      <w:r w:rsidR="3D23F3E1" w:rsidRPr="00E52374">
        <w:t>skills</w:t>
      </w:r>
      <w:r w:rsidR="25AD8D1A" w:rsidRPr="00E52374">
        <w:t xml:space="preserve"> </w:t>
      </w:r>
      <w:r w:rsidR="04D22D1F" w:rsidRPr="00E52374">
        <w:t xml:space="preserve">initiative </w:t>
      </w:r>
      <w:r w:rsidR="6EDF6F1A" w:rsidRPr="00E52374">
        <w:t xml:space="preserve">that </w:t>
      </w:r>
      <w:r w:rsidR="25AD8D1A" w:rsidRPr="00E52374">
        <w:t>draws on</w:t>
      </w:r>
      <w:r w:rsidR="4D6513D9" w:rsidRPr="00E52374">
        <w:t xml:space="preserve"> </w:t>
      </w:r>
      <w:r w:rsidR="45577868" w:rsidRPr="00E52374">
        <w:t xml:space="preserve">lessons learned from </w:t>
      </w:r>
      <w:r w:rsidR="4D6513D9" w:rsidRPr="00E52374">
        <w:t>previous programming</w:t>
      </w:r>
      <w:r w:rsidR="25AD8D1A" w:rsidRPr="00E52374">
        <w:t xml:space="preserve"> to </w:t>
      </w:r>
      <w:r w:rsidR="48406ECB" w:rsidRPr="00E52374">
        <w:t xml:space="preserve">respond </w:t>
      </w:r>
      <w:r w:rsidR="66F6B0EC" w:rsidRPr="00E52374">
        <w:t>in a more calibrated fashion</w:t>
      </w:r>
      <w:r w:rsidR="48406ECB" w:rsidRPr="00E52374">
        <w:t xml:space="preserve"> to</w:t>
      </w:r>
      <w:r w:rsidR="04D22D1F" w:rsidRPr="00E52374">
        <w:t xml:space="preserve"> </w:t>
      </w:r>
      <w:r w:rsidR="5F34FBA3" w:rsidRPr="00E52374">
        <w:t xml:space="preserve">country-level </w:t>
      </w:r>
      <w:r w:rsidR="10E9E79C" w:rsidRPr="00E52374">
        <w:t xml:space="preserve">training </w:t>
      </w:r>
      <w:r w:rsidR="66F6B0EC" w:rsidRPr="00E52374">
        <w:t>needs</w:t>
      </w:r>
      <w:r w:rsidR="59C6D12F" w:rsidRPr="00E52374">
        <w:t>.</w:t>
      </w:r>
      <w:r w:rsidR="04D22D1F" w:rsidRPr="00E52374">
        <w:t xml:space="preserve"> </w:t>
      </w:r>
      <w:r w:rsidR="6F1A9A63" w:rsidRPr="00E52374">
        <w:t>R</w:t>
      </w:r>
      <w:r w:rsidR="59C6D12F" w:rsidRPr="00E52374">
        <w:t>eflect</w:t>
      </w:r>
      <w:r w:rsidR="6F1A9A63" w:rsidRPr="00E52374">
        <w:t>ing</w:t>
      </w:r>
      <w:r w:rsidR="59C6D12F" w:rsidRPr="00E52374">
        <w:t xml:space="preserve"> priorities outlined in </w:t>
      </w:r>
      <w:r w:rsidR="04D22D1F" w:rsidRPr="00E52374">
        <w:t xml:space="preserve">Australia’s </w:t>
      </w:r>
      <w:hyperlink r:id="rId9">
        <w:r w:rsidR="04D22D1F" w:rsidRPr="00E52374">
          <w:rPr>
            <w:rStyle w:val="Hyperlink"/>
            <w:rFonts w:ascii="Calibri Light" w:hAnsi="Calibri Light"/>
            <w:i/>
          </w:rPr>
          <w:t>International Development Policy</w:t>
        </w:r>
      </w:hyperlink>
      <w:r w:rsidR="04D22D1F" w:rsidRPr="00E52374">
        <w:t xml:space="preserve">, </w:t>
      </w:r>
      <w:r w:rsidR="4AE8AEF7" w:rsidRPr="00E52374">
        <w:t xml:space="preserve">and </w:t>
      </w:r>
      <w:r w:rsidR="04D22D1F" w:rsidRPr="00E52374">
        <w:t xml:space="preserve">the goals of the </w:t>
      </w:r>
      <w:hyperlink r:id="rId10">
        <w:r w:rsidR="04D22D1F" w:rsidRPr="00E52374">
          <w:rPr>
            <w:rStyle w:val="Hyperlink"/>
            <w:rFonts w:ascii="Calibri Light" w:hAnsi="Calibri Light"/>
            <w:i/>
          </w:rPr>
          <w:t>2050 Strategy for the Blue Pacific Continent</w:t>
        </w:r>
      </w:hyperlink>
      <w:r w:rsidR="2E0D5A84" w:rsidRPr="00E52374">
        <w:t>,</w:t>
      </w:r>
      <w:r w:rsidR="04D22D1F" w:rsidRPr="00E52374">
        <w:t xml:space="preserve"> </w:t>
      </w:r>
      <w:r w:rsidR="5BF637A1" w:rsidRPr="00E52374">
        <w:t>Pacific Australia Skills</w:t>
      </w:r>
      <w:r w:rsidR="04D22D1F" w:rsidRPr="00E52374">
        <w:t xml:space="preserve"> </w:t>
      </w:r>
      <w:r w:rsidR="6D0FB65D" w:rsidRPr="00E52374">
        <w:t xml:space="preserve">builds on </w:t>
      </w:r>
      <w:r w:rsidR="41540947" w:rsidRPr="00E52374">
        <w:t xml:space="preserve">the breadth and depth of </w:t>
      </w:r>
      <w:r w:rsidR="74D89EDF" w:rsidRPr="00E52374">
        <w:t xml:space="preserve">Australia’s </w:t>
      </w:r>
      <w:r w:rsidR="0834896A" w:rsidRPr="00E52374">
        <w:t>skills investments</w:t>
      </w:r>
      <w:r w:rsidR="08D86596" w:rsidRPr="00E52374">
        <w:t xml:space="preserve">, </w:t>
      </w:r>
      <w:r w:rsidR="26505DA2" w:rsidRPr="00E52374">
        <w:t>directing its focus unambiguously towards</w:t>
      </w:r>
      <w:r w:rsidR="04D22D1F" w:rsidRPr="00E52374">
        <w:t xml:space="preserve"> equipping Pacific and Timor-Leste people, in all their diversity, with the knowledge and skills to </w:t>
      </w:r>
      <w:r w:rsidR="420144E3" w:rsidRPr="00E52374">
        <w:t>gain employment.</w:t>
      </w:r>
    </w:p>
    <w:p w14:paraId="0A7C2794" w14:textId="603AE884" w:rsidR="00790DB2" w:rsidRPr="00E52374" w:rsidRDefault="26505DA2" w:rsidP="00654422">
      <w:r w:rsidRPr="00E52374">
        <w:t>The</w:t>
      </w:r>
      <w:r w:rsidR="1655AF2B" w:rsidRPr="00E52374">
        <w:t xml:space="preserve"> unifying</w:t>
      </w:r>
      <w:r w:rsidR="60A52B40" w:rsidRPr="00E52374">
        <w:t xml:space="preserve"> </w:t>
      </w:r>
      <w:r w:rsidR="1655AF2B" w:rsidRPr="00E52374">
        <w:t xml:space="preserve">focus </w:t>
      </w:r>
      <w:r w:rsidR="0BF99E38" w:rsidRPr="00E52374">
        <w:t xml:space="preserve">for </w:t>
      </w:r>
      <w:r w:rsidR="5BF637A1" w:rsidRPr="00E52374">
        <w:t>Pacific Australia Skills</w:t>
      </w:r>
      <w:r w:rsidR="0BF99E38" w:rsidRPr="00E52374">
        <w:t xml:space="preserve"> is </w:t>
      </w:r>
      <w:r w:rsidR="154F05AF" w:rsidRPr="00E52374">
        <w:rPr>
          <w:i/>
        </w:rPr>
        <w:t xml:space="preserve">quality </w:t>
      </w:r>
      <w:r w:rsidR="221908EF" w:rsidRPr="00E52374">
        <w:rPr>
          <w:i/>
        </w:rPr>
        <w:t>training for employment</w:t>
      </w:r>
      <w:r w:rsidR="221908EF" w:rsidRPr="00E52374">
        <w:t>.</w:t>
      </w:r>
      <w:r w:rsidR="60A52B40" w:rsidRPr="00E52374">
        <w:rPr>
          <w14:ligatures w14:val="standardContextual"/>
        </w:rPr>
        <w:t xml:space="preserve"> </w:t>
      </w:r>
      <w:r w:rsidR="1C888912" w:rsidRPr="00E52374">
        <w:rPr>
          <w14:ligatures w14:val="standardContextual"/>
        </w:rPr>
        <w:t xml:space="preserve">This is enabled </w:t>
      </w:r>
      <w:r w:rsidR="6E146CC3" w:rsidRPr="00E52374">
        <w:rPr>
          <w14:ligatures w14:val="standardContextual"/>
        </w:rPr>
        <w:t>through</w:t>
      </w:r>
      <w:r w:rsidR="0BF99E38" w:rsidRPr="00E52374">
        <w:rPr>
          <w14:ligatures w14:val="standardContextual"/>
        </w:rPr>
        <w:t xml:space="preserve"> </w:t>
      </w:r>
      <w:r w:rsidR="1C888912" w:rsidRPr="00E52374">
        <w:rPr>
          <w14:ligatures w14:val="standardContextual"/>
        </w:rPr>
        <w:t>skills systems reform</w:t>
      </w:r>
      <w:r w:rsidR="0BF99E38" w:rsidRPr="00E52374">
        <w:rPr>
          <w14:ligatures w14:val="standardContextual"/>
        </w:rPr>
        <w:t xml:space="preserve"> and </w:t>
      </w:r>
      <w:r w:rsidR="023801B0" w:rsidRPr="00E52374">
        <w:rPr>
          <w14:ligatures w14:val="standardContextual"/>
        </w:rPr>
        <w:t>str</w:t>
      </w:r>
      <w:r w:rsidR="56BD885A" w:rsidRPr="00E52374">
        <w:rPr>
          <w14:ligatures w14:val="standardContextual"/>
        </w:rPr>
        <w:t>engthening</w:t>
      </w:r>
      <w:r w:rsidR="023801B0" w:rsidRPr="00E52374">
        <w:rPr>
          <w14:ligatures w14:val="standardContextual"/>
        </w:rPr>
        <w:t xml:space="preserve"> </w:t>
      </w:r>
      <w:r w:rsidR="1C888912" w:rsidRPr="00E52374">
        <w:rPr>
          <w14:ligatures w14:val="standardContextual"/>
        </w:rPr>
        <w:t>skills sector partnerships</w:t>
      </w:r>
      <w:r w:rsidR="0CA6F453" w:rsidRPr="00E52374">
        <w:rPr>
          <w14:ligatures w14:val="standardContextual"/>
        </w:rPr>
        <w:t xml:space="preserve"> </w:t>
      </w:r>
      <w:r w:rsidR="271B8A0B" w:rsidRPr="00E52374">
        <w:t xml:space="preserve">– ultimately </w:t>
      </w:r>
      <w:r w:rsidR="271B8A0B" w:rsidRPr="00E52374">
        <w:rPr>
          <w14:ligatures w14:val="standardContextual"/>
        </w:rPr>
        <w:t>resulting</w:t>
      </w:r>
      <w:r w:rsidR="1C888912" w:rsidRPr="00E52374">
        <w:rPr>
          <w14:ligatures w14:val="standardContextual"/>
        </w:rPr>
        <w:t xml:space="preserve"> in enhanced livelihoods.</w:t>
      </w:r>
      <w:r w:rsidR="50177CF4" w:rsidRPr="00E52374">
        <w:t xml:space="preserve"> </w:t>
      </w:r>
      <w:r w:rsidR="39C771EA" w:rsidRPr="00E52374">
        <w:t>In practice, this</w:t>
      </w:r>
      <w:r w:rsidR="68022721" w:rsidRPr="00E52374">
        <w:t xml:space="preserve"> looks different in each participating country</w:t>
      </w:r>
      <w:r w:rsidR="08A4F7E2" w:rsidRPr="00E52374">
        <w:t xml:space="preserve"> </w:t>
      </w:r>
      <w:r w:rsidR="5C336AF0" w:rsidRPr="00E52374">
        <w:t xml:space="preserve">to </w:t>
      </w:r>
      <w:r w:rsidR="726EF314" w:rsidRPr="00E52374">
        <w:t xml:space="preserve">enable </w:t>
      </w:r>
      <w:r w:rsidR="04D22D1F" w:rsidRPr="00E52374">
        <w:t xml:space="preserve">Pacific and Timor-Leste skills systems to be more responsive to labour market priorities </w:t>
      </w:r>
      <w:r w:rsidR="435B2846" w:rsidRPr="00E52374">
        <w:t xml:space="preserve">at national and regional levels. </w:t>
      </w:r>
      <w:r w:rsidR="5BF637A1" w:rsidRPr="00E52374">
        <w:t>Pacific Australia Skills</w:t>
      </w:r>
      <w:r w:rsidR="420144E3" w:rsidRPr="00E52374">
        <w:t xml:space="preserve"> will</w:t>
      </w:r>
      <w:r w:rsidR="04D22D1F" w:rsidRPr="00E52374">
        <w:t xml:space="preserve"> leverag</w:t>
      </w:r>
      <w:r w:rsidR="420144E3" w:rsidRPr="00E52374">
        <w:t>e</w:t>
      </w:r>
      <w:r w:rsidR="04D22D1F" w:rsidRPr="00E52374">
        <w:t xml:space="preserve"> and deepen connections between Australia’s skills development institutions and expertise</w:t>
      </w:r>
      <w:r w:rsidR="40E7F931" w:rsidRPr="00E52374">
        <w:t xml:space="preserve">, and by extension is </w:t>
      </w:r>
      <w:r w:rsidR="2D50B0E8" w:rsidRPr="00E52374">
        <w:t>well</w:t>
      </w:r>
      <w:r w:rsidR="40E7F931" w:rsidRPr="00E52374">
        <w:t xml:space="preserve"> positioned to </w:t>
      </w:r>
      <w:r w:rsidR="7D0E71DA" w:rsidRPr="00E52374">
        <w:t>open</w:t>
      </w:r>
      <w:r w:rsidR="40E7F931" w:rsidRPr="00E52374">
        <w:t xml:space="preserve"> dialogue </w:t>
      </w:r>
      <w:r w:rsidR="473C4448" w:rsidRPr="00E52374">
        <w:t>on</w:t>
      </w:r>
      <w:r w:rsidR="40E7F931" w:rsidRPr="00E52374">
        <w:t xml:space="preserve"> inclusive skills development</w:t>
      </w:r>
      <w:r w:rsidR="420144E3" w:rsidRPr="00E52374">
        <w:t>.</w:t>
      </w:r>
      <w:r w:rsidR="37DC2A6A" w:rsidRPr="00E52374">
        <w:t xml:space="preserve"> </w:t>
      </w:r>
      <w:r w:rsidR="7CA0094D" w:rsidRPr="00E52374">
        <w:t>A</w:t>
      </w:r>
      <w:r w:rsidR="37DC2A6A" w:rsidRPr="00E52374">
        <w:t>lignment at the regional level allow</w:t>
      </w:r>
      <w:r w:rsidR="473C4448" w:rsidRPr="00E52374">
        <w:t>s</w:t>
      </w:r>
      <w:r w:rsidR="37DC2A6A" w:rsidRPr="00E52374">
        <w:t xml:space="preserve"> variance at the country</w:t>
      </w:r>
      <w:r w:rsidR="7320D544" w:rsidRPr="00E52374">
        <w:t xml:space="preserve"> </w:t>
      </w:r>
      <w:r w:rsidR="37DC2A6A" w:rsidRPr="00E52374">
        <w:t>level</w:t>
      </w:r>
      <w:r w:rsidR="3310A486" w:rsidRPr="00E52374">
        <w:t>,</w:t>
      </w:r>
      <w:r w:rsidR="37DC2A6A" w:rsidRPr="00E52374">
        <w:t xml:space="preserve"> demonstrat</w:t>
      </w:r>
      <w:r w:rsidR="3310A486" w:rsidRPr="00E52374">
        <w:t>ing</w:t>
      </w:r>
      <w:r w:rsidR="37DC2A6A" w:rsidRPr="00E52374">
        <w:t xml:space="preserve"> greater responsiveness</w:t>
      </w:r>
      <w:r w:rsidR="3310A486" w:rsidRPr="00E52374">
        <w:t xml:space="preserve"> to </w:t>
      </w:r>
      <w:r w:rsidR="68B5465A" w:rsidRPr="00E52374">
        <w:t>training needs.</w:t>
      </w:r>
    </w:p>
    <w:p w14:paraId="4573DAFB" w14:textId="2D96F228" w:rsidR="00A12745" w:rsidRPr="00E52374" w:rsidRDefault="5BF637A1" w:rsidP="00654422">
      <w:bookmarkStart w:id="3" w:name="_Hlk175158717"/>
      <w:r w:rsidRPr="00E52374">
        <w:t>Pacific Australia Skills</w:t>
      </w:r>
      <w:r w:rsidR="04D22D1F" w:rsidRPr="00E52374">
        <w:t xml:space="preserve"> is proposed as a</w:t>
      </w:r>
      <w:r w:rsidR="49983622" w:rsidRPr="00E52374">
        <w:t>n initial</w:t>
      </w:r>
      <w:r w:rsidR="04D22D1F" w:rsidRPr="00E52374">
        <w:t xml:space="preserve"> </w:t>
      </w:r>
      <w:r w:rsidR="092FC989" w:rsidRPr="00E52374">
        <w:t>5-year</w:t>
      </w:r>
      <w:r w:rsidR="04D22D1F" w:rsidRPr="00E52374">
        <w:t xml:space="preserve"> investment, commencing in early 2025</w:t>
      </w:r>
      <w:r w:rsidR="17A48D59" w:rsidRPr="00E52374">
        <w:t>,</w:t>
      </w:r>
      <w:r w:rsidR="04D22D1F" w:rsidRPr="00E52374">
        <w:t xml:space="preserve"> with an anticipated value of </w:t>
      </w:r>
      <w:r w:rsidR="3E1F4BF3" w:rsidRPr="00E52374">
        <w:t>AUD</w:t>
      </w:r>
      <w:r w:rsidR="7C4E3281" w:rsidRPr="00E52374">
        <w:t xml:space="preserve"> </w:t>
      </w:r>
      <w:r w:rsidR="49983622" w:rsidRPr="00E52374">
        <w:t>229.</w:t>
      </w:r>
      <w:r w:rsidR="2D25442D" w:rsidRPr="00E52374">
        <w:t>5 </w:t>
      </w:r>
      <w:r w:rsidR="49983622" w:rsidRPr="00E52374">
        <w:t xml:space="preserve">million. An extension </w:t>
      </w:r>
      <w:r w:rsidR="4E39FA6A" w:rsidRPr="00E52374">
        <w:t>stage</w:t>
      </w:r>
      <w:r w:rsidR="49983622" w:rsidRPr="00E52374">
        <w:t xml:space="preserve"> of 4 years is considered in the design</w:t>
      </w:r>
      <w:r w:rsidR="00EF15FB">
        <w:t xml:space="preserve">. </w:t>
      </w:r>
      <w:r w:rsidR="1E494E1C" w:rsidRPr="00E52374">
        <w:t xml:space="preserve"> </w:t>
      </w:r>
      <w:bookmarkEnd w:id="3"/>
      <w:r w:rsidR="04D22D1F" w:rsidRPr="00E52374">
        <w:t>The Office of the Pacific (OTP)</w:t>
      </w:r>
      <w:r w:rsidR="08B4C38A" w:rsidRPr="00E52374">
        <w:t xml:space="preserve"> </w:t>
      </w:r>
      <w:r w:rsidR="3FEAE724" w:rsidRPr="00E52374">
        <w:t xml:space="preserve">in Canberra </w:t>
      </w:r>
      <w:r w:rsidR="04D22D1F" w:rsidRPr="00E52374">
        <w:t>will manage the investment, working closely with</w:t>
      </w:r>
      <w:r w:rsidR="282E00E4" w:rsidRPr="00E52374">
        <w:t xml:space="preserve"> the Department of Foreign Affairs and Trade’s</w:t>
      </w:r>
      <w:r w:rsidR="04D22D1F" w:rsidRPr="00E52374">
        <w:t xml:space="preserve"> </w:t>
      </w:r>
      <w:r w:rsidR="41F2FAB8" w:rsidRPr="00E52374">
        <w:t>(</w:t>
      </w:r>
      <w:r w:rsidR="1AD8D1C3" w:rsidRPr="00E52374">
        <w:t>DFAT</w:t>
      </w:r>
      <w:r w:rsidR="48307E1A" w:rsidRPr="00E52374">
        <w:t>)</w:t>
      </w:r>
      <w:r w:rsidR="04D22D1F" w:rsidRPr="00E52374">
        <w:t xml:space="preserve"> </w:t>
      </w:r>
      <w:r w:rsidR="0175EC43" w:rsidRPr="00E52374">
        <w:t>overseas network</w:t>
      </w:r>
      <w:r w:rsidR="04D22D1F" w:rsidRPr="00E52374">
        <w:t xml:space="preserve">. </w:t>
      </w:r>
      <w:r w:rsidR="008F192C" w:rsidRPr="009E4D7C">
        <w:rPr>
          <w:rFonts w:cs="Calibri Light"/>
          <w:szCs w:val="24"/>
        </w:rPr>
        <w:t>The</w:t>
      </w:r>
      <w:r w:rsidR="30B56B57" w:rsidRPr="00E52374">
        <w:t xml:space="preserve"> level of </w:t>
      </w:r>
      <w:r w:rsidR="006A3A9E" w:rsidRPr="00E52374">
        <w:t xml:space="preserve">activity </w:t>
      </w:r>
      <w:r w:rsidR="008F192C" w:rsidRPr="009E4D7C">
        <w:rPr>
          <w:rFonts w:cs="Calibri Light"/>
          <w:szCs w:val="24"/>
        </w:rPr>
        <w:t>for</w:t>
      </w:r>
      <w:r w:rsidR="00E32840" w:rsidRPr="00E52374">
        <w:t xml:space="preserve"> each</w:t>
      </w:r>
      <w:r w:rsidR="30B56B57" w:rsidRPr="00E52374">
        <w:t xml:space="preserve"> countr</w:t>
      </w:r>
      <w:r w:rsidR="00E32840" w:rsidRPr="00E52374">
        <w:t>y</w:t>
      </w:r>
      <w:r w:rsidR="00542884" w:rsidRPr="00E52374">
        <w:t xml:space="preserve"> in scope</w:t>
      </w:r>
      <w:r w:rsidR="00E32840" w:rsidRPr="00E52374">
        <w:t xml:space="preserve"> </w:t>
      </w:r>
      <w:r w:rsidR="008F192C" w:rsidRPr="009E4D7C">
        <w:rPr>
          <w:rFonts w:cs="Calibri Light"/>
          <w:szCs w:val="24"/>
        </w:rPr>
        <w:t>is</w:t>
      </w:r>
      <w:r w:rsidR="30B56B57" w:rsidRPr="00E52374">
        <w:t xml:space="preserve"> </w:t>
      </w:r>
      <w:r w:rsidR="16C2F087" w:rsidRPr="00E52374">
        <w:t>informed by data</w:t>
      </w:r>
      <w:r w:rsidR="5F783E5E" w:rsidRPr="00E52374">
        <w:t xml:space="preserve"> on </w:t>
      </w:r>
      <w:r w:rsidR="04D22D1F" w:rsidRPr="00E52374">
        <w:t>skills system maturit</w:t>
      </w:r>
      <w:r w:rsidR="72A8B382" w:rsidRPr="00E52374">
        <w:t xml:space="preserve">y, </w:t>
      </w:r>
      <w:r w:rsidR="04D22D1F" w:rsidRPr="00E52374">
        <w:t>inclusivity structures</w:t>
      </w:r>
      <w:r w:rsidR="17A48D59" w:rsidRPr="00E52374">
        <w:t>,</w:t>
      </w:r>
      <w:r w:rsidR="04D22D1F" w:rsidRPr="00E52374">
        <w:t xml:space="preserve"> and potential to build on the successes of </w:t>
      </w:r>
      <w:r w:rsidR="16C2F087" w:rsidRPr="00E52374">
        <w:t>other</w:t>
      </w:r>
      <w:r w:rsidR="04D22D1F" w:rsidRPr="00E52374">
        <w:t xml:space="preserve"> Australian skills investments.</w:t>
      </w:r>
    </w:p>
    <w:p w14:paraId="7C971750" w14:textId="77777777" w:rsidR="00E56B17" w:rsidRPr="00E52374" w:rsidRDefault="00E56B17" w:rsidP="00C53A8C">
      <w:pPr>
        <w:pStyle w:val="Heading2"/>
      </w:pPr>
      <w:r w:rsidRPr="007B1DF0">
        <w:t>Development Challenge</w:t>
      </w:r>
    </w:p>
    <w:p w14:paraId="19E0746B" w14:textId="7C1CE502" w:rsidR="004A4FBD" w:rsidRPr="00E52374" w:rsidRDefault="300C82D1" w:rsidP="00654422">
      <w:r w:rsidRPr="00E52374">
        <w:t xml:space="preserve">World Bank, </w:t>
      </w:r>
      <w:r w:rsidR="589C6134" w:rsidRPr="00E52374">
        <w:t>Organisation for Economic Co-operation and Development (</w:t>
      </w:r>
      <w:r w:rsidRPr="00E52374">
        <w:t>OECD</w:t>
      </w:r>
      <w:r w:rsidR="589C6134" w:rsidRPr="00E52374">
        <w:t>)</w:t>
      </w:r>
      <w:r w:rsidR="7CD0798F" w:rsidRPr="00E52374">
        <w:t>,</w:t>
      </w:r>
      <w:r w:rsidRPr="00E52374">
        <w:t xml:space="preserve"> and Australian </w:t>
      </w:r>
      <w:r w:rsidR="6CE3D822" w:rsidRPr="00E52374">
        <w:t>G</w:t>
      </w:r>
      <w:r w:rsidR="19F7331B" w:rsidRPr="00E52374">
        <w:t>overnment</w:t>
      </w:r>
      <w:r w:rsidR="58170E4B" w:rsidRPr="00E52374">
        <w:t xml:space="preserve"> </w:t>
      </w:r>
      <w:r w:rsidRPr="00E52374">
        <w:t xml:space="preserve">research </w:t>
      </w:r>
      <w:r w:rsidR="504E88FC" w:rsidRPr="00E52374">
        <w:t>demonstrates</w:t>
      </w:r>
      <w:r w:rsidR="41F7CA05" w:rsidRPr="00E52374">
        <w:t xml:space="preserve"> </w:t>
      </w:r>
      <w:r w:rsidR="504E88FC" w:rsidRPr="00E52374">
        <w:t>that i</w:t>
      </w:r>
      <w:r w:rsidR="031B14F6" w:rsidRPr="00E52374">
        <w:t xml:space="preserve">nvesting in skills and training </w:t>
      </w:r>
      <w:r w:rsidR="688C5CC4" w:rsidRPr="00E52374">
        <w:t xml:space="preserve">yields high </w:t>
      </w:r>
      <w:r w:rsidR="73EB103A" w:rsidRPr="00E52374">
        <w:t>returns for individuals, business</w:t>
      </w:r>
      <w:r w:rsidR="7CD0798F" w:rsidRPr="00E52374">
        <w:t>,</w:t>
      </w:r>
      <w:r w:rsidR="73EB103A" w:rsidRPr="00E52374">
        <w:t xml:space="preserve"> and communities. </w:t>
      </w:r>
      <w:r w:rsidR="37A4C2EE" w:rsidRPr="00E52374">
        <w:t>Just a</w:t>
      </w:r>
      <w:r w:rsidR="4E785BFA" w:rsidRPr="00E52374">
        <w:t xml:space="preserve">s </w:t>
      </w:r>
      <w:r w:rsidR="37C1F19A" w:rsidRPr="00E52374">
        <w:t xml:space="preserve">participation in </w:t>
      </w:r>
      <w:r w:rsidR="4E785BFA" w:rsidRPr="00E52374">
        <w:t>additional year</w:t>
      </w:r>
      <w:r w:rsidR="37C1F19A" w:rsidRPr="00E52374">
        <w:t>s</w:t>
      </w:r>
      <w:r w:rsidR="4E785BFA" w:rsidRPr="00E52374">
        <w:t xml:space="preserve"> </w:t>
      </w:r>
      <w:r w:rsidR="37C1F19A" w:rsidRPr="00E52374">
        <w:t>of</w:t>
      </w:r>
      <w:r w:rsidR="4E785BFA" w:rsidRPr="00E52374">
        <w:t xml:space="preserve"> school</w:t>
      </w:r>
      <w:r w:rsidR="37C1F19A" w:rsidRPr="00E52374">
        <w:t>ing</w:t>
      </w:r>
      <w:r w:rsidR="1C32D874" w:rsidRPr="00E52374">
        <w:t xml:space="preserve"> </w:t>
      </w:r>
      <w:r w:rsidR="64DFE91E" w:rsidRPr="00E52374">
        <w:t>results in clear economic benefits</w:t>
      </w:r>
      <w:r w:rsidR="1276071C" w:rsidRPr="00E52374">
        <w:t xml:space="preserve">, </w:t>
      </w:r>
      <w:r w:rsidR="37C1F19A" w:rsidRPr="00E52374">
        <w:t xml:space="preserve">so </w:t>
      </w:r>
      <w:r w:rsidR="632A9129" w:rsidRPr="00E52374">
        <w:t xml:space="preserve">too </w:t>
      </w:r>
      <w:r w:rsidR="37C1F19A" w:rsidRPr="00E52374">
        <w:t xml:space="preserve">does </w:t>
      </w:r>
      <w:r w:rsidR="599356C5" w:rsidRPr="00E52374">
        <w:t>vocational education and training</w:t>
      </w:r>
      <w:r w:rsidR="035F3C9E" w:rsidRPr="00E52374">
        <w:t>. These include greater income-earning capacity</w:t>
      </w:r>
      <w:r w:rsidR="2A238C44" w:rsidRPr="00E52374">
        <w:t xml:space="preserve"> for individuals</w:t>
      </w:r>
      <w:r w:rsidR="035F3C9E" w:rsidRPr="00E52374">
        <w:t>, increased productivity</w:t>
      </w:r>
      <w:r w:rsidR="2A238C44" w:rsidRPr="00E52374">
        <w:t xml:space="preserve"> at the </w:t>
      </w:r>
      <w:r w:rsidR="2D5A2E44" w:rsidRPr="00E52374">
        <w:t>bu</w:t>
      </w:r>
      <w:r w:rsidR="425C1975" w:rsidRPr="00E52374">
        <w:t>siness</w:t>
      </w:r>
      <w:r w:rsidR="2D5A2E44" w:rsidRPr="00E52374">
        <w:t xml:space="preserve"> </w:t>
      </w:r>
      <w:r w:rsidR="2A238C44" w:rsidRPr="00E52374">
        <w:t>level</w:t>
      </w:r>
      <w:r w:rsidR="035F3C9E" w:rsidRPr="00E52374">
        <w:t>, and</w:t>
      </w:r>
      <w:r w:rsidR="6113BED2" w:rsidRPr="00E52374">
        <w:t xml:space="preserve"> over time</w:t>
      </w:r>
      <w:r w:rsidR="035F3C9E" w:rsidRPr="00E52374">
        <w:t xml:space="preserve"> </w:t>
      </w:r>
      <w:r w:rsidR="2A238C44" w:rsidRPr="00E52374">
        <w:t xml:space="preserve">these </w:t>
      </w:r>
      <w:r w:rsidR="7148AA00" w:rsidRPr="00E52374">
        <w:t>contribute</w:t>
      </w:r>
      <w:r w:rsidR="2A238C44" w:rsidRPr="00E52374">
        <w:t xml:space="preserve"> to </w:t>
      </w:r>
      <w:r w:rsidR="022FFAF6" w:rsidRPr="00E52374">
        <w:t xml:space="preserve">gains </w:t>
      </w:r>
      <w:r w:rsidR="2A238C44" w:rsidRPr="00E52374">
        <w:t xml:space="preserve">for </w:t>
      </w:r>
      <w:r w:rsidR="022FFAF6" w:rsidRPr="00E52374">
        <w:t>econom</w:t>
      </w:r>
      <w:r w:rsidR="2955AA7D" w:rsidRPr="00E52374">
        <w:t>ies</w:t>
      </w:r>
      <w:r w:rsidR="022FFAF6" w:rsidRPr="00E52374">
        <w:t>.</w:t>
      </w:r>
    </w:p>
    <w:p w14:paraId="186BBC49" w14:textId="2288BE02" w:rsidR="006E6DFF" w:rsidRPr="00E52374" w:rsidRDefault="04D22D1F" w:rsidP="00654422">
      <w:r w:rsidRPr="00E52374">
        <w:t>Harnessing the skills needed to grow economies, adapt to climate change</w:t>
      </w:r>
      <w:r w:rsidR="6AD4282E" w:rsidRPr="00E52374">
        <w:t xml:space="preserve">, </w:t>
      </w:r>
      <w:r w:rsidRPr="00E52374">
        <w:t>and address social inequality is a shared priority for Pacific island countries, Timor-Leste</w:t>
      </w:r>
      <w:r w:rsidR="6AD4282E" w:rsidRPr="00E52374">
        <w:t>,</w:t>
      </w:r>
      <w:r w:rsidRPr="00E52374">
        <w:t xml:space="preserve"> and Australia. Regional economic forecasts estimate modest growth throughout the Pacific from between 2.5% - 3.5% per annum over the next three years. For this growth to be sustainable, it requires an increasingly skilled and qualified workforce.</w:t>
      </w:r>
    </w:p>
    <w:p w14:paraId="4B665AF6" w14:textId="0B574B43" w:rsidR="00E56B17" w:rsidRPr="00E52374" w:rsidRDefault="04D22D1F" w:rsidP="00654422">
      <w:r w:rsidRPr="00E52374">
        <w:t>Countries in the region differ considerably in terms of economic structure, resources, income</w:t>
      </w:r>
      <w:r w:rsidR="5E069391" w:rsidRPr="00E52374">
        <w:t>,</w:t>
      </w:r>
      <w:r w:rsidRPr="00E52374">
        <w:t xml:space="preserve"> and population. A more skilled and educated workforce contribut</w:t>
      </w:r>
      <w:r w:rsidR="1E53C33E" w:rsidRPr="00E52374">
        <w:t>es</w:t>
      </w:r>
      <w:r w:rsidRPr="00E52374">
        <w:t xml:space="preserve"> to accelerated and sustainable </w:t>
      </w:r>
      <w:r w:rsidRPr="00E52374">
        <w:lastRenderedPageBreak/>
        <w:t>growth through enhanced employability and economic mobility. Skills development is also critical to individual and community health and wellbeing, yet it continues to face significant challenges in terms of management and governance; alignment with national and regional labour market and industry needs; limited funding and resourcing; training course and trainer quality; and fragmented approaches to accreditation and qualifications.</w:t>
      </w:r>
    </w:p>
    <w:p w14:paraId="30BC75CC" w14:textId="12D4ABE5" w:rsidR="00E56B17" w:rsidRPr="00E52374" w:rsidRDefault="2AB1DFED" w:rsidP="00654422">
      <w:r w:rsidRPr="00E52374">
        <w:t>S</w:t>
      </w:r>
      <w:r w:rsidR="04D22D1F" w:rsidRPr="00E52374">
        <w:t>ocial norms continue to result in gender disparity in access to skills development. The result is the over-representation of women in informal, unregulated, low-wage</w:t>
      </w:r>
      <w:r w:rsidR="0820F8E2" w:rsidRPr="00E52374">
        <w:t>,</w:t>
      </w:r>
      <w:r w:rsidR="04D22D1F" w:rsidRPr="00E52374">
        <w:t xml:space="preserve"> and low-skilled jobs. Despite the existence of policy frameworks which promote disability equity and rights in many countries, people with disabilities continue to be excluded from attending school or training opportunities</w:t>
      </w:r>
      <w:r w:rsidR="487FCF48" w:rsidRPr="00E52374">
        <w:t xml:space="preserve">, </w:t>
      </w:r>
      <w:r w:rsidR="04D22D1F" w:rsidRPr="00E52374">
        <w:t xml:space="preserve">with </w:t>
      </w:r>
      <w:r w:rsidR="487FCF48" w:rsidRPr="00E52374">
        <w:t>few then able to gain</w:t>
      </w:r>
      <w:r w:rsidR="04D22D1F" w:rsidRPr="00E52374">
        <w:t xml:space="preserve"> </w:t>
      </w:r>
      <w:r w:rsidR="487FCF48" w:rsidRPr="00E52374">
        <w:t xml:space="preserve">meaningful </w:t>
      </w:r>
      <w:r w:rsidR="04D22D1F" w:rsidRPr="00E52374">
        <w:t xml:space="preserve">employment. </w:t>
      </w:r>
      <w:r w:rsidR="5A20C9F7" w:rsidRPr="00E52374">
        <w:t>Furthermore,</w:t>
      </w:r>
      <w:r w:rsidR="23E8A5DB" w:rsidRPr="00E52374">
        <w:t xml:space="preserve"> the growing risk</w:t>
      </w:r>
      <w:r w:rsidR="1E01E67D" w:rsidRPr="00E52374">
        <w:t xml:space="preserve"> and impact of climate change is keenly felt across the region, requiring communities to build</w:t>
      </w:r>
      <w:r w:rsidR="5A20C9F7" w:rsidRPr="00E52374">
        <w:t xml:space="preserve"> </w:t>
      </w:r>
      <w:r w:rsidR="04D22D1F" w:rsidRPr="00E52374">
        <w:t>resilience</w:t>
      </w:r>
      <w:r w:rsidR="1E01E67D" w:rsidRPr="00E52374">
        <w:t>, gain new and emerging skills</w:t>
      </w:r>
      <w:r w:rsidR="40A4C7E9" w:rsidRPr="00E52374">
        <w:t xml:space="preserve">, </w:t>
      </w:r>
      <w:r w:rsidR="1E01E67D" w:rsidRPr="00E52374">
        <w:t xml:space="preserve">and promote </w:t>
      </w:r>
      <w:r w:rsidR="04D22D1F" w:rsidRPr="00E52374">
        <w:t>greener economies.</w:t>
      </w:r>
    </w:p>
    <w:p w14:paraId="48FFD233" w14:textId="55C374BF" w:rsidR="00E56B17" w:rsidRPr="007B1DF0" w:rsidRDefault="00E56B17" w:rsidP="00C53A8C">
      <w:pPr>
        <w:pStyle w:val="Heading2"/>
      </w:pPr>
      <w:r w:rsidRPr="007B1DF0">
        <w:t>Goal, Objective and Expected Outcomes</w:t>
      </w:r>
    </w:p>
    <w:p w14:paraId="192FC61F" w14:textId="21B90256" w:rsidR="00E56B17" w:rsidRPr="00E52374" w:rsidRDefault="04D22D1F" w:rsidP="002C1E70">
      <w:pPr>
        <w:spacing w:line="240" w:lineRule="auto"/>
        <w:rPr>
          <w:rFonts w:ascii="Calibri Light" w:hAnsi="Calibri Light"/>
        </w:rPr>
      </w:pPr>
      <w:r w:rsidRPr="00E52374">
        <w:rPr>
          <w:rFonts w:ascii="Calibri Light" w:hAnsi="Calibri Light"/>
        </w:rPr>
        <w:t xml:space="preserve">The goal of the investment is: </w:t>
      </w:r>
      <w:r w:rsidRPr="00E52374">
        <w:rPr>
          <w:rFonts w:ascii="Calibri Light" w:hAnsi="Calibri Light"/>
          <w:i/>
        </w:rPr>
        <w:t>Inclusive skills development contributes to effective and sustainable economic and social growth for Pacific and Timor-Leste people.</w:t>
      </w:r>
    </w:p>
    <w:p w14:paraId="4A13207F" w14:textId="091F782F" w:rsidR="008574CC" w:rsidRPr="00E52374" w:rsidRDefault="04D22D1F" w:rsidP="002C1E70">
      <w:pPr>
        <w:spacing w:line="240" w:lineRule="auto"/>
        <w:rPr>
          <w:rFonts w:ascii="Calibri Light" w:hAnsi="Calibri Light"/>
        </w:rPr>
      </w:pPr>
      <w:r w:rsidRPr="00E52374">
        <w:rPr>
          <w:rFonts w:ascii="Calibri Light" w:hAnsi="Calibri Light"/>
        </w:rPr>
        <w:t xml:space="preserve">The objective of the investment is: </w:t>
      </w:r>
      <w:r w:rsidRPr="00E52374">
        <w:rPr>
          <w:rFonts w:ascii="Calibri Light" w:hAnsi="Calibri Light"/>
          <w:i/>
        </w:rPr>
        <w:t xml:space="preserve">Australia, in partnership with Pacific island countries and Timor-Leste, supports the delivery of responsive and inclusive skills development which increases access to </w:t>
      </w:r>
      <w:r w:rsidR="7FCA0DFB" w:rsidRPr="00E52374">
        <w:rPr>
          <w:rFonts w:ascii="Calibri Light" w:hAnsi="Calibri Light"/>
          <w:i/>
        </w:rPr>
        <w:t>onshore</w:t>
      </w:r>
      <w:r w:rsidRPr="00E52374">
        <w:rPr>
          <w:rFonts w:ascii="Calibri Light" w:hAnsi="Calibri Light"/>
          <w:i/>
        </w:rPr>
        <w:t xml:space="preserve"> and </w:t>
      </w:r>
      <w:r w:rsidR="7FCA0DFB" w:rsidRPr="00E52374">
        <w:rPr>
          <w:rFonts w:ascii="Calibri Light" w:hAnsi="Calibri Light"/>
          <w:i/>
        </w:rPr>
        <w:t>offshore</w:t>
      </w:r>
      <w:r w:rsidR="0898A71B" w:rsidRPr="00E52374">
        <w:rPr>
          <w:rFonts w:ascii="Calibri Light" w:hAnsi="Calibri Light"/>
          <w:i/>
        </w:rPr>
        <w:t xml:space="preserve"> </w:t>
      </w:r>
      <w:r w:rsidRPr="00E52374">
        <w:rPr>
          <w:rFonts w:ascii="Calibri Light" w:hAnsi="Calibri Light"/>
          <w:i/>
        </w:rPr>
        <w:t>labour market opportunities.</w:t>
      </w:r>
    </w:p>
    <w:p w14:paraId="76B44CE1" w14:textId="4F309FD5" w:rsidR="00B039EE" w:rsidRPr="00E52374" w:rsidRDefault="1B23AD39" w:rsidP="002C1E70">
      <w:pPr>
        <w:spacing w:line="240" w:lineRule="auto"/>
        <w:rPr>
          <w:rFonts w:ascii="Calibri Light" w:hAnsi="Calibri Light"/>
        </w:rPr>
      </w:pPr>
      <w:r w:rsidRPr="00E52374">
        <w:rPr>
          <w:rFonts w:ascii="Calibri Light" w:hAnsi="Calibri Light"/>
        </w:rPr>
        <w:t>Three end of program outcomes (EOPO) are anticipated from this investment:</w:t>
      </w:r>
    </w:p>
    <w:p w14:paraId="7DF658BC" w14:textId="0A781F78" w:rsidR="00B039EE" w:rsidRPr="00E52374" w:rsidRDefault="1B23AD39" w:rsidP="002C1E70">
      <w:pPr>
        <w:spacing w:line="240" w:lineRule="auto"/>
        <w:ind w:left="1440" w:hanging="1440"/>
        <w:rPr>
          <w:rFonts w:ascii="Calibri Light" w:hAnsi="Calibri Light"/>
        </w:rPr>
      </w:pPr>
      <w:r w:rsidRPr="00E52374">
        <w:rPr>
          <w:rFonts w:ascii="Calibri Light" w:hAnsi="Calibri Light"/>
        </w:rPr>
        <w:t xml:space="preserve">EOPO 1: </w:t>
      </w:r>
      <w:r w:rsidR="00B039EE" w:rsidRPr="00E52374">
        <w:rPr>
          <w:rFonts w:ascii="Calibri Light" w:hAnsi="Calibri Light"/>
        </w:rPr>
        <w:tab/>
      </w:r>
      <w:r w:rsidRPr="00E52374">
        <w:rPr>
          <w:rFonts w:ascii="Calibri Light" w:hAnsi="Calibri Light"/>
        </w:rPr>
        <w:t>Increased numbers of Pacific and Timor-Leste youth and workers, in all their diversity, participate in quality, equitable</w:t>
      </w:r>
      <w:r w:rsidR="42B7CC1F" w:rsidRPr="00E52374">
        <w:rPr>
          <w:rFonts w:ascii="Calibri Light" w:hAnsi="Calibri Light"/>
        </w:rPr>
        <w:t>, industry</w:t>
      </w:r>
      <w:r w:rsidR="4DCE642C" w:rsidRPr="00E52374">
        <w:rPr>
          <w:rFonts w:ascii="Calibri Light" w:hAnsi="Calibri Light"/>
        </w:rPr>
        <w:t>-</w:t>
      </w:r>
      <w:r w:rsidR="42B7CC1F" w:rsidRPr="00E52374">
        <w:rPr>
          <w:rFonts w:ascii="Calibri Light" w:hAnsi="Calibri Light"/>
        </w:rPr>
        <w:t>relevant</w:t>
      </w:r>
      <w:r w:rsidRPr="00E52374">
        <w:rPr>
          <w:rFonts w:ascii="Calibri Light" w:hAnsi="Calibri Light"/>
        </w:rPr>
        <w:t xml:space="preserve"> and </w:t>
      </w:r>
      <w:r w:rsidR="4DCE642C" w:rsidRPr="00E52374">
        <w:rPr>
          <w:rFonts w:ascii="Calibri Light" w:hAnsi="Calibri Light"/>
        </w:rPr>
        <w:t>demand-driven</w:t>
      </w:r>
      <w:r w:rsidRPr="00E52374">
        <w:rPr>
          <w:rFonts w:ascii="Calibri Light" w:hAnsi="Calibri Light"/>
        </w:rPr>
        <w:t xml:space="preserve"> skills development</w:t>
      </w:r>
      <w:r w:rsidR="4DCE642C" w:rsidRPr="00E52374">
        <w:rPr>
          <w:rFonts w:ascii="Calibri Light" w:hAnsi="Calibri Light"/>
        </w:rPr>
        <w:t xml:space="preserve">. </w:t>
      </w:r>
    </w:p>
    <w:p w14:paraId="6EB70E05" w14:textId="57BE3543" w:rsidR="00B039EE" w:rsidRPr="00E52374" w:rsidRDefault="1B23AD39" w:rsidP="002C1E70">
      <w:pPr>
        <w:spacing w:line="240" w:lineRule="auto"/>
        <w:ind w:left="1440" w:hanging="1440"/>
        <w:rPr>
          <w:rFonts w:ascii="Calibri Light" w:hAnsi="Calibri Light"/>
        </w:rPr>
      </w:pPr>
      <w:r w:rsidRPr="00E52374">
        <w:rPr>
          <w:rFonts w:ascii="Calibri Light" w:hAnsi="Calibri Light"/>
        </w:rPr>
        <w:t>EOPO 2:</w:t>
      </w:r>
      <w:r w:rsidR="00B039EE" w:rsidRPr="00713A04">
        <w:rPr>
          <w:szCs w:val="24"/>
        </w:rPr>
        <w:tab/>
      </w:r>
      <w:r w:rsidR="4DCE642C" w:rsidRPr="00E52374">
        <w:rPr>
          <w:rFonts w:ascii="Calibri Light" w:hAnsi="Calibri Light"/>
        </w:rPr>
        <w:t>Participants</w:t>
      </w:r>
      <w:r w:rsidRPr="00E52374">
        <w:rPr>
          <w:rFonts w:ascii="Calibri Light" w:hAnsi="Calibri Light"/>
        </w:rPr>
        <w:t>, in all their diversity, have enhanced pathways to employment</w:t>
      </w:r>
      <w:r w:rsidR="27FB0EE6" w:rsidRPr="00E52374">
        <w:rPr>
          <w:rFonts w:ascii="Calibri Light" w:hAnsi="Calibri Light"/>
        </w:rPr>
        <w:t xml:space="preserve">, across Pacific </w:t>
      </w:r>
      <w:r w:rsidR="039A31E6" w:rsidRPr="00E52374">
        <w:rPr>
          <w:rFonts w:ascii="Calibri Light" w:hAnsi="Calibri Light"/>
        </w:rPr>
        <w:t>and Timor-Leste</w:t>
      </w:r>
      <w:r w:rsidR="1F8A31B6" w:rsidRPr="00E52374">
        <w:rPr>
          <w:rFonts w:ascii="Calibri Light" w:hAnsi="Calibri Light"/>
        </w:rPr>
        <w:t xml:space="preserve"> </w:t>
      </w:r>
      <w:r w:rsidR="27FB0EE6" w:rsidRPr="00E52374">
        <w:rPr>
          <w:rFonts w:ascii="Calibri Light" w:hAnsi="Calibri Light"/>
        </w:rPr>
        <w:t xml:space="preserve">domestic and </w:t>
      </w:r>
      <w:r w:rsidR="1F8A31B6" w:rsidRPr="00E52374">
        <w:rPr>
          <w:rFonts w:ascii="Calibri Light" w:hAnsi="Calibri Light"/>
        </w:rPr>
        <w:t>regional</w:t>
      </w:r>
      <w:r w:rsidR="27FB0EE6" w:rsidRPr="00E52374">
        <w:rPr>
          <w:rFonts w:ascii="Calibri Light" w:hAnsi="Calibri Light"/>
        </w:rPr>
        <w:t xml:space="preserve"> labour markets</w:t>
      </w:r>
      <w:r w:rsidR="7F86E2F2" w:rsidRPr="00E52374">
        <w:rPr>
          <w:rFonts w:ascii="Calibri Light" w:hAnsi="Calibri Light"/>
        </w:rPr>
        <w:t xml:space="preserve">. </w:t>
      </w:r>
      <w:r w:rsidR="78A6C3F2" w:rsidRPr="00E52374">
        <w:rPr>
          <w:rFonts w:ascii="Calibri Light" w:hAnsi="Calibri Light"/>
        </w:rPr>
        <w:t xml:space="preserve"> </w:t>
      </w:r>
      <w:r w:rsidR="21504C23" w:rsidRPr="00E52374">
        <w:rPr>
          <w:rFonts w:ascii="Calibri Light" w:hAnsi="Calibri Light"/>
        </w:rPr>
        <w:t xml:space="preserve"> </w:t>
      </w:r>
    </w:p>
    <w:p w14:paraId="7FA1BB0A" w14:textId="03AE374A" w:rsidR="00B039EE" w:rsidRPr="00E52374" w:rsidRDefault="1B23AD39" w:rsidP="002C1E70">
      <w:pPr>
        <w:spacing w:line="240" w:lineRule="auto"/>
        <w:ind w:left="1440" w:hanging="1440"/>
        <w:rPr>
          <w:rFonts w:ascii="Calibri Light" w:hAnsi="Calibri Light"/>
        </w:rPr>
      </w:pPr>
      <w:r w:rsidRPr="00E52374">
        <w:rPr>
          <w:rFonts w:ascii="Calibri Light" w:hAnsi="Calibri Light"/>
        </w:rPr>
        <w:t xml:space="preserve">EOPO 3: </w:t>
      </w:r>
      <w:r w:rsidR="00B039EE" w:rsidRPr="00E52374">
        <w:rPr>
          <w:rFonts w:ascii="Calibri Light" w:hAnsi="Calibri Light"/>
        </w:rPr>
        <w:tab/>
      </w:r>
      <w:r w:rsidR="7F86E2F2" w:rsidRPr="00E52374">
        <w:rPr>
          <w:rFonts w:ascii="Calibri Light" w:hAnsi="Calibri Light"/>
        </w:rPr>
        <w:t>M</w:t>
      </w:r>
      <w:r w:rsidRPr="00E52374">
        <w:rPr>
          <w:rFonts w:ascii="Calibri Light" w:hAnsi="Calibri Light"/>
        </w:rPr>
        <w:t>ore integrated Pacific</w:t>
      </w:r>
      <w:r w:rsidR="7F86E2F2" w:rsidRPr="00E52374">
        <w:rPr>
          <w:rFonts w:ascii="Calibri Light" w:hAnsi="Calibri Light"/>
        </w:rPr>
        <w:t>, Timor-Leste</w:t>
      </w:r>
      <w:r w:rsidRPr="00E52374">
        <w:rPr>
          <w:rFonts w:ascii="Calibri Light" w:hAnsi="Calibri Light"/>
        </w:rPr>
        <w:t xml:space="preserve"> and Australian skills</w:t>
      </w:r>
      <w:r w:rsidR="067671F9" w:rsidRPr="00E52374">
        <w:rPr>
          <w:rFonts w:ascii="Calibri Light" w:hAnsi="Calibri Light"/>
        </w:rPr>
        <w:t xml:space="preserve"> and training </w:t>
      </w:r>
      <w:r w:rsidR="1D07C282" w:rsidRPr="00E52374">
        <w:rPr>
          <w:rFonts w:ascii="Calibri Light" w:hAnsi="Calibri Light"/>
        </w:rPr>
        <w:t xml:space="preserve">systems. </w:t>
      </w:r>
    </w:p>
    <w:p w14:paraId="087314B4" w14:textId="04195EC2" w:rsidR="00DA1676" w:rsidRPr="00E52374" w:rsidRDefault="13AB866E" w:rsidP="002C1E70">
      <w:pPr>
        <w:spacing w:line="240" w:lineRule="auto"/>
        <w:rPr>
          <w:rFonts w:ascii="Calibri Light" w:hAnsi="Calibri Light"/>
        </w:rPr>
      </w:pPr>
      <w:r w:rsidRPr="00E52374">
        <w:rPr>
          <w:rFonts w:ascii="Calibri Light" w:hAnsi="Calibri Light"/>
        </w:rPr>
        <w:t xml:space="preserve">The program logic is broad enough to be applied universally across the </w:t>
      </w:r>
      <w:r w:rsidR="003A68F2" w:rsidRPr="00E52374">
        <w:rPr>
          <w:rFonts w:ascii="Calibri Light" w:hAnsi="Calibri Light"/>
        </w:rPr>
        <w:t xml:space="preserve">individual </w:t>
      </w:r>
      <w:r w:rsidR="5BF637A1" w:rsidRPr="00E52374">
        <w:rPr>
          <w:rFonts w:ascii="Calibri Light" w:hAnsi="Calibri Light"/>
        </w:rPr>
        <w:t>Pacific Australia Skills</w:t>
      </w:r>
      <w:r w:rsidRPr="00E52374">
        <w:rPr>
          <w:rFonts w:ascii="Calibri Light" w:hAnsi="Calibri Light"/>
        </w:rPr>
        <w:t xml:space="preserve"> countries, as well as anticipated regional outcomes, leaving space for </w:t>
      </w:r>
      <w:r w:rsidR="60061177" w:rsidRPr="00E52374">
        <w:rPr>
          <w:rFonts w:ascii="Calibri Light" w:hAnsi="Calibri Light"/>
        </w:rPr>
        <w:t xml:space="preserve">country </w:t>
      </w:r>
      <w:r w:rsidRPr="00E52374">
        <w:rPr>
          <w:rFonts w:ascii="Calibri Light" w:hAnsi="Calibri Light"/>
        </w:rPr>
        <w:t xml:space="preserve">approaches in ways that are appropriate and relevant to the national context. The initial </w:t>
      </w:r>
      <w:r w:rsidR="5BF637A1" w:rsidRPr="00E52374">
        <w:rPr>
          <w:rFonts w:ascii="Calibri Light" w:hAnsi="Calibri Light"/>
        </w:rPr>
        <w:t>Pacific Australia Skills</w:t>
      </w:r>
      <w:r w:rsidRPr="00E52374">
        <w:rPr>
          <w:rFonts w:ascii="Calibri Light" w:hAnsi="Calibri Light"/>
        </w:rPr>
        <w:t xml:space="preserve"> Monitoring, Evaluation and Learning</w:t>
      </w:r>
      <w:r w:rsidR="3D352B00" w:rsidRPr="00E52374">
        <w:rPr>
          <w:rFonts w:ascii="Calibri Light" w:hAnsi="Calibri Light"/>
        </w:rPr>
        <w:t xml:space="preserve"> (MEL)</w:t>
      </w:r>
      <w:r w:rsidRPr="00E52374">
        <w:rPr>
          <w:rFonts w:ascii="Calibri Light" w:hAnsi="Calibri Light"/>
        </w:rPr>
        <w:t xml:space="preserve"> Framework has incorporated the goals, objectives</w:t>
      </w:r>
      <w:r w:rsidR="3551E131" w:rsidRPr="00E52374">
        <w:rPr>
          <w:rFonts w:ascii="Calibri Light" w:hAnsi="Calibri Light"/>
        </w:rPr>
        <w:t>,</w:t>
      </w:r>
      <w:r w:rsidR="1F3501E0" w:rsidRPr="00E52374">
        <w:rPr>
          <w:rFonts w:ascii="Calibri Light" w:hAnsi="Calibri Light"/>
        </w:rPr>
        <w:t xml:space="preserve"> and </w:t>
      </w:r>
      <w:r w:rsidRPr="00E52374">
        <w:rPr>
          <w:rFonts w:ascii="Calibri Light" w:hAnsi="Calibri Light"/>
        </w:rPr>
        <w:t>outcomes with draft indicators</w:t>
      </w:r>
      <w:r w:rsidR="1F3501E0" w:rsidRPr="00E52374">
        <w:rPr>
          <w:rFonts w:ascii="Calibri Light" w:hAnsi="Calibri Light"/>
        </w:rPr>
        <w:t xml:space="preserve"> (including </w:t>
      </w:r>
      <w:r w:rsidRPr="00E52374">
        <w:rPr>
          <w:rFonts w:ascii="Calibri Light" w:hAnsi="Calibri Light"/>
        </w:rPr>
        <w:t>relevant DFAT Tier 2</w:t>
      </w:r>
      <w:r w:rsidR="2A6FB3B8" w:rsidRPr="00E52374">
        <w:rPr>
          <w:rFonts w:ascii="Calibri Light" w:hAnsi="Calibri Light"/>
        </w:rPr>
        <w:t xml:space="preserve"> and 3</w:t>
      </w:r>
      <w:r w:rsidRPr="00E52374">
        <w:rPr>
          <w:rFonts w:ascii="Calibri Light" w:hAnsi="Calibri Light"/>
        </w:rPr>
        <w:t xml:space="preserve"> indicators</w:t>
      </w:r>
      <w:r w:rsidR="1F3501E0" w:rsidRPr="00E52374">
        <w:rPr>
          <w:rFonts w:ascii="Calibri Light" w:hAnsi="Calibri Light"/>
        </w:rPr>
        <w:t>)</w:t>
      </w:r>
      <w:r w:rsidRPr="00E52374">
        <w:rPr>
          <w:rFonts w:ascii="Calibri Light" w:hAnsi="Calibri Light"/>
        </w:rPr>
        <w:t>.</w:t>
      </w:r>
    </w:p>
    <w:p w14:paraId="41EDF54A" w14:textId="18399250" w:rsidR="00DA1676" w:rsidRPr="007B1DF0" w:rsidRDefault="00DA1676" w:rsidP="00C53A8C">
      <w:pPr>
        <w:pStyle w:val="Heading2"/>
      </w:pPr>
      <w:r w:rsidRPr="007B1DF0">
        <w:t xml:space="preserve">Delivery Approach </w:t>
      </w:r>
    </w:p>
    <w:p w14:paraId="60E7DEB0" w14:textId="76668272" w:rsidR="00DA1676" w:rsidRPr="00E52374" w:rsidRDefault="13AB866E" w:rsidP="002C1E70">
      <w:pPr>
        <w:spacing w:line="240" w:lineRule="auto"/>
        <w:rPr>
          <w:rFonts w:ascii="Calibri Light" w:hAnsi="Calibri Light"/>
        </w:rPr>
      </w:pPr>
      <w:r w:rsidRPr="00E52374">
        <w:rPr>
          <w:rFonts w:ascii="Calibri Light" w:hAnsi="Calibri Light"/>
        </w:rPr>
        <w:t xml:space="preserve">This is a design framework for a regional program </w:t>
      </w:r>
      <w:r w:rsidR="7C8D33F6" w:rsidRPr="00E52374">
        <w:rPr>
          <w:rFonts w:ascii="Calibri Light" w:hAnsi="Calibri Light"/>
        </w:rPr>
        <w:t>with</w:t>
      </w:r>
      <w:r w:rsidRPr="00E52374">
        <w:rPr>
          <w:rFonts w:ascii="Calibri Light" w:hAnsi="Calibri Light"/>
        </w:rPr>
        <w:t xml:space="preserve"> skills workstreams</w:t>
      </w:r>
      <w:r w:rsidR="7C8D33F6" w:rsidRPr="00E52374">
        <w:rPr>
          <w:rFonts w:ascii="Calibri Light" w:hAnsi="Calibri Light"/>
        </w:rPr>
        <w:t>.</w:t>
      </w:r>
      <w:r w:rsidRPr="00E52374">
        <w:rPr>
          <w:rFonts w:ascii="Calibri Light" w:hAnsi="Calibri Light"/>
        </w:rPr>
        <w:t xml:space="preserve"> It provides a foundation to deliver bespoke skills development packages – rather than a predetermined program design with </w:t>
      </w:r>
      <w:r w:rsidR="6D1E692E" w:rsidRPr="00E52374">
        <w:rPr>
          <w:rFonts w:ascii="Calibri Light" w:hAnsi="Calibri Light"/>
        </w:rPr>
        <w:t>pre-</w:t>
      </w:r>
      <w:r w:rsidRPr="00E52374">
        <w:rPr>
          <w:rFonts w:ascii="Calibri Light" w:hAnsi="Calibri Light"/>
        </w:rPr>
        <w:t>defined activities. A Managing Contractor (MC) will deliver contract and program management including staffing, procurement, reporting, knowledge sharing, risk management</w:t>
      </w:r>
      <w:r w:rsidR="7CAE9832" w:rsidRPr="00E52374">
        <w:rPr>
          <w:rFonts w:ascii="Calibri Light" w:hAnsi="Calibri Light"/>
        </w:rPr>
        <w:t>,</w:t>
      </w:r>
      <w:r w:rsidRPr="00E52374">
        <w:rPr>
          <w:rFonts w:ascii="Calibri Light" w:hAnsi="Calibri Light"/>
        </w:rPr>
        <w:t xml:space="preserve"> and change/adaptive management</w:t>
      </w:r>
      <w:r w:rsidR="768875CB" w:rsidRPr="00E52374">
        <w:rPr>
          <w:rFonts w:ascii="Calibri Light" w:hAnsi="Calibri Light"/>
        </w:rPr>
        <w:t xml:space="preserve"> </w:t>
      </w:r>
      <w:r w:rsidR="4CAB63A1" w:rsidRPr="00E52374">
        <w:rPr>
          <w:rFonts w:ascii="Calibri Light" w:hAnsi="Calibri Light"/>
        </w:rPr>
        <w:t>processes</w:t>
      </w:r>
      <w:r w:rsidRPr="00E52374">
        <w:rPr>
          <w:rFonts w:ascii="Calibri Light" w:hAnsi="Calibri Light"/>
        </w:rPr>
        <w:t xml:space="preserve">. The MC will establish a panel of </w:t>
      </w:r>
      <w:r w:rsidR="2BA638D3" w:rsidRPr="00E52374">
        <w:rPr>
          <w:rFonts w:ascii="Calibri Light" w:hAnsi="Calibri Light"/>
        </w:rPr>
        <w:t xml:space="preserve">training </w:t>
      </w:r>
      <w:r w:rsidRPr="00E52374">
        <w:rPr>
          <w:rFonts w:ascii="Calibri Light" w:hAnsi="Calibri Light"/>
        </w:rPr>
        <w:t xml:space="preserve">providers </w:t>
      </w:r>
      <w:r w:rsidR="2BA638D3" w:rsidRPr="00E52374">
        <w:rPr>
          <w:rFonts w:ascii="Calibri Light" w:hAnsi="Calibri Light"/>
        </w:rPr>
        <w:t>from Australia</w:t>
      </w:r>
      <w:r w:rsidR="45BC683D" w:rsidRPr="00E52374">
        <w:rPr>
          <w:rFonts w:ascii="Calibri Light" w:hAnsi="Calibri Light"/>
        </w:rPr>
        <w:t xml:space="preserve"> and the region</w:t>
      </w:r>
      <w:r w:rsidR="30B56B57" w:rsidRPr="00E52374">
        <w:rPr>
          <w:rFonts w:ascii="Calibri Light" w:hAnsi="Calibri Light"/>
        </w:rPr>
        <w:t>. This is</w:t>
      </w:r>
      <w:r w:rsidR="63ECF282" w:rsidRPr="00E52374">
        <w:rPr>
          <w:rFonts w:ascii="Calibri Light" w:hAnsi="Calibri Light"/>
        </w:rPr>
        <w:t xml:space="preserve"> </w:t>
      </w:r>
      <w:r w:rsidRPr="00E52374">
        <w:rPr>
          <w:rFonts w:ascii="Calibri Light" w:hAnsi="Calibri Light"/>
        </w:rPr>
        <w:t xml:space="preserve">intended to be a flexible mechanism, </w:t>
      </w:r>
      <w:r w:rsidR="30B56B57" w:rsidRPr="00E52374">
        <w:rPr>
          <w:rFonts w:ascii="Calibri Light" w:hAnsi="Calibri Light"/>
        </w:rPr>
        <w:t>with the ability</w:t>
      </w:r>
      <w:r w:rsidRPr="00E52374">
        <w:rPr>
          <w:rFonts w:ascii="Calibri Light" w:hAnsi="Calibri Light"/>
        </w:rPr>
        <w:t xml:space="preserve"> to respond to </w:t>
      </w:r>
      <w:r w:rsidR="3E20E135" w:rsidRPr="00E52374">
        <w:rPr>
          <w:rFonts w:ascii="Calibri Light" w:hAnsi="Calibri Light"/>
        </w:rPr>
        <w:t xml:space="preserve">current </w:t>
      </w:r>
      <w:r w:rsidRPr="00E52374">
        <w:rPr>
          <w:rFonts w:ascii="Calibri Light" w:hAnsi="Calibri Light"/>
        </w:rPr>
        <w:t xml:space="preserve">and </w:t>
      </w:r>
      <w:r w:rsidR="3E20E135" w:rsidRPr="00E52374">
        <w:rPr>
          <w:rFonts w:ascii="Calibri Light" w:hAnsi="Calibri Light"/>
        </w:rPr>
        <w:t>future skills</w:t>
      </w:r>
      <w:r w:rsidRPr="00E52374">
        <w:rPr>
          <w:rFonts w:ascii="Calibri Light" w:hAnsi="Calibri Light"/>
        </w:rPr>
        <w:t xml:space="preserve"> </w:t>
      </w:r>
      <w:r w:rsidR="3E20E135" w:rsidRPr="00E52374">
        <w:rPr>
          <w:rFonts w:ascii="Calibri Light" w:hAnsi="Calibri Light"/>
        </w:rPr>
        <w:t>needs</w:t>
      </w:r>
      <w:r w:rsidR="4158FC30" w:rsidRPr="00E52374">
        <w:rPr>
          <w:rFonts w:ascii="Calibri Light" w:hAnsi="Calibri Light"/>
        </w:rPr>
        <w:t xml:space="preserve">, </w:t>
      </w:r>
      <w:r w:rsidRPr="00E52374">
        <w:rPr>
          <w:rFonts w:ascii="Calibri Light" w:hAnsi="Calibri Light"/>
        </w:rPr>
        <w:t xml:space="preserve">as </w:t>
      </w:r>
      <w:r w:rsidR="3DBFCE6B" w:rsidRPr="00E52374">
        <w:rPr>
          <w:rFonts w:ascii="Calibri Light" w:hAnsi="Calibri Light"/>
        </w:rPr>
        <w:t xml:space="preserve">training providers demonstrate readiness </w:t>
      </w:r>
      <w:r w:rsidR="2CD6AB90" w:rsidRPr="00E52374">
        <w:rPr>
          <w:rFonts w:ascii="Calibri Light" w:hAnsi="Calibri Light"/>
        </w:rPr>
        <w:t>and</w:t>
      </w:r>
      <w:r w:rsidRPr="00E52374">
        <w:rPr>
          <w:rFonts w:ascii="Calibri Light" w:hAnsi="Calibri Light"/>
        </w:rPr>
        <w:t xml:space="preserve"> the investment matures.</w:t>
      </w:r>
    </w:p>
    <w:p w14:paraId="16885D61" w14:textId="732BC77B" w:rsidR="00DA1676" w:rsidRPr="00E52374" w:rsidRDefault="13AB866E" w:rsidP="002C1E70">
      <w:pPr>
        <w:spacing w:line="240" w:lineRule="auto"/>
        <w:rPr>
          <w:rFonts w:ascii="Calibri Light" w:hAnsi="Calibri Light"/>
        </w:rPr>
      </w:pPr>
      <w:r w:rsidRPr="00E52374">
        <w:rPr>
          <w:rFonts w:ascii="Calibri Light" w:hAnsi="Calibri Light"/>
        </w:rPr>
        <w:t xml:space="preserve">Countries in scope are at different stages of skills development and will require </w:t>
      </w:r>
      <w:r w:rsidR="2BB6D3BA" w:rsidRPr="00E52374">
        <w:rPr>
          <w:rFonts w:ascii="Calibri Light" w:hAnsi="Calibri Light"/>
        </w:rPr>
        <w:t xml:space="preserve">locally </w:t>
      </w:r>
      <w:r w:rsidR="38A1CAF6" w:rsidRPr="00E52374">
        <w:rPr>
          <w:rFonts w:ascii="Calibri Light" w:hAnsi="Calibri Light"/>
        </w:rPr>
        <w:t xml:space="preserve">calibrated </w:t>
      </w:r>
      <w:r w:rsidRPr="00E52374">
        <w:rPr>
          <w:rFonts w:ascii="Calibri Light" w:hAnsi="Calibri Light"/>
        </w:rPr>
        <w:t xml:space="preserve">pathways to strengthen skills training capacity. </w:t>
      </w:r>
      <w:r w:rsidR="5BF637A1" w:rsidRPr="00E52374">
        <w:rPr>
          <w:rFonts w:ascii="Calibri Light" w:hAnsi="Calibri Light"/>
        </w:rPr>
        <w:t>Pacific Australia Skills</w:t>
      </w:r>
      <w:r w:rsidRPr="00E52374">
        <w:rPr>
          <w:rFonts w:ascii="Calibri Light" w:hAnsi="Calibri Light"/>
        </w:rPr>
        <w:t xml:space="preserve"> will apply a workstream </w:t>
      </w:r>
      <w:r w:rsidRPr="00E52374">
        <w:rPr>
          <w:rFonts w:ascii="Calibri Light" w:hAnsi="Calibri Light"/>
        </w:rPr>
        <w:lastRenderedPageBreak/>
        <w:t>approach to country-level activities. Further planning will be undertaken at country</w:t>
      </w:r>
      <w:r w:rsidR="584EA5C9" w:rsidRPr="00E52374">
        <w:rPr>
          <w:rFonts w:ascii="Calibri Light" w:hAnsi="Calibri Light"/>
        </w:rPr>
        <w:t>-</w:t>
      </w:r>
      <w:r w:rsidRPr="00E52374">
        <w:rPr>
          <w:rFonts w:ascii="Calibri Light" w:hAnsi="Calibri Light"/>
        </w:rPr>
        <w:t>level during the investment’s inception period</w:t>
      </w:r>
      <w:r w:rsidR="4DC4EAAA" w:rsidRPr="00E52374">
        <w:rPr>
          <w:rFonts w:ascii="Calibri Light" w:hAnsi="Calibri Light"/>
        </w:rPr>
        <w:t xml:space="preserve"> (first 18 months)</w:t>
      </w:r>
      <w:r w:rsidRPr="00E52374">
        <w:rPr>
          <w:rFonts w:ascii="Calibri Light" w:hAnsi="Calibri Light"/>
        </w:rPr>
        <w:t xml:space="preserve"> to prioritise workstream selection with key stakeholders. This prioritisation is necessary as it is not feasible or financially possible for all workstreams to be delivered in all countries</w:t>
      </w:r>
      <w:r w:rsidR="2829EBA7" w:rsidRPr="00E52374">
        <w:rPr>
          <w:rFonts w:ascii="Calibri Light" w:hAnsi="Calibri Light"/>
        </w:rPr>
        <w:t xml:space="preserve">. </w:t>
      </w:r>
    </w:p>
    <w:p w14:paraId="4ED2F4EE" w14:textId="5C0B96E4" w:rsidR="00B039EE" w:rsidRPr="00E52374" w:rsidRDefault="6213E597" w:rsidP="002C1E70">
      <w:pPr>
        <w:spacing w:line="240" w:lineRule="auto"/>
        <w:rPr>
          <w:rFonts w:ascii="Calibri Light" w:hAnsi="Calibri Light"/>
        </w:rPr>
      </w:pPr>
      <w:r w:rsidRPr="00E52374">
        <w:rPr>
          <w:rFonts w:ascii="Calibri Light" w:hAnsi="Calibri Light"/>
        </w:rPr>
        <w:t xml:space="preserve">Under its unifying </w:t>
      </w:r>
      <w:r w:rsidR="260AAA74" w:rsidRPr="00E52374">
        <w:rPr>
          <w:rFonts w:ascii="Calibri Light" w:hAnsi="Calibri Light"/>
        </w:rPr>
        <w:t xml:space="preserve">direction, </w:t>
      </w:r>
      <w:bookmarkStart w:id="4" w:name="_Hlk174783002"/>
      <w:r w:rsidR="5BF637A1" w:rsidRPr="00E52374">
        <w:rPr>
          <w:rFonts w:ascii="Calibri Light" w:hAnsi="Calibri Light"/>
        </w:rPr>
        <w:t>Pacific Australia Skills</w:t>
      </w:r>
      <w:r w:rsidR="482866A5" w:rsidRPr="00E52374">
        <w:rPr>
          <w:rFonts w:ascii="Calibri Light" w:hAnsi="Calibri Light"/>
        </w:rPr>
        <w:t xml:space="preserve"> propose</w:t>
      </w:r>
      <w:r w:rsidR="3E992523" w:rsidRPr="00E52374">
        <w:rPr>
          <w:rFonts w:ascii="Calibri Light" w:hAnsi="Calibri Light"/>
        </w:rPr>
        <w:t>s</w:t>
      </w:r>
      <w:r w:rsidR="3E9BBC41" w:rsidRPr="00E52374">
        <w:rPr>
          <w:rFonts w:ascii="Calibri Light" w:hAnsi="Calibri Light"/>
        </w:rPr>
        <w:t xml:space="preserve"> </w:t>
      </w:r>
      <w:r w:rsidR="184557F6" w:rsidRPr="00E52374">
        <w:rPr>
          <w:rFonts w:ascii="Calibri Light" w:hAnsi="Calibri Light"/>
        </w:rPr>
        <w:t>the following</w:t>
      </w:r>
      <w:r w:rsidR="1B23AD39" w:rsidRPr="00E52374">
        <w:rPr>
          <w:rFonts w:ascii="Calibri Light" w:hAnsi="Calibri Light"/>
        </w:rPr>
        <w:t xml:space="preserve"> workstreams</w:t>
      </w:r>
      <w:r w:rsidR="3E9BBC41" w:rsidRPr="00E52374">
        <w:rPr>
          <w:rFonts w:ascii="Calibri Light" w:hAnsi="Calibri Light"/>
        </w:rPr>
        <w:t xml:space="preserve"> </w:t>
      </w:r>
      <w:r w:rsidR="3E992523" w:rsidRPr="00E52374">
        <w:rPr>
          <w:rFonts w:ascii="Calibri Light" w:hAnsi="Calibri Light"/>
        </w:rPr>
        <w:t>for action:</w:t>
      </w:r>
    </w:p>
    <w:p w14:paraId="025D612B" w14:textId="718D68CC" w:rsidR="00DC4599" w:rsidRPr="00E52374" w:rsidRDefault="65C2E5EF" w:rsidP="008C2A9E">
      <w:pPr>
        <w:pStyle w:val="Heading3"/>
      </w:pPr>
      <w:r w:rsidRPr="00E52374">
        <w:t>1)</w:t>
      </w:r>
      <w:r w:rsidR="1A5E5233" w:rsidRPr="00E52374">
        <w:t xml:space="preserve"> D</w:t>
      </w:r>
      <w:r w:rsidR="4C166C54" w:rsidRPr="00E52374">
        <w:t xml:space="preserve">elivery of </w:t>
      </w:r>
      <w:r w:rsidR="5C889905" w:rsidRPr="00E52374">
        <w:t>quality, industry-relevant and demand-driven skills development</w:t>
      </w:r>
      <w:r w:rsidR="1B23AD39" w:rsidRPr="00E52374">
        <w:t xml:space="preserve">: </w:t>
      </w:r>
    </w:p>
    <w:p w14:paraId="4CA110A5" w14:textId="685E7E47" w:rsidR="00934889" w:rsidRPr="00E52374" w:rsidRDefault="3E558036" w:rsidP="002C1E70">
      <w:pPr>
        <w:pStyle w:val="ListParagraph"/>
        <w:numPr>
          <w:ilvl w:val="0"/>
          <w:numId w:val="24"/>
        </w:numPr>
        <w:spacing w:line="240" w:lineRule="auto"/>
        <w:rPr>
          <w:rFonts w:ascii="Calibri Light" w:hAnsi="Calibri Light"/>
        </w:rPr>
      </w:pPr>
      <w:r w:rsidRPr="00E52374">
        <w:rPr>
          <w:rFonts w:ascii="Calibri Light" w:hAnsi="Calibri Light"/>
        </w:rPr>
        <w:t xml:space="preserve">Broker </w:t>
      </w:r>
      <w:r w:rsidR="1622815A" w:rsidRPr="00E52374">
        <w:rPr>
          <w:rFonts w:ascii="Calibri Light" w:hAnsi="Calibri Light"/>
        </w:rPr>
        <w:t xml:space="preserve">partnerships </w:t>
      </w:r>
      <w:r w:rsidR="7A2F3413" w:rsidRPr="00E52374">
        <w:rPr>
          <w:rFonts w:ascii="Calibri Light" w:hAnsi="Calibri Light"/>
        </w:rPr>
        <w:t>with Pacific and Timor-Leste</w:t>
      </w:r>
      <w:r w:rsidR="1B23AD39" w:rsidRPr="00E52374">
        <w:rPr>
          <w:rFonts w:ascii="Calibri Light" w:hAnsi="Calibri Light"/>
        </w:rPr>
        <w:t xml:space="preserve"> </w:t>
      </w:r>
      <w:r w:rsidR="0EE6F3CB" w:rsidRPr="00E52374">
        <w:rPr>
          <w:rFonts w:ascii="Calibri Light" w:hAnsi="Calibri Light"/>
        </w:rPr>
        <w:t xml:space="preserve">skills </w:t>
      </w:r>
      <w:r w:rsidR="1B23AD39" w:rsidRPr="00E52374">
        <w:rPr>
          <w:rFonts w:ascii="Calibri Light" w:hAnsi="Calibri Light"/>
        </w:rPr>
        <w:t xml:space="preserve">quality agencies/qualifications authorities and training providers </w:t>
      </w:r>
      <w:r w:rsidR="1622815A" w:rsidRPr="00E52374">
        <w:rPr>
          <w:rFonts w:ascii="Calibri Light" w:hAnsi="Calibri Light"/>
        </w:rPr>
        <w:t xml:space="preserve">to </w:t>
      </w:r>
      <w:r w:rsidR="1B23AD39" w:rsidRPr="00E52374">
        <w:rPr>
          <w:rFonts w:ascii="Calibri Light" w:hAnsi="Calibri Light"/>
        </w:rPr>
        <w:t>strengthen the management and coordination of national skills systems and improv</w:t>
      </w:r>
      <w:r w:rsidR="32244F78" w:rsidRPr="00E52374">
        <w:rPr>
          <w:rFonts w:ascii="Calibri Light" w:hAnsi="Calibri Light"/>
        </w:rPr>
        <w:t>e</w:t>
      </w:r>
      <w:r w:rsidR="1B23AD39" w:rsidRPr="00E52374">
        <w:rPr>
          <w:rFonts w:ascii="Calibri Light" w:hAnsi="Calibri Light"/>
        </w:rPr>
        <w:t xml:space="preserve"> the quality and relevance of </w:t>
      </w:r>
      <w:r w:rsidR="0DD1199F" w:rsidRPr="00E52374">
        <w:rPr>
          <w:rFonts w:ascii="Calibri Light" w:hAnsi="Calibri Light"/>
        </w:rPr>
        <w:t xml:space="preserve">local </w:t>
      </w:r>
      <w:r w:rsidR="1B23AD39" w:rsidRPr="00E52374">
        <w:rPr>
          <w:rFonts w:ascii="Calibri Light" w:hAnsi="Calibri Light"/>
        </w:rPr>
        <w:t xml:space="preserve">skills development offerings. </w:t>
      </w:r>
    </w:p>
    <w:p w14:paraId="20BCBCF8" w14:textId="35C332D4" w:rsidR="00934889" w:rsidRPr="00E52374" w:rsidRDefault="32244F78" w:rsidP="002C1E70">
      <w:pPr>
        <w:pStyle w:val="ListParagraph"/>
        <w:numPr>
          <w:ilvl w:val="0"/>
          <w:numId w:val="24"/>
        </w:numPr>
        <w:spacing w:line="240" w:lineRule="auto"/>
        <w:rPr>
          <w:rFonts w:ascii="Calibri Light" w:hAnsi="Calibri Light"/>
        </w:rPr>
      </w:pPr>
      <w:r w:rsidRPr="00E52374">
        <w:rPr>
          <w:rFonts w:ascii="Calibri Light" w:hAnsi="Calibri Light"/>
        </w:rPr>
        <w:t>Support</w:t>
      </w:r>
      <w:r w:rsidR="3E558036" w:rsidRPr="00E52374">
        <w:rPr>
          <w:rFonts w:ascii="Calibri Light" w:hAnsi="Calibri Light"/>
        </w:rPr>
        <w:t xml:space="preserve"> </w:t>
      </w:r>
      <w:r w:rsidR="1B23AD39" w:rsidRPr="00E52374">
        <w:rPr>
          <w:rFonts w:ascii="Calibri Light" w:hAnsi="Calibri Light"/>
        </w:rPr>
        <w:t>training providers to address</w:t>
      </w:r>
      <w:r w:rsidRPr="00E52374">
        <w:rPr>
          <w:rFonts w:ascii="Calibri Light" w:hAnsi="Calibri Light"/>
        </w:rPr>
        <w:t xml:space="preserve"> skills system</w:t>
      </w:r>
      <w:r w:rsidR="1B23AD39" w:rsidRPr="00E52374">
        <w:rPr>
          <w:rFonts w:ascii="Calibri Light" w:hAnsi="Calibri Light"/>
        </w:rPr>
        <w:t xml:space="preserve"> workforce constraints</w:t>
      </w:r>
      <w:r w:rsidR="654FADEE" w:rsidRPr="00E52374">
        <w:rPr>
          <w:rFonts w:ascii="Calibri Light" w:hAnsi="Calibri Light"/>
        </w:rPr>
        <w:t xml:space="preserve"> (particularly for trainers)</w:t>
      </w:r>
      <w:r w:rsidR="6DEA387F" w:rsidRPr="00E52374">
        <w:rPr>
          <w:rFonts w:ascii="Calibri Light" w:hAnsi="Calibri Light"/>
        </w:rPr>
        <w:t xml:space="preserve">, including </w:t>
      </w:r>
      <w:r w:rsidR="1B23AD39" w:rsidRPr="00E52374">
        <w:rPr>
          <w:rFonts w:ascii="Calibri Light" w:hAnsi="Calibri Light"/>
        </w:rPr>
        <w:t>improving student information systems, student support management and facilities and resource management.</w:t>
      </w:r>
    </w:p>
    <w:p w14:paraId="25B7EE84" w14:textId="4B057FC8" w:rsidR="00963415" w:rsidRPr="00E52374" w:rsidRDefault="5DEB9F1B" w:rsidP="002C1E70">
      <w:pPr>
        <w:pStyle w:val="ListParagraph"/>
        <w:numPr>
          <w:ilvl w:val="0"/>
          <w:numId w:val="24"/>
        </w:numPr>
        <w:spacing w:line="240" w:lineRule="auto"/>
        <w:rPr>
          <w:rFonts w:ascii="Calibri Light" w:hAnsi="Calibri Light"/>
        </w:rPr>
      </w:pPr>
      <w:r w:rsidRPr="00E52374">
        <w:rPr>
          <w:rFonts w:ascii="Calibri Light" w:hAnsi="Calibri Light"/>
        </w:rPr>
        <w:t>P</w:t>
      </w:r>
      <w:r w:rsidR="0FCF120E" w:rsidRPr="00E52374">
        <w:rPr>
          <w:rFonts w:ascii="Calibri Light" w:hAnsi="Calibri Light"/>
        </w:rPr>
        <w:t>artner with relevant ministries and agencies to support</w:t>
      </w:r>
      <w:r w:rsidR="235EF120" w:rsidRPr="00E52374">
        <w:rPr>
          <w:rFonts w:ascii="Calibri Light" w:hAnsi="Calibri Light"/>
        </w:rPr>
        <w:t xml:space="preserve"> evidence-based</w:t>
      </w:r>
      <w:r w:rsidR="0FCF120E" w:rsidRPr="00E52374">
        <w:rPr>
          <w:rFonts w:ascii="Calibri Light" w:hAnsi="Calibri Light"/>
        </w:rPr>
        <w:t xml:space="preserve"> skills sector decision-making</w:t>
      </w:r>
      <w:r w:rsidR="704EB61E" w:rsidRPr="00E52374">
        <w:rPr>
          <w:rFonts w:ascii="Calibri Light" w:hAnsi="Calibri Light"/>
        </w:rPr>
        <w:t>.</w:t>
      </w:r>
    </w:p>
    <w:p w14:paraId="169C6DDE" w14:textId="2AACE771" w:rsidR="00FC416C" w:rsidRPr="00E52374" w:rsidRDefault="1D8F0E0D" w:rsidP="008C2A9E">
      <w:pPr>
        <w:pStyle w:val="Heading3"/>
      </w:pPr>
      <w:r w:rsidRPr="00E52374">
        <w:t xml:space="preserve">2) </w:t>
      </w:r>
      <w:r w:rsidR="6C69F6A5" w:rsidRPr="00E52374">
        <w:t xml:space="preserve">Enhancing </w:t>
      </w:r>
      <w:r w:rsidR="003108E6" w:rsidRPr="00E52374">
        <w:t>pathways to employment</w:t>
      </w:r>
      <w:r w:rsidR="1DE7CCF6" w:rsidRPr="00E52374">
        <w:t xml:space="preserve"> in domestic and regional labour markets</w:t>
      </w:r>
      <w:r w:rsidRPr="00E52374">
        <w:t xml:space="preserve">: </w:t>
      </w:r>
    </w:p>
    <w:p w14:paraId="17C06CA7" w14:textId="6EEF3329" w:rsidR="008D70E6" w:rsidRPr="00E52374" w:rsidRDefault="717168F5" w:rsidP="002C1E70">
      <w:pPr>
        <w:pStyle w:val="ListParagraph"/>
        <w:numPr>
          <w:ilvl w:val="0"/>
          <w:numId w:val="25"/>
        </w:numPr>
        <w:spacing w:line="240" w:lineRule="auto"/>
        <w:rPr>
          <w:rFonts w:ascii="Calibri Light" w:hAnsi="Calibri Light"/>
          <w:i/>
        </w:rPr>
      </w:pPr>
      <w:r w:rsidRPr="00E52374">
        <w:rPr>
          <w:rFonts w:ascii="Calibri Light" w:hAnsi="Calibri Light"/>
        </w:rPr>
        <w:t>In response to Pacific labour market needs and priorities, c</w:t>
      </w:r>
      <w:r w:rsidR="1D8F0E0D" w:rsidRPr="00E52374">
        <w:rPr>
          <w:rFonts w:ascii="Calibri Light" w:hAnsi="Calibri Light"/>
        </w:rPr>
        <w:t>ontinue delivery of Australian qualifications where there is demand</w:t>
      </w:r>
      <w:r w:rsidR="78978D4B" w:rsidRPr="00E52374">
        <w:rPr>
          <w:rFonts w:ascii="Calibri Light" w:hAnsi="Calibri Light"/>
        </w:rPr>
        <w:t xml:space="preserve"> (</w:t>
      </w:r>
      <w:r w:rsidR="1D8F0E0D" w:rsidRPr="00E52374">
        <w:rPr>
          <w:rFonts w:ascii="Calibri Light" w:hAnsi="Calibri Light"/>
        </w:rPr>
        <w:t>building on the successes of</w:t>
      </w:r>
      <w:r w:rsidR="328E6080" w:rsidRPr="00E52374">
        <w:rPr>
          <w:rFonts w:ascii="Calibri Light" w:hAnsi="Calibri Light"/>
        </w:rPr>
        <w:t xml:space="preserve"> the Australia-Pacific Training </w:t>
      </w:r>
      <w:r w:rsidR="008F192C" w:rsidRPr="009E4D7C">
        <w:rPr>
          <w:rFonts w:ascii="Calibri Light" w:hAnsi="Calibri Light" w:cs="Calibri Light"/>
          <w:szCs w:val="24"/>
        </w:rPr>
        <w:t xml:space="preserve">Coalition (APTC). </w:t>
      </w:r>
      <w:r w:rsidR="00622D6F" w:rsidRPr="00E52374">
        <w:rPr>
          <w:rFonts w:ascii="Calibri Light" w:hAnsi="Calibri Light"/>
        </w:rPr>
        <w:t xml:space="preserve"> </w:t>
      </w:r>
    </w:p>
    <w:p w14:paraId="556404C0" w14:textId="77777777" w:rsidR="008D70E6" w:rsidRPr="00E52374" w:rsidRDefault="1D8F0E0D" w:rsidP="002C1E70">
      <w:pPr>
        <w:pStyle w:val="ListParagraph"/>
        <w:numPr>
          <w:ilvl w:val="0"/>
          <w:numId w:val="25"/>
        </w:numPr>
        <w:spacing w:line="240" w:lineRule="auto"/>
        <w:rPr>
          <w:rFonts w:ascii="Calibri Light" w:hAnsi="Calibri Light"/>
        </w:rPr>
      </w:pPr>
      <w:r w:rsidRPr="00E52374">
        <w:rPr>
          <w:rFonts w:ascii="Calibri Light" w:hAnsi="Calibri Light"/>
        </w:rPr>
        <w:t xml:space="preserve">Enhance delivery of </w:t>
      </w:r>
      <w:r w:rsidR="1033496E" w:rsidRPr="00E52374">
        <w:rPr>
          <w:rFonts w:ascii="Calibri Light" w:hAnsi="Calibri Light"/>
        </w:rPr>
        <w:t xml:space="preserve">skills </w:t>
      </w:r>
      <w:r w:rsidRPr="00E52374">
        <w:rPr>
          <w:rFonts w:ascii="Calibri Light" w:hAnsi="Calibri Light"/>
        </w:rPr>
        <w:t xml:space="preserve">and training for workers seeking </w:t>
      </w:r>
      <w:r w:rsidR="22AA11A5" w:rsidRPr="00E52374">
        <w:rPr>
          <w:rFonts w:ascii="Calibri Light" w:hAnsi="Calibri Light"/>
        </w:rPr>
        <w:t xml:space="preserve">circular </w:t>
      </w:r>
      <w:r w:rsidRPr="00E52374">
        <w:rPr>
          <w:rFonts w:ascii="Calibri Light" w:hAnsi="Calibri Light"/>
        </w:rPr>
        <w:t>mobility opportunities, particularly through Australian investments such as the Pacific Australia Labour Mobility (PALM) scheme.</w:t>
      </w:r>
    </w:p>
    <w:p w14:paraId="46E81E9F" w14:textId="4BAD60B6" w:rsidR="00FC416C" w:rsidRPr="00E52374" w:rsidRDefault="1D8F0E0D" w:rsidP="002C1E70">
      <w:pPr>
        <w:pStyle w:val="ListParagraph"/>
        <w:numPr>
          <w:ilvl w:val="0"/>
          <w:numId w:val="25"/>
        </w:numPr>
        <w:spacing w:line="240" w:lineRule="auto"/>
        <w:rPr>
          <w:rFonts w:ascii="Calibri Light" w:hAnsi="Calibri Light"/>
        </w:rPr>
      </w:pPr>
      <w:r w:rsidRPr="00E52374">
        <w:rPr>
          <w:rFonts w:ascii="Calibri Light" w:hAnsi="Calibri Light"/>
        </w:rPr>
        <w:t xml:space="preserve">Enhance delivery of skills and training that is industry-based, to promote upskilling or reskilling. This workstream is expected to respond strongly to </w:t>
      </w:r>
      <w:r w:rsidR="22AA11A5" w:rsidRPr="00E52374">
        <w:rPr>
          <w:rFonts w:ascii="Calibri Light" w:hAnsi="Calibri Light"/>
        </w:rPr>
        <w:t>local labour market needs and</w:t>
      </w:r>
      <w:r w:rsidR="6741D855" w:rsidRPr="00E52374">
        <w:rPr>
          <w:rFonts w:ascii="Calibri Light" w:hAnsi="Calibri Light"/>
        </w:rPr>
        <w:t xml:space="preserve"> </w:t>
      </w:r>
      <w:r w:rsidRPr="00E52374">
        <w:rPr>
          <w:rFonts w:ascii="Calibri Light" w:hAnsi="Calibri Light"/>
        </w:rPr>
        <w:t xml:space="preserve">demand for skills from Australian-funded infrastructure projects. </w:t>
      </w:r>
    </w:p>
    <w:p w14:paraId="6B26EC1D" w14:textId="0C1F674D" w:rsidR="0049426B" w:rsidRPr="00E52374" w:rsidRDefault="1D8F0E0D" w:rsidP="008C2A9E">
      <w:pPr>
        <w:pStyle w:val="Heading3"/>
      </w:pPr>
      <w:r w:rsidRPr="00E52374">
        <w:t xml:space="preserve">3) </w:t>
      </w:r>
      <w:r w:rsidR="6C69F6A5" w:rsidRPr="00E52374">
        <w:t>Enhanc</w:t>
      </w:r>
      <w:r w:rsidR="65ED1C51" w:rsidRPr="00E52374">
        <w:t>ing</w:t>
      </w:r>
      <w:r w:rsidR="3B9E9D0C" w:rsidRPr="00E52374">
        <w:t xml:space="preserve"> </w:t>
      </w:r>
      <w:r w:rsidR="6C69F6A5" w:rsidRPr="00E52374">
        <w:t>linkages</w:t>
      </w:r>
      <w:r w:rsidR="770CDE79" w:rsidRPr="00E52374">
        <w:t xml:space="preserve"> between</w:t>
      </w:r>
      <w:r w:rsidR="1033496E" w:rsidRPr="00E52374">
        <w:t xml:space="preserve"> </w:t>
      </w:r>
      <w:r w:rsidR="770CDE79" w:rsidRPr="00E52374">
        <w:t>Pacific</w:t>
      </w:r>
      <w:r w:rsidR="6E89FE0E" w:rsidRPr="00E52374">
        <w:t xml:space="preserve">, </w:t>
      </w:r>
      <w:r w:rsidR="770CDE79" w:rsidRPr="00E52374">
        <w:t xml:space="preserve">Timor-Leste </w:t>
      </w:r>
      <w:r w:rsidR="6E89FE0E" w:rsidRPr="00E52374">
        <w:t xml:space="preserve">and </w:t>
      </w:r>
      <w:r w:rsidR="1033496E" w:rsidRPr="00E52374">
        <w:t>Australia</w:t>
      </w:r>
      <w:r w:rsidR="3B9E9D0C" w:rsidRPr="00E52374">
        <w:t xml:space="preserve">n </w:t>
      </w:r>
      <w:r w:rsidR="0B59BE76" w:rsidRPr="00E52374">
        <w:t>skills and training systems</w:t>
      </w:r>
      <w:r w:rsidR="773AB423" w:rsidRPr="00E52374">
        <w:t>:</w:t>
      </w:r>
      <w:r w:rsidR="0B59BE76" w:rsidRPr="00E52374">
        <w:t>​</w:t>
      </w:r>
    </w:p>
    <w:p w14:paraId="139FFEEA" w14:textId="43F74ADD" w:rsidR="00593E77" w:rsidRPr="00E52374" w:rsidRDefault="6902F086" w:rsidP="002C1E70">
      <w:pPr>
        <w:pStyle w:val="ListParagraph"/>
        <w:numPr>
          <w:ilvl w:val="0"/>
          <w:numId w:val="26"/>
        </w:numPr>
        <w:spacing w:line="240" w:lineRule="auto"/>
        <w:rPr>
          <w:rFonts w:ascii="Calibri Light" w:hAnsi="Calibri Light"/>
        </w:rPr>
      </w:pPr>
      <w:r w:rsidRPr="00E52374">
        <w:rPr>
          <w:rFonts w:ascii="Calibri Light" w:hAnsi="Calibri Light"/>
        </w:rPr>
        <w:t xml:space="preserve">Broker </w:t>
      </w:r>
      <w:r w:rsidR="235EF120" w:rsidRPr="00E52374">
        <w:rPr>
          <w:rFonts w:ascii="Calibri Light" w:hAnsi="Calibri Light"/>
        </w:rPr>
        <w:t xml:space="preserve">regional </w:t>
      </w:r>
      <w:r w:rsidR="656F6D86" w:rsidRPr="00E52374">
        <w:rPr>
          <w:rFonts w:ascii="Calibri Light" w:hAnsi="Calibri Light"/>
        </w:rPr>
        <w:t xml:space="preserve">partnerships </w:t>
      </w:r>
      <w:r w:rsidR="1F9DE56F" w:rsidRPr="00E52374">
        <w:rPr>
          <w:rFonts w:ascii="Calibri Light" w:hAnsi="Calibri Light"/>
        </w:rPr>
        <w:t>between quality agencies/qualifications authorities and training providers.</w:t>
      </w:r>
    </w:p>
    <w:p w14:paraId="61F65137" w14:textId="77777777" w:rsidR="00593E77" w:rsidRPr="00E52374" w:rsidRDefault="6DD985CD" w:rsidP="002C1E70">
      <w:pPr>
        <w:pStyle w:val="ListParagraph"/>
        <w:numPr>
          <w:ilvl w:val="0"/>
          <w:numId w:val="26"/>
        </w:numPr>
        <w:spacing w:line="240" w:lineRule="auto"/>
        <w:rPr>
          <w:rFonts w:ascii="Calibri Light" w:hAnsi="Calibri Light"/>
        </w:rPr>
      </w:pPr>
      <w:r w:rsidRPr="00E52374">
        <w:rPr>
          <w:rFonts w:ascii="Calibri Light" w:hAnsi="Calibri Light"/>
        </w:rPr>
        <w:t>Elevate people-to-people</w:t>
      </w:r>
      <w:r w:rsidR="0992FFE7" w:rsidRPr="00E52374">
        <w:rPr>
          <w:rFonts w:ascii="Calibri Light" w:hAnsi="Calibri Light"/>
        </w:rPr>
        <w:t xml:space="preserve"> links</w:t>
      </w:r>
      <w:r w:rsidRPr="00E52374">
        <w:rPr>
          <w:rFonts w:ascii="Calibri Light" w:hAnsi="Calibri Light"/>
        </w:rPr>
        <w:t xml:space="preserve"> </w:t>
      </w:r>
      <w:r w:rsidR="75F4C465" w:rsidRPr="00E52374">
        <w:rPr>
          <w:rFonts w:ascii="Calibri Light" w:hAnsi="Calibri Light"/>
        </w:rPr>
        <w:t>across</w:t>
      </w:r>
      <w:r w:rsidRPr="00E52374">
        <w:rPr>
          <w:rFonts w:ascii="Calibri Light" w:hAnsi="Calibri Light"/>
        </w:rPr>
        <w:t xml:space="preserve"> the region</w:t>
      </w:r>
      <w:r w:rsidR="0992FFE7" w:rsidRPr="00E52374">
        <w:rPr>
          <w:rFonts w:ascii="Calibri Light" w:hAnsi="Calibri Light"/>
        </w:rPr>
        <w:t xml:space="preserve">, including onshore and offshore skills and training opportunities. </w:t>
      </w:r>
    </w:p>
    <w:p w14:paraId="7E94EE78" w14:textId="4608FD9D" w:rsidR="00E00362" w:rsidRPr="00E52374" w:rsidRDefault="4EE51924" w:rsidP="002C1E70">
      <w:pPr>
        <w:pStyle w:val="ListParagraph"/>
        <w:numPr>
          <w:ilvl w:val="0"/>
          <w:numId w:val="26"/>
        </w:numPr>
        <w:spacing w:line="240" w:lineRule="auto"/>
        <w:rPr>
          <w:rFonts w:ascii="Calibri Light" w:hAnsi="Calibri Light"/>
        </w:rPr>
      </w:pPr>
      <w:r w:rsidRPr="00E52374">
        <w:rPr>
          <w:rFonts w:ascii="Calibri Light" w:hAnsi="Calibri Light"/>
        </w:rPr>
        <w:t xml:space="preserve">Foster institutional </w:t>
      </w:r>
      <w:r w:rsidR="49F194C5" w:rsidRPr="00E52374">
        <w:rPr>
          <w:rFonts w:ascii="Calibri Light" w:hAnsi="Calibri Light"/>
        </w:rPr>
        <w:t xml:space="preserve">engagement, including opportunities for twinning arrangements. </w:t>
      </w:r>
    </w:p>
    <w:p w14:paraId="50984758" w14:textId="72875B10" w:rsidR="00F57AE3" w:rsidRPr="00E52374" w:rsidRDefault="5BF637A1" w:rsidP="002C1E70">
      <w:pPr>
        <w:spacing w:line="240" w:lineRule="auto"/>
        <w:rPr>
          <w:rFonts w:ascii="Calibri Light" w:hAnsi="Calibri Light"/>
        </w:rPr>
      </w:pPr>
      <w:r w:rsidRPr="00E52374">
        <w:rPr>
          <w:rFonts w:ascii="Calibri Light" w:hAnsi="Calibri Light"/>
        </w:rPr>
        <w:t xml:space="preserve">Pacific Australia Skills </w:t>
      </w:r>
      <w:r w:rsidR="43638992" w:rsidRPr="00E52374">
        <w:rPr>
          <w:rFonts w:ascii="Calibri Light" w:hAnsi="Calibri Light"/>
        </w:rPr>
        <w:t xml:space="preserve">workstreams will </w:t>
      </w:r>
      <w:r w:rsidR="2D5F9856" w:rsidRPr="00E52374">
        <w:rPr>
          <w:rFonts w:ascii="Calibri Light" w:hAnsi="Calibri Light"/>
        </w:rPr>
        <w:t xml:space="preserve">be driven </w:t>
      </w:r>
      <w:r w:rsidR="53318E3A" w:rsidRPr="00E52374">
        <w:rPr>
          <w:rFonts w:ascii="Calibri Light" w:hAnsi="Calibri Light"/>
        </w:rPr>
        <w:t xml:space="preserve">by a series of </w:t>
      </w:r>
      <w:r w:rsidR="2D5F9856" w:rsidRPr="00E52374">
        <w:rPr>
          <w:rFonts w:ascii="Calibri Light" w:hAnsi="Calibri Light"/>
        </w:rPr>
        <w:t>investment principles</w:t>
      </w:r>
      <w:r w:rsidR="01FEC0F8" w:rsidRPr="00E52374">
        <w:rPr>
          <w:rFonts w:ascii="Calibri Light" w:hAnsi="Calibri Light"/>
        </w:rPr>
        <w:t>:</w:t>
      </w:r>
      <w:r w:rsidR="6AC4E13A" w:rsidRPr="00E52374">
        <w:rPr>
          <w:rFonts w:ascii="Calibri Light" w:hAnsi="Calibri Light"/>
        </w:rPr>
        <w:t xml:space="preserve"> </w:t>
      </w:r>
      <w:r w:rsidR="220FC383" w:rsidRPr="00E52374">
        <w:rPr>
          <w:rFonts w:ascii="Calibri Light" w:hAnsi="Calibri Light"/>
        </w:rPr>
        <w:t>r</w:t>
      </w:r>
      <w:r w:rsidR="04663803" w:rsidRPr="00E52374">
        <w:rPr>
          <w:rFonts w:ascii="Calibri Light" w:hAnsi="Calibri Light"/>
        </w:rPr>
        <w:t xml:space="preserve">egional </w:t>
      </w:r>
      <w:r w:rsidR="220FC383" w:rsidRPr="00E52374">
        <w:rPr>
          <w:rFonts w:ascii="Calibri Light" w:hAnsi="Calibri Light"/>
        </w:rPr>
        <w:t>i</w:t>
      </w:r>
      <w:r w:rsidR="04663803" w:rsidRPr="00E52374">
        <w:rPr>
          <w:rFonts w:ascii="Calibri Light" w:hAnsi="Calibri Light"/>
        </w:rPr>
        <w:t>ntegration</w:t>
      </w:r>
      <w:r w:rsidR="220FC383" w:rsidRPr="00E52374">
        <w:rPr>
          <w:rFonts w:ascii="Calibri Light" w:hAnsi="Calibri Light"/>
        </w:rPr>
        <w:t>; d</w:t>
      </w:r>
      <w:r w:rsidR="04663803" w:rsidRPr="00E52374">
        <w:rPr>
          <w:rFonts w:ascii="Calibri Light" w:hAnsi="Calibri Light"/>
        </w:rPr>
        <w:t xml:space="preserve">emand-based </w:t>
      </w:r>
      <w:r w:rsidR="220FC383" w:rsidRPr="00E52374">
        <w:rPr>
          <w:rFonts w:ascii="Calibri Light" w:hAnsi="Calibri Light"/>
        </w:rPr>
        <w:t>d</w:t>
      </w:r>
      <w:r w:rsidR="04663803" w:rsidRPr="00E52374">
        <w:rPr>
          <w:rFonts w:ascii="Calibri Light" w:hAnsi="Calibri Light"/>
        </w:rPr>
        <w:t>elivery</w:t>
      </w:r>
      <w:r w:rsidR="75820D45" w:rsidRPr="00E52374">
        <w:rPr>
          <w:rFonts w:ascii="Calibri Light" w:hAnsi="Calibri Light"/>
        </w:rPr>
        <w:t>; p</w:t>
      </w:r>
      <w:r w:rsidR="04663803" w:rsidRPr="00E52374">
        <w:rPr>
          <w:rFonts w:ascii="Calibri Light" w:hAnsi="Calibri Light"/>
        </w:rPr>
        <w:t>rioritise</w:t>
      </w:r>
      <w:r w:rsidR="75820D45" w:rsidRPr="00E52374">
        <w:rPr>
          <w:rFonts w:ascii="Calibri Light" w:hAnsi="Calibri Light"/>
        </w:rPr>
        <w:t>d</w:t>
      </w:r>
      <w:r w:rsidR="04663803" w:rsidRPr="00E52374">
        <w:rPr>
          <w:rFonts w:ascii="Calibri Light" w:hAnsi="Calibri Light"/>
        </w:rPr>
        <w:t xml:space="preserve"> gender equality</w:t>
      </w:r>
      <w:r w:rsidR="16E92AC3" w:rsidRPr="00E52374">
        <w:rPr>
          <w:rFonts w:ascii="Calibri Light" w:hAnsi="Calibri Light"/>
        </w:rPr>
        <w:t>,</w:t>
      </w:r>
      <w:r w:rsidR="04663803" w:rsidRPr="00E52374">
        <w:rPr>
          <w:rFonts w:ascii="Calibri Light" w:hAnsi="Calibri Light"/>
        </w:rPr>
        <w:t xml:space="preserve"> disability equity and rights</w:t>
      </w:r>
      <w:r w:rsidR="0A93C512" w:rsidRPr="00E52374">
        <w:rPr>
          <w:rFonts w:ascii="Calibri Light" w:hAnsi="Calibri Light"/>
        </w:rPr>
        <w:t xml:space="preserve">, </w:t>
      </w:r>
      <w:r w:rsidR="04663803" w:rsidRPr="00E52374">
        <w:rPr>
          <w:rFonts w:ascii="Calibri Light" w:hAnsi="Calibri Light"/>
        </w:rPr>
        <w:t>and social inclusion</w:t>
      </w:r>
      <w:r w:rsidR="75820D45" w:rsidRPr="00E52374">
        <w:rPr>
          <w:rFonts w:ascii="Calibri Light" w:hAnsi="Calibri Light"/>
        </w:rPr>
        <w:t xml:space="preserve"> (GEDSI)</w:t>
      </w:r>
      <w:r w:rsidR="0593EA25" w:rsidRPr="00E52374">
        <w:rPr>
          <w:rFonts w:ascii="Calibri Light" w:hAnsi="Calibri Light"/>
        </w:rPr>
        <w:t xml:space="preserve"> approaches to deliver GEDSI-responsive training</w:t>
      </w:r>
      <w:r w:rsidR="75820D45" w:rsidRPr="00E52374">
        <w:rPr>
          <w:rFonts w:ascii="Calibri Light" w:hAnsi="Calibri Light"/>
        </w:rPr>
        <w:t>; a</w:t>
      </w:r>
      <w:r w:rsidR="04663803" w:rsidRPr="00E52374">
        <w:rPr>
          <w:rFonts w:ascii="Calibri Light" w:hAnsi="Calibri Light"/>
        </w:rPr>
        <w:t>uthentic partnerships</w:t>
      </w:r>
      <w:r w:rsidR="0593EA25" w:rsidRPr="00E52374">
        <w:rPr>
          <w:rFonts w:ascii="Calibri Light" w:hAnsi="Calibri Light"/>
        </w:rPr>
        <w:t xml:space="preserve"> that deliver outcomes</w:t>
      </w:r>
      <w:r w:rsidR="75820D45" w:rsidRPr="00E52374">
        <w:rPr>
          <w:rFonts w:ascii="Calibri Light" w:hAnsi="Calibri Light"/>
        </w:rPr>
        <w:t>; n</w:t>
      </w:r>
      <w:r w:rsidR="04663803" w:rsidRPr="00E52374">
        <w:rPr>
          <w:rFonts w:ascii="Calibri Light" w:hAnsi="Calibri Light"/>
        </w:rPr>
        <w:t>ational skills sector reformist leadership development</w:t>
      </w:r>
      <w:r w:rsidR="75820D45" w:rsidRPr="00E52374">
        <w:rPr>
          <w:rFonts w:ascii="Calibri Light" w:hAnsi="Calibri Light"/>
        </w:rPr>
        <w:t>; p</w:t>
      </w:r>
      <w:r w:rsidR="04663803" w:rsidRPr="00E52374">
        <w:rPr>
          <w:rFonts w:ascii="Calibri Light" w:hAnsi="Calibri Light"/>
        </w:rPr>
        <w:t>reserv</w:t>
      </w:r>
      <w:r w:rsidR="75820D45" w:rsidRPr="00E52374">
        <w:rPr>
          <w:rFonts w:ascii="Calibri Light" w:hAnsi="Calibri Light"/>
        </w:rPr>
        <w:t>ation</w:t>
      </w:r>
      <w:r w:rsidR="04663803" w:rsidRPr="00E52374">
        <w:rPr>
          <w:rFonts w:ascii="Calibri Light" w:hAnsi="Calibri Light"/>
        </w:rPr>
        <w:t xml:space="preserve"> and transfer</w:t>
      </w:r>
      <w:r w:rsidR="75820D45" w:rsidRPr="00E52374">
        <w:rPr>
          <w:rFonts w:ascii="Calibri Light" w:hAnsi="Calibri Light"/>
        </w:rPr>
        <w:t xml:space="preserve"> of</w:t>
      </w:r>
      <w:r w:rsidR="04663803" w:rsidRPr="00E52374">
        <w:rPr>
          <w:rFonts w:ascii="Calibri Light" w:hAnsi="Calibri Light"/>
        </w:rPr>
        <w:t xml:space="preserve"> traditional and indigenous knowledge</w:t>
      </w:r>
      <w:r w:rsidR="00B95494" w:rsidRPr="00E52374">
        <w:rPr>
          <w:rFonts w:ascii="Calibri Light" w:hAnsi="Calibri Light"/>
        </w:rPr>
        <w:t xml:space="preserve">; and </w:t>
      </w:r>
      <w:r w:rsidR="5AEDC1B0" w:rsidRPr="00E52374">
        <w:rPr>
          <w:rFonts w:ascii="Calibri Light" w:hAnsi="Calibri Light"/>
        </w:rPr>
        <w:t xml:space="preserve">protection of environmental and </w:t>
      </w:r>
      <w:r w:rsidR="00B95494" w:rsidRPr="00E52374">
        <w:rPr>
          <w:rFonts w:ascii="Calibri Light" w:hAnsi="Calibri Light"/>
        </w:rPr>
        <w:t>s</w:t>
      </w:r>
      <w:r w:rsidR="04663803" w:rsidRPr="00E52374">
        <w:rPr>
          <w:rFonts w:ascii="Calibri Light" w:hAnsi="Calibri Light"/>
        </w:rPr>
        <w:t>ocial safeguards</w:t>
      </w:r>
      <w:r w:rsidR="5AEDC1B0" w:rsidRPr="00E52374">
        <w:rPr>
          <w:rFonts w:ascii="Calibri Light" w:hAnsi="Calibri Light"/>
        </w:rPr>
        <w:t xml:space="preserve">. </w:t>
      </w:r>
      <w:r w:rsidR="6741D855" w:rsidRPr="00E52374">
        <w:rPr>
          <w:rFonts w:ascii="Calibri Light" w:hAnsi="Calibri Light"/>
        </w:rPr>
        <w:t xml:space="preserve">Further detail regarding the workstreams is provided in Figure </w:t>
      </w:r>
      <w:r w:rsidR="21C050CA" w:rsidRPr="00E52374">
        <w:rPr>
          <w:rFonts w:ascii="Calibri Light" w:hAnsi="Calibri Light"/>
        </w:rPr>
        <w:t>2 (</w:t>
      </w:r>
      <w:r w:rsidR="21C050CA" w:rsidRPr="00E52374">
        <w:rPr>
          <w:rFonts w:ascii="Calibri Light" w:hAnsi="Calibri Light"/>
          <w:i/>
        </w:rPr>
        <w:t>Conceptual Framework</w:t>
      </w:r>
      <w:r w:rsidR="21C050CA" w:rsidRPr="00E52374">
        <w:rPr>
          <w:rFonts w:ascii="Calibri Light" w:hAnsi="Calibri Light"/>
        </w:rPr>
        <w:t xml:space="preserve">). </w:t>
      </w:r>
    </w:p>
    <w:p w14:paraId="6870BCD9" w14:textId="472C3406" w:rsidR="008D0760" w:rsidRPr="007B1DF0" w:rsidRDefault="687E82FE" w:rsidP="00C53A8C">
      <w:pPr>
        <w:pStyle w:val="Heading2"/>
      </w:pPr>
      <w:r w:rsidRPr="007B1DF0">
        <w:t>Governance</w:t>
      </w:r>
    </w:p>
    <w:p w14:paraId="7CDE6F4C" w14:textId="26A13FD0" w:rsidR="008D0760" w:rsidRPr="00713A04" w:rsidDel="00915779" w:rsidRDefault="5BF637A1" w:rsidP="002C1E70">
      <w:pPr>
        <w:spacing w:line="240" w:lineRule="auto"/>
        <w:jc w:val="both"/>
        <w:rPr>
          <w:szCs w:val="24"/>
        </w:rPr>
      </w:pPr>
      <w:r w:rsidRPr="00E52374">
        <w:rPr>
          <w:rFonts w:ascii="Calibri Light" w:hAnsi="Calibri Light"/>
        </w:rPr>
        <w:t>Pacific Australia Skills</w:t>
      </w:r>
      <w:r w:rsidR="37395DC3" w:rsidRPr="00E52374">
        <w:rPr>
          <w:rFonts w:ascii="Calibri Light" w:hAnsi="Calibri Light"/>
        </w:rPr>
        <w:t xml:space="preserve"> will be </w:t>
      </w:r>
      <w:r w:rsidR="008F192C" w:rsidRPr="009E4D7C">
        <w:rPr>
          <w:rFonts w:ascii="Calibri Light" w:hAnsi="Calibri Light" w:cs="Calibri Light"/>
          <w:szCs w:val="24"/>
        </w:rPr>
        <w:t xml:space="preserve">managed </w:t>
      </w:r>
      <w:r w:rsidR="37395DC3" w:rsidRPr="00E52374">
        <w:rPr>
          <w:rFonts w:ascii="Calibri Light" w:hAnsi="Calibri Light"/>
        </w:rPr>
        <w:t>from DFAT Canberra, with involvement of posts. Successful delivery of activities will be through partnerships with partner governments at national and regional-level fora, training providers, qualification authorities, industry and employer groups</w:t>
      </w:r>
      <w:r w:rsidR="6070EF44" w:rsidRPr="00E52374">
        <w:rPr>
          <w:rFonts w:ascii="Calibri Light" w:hAnsi="Calibri Light"/>
        </w:rPr>
        <w:t>,</w:t>
      </w:r>
      <w:r w:rsidR="37395DC3" w:rsidRPr="00E52374">
        <w:rPr>
          <w:rFonts w:ascii="Calibri Light" w:hAnsi="Calibri Light"/>
        </w:rPr>
        <w:t xml:space="preserve"> and civil society </w:t>
      </w:r>
      <w:r w:rsidR="37395DC3" w:rsidRPr="00E52374">
        <w:rPr>
          <w:rFonts w:ascii="Calibri Light" w:hAnsi="Calibri Light"/>
        </w:rPr>
        <w:lastRenderedPageBreak/>
        <w:t>networks including</w:t>
      </w:r>
      <w:r w:rsidR="0A883988" w:rsidRPr="00E52374">
        <w:rPr>
          <w:rFonts w:ascii="Calibri Light" w:hAnsi="Calibri Light"/>
        </w:rPr>
        <w:t>, for example,</w:t>
      </w:r>
      <w:r w:rsidR="37395DC3" w:rsidRPr="00E52374">
        <w:rPr>
          <w:rFonts w:ascii="Calibri Light" w:hAnsi="Calibri Light"/>
        </w:rPr>
        <w:t xml:space="preserve"> women’s organisations and organisations of persons with disabilities</w:t>
      </w:r>
      <w:r w:rsidR="5C94E278" w:rsidRPr="00E52374">
        <w:rPr>
          <w:rFonts w:ascii="Calibri Light" w:hAnsi="Calibri Light"/>
        </w:rPr>
        <w:t xml:space="preserve"> (OPD</w:t>
      </w:r>
      <w:r w:rsidR="492564B2" w:rsidRPr="00E52374">
        <w:rPr>
          <w:rFonts w:ascii="Calibri Light" w:hAnsi="Calibri Light"/>
        </w:rPr>
        <w:t>)</w:t>
      </w:r>
      <w:r w:rsidR="37395DC3" w:rsidRPr="00E52374">
        <w:rPr>
          <w:rFonts w:ascii="Calibri Light" w:hAnsi="Calibri Light"/>
        </w:rPr>
        <w:t>.</w:t>
      </w:r>
      <w:r w:rsidR="006B4328">
        <w:rPr>
          <w:rFonts w:ascii="Calibri Light" w:hAnsi="Calibri Light"/>
        </w:rPr>
        <w:t xml:space="preserve"> </w:t>
      </w:r>
      <w:r w:rsidR="47FB0E1B" w:rsidRPr="00E52374">
        <w:rPr>
          <w:rFonts w:ascii="Calibri Light" w:hAnsi="Calibri Light"/>
        </w:rPr>
        <w:t xml:space="preserve">Governance arrangements will </w:t>
      </w:r>
      <w:r w:rsidR="6B769ED0" w:rsidRPr="00E52374">
        <w:rPr>
          <w:rFonts w:ascii="Calibri Light" w:hAnsi="Calibri Light"/>
        </w:rPr>
        <w:t xml:space="preserve">be developed during </w:t>
      </w:r>
      <w:r w:rsidR="47FB0E1B" w:rsidRPr="00E52374">
        <w:rPr>
          <w:rFonts w:ascii="Calibri Light" w:hAnsi="Calibri Light"/>
        </w:rPr>
        <w:t xml:space="preserve">inception to ensure </w:t>
      </w:r>
      <w:r w:rsidR="75EADEF3" w:rsidRPr="00E52374">
        <w:rPr>
          <w:rFonts w:ascii="Calibri Light" w:hAnsi="Calibri Light"/>
        </w:rPr>
        <w:t xml:space="preserve">necessary </w:t>
      </w:r>
      <w:r w:rsidR="224AC504" w:rsidRPr="00E52374">
        <w:rPr>
          <w:rFonts w:ascii="Calibri Light" w:hAnsi="Calibri Light"/>
        </w:rPr>
        <w:t>participation</w:t>
      </w:r>
      <w:r w:rsidR="47FB0E1B" w:rsidRPr="00E52374">
        <w:rPr>
          <w:rFonts w:ascii="Calibri Light" w:hAnsi="Calibri Light"/>
        </w:rPr>
        <w:t xml:space="preserve"> from stakeholders.</w:t>
      </w:r>
      <w:r w:rsidR="47FB0E1B" w:rsidRPr="00713A04">
        <w:rPr>
          <w:szCs w:val="24"/>
        </w:rPr>
        <w:t xml:space="preserve"> </w:t>
      </w:r>
    </w:p>
    <w:bookmarkEnd w:id="4"/>
    <w:p w14:paraId="32386749" w14:textId="6D9705CC" w:rsidR="00E81D30" w:rsidRPr="007B1DF0" w:rsidRDefault="00F57AE3" w:rsidP="00C53A8C">
      <w:pPr>
        <w:pStyle w:val="Heading2"/>
      </w:pPr>
      <w:r w:rsidRPr="007B1DF0">
        <w:t>Responsive and demand-driven</w:t>
      </w:r>
      <w:r w:rsidR="00811A1C" w:rsidRPr="007B1DF0">
        <w:t xml:space="preserve"> </w:t>
      </w:r>
    </w:p>
    <w:p w14:paraId="6EFF98B1" w14:textId="41777C45" w:rsidR="00BF5312" w:rsidRPr="00E52374" w:rsidRDefault="20A6281B" w:rsidP="002C1E70">
      <w:pPr>
        <w:spacing w:line="240" w:lineRule="auto"/>
        <w:rPr>
          <w:rFonts w:ascii="Calibri Light" w:hAnsi="Calibri Light"/>
        </w:rPr>
      </w:pPr>
      <w:r w:rsidRPr="00E52374">
        <w:rPr>
          <w:rFonts w:ascii="Calibri Light" w:hAnsi="Calibri Light"/>
        </w:rPr>
        <w:t>Pacific Australia Skills</w:t>
      </w:r>
      <w:r w:rsidR="641BD643" w:rsidRPr="00E52374">
        <w:rPr>
          <w:rFonts w:ascii="Calibri Light" w:hAnsi="Calibri Light"/>
        </w:rPr>
        <w:t xml:space="preserve"> will be responsive and demand</w:t>
      </w:r>
      <w:r w:rsidR="50EE223C" w:rsidRPr="00E52374">
        <w:rPr>
          <w:rFonts w:ascii="Calibri Light" w:hAnsi="Calibri Light"/>
        </w:rPr>
        <w:t>-</w:t>
      </w:r>
      <w:r w:rsidR="641BD643" w:rsidRPr="00E52374">
        <w:rPr>
          <w:rFonts w:ascii="Calibri Light" w:hAnsi="Calibri Light"/>
        </w:rPr>
        <w:t>driven, reflecting Pacific and Timor</w:t>
      </w:r>
      <w:r w:rsidR="3E7E514F" w:rsidRPr="00E52374">
        <w:rPr>
          <w:rFonts w:ascii="Calibri Light" w:hAnsi="Calibri Light"/>
        </w:rPr>
        <w:t>-</w:t>
      </w:r>
      <w:r w:rsidR="641BD643" w:rsidRPr="00E52374">
        <w:rPr>
          <w:rFonts w:ascii="Calibri Light" w:hAnsi="Calibri Light"/>
        </w:rPr>
        <w:t>Leste priorities. Its focus on uplift in skills and training to strengthen local labour markets and enhance economic opportunities reflects</w:t>
      </w:r>
      <w:r w:rsidR="4101BBA4" w:rsidRPr="00E52374">
        <w:rPr>
          <w:rFonts w:ascii="Calibri Light" w:hAnsi="Calibri Light"/>
        </w:rPr>
        <w:t xml:space="preserve"> a </w:t>
      </w:r>
      <w:r w:rsidR="641BD643" w:rsidRPr="00E52374">
        <w:rPr>
          <w:rFonts w:ascii="Calibri Light" w:hAnsi="Calibri Light"/>
        </w:rPr>
        <w:t>commitment to a Pacific-led, Australia-backed approach to skills development.</w:t>
      </w:r>
    </w:p>
    <w:p w14:paraId="7D113C56" w14:textId="7E155AE3" w:rsidR="009C6BCF" w:rsidRPr="00E52374" w:rsidRDefault="0C6D19E2" w:rsidP="002C1E70">
      <w:pPr>
        <w:spacing w:line="240" w:lineRule="auto"/>
        <w:rPr>
          <w:rFonts w:ascii="Calibri Light" w:hAnsi="Calibri Light"/>
        </w:rPr>
      </w:pPr>
      <w:r w:rsidRPr="00E52374">
        <w:rPr>
          <w:rFonts w:ascii="Calibri Light" w:hAnsi="Calibri Light"/>
        </w:rPr>
        <w:t>A</w:t>
      </w:r>
      <w:r w:rsidR="50C4C601" w:rsidRPr="00E52374">
        <w:rPr>
          <w:rFonts w:ascii="Calibri Light" w:hAnsi="Calibri Light"/>
        </w:rPr>
        <w:t xml:space="preserve"> series of </w:t>
      </w:r>
      <w:r w:rsidR="6CD26D42" w:rsidRPr="00E52374">
        <w:rPr>
          <w:rFonts w:ascii="Calibri Light" w:hAnsi="Calibri Light"/>
        </w:rPr>
        <w:t xml:space="preserve">early </w:t>
      </w:r>
      <w:r w:rsidR="50C4C601" w:rsidRPr="00E52374">
        <w:rPr>
          <w:rFonts w:ascii="Calibri Light" w:hAnsi="Calibri Light"/>
        </w:rPr>
        <w:t>activities</w:t>
      </w:r>
      <w:r w:rsidR="6CD26D42" w:rsidRPr="00E52374">
        <w:rPr>
          <w:rFonts w:ascii="Calibri Light" w:hAnsi="Calibri Light"/>
        </w:rPr>
        <w:t xml:space="preserve"> </w:t>
      </w:r>
      <w:r w:rsidR="2991F051" w:rsidRPr="00E52374">
        <w:rPr>
          <w:rFonts w:ascii="Calibri Light" w:hAnsi="Calibri Light"/>
        </w:rPr>
        <w:t>explored</w:t>
      </w:r>
      <w:r w:rsidR="42864F6C" w:rsidRPr="00E52374">
        <w:rPr>
          <w:rFonts w:ascii="Calibri Light" w:hAnsi="Calibri Light"/>
        </w:rPr>
        <w:t xml:space="preserve"> during the inception phase</w:t>
      </w:r>
      <w:r w:rsidR="2991F051" w:rsidRPr="00E52374">
        <w:rPr>
          <w:rFonts w:ascii="Calibri Light" w:hAnsi="Calibri Light"/>
        </w:rPr>
        <w:t xml:space="preserve"> </w:t>
      </w:r>
      <w:r w:rsidR="7E60538A" w:rsidRPr="00E52374">
        <w:rPr>
          <w:rFonts w:ascii="Calibri Light" w:hAnsi="Calibri Light"/>
        </w:rPr>
        <w:t xml:space="preserve">may </w:t>
      </w:r>
      <w:r w:rsidR="2991F051" w:rsidRPr="00E52374">
        <w:rPr>
          <w:rFonts w:ascii="Calibri Light" w:hAnsi="Calibri Light"/>
        </w:rPr>
        <w:t>provide an opportunit</w:t>
      </w:r>
      <w:r w:rsidR="4E01EA6E" w:rsidRPr="00E52374">
        <w:rPr>
          <w:rFonts w:ascii="Calibri Light" w:hAnsi="Calibri Light"/>
        </w:rPr>
        <w:t xml:space="preserve">y to </w:t>
      </w:r>
      <w:r w:rsidR="25931C94" w:rsidRPr="00E52374">
        <w:rPr>
          <w:rFonts w:ascii="Calibri Light" w:hAnsi="Calibri Light"/>
        </w:rPr>
        <w:t>test</w:t>
      </w:r>
      <w:r w:rsidR="4E01EA6E" w:rsidRPr="00E52374">
        <w:rPr>
          <w:rFonts w:ascii="Calibri Light" w:hAnsi="Calibri Light"/>
        </w:rPr>
        <w:t xml:space="preserve"> </w:t>
      </w:r>
      <w:r w:rsidR="5B181D5F" w:rsidRPr="00E52374">
        <w:rPr>
          <w:rFonts w:ascii="Calibri Light" w:hAnsi="Calibri Light"/>
        </w:rPr>
        <w:t>with Pacific partners</w:t>
      </w:r>
      <w:r w:rsidR="4E01EA6E" w:rsidRPr="00E52374">
        <w:rPr>
          <w:rFonts w:ascii="Calibri Light" w:hAnsi="Calibri Light"/>
        </w:rPr>
        <w:t xml:space="preserve"> approaches in support of </w:t>
      </w:r>
      <w:r w:rsidR="7CA98E5B" w:rsidRPr="00E52374">
        <w:rPr>
          <w:rFonts w:ascii="Calibri Light" w:hAnsi="Calibri Light"/>
        </w:rPr>
        <w:t xml:space="preserve">private sector engagement and innovation, </w:t>
      </w:r>
      <w:r w:rsidR="44BA87D3" w:rsidRPr="00E52374">
        <w:rPr>
          <w:rFonts w:ascii="Calibri Light" w:hAnsi="Calibri Light"/>
        </w:rPr>
        <w:t>regional labour market analysis</w:t>
      </w:r>
      <w:r w:rsidR="44B2812E" w:rsidRPr="00E52374">
        <w:rPr>
          <w:rFonts w:ascii="Calibri Light" w:hAnsi="Calibri Light"/>
        </w:rPr>
        <w:t>,</w:t>
      </w:r>
      <w:r w:rsidR="44BA87D3" w:rsidRPr="00E52374">
        <w:rPr>
          <w:rFonts w:ascii="Calibri Light" w:hAnsi="Calibri Light"/>
        </w:rPr>
        <w:t xml:space="preserve"> and regional dialogue on skills development. </w:t>
      </w:r>
      <w:r w:rsidR="00813C7F" w:rsidRPr="00E52374">
        <w:rPr>
          <w:rFonts w:ascii="Calibri Light" w:hAnsi="Calibri Light"/>
        </w:rPr>
        <w:t>Whil</w:t>
      </w:r>
      <w:r w:rsidR="40F1D894" w:rsidRPr="00E52374">
        <w:rPr>
          <w:rFonts w:ascii="Calibri Light" w:hAnsi="Calibri Light"/>
        </w:rPr>
        <w:t>e</w:t>
      </w:r>
      <w:r w:rsidR="00813C7F" w:rsidRPr="00E52374">
        <w:rPr>
          <w:rFonts w:ascii="Calibri Light" w:hAnsi="Calibri Light"/>
        </w:rPr>
        <w:t xml:space="preserve"> </w:t>
      </w:r>
      <w:r w:rsidR="58EA2AC6" w:rsidRPr="00E52374">
        <w:rPr>
          <w:rFonts w:ascii="Calibri Light" w:hAnsi="Calibri Light"/>
        </w:rPr>
        <w:t xml:space="preserve">these activities </w:t>
      </w:r>
      <w:r w:rsidR="00813C7F" w:rsidRPr="00E52374">
        <w:rPr>
          <w:rFonts w:ascii="Calibri Light" w:hAnsi="Calibri Light"/>
        </w:rPr>
        <w:t>reflect</w:t>
      </w:r>
      <w:r w:rsidR="56DD2698" w:rsidRPr="00E52374">
        <w:rPr>
          <w:rFonts w:ascii="Calibri Light" w:hAnsi="Calibri Light"/>
        </w:rPr>
        <w:t xml:space="preserve"> what was heard during design consultations, </w:t>
      </w:r>
      <w:r w:rsidR="230A1724" w:rsidRPr="00E52374">
        <w:rPr>
          <w:rFonts w:ascii="Calibri Light" w:hAnsi="Calibri Light"/>
        </w:rPr>
        <w:t>they</w:t>
      </w:r>
      <w:r w:rsidR="56DD2698" w:rsidRPr="00E52374">
        <w:rPr>
          <w:rFonts w:ascii="Calibri Light" w:hAnsi="Calibri Light"/>
        </w:rPr>
        <w:t xml:space="preserve"> should be </w:t>
      </w:r>
      <w:r w:rsidR="3A3E0FB4" w:rsidRPr="00E52374">
        <w:rPr>
          <w:rFonts w:ascii="Calibri Light" w:hAnsi="Calibri Light"/>
        </w:rPr>
        <w:t>further</w:t>
      </w:r>
      <w:r w:rsidR="56DD2698" w:rsidRPr="00E52374">
        <w:rPr>
          <w:rFonts w:ascii="Calibri Light" w:hAnsi="Calibri Light"/>
        </w:rPr>
        <w:t xml:space="preserve"> </w:t>
      </w:r>
      <w:r w:rsidR="5EAA53D8" w:rsidRPr="00E52374">
        <w:rPr>
          <w:rFonts w:ascii="Calibri Light" w:hAnsi="Calibri Light"/>
        </w:rPr>
        <w:t xml:space="preserve">verified through pilots </w:t>
      </w:r>
      <w:r w:rsidR="6DFFD8F3" w:rsidRPr="00E52374">
        <w:rPr>
          <w:rFonts w:ascii="Calibri Light" w:hAnsi="Calibri Light"/>
        </w:rPr>
        <w:t xml:space="preserve">to ensure they </w:t>
      </w:r>
      <w:r w:rsidR="40F1D894" w:rsidRPr="00E52374">
        <w:rPr>
          <w:rFonts w:ascii="Calibri Light" w:hAnsi="Calibri Light"/>
        </w:rPr>
        <w:t xml:space="preserve">enjoy partner government support and </w:t>
      </w:r>
      <w:r w:rsidR="6DFFD8F3" w:rsidRPr="00E52374">
        <w:rPr>
          <w:rFonts w:ascii="Calibri Light" w:hAnsi="Calibri Light"/>
        </w:rPr>
        <w:t>are</w:t>
      </w:r>
      <w:r w:rsidR="56DD2698" w:rsidRPr="00E52374">
        <w:rPr>
          <w:rFonts w:ascii="Calibri Light" w:hAnsi="Calibri Light"/>
        </w:rPr>
        <w:t xml:space="preserve"> </w:t>
      </w:r>
      <w:r w:rsidR="230A1724" w:rsidRPr="00E52374">
        <w:rPr>
          <w:rFonts w:ascii="Calibri Light" w:hAnsi="Calibri Light"/>
        </w:rPr>
        <w:t>backed locally.</w:t>
      </w:r>
    </w:p>
    <w:p w14:paraId="4B323BBB" w14:textId="44EBEA4F" w:rsidR="00B039EE" w:rsidRPr="00E52374" w:rsidRDefault="40F1D894" w:rsidP="002C1E70">
      <w:pPr>
        <w:spacing w:line="240" w:lineRule="auto"/>
        <w:rPr>
          <w:rFonts w:ascii="Calibri Light" w:hAnsi="Calibri Light"/>
        </w:rPr>
      </w:pPr>
      <w:r w:rsidRPr="00E52374">
        <w:rPr>
          <w:rFonts w:ascii="Calibri Light" w:hAnsi="Calibri Light"/>
        </w:rPr>
        <w:t>Importantly</w:t>
      </w:r>
      <w:r w:rsidR="713C6842" w:rsidRPr="00E52374">
        <w:rPr>
          <w:rFonts w:ascii="Calibri Light" w:hAnsi="Calibri Light"/>
        </w:rPr>
        <w:t>,</w:t>
      </w:r>
      <w:r w:rsidR="5BF637A1" w:rsidRPr="00E52374">
        <w:rPr>
          <w:rFonts w:ascii="Calibri Light" w:hAnsi="Calibri Light"/>
        </w:rPr>
        <w:t xml:space="preserve"> Pacific Australia Skills</w:t>
      </w:r>
      <w:r w:rsidR="1B23AD39" w:rsidRPr="00E52374">
        <w:rPr>
          <w:rFonts w:ascii="Calibri Light" w:hAnsi="Calibri Light"/>
        </w:rPr>
        <w:t xml:space="preserve"> </w:t>
      </w:r>
      <w:r w:rsidR="0B4A12DB" w:rsidRPr="00E52374">
        <w:rPr>
          <w:rFonts w:ascii="Calibri Light" w:hAnsi="Calibri Light"/>
        </w:rPr>
        <w:t xml:space="preserve">can </w:t>
      </w:r>
      <w:r w:rsidR="1B23AD39" w:rsidRPr="00E52374">
        <w:rPr>
          <w:rFonts w:ascii="Calibri Light" w:hAnsi="Calibri Light"/>
        </w:rPr>
        <w:t xml:space="preserve">support private sector engagement and innovation by </w:t>
      </w:r>
      <w:r w:rsidR="0C1B3096" w:rsidRPr="00E52374">
        <w:rPr>
          <w:rFonts w:ascii="Calibri Light" w:hAnsi="Calibri Light"/>
        </w:rPr>
        <w:t>adopting a</w:t>
      </w:r>
      <w:r w:rsidR="452596C2" w:rsidRPr="00E52374">
        <w:rPr>
          <w:rFonts w:ascii="Calibri Light" w:hAnsi="Calibri Light"/>
        </w:rPr>
        <w:t>n</w:t>
      </w:r>
      <w:r w:rsidR="1B23AD39" w:rsidRPr="00E52374">
        <w:rPr>
          <w:rFonts w:ascii="Calibri Light" w:hAnsi="Calibri Light"/>
        </w:rPr>
        <w:t xml:space="preserve"> industry-based</w:t>
      </w:r>
      <w:r w:rsidR="0C1B3096" w:rsidRPr="00E52374">
        <w:rPr>
          <w:rFonts w:ascii="Calibri Light" w:hAnsi="Calibri Light"/>
        </w:rPr>
        <w:t>, demand-dri</w:t>
      </w:r>
      <w:r w:rsidR="36EC7628" w:rsidRPr="00E52374">
        <w:rPr>
          <w:rFonts w:ascii="Calibri Light" w:hAnsi="Calibri Light"/>
        </w:rPr>
        <w:t>ven</w:t>
      </w:r>
      <w:r w:rsidR="1B23AD39" w:rsidRPr="00E52374">
        <w:rPr>
          <w:rFonts w:ascii="Calibri Light" w:hAnsi="Calibri Light"/>
        </w:rPr>
        <w:t xml:space="preserve"> training</w:t>
      </w:r>
      <w:r w:rsidR="269AE764" w:rsidRPr="00E52374">
        <w:rPr>
          <w:rFonts w:ascii="Calibri Light" w:hAnsi="Calibri Light"/>
        </w:rPr>
        <w:t xml:space="preserve"> model</w:t>
      </w:r>
      <w:r w:rsidR="1B23AD39" w:rsidRPr="00E52374">
        <w:rPr>
          <w:rFonts w:ascii="Calibri Light" w:hAnsi="Calibri Light"/>
        </w:rPr>
        <w:t xml:space="preserve">, supporting implementation of Australian infrastructure investments, </w:t>
      </w:r>
      <w:r w:rsidR="0B4A12DB" w:rsidRPr="00E52374">
        <w:rPr>
          <w:rFonts w:ascii="Calibri Light" w:hAnsi="Calibri Light"/>
        </w:rPr>
        <w:t>including</w:t>
      </w:r>
      <w:r w:rsidR="1B23AD39" w:rsidRPr="00E52374">
        <w:rPr>
          <w:rFonts w:ascii="Calibri Light" w:hAnsi="Calibri Light"/>
        </w:rPr>
        <w:t xml:space="preserve"> the </w:t>
      </w:r>
      <w:r w:rsidR="10F2F947" w:rsidRPr="00E52374">
        <w:rPr>
          <w:rFonts w:ascii="Calibri Light" w:hAnsi="Calibri Light"/>
        </w:rPr>
        <w:t>Australian Infrastructure Financing Facility for the Pacific (</w:t>
      </w:r>
      <w:r w:rsidR="2E4A8259" w:rsidRPr="00E52374">
        <w:rPr>
          <w:rFonts w:ascii="Calibri Light" w:hAnsi="Calibri Light"/>
        </w:rPr>
        <w:t>AIF</w:t>
      </w:r>
      <w:r w:rsidR="59820BEE" w:rsidRPr="00E52374">
        <w:rPr>
          <w:rFonts w:ascii="Calibri Light" w:hAnsi="Calibri Light"/>
        </w:rPr>
        <w:t>FP</w:t>
      </w:r>
      <w:r w:rsidR="10F2F947" w:rsidRPr="00E52374">
        <w:rPr>
          <w:rFonts w:ascii="Calibri Light" w:hAnsi="Calibri Light"/>
        </w:rPr>
        <w:t>)</w:t>
      </w:r>
      <w:r w:rsidR="59820BEE" w:rsidRPr="00E52374">
        <w:rPr>
          <w:rFonts w:ascii="Calibri Light" w:hAnsi="Calibri Light"/>
        </w:rPr>
        <w:t xml:space="preserve">. </w:t>
      </w:r>
      <w:r w:rsidR="713C6842" w:rsidRPr="00E52374">
        <w:rPr>
          <w:rFonts w:ascii="Calibri Light" w:hAnsi="Calibri Light"/>
        </w:rPr>
        <w:t xml:space="preserve">Secondly, </w:t>
      </w:r>
      <w:r w:rsidR="5BF637A1" w:rsidRPr="00E52374">
        <w:rPr>
          <w:rFonts w:ascii="Calibri Light" w:hAnsi="Calibri Light"/>
        </w:rPr>
        <w:t xml:space="preserve">Pacific Australia Skills </w:t>
      </w:r>
      <w:r w:rsidR="05165DEA" w:rsidRPr="00E52374">
        <w:rPr>
          <w:rFonts w:ascii="Calibri Light" w:hAnsi="Calibri Light"/>
        </w:rPr>
        <w:t>w</w:t>
      </w:r>
      <w:r w:rsidR="0E563D84" w:rsidRPr="00E52374">
        <w:rPr>
          <w:rFonts w:ascii="Calibri Light" w:hAnsi="Calibri Light"/>
        </w:rPr>
        <w:t>ill</w:t>
      </w:r>
      <w:r w:rsidR="05165DEA" w:rsidRPr="00E52374">
        <w:rPr>
          <w:rFonts w:ascii="Calibri Light" w:hAnsi="Calibri Light"/>
        </w:rPr>
        <w:t xml:space="preserve"> benefit from undertaking further </w:t>
      </w:r>
      <w:r w:rsidR="37994682" w:rsidRPr="00E52374">
        <w:rPr>
          <w:rFonts w:ascii="Calibri Light" w:hAnsi="Calibri Light"/>
        </w:rPr>
        <w:t>labour market analysis to provide timely and accurate labour market information to inform evidence-based decisions about a country’s current and future skills development needs and demand.</w:t>
      </w:r>
      <w:r w:rsidR="05165DEA" w:rsidRPr="00E52374">
        <w:rPr>
          <w:rFonts w:ascii="Calibri Light" w:hAnsi="Calibri Light"/>
        </w:rPr>
        <w:t xml:space="preserve"> </w:t>
      </w:r>
      <w:r w:rsidR="3D489A2A" w:rsidRPr="00E52374">
        <w:rPr>
          <w:rFonts w:ascii="Calibri Light" w:hAnsi="Calibri Light"/>
        </w:rPr>
        <w:t>A</w:t>
      </w:r>
      <w:r w:rsidR="0FA3224A" w:rsidRPr="00E52374">
        <w:rPr>
          <w:rFonts w:ascii="Calibri Light" w:hAnsi="Calibri Light"/>
        </w:rPr>
        <w:t xml:space="preserve"> regional centre</w:t>
      </w:r>
      <w:r w:rsidR="00F81C9D" w:rsidRPr="00E52374">
        <w:rPr>
          <w:rStyle w:val="FootnoteReference"/>
          <w:rFonts w:ascii="Calibri Light" w:hAnsi="Calibri Light"/>
        </w:rPr>
        <w:footnoteReference w:id="2"/>
      </w:r>
      <w:r w:rsidR="0FA3224A" w:rsidRPr="00E52374">
        <w:rPr>
          <w:rFonts w:ascii="Calibri Light" w:hAnsi="Calibri Light"/>
        </w:rPr>
        <w:t xml:space="preserve"> to house this analysis</w:t>
      </w:r>
      <w:r w:rsidR="4860E761" w:rsidRPr="00E52374">
        <w:rPr>
          <w:rFonts w:ascii="Calibri Light" w:hAnsi="Calibri Light"/>
        </w:rPr>
        <w:t xml:space="preserve"> </w:t>
      </w:r>
      <w:r w:rsidR="69F9C4CF" w:rsidRPr="00E52374">
        <w:rPr>
          <w:rFonts w:ascii="Calibri Light" w:hAnsi="Calibri Light"/>
        </w:rPr>
        <w:t>could</w:t>
      </w:r>
      <w:r w:rsidR="4860E761" w:rsidRPr="00E52374">
        <w:rPr>
          <w:rFonts w:ascii="Calibri Light" w:hAnsi="Calibri Light"/>
        </w:rPr>
        <w:t xml:space="preserve"> be </w:t>
      </w:r>
      <w:r w:rsidR="69F9C4CF" w:rsidRPr="00E52374">
        <w:rPr>
          <w:rFonts w:ascii="Calibri Light" w:hAnsi="Calibri Light"/>
        </w:rPr>
        <w:t>explored</w:t>
      </w:r>
      <w:r w:rsidR="4860E761" w:rsidRPr="00E52374">
        <w:rPr>
          <w:rFonts w:ascii="Calibri Light" w:hAnsi="Calibri Light"/>
        </w:rPr>
        <w:t xml:space="preserve"> </w:t>
      </w:r>
      <w:r w:rsidR="69F9C4CF" w:rsidRPr="00E52374">
        <w:rPr>
          <w:rFonts w:ascii="Calibri Light" w:hAnsi="Calibri Light"/>
        </w:rPr>
        <w:t>with Pacific and Timor-Leste partners</w:t>
      </w:r>
      <w:r w:rsidR="4FC4B742" w:rsidRPr="00E52374">
        <w:rPr>
          <w:rFonts w:ascii="Calibri Light" w:hAnsi="Calibri Light"/>
        </w:rPr>
        <w:t xml:space="preserve">. </w:t>
      </w:r>
      <w:r w:rsidR="16826306" w:rsidRPr="00E52374">
        <w:rPr>
          <w:rFonts w:ascii="Calibri Light" w:hAnsi="Calibri Light"/>
        </w:rPr>
        <w:t xml:space="preserve">Thirdly, </w:t>
      </w:r>
      <w:r w:rsidR="30084E16" w:rsidRPr="00E52374">
        <w:rPr>
          <w:rFonts w:ascii="Calibri Light" w:hAnsi="Calibri Light"/>
        </w:rPr>
        <w:t>regional dialogue on skills development (through existing or strengthen</w:t>
      </w:r>
      <w:r w:rsidR="15CD42D3" w:rsidRPr="00E52374">
        <w:rPr>
          <w:rFonts w:ascii="Calibri Light" w:hAnsi="Calibri Light"/>
        </w:rPr>
        <w:t>ed</w:t>
      </w:r>
      <w:r w:rsidR="30084E16" w:rsidRPr="00E52374">
        <w:rPr>
          <w:rFonts w:ascii="Calibri Light" w:hAnsi="Calibri Light"/>
        </w:rPr>
        <w:t xml:space="preserve"> arrangements) </w:t>
      </w:r>
      <w:r w:rsidR="56574C01" w:rsidRPr="00E52374">
        <w:rPr>
          <w:rFonts w:ascii="Calibri Light" w:hAnsi="Calibri Light"/>
        </w:rPr>
        <w:t>w</w:t>
      </w:r>
      <w:r w:rsidR="672715EB" w:rsidRPr="00E52374">
        <w:rPr>
          <w:rFonts w:ascii="Calibri Light" w:hAnsi="Calibri Light"/>
        </w:rPr>
        <w:t xml:space="preserve">ill </w:t>
      </w:r>
      <w:r w:rsidR="56574C01" w:rsidRPr="00E52374">
        <w:rPr>
          <w:rFonts w:ascii="Calibri Light" w:hAnsi="Calibri Light"/>
        </w:rPr>
        <w:t>provide the opportunity to</w:t>
      </w:r>
      <w:r w:rsidR="15CD42D3" w:rsidRPr="00E52374">
        <w:rPr>
          <w:rFonts w:ascii="Calibri Light" w:hAnsi="Calibri Light"/>
        </w:rPr>
        <w:t xml:space="preserve"> </w:t>
      </w:r>
      <w:r w:rsidR="14F0C8BA" w:rsidRPr="00E52374">
        <w:rPr>
          <w:rFonts w:ascii="Calibri Light" w:hAnsi="Calibri Light"/>
        </w:rPr>
        <w:t xml:space="preserve">foster </w:t>
      </w:r>
      <w:r w:rsidR="15CD42D3" w:rsidRPr="00E52374">
        <w:rPr>
          <w:rFonts w:ascii="Calibri Light" w:hAnsi="Calibri Light"/>
        </w:rPr>
        <w:t xml:space="preserve">regional </w:t>
      </w:r>
      <w:r w:rsidR="75233D4D" w:rsidRPr="00E52374">
        <w:rPr>
          <w:rFonts w:ascii="Calibri Light" w:hAnsi="Calibri Light"/>
        </w:rPr>
        <w:t xml:space="preserve">skills </w:t>
      </w:r>
      <w:r w:rsidR="15CD42D3" w:rsidRPr="00E52374">
        <w:rPr>
          <w:rFonts w:ascii="Calibri Light" w:hAnsi="Calibri Light"/>
        </w:rPr>
        <w:t xml:space="preserve">policy </w:t>
      </w:r>
      <w:r w:rsidR="6B62188C" w:rsidRPr="00E52374">
        <w:rPr>
          <w:rFonts w:ascii="Calibri Light" w:hAnsi="Calibri Light"/>
        </w:rPr>
        <w:t>discussion and analysis.</w:t>
      </w:r>
      <w:r w:rsidR="15CD42D3" w:rsidRPr="00E52374">
        <w:rPr>
          <w:rFonts w:ascii="Calibri Light" w:hAnsi="Calibri Light"/>
        </w:rPr>
        <w:t xml:space="preserve"> </w:t>
      </w:r>
    </w:p>
    <w:p w14:paraId="20ABA7B4" w14:textId="6D1B576E" w:rsidR="00DA1676" w:rsidRPr="00E52374" w:rsidRDefault="5BF637A1" w:rsidP="002C1E70">
      <w:pPr>
        <w:spacing w:line="240" w:lineRule="auto"/>
        <w:rPr>
          <w:rFonts w:ascii="Calibri Light" w:hAnsi="Calibri Light"/>
        </w:rPr>
      </w:pPr>
      <w:r w:rsidRPr="00E52374">
        <w:rPr>
          <w:rFonts w:ascii="Calibri Light" w:hAnsi="Calibri Light"/>
        </w:rPr>
        <w:t>Pacific Australia Skills</w:t>
      </w:r>
      <w:r w:rsidR="1B23AD39" w:rsidRPr="00E52374">
        <w:rPr>
          <w:rFonts w:ascii="Calibri Light" w:hAnsi="Calibri Light"/>
        </w:rPr>
        <w:t xml:space="preserve"> will strengthen climate resilience in skills systems and prioritise a locally led approach, including forging stronger connections between First Nations Australians and Indigenous communities from the region. This could be particularly relevant in the preservation and teaching of traditional and Indigenous knowledge and practices, and addressing shared priorities in equality, inclusion</w:t>
      </w:r>
      <w:r w:rsidR="44B2812E" w:rsidRPr="00E52374">
        <w:rPr>
          <w:rFonts w:ascii="Calibri Light" w:hAnsi="Calibri Light"/>
        </w:rPr>
        <w:t>,</w:t>
      </w:r>
      <w:r w:rsidR="1B23AD39" w:rsidRPr="00E52374">
        <w:rPr>
          <w:rFonts w:ascii="Calibri Light" w:hAnsi="Calibri Light"/>
        </w:rPr>
        <w:t xml:space="preserve"> and protecting the environment.</w:t>
      </w:r>
    </w:p>
    <w:p w14:paraId="2CE19298" w14:textId="62A19AA7" w:rsidR="00722174" w:rsidRPr="007B1DF0" w:rsidRDefault="00722174" w:rsidP="00C53A8C">
      <w:pPr>
        <w:pStyle w:val="Heading2"/>
      </w:pPr>
      <w:r w:rsidRPr="007B1DF0">
        <w:t>Managing Risk</w:t>
      </w:r>
    </w:p>
    <w:p w14:paraId="6642D512" w14:textId="59635D61" w:rsidR="00A90521" w:rsidRPr="00E52374" w:rsidRDefault="39A21FE5" w:rsidP="002C1E70">
      <w:pPr>
        <w:spacing w:line="240" w:lineRule="auto"/>
        <w:rPr>
          <w:rFonts w:ascii="Calibri Light" w:hAnsi="Calibri Light"/>
        </w:rPr>
      </w:pPr>
      <w:r w:rsidRPr="00E52374">
        <w:rPr>
          <w:rFonts w:ascii="Calibri Light" w:hAnsi="Calibri Light"/>
        </w:rPr>
        <w:t xml:space="preserve">Creating a flexible and responsive </w:t>
      </w:r>
      <w:r w:rsidR="7F2F527D" w:rsidRPr="00E52374">
        <w:rPr>
          <w:rFonts w:ascii="Calibri Light" w:hAnsi="Calibri Light"/>
        </w:rPr>
        <w:t>investment</w:t>
      </w:r>
      <w:r w:rsidRPr="00E52374">
        <w:rPr>
          <w:rFonts w:ascii="Calibri Light" w:hAnsi="Calibri Light"/>
        </w:rPr>
        <w:t xml:space="preserve"> like </w:t>
      </w:r>
      <w:r w:rsidR="5BF637A1" w:rsidRPr="00E52374">
        <w:rPr>
          <w:rFonts w:ascii="Calibri Light" w:hAnsi="Calibri Light"/>
        </w:rPr>
        <w:t>Pacific Australia Skills</w:t>
      </w:r>
      <w:r w:rsidRPr="00E52374">
        <w:rPr>
          <w:rFonts w:ascii="Calibri Light" w:hAnsi="Calibri Light"/>
        </w:rPr>
        <w:t xml:space="preserve"> </w:t>
      </w:r>
      <w:r w:rsidR="71E0275E" w:rsidRPr="00E52374">
        <w:rPr>
          <w:rFonts w:ascii="Calibri Light" w:hAnsi="Calibri Light"/>
        </w:rPr>
        <w:t xml:space="preserve">requires </w:t>
      </w:r>
      <w:r w:rsidR="5A1E3D9D" w:rsidRPr="00E52374">
        <w:rPr>
          <w:rFonts w:ascii="Calibri Light" w:hAnsi="Calibri Light"/>
        </w:rPr>
        <w:t>a</w:t>
      </w:r>
      <w:r w:rsidR="1D0FDD62" w:rsidRPr="00E52374">
        <w:rPr>
          <w:rFonts w:ascii="Calibri Light" w:hAnsi="Calibri Light"/>
        </w:rPr>
        <w:t xml:space="preserve"> co</w:t>
      </w:r>
      <w:r w:rsidR="7D8EC40E" w:rsidRPr="00E52374">
        <w:rPr>
          <w:rFonts w:ascii="Calibri Light" w:hAnsi="Calibri Light"/>
        </w:rPr>
        <w:t>nsidered</w:t>
      </w:r>
      <w:r w:rsidR="1D0FDD62" w:rsidRPr="00E52374">
        <w:rPr>
          <w:rFonts w:ascii="Calibri Light" w:hAnsi="Calibri Light"/>
        </w:rPr>
        <w:t xml:space="preserve"> governance approach and structure. </w:t>
      </w:r>
      <w:r w:rsidR="786D2D29" w:rsidRPr="00E52374">
        <w:rPr>
          <w:rFonts w:ascii="Calibri Light" w:hAnsi="Calibri Light"/>
        </w:rPr>
        <w:t xml:space="preserve">Risks </w:t>
      </w:r>
      <w:r w:rsidR="1D0FDD62" w:rsidRPr="00E52374">
        <w:rPr>
          <w:rFonts w:ascii="Calibri Light" w:hAnsi="Calibri Light"/>
        </w:rPr>
        <w:t xml:space="preserve">will be mitigated </w:t>
      </w:r>
      <w:r w:rsidR="47CB7861" w:rsidRPr="00E52374">
        <w:rPr>
          <w:rFonts w:ascii="Calibri Light" w:hAnsi="Calibri Light"/>
        </w:rPr>
        <w:t>through</w:t>
      </w:r>
      <w:r w:rsidR="7F2F527D" w:rsidRPr="00E52374">
        <w:rPr>
          <w:rFonts w:ascii="Calibri Light" w:hAnsi="Calibri Light"/>
        </w:rPr>
        <w:t xml:space="preserve"> the</w:t>
      </w:r>
      <w:r w:rsidR="47CB7861" w:rsidRPr="00E52374">
        <w:rPr>
          <w:rFonts w:ascii="Calibri Light" w:hAnsi="Calibri Light"/>
        </w:rPr>
        <w:t xml:space="preserve"> procurement of </w:t>
      </w:r>
      <w:r w:rsidR="7F2F527D" w:rsidRPr="00E52374">
        <w:rPr>
          <w:rFonts w:ascii="Calibri Light" w:hAnsi="Calibri Light"/>
        </w:rPr>
        <w:t>an experienced MC</w:t>
      </w:r>
      <w:r w:rsidR="47CB7861" w:rsidRPr="00E52374">
        <w:rPr>
          <w:rFonts w:ascii="Calibri Light" w:hAnsi="Calibri Light"/>
        </w:rPr>
        <w:t xml:space="preserve"> with responsibility for </w:t>
      </w:r>
      <w:r w:rsidR="7F2F527D" w:rsidRPr="00E52374">
        <w:rPr>
          <w:rFonts w:ascii="Calibri Light" w:hAnsi="Calibri Light"/>
        </w:rPr>
        <w:t xml:space="preserve">the successful </w:t>
      </w:r>
      <w:r w:rsidR="47CB7861" w:rsidRPr="00E52374">
        <w:rPr>
          <w:rFonts w:ascii="Calibri Light" w:hAnsi="Calibri Light"/>
        </w:rPr>
        <w:t>delivery</w:t>
      </w:r>
      <w:r w:rsidR="5A1E3D9D" w:rsidRPr="00E52374">
        <w:rPr>
          <w:rFonts w:ascii="Calibri Light" w:hAnsi="Calibri Light"/>
        </w:rPr>
        <w:t xml:space="preserve"> of </w:t>
      </w:r>
      <w:r w:rsidR="5BF637A1" w:rsidRPr="00E52374">
        <w:rPr>
          <w:rFonts w:ascii="Calibri Light" w:hAnsi="Calibri Light"/>
        </w:rPr>
        <w:t>Pacific Australia Skills</w:t>
      </w:r>
      <w:r w:rsidR="5137C6B9" w:rsidRPr="00E52374">
        <w:rPr>
          <w:rFonts w:ascii="Calibri Light" w:hAnsi="Calibri Light"/>
        </w:rPr>
        <w:t xml:space="preserve">, alongside </w:t>
      </w:r>
      <w:r w:rsidR="4590D8F3" w:rsidRPr="00E52374">
        <w:rPr>
          <w:rFonts w:ascii="Calibri Light" w:hAnsi="Calibri Light"/>
        </w:rPr>
        <w:t>well-defined</w:t>
      </w:r>
      <w:r w:rsidR="5A1E3D9D" w:rsidRPr="00E52374">
        <w:rPr>
          <w:rFonts w:ascii="Calibri Light" w:hAnsi="Calibri Light"/>
        </w:rPr>
        <w:t xml:space="preserve"> </w:t>
      </w:r>
      <w:r w:rsidR="4590D8F3" w:rsidRPr="00E52374">
        <w:rPr>
          <w:rFonts w:ascii="Calibri Light" w:hAnsi="Calibri Light"/>
        </w:rPr>
        <w:t xml:space="preserve">responsibilities across DFAT. </w:t>
      </w:r>
    </w:p>
    <w:p w14:paraId="77391FBE" w14:textId="5A677168" w:rsidR="00EF563E" w:rsidRPr="00E52374" w:rsidRDefault="530A091F" w:rsidP="002C1E70">
      <w:pPr>
        <w:spacing w:line="240" w:lineRule="auto"/>
        <w:rPr>
          <w:rFonts w:ascii="Calibri Light" w:hAnsi="Calibri Light"/>
        </w:rPr>
      </w:pPr>
      <w:r w:rsidRPr="00E52374">
        <w:rPr>
          <w:rFonts w:ascii="Calibri Light" w:hAnsi="Calibri Light"/>
        </w:rPr>
        <w:t>Pacific Australia Skills</w:t>
      </w:r>
      <w:r w:rsidR="12CED9D4" w:rsidRPr="00E52374">
        <w:rPr>
          <w:rFonts w:ascii="Calibri Light" w:hAnsi="Calibri Light"/>
        </w:rPr>
        <w:t xml:space="preserve"> currently has a high ‘inherent’ and a medium ‘residual’ risk profile</w:t>
      </w:r>
      <w:r w:rsidR="2F667B43" w:rsidRPr="00E52374">
        <w:rPr>
          <w:rFonts w:ascii="Calibri Light" w:hAnsi="Calibri Light"/>
        </w:rPr>
        <w:t xml:space="preserve">. </w:t>
      </w:r>
    </w:p>
    <w:p w14:paraId="64C19F98" w14:textId="5DF410E6" w:rsidR="00722174" w:rsidRPr="00E52374" w:rsidRDefault="12CED9D4" w:rsidP="002C1E70">
      <w:pPr>
        <w:spacing w:line="240" w:lineRule="auto"/>
        <w:rPr>
          <w:rFonts w:ascii="Calibri Light" w:hAnsi="Calibri Light"/>
        </w:rPr>
      </w:pPr>
      <w:r w:rsidRPr="00E52374">
        <w:rPr>
          <w:rFonts w:ascii="Calibri Light" w:hAnsi="Calibri Light"/>
        </w:rPr>
        <w:t xml:space="preserve">High level risks identified and tested in the design process: </w:t>
      </w:r>
    </w:p>
    <w:p w14:paraId="63F00DA9" w14:textId="5D2DE0A5" w:rsidR="003D4C69" w:rsidRPr="00E52374" w:rsidRDefault="12CED9D4" w:rsidP="002C1E70">
      <w:pPr>
        <w:numPr>
          <w:ilvl w:val="0"/>
          <w:numId w:val="8"/>
        </w:numPr>
        <w:tabs>
          <w:tab w:val="left" w:pos="284"/>
        </w:tabs>
        <w:suppressAutoHyphens w:val="0"/>
        <w:spacing w:line="240" w:lineRule="auto"/>
        <w:ind w:left="568" w:hanging="284"/>
        <w:rPr>
          <w:rFonts w:ascii="Calibri Light" w:hAnsi="Calibri Light"/>
          <w:b/>
        </w:rPr>
      </w:pPr>
      <w:r w:rsidRPr="00E52374">
        <w:rPr>
          <w:rFonts w:ascii="Calibri Light" w:hAnsi="Calibri Light"/>
          <w:b/>
        </w:rPr>
        <w:t xml:space="preserve">Stakeholder perceptions of the ‘loss’ of APTC </w:t>
      </w:r>
    </w:p>
    <w:p w14:paraId="389143DC" w14:textId="4D6D1A20" w:rsidR="001F40AF" w:rsidRPr="00E52374" w:rsidRDefault="12CED9D4" w:rsidP="002C1E70">
      <w:pPr>
        <w:tabs>
          <w:tab w:val="left" w:pos="284"/>
        </w:tabs>
        <w:suppressAutoHyphens w:val="0"/>
        <w:spacing w:line="240" w:lineRule="auto"/>
        <w:ind w:left="568"/>
        <w:rPr>
          <w:rFonts w:ascii="Calibri Light" w:hAnsi="Calibri Light"/>
        </w:rPr>
      </w:pPr>
      <w:r w:rsidRPr="00E52374">
        <w:rPr>
          <w:rFonts w:ascii="Calibri Light" w:hAnsi="Calibri Light"/>
        </w:rPr>
        <w:t>While some countries</w:t>
      </w:r>
      <w:r w:rsidR="6431595A" w:rsidRPr="00E52374">
        <w:rPr>
          <w:rFonts w:ascii="Calibri Light" w:hAnsi="Calibri Light"/>
        </w:rPr>
        <w:t xml:space="preserve"> </w:t>
      </w:r>
      <w:r w:rsidR="494B64B2" w:rsidRPr="00E52374">
        <w:rPr>
          <w:rFonts w:ascii="Calibri Light" w:hAnsi="Calibri Light"/>
        </w:rPr>
        <w:t>are eager to retain the</w:t>
      </w:r>
      <w:r w:rsidRPr="00E52374">
        <w:rPr>
          <w:rFonts w:ascii="Calibri Light" w:hAnsi="Calibri Light"/>
        </w:rPr>
        <w:t xml:space="preserve"> ‘APTC’ brand</w:t>
      </w:r>
      <w:r w:rsidR="4C7249FB" w:rsidRPr="00E52374">
        <w:rPr>
          <w:rFonts w:ascii="Calibri Light" w:hAnsi="Calibri Light"/>
        </w:rPr>
        <w:t>,</w:t>
      </w:r>
      <w:r w:rsidRPr="00E52374">
        <w:rPr>
          <w:rFonts w:ascii="Calibri Light" w:hAnsi="Calibri Light"/>
        </w:rPr>
        <w:t xml:space="preserve"> this is not the case for all</w:t>
      </w:r>
      <w:r w:rsidR="7F2F527D" w:rsidRPr="00E52374">
        <w:rPr>
          <w:rFonts w:ascii="Calibri Light" w:hAnsi="Calibri Light"/>
        </w:rPr>
        <w:t>.</w:t>
      </w:r>
      <w:r w:rsidRPr="00E52374">
        <w:rPr>
          <w:rFonts w:ascii="Calibri Light" w:hAnsi="Calibri Light"/>
        </w:rPr>
        <w:t xml:space="preserve"> </w:t>
      </w:r>
      <w:r w:rsidR="7F2F527D" w:rsidRPr="00E52374">
        <w:rPr>
          <w:rFonts w:ascii="Calibri Light" w:hAnsi="Calibri Light"/>
        </w:rPr>
        <w:t>T</w:t>
      </w:r>
      <w:r w:rsidRPr="00E52374">
        <w:rPr>
          <w:rFonts w:ascii="Calibri Light" w:hAnsi="Calibri Light"/>
        </w:rPr>
        <w:t>here exists an opportunity to be more flexible with describing Australia’s support to skills development</w:t>
      </w:r>
      <w:r w:rsidR="5DBBBC8F" w:rsidRPr="00E52374">
        <w:rPr>
          <w:rFonts w:ascii="Calibri Light" w:hAnsi="Calibri Light"/>
        </w:rPr>
        <w:t>.</w:t>
      </w:r>
    </w:p>
    <w:p w14:paraId="5173CCB3" w14:textId="0D3F5BE4" w:rsidR="007B3686" w:rsidRPr="00E52374" w:rsidRDefault="7CFEE0B0" w:rsidP="002C1E70">
      <w:pPr>
        <w:numPr>
          <w:ilvl w:val="0"/>
          <w:numId w:val="8"/>
        </w:numPr>
        <w:tabs>
          <w:tab w:val="left" w:pos="284"/>
        </w:tabs>
        <w:suppressAutoHyphens w:val="0"/>
        <w:spacing w:line="240" w:lineRule="auto"/>
        <w:ind w:left="568" w:hanging="284"/>
        <w:rPr>
          <w:rFonts w:ascii="Calibri Light" w:hAnsi="Calibri Light"/>
          <w:b/>
        </w:rPr>
      </w:pPr>
      <w:r w:rsidRPr="00E52374">
        <w:rPr>
          <w:rFonts w:ascii="Calibri Light" w:hAnsi="Calibri Light"/>
          <w:b/>
        </w:rPr>
        <w:lastRenderedPageBreak/>
        <w:t>Tra</w:t>
      </w:r>
      <w:r w:rsidR="6D335E41" w:rsidRPr="00E52374">
        <w:rPr>
          <w:rFonts w:ascii="Calibri Light" w:hAnsi="Calibri Light"/>
          <w:b/>
        </w:rPr>
        <w:t>nsition/handover</w:t>
      </w:r>
      <w:r w:rsidR="21210E37" w:rsidRPr="00E52374">
        <w:rPr>
          <w:rFonts w:ascii="Calibri Light" w:hAnsi="Calibri Light"/>
          <w:b/>
        </w:rPr>
        <w:t xml:space="preserve"> delays lead to a</w:t>
      </w:r>
      <w:r w:rsidR="5A4D9CFA" w:rsidRPr="00E52374">
        <w:rPr>
          <w:rFonts w:ascii="Calibri Light" w:hAnsi="Calibri Light"/>
          <w:b/>
        </w:rPr>
        <w:t xml:space="preserve"> </w:t>
      </w:r>
      <w:r w:rsidR="4C7249FB" w:rsidRPr="00E52374">
        <w:rPr>
          <w:rFonts w:ascii="Calibri Light" w:hAnsi="Calibri Light"/>
          <w:b/>
        </w:rPr>
        <w:t>perceived</w:t>
      </w:r>
      <w:r w:rsidR="21210E37" w:rsidRPr="00E52374">
        <w:rPr>
          <w:rFonts w:ascii="Calibri Light" w:hAnsi="Calibri Light"/>
          <w:b/>
        </w:rPr>
        <w:t xml:space="preserve"> </w:t>
      </w:r>
      <w:r w:rsidR="5A4D9CFA" w:rsidRPr="00E52374">
        <w:rPr>
          <w:rFonts w:ascii="Calibri Light" w:hAnsi="Calibri Light"/>
          <w:b/>
        </w:rPr>
        <w:t xml:space="preserve">or actual </w:t>
      </w:r>
      <w:r w:rsidR="21210E37" w:rsidRPr="00E52374">
        <w:rPr>
          <w:rFonts w:ascii="Calibri Light" w:hAnsi="Calibri Light"/>
          <w:b/>
        </w:rPr>
        <w:t>gap in programming</w:t>
      </w:r>
    </w:p>
    <w:p w14:paraId="22EAFD9E" w14:textId="64C58029" w:rsidR="00FF4477" w:rsidRPr="00E52374" w:rsidRDefault="21210E37" w:rsidP="002C1E70">
      <w:pPr>
        <w:tabs>
          <w:tab w:val="left" w:pos="284"/>
        </w:tabs>
        <w:suppressAutoHyphens w:val="0"/>
        <w:spacing w:line="240" w:lineRule="auto"/>
        <w:ind w:left="568"/>
        <w:rPr>
          <w:rFonts w:ascii="Calibri Light" w:hAnsi="Calibri Light"/>
        </w:rPr>
      </w:pPr>
      <w:r w:rsidRPr="00E52374">
        <w:rPr>
          <w:rFonts w:ascii="Calibri Light" w:hAnsi="Calibri Light"/>
        </w:rPr>
        <w:t>T</w:t>
      </w:r>
      <w:r w:rsidR="12CED9D4" w:rsidRPr="00E52374">
        <w:rPr>
          <w:rFonts w:ascii="Calibri Light" w:hAnsi="Calibri Light"/>
        </w:rPr>
        <w:t xml:space="preserve">he potential for a break in skills development </w:t>
      </w:r>
      <w:r w:rsidR="0148EE98" w:rsidRPr="00E52374">
        <w:rPr>
          <w:rFonts w:ascii="Calibri Light" w:hAnsi="Calibri Light"/>
        </w:rPr>
        <w:t xml:space="preserve">support by Australia </w:t>
      </w:r>
      <w:r w:rsidR="12CED9D4" w:rsidRPr="00E52374">
        <w:rPr>
          <w:rFonts w:ascii="Calibri Light" w:hAnsi="Calibri Light"/>
        </w:rPr>
        <w:t xml:space="preserve">as APTC transitions to </w:t>
      </w:r>
      <w:r w:rsidR="5FC6041D" w:rsidRPr="00E52374">
        <w:rPr>
          <w:rFonts w:ascii="Calibri Light" w:hAnsi="Calibri Light"/>
        </w:rPr>
        <w:t>Pacific Australia Skills</w:t>
      </w:r>
      <w:r w:rsidR="12CED9D4" w:rsidRPr="00E52374">
        <w:rPr>
          <w:rFonts w:ascii="Calibri Light" w:hAnsi="Calibri Light"/>
        </w:rPr>
        <w:t xml:space="preserve"> </w:t>
      </w:r>
      <w:r w:rsidR="7F2F527D" w:rsidRPr="00E52374">
        <w:rPr>
          <w:rFonts w:ascii="Calibri Light" w:hAnsi="Calibri Light"/>
        </w:rPr>
        <w:t>is assessed as</w:t>
      </w:r>
      <w:r w:rsidR="12CED9D4" w:rsidRPr="00E52374">
        <w:rPr>
          <w:rFonts w:ascii="Calibri Light" w:hAnsi="Calibri Light"/>
        </w:rPr>
        <w:t xml:space="preserve"> high risk</w:t>
      </w:r>
      <w:r w:rsidR="005EB66B" w:rsidRPr="00E52374">
        <w:rPr>
          <w:rFonts w:ascii="Calibri Light" w:hAnsi="Calibri Light"/>
        </w:rPr>
        <w:t>,</w:t>
      </w:r>
      <w:r w:rsidR="12CED9D4" w:rsidRPr="00E52374">
        <w:rPr>
          <w:rFonts w:ascii="Calibri Light" w:hAnsi="Calibri Light"/>
        </w:rPr>
        <w:t xml:space="preserve"> requiring proactive management by DFAT</w:t>
      </w:r>
      <w:r w:rsidR="008F192C" w:rsidRPr="009E4D7C">
        <w:rPr>
          <w:rFonts w:ascii="Calibri Light" w:eastAsia="Times New Roman" w:hAnsi="Calibri Light" w:cs="Calibri Light"/>
          <w:szCs w:val="24"/>
        </w:rPr>
        <w:t>.</w:t>
      </w:r>
    </w:p>
    <w:p w14:paraId="038108FC" w14:textId="0F9927E0" w:rsidR="007B3686" w:rsidRPr="00E52374" w:rsidRDefault="12CED9D4" w:rsidP="002C1E70">
      <w:pPr>
        <w:keepNext/>
        <w:numPr>
          <w:ilvl w:val="0"/>
          <w:numId w:val="8"/>
        </w:numPr>
        <w:tabs>
          <w:tab w:val="left" w:pos="284"/>
        </w:tabs>
        <w:suppressAutoHyphens w:val="0"/>
        <w:spacing w:line="240" w:lineRule="auto"/>
        <w:ind w:left="568" w:hanging="284"/>
        <w:rPr>
          <w:rFonts w:ascii="Calibri Light" w:hAnsi="Calibri Light"/>
          <w:b/>
        </w:rPr>
      </w:pPr>
      <w:r w:rsidRPr="00E52374">
        <w:rPr>
          <w:rFonts w:ascii="Calibri Light" w:hAnsi="Calibri Light"/>
          <w:b/>
        </w:rPr>
        <w:t>Unattainable expectations of the investment</w:t>
      </w:r>
    </w:p>
    <w:p w14:paraId="1129E6F0" w14:textId="6092E2D4" w:rsidR="002C1E70" w:rsidRDefault="611824A1" w:rsidP="002C1E70">
      <w:pPr>
        <w:tabs>
          <w:tab w:val="left" w:pos="284"/>
        </w:tabs>
        <w:suppressAutoHyphens w:val="0"/>
        <w:spacing w:line="240" w:lineRule="auto"/>
        <w:ind w:left="568"/>
        <w:rPr>
          <w:rFonts w:ascii="Calibri Light" w:hAnsi="Calibri Light"/>
        </w:rPr>
      </w:pPr>
      <w:r w:rsidRPr="00E52374">
        <w:rPr>
          <w:rFonts w:ascii="Calibri Light" w:hAnsi="Calibri Light"/>
        </w:rPr>
        <w:t xml:space="preserve">The design process has consistently communicated to all stakeholders that </w:t>
      </w:r>
      <w:r w:rsidR="172C861F" w:rsidRPr="00E52374">
        <w:rPr>
          <w:rFonts w:ascii="Calibri Light" w:hAnsi="Calibri Light"/>
        </w:rPr>
        <w:t>Pacific Australia Skills</w:t>
      </w:r>
      <w:r w:rsidRPr="00E52374">
        <w:rPr>
          <w:rFonts w:ascii="Calibri Light" w:hAnsi="Calibri Light"/>
        </w:rPr>
        <w:t xml:space="preserve"> will not be able to respond to all </w:t>
      </w:r>
      <w:r w:rsidR="7FC37718" w:rsidRPr="00E52374">
        <w:rPr>
          <w:rFonts w:ascii="Calibri Light" w:hAnsi="Calibri Light"/>
        </w:rPr>
        <w:t xml:space="preserve">skills development </w:t>
      </w:r>
      <w:r w:rsidRPr="00E52374">
        <w:rPr>
          <w:rFonts w:ascii="Calibri Light" w:hAnsi="Calibri Light"/>
        </w:rPr>
        <w:t>priorities, particularly at country</w:t>
      </w:r>
      <w:r w:rsidR="05BF4FBE" w:rsidRPr="00E52374">
        <w:rPr>
          <w:rFonts w:ascii="Calibri Light" w:hAnsi="Calibri Light"/>
        </w:rPr>
        <w:t>-</w:t>
      </w:r>
      <w:r w:rsidRPr="00E52374">
        <w:rPr>
          <w:rFonts w:ascii="Calibri Light" w:hAnsi="Calibri Light"/>
        </w:rPr>
        <w:t xml:space="preserve">level. The design proposes </w:t>
      </w:r>
      <w:r w:rsidR="656B49B1" w:rsidRPr="00E52374">
        <w:rPr>
          <w:rFonts w:ascii="Calibri Light" w:hAnsi="Calibri Light"/>
        </w:rPr>
        <w:t>activity tiers (which can be scaled up and down)</w:t>
      </w:r>
      <w:r w:rsidRPr="00E52374">
        <w:rPr>
          <w:rFonts w:ascii="Calibri Light" w:hAnsi="Calibri Light"/>
        </w:rPr>
        <w:t xml:space="preserve">, as well as sharing </w:t>
      </w:r>
      <w:r w:rsidR="46AF2CBE" w:rsidRPr="00E52374">
        <w:rPr>
          <w:rFonts w:ascii="Calibri Light" w:hAnsi="Calibri Light"/>
        </w:rPr>
        <w:t xml:space="preserve">of </w:t>
      </w:r>
      <w:r w:rsidRPr="00E52374">
        <w:rPr>
          <w:rFonts w:ascii="Calibri Light" w:hAnsi="Calibri Light"/>
        </w:rPr>
        <w:t>resources and responsibilities at bilateral</w:t>
      </w:r>
      <w:r w:rsidR="173B5AA5" w:rsidRPr="00E52374">
        <w:rPr>
          <w:rFonts w:ascii="Calibri Light" w:hAnsi="Calibri Light"/>
        </w:rPr>
        <w:t xml:space="preserve"> and</w:t>
      </w:r>
      <w:r w:rsidRPr="00E52374">
        <w:rPr>
          <w:rFonts w:ascii="Calibri Light" w:hAnsi="Calibri Light"/>
        </w:rPr>
        <w:t xml:space="preserve"> whole</w:t>
      </w:r>
      <w:r w:rsidR="005D00EA" w:rsidRPr="00E52374">
        <w:rPr>
          <w:rFonts w:ascii="Calibri Light" w:hAnsi="Calibri Light"/>
        </w:rPr>
        <w:noBreakHyphen/>
      </w:r>
      <w:r w:rsidRPr="00E52374">
        <w:rPr>
          <w:rFonts w:ascii="Calibri Light" w:hAnsi="Calibri Light"/>
        </w:rPr>
        <w:t>of</w:t>
      </w:r>
      <w:r w:rsidR="009B54E3" w:rsidRPr="00E52374">
        <w:rPr>
          <w:rFonts w:ascii="Calibri Light" w:hAnsi="Calibri Light"/>
        </w:rPr>
        <w:noBreakHyphen/>
      </w:r>
      <w:r w:rsidRPr="00E52374">
        <w:rPr>
          <w:rFonts w:ascii="Calibri Light" w:hAnsi="Calibri Light"/>
        </w:rPr>
        <w:t xml:space="preserve">government </w:t>
      </w:r>
      <w:r w:rsidR="173B5AA5" w:rsidRPr="00E52374">
        <w:rPr>
          <w:rFonts w:ascii="Calibri Light" w:hAnsi="Calibri Light"/>
        </w:rPr>
        <w:t>levels</w:t>
      </w:r>
      <w:r w:rsidR="4F619A12" w:rsidRPr="00E52374">
        <w:rPr>
          <w:rFonts w:ascii="Calibri Light" w:hAnsi="Calibri Light"/>
        </w:rPr>
        <w:t>,</w:t>
      </w:r>
      <w:r w:rsidRPr="00E52374">
        <w:rPr>
          <w:rFonts w:ascii="Calibri Light" w:hAnsi="Calibri Light"/>
        </w:rPr>
        <w:t xml:space="preserve"> and with </w:t>
      </w:r>
      <w:r w:rsidR="11B1F24E" w:rsidRPr="00E52374">
        <w:rPr>
          <w:rFonts w:ascii="Calibri Light" w:hAnsi="Calibri Light"/>
        </w:rPr>
        <w:t xml:space="preserve">other </w:t>
      </w:r>
      <w:r w:rsidRPr="00E52374">
        <w:rPr>
          <w:rFonts w:ascii="Calibri Light" w:hAnsi="Calibri Light"/>
        </w:rPr>
        <w:t xml:space="preserve">donor </w:t>
      </w:r>
      <w:r w:rsidR="608FB722" w:rsidRPr="00E52374">
        <w:rPr>
          <w:rFonts w:ascii="Calibri Light" w:hAnsi="Calibri Light"/>
        </w:rPr>
        <w:t xml:space="preserve">partners </w:t>
      </w:r>
      <w:r w:rsidRPr="00E52374">
        <w:rPr>
          <w:rFonts w:ascii="Calibri Light" w:hAnsi="Calibri Light"/>
        </w:rPr>
        <w:t>where feasible.</w:t>
      </w:r>
    </w:p>
    <w:p w14:paraId="7E14CE81" w14:textId="77777777" w:rsidR="002C1E70" w:rsidRDefault="002C1E70">
      <w:pPr>
        <w:suppressAutoHyphens w:val="0"/>
        <w:spacing w:before="0" w:after="120" w:line="440" w:lineRule="atLeast"/>
        <w:rPr>
          <w:rFonts w:ascii="Calibri Light" w:hAnsi="Calibri Light"/>
        </w:rPr>
      </w:pPr>
      <w:r>
        <w:rPr>
          <w:rFonts w:ascii="Calibri Light" w:hAnsi="Calibri Light"/>
        </w:rPr>
        <w:br w:type="page"/>
      </w:r>
    </w:p>
    <w:p w14:paraId="0E4599B7" w14:textId="3F288959" w:rsidR="003A1DC6" w:rsidRPr="00237FE5" w:rsidRDefault="60E2991B" w:rsidP="00C53A8C">
      <w:pPr>
        <w:pStyle w:val="Heading1"/>
        <w:rPr>
          <w:sz w:val="24"/>
        </w:rPr>
      </w:pPr>
      <w:bookmarkStart w:id="5" w:name="_Toc214027437"/>
      <w:bookmarkStart w:id="6" w:name="_Toc229576134"/>
      <w:r w:rsidRPr="00237FE5">
        <w:lastRenderedPageBreak/>
        <w:t>B.1</w:t>
      </w:r>
      <w:r w:rsidR="003A1DC6" w:rsidRPr="00237FE5">
        <w:tab/>
      </w:r>
      <w:r w:rsidRPr="00237FE5">
        <w:t>Introduction</w:t>
      </w:r>
      <w:bookmarkEnd w:id="5"/>
      <w:bookmarkEnd w:id="6"/>
    </w:p>
    <w:p w14:paraId="3A31D3BC" w14:textId="0470CD0F" w:rsidR="000C035D" w:rsidRPr="00E52374" w:rsidRDefault="0F2EA105" w:rsidP="002C1E70">
      <w:pPr>
        <w:tabs>
          <w:tab w:val="left" w:pos="284"/>
        </w:tabs>
        <w:suppressAutoHyphens w:val="0"/>
        <w:spacing w:line="240" w:lineRule="auto"/>
        <w:rPr>
          <w:rFonts w:ascii="Calibri Light" w:hAnsi="Calibri Light"/>
        </w:rPr>
      </w:pPr>
      <w:bookmarkStart w:id="7" w:name="_Hlk173073449"/>
      <w:r w:rsidRPr="00E52374">
        <w:rPr>
          <w:rFonts w:ascii="Calibri Light" w:hAnsi="Calibri Light"/>
        </w:rPr>
        <w:t xml:space="preserve">This is the Investment Design Document (IDD) for </w:t>
      </w:r>
      <w:r w:rsidR="5BB5B2B9" w:rsidRPr="00E52374">
        <w:rPr>
          <w:rFonts w:ascii="Calibri Light" w:hAnsi="Calibri Light"/>
        </w:rPr>
        <w:t>a new r</w:t>
      </w:r>
      <w:r w:rsidR="67B65B11" w:rsidRPr="00E52374">
        <w:rPr>
          <w:rFonts w:ascii="Calibri Light" w:hAnsi="Calibri Light"/>
        </w:rPr>
        <w:t>egional</w:t>
      </w:r>
      <w:r w:rsidR="5F686DEB" w:rsidRPr="00E52374">
        <w:rPr>
          <w:rFonts w:ascii="Calibri Light" w:hAnsi="Calibri Light"/>
        </w:rPr>
        <w:t xml:space="preserve"> initiative to s</w:t>
      </w:r>
      <w:r w:rsidR="3C2EC41F" w:rsidRPr="00E52374">
        <w:rPr>
          <w:rFonts w:ascii="Calibri Light" w:hAnsi="Calibri Light"/>
        </w:rPr>
        <w:t>trengthen skills development</w:t>
      </w:r>
      <w:r w:rsidR="00DA25B9" w:rsidRPr="00E52374">
        <w:rPr>
          <w:rStyle w:val="FootnoteReference"/>
          <w:rFonts w:ascii="Calibri Light" w:hAnsi="Calibri Light"/>
        </w:rPr>
        <w:footnoteReference w:id="3"/>
      </w:r>
      <w:r w:rsidR="67B65B11" w:rsidRPr="00E52374">
        <w:rPr>
          <w:rFonts w:ascii="Calibri Light" w:hAnsi="Calibri Light"/>
        </w:rPr>
        <w:t xml:space="preserve"> in Pacific</w:t>
      </w:r>
      <w:r w:rsidR="31F3235D" w:rsidRPr="00E52374">
        <w:rPr>
          <w:rFonts w:ascii="Calibri Light" w:hAnsi="Calibri Light"/>
        </w:rPr>
        <w:t xml:space="preserve"> island countries</w:t>
      </w:r>
      <w:r w:rsidR="67B65B11" w:rsidRPr="00E52374">
        <w:rPr>
          <w:rFonts w:ascii="Calibri Light" w:hAnsi="Calibri Light"/>
        </w:rPr>
        <w:t xml:space="preserve"> and Timor-Leste. </w:t>
      </w:r>
      <w:r w:rsidR="3B4ED998" w:rsidRPr="00E52374">
        <w:rPr>
          <w:rFonts w:ascii="Calibri Light" w:hAnsi="Calibri Light"/>
        </w:rPr>
        <w:t>P</w:t>
      </w:r>
      <w:r w:rsidR="172C861F" w:rsidRPr="00E52374">
        <w:rPr>
          <w:rFonts w:ascii="Calibri Light" w:hAnsi="Calibri Light"/>
        </w:rPr>
        <w:t>acific Australia Skills</w:t>
      </w:r>
      <w:r w:rsidR="09B83E4D" w:rsidRPr="00E52374">
        <w:rPr>
          <w:rFonts w:ascii="Calibri Light" w:hAnsi="Calibri Light"/>
        </w:rPr>
        <w:t>,</w:t>
      </w:r>
      <w:r w:rsidR="2FE78A51" w:rsidRPr="00E52374">
        <w:rPr>
          <w:rFonts w:ascii="Calibri Light" w:hAnsi="Calibri Light"/>
        </w:rPr>
        <w:t xml:space="preserve"> </w:t>
      </w:r>
      <w:r w:rsidR="7880C16E" w:rsidRPr="00E52374">
        <w:rPr>
          <w:rFonts w:ascii="Calibri Light" w:hAnsi="Calibri Light"/>
        </w:rPr>
        <w:t>or the investment</w:t>
      </w:r>
      <w:r w:rsidR="09B83E4D" w:rsidRPr="00E52374">
        <w:rPr>
          <w:rFonts w:ascii="Calibri Light" w:hAnsi="Calibri Light"/>
        </w:rPr>
        <w:t>,</w:t>
      </w:r>
      <w:r w:rsidR="7EB33A03" w:rsidRPr="00E52374">
        <w:rPr>
          <w:rFonts w:ascii="Calibri Light" w:hAnsi="Calibri Light"/>
        </w:rPr>
        <w:t xml:space="preserve"> will </w:t>
      </w:r>
      <w:r w:rsidR="612B86B5" w:rsidRPr="00E52374">
        <w:rPr>
          <w:rFonts w:ascii="Calibri Light" w:hAnsi="Calibri Light"/>
        </w:rPr>
        <w:t xml:space="preserve">equip Pacific and Timor-Leste students and workers, in all their diversity, </w:t>
      </w:r>
      <w:r w:rsidR="2D461276" w:rsidRPr="00E52374">
        <w:rPr>
          <w:rFonts w:ascii="Calibri Light" w:hAnsi="Calibri Light"/>
        </w:rPr>
        <w:t xml:space="preserve">to gain employment. </w:t>
      </w:r>
      <w:r w:rsidR="7880C16E" w:rsidRPr="00E52374">
        <w:rPr>
          <w:rFonts w:ascii="Calibri Light" w:hAnsi="Calibri Light"/>
        </w:rPr>
        <w:t>Th</w:t>
      </w:r>
      <w:r w:rsidR="03B6573B" w:rsidRPr="00E52374">
        <w:rPr>
          <w:rFonts w:ascii="Calibri Light" w:hAnsi="Calibri Light"/>
        </w:rPr>
        <w:t>e</w:t>
      </w:r>
      <w:r w:rsidR="7880C16E" w:rsidRPr="00E52374">
        <w:rPr>
          <w:rFonts w:ascii="Calibri Light" w:hAnsi="Calibri Light"/>
        </w:rPr>
        <w:t xml:space="preserve"> investment will </w:t>
      </w:r>
      <w:r w:rsidR="4515CCA9" w:rsidRPr="00E52374">
        <w:rPr>
          <w:rFonts w:ascii="Calibri Light" w:hAnsi="Calibri Light"/>
        </w:rPr>
        <w:t xml:space="preserve">form </w:t>
      </w:r>
      <w:r w:rsidR="4049FD00" w:rsidRPr="00E52374">
        <w:rPr>
          <w:rFonts w:ascii="Calibri Light" w:hAnsi="Calibri Light"/>
        </w:rPr>
        <w:t>partner</w:t>
      </w:r>
      <w:r w:rsidR="4515CCA9" w:rsidRPr="00E52374">
        <w:rPr>
          <w:rFonts w:ascii="Calibri Light" w:hAnsi="Calibri Light"/>
        </w:rPr>
        <w:t>ships</w:t>
      </w:r>
      <w:r w:rsidR="4049FD00" w:rsidRPr="00E52374">
        <w:rPr>
          <w:rFonts w:ascii="Calibri Light" w:hAnsi="Calibri Light"/>
        </w:rPr>
        <w:t xml:space="preserve"> t</w:t>
      </w:r>
      <w:r w:rsidR="16A704E5" w:rsidRPr="00E52374">
        <w:rPr>
          <w:rFonts w:ascii="Calibri Light" w:hAnsi="Calibri Light"/>
        </w:rPr>
        <w:t xml:space="preserve">o strengthen </w:t>
      </w:r>
      <w:r w:rsidR="5E7DE9D6" w:rsidRPr="00E52374">
        <w:rPr>
          <w:rFonts w:ascii="Calibri Light" w:hAnsi="Calibri Light"/>
        </w:rPr>
        <w:t>skills development systems</w:t>
      </w:r>
      <w:r w:rsidR="56BD80F0" w:rsidRPr="00E52374">
        <w:rPr>
          <w:rFonts w:ascii="Calibri Light" w:hAnsi="Calibri Light"/>
        </w:rPr>
        <w:t xml:space="preserve"> </w:t>
      </w:r>
      <w:r w:rsidR="12406A21" w:rsidRPr="00E52374">
        <w:rPr>
          <w:rFonts w:ascii="Calibri Light" w:hAnsi="Calibri Light"/>
        </w:rPr>
        <w:t>to be</w:t>
      </w:r>
      <w:r w:rsidR="580152B3" w:rsidRPr="00E52374">
        <w:rPr>
          <w:rFonts w:ascii="Calibri Light" w:hAnsi="Calibri Light"/>
        </w:rPr>
        <w:t xml:space="preserve"> more</w:t>
      </w:r>
      <w:r w:rsidR="3295C294" w:rsidRPr="00E52374">
        <w:rPr>
          <w:rFonts w:ascii="Calibri Light" w:hAnsi="Calibri Light"/>
        </w:rPr>
        <w:t xml:space="preserve"> inclusive and</w:t>
      </w:r>
      <w:r w:rsidR="580152B3" w:rsidRPr="00E52374">
        <w:rPr>
          <w:rFonts w:ascii="Calibri Light" w:hAnsi="Calibri Light"/>
        </w:rPr>
        <w:t xml:space="preserve"> responsive</w:t>
      </w:r>
      <w:r w:rsidR="5E7DE9D6" w:rsidRPr="00E52374">
        <w:rPr>
          <w:rFonts w:ascii="Calibri Light" w:hAnsi="Calibri Light"/>
        </w:rPr>
        <w:t xml:space="preserve"> to </w:t>
      </w:r>
      <w:r w:rsidR="25F86BC2" w:rsidRPr="00E52374">
        <w:rPr>
          <w:rFonts w:ascii="Calibri Light" w:hAnsi="Calibri Light"/>
        </w:rPr>
        <w:t>local</w:t>
      </w:r>
      <w:r w:rsidR="5E7DE9D6" w:rsidRPr="00E52374">
        <w:rPr>
          <w:rFonts w:ascii="Calibri Light" w:hAnsi="Calibri Light"/>
        </w:rPr>
        <w:t xml:space="preserve"> </w:t>
      </w:r>
      <w:r w:rsidR="4F340859" w:rsidRPr="00E52374">
        <w:rPr>
          <w:rFonts w:ascii="Calibri Light" w:hAnsi="Calibri Light"/>
        </w:rPr>
        <w:t xml:space="preserve">and </w:t>
      </w:r>
      <w:r w:rsidR="162C89B7" w:rsidRPr="00E52374">
        <w:rPr>
          <w:rFonts w:ascii="Calibri Light" w:hAnsi="Calibri Light"/>
        </w:rPr>
        <w:t>regional</w:t>
      </w:r>
      <w:r w:rsidR="4F340859" w:rsidRPr="00E52374">
        <w:rPr>
          <w:rFonts w:ascii="Calibri Light" w:hAnsi="Calibri Light"/>
        </w:rPr>
        <w:t xml:space="preserve"> labour market and </w:t>
      </w:r>
      <w:r w:rsidR="162C89B7" w:rsidRPr="00E52374">
        <w:rPr>
          <w:rFonts w:ascii="Calibri Light" w:hAnsi="Calibri Light"/>
        </w:rPr>
        <w:t xml:space="preserve">labour </w:t>
      </w:r>
      <w:r w:rsidR="4F340859" w:rsidRPr="00E52374">
        <w:rPr>
          <w:rFonts w:ascii="Calibri Light" w:hAnsi="Calibri Light"/>
        </w:rPr>
        <w:t xml:space="preserve">mobility priorities. </w:t>
      </w:r>
      <w:r w:rsidR="172C861F" w:rsidRPr="00E52374">
        <w:rPr>
          <w:rFonts w:ascii="Calibri Light" w:hAnsi="Calibri Light"/>
        </w:rPr>
        <w:t>Pacific Australia Skills</w:t>
      </w:r>
      <w:r w:rsidR="2F8B323E" w:rsidRPr="00E52374">
        <w:rPr>
          <w:rFonts w:ascii="Calibri Light" w:hAnsi="Calibri Light"/>
        </w:rPr>
        <w:t xml:space="preserve"> will contribute to</w:t>
      </w:r>
      <w:r w:rsidR="0CE665E3" w:rsidRPr="00E52374">
        <w:rPr>
          <w:rFonts w:ascii="Calibri Light" w:hAnsi="Calibri Light"/>
        </w:rPr>
        <w:t xml:space="preserve"> </w:t>
      </w:r>
      <w:r w:rsidR="516F5DBF" w:rsidRPr="00E52374">
        <w:rPr>
          <w:rFonts w:ascii="Calibri Light" w:hAnsi="Calibri Light"/>
        </w:rPr>
        <w:t xml:space="preserve">greater </w:t>
      </w:r>
      <w:r w:rsidR="0CE665E3" w:rsidRPr="00E52374">
        <w:rPr>
          <w:rFonts w:ascii="Calibri Light" w:hAnsi="Calibri Light"/>
        </w:rPr>
        <w:t>collaboration and cooperation among national and regional</w:t>
      </w:r>
      <w:r w:rsidR="21E57755" w:rsidRPr="00E52374">
        <w:rPr>
          <w:rFonts w:ascii="Calibri Light" w:hAnsi="Calibri Light"/>
        </w:rPr>
        <w:t xml:space="preserve"> </w:t>
      </w:r>
      <w:r w:rsidR="0CE665E3" w:rsidRPr="00E52374">
        <w:rPr>
          <w:rFonts w:ascii="Calibri Light" w:hAnsi="Calibri Light"/>
        </w:rPr>
        <w:t>education institutions</w:t>
      </w:r>
      <w:r w:rsidR="516F5DBF" w:rsidRPr="00E52374">
        <w:rPr>
          <w:rFonts w:ascii="Calibri Light" w:hAnsi="Calibri Light"/>
        </w:rPr>
        <w:t xml:space="preserve"> </w:t>
      </w:r>
      <w:r w:rsidR="3363D3E4" w:rsidRPr="00E52374">
        <w:rPr>
          <w:rFonts w:ascii="Calibri Light" w:hAnsi="Calibri Light"/>
        </w:rPr>
        <w:t xml:space="preserve">to </w:t>
      </w:r>
      <w:r w:rsidR="54CDFA92" w:rsidRPr="00E52374">
        <w:rPr>
          <w:rFonts w:ascii="Calibri Light" w:hAnsi="Calibri Light"/>
        </w:rPr>
        <w:t>promote authentic partnerships, test and scale new approaches</w:t>
      </w:r>
      <w:r w:rsidR="7F95FC87" w:rsidRPr="00E52374">
        <w:rPr>
          <w:rFonts w:ascii="Calibri Light" w:hAnsi="Calibri Light"/>
        </w:rPr>
        <w:t>,</w:t>
      </w:r>
      <w:r w:rsidR="54CDFA92" w:rsidRPr="00E52374">
        <w:rPr>
          <w:rFonts w:ascii="Calibri Light" w:hAnsi="Calibri Light"/>
        </w:rPr>
        <w:t xml:space="preserve"> and foster </w:t>
      </w:r>
      <w:r w:rsidR="51430A74" w:rsidRPr="00E52374">
        <w:rPr>
          <w:rFonts w:ascii="Calibri Light" w:hAnsi="Calibri Light"/>
        </w:rPr>
        <w:t xml:space="preserve">linkages between Pacific, </w:t>
      </w:r>
      <w:r w:rsidR="00A5685F" w:rsidRPr="00E52374">
        <w:rPr>
          <w:rFonts w:ascii="Calibri Light" w:hAnsi="Calibri Light"/>
        </w:rPr>
        <w:t>Timor-Leste</w:t>
      </w:r>
      <w:r w:rsidR="7F95FC87" w:rsidRPr="00E52374">
        <w:rPr>
          <w:rFonts w:ascii="Calibri Light" w:hAnsi="Calibri Light"/>
        </w:rPr>
        <w:t>,</w:t>
      </w:r>
      <w:r w:rsidR="51430A74" w:rsidRPr="00E52374">
        <w:rPr>
          <w:rFonts w:ascii="Calibri Light" w:hAnsi="Calibri Light"/>
        </w:rPr>
        <w:t xml:space="preserve"> and Australian </w:t>
      </w:r>
      <w:r w:rsidR="54CDFA92" w:rsidRPr="00E52374">
        <w:rPr>
          <w:rFonts w:ascii="Calibri Light" w:hAnsi="Calibri Light"/>
        </w:rPr>
        <w:t xml:space="preserve">skills development systems. </w:t>
      </w:r>
    </w:p>
    <w:p w14:paraId="624F36C3" w14:textId="1319DCDE" w:rsidR="009974DD" w:rsidRPr="00E52374" w:rsidRDefault="794BFAD1" w:rsidP="002C1E70">
      <w:pPr>
        <w:tabs>
          <w:tab w:val="left" w:pos="284"/>
        </w:tabs>
        <w:suppressAutoHyphens w:val="0"/>
        <w:spacing w:line="240" w:lineRule="auto"/>
        <w:rPr>
          <w:rFonts w:ascii="Calibri Light" w:hAnsi="Calibri Light"/>
        </w:rPr>
      </w:pPr>
      <w:bookmarkStart w:id="8" w:name="_Hlk173073483"/>
      <w:bookmarkEnd w:id="7"/>
      <w:r w:rsidRPr="00E52374">
        <w:rPr>
          <w:rFonts w:ascii="Calibri Light" w:hAnsi="Calibri Light"/>
        </w:rPr>
        <w:t xml:space="preserve">APTC, </w:t>
      </w:r>
      <w:r w:rsidR="00DE77FB">
        <w:rPr>
          <w:rFonts w:ascii="Calibri Light" w:hAnsi="Calibri Light"/>
        </w:rPr>
        <w:t>having completed</w:t>
      </w:r>
      <w:r w:rsidRPr="00E52374">
        <w:rPr>
          <w:rFonts w:ascii="Calibri Light" w:hAnsi="Calibri Light"/>
        </w:rPr>
        <w:t xml:space="preserve"> its third </w:t>
      </w:r>
      <w:r w:rsidR="26CEB3E6" w:rsidRPr="00E52374">
        <w:rPr>
          <w:rFonts w:ascii="Calibri Light" w:hAnsi="Calibri Light"/>
        </w:rPr>
        <w:t>stage</w:t>
      </w:r>
      <w:r w:rsidRPr="00E52374">
        <w:rPr>
          <w:rFonts w:ascii="Calibri Light" w:hAnsi="Calibri Light"/>
        </w:rPr>
        <w:t xml:space="preserve"> (March 2025), provided extensive skills training – recording more than 20,000 graduates with full Australian qualifications since 2007.</w:t>
      </w:r>
      <w:r w:rsidR="06658F87" w:rsidRPr="00E52374">
        <w:rPr>
          <w:rFonts w:ascii="Calibri Light" w:hAnsi="Calibri Light"/>
        </w:rPr>
        <w:t xml:space="preserve"> Design consultations </w:t>
      </w:r>
      <w:r w:rsidR="61A7CC76" w:rsidRPr="00E52374">
        <w:rPr>
          <w:rFonts w:ascii="Calibri Light" w:hAnsi="Calibri Light"/>
        </w:rPr>
        <w:t>generated a mix of views on APTC</w:t>
      </w:r>
      <w:r w:rsidR="35A300BC" w:rsidRPr="00E52374">
        <w:rPr>
          <w:rFonts w:ascii="Calibri Light" w:hAnsi="Calibri Light"/>
        </w:rPr>
        <w:t>,</w:t>
      </w:r>
      <w:r w:rsidR="1DA42D2E" w:rsidRPr="00E52374">
        <w:rPr>
          <w:rFonts w:ascii="Calibri Light" w:hAnsi="Calibri Light"/>
        </w:rPr>
        <w:t xml:space="preserve"> with some</w:t>
      </w:r>
      <w:r w:rsidR="67D2F477" w:rsidRPr="00E52374">
        <w:rPr>
          <w:rFonts w:ascii="Calibri Light" w:hAnsi="Calibri Light"/>
        </w:rPr>
        <w:t xml:space="preserve"> </w:t>
      </w:r>
      <w:r w:rsidR="06658F87" w:rsidRPr="00E52374">
        <w:rPr>
          <w:rFonts w:ascii="Calibri Light" w:hAnsi="Calibri Light"/>
        </w:rPr>
        <w:t>high levels of satisfaction and appreciation for APTC’s offerings</w:t>
      </w:r>
      <w:r w:rsidR="008F192C" w:rsidRPr="009E4D7C">
        <w:rPr>
          <w:rFonts w:ascii="Calibri Light" w:eastAsia="Times New Roman" w:hAnsi="Calibri Light" w:cs="Calibri Light"/>
          <w:szCs w:val="24"/>
        </w:rPr>
        <w:t>.</w:t>
      </w:r>
      <w:r w:rsidR="06658F87" w:rsidRPr="00E52374" w:rsidDel="00E20871">
        <w:rPr>
          <w:rFonts w:ascii="Calibri Light" w:hAnsi="Calibri Light"/>
        </w:rPr>
        <w:t xml:space="preserve"> In other co</w:t>
      </w:r>
      <w:r w:rsidR="26CEB3E6" w:rsidRPr="00E52374">
        <w:rPr>
          <w:rFonts w:ascii="Calibri Light" w:hAnsi="Calibri Light"/>
        </w:rPr>
        <w:t>ntexts</w:t>
      </w:r>
      <w:r w:rsidR="7FD01E9B" w:rsidRPr="00E52374">
        <w:rPr>
          <w:rFonts w:ascii="Calibri Light" w:hAnsi="Calibri Light"/>
        </w:rPr>
        <w:t>,</w:t>
      </w:r>
      <w:r w:rsidR="06658F87" w:rsidRPr="00E52374">
        <w:rPr>
          <w:rFonts w:ascii="Calibri Light" w:hAnsi="Calibri Light"/>
        </w:rPr>
        <w:t xml:space="preserve"> there was</w:t>
      </w:r>
      <w:r w:rsidR="4491A22D" w:rsidRPr="00E52374">
        <w:rPr>
          <w:rFonts w:ascii="Calibri Light" w:hAnsi="Calibri Light"/>
        </w:rPr>
        <w:t xml:space="preserve"> </w:t>
      </w:r>
      <w:r w:rsidR="06658F87" w:rsidRPr="00E52374">
        <w:rPr>
          <w:rFonts w:ascii="Calibri Light" w:hAnsi="Calibri Light"/>
        </w:rPr>
        <w:t xml:space="preserve">more limited </w:t>
      </w:r>
      <w:r w:rsidR="4491A22D" w:rsidRPr="00E52374">
        <w:rPr>
          <w:rFonts w:ascii="Calibri Light" w:hAnsi="Calibri Light"/>
        </w:rPr>
        <w:t>experience</w:t>
      </w:r>
      <w:r w:rsidR="06658F87" w:rsidRPr="00E52374">
        <w:rPr>
          <w:rFonts w:ascii="Calibri Light" w:hAnsi="Calibri Light"/>
        </w:rPr>
        <w:t xml:space="preserve"> of APTC’s work</w:t>
      </w:r>
      <w:r w:rsidR="572BE500" w:rsidRPr="00E52374">
        <w:rPr>
          <w:rFonts w:ascii="Calibri Light" w:hAnsi="Calibri Light"/>
        </w:rPr>
        <w:t>;</w:t>
      </w:r>
      <w:r w:rsidR="06658F87" w:rsidRPr="00E52374">
        <w:rPr>
          <w:rFonts w:ascii="Calibri Light" w:hAnsi="Calibri Light"/>
        </w:rPr>
        <w:t xml:space="preserve"> dissatisfaction with the level of service offered</w:t>
      </w:r>
      <w:r w:rsidR="259FBCE9" w:rsidRPr="00E52374">
        <w:rPr>
          <w:rFonts w:ascii="Calibri Light" w:hAnsi="Calibri Light"/>
        </w:rPr>
        <w:t xml:space="preserve"> </w:t>
      </w:r>
      <w:r w:rsidR="31B41EE0" w:rsidRPr="00E52374">
        <w:rPr>
          <w:rFonts w:ascii="Calibri Light" w:hAnsi="Calibri Light"/>
        </w:rPr>
        <w:t>under its design</w:t>
      </w:r>
      <w:r w:rsidR="06B186EE" w:rsidRPr="00E52374">
        <w:rPr>
          <w:rFonts w:ascii="Calibri Light" w:hAnsi="Calibri Light"/>
        </w:rPr>
        <w:t>; limited</w:t>
      </w:r>
      <w:r w:rsidR="259FBCE9" w:rsidRPr="00E52374">
        <w:rPr>
          <w:rFonts w:ascii="Calibri Light" w:hAnsi="Calibri Light"/>
        </w:rPr>
        <w:t xml:space="preserve"> inclusivity of people with disabilities</w:t>
      </w:r>
      <w:r w:rsidR="283AEC6E" w:rsidRPr="00E52374">
        <w:rPr>
          <w:rFonts w:ascii="Calibri Light" w:hAnsi="Calibri Light"/>
        </w:rPr>
        <w:t xml:space="preserve">; or varied </w:t>
      </w:r>
      <w:r w:rsidR="63903673" w:rsidRPr="00E52374">
        <w:rPr>
          <w:rFonts w:ascii="Calibri Light" w:hAnsi="Calibri Light"/>
        </w:rPr>
        <w:t xml:space="preserve">inclusivity of socially </w:t>
      </w:r>
      <w:r w:rsidR="2F782AE2" w:rsidRPr="00E52374">
        <w:rPr>
          <w:rFonts w:ascii="Calibri Light" w:hAnsi="Calibri Light"/>
        </w:rPr>
        <w:t>disadvantaged group</w:t>
      </w:r>
      <w:r w:rsidR="2459B513" w:rsidRPr="00713A04">
        <w:rPr>
          <w:rFonts w:ascii="Calibri Light" w:eastAsia="Calibri Light" w:hAnsi="Calibri Light" w:cs="Calibri Light"/>
          <w:szCs w:val="24"/>
        </w:rPr>
        <w:t>s</w:t>
      </w:r>
      <w:r w:rsidR="00C51321" w:rsidRPr="00713A04">
        <w:rPr>
          <w:rFonts w:ascii="Calibri Light" w:eastAsia="Calibri Light" w:hAnsi="Calibri Light" w:cs="Calibri Light"/>
          <w:szCs w:val="24"/>
        </w:rPr>
        <w:t>.</w:t>
      </w:r>
      <w:r w:rsidR="00642596" w:rsidRPr="00713A04">
        <w:rPr>
          <w:rStyle w:val="FootnoteReference"/>
          <w:rFonts w:ascii="Calibri Light" w:eastAsia="Calibri Light" w:hAnsi="Calibri Light" w:cs="Calibri Light"/>
          <w:szCs w:val="24"/>
        </w:rPr>
        <w:footnoteReference w:id="4"/>
      </w:r>
      <w:r w:rsidR="00C51321" w:rsidRPr="00713A04">
        <w:rPr>
          <w:rFonts w:ascii="Calibri Light" w:eastAsia="Calibri Light" w:hAnsi="Calibri Light" w:cs="Calibri Light"/>
          <w:szCs w:val="24"/>
        </w:rPr>
        <w:t xml:space="preserve"> </w:t>
      </w:r>
      <w:r w:rsidR="35D34852" w:rsidRPr="00E52374">
        <w:rPr>
          <w:rFonts w:ascii="Calibri Light" w:hAnsi="Calibri Light"/>
        </w:rPr>
        <w:t xml:space="preserve">This </w:t>
      </w:r>
      <w:r w:rsidR="001D187E" w:rsidRPr="00E52374">
        <w:rPr>
          <w:rFonts w:ascii="Calibri Light" w:hAnsi="Calibri Light"/>
        </w:rPr>
        <w:t xml:space="preserve">new </w:t>
      </w:r>
      <w:r w:rsidR="67D2F477" w:rsidRPr="00E52374">
        <w:rPr>
          <w:rFonts w:ascii="Calibri Light" w:hAnsi="Calibri Light"/>
        </w:rPr>
        <w:t xml:space="preserve">investment presents an opportunity to </w:t>
      </w:r>
      <w:r w:rsidR="348B4CAB" w:rsidRPr="00E52374">
        <w:rPr>
          <w:rFonts w:ascii="Calibri Light" w:hAnsi="Calibri Light"/>
        </w:rPr>
        <w:t xml:space="preserve">reinvigorate </w:t>
      </w:r>
      <w:r w:rsidR="317B5FCA" w:rsidRPr="00E52374">
        <w:rPr>
          <w:rFonts w:ascii="Calibri Light" w:hAnsi="Calibri Light"/>
        </w:rPr>
        <w:t xml:space="preserve">Australia’s </w:t>
      </w:r>
      <w:r w:rsidR="6F09193D" w:rsidRPr="00E52374">
        <w:rPr>
          <w:rFonts w:ascii="Calibri Light" w:hAnsi="Calibri Light"/>
        </w:rPr>
        <w:t xml:space="preserve">quality </w:t>
      </w:r>
      <w:r w:rsidR="317B5FCA" w:rsidRPr="00E52374">
        <w:rPr>
          <w:rFonts w:ascii="Calibri Light" w:hAnsi="Calibri Light"/>
        </w:rPr>
        <w:t>support for skills development</w:t>
      </w:r>
      <w:r w:rsidR="5D5A7996" w:rsidRPr="00713A04">
        <w:rPr>
          <w:rFonts w:eastAsia="Times New Roman" w:cs="Times New Roman"/>
          <w:szCs w:val="24"/>
        </w:rPr>
        <w:t>.</w:t>
      </w:r>
    </w:p>
    <w:p w14:paraId="60C4ACE2" w14:textId="71050862" w:rsidR="00541F12" w:rsidRPr="00E52374" w:rsidRDefault="5FC6041D" w:rsidP="002C1E70">
      <w:pPr>
        <w:tabs>
          <w:tab w:val="left" w:pos="284"/>
        </w:tabs>
        <w:suppressAutoHyphens w:val="0"/>
        <w:spacing w:line="240" w:lineRule="auto"/>
        <w:rPr>
          <w:rFonts w:ascii="Calibri Light" w:hAnsi="Calibri Light"/>
        </w:rPr>
      </w:pPr>
      <w:r w:rsidRPr="00E52374">
        <w:rPr>
          <w:rFonts w:ascii="Calibri Light" w:hAnsi="Calibri Light"/>
        </w:rPr>
        <w:t>Pacific Australia Skills</w:t>
      </w:r>
      <w:r w:rsidR="49983622" w:rsidRPr="00E52374">
        <w:rPr>
          <w:rFonts w:ascii="Calibri Light" w:hAnsi="Calibri Light"/>
        </w:rPr>
        <w:t xml:space="preserve"> is proposed as an initial 5-year investment, commencing in early 2025</w:t>
      </w:r>
      <w:r w:rsidR="630B07D8" w:rsidRPr="00E52374">
        <w:rPr>
          <w:rFonts w:ascii="Calibri Light" w:hAnsi="Calibri Light"/>
        </w:rPr>
        <w:t>,</w:t>
      </w:r>
      <w:r w:rsidR="49983622" w:rsidRPr="00E52374">
        <w:rPr>
          <w:rFonts w:ascii="Calibri Light" w:hAnsi="Calibri Light"/>
        </w:rPr>
        <w:t xml:space="preserve"> with an anticipated value of AUD</w:t>
      </w:r>
      <w:r w:rsidR="1EF879ED" w:rsidRPr="00E52374">
        <w:rPr>
          <w:rFonts w:ascii="Calibri Light" w:hAnsi="Calibri Light"/>
        </w:rPr>
        <w:t xml:space="preserve"> </w:t>
      </w:r>
      <w:r w:rsidR="49983622" w:rsidRPr="00E52374">
        <w:rPr>
          <w:rFonts w:ascii="Calibri Light" w:hAnsi="Calibri Light"/>
        </w:rPr>
        <w:t>229.</w:t>
      </w:r>
      <w:r w:rsidR="630B07D8" w:rsidRPr="00E52374">
        <w:rPr>
          <w:rFonts w:ascii="Calibri Light" w:hAnsi="Calibri Light"/>
        </w:rPr>
        <w:t>5 </w:t>
      </w:r>
      <w:r w:rsidR="49983622" w:rsidRPr="00E52374">
        <w:rPr>
          <w:rFonts w:ascii="Calibri Light" w:hAnsi="Calibri Light"/>
        </w:rPr>
        <w:t xml:space="preserve">million. An extension </w:t>
      </w:r>
      <w:r w:rsidR="1A43E431" w:rsidRPr="00E52374">
        <w:rPr>
          <w:rFonts w:ascii="Calibri Light" w:hAnsi="Calibri Light"/>
        </w:rPr>
        <w:t>stage</w:t>
      </w:r>
      <w:r w:rsidR="49983622" w:rsidRPr="00E52374">
        <w:rPr>
          <w:rFonts w:ascii="Calibri Light" w:hAnsi="Calibri Light"/>
        </w:rPr>
        <w:t xml:space="preserve"> of 4 years is considered in the design</w:t>
      </w:r>
      <w:r w:rsidR="00DE77FB">
        <w:rPr>
          <w:rFonts w:ascii="Calibri Light" w:hAnsi="Calibri Light"/>
        </w:rPr>
        <w:t>.</w:t>
      </w:r>
      <w:r w:rsidR="49983622" w:rsidRPr="00E52374">
        <w:rPr>
          <w:rFonts w:ascii="Calibri Light" w:hAnsi="Calibri Light"/>
        </w:rPr>
        <w:t xml:space="preserve"> </w:t>
      </w:r>
      <w:r w:rsidR="0A804CC0" w:rsidRPr="00E52374">
        <w:rPr>
          <w:rFonts w:ascii="Calibri Light" w:hAnsi="Calibri Light"/>
        </w:rPr>
        <w:t xml:space="preserve">The </w:t>
      </w:r>
      <w:r w:rsidR="524BB3BF" w:rsidRPr="00E52374">
        <w:rPr>
          <w:rFonts w:ascii="Calibri Light" w:hAnsi="Calibri Light"/>
        </w:rPr>
        <w:t xml:space="preserve">Pacific Skills </w:t>
      </w:r>
      <w:r w:rsidR="01CE4F6D" w:rsidRPr="00E52374">
        <w:rPr>
          <w:rFonts w:ascii="Calibri Light" w:hAnsi="Calibri Light"/>
        </w:rPr>
        <w:t>Section</w:t>
      </w:r>
      <w:r w:rsidR="524BB3BF" w:rsidRPr="00E52374">
        <w:rPr>
          <w:rFonts w:ascii="Calibri Light" w:hAnsi="Calibri Light"/>
        </w:rPr>
        <w:t xml:space="preserve"> (PXS) in OTP, DFAT</w:t>
      </w:r>
      <w:r w:rsidR="630B07D8" w:rsidRPr="00E52374">
        <w:rPr>
          <w:rFonts w:ascii="Calibri Light" w:hAnsi="Calibri Light"/>
        </w:rPr>
        <w:t>,</w:t>
      </w:r>
      <w:r w:rsidR="524BB3BF" w:rsidRPr="00E52374">
        <w:rPr>
          <w:rFonts w:ascii="Calibri Light" w:hAnsi="Calibri Light"/>
        </w:rPr>
        <w:t xml:space="preserve"> </w:t>
      </w:r>
      <w:r w:rsidR="37847222" w:rsidRPr="00E52374">
        <w:rPr>
          <w:rFonts w:ascii="Calibri Light" w:hAnsi="Calibri Light"/>
        </w:rPr>
        <w:t>will manage the investment, working closely with</w:t>
      </w:r>
      <w:r w:rsidR="67B43C70" w:rsidRPr="00E52374">
        <w:rPr>
          <w:rFonts w:ascii="Calibri Light" w:hAnsi="Calibri Light"/>
        </w:rPr>
        <w:t xml:space="preserve"> Australia’s diplomatic</w:t>
      </w:r>
      <w:r w:rsidR="37847222" w:rsidRPr="00E52374">
        <w:rPr>
          <w:rFonts w:ascii="Calibri Light" w:hAnsi="Calibri Light"/>
        </w:rPr>
        <w:t xml:space="preserve"> </w:t>
      </w:r>
      <w:r w:rsidR="67B43C70" w:rsidRPr="00E52374">
        <w:rPr>
          <w:rFonts w:ascii="Calibri Light" w:hAnsi="Calibri Light"/>
        </w:rPr>
        <w:t>p</w:t>
      </w:r>
      <w:r w:rsidR="1826F47F" w:rsidRPr="00E52374">
        <w:rPr>
          <w:rFonts w:ascii="Calibri Light" w:hAnsi="Calibri Light"/>
        </w:rPr>
        <w:t>osts in the regio</w:t>
      </w:r>
      <w:r w:rsidR="69385B65" w:rsidRPr="00E52374">
        <w:rPr>
          <w:rFonts w:ascii="Calibri Light" w:hAnsi="Calibri Light"/>
        </w:rPr>
        <w:t>n</w:t>
      </w:r>
      <w:r w:rsidR="1826F47F" w:rsidRPr="00E52374">
        <w:rPr>
          <w:rFonts w:ascii="Calibri Light" w:hAnsi="Calibri Light"/>
        </w:rPr>
        <w:t xml:space="preserve">. </w:t>
      </w:r>
    </w:p>
    <w:bookmarkEnd w:id="8"/>
    <w:p w14:paraId="0BCBBA2E" w14:textId="46E6D625" w:rsidR="008237EE" w:rsidRPr="00E52374" w:rsidRDefault="7365DCEA" w:rsidP="002C1E70">
      <w:pPr>
        <w:tabs>
          <w:tab w:val="left" w:pos="284"/>
        </w:tabs>
        <w:spacing w:line="240" w:lineRule="auto"/>
        <w:rPr>
          <w:rFonts w:ascii="Calibri Light" w:hAnsi="Calibri Light"/>
        </w:rPr>
      </w:pPr>
      <w:r w:rsidRPr="00E52374">
        <w:rPr>
          <w:rFonts w:ascii="Calibri Light" w:hAnsi="Calibri Light"/>
        </w:rPr>
        <w:t>OTP led</w:t>
      </w:r>
      <w:r w:rsidR="075B0604" w:rsidRPr="00E52374">
        <w:rPr>
          <w:rFonts w:ascii="Calibri Light" w:hAnsi="Calibri Light"/>
        </w:rPr>
        <w:t xml:space="preserve"> </w:t>
      </w:r>
      <w:r w:rsidRPr="00E52374">
        <w:rPr>
          <w:rFonts w:ascii="Calibri Light" w:hAnsi="Calibri Light"/>
        </w:rPr>
        <w:t xml:space="preserve">the </w:t>
      </w:r>
      <w:r w:rsidR="075B0604" w:rsidRPr="00E52374">
        <w:rPr>
          <w:rFonts w:ascii="Calibri Light" w:hAnsi="Calibri Light"/>
        </w:rPr>
        <w:t>development of this IDD, working with a team of Australian</w:t>
      </w:r>
      <w:r w:rsidR="129E941F" w:rsidRPr="00E52374">
        <w:rPr>
          <w:rFonts w:ascii="Calibri Light" w:hAnsi="Calibri Light"/>
        </w:rPr>
        <w:t>, Pacific</w:t>
      </w:r>
      <w:r w:rsidR="0DC8B33E" w:rsidRPr="00E52374">
        <w:rPr>
          <w:rFonts w:ascii="Calibri Light" w:hAnsi="Calibri Light"/>
        </w:rPr>
        <w:t>,</w:t>
      </w:r>
      <w:r w:rsidR="129E941F" w:rsidRPr="00E52374">
        <w:rPr>
          <w:rFonts w:ascii="Calibri Light" w:hAnsi="Calibri Light"/>
        </w:rPr>
        <w:t xml:space="preserve"> and Timor-Leste</w:t>
      </w:r>
      <w:r w:rsidR="075B0604" w:rsidRPr="00E52374">
        <w:rPr>
          <w:rFonts w:ascii="Calibri Light" w:hAnsi="Calibri Light"/>
        </w:rPr>
        <w:t xml:space="preserve"> consultants. The design </w:t>
      </w:r>
      <w:r w:rsidR="18F0FA29" w:rsidRPr="00713A04">
        <w:rPr>
          <w:rFonts w:eastAsia="Times New Roman" w:cs="Times New Roman"/>
          <w:szCs w:val="24"/>
        </w:rPr>
        <w:t xml:space="preserve">was </w:t>
      </w:r>
      <w:r w:rsidR="1EC89FCE" w:rsidRPr="00713A04">
        <w:rPr>
          <w:rFonts w:eastAsia="Times New Roman" w:cs="Times New Roman"/>
          <w:szCs w:val="24"/>
        </w:rPr>
        <w:t>endorsed</w:t>
      </w:r>
      <w:r w:rsidR="6B7FF611" w:rsidRPr="00713A04">
        <w:rPr>
          <w:rFonts w:eastAsia="Times New Roman" w:cs="Times New Roman"/>
          <w:szCs w:val="24"/>
        </w:rPr>
        <w:t xml:space="preserve"> by D</w:t>
      </w:r>
      <w:r w:rsidR="219F23D8" w:rsidRPr="00713A04">
        <w:rPr>
          <w:rFonts w:eastAsia="Times New Roman" w:cs="Times New Roman"/>
          <w:szCs w:val="24"/>
        </w:rPr>
        <w:t>F</w:t>
      </w:r>
      <w:r w:rsidR="6B7FF611" w:rsidRPr="00713A04">
        <w:rPr>
          <w:rFonts w:eastAsia="Times New Roman" w:cs="Times New Roman"/>
          <w:szCs w:val="24"/>
        </w:rPr>
        <w:t>AT’s Development Program Committee (DPC)</w:t>
      </w:r>
      <w:r w:rsidR="72F3609E" w:rsidRPr="00713A04">
        <w:rPr>
          <w:rFonts w:eastAsia="Times New Roman" w:cs="Times New Roman"/>
          <w:szCs w:val="24"/>
        </w:rPr>
        <w:t>.</w:t>
      </w:r>
      <w:r w:rsidR="7428E0A0" w:rsidRPr="00E52374">
        <w:rPr>
          <w:rFonts w:ascii="Calibri Light" w:hAnsi="Calibri Light"/>
        </w:rPr>
        <w:t xml:space="preserve"> </w:t>
      </w:r>
      <w:r w:rsidR="2AC9DC2C" w:rsidRPr="00E52374">
        <w:rPr>
          <w:rFonts w:ascii="Calibri Light" w:hAnsi="Calibri Light"/>
        </w:rPr>
        <w:t xml:space="preserve"> </w:t>
      </w:r>
    </w:p>
    <w:p w14:paraId="7AC0F646" w14:textId="77777777" w:rsidR="002C1E70" w:rsidRDefault="234E4EBA" w:rsidP="002C1E70">
      <w:pPr>
        <w:tabs>
          <w:tab w:val="left" w:pos="284"/>
        </w:tabs>
        <w:spacing w:line="240" w:lineRule="auto"/>
        <w:rPr>
          <w:rFonts w:ascii="Calibri Light" w:hAnsi="Calibri Light"/>
        </w:rPr>
      </w:pPr>
      <w:bookmarkStart w:id="9" w:name="_Hlk173073432"/>
      <w:r w:rsidRPr="00E52374">
        <w:rPr>
          <w:rFonts w:ascii="Calibri Light" w:hAnsi="Calibri Light"/>
        </w:rPr>
        <w:t xml:space="preserve">This is a design framework for a regional </w:t>
      </w:r>
      <w:r w:rsidR="7EEA7CFB" w:rsidRPr="00E52374">
        <w:rPr>
          <w:rFonts w:ascii="Calibri Light" w:hAnsi="Calibri Light"/>
        </w:rPr>
        <w:t xml:space="preserve">investment </w:t>
      </w:r>
      <w:r w:rsidRPr="00E52374">
        <w:rPr>
          <w:rFonts w:ascii="Calibri Light" w:hAnsi="Calibri Light"/>
        </w:rPr>
        <w:t xml:space="preserve">delivering workstreams across Pacific island countries and Timor-Leste. It provides a foundation to deliver bespoke skills development </w:t>
      </w:r>
      <w:r w:rsidR="73B829B2" w:rsidRPr="00E52374">
        <w:rPr>
          <w:rFonts w:ascii="Calibri Light" w:hAnsi="Calibri Light"/>
        </w:rPr>
        <w:t>efforts</w:t>
      </w:r>
      <w:r w:rsidRPr="00E52374">
        <w:rPr>
          <w:rFonts w:ascii="Calibri Light" w:hAnsi="Calibri Light"/>
        </w:rPr>
        <w:t xml:space="preserve"> – rather than a predetermined program design with already defined activities. Through extensive</w:t>
      </w:r>
      <w:r w:rsidR="1C0800ED" w:rsidRPr="00E52374">
        <w:rPr>
          <w:rFonts w:ascii="Calibri Light" w:hAnsi="Calibri Light"/>
        </w:rPr>
        <w:t xml:space="preserve"> research and</w:t>
      </w:r>
      <w:r w:rsidRPr="00E52374">
        <w:rPr>
          <w:rFonts w:ascii="Calibri Light" w:hAnsi="Calibri Light"/>
        </w:rPr>
        <w:t xml:space="preserve"> consultation, the design team has developed the framework which identifies goals, outcomes, and outputs, as well as potential pathways, priorities, and partners. The design prioritises GEDSI and climate change considerations. The investment is intended to be flexible to expand as resources are committed</w:t>
      </w:r>
      <w:r w:rsidR="7EEA7CFB" w:rsidRPr="00E52374">
        <w:rPr>
          <w:rFonts w:ascii="Calibri Light" w:hAnsi="Calibri Light"/>
        </w:rPr>
        <w:t>.</w:t>
      </w:r>
      <w:r w:rsidRPr="00E52374">
        <w:rPr>
          <w:rFonts w:ascii="Calibri Light" w:hAnsi="Calibri Light"/>
        </w:rPr>
        <w:t xml:space="preserve"> </w:t>
      </w:r>
      <w:bookmarkEnd w:id="9"/>
    </w:p>
    <w:p w14:paraId="152FE130" w14:textId="4EA71442" w:rsidR="006F553D" w:rsidRDefault="32D6647C" w:rsidP="002C1E70">
      <w:pPr>
        <w:tabs>
          <w:tab w:val="left" w:pos="284"/>
        </w:tabs>
        <w:spacing w:line="240" w:lineRule="auto"/>
        <w:rPr>
          <w:rFonts w:ascii="Calibri Light" w:hAnsi="Calibri Light"/>
        </w:rPr>
      </w:pPr>
      <w:r w:rsidRPr="00E52374">
        <w:rPr>
          <w:rFonts w:ascii="Calibri Light" w:hAnsi="Calibri Light"/>
        </w:rPr>
        <w:t>Genuine</w:t>
      </w:r>
      <w:r w:rsidR="016C0C45" w:rsidRPr="00E52374">
        <w:rPr>
          <w:rFonts w:ascii="Calibri Light" w:hAnsi="Calibri Light"/>
        </w:rPr>
        <w:t>, inclusive</w:t>
      </w:r>
      <w:r w:rsidRPr="00E52374">
        <w:rPr>
          <w:rFonts w:ascii="Calibri Light" w:hAnsi="Calibri Light"/>
        </w:rPr>
        <w:t xml:space="preserve"> consultation was a </w:t>
      </w:r>
      <w:r w:rsidR="5989C806" w:rsidRPr="00E52374">
        <w:rPr>
          <w:rFonts w:ascii="Calibri Light" w:hAnsi="Calibri Light"/>
        </w:rPr>
        <w:t xml:space="preserve">guiding principle for the design process. </w:t>
      </w:r>
      <w:r w:rsidR="6A219785" w:rsidRPr="00E52374">
        <w:rPr>
          <w:rFonts w:ascii="Calibri Light" w:hAnsi="Calibri Light"/>
        </w:rPr>
        <w:t xml:space="preserve">Over 500 stakeholders </w:t>
      </w:r>
      <w:r w:rsidR="5C408C4B" w:rsidRPr="00E52374">
        <w:rPr>
          <w:rFonts w:ascii="Calibri Light" w:hAnsi="Calibri Light"/>
        </w:rPr>
        <w:t>were</w:t>
      </w:r>
      <w:r w:rsidR="6A219785" w:rsidRPr="00E52374">
        <w:rPr>
          <w:rFonts w:ascii="Calibri Light" w:hAnsi="Calibri Light"/>
        </w:rPr>
        <w:t xml:space="preserve"> consulted through approximately 155 consultation meetings, representing Australian government agencies, partner governments, </w:t>
      </w:r>
      <w:r w:rsidR="00B01DD4" w:rsidRPr="00E52374">
        <w:rPr>
          <w:rFonts w:ascii="Calibri Light" w:hAnsi="Calibri Light"/>
        </w:rPr>
        <w:t xml:space="preserve">the </w:t>
      </w:r>
      <w:r w:rsidR="6A219785" w:rsidRPr="00E52374">
        <w:rPr>
          <w:rFonts w:ascii="Calibri Light" w:hAnsi="Calibri Light"/>
        </w:rPr>
        <w:t>business and private sector, education suppliers, regional organisations</w:t>
      </w:r>
      <w:r w:rsidR="0DC8B33E" w:rsidRPr="00E52374">
        <w:rPr>
          <w:rFonts w:ascii="Calibri Light" w:hAnsi="Calibri Light"/>
        </w:rPr>
        <w:t>,</w:t>
      </w:r>
      <w:r w:rsidR="6A219785" w:rsidRPr="00E52374">
        <w:rPr>
          <w:rFonts w:ascii="Calibri Light" w:hAnsi="Calibri Light"/>
        </w:rPr>
        <w:t xml:space="preserve"> and </w:t>
      </w:r>
      <w:r w:rsidR="729D2BD4" w:rsidRPr="00E52374">
        <w:rPr>
          <w:rFonts w:ascii="Calibri Light" w:hAnsi="Calibri Light"/>
        </w:rPr>
        <w:t>c</w:t>
      </w:r>
      <w:r w:rsidR="3584D6E1" w:rsidRPr="00E52374">
        <w:rPr>
          <w:rFonts w:ascii="Calibri Light" w:hAnsi="Calibri Light"/>
        </w:rPr>
        <w:t xml:space="preserve">ivil </w:t>
      </w:r>
      <w:r w:rsidR="729D2BD4" w:rsidRPr="00E52374">
        <w:rPr>
          <w:rFonts w:ascii="Calibri Light" w:hAnsi="Calibri Light"/>
        </w:rPr>
        <w:t>s</w:t>
      </w:r>
      <w:r w:rsidR="3584D6E1" w:rsidRPr="00E52374">
        <w:rPr>
          <w:rFonts w:ascii="Calibri Light" w:hAnsi="Calibri Light"/>
        </w:rPr>
        <w:t xml:space="preserve">ociety </w:t>
      </w:r>
      <w:r w:rsidR="729D2BD4" w:rsidRPr="00E52374">
        <w:rPr>
          <w:rFonts w:ascii="Calibri Light" w:hAnsi="Calibri Light"/>
        </w:rPr>
        <w:t>o</w:t>
      </w:r>
      <w:r w:rsidR="3584D6E1" w:rsidRPr="00E52374">
        <w:rPr>
          <w:rFonts w:ascii="Calibri Light" w:hAnsi="Calibri Light"/>
        </w:rPr>
        <w:t>rganisations (</w:t>
      </w:r>
      <w:r w:rsidR="5880AA8D" w:rsidRPr="00E52374">
        <w:rPr>
          <w:rFonts w:ascii="Calibri Light" w:hAnsi="Calibri Light"/>
        </w:rPr>
        <w:t>CSO</w:t>
      </w:r>
      <w:r w:rsidR="3584D6E1" w:rsidRPr="00E52374">
        <w:rPr>
          <w:rFonts w:ascii="Calibri Light" w:hAnsi="Calibri Light"/>
        </w:rPr>
        <w:t>)</w:t>
      </w:r>
      <w:r w:rsidR="6A219785" w:rsidRPr="00E52374">
        <w:rPr>
          <w:rFonts w:ascii="Calibri Light" w:hAnsi="Calibri Light"/>
        </w:rPr>
        <w:t xml:space="preserve">. </w:t>
      </w:r>
      <w:bookmarkStart w:id="10" w:name="_Toc214027438"/>
    </w:p>
    <w:p w14:paraId="7FE10630" w14:textId="5824C1E9" w:rsidR="00F80B2E" w:rsidRPr="00E52374" w:rsidRDefault="4ED2A22A" w:rsidP="00C53A8C">
      <w:pPr>
        <w:pStyle w:val="Heading1"/>
        <w:rPr>
          <w:sz w:val="21"/>
        </w:rPr>
      </w:pPr>
      <w:bookmarkStart w:id="11" w:name="_Toc229576135"/>
      <w:r w:rsidRPr="00E52374">
        <w:lastRenderedPageBreak/>
        <w:t xml:space="preserve">B.2 </w:t>
      </w:r>
      <w:r w:rsidR="00357CF5" w:rsidRPr="00E52374">
        <w:tab/>
      </w:r>
      <w:r w:rsidR="563ECD34" w:rsidRPr="00E52374">
        <w:t>Development Challenge</w:t>
      </w:r>
      <w:r w:rsidR="15FCD22F" w:rsidRPr="00E52374">
        <w:t>s</w:t>
      </w:r>
      <w:bookmarkEnd w:id="10"/>
      <w:bookmarkEnd w:id="11"/>
    </w:p>
    <w:p w14:paraId="223AD158" w14:textId="09CAE1D0" w:rsidR="006213D4" w:rsidRPr="007B1DF0" w:rsidRDefault="006213D4" w:rsidP="00C53A8C">
      <w:pPr>
        <w:pStyle w:val="Heading2"/>
      </w:pPr>
      <w:r w:rsidRPr="007B1DF0">
        <w:t>Economic picture</w:t>
      </w:r>
    </w:p>
    <w:p w14:paraId="5E0A0701" w14:textId="64282D90" w:rsidR="00CF7025" w:rsidRPr="00E52374" w:rsidRDefault="2D866889" w:rsidP="002C1E70">
      <w:pPr>
        <w:tabs>
          <w:tab w:val="left" w:pos="284"/>
        </w:tabs>
        <w:suppressAutoHyphens w:val="0"/>
        <w:spacing w:line="240" w:lineRule="auto"/>
        <w:rPr>
          <w:rFonts w:ascii="Calibri Light" w:hAnsi="Calibri Light"/>
        </w:rPr>
      </w:pPr>
      <w:r w:rsidRPr="00E52374">
        <w:rPr>
          <w:rFonts w:ascii="Calibri Light" w:hAnsi="Calibri Light"/>
        </w:rPr>
        <w:t xml:space="preserve">Harnessing the skills needed to grow </w:t>
      </w:r>
      <w:r w:rsidR="04B9AA0E" w:rsidRPr="00E52374">
        <w:rPr>
          <w:rFonts w:ascii="Calibri Light" w:hAnsi="Calibri Light"/>
        </w:rPr>
        <w:t>economies, adapt to climate change</w:t>
      </w:r>
      <w:r w:rsidR="318D6F6C" w:rsidRPr="00E52374">
        <w:rPr>
          <w:rFonts w:ascii="Calibri Light" w:hAnsi="Calibri Light"/>
        </w:rPr>
        <w:t>,</w:t>
      </w:r>
      <w:r w:rsidR="04B9AA0E" w:rsidRPr="00E52374">
        <w:rPr>
          <w:rFonts w:ascii="Calibri Light" w:hAnsi="Calibri Light"/>
        </w:rPr>
        <w:t xml:space="preserve"> and </w:t>
      </w:r>
      <w:r w:rsidR="214D0B61" w:rsidRPr="00E52374">
        <w:rPr>
          <w:rFonts w:ascii="Calibri Light" w:hAnsi="Calibri Light"/>
        </w:rPr>
        <w:t xml:space="preserve">address social inequality is a shared priority for </w:t>
      </w:r>
      <w:r w:rsidR="65618F90" w:rsidRPr="00E52374">
        <w:rPr>
          <w:rFonts w:ascii="Calibri Light" w:hAnsi="Calibri Light"/>
        </w:rPr>
        <w:t>Pacific island countries</w:t>
      </w:r>
      <w:r w:rsidR="214D0B61" w:rsidRPr="00E52374">
        <w:rPr>
          <w:rFonts w:ascii="Calibri Light" w:hAnsi="Calibri Light"/>
        </w:rPr>
        <w:t xml:space="preserve">, </w:t>
      </w:r>
      <w:r w:rsidR="65618F90" w:rsidRPr="00E52374">
        <w:rPr>
          <w:rFonts w:ascii="Calibri Light" w:hAnsi="Calibri Light"/>
        </w:rPr>
        <w:t>Timor</w:t>
      </w:r>
      <w:r w:rsidR="50F12D83" w:rsidRPr="00E52374">
        <w:rPr>
          <w:rFonts w:ascii="Calibri Light" w:hAnsi="Calibri Light"/>
        </w:rPr>
        <w:t>-Leste</w:t>
      </w:r>
      <w:r w:rsidR="318D6F6C" w:rsidRPr="00E52374">
        <w:rPr>
          <w:rFonts w:ascii="Calibri Light" w:hAnsi="Calibri Light"/>
        </w:rPr>
        <w:t>,</w:t>
      </w:r>
      <w:r w:rsidR="214D0B61" w:rsidRPr="00E52374">
        <w:rPr>
          <w:rFonts w:ascii="Calibri Light" w:hAnsi="Calibri Light"/>
        </w:rPr>
        <w:t xml:space="preserve"> and Australia. </w:t>
      </w:r>
      <w:r w:rsidR="61C2A349" w:rsidRPr="00E52374">
        <w:rPr>
          <w:rFonts w:ascii="Calibri Light" w:hAnsi="Calibri Light"/>
        </w:rPr>
        <w:t xml:space="preserve">Most regional economic forecasts estimate modest growth throughout the Pacific region from 2.5% - 3.5% growth per annum over the next </w:t>
      </w:r>
      <w:r w:rsidR="7EEA7CFB" w:rsidRPr="00E52374">
        <w:rPr>
          <w:rFonts w:ascii="Calibri Light" w:hAnsi="Calibri Light"/>
        </w:rPr>
        <w:t>3</w:t>
      </w:r>
      <w:r w:rsidR="61C2A349" w:rsidRPr="00E52374">
        <w:rPr>
          <w:rFonts w:ascii="Calibri Light" w:hAnsi="Calibri Light"/>
        </w:rPr>
        <w:t xml:space="preserve"> years</w:t>
      </w:r>
      <w:r w:rsidR="1DB221D6" w:rsidRPr="00E52374">
        <w:rPr>
          <w:rFonts w:ascii="Calibri Light" w:hAnsi="Calibri Light"/>
        </w:rPr>
        <w:t xml:space="preserve">. </w:t>
      </w:r>
      <w:r w:rsidR="2F073264" w:rsidRPr="00E52374">
        <w:rPr>
          <w:rFonts w:ascii="Calibri Light" w:hAnsi="Calibri Light"/>
        </w:rPr>
        <w:t>T</w:t>
      </w:r>
      <w:r w:rsidR="61C2A349" w:rsidRPr="00E52374">
        <w:rPr>
          <w:rFonts w:ascii="Calibri Light" w:hAnsi="Calibri Light"/>
        </w:rPr>
        <w:t>he exception</w:t>
      </w:r>
      <w:r w:rsidR="59A05CA0" w:rsidRPr="00E52374">
        <w:rPr>
          <w:rFonts w:ascii="Calibri Light" w:hAnsi="Calibri Light"/>
        </w:rPr>
        <w:t xml:space="preserve"> is </w:t>
      </w:r>
      <w:r w:rsidR="61C2A349" w:rsidRPr="00E52374">
        <w:rPr>
          <w:rFonts w:ascii="Calibri Light" w:hAnsi="Calibri Light"/>
        </w:rPr>
        <w:t>Fiji</w:t>
      </w:r>
      <w:r w:rsidR="59A05CA0" w:rsidRPr="00E52374">
        <w:rPr>
          <w:rFonts w:ascii="Calibri Light" w:hAnsi="Calibri Light"/>
        </w:rPr>
        <w:t xml:space="preserve"> – </w:t>
      </w:r>
      <w:r w:rsidR="2F073264" w:rsidRPr="00E52374">
        <w:rPr>
          <w:rFonts w:ascii="Calibri Light" w:hAnsi="Calibri Light"/>
        </w:rPr>
        <w:t>with higher growth</w:t>
      </w:r>
      <w:r w:rsidR="61C2A349" w:rsidRPr="00E52374">
        <w:rPr>
          <w:rFonts w:ascii="Calibri Light" w:hAnsi="Calibri Light"/>
        </w:rPr>
        <w:t xml:space="preserve"> driven by post-pandemic tourism and an increase in remittances,</w:t>
      </w:r>
      <w:r w:rsidR="59A05CA0" w:rsidRPr="00E52374">
        <w:rPr>
          <w:rFonts w:ascii="Calibri Light" w:hAnsi="Calibri Light"/>
        </w:rPr>
        <w:t xml:space="preserve"> it</w:t>
      </w:r>
      <w:r w:rsidR="61C2A349" w:rsidRPr="00E52374">
        <w:rPr>
          <w:rFonts w:ascii="Calibri Light" w:hAnsi="Calibri Light"/>
        </w:rPr>
        <w:t xml:space="preserve"> may be closer to 4% per annum (World Bank, 2024). </w:t>
      </w:r>
      <w:r w:rsidR="689837D8" w:rsidRPr="00E52374">
        <w:rPr>
          <w:rFonts w:ascii="Calibri Light" w:hAnsi="Calibri Light"/>
        </w:rPr>
        <w:t xml:space="preserve">For this growth to be sustainable, it requires an increasingly skilled and qualified workforce. </w:t>
      </w:r>
    </w:p>
    <w:p w14:paraId="4BDD53CA" w14:textId="176F4AC0" w:rsidR="006A6C32" w:rsidRPr="00E52374" w:rsidRDefault="17395237" w:rsidP="002C1E70">
      <w:pPr>
        <w:tabs>
          <w:tab w:val="left" w:pos="284"/>
        </w:tabs>
        <w:suppressAutoHyphens w:val="0"/>
        <w:spacing w:line="240" w:lineRule="auto"/>
        <w:rPr>
          <w:rFonts w:ascii="Calibri Light" w:hAnsi="Calibri Light"/>
        </w:rPr>
      </w:pPr>
      <w:r w:rsidRPr="009A0013">
        <w:rPr>
          <w:rFonts w:ascii="Calibri Light" w:hAnsi="Calibri Light"/>
        </w:rPr>
        <w:t>The Asian Development Outlook (A</w:t>
      </w:r>
      <w:r w:rsidR="434624AE" w:rsidRPr="009A0013">
        <w:rPr>
          <w:rFonts w:ascii="Calibri Light" w:hAnsi="Calibri Light"/>
        </w:rPr>
        <w:t xml:space="preserve">sian </w:t>
      </w:r>
      <w:r w:rsidRPr="009A0013">
        <w:rPr>
          <w:rFonts w:ascii="Calibri Light" w:hAnsi="Calibri Light"/>
        </w:rPr>
        <w:t>D</w:t>
      </w:r>
      <w:r w:rsidR="4FBC0776" w:rsidRPr="009A0013">
        <w:rPr>
          <w:rFonts w:ascii="Calibri Light" w:hAnsi="Calibri Light"/>
        </w:rPr>
        <w:t xml:space="preserve">evelopment </w:t>
      </w:r>
      <w:r w:rsidRPr="009A0013">
        <w:rPr>
          <w:rFonts w:ascii="Calibri Light" w:hAnsi="Calibri Light"/>
        </w:rPr>
        <w:t>B</w:t>
      </w:r>
      <w:r w:rsidR="4FBC0776" w:rsidRPr="009A0013">
        <w:rPr>
          <w:rFonts w:ascii="Calibri Light" w:hAnsi="Calibri Light"/>
        </w:rPr>
        <w:t>ank</w:t>
      </w:r>
      <w:r w:rsidRPr="009A0013">
        <w:rPr>
          <w:rFonts w:ascii="Calibri Light" w:hAnsi="Calibri Light"/>
        </w:rPr>
        <w:t>, April 2024)</w:t>
      </w:r>
      <w:r w:rsidR="28241EB0" w:rsidRPr="009A0013">
        <w:rPr>
          <w:rFonts w:ascii="Calibri Light" w:hAnsi="Calibri Light"/>
        </w:rPr>
        <w:t xml:space="preserve"> </w:t>
      </w:r>
      <w:r w:rsidRPr="009A0013">
        <w:rPr>
          <w:rFonts w:ascii="Calibri Light" w:hAnsi="Calibri Light"/>
        </w:rPr>
        <w:t>notes a likely improved outlook for Timor</w:t>
      </w:r>
      <w:r w:rsidR="001242ED" w:rsidRPr="009A0013">
        <w:rPr>
          <w:rFonts w:ascii="Calibri Light" w:hAnsi="Calibri Light"/>
        </w:rPr>
        <w:noBreakHyphen/>
      </w:r>
      <w:r w:rsidRPr="009A0013">
        <w:rPr>
          <w:rFonts w:ascii="Calibri Light" w:hAnsi="Calibri Light"/>
        </w:rPr>
        <w:t xml:space="preserve">Leste with annual growth expected to improve to around 4% or more over the next few years, supported mainly by capital investments, services, and agriculture. The </w:t>
      </w:r>
      <w:r w:rsidR="00FB3757" w:rsidRPr="009A0013">
        <w:rPr>
          <w:rFonts w:ascii="Calibri Light" w:hAnsi="Calibri Light"/>
        </w:rPr>
        <w:t xml:space="preserve">Outlook notes </w:t>
      </w:r>
      <w:r w:rsidRPr="009A0013">
        <w:rPr>
          <w:rFonts w:ascii="Calibri Light" w:hAnsi="Calibri Light"/>
        </w:rPr>
        <w:t xml:space="preserve">the need to develop a stronger focus on food security, upskilling the younger population across sectors, and </w:t>
      </w:r>
      <w:r w:rsidR="221E4336" w:rsidRPr="009A0013">
        <w:rPr>
          <w:rFonts w:ascii="Calibri Light" w:hAnsi="Calibri Light"/>
        </w:rPr>
        <w:t>building</w:t>
      </w:r>
      <w:r w:rsidRPr="009A0013">
        <w:rPr>
          <w:rFonts w:ascii="Calibri Light" w:hAnsi="Calibri Light"/>
        </w:rPr>
        <w:t xml:space="preserve"> digital and </w:t>
      </w:r>
      <w:r w:rsidR="00FB3757" w:rsidRPr="009A0013">
        <w:rPr>
          <w:rFonts w:ascii="Calibri Light" w:hAnsi="Calibri Light"/>
        </w:rPr>
        <w:t xml:space="preserve">infrastructure </w:t>
      </w:r>
      <w:r w:rsidRPr="009A0013">
        <w:rPr>
          <w:rFonts w:ascii="Calibri Light" w:hAnsi="Calibri Light"/>
        </w:rPr>
        <w:t>skills.</w:t>
      </w:r>
    </w:p>
    <w:p w14:paraId="60B197B1" w14:textId="4609F75A" w:rsidR="00CF7025" w:rsidRPr="00E52374" w:rsidRDefault="4B015969" w:rsidP="002C1E70">
      <w:pPr>
        <w:tabs>
          <w:tab w:val="left" w:pos="284"/>
        </w:tabs>
        <w:suppressAutoHyphens w:val="0"/>
        <w:spacing w:line="240" w:lineRule="auto"/>
        <w:rPr>
          <w:rStyle w:val="FootnoteReference"/>
          <w:rFonts w:ascii="Calibri Light" w:hAnsi="Calibri Light"/>
        </w:rPr>
      </w:pPr>
      <w:r w:rsidRPr="00E52374">
        <w:rPr>
          <w:rFonts w:ascii="Calibri Light" w:hAnsi="Calibri Light"/>
        </w:rPr>
        <w:t>In the medium to longer ter</w:t>
      </w:r>
      <w:r w:rsidR="68A57C50" w:rsidRPr="00E52374">
        <w:rPr>
          <w:rFonts w:ascii="Calibri Light" w:hAnsi="Calibri Light"/>
        </w:rPr>
        <w:t>m</w:t>
      </w:r>
      <w:r w:rsidR="4CD0AB12" w:rsidRPr="00E52374">
        <w:rPr>
          <w:rFonts w:ascii="Calibri Light" w:hAnsi="Calibri Light"/>
        </w:rPr>
        <w:t>,</w:t>
      </w:r>
      <w:r w:rsidRPr="00E52374">
        <w:rPr>
          <w:rFonts w:ascii="Calibri Light" w:hAnsi="Calibri Light"/>
        </w:rPr>
        <w:t xml:space="preserve"> formidable obstacles such as human capital constraints (skills development), connectivity deficiencies, and inadequate infrastructure will hinder growth and development. These intrinsic challenges magnify the influence of external factors, including geographical distance from key markets, limited economies of scale, and heightened vulnerability to the adverse effects of natural disasters and climate change</w:t>
      </w:r>
      <w:r w:rsidR="62F1DDCC" w:rsidRPr="00E52374">
        <w:rPr>
          <w:rFonts w:ascii="Calibri Light" w:hAnsi="Calibri Light"/>
        </w:rPr>
        <w:t>.</w:t>
      </w:r>
    </w:p>
    <w:p w14:paraId="4A2D6C06" w14:textId="3DB10ADC" w:rsidR="00685964" w:rsidRPr="00E52374" w:rsidRDefault="7560BDCA" w:rsidP="002C1E70">
      <w:pPr>
        <w:tabs>
          <w:tab w:val="left" w:pos="284"/>
        </w:tabs>
        <w:suppressAutoHyphens w:val="0"/>
        <w:spacing w:line="240" w:lineRule="auto"/>
        <w:rPr>
          <w:rFonts w:ascii="Calibri Light" w:hAnsi="Calibri Light"/>
        </w:rPr>
      </w:pPr>
      <w:r w:rsidRPr="00E52374">
        <w:rPr>
          <w:rFonts w:ascii="Calibri Light" w:hAnsi="Calibri Light"/>
        </w:rPr>
        <w:t xml:space="preserve">The recent </w:t>
      </w:r>
      <w:r w:rsidR="4395FBB2" w:rsidRPr="00E52374">
        <w:rPr>
          <w:rFonts w:ascii="Calibri Light" w:hAnsi="Calibri Light"/>
        </w:rPr>
        <w:t xml:space="preserve">World </w:t>
      </w:r>
      <w:r w:rsidR="003C1BF8">
        <w:rPr>
          <w:rFonts w:ascii="Calibri Light" w:hAnsi="Calibri Light"/>
        </w:rPr>
        <w:t xml:space="preserve">Bank </w:t>
      </w:r>
      <w:r w:rsidRPr="00E52374">
        <w:rPr>
          <w:rFonts w:ascii="Calibri Light" w:hAnsi="Calibri Light"/>
        </w:rPr>
        <w:t xml:space="preserve">publication, </w:t>
      </w:r>
      <w:hyperlink r:id="rId11" w:history="1">
        <w:r w:rsidRPr="00E52374">
          <w:rPr>
            <w:rStyle w:val="Hyperlink"/>
            <w:rFonts w:ascii="Calibri Light" w:hAnsi="Calibri Light"/>
            <w:i/>
          </w:rPr>
          <w:t xml:space="preserve">Pacific Economic Update: Back on Track? </w:t>
        </w:r>
        <w:r w:rsidR="72C62F40" w:rsidRPr="00E52374">
          <w:rPr>
            <w:rStyle w:val="Hyperlink"/>
            <w:rFonts w:ascii="Calibri Light" w:hAnsi="Calibri Light"/>
            <w:i/>
          </w:rPr>
          <w:t>The Imperative of Investing in Education (2024)</w:t>
        </w:r>
      </w:hyperlink>
      <w:r w:rsidRPr="00E52374">
        <w:rPr>
          <w:rFonts w:ascii="Calibri Light" w:hAnsi="Calibri Light"/>
        </w:rPr>
        <w:t xml:space="preserve"> provides a timely perspective on the economic context of the Pacific region to inform future investment in skills development. Key points for consideration include:</w:t>
      </w:r>
    </w:p>
    <w:p w14:paraId="6D6406E5" w14:textId="5BAC8D7A" w:rsidR="00572128" w:rsidRPr="00E52374" w:rsidRDefault="232B33A1"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 xml:space="preserve">Shifts in global economic growth, trade, and international tourism will pose significant challenges to the economic prospects of </w:t>
      </w:r>
      <w:r w:rsidR="72C62F40" w:rsidRPr="00E52374">
        <w:rPr>
          <w:rFonts w:ascii="Calibri Light" w:hAnsi="Calibri Light"/>
        </w:rPr>
        <w:t>Pacific island countries</w:t>
      </w:r>
      <w:r w:rsidRPr="00E52374">
        <w:rPr>
          <w:rFonts w:ascii="Calibri Light" w:hAnsi="Calibri Light"/>
        </w:rPr>
        <w:t xml:space="preserve"> and, by extension, their efforts to alleviate poverty.</w:t>
      </w:r>
    </w:p>
    <w:p w14:paraId="3169653F" w14:textId="4B08F20F" w:rsidR="00572128" w:rsidRPr="00E52374" w:rsidRDefault="1B7481EB"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Not</w:t>
      </w:r>
      <w:r w:rsidR="29CE5A85" w:rsidRPr="00E52374">
        <w:rPr>
          <w:rFonts w:ascii="Calibri Light" w:hAnsi="Calibri Light"/>
        </w:rPr>
        <w:t xml:space="preserve">withstanding </w:t>
      </w:r>
      <w:r w:rsidR="5268B1C1" w:rsidRPr="00E52374">
        <w:rPr>
          <w:rFonts w:ascii="Calibri Light" w:hAnsi="Calibri Light"/>
        </w:rPr>
        <w:t xml:space="preserve">the </w:t>
      </w:r>
      <w:r w:rsidR="29CE5A85" w:rsidRPr="00E52374">
        <w:rPr>
          <w:rFonts w:ascii="Calibri Light" w:hAnsi="Calibri Light"/>
        </w:rPr>
        <w:t>fore</w:t>
      </w:r>
      <w:r w:rsidR="0D85B5BC" w:rsidRPr="00E52374">
        <w:rPr>
          <w:rFonts w:ascii="Calibri Light" w:hAnsi="Calibri Light"/>
        </w:rPr>
        <w:t>cast for moderate growth</w:t>
      </w:r>
      <w:r w:rsidR="5268B1C1" w:rsidRPr="00E52374">
        <w:rPr>
          <w:rFonts w:ascii="Calibri Light" w:hAnsi="Calibri Light"/>
        </w:rPr>
        <w:t xml:space="preserve"> in the region, m</w:t>
      </w:r>
      <w:r w:rsidR="232B33A1" w:rsidRPr="00E52374">
        <w:rPr>
          <w:rFonts w:ascii="Calibri Light" w:hAnsi="Calibri Light"/>
        </w:rPr>
        <w:t xml:space="preserve">ore than half of </w:t>
      </w:r>
      <w:r w:rsidR="25E9CBBE" w:rsidRPr="00E52374">
        <w:rPr>
          <w:rFonts w:ascii="Calibri Light" w:hAnsi="Calibri Light"/>
        </w:rPr>
        <w:t xml:space="preserve">Pacific </w:t>
      </w:r>
      <w:r w:rsidR="08463588" w:rsidRPr="00E52374">
        <w:rPr>
          <w:rFonts w:ascii="Calibri Light" w:hAnsi="Calibri Light"/>
        </w:rPr>
        <w:t xml:space="preserve">island </w:t>
      </w:r>
      <w:r w:rsidR="25E9CBBE" w:rsidRPr="00E52374">
        <w:rPr>
          <w:rFonts w:ascii="Calibri Light" w:hAnsi="Calibri Light"/>
        </w:rPr>
        <w:t>countries</w:t>
      </w:r>
      <w:r w:rsidR="2EB04C74" w:rsidRPr="00E52374">
        <w:rPr>
          <w:rFonts w:ascii="Calibri Light" w:hAnsi="Calibri Light"/>
        </w:rPr>
        <w:t xml:space="preserve"> </w:t>
      </w:r>
      <w:r w:rsidR="232B33A1" w:rsidRPr="00E52374">
        <w:rPr>
          <w:rFonts w:ascii="Calibri Light" w:hAnsi="Calibri Light"/>
        </w:rPr>
        <w:t>are projected to see slower per capita growth, leading to widening income gaps and deteriorating prospects for poverty reduction.</w:t>
      </w:r>
    </w:p>
    <w:p w14:paraId="335DE4A6" w14:textId="618F1D72" w:rsidR="00572128" w:rsidRPr="00E52374" w:rsidRDefault="232B33A1"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 xml:space="preserve">Key risks to economic development in the Pacific region identified in the report </w:t>
      </w:r>
      <w:r w:rsidR="37591597" w:rsidRPr="00E52374">
        <w:rPr>
          <w:rFonts w:ascii="Calibri Light" w:hAnsi="Calibri Light"/>
        </w:rPr>
        <w:t>include</w:t>
      </w:r>
      <w:r w:rsidRPr="00E52374">
        <w:rPr>
          <w:rFonts w:ascii="Calibri Light" w:hAnsi="Calibri Light"/>
        </w:rPr>
        <w:t xml:space="preserve"> slower rates of </w:t>
      </w:r>
      <w:r w:rsidR="60CC1C8B" w:rsidRPr="00E52374">
        <w:rPr>
          <w:rFonts w:ascii="Calibri Light" w:hAnsi="Calibri Light"/>
        </w:rPr>
        <w:t>tourism and</w:t>
      </w:r>
      <w:r w:rsidRPr="00E52374">
        <w:rPr>
          <w:rFonts w:ascii="Calibri Light" w:hAnsi="Calibri Light"/>
        </w:rPr>
        <w:t xml:space="preserve"> declines in</w:t>
      </w:r>
      <w:r w:rsidR="686D94BE" w:rsidRPr="00E52374">
        <w:rPr>
          <w:rFonts w:ascii="Calibri Light" w:hAnsi="Calibri Light"/>
        </w:rPr>
        <w:t xml:space="preserve"> the terms of trade for some countries </w:t>
      </w:r>
      <w:r w:rsidR="7B140DE6" w:rsidRPr="00E52374">
        <w:rPr>
          <w:rFonts w:ascii="Calibri Light" w:hAnsi="Calibri Light"/>
        </w:rPr>
        <w:t>(due to</w:t>
      </w:r>
      <w:r w:rsidR="1892D1C9" w:rsidRPr="00E52374">
        <w:rPr>
          <w:rFonts w:ascii="Calibri Light" w:hAnsi="Calibri Light"/>
        </w:rPr>
        <w:t xml:space="preserve"> </w:t>
      </w:r>
      <w:r w:rsidRPr="00E52374">
        <w:rPr>
          <w:rFonts w:ascii="Calibri Light" w:hAnsi="Calibri Light"/>
        </w:rPr>
        <w:t>global conflicts</w:t>
      </w:r>
      <w:r w:rsidR="7B140DE6" w:rsidRPr="00E52374">
        <w:rPr>
          <w:rFonts w:ascii="Calibri Light" w:hAnsi="Calibri Light"/>
        </w:rPr>
        <w:t xml:space="preserve"> and</w:t>
      </w:r>
      <w:r w:rsidR="7BF01914" w:rsidRPr="00E52374">
        <w:rPr>
          <w:rFonts w:ascii="Calibri Light" w:hAnsi="Calibri Light"/>
        </w:rPr>
        <w:t xml:space="preserve"> a rise in </w:t>
      </w:r>
      <w:r w:rsidRPr="00E52374">
        <w:rPr>
          <w:rFonts w:ascii="Calibri Light" w:hAnsi="Calibri Light"/>
        </w:rPr>
        <w:t>energy prices and inflationary pressures</w:t>
      </w:r>
      <w:r w:rsidR="26EC1736" w:rsidRPr="00E52374">
        <w:rPr>
          <w:rFonts w:ascii="Calibri Light" w:hAnsi="Calibri Light"/>
        </w:rPr>
        <w:t>)</w:t>
      </w:r>
      <w:r w:rsidRPr="00E52374">
        <w:rPr>
          <w:rFonts w:ascii="Calibri Light" w:hAnsi="Calibri Light"/>
        </w:rPr>
        <w:t xml:space="preserve">. </w:t>
      </w:r>
    </w:p>
    <w:p w14:paraId="1D27AB32" w14:textId="41542452" w:rsidR="00572128" w:rsidRPr="00E52374" w:rsidRDefault="232B33A1"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 xml:space="preserve">Most Pacific </w:t>
      </w:r>
      <w:r w:rsidR="008F5AFC" w:rsidRPr="00E52374">
        <w:rPr>
          <w:rFonts w:ascii="Calibri Light" w:hAnsi="Calibri Light"/>
        </w:rPr>
        <w:t xml:space="preserve">island </w:t>
      </w:r>
      <w:r w:rsidRPr="00E52374">
        <w:rPr>
          <w:rFonts w:ascii="Calibri Light" w:hAnsi="Calibri Light"/>
        </w:rPr>
        <w:t xml:space="preserve">countries are facing heightened vulnerability to extreme weather events that affect </w:t>
      </w:r>
      <w:r w:rsidR="53FD26A9" w:rsidRPr="00E52374">
        <w:rPr>
          <w:rFonts w:ascii="Calibri Light" w:hAnsi="Calibri Light"/>
        </w:rPr>
        <w:t xml:space="preserve">the </w:t>
      </w:r>
      <w:r w:rsidRPr="00E52374">
        <w:rPr>
          <w:rFonts w:ascii="Calibri Light" w:hAnsi="Calibri Light"/>
        </w:rPr>
        <w:t>agriculture and fisheries sectors. The Pacific atoll countries</w:t>
      </w:r>
      <w:r w:rsidR="26EC1736" w:rsidRPr="00E52374">
        <w:rPr>
          <w:rFonts w:ascii="Calibri Light" w:hAnsi="Calibri Light"/>
        </w:rPr>
        <w:t xml:space="preserve"> (</w:t>
      </w:r>
      <w:r w:rsidRPr="00E52374">
        <w:rPr>
          <w:rFonts w:ascii="Calibri Light" w:hAnsi="Calibri Light"/>
        </w:rPr>
        <w:t>Kiribati, Marshall Islands, and Tuvalu</w:t>
      </w:r>
      <w:r w:rsidR="26EC1736" w:rsidRPr="00E52374">
        <w:rPr>
          <w:rFonts w:ascii="Calibri Light" w:hAnsi="Calibri Light"/>
        </w:rPr>
        <w:t>)</w:t>
      </w:r>
      <w:r w:rsidRPr="00E52374">
        <w:rPr>
          <w:rFonts w:ascii="Calibri Light" w:hAnsi="Calibri Light"/>
        </w:rPr>
        <w:t xml:space="preserve"> are exposed to substantial risk from climate variability and sea-level rise.</w:t>
      </w:r>
    </w:p>
    <w:p w14:paraId="2B7DC820" w14:textId="4F6BCE28" w:rsidR="006213D4" w:rsidRPr="007B1DF0" w:rsidRDefault="00695473" w:rsidP="00C53A8C">
      <w:pPr>
        <w:pStyle w:val="Heading2"/>
      </w:pPr>
      <w:r w:rsidRPr="007B1DF0">
        <w:t>Regional norms</w:t>
      </w:r>
    </w:p>
    <w:p w14:paraId="792AD481" w14:textId="05A8F710" w:rsidR="00D266BC" w:rsidRPr="00E52374" w:rsidRDefault="63EAF7B8" w:rsidP="002C1E70">
      <w:pPr>
        <w:tabs>
          <w:tab w:val="left" w:pos="284"/>
        </w:tabs>
        <w:suppressAutoHyphens w:val="0"/>
        <w:spacing w:line="240" w:lineRule="auto"/>
        <w:rPr>
          <w:rFonts w:ascii="Calibri Light" w:hAnsi="Calibri Light"/>
        </w:rPr>
      </w:pPr>
      <w:r w:rsidRPr="00E52374">
        <w:rPr>
          <w:rFonts w:ascii="Calibri Light" w:hAnsi="Calibri Light"/>
        </w:rPr>
        <w:t xml:space="preserve">Some </w:t>
      </w:r>
      <w:r w:rsidR="008F192C" w:rsidRPr="009E4D7C">
        <w:rPr>
          <w:rFonts w:ascii="Calibri Light" w:eastAsia="Times New Roman" w:hAnsi="Calibri Light" w:cs="Calibri Light"/>
          <w:szCs w:val="24"/>
        </w:rPr>
        <w:t>social</w:t>
      </w:r>
      <w:r w:rsidR="003C1BF8">
        <w:rPr>
          <w:rFonts w:eastAsia="Times New Roman" w:cs="Times New Roman"/>
          <w:szCs w:val="24"/>
        </w:rPr>
        <w:t xml:space="preserve"> </w:t>
      </w:r>
      <w:r w:rsidR="2F3E5763" w:rsidRPr="00E52374">
        <w:rPr>
          <w:rFonts w:ascii="Calibri Light" w:hAnsi="Calibri Light"/>
        </w:rPr>
        <w:t>norms continue</w:t>
      </w:r>
      <w:r w:rsidR="6D332B2F" w:rsidRPr="00E52374">
        <w:rPr>
          <w:rFonts w:ascii="Calibri Light" w:hAnsi="Calibri Light"/>
        </w:rPr>
        <w:t xml:space="preserve"> to result in gender disparity across Pacific island countries and Timor</w:t>
      </w:r>
      <w:r w:rsidR="008F192C" w:rsidRPr="009E4D7C">
        <w:rPr>
          <w:rFonts w:ascii="Calibri Light" w:eastAsia="Times New Roman" w:hAnsi="Calibri Light" w:cs="Calibri Light"/>
          <w:szCs w:val="24"/>
        </w:rPr>
        <w:noBreakHyphen/>
      </w:r>
      <w:r w:rsidR="008F192C" w:rsidRPr="009E4D7C">
        <w:rPr>
          <w:rFonts w:ascii="Calibri Light" w:eastAsia="Times New Roman" w:hAnsi="Calibri Light" w:cs="Calibri Light"/>
          <w:szCs w:val="24"/>
        </w:rPr>
        <w:noBreakHyphen/>
      </w:r>
      <w:r w:rsidR="6D332B2F" w:rsidRPr="00E52374">
        <w:rPr>
          <w:rFonts w:ascii="Calibri Light" w:hAnsi="Calibri Light"/>
        </w:rPr>
        <w:t xml:space="preserve">Leste in terms of access to skills development. </w:t>
      </w:r>
      <w:r w:rsidR="66C68654" w:rsidRPr="00E52374">
        <w:rPr>
          <w:rFonts w:ascii="Calibri Light" w:hAnsi="Calibri Light"/>
        </w:rPr>
        <w:t>Harmful</w:t>
      </w:r>
      <w:r w:rsidR="73EBA5CC" w:rsidRPr="00E52374">
        <w:rPr>
          <w:rFonts w:ascii="Calibri Light" w:hAnsi="Calibri Light"/>
        </w:rPr>
        <w:t xml:space="preserve"> </w:t>
      </w:r>
      <w:r w:rsidR="008F192C" w:rsidRPr="009E4D7C">
        <w:rPr>
          <w:rFonts w:ascii="Calibri Light" w:eastAsia="Times New Roman" w:hAnsi="Calibri Light" w:cs="Calibri Light"/>
          <w:szCs w:val="24"/>
        </w:rPr>
        <w:t>beliefs</w:t>
      </w:r>
      <w:r w:rsidR="6D332B2F" w:rsidRPr="00E52374">
        <w:rPr>
          <w:rFonts w:ascii="Calibri Light" w:hAnsi="Calibri Light"/>
        </w:rPr>
        <w:t xml:space="preserve"> and practices about the roles and responsibilities of gender affect women’s involvement in decision-making, property ownership, social interactions</w:t>
      </w:r>
      <w:r w:rsidR="65CDAD35" w:rsidRPr="00E52374">
        <w:rPr>
          <w:rFonts w:ascii="Calibri Light" w:hAnsi="Calibri Light"/>
        </w:rPr>
        <w:t>,</w:t>
      </w:r>
      <w:r w:rsidR="6D332B2F" w:rsidRPr="00E52374">
        <w:rPr>
          <w:rFonts w:ascii="Calibri Light" w:hAnsi="Calibri Light"/>
        </w:rPr>
        <w:t xml:space="preserve"> and participation in education. The result is the over-representation of women in informal, unregulated, low-wage</w:t>
      </w:r>
      <w:r w:rsidR="65CDAD35" w:rsidRPr="00E52374">
        <w:rPr>
          <w:rFonts w:ascii="Calibri Light" w:hAnsi="Calibri Light"/>
        </w:rPr>
        <w:t>,</w:t>
      </w:r>
      <w:r w:rsidR="6D332B2F" w:rsidRPr="00E52374">
        <w:rPr>
          <w:rFonts w:ascii="Calibri Light" w:hAnsi="Calibri Light"/>
        </w:rPr>
        <w:t xml:space="preserve"> and low-skilled jobs. With the increasing number of men who are engaged in work outside of their home country, there is a growing concern about the negative social issues which emerge with female-headed households being ill-prepared to take on new roles </w:t>
      </w:r>
      <w:r w:rsidR="6D332B2F" w:rsidRPr="00E52374">
        <w:rPr>
          <w:rFonts w:ascii="Calibri Light" w:hAnsi="Calibri Light"/>
        </w:rPr>
        <w:lastRenderedPageBreak/>
        <w:t xml:space="preserve">and responsibilities that have traditionally resided with men. Addressing the barriers to inclusive skills development is crucial to unlocking women's full economic potential and the associated benefits for families, communities, and economies. </w:t>
      </w:r>
    </w:p>
    <w:p w14:paraId="0EAD3B0B" w14:textId="05C565C8" w:rsidR="6C79A9FE" w:rsidRPr="00E52374" w:rsidRDefault="36E926D2" w:rsidP="002C1E70">
      <w:pPr>
        <w:tabs>
          <w:tab w:val="left" w:pos="284"/>
        </w:tabs>
        <w:spacing w:line="240" w:lineRule="auto"/>
        <w:rPr>
          <w:rFonts w:ascii="Calibri Light" w:hAnsi="Calibri Light"/>
        </w:rPr>
      </w:pPr>
      <w:r w:rsidRPr="00E52374">
        <w:rPr>
          <w:rFonts w:ascii="Calibri Light" w:hAnsi="Calibri Light"/>
        </w:rPr>
        <w:t xml:space="preserve">Despite the existence of policy frameworks which promote disability equity and rights in many countries, people </w:t>
      </w:r>
      <w:r w:rsidR="595B44D9" w:rsidRPr="00E52374">
        <w:rPr>
          <w:rFonts w:ascii="Calibri Light" w:hAnsi="Calibri Light"/>
        </w:rPr>
        <w:t>with disabilities continue to be excluded from attending school or follow-on training opportunities</w:t>
      </w:r>
      <w:r w:rsidR="2A13F3CB" w:rsidRPr="00E52374">
        <w:rPr>
          <w:rFonts w:ascii="Calibri Light" w:hAnsi="Calibri Light"/>
        </w:rPr>
        <w:t>,</w:t>
      </w:r>
      <w:r w:rsidR="595B44D9" w:rsidRPr="00E52374">
        <w:rPr>
          <w:rFonts w:ascii="Calibri Light" w:hAnsi="Calibri Light"/>
        </w:rPr>
        <w:t xml:space="preserve"> with the flow on effect of few being able to obtain employment. The most common post-school training options accessible to students with disabilities across the region are skills </w:t>
      </w:r>
      <w:r w:rsidR="33054417" w:rsidRPr="00E52374">
        <w:rPr>
          <w:rFonts w:ascii="Calibri Light" w:hAnsi="Calibri Light"/>
        </w:rPr>
        <w:t>development,</w:t>
      </w:r>
      <w:r w:rsidR="595B44D9" w:rsidRPr="00E52374">
        <w:rPr>
          <w:rFonts w:ascii="Calibri Light" w:hAnsi="Calibri Light"/>
        </w:rPr>
        <w:t xml:space="preserve"> literacy</w:t>
      </w:r>
      <w:r w:rsidR="1C4D7FFD" w:rsidRPr="00E52374">
        <w:rPr>
          <w:rFonts w:ascii="Calibri Light" w:hAnsi="Calibri Light"/>
        </w:rPr>
        <w:t>,</w:t>
      </w:r>
      <w:r w:rsidR="595B44D9" w:rsidRPr="00E52374">
        <w:rPr>
          <w:rFonts w:ascii="Calibri Light" w:hAnsi="Calibri Light"/>
        </w:rPr>
        <w:t xml:space="preserve"> numeracy</w:t>
      </w:r>
      <w:r w:rsidR="33054417" w:rsidRPr="00E52374">
        <w:rPr>
          <w:rFonts w:ascii="Calibri Light" w:hAnsi="Calibri Light"/>
        </w:rPr>
        <w:t>,</w:t>
      </w:r>
      <w:r w:rsidR="595B44D9" w:rsidRPr="00E52374">
        <w:rPr>
          <w:rFonts w:ascii="Calibri Light" w:hAnsi="Calibri Light"/>
        </w:rPr>
        <w:t xml:space="preserve"> and/or life skills training. However, barriers to accessing these remain, and </w:t>
      </w:r>
      <w:r w:rsidR="2AD7DF01" w:rsidRPr="00E52374">
        <w:rPr>
          <w:rFonts w:ascii="Calibri Light" w:hAnsi="Calibri Light"/>
        </w:rPr>
        <w:t xml:space="preserve">only </w:t>
      </w:r>
      <w:r w:rsidR="595B44D9" w:rsidRPr="00E52374">
        <w:rPr>
          <w:rFonts w:ascii="Calibri Light" w:hAnsi="Calibri Light"/>
        </w:rPr>
        <w:t>a low number of people with disabilities participate and benefit. A major barrier is that</w:t>
      </w:r>
      <w:r w:rsidR="6C468E3F" w:rsidRPr="00E52374">
        <w:rPr>
          <w:rFonts w:ascii="Calibri Light" w:hAnsi="Calibri Light"/>
        </w:rPr>
        <w:t>,</w:t>
      </w:r>
      <w:r w:rsidR="595B44D9" w:rsidRPr="00E52374">
        <w:rPr>
          <w:rFonts w:ascii="Calibri Light" w:hAnsi="Calibri Light"/>
        </w:rPr>
        <w:t xml:space="preserve"> due to limited access to primary and secondary education, people with disabilities often do not meet training provider entry requirements.</w:t>
      </w:r>
      <w:r w:rsidR="22253112" w:rsidRPr="00E52374">
        <w:rPr>
          <w:rFonts w:ascii="Calibri Light" w:hAnsi="Calibri Light"/>
        </w:rPr>
        <w:t xml:space="preserve"> </w:t>
      </w:r>
      <w:r w:rsidR="595B44D9" w:rsidRPr="00E52374">
        <w:rPr>
          <w:rFonts w:ascii="Calibri Light" w:hAnsi="Calibri Light"/>
        </w:rPr>
        <w:t xml:space="preserve">Bridging courses would assist, but there is very limited availability of these across the region. </w:t>
      </w:r>
      <w:r w:rsidR="5B029558" w:rsidRPr="00E52374">
        <w:rPr>
          <w:rFonts w:ascii="Calibri Light" w:hAnsi="Calibri Light"/>
        </w:rPr>
        <w:t>Further barriers to employment prevent people with disabilities who do undertake skills development from accessing work opportunities.</w:t>
      </w:r>
    </w:p>
    <w:p w14:paraId="0A25B939" w14:textId="00D78628" w:rsidR="00A532AA" w:rsidRPr="00E52374" w:rsidRDefault="00BD00E3" w:rsidP="00C53A8C">
      <w:pPr>
        <w:pStyle w:val="Heading2"/>
        <w:rPr>
          <w:i/>
        </w:rPr>
      </w:pPr>
      <w:r w:rsidRPr="007B1DF0">
        <w:t>Skills sector</w:t>
      </w:r>
    </w:p>
    <w:p w14:paraId="3D4A5354" w14:textId="421BDCBC" w:rsidR="00B84233" w:rsidRPr="00E52374" w:rsidRDefault="3B17F6A1" w:rsidP="002C1E70">
      <w:pPr>
        <w:tabs>
          <w:tab w:val="left" w:pos="284"/>
        </w:tabs>
        <w:suppressAutoHyphens w:val="0"/>
        <w:spacing w:line="240" w:lineRule="auto"/>
        <w:rPr>
          <w:rFonts w:ascii="Calibri Light" w:hAnsi="Calibri Light"/>
        </w:rPr>
      </w:pPr>
      <w:bookmarkStart w:id="12" w:name="_Hlk171519829"/>
      <w:r w:rsidRPr="00E52374">
        <w:rPr>
          <w:rFonts w:ascii="Calibri Light" w:hAnsi="Calibri Light"/>
        </w:rPr>
        <w:t>The delivery of quality skills development in Pacific</w:t>
      </w:r>
      <w:r w:rsidR="4E41B26E" w:rsidRPr="00E52374">
        <w:rPr>
          <w:rFonts w:ascii="Calibri Light" w:hAnsi="Calibri Light"/>
        </w:rPr>
        <w:t xml:space="preserve"> island countries</w:t>
      </w:r>
      <w:r w:rsidRPr="00E52374">
        <w:rPr>
          <w:rFonts w:ascii="Calibri Light" w:hAnsi="Calibri Light"/>
        </w:rPr>
        <w:t xml:space="preserve"> and Timor-Leste, while recognised as critically important to economic growth and social health and wellbeing, continues to face numerous challenges</w:t>
      </w:r>
      <w:r w:rsidR="6726C362" w:rsidRPr="00E52374">
        <w:rPr>
          <w:rFonts w:ascii="Calibri Light" w:hAnsi="Calibri Light"/>
        </w:rPr>
        <w:t xml:space="preserve">. </w:t>
      </w:r>
      <w:r w:rsidR="09DD2592" w:rsidRPr="00E52374">
        <w:rPr>
          <w:rFonts w:ascii="Calibri Light" w:hAnsi="Calibri Light"/>
        </w:rPr>
        <w:t xml:space="preserve">These differ by country, but include: </w:t>
      </w:r>
    </w:p>
    <w:p w14:paraId="33C2F7EC" w14:textId="2A2A518E" w:rsidR="00C84033" w:rsidRPr="00E52374" w:rsidRDefault="05FCF62D"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F</w:t>
      </w:r>
      <w:r w:rsidR="3B17F6A1" w:rsidRPr="00E52374">
        <w:rPr>
          <w:rFonts w:ascii="Calibri Light" w:hAnsi="Calibri Light"/>
        </w:rPr>
        <w:t>ragile sectoral economies</w:t>
      </w:r>
      <w:r w:rsidR="5CAAE0AA" w:rsidRPr="00E52374">
        <w:rPr>
          <w:rFonts w:ascii="Calibri Light" w:hAnsi="Calibri Light"/>
        </w:rPr>
        <w:t>.</w:t>
      </w:r>
    </w:p>
    <w:p w14:paraId="7E1AE748" w14:textId="4B3CADA3" w:rsidR="00C84033" w:rsidRPr="00E52374" w:rsidRDefault="05FCF62D"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A</w:t>
      </w:r>
      <w:r w:rsidR="3B17F6A1" w:rsidRPr="00E52374">
        <w:rPr>
          <w:rFonts w:ascii="Calibri Light" w:hAnsi="Calibri Light"/>
        </w:rPr>
        <w:t>bsence of economies of scale</w:t>
      </w:r>
      <w:r w:rsidR="5CAAE0AA" w:rsidRPr="00E52374">
        <w:rPr>
          <w:rFonts w:ascii="Calibri Light" w:hAnsi="Calibri Light"/>
        </w:rPr>
        <w:t>.</w:t>
      </w:r>
    </w:p>
    <w:p w14:paraId="723A4270" w14:textId="7271FFE4" w:rsidR="00B52E3F" w:rsidRPr="00E52374" w:rsidRDefault="05FCF62D"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F</w:t>
      </w:r>
      <w:r w:rsidR="0D02774B" w:rsidRPr="00E52374">
        <w:rPr>
          <w:rFonts w:ascii="Calibri Light" w:hAnsi="Calibri Light"/>
        </w:rPr>
        <w:t xml:space="preserve">ragmented governance structures and bureaucratic inefficiencies </w:t>
      </w:r>
      <w:r w:rsidR="0559C576" w:rsidRPr="00E52374">
        <w:rPr>
          <w:rFonts w:ascii="Calibri Light" w:hAnsi="Calibri Light"/>
        </w:rPr>
        <w:t>that hamper</w:t>
      </w:r>
      <w:r w:rsidR="0D02774B" w:rsidRPr="00E52374">
        <w:rPr>
          <w:rFonts w:ascii="Calibri Light" w:hAnsi="Calibri Light"/>
        </w:rPr>
        <w:t xml:space="preserve"> effective skills system management and policy implementation</w:t>
      </w:r>
      <w:r w:rsidR="5CAAE0AA" w:rsidRPr="00E52374">
        <w:rPr>
          <w:rFonts w:ascii="Calibri Light" w:hAnsi="Calibri Light"/>
        </w:rPr>
        <w:t>.</w:t>
      </w:r>
    </w:p>
    <w:p w14:paraId="36543349" w14:textId="757AE866" w:rsidR="7377D5DA" w:rsidRPr="00713A04" w:rsidRDefault="05FCF62D" w:rsidP="002C1E70">
      <w:pPr>
        <w:numPr>
          <w:ilvl w:val="0"/>
          <w:numId w:val="8"/>
        </w:numPr>
        <w:tabs>
          <w:tab w:val="left" w:pos="284"/>
        </w:tabs>
        <w:spacing w:line="240" w:lineRule="auto"/>
        <w:ind w:left="568" w:hanging="284"/>
        <w:rPr>
          <w:rFonts w:ascii="Calibri Light" w:eastAsia="Calibri Light" w:hAnsi="Calibri Light" w:cs="Calibri Light"/>
          <w:szCs w:val="24"/>
        </w:rPr>
      </w:pPr>
      <w:r w:rsidRPr="00E52374">
        <w:rPr>
          <w:rFonts w:ascii="Calibri Light" w:hAnsi="Calibri Light"/>
        </w:rPr>
        <w:t>P</w:t>
      </w:r>
      <w:r w:rsidR="44A2B140" w:rsidRPr="00E52374">
        <w:rPr>
          <w:rFonts w:ascii="Calibri Light" w:hAnsi="Calibri Light"/>
        </w:rPr>
        <w:t>rimary and secondary education systems which inadequately equip students</w:t>
      </w:r>
      <w:r w:rsidR="05D477E5" w:rsidRPr="00E52374">
        <w:rPr>
          <w:rFonts w:ascii="Calibri Light" w:hAnsi="Calibri Light"/>
        </w:rPr>
        <w:t>,</w:t>
      </w:r>
      <w:r w:rsidR="44A2B140" w:rsidRPr="00E52374">
        <w:rPr>
          <w:rFonts w:ascii="Calibri Light" w:hAnsi="Calibri Light"/>
        </w:rPr>
        <w:t xml:space="preserve"> </w:t>
      </w:r>
      <w:r w:rsidR="341DDB7C" w:rsidRPr="00E52374">
        <w:rPr>
          <w:rFonts w:ascii="Calibri Light" w:hAnsi="Calibri Light"/>
        </w:rPr>
        <w:t>particularly</w:t>
      </w:r>
      <w:r w:rsidR="6B59BAFA" w:rsidRPr="00E52374">
        <w:rPr>
          <w:rFonts w:ascii="Calibri Light" w:hAnsi="Calibri Light"/>
        </w:rPr>
        <w:t xml:space="preserve"> </w:t>
      </w:r>
      <w:r w:rsidR="4E50173B" w:rsidRPr="00E52374">
        <w:rPr>
          <w:rFonts w:ascii="Calibri Light" w:hAnsi="Calibri Light"/>
        </w:rPr>
        <w:t xml:space="preserve">those </w:t>
      </w:r>
      <w:r w:rsidR="6B59BAFA" w:rsidRPr="00E52374">
        <w:rPr>
          <w:rFonts w:ascii="Calibri Light" w:hAnsi="Calibri Light"/>
        </w:rPr>
        <w:t>with disabilities</w:t>
      </w:r>
      <w:r w:rsidR="361AF8AF" w:rsidRPr="00E52374">
        <w:rPr>
          <w:rFonts w:ascii="Calibri Light" w:hAnsi="Calibri Light"/>
        </w:rPr>
        <w:t xml:space="preserve">, </w:t>
      </w:r>
      <w:r w:rsidR="44A2B140" w:rsidRPr="00E52374">
        <w:rPr>
          <w:rFonts w:ascii="Calibri Light" w:hAnsi="Calibri Light"/>
        </w:rPr>
        <w:t>with foundational literacy and numeracy</w:t>
      </w:r>
      <w:r w:rsidR="5D2B3738" w:rsidRPr="00E52374">
        <w:rPr>
          <w:rFonts w:ascii="Calibri Light" w:hAnsi="Calibri Light"/>
        </w:rPr>
        <w:t xml:space="preserve">, </w:t>
      </w:r>
      <w:r w:rsidR="7A1AC686" w:rsidRPr="00E52374">
        <w:rPr>
          <w:rFonts w:ascii="Calibri Light" w:hAnsi="Calibri Light"/>
        </w:rPr>
        <w:t>upon which further skills can be built</w:t>
      </w:r>
      <w:r w:rsidR="5CAAE0AA" w:rsidRPr="00E52374">
        <w:rPr>
          <w:rFonts w:ascii="Calibri Light" w:hAnsi="Calibri Light"/>
        </w:rPr>
        <w:t>.</w:t>
      </w:r>
    </w:p>
    <w:p w14:paraId="33C717C6" w14:textId="3A9F3B47" w:rsidR="00C84033" w:rsidRPr="00E52374" w:rsidRDefault="286488B1"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L</w:t>
      </w:r>
      <w:r w:rsidR="3B17F6A1" w:rsidRPr="00E52374">
        <w:rPr>
          <w:rFonts w:ascii="Calibri Light" w:hAnsi="Calibri Light"/>
        </w:rPr>
        <w:t>imited funding and resourcing</w:t>
      </w:r>
      <w:r w:rsidR="47C7380E" w:rsidRPr="00E52374">
        <w:rPr>
          <w:rFonts w:ascii="Calibri Light" w:hAnsi="Calibri Light"/>
        </w:rPr>
        <w:t xml:space="preserve"> for skills development programs</w:t>
      </w:r>
      <w:r w:rsidR="5CAAE0AA" w:rsidRPr="00E52374">
        <w:rPr>
          <w:rFonts w:ascii="Calibri Light" w:hAnsi="Calibri Light"/>
        </w:rPr>
        <w:t>.</w:t>
      </w:r>
    </w:p>
    <w:p w14:paraId="4D47EF7E" w14:textId="000D8A65" w:rsidR="005F1673" w:rsidRPr="00E52374" w:rsidRDefault="286488B1"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A</w:t>
      </w:r>
      <w:r w:rsidR="21902C1A" w:rsidRPr="00E52374">
        <w:rPr>
          <w:rFonts w:ascii="Calibri Light" w:hAnsi="Calibri Light"/>
        </w:rPr>
        <w:t xml:space="preserve"> lack of accreditation</w:t>
      </w:r>
      <w:r w:rsidR="078DA7BA" w:rsidRPr="00E52374">
        <w:rPr>
          <w:rFonts w:ascii="Calibri Light" w:hAnsi="Calibri Light"/>
        </w:rPr>
        <w:t xml:space="preserve"> of</w:t>
      </w:r>
      <w:r w:rsidR="003F2DF5">
        <w:rPr>
          <w:rFonts w:ascii="Calibri Light" w:hAnsi="Calibri Light"/>
        </w:rPr>
        <w:t xml:space="preserve"> </w:t>
      </w:r>
      <w:r w:rsidR="7A26ECCD" w:rsidRPr="00E52374">
        <w:rPr>
          <w:rFonts w:ascii="Calibri Light" w:hAnsi="Calibri Light"/>
        </w:rPr>
        <w:t xml:space="preserve">Technical and Vocational Education and Training (TVET) </w:t>
      </w:r>
      <w:r w:rsidR="078DA7BA" w:rsidRPr="00E52374">
        <w:rPr>
          <w:rFonts w:ascii="Calibri Light" w:hAnsi="Calibri Light"/>
        </w:rPr>
        <w:t>qualifications</w:t>
      </w:r>
      <w:r w:rsidR="5CAAE0AA" w:rsidRPr="00E52374">
        <w:rPr>
          <w:rFonts w:ascii="Calibri Light" w:hAnsi="Calibri Light"/>
        </w:rPr>
        <w:t>.</w:t>
      </w:r>
    </w:p>
    <w:p w14:paraId="3B3DB904" w14:textId="6CB1A07E" w:rsidR="00DA2969" w:rsidRPr="00E52374" w:rsidRDefault="286488B1"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L</w:t>
      </w:r>
      <w:r w:rsidR="4B09CB5E" w:rsidRPr="00E52374">
        <w:rPr>
          <w:rFonts w:ascii="Calibri Light" w:hAnsi="Calibri Light"/>
        </w:rPr>
        <w:t>ack of industry-relevant TVET</w:t>
      </w:r>
      <w:r w:rsidR="5CAAE0AA" w:rsidRPr="00E52374">
        <w:rPr>
          <w:rFonts w:ascii="Calibri Light" w:hAnsi="Calibri Light"/>
        </w:rPr>
        <w:t>.</w:t>
      </w:r>
    </w:p>
    <w:p w14:paraId="35D83487" w14:textId="0A08F97D" w:rsidR="009025A8" w:rsidRPr="00E52374" w:rsidRDefault="286488B1"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P</w:t>
      </w:r>
      <w:r w:rsidR="041CF8BE" w:rsidRPr="00E52374">
        <w:rPr>
          <w:rFonts w:ascii="Calibri Light" w:hAnsi="Calibri Light"/>
        </w:rPr>
        <w:t>oor quality training and assessment</w:t>
      </w:r>
      <w:r w:rsidR="5CAAE0AA" w:rsidRPr="00E52374">
        <w:rPr>
          <w:rFonts w:ascii="Calibri Light" w:hAnsi="Calibri Light"/>
        </w:rPr>
        <w:t>.</w:t>
      </w:r>
    </w:p>
    <w:p w14:paraId="0228B1F0" w14:textId="662AA004" w:rsidR="005648F2" w:rsidRPr="00E52374" w:rsidRDefault="286488B1"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M</w:t>
      </w:r>
      <w:r w:rsidR="3B17F6A1" w:rsidRPr="00E52374">
        <w:rPr>
          <w:rFonts w:ascii="Calibri Light" w:hAnsi="Calibri Light"/>
        </w:rPr>
        <w:t>ismatch between demand and training programs</w:t>
      </w:r>
      <w:r w:rsidR="5CAAE0AA" w:rsidRPr="00E52374">
        <w:rPr>
          <w:rFonts w:ascii="Calibri Light" w:hAnsi="Calibri Light"/>
        </w:rPr>
        <w:t>.</w:t>
      </w:r>
    </w:p>
    <w:p w14:paraId="0DE128FA" w14:textId="0181496F" w:rsidR="00F81A82" w:rsidRPr="00E52374" w:rsidRDefault="286488B1"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L</w:t>
      </w:r>
      <w:r w:rsidR="6F997E4E" w:rsidRPr="00E52374">
        <w:rPr>
          <w:rFonts w:ascii="Calibri Light" w:hAnsi="Calibri Light"/>
        </w:rPr>
        <w:t>oss of labour to temporary and permanent migration</w:t>
      </w:r>
      <w:r w:rsidR="5CAAE0AA" w:rsidRPr="00E52374">
        <w:rPr>
          <w:rFonts w:ascii="Calibri Light" w:hAnsi="Calibri Light"/>
        </w:rPr>
        <w:t>.</w:t>
      </w:r>
    </w:p>
    <w:p w14:paraId="02033E01" w14:textId="41AA2E54" w:rsidR="00193FB2" w:rsidRPr="00E52374" w:rsidRDefault="286488B1"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L</w:t>
      </w:r>
      <w:r w:rsidR="024919F8" w:rsidRPr="00E52374">
        <w:rPr>
          <w:rFonts w:ascii="Calibri Light" w:hAnsi="Calibri Light"/>
        </w:rPr>
        <w:t>ow societal perception about skills development which can lead to declining enrolments and limited public support</w:t>
      </w:r>
      <w:r w:rsidR="5CAAE0AA" w:rsidRPr="00E52374">
        <w:rPr>
          <w:rFonts w:ascii="Calibri Light" w:hAnsi="Calibri Light"/>
        </w:rPr>
        <w:t>.</w:t>
      </w:r>
    </w:p>
    <w:p w14:paraId="64B230CB" w14:textId="0E99B422" w:rsidR="00F47A15" w:rsidRPr="00E52374" w:rsidRDefault="286488B1"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I</w:t>
      </w:r>
      <w:r w:rsidR="3B17F6A1" w:rsidRPr="00E52374">
        <w:rPr>
          <w:rFonts w:ascii="Calibri Light" w:hAnsi="Calibri Light"/>
        </w:rPr>
        <w:t>nequitable access to training programs for women, people with disabilities and individuals experiencing disadvantage</w:t>
      </w:r>
      <w:r w:rsidR="5CAAE0AA" w:rsidRPr="00E52374">
        <w:rPr>
          <w:rFonts w:ascii="Calibri Light" w:hAnsi="Calibri Light"/>
        </w:rPr>
        <w:t>.</w:t>
      </w:r>
    </w:p>
    <w:p w14:paraId="29052FA2" w14:textId="1E78A60E" w:rsidR="004358BB" w:rsidRPr="00E52374" w:rsidRDefault="286488B1"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V</w:t>
      </w:r>
      <w:r w:rsidR="124CFDF3" w:rsidRPr="00E52374">
        <w:rPr>
          <w:rFonts w:ascii="Calibri Light" w:hAnsi="Calibri Light"/>
        </w:rPr>
        <w:t>aried quality of training providers</w:t>
      </w:r>
      <w:r w:rsidR="63E9D3E0" w:rsidRPr="00E52374">
        <w:rPr>
          <w:rFonts w:ascii="Calibri Light" w:hAnsi="Calibri Light"/>
        </w:rPr>
        <w:t xml:space="preserve">, </w:t>
      </w:r>
      <w:r w:rsidR="124CFDF3" w:rsidRPr="00E52374">
        <w:rPr>
          <w:rFonts w:ascii="Calibri Light" w:hAnsi="Calibri Light"/>
        </w:rPr>
        <w:t>outdated facilities and</w:t>
      </w:r>
      <w:r w:rsidR="17A11209" w:rsidRPr="00E52374">
        <w:rPr>
          <w:rFonts w:ascii="Calibri Light" w:hAnsi="Calibri Light"/>
        </w:rPr>
        <w:t xml:space="preserve"> poor</w:t>
      </w:r>
      <w:r w:rsidR="124CFDF3" w:rsidRPr="00E52374">
        <w:rPr>
          <w:rFonts w:ascii="Calibri Light" w:hAnsi="Calibri Light"/>
        </w:rPr>
        <w:t xml:space="preserve"> equipment hinder</w:t>
      </w:r>
      <w:r w:rsidR="00B73817" w:rsidRPr="00E52374">
        <w:rPr>
          <w:rFonts w:ascii="Calibri Light" w:hAnsi="Calibri Light"/>
        </w:rPr>
        <w:t>ing</w:t>
      </w:r>
      <w:r w:rsidR="124CFDF3" w:rsidRPr="00E52374">
        <w:rPr>
          <w:rFonts w:ascii="Calibri Light" w:hAnsi="Calibri Light"/>
        </w:rPr>
        <w:t xml:space="preserve"> delivery</w:t>
      </w:r>
      <w:r w:rsidR="5CAAE0AA" w:rsidRPr="00E52374">
        <w:rPr>
          <w:rFonts w:ascii="Calibri Light" w:hAnsi="Calibri Light"/>
        </w:rPr>
        <w:t>.</w:t>
      </w:r>
    </w:p>
    <w:p w14:paraId="2B0E1D3F" w14:textId="15169C92" w:rsidR="00655F3F" w:rsidRPr="00E52374" w:rsidRDefault="286488B1"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H</w:t>
      </w:r>
      <w:r w:rsidR="124CFDF3" w:rsidRPr="00E52374">
        <w:rPr>
          <w:rFonts w:ascii="Calibri Light" w:hAnsi="Calibri Light"/>
        </w:rPr>
        <w:t>igh costs associated with maintaining industry-standard training infrastructure</w:t>
      </w:r>
      <w:r w:rsidR="5CAAE0AA" w:rsidRPr="00E52374">
        <w:rPr>
          <w:rFonts w:ascii="Calibri Light" w:hAnsi="Calibri Light"/>
        </w:rPr>
        <w:t>.</w:t>
      </w:r>
    </w:p>
    <w:p w14:paraId="1ABBDAC6" w14:textId="1032B558" w:rsidR="00655F3F" w:rsidRPr="00E52374" w:rsidRDefault="286488B1"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lastRenderedPageBreak/>
        <w:t>O</w:t>
      </w:r>
      <w:r w:rsidR="124CFDF3" w:rsidRPr="00E52374">
        <w:rPr>
          <w:rFonts w:ascii="Calibri Light" w:hAnsi="Calibri Light"/>
        </w:rPr>
        <w:t>utdated and outmoded student and labour market information systems</w:t>
      </w:r>
      <w:r w:rsidR="5CAAE0AA" w:rsidRPr="00E52374">
        <w:rPr>
          <w:rFonts w:ascii="Calibri Light" w:hAnsi="Calibri Light"/>
        </w:rPr>
        <w:t>.</w:t>
      </w:r>
    </w:p>
    <w:p w14:paraId="4B317300" w14:textId="04639A1C" w:rsidR="00EE14CD" w:rsidRPr="00E52374" w:rsidRDefault="286488B1"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L</w:t>
      </w:r>
      <w:r w:rsidR="124CFDF3" w:rsidRPr="00E52374">
        <w:rPr>
          <w:rFonts w:ascii="Calibri Light" w:hAnsi="Calibri Light"/>
        </w:rPr>
        <w:t>imited access to accurate data for evidence-based decision making and resource allocation</w:t>
      </w:r>
      <w:r w:rsidR="1B6A25C8" w:rsidRPr="00E52374">
        <w:rPr>
          <w:rFonts w:ascii="Calibri Light" w:hAnsi="Calibri Light"/>
        </w:rPr>
        <w:t>.</w:t>
      </w:r>
    </w:p>
    <w:p w14:paraId="73C5840D" w14:textId="79555CAE" w:rsidR="000C4369" w:rsidRPr="00E52374" w:rsidRDefault="5780E44F" w:rsidP="00C53A8C">
      <w:pPr>
        <w:pStyle w:val="Heading1"/>
        <w:rPr>
          <w:sz w:val="21"/>
        </w:rPr>
      </w:pPr>
      <w:bookmarkStart w:id="13" w:name="_Toc214027439"/>
      <w:bookmarkStart w:id="14" w:name="_Toc229576136"/>
      <w:bookmarkEnd w:id="12"/>
      <w:r w:rsidRPr="00E52374">
        <w:t>B.</w:t>
      </w:r>
      <w:r w:rsidR="6D6FB200" w:rsidRPr="00E52374">
        <w:t>3</w:t>
      </w:r>
      <w:r w:rsidR="10942C48" w:rsidRPr="00E52374">
        <w:tab/>
      </w:r>
      <w:r w:rsidR="19604191" w:rsidRPr="00E52374">
        <w:t>Political Economy Analysis</w:t>
      </w:r>
      <w:bookmarkEnd w:id="13"/>
      <w:bookmarkEnd w:id="14"/>
    </w:p>
    <w:p w14:paraId="2C1C717E" w14:textId="0410C559" w:rsidR="007F2749" w:rsidRPr="00E52374" w:rsidRDefault="6EA0354E" w:rsidP="002C1E70">
      <w:pPr>
        <w:tabs>
          <w:tab w:val="left" w:pos="284"/>
        </w:tabs>
        <w:suppressAutoHyphens w:val="0"/>
        <w:spacing w:line="240" w:lineRule="auto"/>
        <w:rPr>
          <w:rFonts w:ascii="Calibri Light" w:hAnsi="Calibri Light"/>
        </w:rPr>
      </w:pPr>
      <w:r w:rsidRPr="00E52374">
        <w:rPr>
          <w:rFonts w:ascii="Calibri Light" w:hAnsi="Calibri Light"/>
        </w:rPr>
        <w:t xml:space="preserve">While </w:t>
      </w:r>
      <w:r w:rsidR="2245A46C" w:rsidRPr="00E52374">
        <w:rPr>
          <w:rFonts w:ascii="Calibri Light" w:hAnsi="Calibri Light"/>
        </w:rPr>
        <w:t xml:space="preserve">acknowledging </w:t>
      </w:r>
      <w:r w:rsidRPr="00E52374">
        <w:rPr>
          <w:rFonts w:ascii="Calibri Light" w:hAnsi="Calibri Light"/>
        </w:rPr>
        <w:t>the diversity within the region, there are structural factors, institutions</w:t>
      </w:r>
      <w:r w:rsidR="42E2DBD6" w:rsidRPr="00E52374">
        <w:rPr>
          <w:rFonts w:ascii="Calibri Light" w:hAnsi="Calibri Light"/>
        </w:rPr>
        <w:t>,</w:t>
      </w:r>
      <w:r w:rsidRPr="00E52374">
        <w:rPr>
          <w:rFonts w:ascii="Calibri Light" w:hAnsi="Calibri Light"/>
        </w:rPr>
        <w:t xml:space="preserve"> and key actors</w:t>
      </w:r>
      <w:r w:rsidR="320A9A8F" w:rsidRPr="00E52374">
        <w:rPr>
          <w:rFonts w:ascii="Calibri Light" w:hAnsi="Calibri Light"/>
        </w:rPr>
        <w:t xml:space="preserve"> </w:t>
      </w:r>
      <w:r w:rsidRPr="00E52374">
        <w:rPr>
          <w:rFonts w:ascii="Calibri Light" w:hAnsi="Calibri Light"/>
        </w:rPr>
        <w:t xml:space="preserve">that feature </w:t>
      </w:r>
      <w:r w:rsidR="72B9E035" w:rsidRPr="00E52374">
        <w:rPr>
          <w:rFonts w:ascii="Calibri Light" w:hAnsi="Calibri Light"/>
        </w:rPr>
        <w:t>and affect</w:t>
      </w:r>
      <w:r w:rsidRPr="00E52374">
        <w:rPr>
          <w:rFonts w:ascii="Calibri Light" w:hAnsi="Calibri Light"/>
        </w:rPr>
        <w:t xml:space="preserve"> the politics of skills development</w:t>
      </w:r>
      <w:r w:rsidR="172FEB50" w:rsidRPr="00E52374">
        <w:rPr>
          <w:rFonts w:ascii="Calibri Light" w:hAnsi="Calibri Light"/>
        </w:rPr>
        <w:t>.</w:t>
      </w:r>
      <w:r w:rsidRPr="00E52374">
        <w:rPr>
          <w:rFonts w:ascii="Calibri Light" w:hAnsi="Calibri Light"/>
        </w:rPr>
        <w:t xml:space="preserve"> </w:t>
      </w:r>
      <w:r w:rsidR="172FEB50" w:rsidRPr="00E52374">
        <w:rPr>
          <w:rFonts w:ascii="Calibri Light" w:hAnsi="Calibri Light"/>
        </w:rPr>
        <w:t>All</w:t>
      </w:r>
      <w:r w:rsidRPr="00E52374">
        <w:rPr>
          <w:rFonts w:ascii="Calibri Light" w:hAnsi="Calibri Light"/>
        </w:rPr>
        <w:t xml:space="preserve"> of </w:t>
      </w:r>
      <w:r w:rsidR="4AD624FC" w:rsidRPr="00E52374">
        <w:rPr>
          <w:rFonts w:ascii="Calibri Light" w:hAnsi="Calibri Light"/>
        </w:rPr>
        <w:t xml:space="preserve">these </w:t>
      </w:r>
      <w:r w:rsidRPr="00E52374">
        <w:rPr>
          <w:rFonts w:ascii="Calibri Light" w:hAnsi="Calibri Light"/>
        </w:rPr>
        <w:t xml:space="preserve">have implications for </w:t>
      </w:r>
      <w:r w:rsidR="5FC6041D" w:rsidRPr="00E52374">
        <w:rPr>
          <w:rFonts w:ascii="Calibri Light" w:hAnsi="Calibri Light"/>
        </w:rPr>
        <w:t>Pacific Australia Skills</w:t>
      </w:r>
      <w:r w:rsidR="72B9E035" w:rsidRPr="00E52374">
        <w:rPr>
          <w:rFonts w:ascii="Calibri Light" w:hAnsi="Calibri Light"/>
        </w:rPr>
        <w:t xml:space="preserve">, </w:t>
      </w:r>
      <w:r w:rsidR="611F2B73" w:rsidRPr="00E52374">
        <w:rPr>
          <w:rFonts w:ascii="Calibri Light" w:hAnsi="Calibri Light"/>
        </w:rPr>
        <w:t xml:space="preserve">as </w:t>
      </w:r>
      <w:r w:rsidR="16AA0025" w:rsidRPr="00E52374">
        <w:rPr>
          <w:rFonts w:ascii="Calibri Light" w:hAnsi="Calibri Light"/>
        </w:rPr>
        <w:t>summarised</w:t>
      </w:r>
      <w:r w:rsidR="72B9E035" w:rsidRPr="00E52374">
        <w:rPr>
          <w:rFonts w:ascii="Calibri Light" w:hAnsi="Calibri Light"/>
        </w:rPr>
        <w:t xml:space="preserve"> below</w:t>
      </w:r>
      <w:r w:rsidR="611F2B73" w:rsidRPr="00E52374">
        <w:rPr>
          <w:rFonts w:ascii="Calibri Light" w:hAnsi="Calibri Light"/>
        </w:rPr>
        <w:t>.</w:t>
      </w:r>
    </w:p>
    <w:p w14:paraId="05099E7E" w14:textId="3734B714" w:rsidR="008C2A9E" w:rsidRDefault="28D97B1B" w:rsidP="008C2A9E">
      <w:pPr>
        <w:pStyle w:val="Heading2"/>
      </w:pPr>
      <w:r w:rsidRPr="00E52374">
        <w:t>Economie</w:t>
      </w:r>
      <w:r w:rsidR="008C2A9E">
        <w:t>s</w:t>
      </w:r>
    </w:p>
    <w:p w14:paraId="2809D5D1" w14:textId="4440CD1D" w:rsidR="001019A2" w:rsidRPr="00E52374" w:rsidRDefault="28D97B1B" w:rsidP="002C1E70">
      <w:pPr>
        <w:tabs>
          <w:tab w:val="left" w:pos="284"/>
        </w:tabs>
        <w:spacing w:line="240" w:lineRule="auto"/>
        <w:rPr>
          <w:rFonts w:ascii="Calibri Light" w:hAnsi="Calibri Light"/>
        </w:rPr>
      </w:pPr>
      <w:r w:rsidRPr="00E52374">
        <w:rPr>
          <w:rFonts w:ascii="Calibri Light" w:hAnsi="Calibri Light"/>
        </w:rPr>
        <w:t xml:space="preserve">Countries in the region differ considerably in terms </w:t>
      </w:r>
      <w:r w:rsidR="4965F2FD" w:rsidRPr="00E52374">
        <w:rPr>
          <w:rFonts w:ascii="Calibri Light" w:hAnsi="Calibri Light"/>
        </w:rPr>
        <w:t xml:space="preserve">of </w:t>
      </w:r>
      <w:r w:rsidRPr="00E52374">
        <w:rPr>
          <w:rFonts w:ascii="Calibri Light" w:hAnsi="Calibri Light"/>
        </w:rPr>
        <w:t>economic structure, resources, income</w:t>
      </w:r>
      <w:r w:rsidR="4C7FF64B" w:rsidRPr="00E52374">
        <w:rPr>
          <w:rFonts w:ascii="Calibri Light" w:hAnsi="Calibri Light"/>
        </w:rPr>
        <w:t>,</w:t>
      </w:r>
      <w:r w:rsidRPr="00E52374">
        <w:rPr>
          <w:rFonts w:ascii="Calibri Light" w:hAnsi="Calibri Light"/>
        </w:rPr>
        <w:t xml:space="preserve"> and population. Despite the diversity (</w:t>
      </w:r>
      <w:r w:rsidR="47963A66" w:rsidRPr="00E52374">
        <w:rPr>
          <w:rFonts w:ascii="Calibri Light" w:hAnsi="Calibri Light"/>
        </w:rPr>
        <w:t>e.g.</w:t>
      </w:r>
      <w:r w:rsidRPr="00E52374">
        <w:rPr>
          <w:rFonts w:ascii="Calibri Light" w:hAnsi="Calibri Light"/>
        </w:rPr>
        <w:t xml:space="preserve"> Fiji versus Tuvalu or PNG versus Nauru), most have a few similar characteristics. These include extensive subsistence agriculture, high amounts of informal labour</w:t>
      </w:r>
      <w:r w:rsidR="4C7FF64B" w:rsidRPr="00E52374">
        <w:rPr>
          <w:rFonts w:ascii="Calibri Light" w:hAnsi="Calibri Light"/>
        </w:rPr>
        <w:t xml:space="preserve">, </w:t>
      </w:r>
      <w:r w:rsidRPr="00E52374">
        <w:rPr>
          <w:rFonts w:ascii="Calibri Light" w:hAnsi="Calibri Light"/>
        </w:rPr>
        <w:t xml:space="preserve">and expensive and challenging infrastructure development due largely to geography and </w:t>
      </w:r>
      <w:r w:rsidR="2231A42D" w:rsidRPr="00E52374">
        <w:rPr>
          <w:rFonts w:ascii="Calibri Light" w:hAnsi="Calibri Light"/>
        </w:rPr>
        <w:t xml:space="preserve">limited </w:t>
      </w:r>
      <w:r w:rsidRPr="00E52374">
        <w:rPr>
          <w:rFonts w:ascii="Calibri Light" w:hAnsi="Calibri Light"/>
        </w:rPr>
        <w:t>access to materials</w:t>
      </w:r>
      <w:r w:rsidR="05D98362" w:rsidRPr="00E52374">
        <w:rPr>
          <w:rFonts w:ascii="Calibri Light" w:hAnsi="Calibri Light"/>
        </w:rPr>
        <w:t>.</w:t>
      </w:r>
      <w:r w:rsidRPr="00E52374">
        <w:rPr>
          <w:rFonts w:ascii="Calibri Light" w:hAnsi="Calibri Light"/>
        </w:rPr>
        <w:t xml:space="preserve"> The region is also affected by the departure of skilled workers to higher income economies such as Australia and New Zealand and</w:t>
      </w:r>
      <w:r w:rsidR="05F2E36B" w:rsidRPr="00E52374">
        <w:rPr>
          <w:rFonts w:ascii="Calibri Light" w:hAnsi="Calibri Light"/>
        </w:rPr>
        <w:t>,</w:t>
      </w:r>
      <w:r w:rsidRPr="00E52374">
        <w:rPr>
          <w:rFonts w:ascii="Calibri Light" w:hAnsi="Calibri Light"/>
        </w:rPr>
        <w:t xml:space="preserve"> more recently</w:t>
      </w:r>
      <w:r w:rsidR="05F2E36B" w:rsidRPr="00E52374">
        <w:rPr>
          <w:rFonts w:ascii="Calibri Light" w:hAnsi="Calibri Light"/>
        </w:rPr>
        <w:t>,</w:t>
      </w:r>
      <w:r w:rsidRPr="00E52374">
        <w:rPr>
          <w:rFonts w:ascii="Calibri Light" w:hAnsi="Calibri Light"/>
        </w:rPr>
        <w:t xml:space="preserve"> Korea and Canada</w:t>
      </w:r>
      <w:r w:rsidR="02CF1FD2" w:rsidRPr="00E52374">
        <w:rPr>
          <w:rFonts w:ascii="Calibri Light" w:hAnsi="Calibri Light"/>
        </w:rPr>
        <w:t xml:space="preserve">; </w:t>
      </w:r>
      <w:r w:rsidR="597B6841" w:rsidRPr="00E52374">
        <w:rPr>
          <w:rFonts w:ascii="Calibri Light" w:hAnsi="Calibri Light"/>
        </w:rPr>
        <w:t>in addition to moving between Pacific nations (e.g</w:t>
      </w:r>
      <w:r w:rsidR="008F192C" w:rsidRPr="009E4D7C">
        <w:rPr>
          <w:rFonts w:ascii="Calibri Light" w:eastAsia="Times New Roman" w:hAnsi="Calibri Light" w:cs="Calibri Light"/>
          <w:szCs w:val="24"/>
        </w:rPr>
        <w:t>.</w:t>
      </w:r>
      <w:r w:rsidR="597B6841" w:rsidRPr="00E52374">
        <w:rPr>
          <w:rFonts w:ascii="Calibri Light" w:hAnsi="Calibri Light"/>
        </w:rPr>
        <w:t xml:space="preserve"> Fiji</w:t>
      </w:r>
      <w:r w:rsidR="17A99FF8" w:rsidRPr="00E52374">
        <w:rPr>
          <w:rFonts w:ascii="Calibri Light" w:hAnsi="Calibri Light"/>
        </w:rPr>
        <w:t>an</w:t>
      </w:r>
      <w:r w:rsidR="597B6841" w:rsidRPr="00E52374">
        <w:rPr>
          <w:rFonts w:ascii="Calibri Light" w:hAnsi="Calibri Light"/>
        </w:rPr>
        <w:t xml:space="preserve"> hospitality workers employed in the Cook Islands)</w:t>
      </w:r>
      <w:r w:rsidRPr="00E52374">
        <w:rPr>
          <w:rFonts w:ascii="Calibri Light" w:hAnsi="Calibri Light"/>
        </w:rPr>
        <w:t xml:space="preserve">. </w:t>
      </w:r>
      <w:r w:rsidR="3EF3196D" w:rsidRPr="00E52374">
        <w:rPr>
          <w:rFonts w:ascii="Calibri Light" w:hAnsi="Calibri Light"/>
        </w:rPr>
        <w:t>These economic challenges often disproportionately affect women, and other socially disadvant</w:t>
      </w:r>
      <w:r w:rsidR="48F8DB44" w:rsidRPr="00E52374">
        <w:rPr>
          <w:rFonts w:ascii="Calibri Light" w:hAnsi="Calibri Light"/>
        </w:rPr>
        <w:t>ag</w:t>
      </w:r>
      <w:r w:rsidR="3EF3196D" w:rsidRPr="00E52374">
        <w:rPr>
          <w:rFonts w:ascii="Calibri Light" w:hAnsi="Calibri Light"/>
        </w:rPr>
        <w:t>ed groups, who face additional ba</w:t>
      </w:r>
      <w:r w:rsidR="6C739919" w:rsidRPr="00E52374">
        <w:rPr>
          <w:rFonts w:ascii="Calibri Light" w:hAnsi="Calibri Light"/>
        </w:rPr>
        <w:t>rriers in accessing skills development opportunities and formal employment.</w:t>
      </w:r>
      <w:r w:rsidRPr="00E52374">
        <w:rPr>
          <w:rFonts w:ascii="Calibri Light" w:hAnsi="Calibri Light"/>
        </w:rPr>
        <w:t xml:space="preserve"> The trajectory of economic growth in the region depends on the development of a workforce equipped with enhanced skills and capabilities. Evidence suggests</w:t>
      </w:r>
      <w:r w:rsidR="692C604B" w:rsidRPr="00E52374">
        <w:rPr>
          <w:rFonts w:ascii="Calibri Light" w:hAnsi="Calibri Light"/>
        </w:rPr>
        <w:t xml:space="preserve"> that</w:t>
      </w:r>
      <w:r w:rsidRPr="00E52374">
        <w:rPr>
          <w:rFonts w:ascii="Calibri Light" w:hAnsi="Calibri Light"/>
        </w:rPr>
        <w:t xml:space="preserve"> a more skilled and educated workforce can substantially contribute to accelerated and sustainable growth through several mechanisms. These include enhanced employability and </w:t>
      </w:r>
      <w:bookmarkStart w:id="15" w:name="_Int_FFf0x6cP"/>
      <w:r w:rsidRPr="00E52374">
        <w:rPr>
          <w:rFonts w:ascii="Calibri Light" w:hAnsi="Calibri Light"/>
        </w:rPr>
        <w:t>increased</w:t>
      </w:r>
      <w:bookmarkEnd w:id="15"/>
      <w:r w:rsidRPr="00E52374">
        <w:rPr>
          <w:rFonts w:ascii="Calibri Light" w:hAnsi="Calibri Light"/>
        </w:rPr>
        <w:t xml:space="preserve"> economic mobility</w:t>
      </w:r>
      <w:r w:rsidR="35BC57ED" w:rsidRPr="00E52374">
        <w:rPr>
          <w:rFonts w:ascii="Calibri Light" w:hAnsi="Calibri Light"/>
        </w:rPr>
        <w:t>.</w:t>
      </w:r>
    </w:p>
    <w:p w14:paraId="50491F2D" w14:textId="7AB1B3A2" w:rsidR="008C2A9E" w:rsidRDefault="65EDFAD0" w:rsidP="008C2A9E">
      <w:pPr>
        <w:pStyle w:val="Heading2"/>
      </w:pPr>
      <w:r w:rsidRPr="00E52374">
        <w:t>Y</w:t>
      </w:r>
      <w:r w:rsidR="558FDB8A" w:rsidRPr="00E52374">
        <w:t>outh unemployment</w:t>
      </w:r>
    </w:p>
    <w:p w14:paraId="68F315BC" w14:textId="47B39ADE" w:rsidR="00B75DD0" w:rsidRPr="00E52374" w:rsidRDefault="558FDB8A" w:rsidP="002C1E70">
      <w:pPr>
        <w:suppressAutoHyphens w:val="0"/>
        <w:spacing w:line="240" w:lineRule="auto"/>
        <w:rPr>
          <w:rFonts w:ascii="Calibri Light" w:hAnsi="Calibri Light"/>
        </w:rPr>
      </w:pPr>
      <w:r w:rsidRPr="00E52374">
        <w:rPr>
          <w:rFonts w:ascii="Calibri Light" w:hAnsi="Calibri Light"/>
        </w:rPr>
        <w:t>Th</w:t>
      </w:r>
      <w:r w:rsidR="44C5606A" w:rsidRPr="00E52374">
        <w:rPr>
          <w:rFonts w:ascii="Calibri Light" w:hAnsi="Calibri Light"/>
        </w:rPr>
        <w:t xml:space="preserve">e number of youth </w:t>
      </w:r>
      <w:r w:rsidR="26EC1736" w:rsidRPr="00E52374">
        <w:rPr>
          <w:rFonts w:ascii="Calibri Light" w:hAnsi="Calibri Light"/>
        </w:rPr>
        <w:t>not in education, employment or training (</w:t>
      </w:r>
      <w:r w:rsidR="35C615A8" w:rsidRPr="00E52374">
        <w:rPr>
          <w:rFonts w:ascii="Calibri Light" w:hAnsi="Calibri Light"/>
        </w:rPr>
        <w:t>NEET</w:t>
      </w:r>
      <w:r w:rsidR="26EC1736" w:rsidRPr="00E52374">
        <w:rPr>
          <w:rFonts w:ascii="Calibri Light" w:hAnsi="Calibri Light"/>
        </w:rPr>
        <w:t>)</w:t>
      </w:r>
      <w:r w:rsidR="071EC0B2" w:rsidRPr="00E52374">
        <w:rPr>
          <w:rFonts w:ascii="Calibri Light" w:hAnsi="Calibri Light"/>
        </w:rPr>
        <w:t xml:space="preserve"> </w:t>
      </w:r>
      <w:r w:rsidRPr="00E52374">
        <w:rPr>
          <w:rFonts w:ascii="Calibri Light" w:hAnsi="Calibri Light"/>
        </w:rPr>
        <w:t xml:space="preserve">is a </w:t>
      </w:r>
      <w:r w:rsidR="38EC4F6C" w:rsidRPr="00E52374">
        <w:rPr>
          <w:rFonts w:ascii="Calibri Light" w:hAnsi="Calibri Light"/>
        </w:rPr>
        <w:t>significant challenge</w:t>
      </w:r>
      <w:r w:rsidRPr="00E52374">
        <w:rPr>
          <w:rFonts w:ascii="Calibri Light" w:hAnsi="Calibri Light"/>
        </w:rPr>
        <w:t xml:space="preserve"> for all Pacific island countries and Timor-Leste</w:t>
      </w:r>
      <w:r w:rsidR="31FFB8F6" w:rsidRPr="00E52374">
        <w:rPr>
          <w:rFonts w:ascii="Calibri Light" w:hAnsi="Calibri Light"/>
        </w:rPr>
        <w:t xml:space="preserve"> but an opportunity for P</w:t>
      </w:r>
      <w:r w:rsidR="5FC6041D" w:rsidRPr="00E52374">
        <w:rPr>
          <w:rFonts w:ascii="Calibri Light" w:hAnsi="Calibri Light"/>
        </w:rPr>
        <w:t>acific Australia Skills</w:t>
      </w:r>
      <w:r w:rsidR="31FFB8F6" w:rsidRPr="00E52374">
        <w:rPr>
          <w:rFonts w:ascii="Calibri Light" w:hAnsi="Calibri Light"/>
        </w:rPr>
        <w:t xml:space="preserve">. </w:t>
      </w:r>
      <w:r w:rsidRPr="00E52374">
        <w:rPr>
          <w:rFonts w:ascii="Calibri Light" w:hAnsi="Calibri Light"/>
        </w:rPr>
        <w:t>Different causes such as high population growth, limited economic growth</w:t>
      </w:r>
      <w:r w:rsidR="075F687E" w:rsidRPr="00E52374">
        <w:rPr>
          <w:rFonts w:ascii="Calibri Light" w:hAnsi="Calibri Light"/>
        </w:rPr>
        <w:t>,</w:t>
      </w:r>
      <w:r w:rsidRPr="00E52374">
        <w:rPr>
          <w:rFonts w:ascii="Calibri Light" w:hAnsi="Calibri Light"/>
        </w:rPr>
        <w:t xml:space="preserve"> and the mismatch between education</w:t>
      </w:r>
      <w:r w:rsidR="262DE073" w:rsidRPr="00E52374">
        <w:rPr>
          <w:rFonts w:ascii="Calibri Light" w:hAnsi="Calibri Light"/>
        </w:rPr>
        <w:t>/</w:t>
      </w:r>
      <w:r w:rsidRPr="00E52374">
        <w:rPr>
          <w:rFonts w:ascii="Calibri Light" w:hAnsi="Calibri Light"/>
        </w:rPr>
        <w:t>training</w:t>
      </w:r>
      <w:r w:rsidR="262DE073" w:rsidRPr="00E52374">
        <w:rPr>
          <w:rFonts w:ascii="Calibri Light" w:hAnsi="Calibri Light"/>
        </w:rPr>
        <w:t xml:space="preserve"> and labour market needs</w:t>
      </w:r>
      <w:r w:rsidRPr="00E52374">
        <w:rPr>
          <w:rFonts w:ascii="Calibri Light" w:hAnsi="Calibri Light"/>
        </w:rPr>
        <w:t xml:space="preserve"> (most notable in relation to technical and vocational skills) contribute to youth unemployment.</w:t>
      </w:r>
      <w:r w:rsidR="0CC0D971" w:rsidRPr="00E52374">
        <w:rPr>
          <w:rFonts w:ascii="Calibri Light" w:hAnsi="Calibri Light"/>
        </w:rPr>
        <w:t xml:space="preserve"> </w:t>
      </w:r>
      <w:r w:rsidR="50C058CD" w:rsidRPr="00E52374">
        <w:rPr>
          <w:rFonts w:ascii="Calibri Light" w:hAnsi="Calibri Light"/>
        </w:rPr>
        <w:t xml:space="preserve">Supporting the youth NEET cohort to transition to employment </w:t>
      </w:r>
      <w:r w:rsidR="6B1C473C" w:rsidRPr="00E52374">
        <w:rPr>
          <w:rFonts w:ascii="Calibri Light" w:hAnsi="Calibri Light"/>
        </w:rPr>
        <w:t>is a key outcome</w:t>
      </w:r>
      <w:r w:rsidR="226ECA4F" w:rsidRPr="00E52374">
        <w:rPr>
          <w:rFonts w:ascii="Calibri Light" w:hAnsi="Calibri Light"/>
        </w:rPr>
        <w:t xml:space="preserve">. </w:t>
      </w:r>
    </w:p>
    <w:p w14:paraId="269000AE" w14:textId="10103792" w:rsidR="008C2A9E" w:rsidRDefault="2EE2BC88" w:rsidP="008C2A9E">
      <w:pPr>
        <w:pStyle w:val="Heading2"/>
      </w:pPr>
      <w:r w:rsidRPr="00E52374">
        <w:t>Labour markets</w:t>
      </w:r>
    </w:p>
    <w:p w14:paraId="7E17AEF7" w14:textId="462F7B0A" w:rsidR="00B75DD0" w:rsidRPr="00E52374" w:rsidRDefault="06B7EF03" w:rsidP="002C1E70">
      <w:pPr>
        <w:tabs>
          <w:tab w:val="left" w:pos="284"/>
        </w:tabs>
        <w:suppressAutoHyphens w:val="0"/>
        <w:spacing w:line="240" w:lineRule="auto"/>
        <w:rPr>
          <w:rFonts w:ascii="Calibri Light" w:hAnsi="Calibri Light"/>
        </w:rPr>
      </w:pPr>
      <w:r w:rsidRPr="00E52374">
        <w:rPr>
          <w:rFonts w:ascii="Calibri Light" w:hAnsi="Calibri Light"/>
        </w:rPr>
        <w:t>Regional labour market analysis has</w:t>
      </w:r>
      <w:r w:rsidR="2EE2BC88" w:rsidRPr="00E52374">
        <w:rPr>
          <w:rFonts w:ascii="Calibri Light" w:hAnsi="Calibri Light"/>
        </w:rPr>
        <w:t xml:space="preserve"> concluded that growth and economic development in Pacific island countries and Timor-Leste is constrained by a lack of human capital. As a result, P</w:t>
      </w:r>
      <w:r w:rsidR="3C0BA1C4" w:rsidRPr="00E52374">
        <w:rPr>
          <w:rFonts w:ascii="Calibri Light" w:hAnsi="Calibri Light"/>
        </w:rPr>
        <w:t>acific Australia Skills</w:t>
      </w:r>
      <w:r w:rsidR="2EE2BC88" w:rsidRPr="00E52374">
        <w:rPr>
          <w:rFonts w:ascii="Calibri Light" w:hAnsi="Calibri Light"/>
        </w:rPr>
        <w:t xml:space="preserve"> should pursue opportunities to support demand-driven, industry-based training, in cooperation with the private sector, including </w:t>
      </w:r>
      <w:r w:rsidR="49CC80F9" w:rsidRPr="00E52374">
        <w:rPr>
          <w:rFonts w:ascii="Calibri Light" w:hAnsi="Calibri Light"/>
        </w:rPr>
        <w:t>“</w:t>
      </w:r>
      <w:r w:rsidR="2EE2BC88" w:rsidRPr="00E52374">
        <w:rPr>
          <w:rFonts w:ascii="Calibri Light" w:hAnsi="Calibri Light"/>
        </w:rPr>
        <w:t>white card training</w:t>
      </w:r>
      <w:r w:rsidR="49CC80F9" w:rsidRPr="00E52374">
        <w:rPr>
          <w:rFonts w:ascii="Calibri Light" w:hAnsi="Calibri Light"/>
        </w:rPr>
        <w:t>”</w:t>
      </w:r>
      <w:r w:rsidR="2EE2BC88" w:rsidRPr="00E52374">
        <w:rPr>
          <w:rFonts w:ascii="Calibri Light" w:hAnsi="Calibri Light"/>
        </w:rPr>
        <w:t xml:space="preserve">. Close cooperation with the AIFFP should facilitate access to project-relevant training where possible. There should be increased regional support for upskilling of Pacific and </w:t>
      </w:r>
      <w:r w:rsidR="00E03813" w:rsidRPr="00E52374">
        <w:rPr>
          <w:rFonts w:ascii="Calibri Light" w:hAnsi="Calibri Light"/>
        </w:rPr>
        <w:t>Timor</w:t>
      </w:r>
      <w:r w:rsidR="00F90244" w:rsidRPr="00E52374">
        <w:rPr>
          <w:rFonts w:ascii="Calibri Light" w:hAnsi="Calibri Light"/>
        </w:rPr>
        <w:t>-Leste</w:t>
      </w:r>
      <w:r w:rsidR="2EE2BC88" w:rsidRPr="00E52374">
        <w:rPr>
          <w:rFonts w:ascii="Calibri Light" w:hAnsi="Calibri Light"/>
        </w:rPr>
        <w:t xml:space="preserve"> trainers, particularly when close to the field of work. Priority should be given to enhancing training and rebuilding responses to the impacts of climate change and natural disasters. P</w:t>
      </w:r>
      <w:r w:rsidR="3C0BA1C4" w:rsidRPr="00E52374">
        <w:rPr>
          <w:rFonts w:ascii="Calibri Light" w:hAnsi="Calibri Light"/>
        </w:rPr>
        <w:t>acific Australia Skills</w:t>
      </w:r>
      <w:r w:rsidR="2EE2BC88" w:rsidRPr="00E52374">
        <w:rPr>
          <w:rFonts w:ascii="Calibri Light" w:hAnsi="Calibri Light"/>
        </w:rPr>
        <w:t xml:space="preserve"> can also emphasise related construction and trades skills, </w:t>
      </w:r>
      <w:r w:rsidR="508D50D5" w:rsidRPr="00E52374">
        <w:rPr>
          <w:rFonts w:ascii="Calibri Light" w:hAnsi="Calibri Light"/>
        </w:rPr>
        <w:t xml:space="preserve">including those relevant to </w:t>
      </w:r>
      <w:r w:rsidR="2EE2BC88" w:rsidRPr="00E52374">
        <w:rPr>
          <w:rFonts w:ascii="Calibri Light" w:hAnsi="Calibri Light"/>
        </w:rPr>
        <w:t>the renewable energy sector such as maintenance of solar, wind</w:t>
      </w:r>
      <w:r w:rsidR="508D50D5" w:rsidRPr="00E52374">
        <w:rPr>
          <w:rFonts w:ascii="Calibri Light" w:hAnsi="Calibri Light"/>
        </w:rPr>
        <w:t>,</w:t>
      </w:r>
      <w:r w:rsidR="2EE2BC88" w:rsidRPr="00E52374">
        <w:rPr>
          <w:rFonts w:ascii="Calibri Light" w:hAnsi="Calibri Light"/>
        </w:rPr>
        <w:t xml:space="preserve"> and hydroelectric technologies. There should be efforts to embed digital skills (from basic to high level database and systems networking) and overall support for </w:t>
      </w:r>
      <w:r w:rsidR="2EE2BC88" w:rsidRPr="00E52374">
        <w:rPr>
          <w:rFonts w:ascii="Calibri Light" w:hAnsi="Calibri Light"/>
        </w:rPr>
        <w:lastRenderedPageBreak/>
        <w:t xml:space="preserve">populations </w:t>
      </w:r>
      <w:r w:rsidR="508D50D5" w:rsidRPr="00E52374">
        <w:rPr>
          <w:rFonts w:ascii="Calibri Light" w:hAnsi="Calibri Light"/>
        </w:rPr>
        <w:t xml:space="preserve">to become </w:t>
      </w:r>
      <w:r w:rsidR="2EE2BC88" w:rsidRPr="00E52374">
        <w:rPr>
          <w:rFonts w:ascii="Calibri Light" w:hAnsi="Calibri Light"/>
        </w:rPr>
        <w:t>digitally literate. This is alongside an offering of core skills (transferable) that are needed for the workforce</w:t>
      </w:r>
      <w:r w:rsidR="5D26E3FC" w:rsidRPr="00E52374">
        <w:rPr>
          <w:rFonts w:ascii="Calibri Light" w:hAnsi="Calibri Light"/>
        </w:rPr>
        <w:t xml:space="preserve"> to be </w:t>
      </w:r>
      <w:r w:rsidR="4BA14697" w:rsidRPr="00E52374">
        <w:rPr>
          <w:rFonts w:ascii="Calibri Light" w:hAnsi="Calibri Light"/>
        </w:rPr>
        <w:t xml:space="preserve">digitally literate. </w:t>
      </w:r>
    </w:p>
    <w:p w14:paraId="6DA03CB4" w14:textId="5C2C54BD" w:rsidR="00B75DD0" w:rsidRPr="00E52374" w:rsidRDefault="63F85C00" w:rsidP="002C1E70">
      <w:pPr>
        <w:spacing w:line="240" w:lineRule="auto"/>
        <w:rPr>
          <w:rFonts w:ascii="Calibri Light" w:hAnsi="Calibri Light"/>
        </w:rPr>
      </w:pPr>
      <w:r w:rsidRPr="00E52374">
        <w:rPr>
          <w:rFonts w:ascii="Calibri Light" w:hAnsi="Calibri Light"/>
        </w:rPr>
        <w:t>Consultations with local employers and labour market entities reinforced the need for better reintegration skills and strategies consistent with skill capacity building for returning workers and an overall net skills gain. While the PALM scheme and other bilateral investments are expected to focus on pre-departure and in-Australia programs, there is an opportunity to strengthen reintegration processes</w:t>
      </w:r>
      <w:r w:rsidR="410155C4" w:rsidRPr="00E52374">
        <w:rPr>
          <w:rFonts w:ascii="Calibri Light" w:hAnsi="Calibri Light"/>
        </w:rPr>
        <w:t xml:space="preserve"> </w:t>
      </w:r>
      <w:r w:rsidR="169E27DE" w:rsidRPr="00E52374">
        <w:rPr>
          <w:rFonts w:ascii="Calibri Light" w:hAnsi="Calibri Light"/>
        </w:rPr>
        <w:t>in</w:t>
      </w:r>
      <w:r w:rsidR="207FBA14" w:rsidRPr="00E52374">
        <w:rPr>
          <w:rFonts w:ascii="Calibri Light" w:hAnsi="Calibri Light"/>
        </w:rPr>
        <w:t xml:space="preserve"> this investment</w:t>
      </w:r>
      <w:r w:rsidRPr="00E52374">
        <w:rPr>
          <w:rFonts w:ascii="Calibri Light" w:hAnsi="Calibri Light"/>
        </w:rPr>
        <w:t>.</w:t>
      </w:r>
    </w:p>
    <w:p w14:paraId="02816AE2" w14:textId="31041B0D" w:rsidR="00173378" w:rsidRPr="00E52374" w:rsidRDefault="3FE678B1" w:rsidP="002C1E70">
      <w:pPr>
        <w:spacing w:line="240" w:lineRule="auto"/>
        <w:rPr>
          <w:rFonts w:ascii="Calibri Light" w:hAnsi="Calibri Light"/>
        </w:rPr>
      </w:pPr>
      <w:r w:rsidRPr="00E52374">
        <w:rPr>
          <w:rFonts w:ascii="Calibri Light" w:hAnsi="Calibri Light"/>
        </w:rPr>
        <w:t>Domestic labour market analysis in Pacific island countries and Timor</w:t>
      </w:r>
      <w:r w:rsidR="76FE6379" w:rsidRPr="00E52374">
        <w:rPr>
          <w:rFonts w:ascii="Calibri Light" w:hAnsi="Calibri Light"/>
        </w:rPr>
        <w:t>-</w:t>
      </w:r>
      <w:r w:rsidRPr="00E52374">
        <w:rPr>
          <w:rFonts w:ascii="Calibri Light" w:hAnsi="Calibri Light"/>
        </w:rPr>
        <w:t>Leste identified strong overlaps between local shortages and those skills required in overseas markets, including Australia. This should allow for a further pooling and</w:t>
      </w:r>
      <w:r w:rsidR="75CEC9FA" w:rsidRPr="00E52374">
        <w:rPr>
          <w:rFonts w:ascii="Calibri Light" w:hAnsi="Calibri Light"/>
        </w:rPr>
        <w:t xml:space="preserve"> prioritisation</w:t>
      </w:r>
      <w:r w:rsidRPr="00E52374">
        <w:rPr>
          <w:rFonts w:ascii="Calibri Light" w:hAnsi="Calibri Light"/>
        </w:rPr>
        <w:t xml:space="preserve"> of courses across the region in support of the main skill shortage areas.</w:t>
      </w:r>
    </w:p>
    <w:p w14:paraId="3FCEB057" w14:textId="2F6FE438" w:rsidR="008C2A9E" w:rsidRDefault="558FDB8A" w:rsidP="008C2A9E">
      <w:pPr>
        <w:pStyle w:val="Heading2"/>
      </w:pPr>
      <w:r w:rsidRPr="00E52374">
        <w:t>Sustainability</w:t>
      </w:r>
    </w:p>
    <w:p w14:paraId="70ECFC75" w14:textId="710DF721" w:rsidR="001019A2" w:rsidRPr="00E52374" w:rsidRDefault="558FDB8A" w:rsidP="002C1E70">
      <w:pPr>
        <w:tabs>
          <w:tab w:val="left" w:pos="284"/>
        </w:tabs>
        <w:suppressAutoHyphens w:val="0"/>
        <w:spacing w:line="240" w:lineRule="auto"/>
        <w:rPr>
          <w:rFonts w:ascii="Calibri Light" w:hAnsi="Calibri Light"/>
        </w:rPr>
      </w:pPr>
      <w:r w:rsidRPr="00E52374">
        <w:rPr>
          <w:rFonts w:ascii="Calibri Light" w:hAnsi="Calibri Light"/>
        </w:rPr>
        <w:t>This encompasses a number of dimensions across Pacific</w:t>
      </w:r>
      <w:r w:rsidR="175B64EC" w:rsidRPr="00E52374">
        <w:rPr>
          <w:rFonts w:ascii="Calibri Light" w:hAnsi="Calibri Light"/>
        </w:rPr>
        <w:t xml:space="preserve"> island countries</w:t>
      </w:r>
      <w:r w:rsidRPr="00E52374">
        <w:rPr>
          <w:rFonts w:ascii="Calibri Light" w:hAnsi="Calibri Light"/>
        </w:rPr>
        <w:t xml:space="preserve"> and Timor-Leste</w:t>
      </w:r>
      <w:r w:rsidR="26EC1736" w:rsidRPr="00E52374">
        <w:rPr>
          <w:rFonts w:ascii="Calibri Light" w:hAnsi="Calibri Light"/>
        </w:rPr>
        <w:t>. It includes</w:t>
      </w:r>
      <w:r w:rsidRPr="00E52374">
        <w:rPr>
          <w:rFonts w:ascii="Calibri Light" w:hAnsi="Calibri Light"/>
        </w:rPr>
        <w:t xml:space="preserve"> the state having the ability to monitor </w:t>
      </w:r>
      <w:r w:rsidR="00F1660B">
        <w:rPr>
          <w:rFonts w:ascii="Calibri Light" w:hAnsi="Calibri Light"/>
        </w:rPr>
        <w:t>local</w:t>
      </w:r>
      <w:r w:rsidR="00F1660B" w:rsidRPr="00E52374">
        <w:rPr>
          <w:rFonts w:ascii="Calibri Light" w:hAnsi="Calibri Light"/>
        </w:rPr>
        <w:t xml:space="preserve"> </w:t>
      </w:r>
      <w:r w:rsidRPr="00E52374">
        <w:rPr>
          <w:rFonts w:ascii="Calibri Light" w:hAnsi="Calibri Light"/>
        </w:rPr>
        <w:t>labour market</w:t>
      </w:r>
      <w:r w:rsidR="00F1660B">
        <w:rPr>
          <w:rFonts w:ascii="Calibri Light" w:hAnsi="Calibri Light"/>
        </w:rPr>
        <w:t>s</w:t>
      </w:r>
      <w:r w:rsidRPr="00E52374">
        <w:rPr>
          <w:rFonts w:ascii="Calibri Light" w:hAnsi="Calibri Light"/>
        </w:rPr>
        <w:t xml:space="preserve">; training institutions having </w:t>
      </w:r>
      <w:r w:rsidR="770F47D7" w:rsidRPr="00E52374">
        <w:rPr>
          <w:rFonts w:ascii="Calibri Light" w:hAnsi="Calibri Light"/>
        </w:rPr>
        <w:t>enough</w:t>
      </w:r>
      <w:r w:rsidRPr="00E52374">
        <w:rPr>
          <w:rFonts w:ascii="Calibri Light" w:hAnsi="Calibri Light"/>
        </w:rPr>
        <w:t xml:space="preserve"> appropriately qualified and motivated staff to deliver relevant training programs; and a continuous flow of applicants for skills training and employment who have the ability and drive to succeed (understanding that there may be a negative perception on the value of TVET as a pathway to future employment). Skills development initiatives that may be financially and technically sustainable in PNG and Fiji may not be sustainable in other smaller island states. </w:t>
      </w:r>
      <w:r w:rsidR="26EC1736" w:rsidRPr="00E52374">
        <w:rPr>
          <w:rFonts w:ascii="Calibri Light" w:hAnsi="Calibri Light"/>
        </w:rPr>
        <w:t>T</w:t>
      </w:r>
      <w:r w:rsidRPr="00E52374">
        <w:rPr>
          <w:rFonts w:ascii="Calibri Light" w:hAnsi="Calibri Light"/>
        </w:rPr>
        <w:t>here is a need to consider who can participate in</w:t>
      </w:r>
      <w:r w:rsidR="05ED8556" w:rsidRPr="00E52374">
        <w:rPr>
          <w:rFonts w:ascii="Calibri Light" w:hAnsi="Calibri Light"/>
        </w:rPr>
        <w:t>,</w:t>
      </w:r>
      <w:r w:rsidRPr="00E52374">
        <w:rPr>
          <w:rFonts w:ascii="Calibri Light" w:hAnsi="Calibri Light"/>
        </w:rPr>
        <w:t xml:space="preserve"> and who is excluded from</w:t>
      </w:r>
      <w:r w:rsidR="05ED8556" w:rsidRPr="00E52374">
        <w:rPr>
          <w:rFonts w:ascii="Calibri Light" w:hAnsi="Calibri Light"/>
        </w:rPr>
        <w:t>,</w:t>
      </w:r>
      <w:r w:rsidRPr="00E52374">
        <w:rPr>
          <w:rFonts w:ascii="Calibri Light" w:hAnsi="Calibri Light"/>
        </w:rPr>
        <w:t xml:space="preserve"> skills development initiatives</w:t>
      </w:r>
      <w:r w:rsidR="42823772" w:rsidRPr="00E52374">
        <w:rPr>
          <w:rFonts w:ascii="Calibri Light" w:hAnsi="Calibri Light"/>
        </w:rPr>
        <w:t>;</w:t>
      </w:r>
      <w:r w:rsidRPr="00E52374">
        <w:rPr>
          <w:rFonts w:ascii="Calibri Light" w:hAnsi="Calibri Light"/>
        </w:rPr>
        <w:t xml:space="preserve"> how this may disrupt or reinforce</w:t>
      </w:r>
      <w:r w:rsidR="6229D029" w:rsidRPr="00E52374">
        <w:rPr>
          <w:rFonts w:ascii="Calibri Light" w:hAnsi="Calibri Light"/>
        </w:rPr>
        <w:t xml:space="preserve"> soci</w:t>
      </w:r>
      <w:r w:rsidR="7992DF5F" w:rsidRPr="00E52374">
        <w:rPr>
          <w:rFonts w:ascii="Calibri Light" w:hAnsi="Calibri Light"/>
        </w:rPr>
        <w:t>o-cultural</w:t>
      </w:r>
      <w:r w:rsidR="6229D029" w:rsidRPr="00E52374">
        <w:rPr>
          <w:rFonts w:ascii="Calibri Light" w:hAnsi="Calibri Light"/>
        </w:rPr>
        <w:t xml:space="preserve"> norms related to</w:t>
      </w:r>
      <w:r w:rsidRPr="00E52374">
        <w:rPr>
          <w:rFonts w:ascii="Calibri Light" w:hAnsi="Calibri Light"/>
        </w:rPr>
        <w:t xml:space="preserve"> gender</w:t>
      </w:r>
      <w:r w:rsidR="12DD5E6E" w:rsidRPr="00E52374">
        <w:rPr>
          <w:rFonts w:ascii="Calibri Light" w:hAnsi="Calibri Light"/>
        </w:rPr>
        <w:t>, disability</w:t>
      </w:r>
      <w:r w:rsidRPr="00E52374">
        <w:rPr>
          <w:rFonts w:ascii="Calibri Light" w:hAnsi="Calibri Light"/>
        </w:rPr>
        <w:t xml:space="preserve"> and other soci</w:t>
      </w:r>
      <w:r w:rsidR="07D4D4A4" w:rsidRPr="00E52374">
        <w:rPr>
          <w:rFonts w:ascii="Calibri Light" w:hAnsi="Calibri Light"/>
        </w:rPr>
        <w:t>al issues</w:t>
      </w:r>
      <w:r w:rsidRPr="00E52374">
        <w:rPr>
          <w:rFonts w:ascii="Calibri Light" w:hAnsi="Calibri Light"/>
        </w:rPr>
        <w:t xml:space="preserve">; the provision of sufficient funding from the government, the private sector, and students themselves; and the availability of formal sector jobs for graduates to move into upon completion of their courses.  </w:t>
      </w:r>
    </w:p>
    <w:p w14:paraId="7DE7D79D" w14:textId="4C620624" w:rsidR="008C2A9E" w:rsidRDefault="28D97B1B" w:rsidP="008C2A9E">
      <w:pPr>
        <w:pStyle w:val="Heading2"/>
      </w:pPr>
      <w:r w:rsidRPr="00E52374">
        <w:t>Ministries and regulators</w:t>
      </w:r>
    </w:p>
    <w:p w14:paraId="7AEE4B56" w14:textId="43826EF7" w:rsidR="0041197F" w:rsidRPr="00E52374" w:rsidRDefault="28D97B1B" w:rsidP="002C1E70">
      <w:pPr>
        <w:tabs>
          <w:tab w:val="left" w:pos="284"/>
        </w:tabs>
        <w:suppressAutoHyphens w:val="0"/>
        <w:spacing w:line="240" w:lineRule="auto"/>
        <w:rPr>
          <w:rFonts w:ascii="Calibri Light" w:hAnsi="Calibri Light"/>
        </w:rPr>
      </w:pPr>
      <w:r w:rsidRPr="00E52374">
        <w:rPr>
          <w:rFonts w:ascii="Calibri Light" w:hAnsi="Calibri Light"/>
        </w:rPr>
        <w:t xml:space="preserve">Skills system leadership and governance vary across the region. In most countries it is the responsibility of the </w:t>
      </w:r>
      <w:r w:rsidR="465FA0FA" w:rsidRPr="00E52374">
        <w:rPr>
          <w:rFonts w:ascii="Calibri Light" w:hAnsi="Calibri Light"/>
        </w:rPr>
        <w:t>m</w:t>
      </w:r>
      <w:r w:rsidRPr="00E52374">
        <w:rPr>
          <w:rFonts w:ascii="Calibri Light" w:hAnsi="Calibri Light"/>
        </w:rPr>
        <w:t xml:space="preserve">inistry of </w:t>
      </w:r>
      <w:r w:rsidR="465FA0FA" w:rsidRPr="00E52374">
        <w:rPr>
          <w:rFonts w:ascii="Calibri Light" w:hAnsi="Calibri Light"/>
        </w:rPr>
        <w:t>e</w:t>
      </w:r>
      <w:r w:rsidRPr="00E52374">
        <w:rPr>
          <w:rFonts w:ascii="Calibri Light" w:hAnsi="Calibri Light"/>
        </w:rPr>
        <w:t>ducation</w:t>
      </w:r>
      <w:r w:rsidR="7C24BCB0" w:rsidRPr="00E52374">
        <w:rPr>
          <w:rFonts w:ascii="Calibri Light" w:hAnsi="Calibri Light"/>
        </w:rPr>
        <w:t xml:space="preserve">, </w:t>
      </w:r>
      <w:r w:rsidRPr="00E52374">
        <w:rPr>
          <w:rFonts w:ascii="Calibri Light" w:hAnsi="Calibri Light"/>
        </w:rPr>
        <w:t>with a specific division responsible for skills development</w:t>
      </w:r>
      <w:r w:rsidR="3FE678B1" w:rsidRPr="00E52374">
        <w:rPr>
          <w:rFonts w:ascii="Calibri Light" w:hAnsi="Calibri Light"/>
        </w:rPr>
        <w:t>.</w:t>
      </w:r>
      <w:r w:rsidR="00B956DC" w:rsidRPr="00E52374">
        <w:rPr>
          <w:rStyle w:val="FootnoteReference"/>
          <w:rFonts w:ascii="Calibri Light" w:hAnsi="Calibri Light"/>
        </w:rPr>
        <w:footnoteReference w:id="5"/>
      </w:r>
    </w:p>
    <w:p w14:paraId="7530B10C" w14:textId="4C1CE006" w:rsidR="008C2A9E" w:rsidRDefault="1128FF8A" w:rsidP="008C2A9E">
      <w:pPr>
        <w:pStyle w:val="Heading2"/>
      </w:pPr>
      <w:r w:rsidRPr="00E52374">
        <w:t xml:space="preserve">Private </w:t>
      </w:r>
      <w:r w:rsidR="05ED8556" w:rsidRPr="00E52374">
        <w:t>s</w:t>
      </w:r>
      <w:r w:rsidRPr="00E52374">
        <w:t>ector</w:t>
      </w:r>
    </w:p>
    <w:p w14:paraId="7715E087" w14:textId="22B42D0B" w:rsidR="001019A2" w:rsidRPr="00E52374" w:rsidRDefault="558FDB8A" w:rsidP="002C1E70">
      <w:pPr>
        <w:tabs>
          <w:tab w:val="left" w:pos="284"/>
        </w:tabs>
        <w:spacing w:line="240" w:lineRule="auto"/>
        <w:rPr>
          <w:rFonts w:ascii="Calibri Light" w:hAnsi="Calibri Light"/>
        </w:rPr>
      </w:pPr>
      <w:r w:rsidRPr="00E52374">
        <w:rPr>
          <w:rFonts w:ascii="Calibri Light" w:hAnsi="Calibri Light"/>
        </w:rPr>
        <w:t>The level of private sector engagement in national skills systems varies throughout the region</w:t>
      </w:r>
      <w:r w:rsidR="5CCC31EA" w:rsidRPr="00E52374">
        <w:rPr>
          <w:rFonts w:ascii="Calibri Light" w:hAnsi="Calibri Light"/>
        </w:rPr>
        <w:t>; a</w:t>
      </w:r>
      <w:r w:rsidRPr="00E52374">
        <w:rPr>
          <w:rFonts w:ascii="Calibri Light" w:hAnsi="Calibri Light"/>
        </w:rPr>
        <w:t>s does the capacity of government representatives (e.g. ministries, regulators, training providers</w:t>
      </w:r>
      <w:r w:rsidR="366CBC9F" w:rsidRPr="00E52374">
        <w:rPr>
          <w:rFonts w:ascii="Calibri Light" w:hAnsi="Calibri Light"/>
        </w:rPr>
        <w:t xml:space="preserve">, </w:t>
      </w:r>
      <w:r w:rsidRPr="00E52374">
        <w:rPr>
          <w:rFonts w:ascii="Calibri Light" w:hAnsi="Calibri Light"/>
        </w:rPr>
        <w:t>etc.) to engage effectively with the private sector to build stronger national skills systems.</w:t>
      </w:r>
      <w:r w:rsidR="4D5EF1AF" w:rsidRPr="00E52374">
        <w:rPr>
          <w:rFonts w:ascii="Calibri Light" w:hAnsi="Calibri Light"/>
        </w:rPr>
        <w:t xml:space="preserve"> </w:t>
      </w:r>
      <w:r w:rsidR="1AF16BBF" w:rsidRPr="00E52374">
        <w:rPr>
          <w:rFonts w:ascii="Calibri Light" w:hAnsi="Calibri Light"/>
        </w:rPr>
        <w:t xml:space="preserve">In a well-functioning skills system, the private sector </w:t>
      </w:r>
      <w:r w:rsidR="6A775FA3" w:rsidRPr="00E52374">
        <w:rPr>
          <w:rFonts w:ascii="Calibri Light" w:hAnsi="Calibri Light"/>
        </w:rPr>
        <w:t>sh</w:t>
      </w:r>
      <w:r w:rsidR="1AF16BBF" w:rsidRPr="00E52374">
        <w:rPr>
          <w:rFonts w:ascii="Calibri Light" w:hAnsi="Calibri Light"/>
        </w:rPr>
        <w:t>ould take an active role in the overall policy environment that affects economic growth</w:t>
      </w:r>
      <w:r w:rsidR="6A775FA3" w:rsidRPr="00E52374">
        <w:rPr>
          <w:rFonts w:ascii="Calibri Light" w:hAnsi="Calibri Light"/>
        </w:rPr>
        <w:t>,</w:t>
      </w:r>
      <w:r w:rsidR="1AF16BBF" w:rsidRPr="00E52374">
        <w:rPr>
          <w:rFonts w:ascii="Calibri Light" w:hAnsi="Calibri Light"/>
        </w:rPr>
        <w:t xml:space="preserve"> including policies for skills development, and related education and social policies.</w:t>
      </w:r>
    </w:p>
    <w:p w14:paraId="5F902C96" w14:textId="0ACB34A1" w:rsidR="008C2A9E" w:rsidRDefault="558FDB8A" w:rsidP="008C2A9E">
      <w:pPr>
        <w:pStyle w:val="Heading2"/>
      </w:pPr>
      <w:r w:rsidRPr="00E52374">
        <w:lastRenderedPageBreak/>
        <w:t xml:space="preserve">Training </w:t>
      </w:r>
      <w:r w:rsidR="05ED8556" w:rsidRPr="00E52374">
        <w:t>p</w:t>
      </w:r>
      <w:r w:rsidRPr="00E52374">
        <w:t xml:space="preserve">roviders and </w:t>
      </w:r>
      <w:r w:rsidR="05ED8556" w:rsidRPr="00E52374">
        <w:t>t</w:t>
      </w:r>
      <w:r w:rsidRPr="00E52374">
        <w:t>rainers</w:t>
      </w:r>
    </w:p>
    <w:p w14:paraId="2D044C21" w14:textId="69B1A83D" w:rsidR="001019A2" w:rsidRPr="00E52374" w:rsidRDefault="558FDB8A" w:rsidP="002C1E70">
      <w:pPr>
        <w:tabs>
          <w:tab w:val="left" w:pos="284"/>
        </w:tabs>
        <w:suppressAutoHyphens w:val="0"/>
        <w:spacing w:line="240" w:lineRule="auto"/>
        <w:rPr>
          <w:rFonts w:ascii="Calibri Light" w:hAnsi="Calibri Light"/>
        </w:rPr>
      </w:pPr>
      <w:r w:rsidRPr="00E52374">
        <w:rPr>
          <w:rFonts w:ascii="Calibri Light" w:hAnsi="Calibri Light"/>
        </w:rPr>
        <w:t xml:space="preserve">The number and quality of training providers varies considerably around the region and within sub-regions. Some </w:t>
      </w:r>
      <w:r w:rsidR="0E21243B" w:rsidRPr="00E52374">
        <w:rPr>
          <w:rFonts w:ascii="Calibri Light" w:hAnsi="Calibri Light"/>
        </w:rPr>
        <w:t>national</w:t>
      </w:r>
      <w:r w:rsidRPr="00E52374">
        <w:rPr>
          <w:rFonts w:ascii="Calibri Light" w:hAnsi="Calibri Light"/>
        </w:rPr>
        <w:t xml:space="preserve"> training providers are building strong links with private business </w:t>
      </w:r>
      <w:r w:rsidR="3FEDA0C9" w:rsidRPr="00E52374">
        <w:rPr>
          <w:rFonts w:ascii="Calibri Light" w:hAnsi="Calibri Light"/>
        </w:rPr>
        <w:t>and are</w:t>
      </w:r>
      <w:r w:rsidRPr="00E52374">
        <w:rPr>
          <w:rFonts w:ascii="Calibri Light" w:hAnsi="Calibri Light"/>
        </w:rPr>
        <w:t xml:space="preserve"> well regarded for the quality of</w:t>
      </w:r>
      <w:r w:rsidR="5F810668" w:rsidRPr="00E52374">
        <w:rPr>
          <w:rFonts w:ascii="Calibri Light" w:hAnsi="Calibri Light"/>
        </w:rPr>
        <w:t xml:space="preserve"> their</w:t>
      </w:r>
      <w:r w:rsidRPr="00E52374">
        <w:rPr>
          <w:rFonts w:ascii="Calibri Light" w:hAnsi="Calibri Light"/>
        </w:rPr>
        <w:t xml:space="preserve"> training. Skills training delivery by faith-based, private</w:t>
      </w:r>
      <w:r w:rsidR="0809F4FA" w:rsidRPr="00E52374">
        <w:rPr>
          <w:rFonts w:ascii="Calibri Light" w:hAnsi="Calibri Light"/>
        </w:rPr>
        <w:t>,</w:t>
      </w:r>
      <w:r w:rsidRPr="00E52374">
        <w:rPr>
          <w:rFonts w:ascii="Calibri Light" w:hAnsi="Calibri Light"/>
        </w:rPr>
        <w:t xml:space="preserve"> and community-based providers is a significant component of national skills system performance and a critical contributor to the supply of skilled graduates. </w:t>
      </w:r>
      <w:r w:rsidR="0BB24F58" w:rsidRPr="00E52374">
        <w:rPr>
          <w:rFonts w:ascii="Calibri Light" w:hAnsi="Calibri Light"/>
        </w:rPr>
        <w:t>Furthermore, t</w:t>
      </w:r>
      <w:r w:rsidRPr="00E52374">
        <w:rPr>
          <w:rFonts w:ascii="Calibri Light" w:hAnsi="Calibri Light"/>
        </w:rPr>
        <w:t>he quality of train</w:t>
      </w:r>
      <w:r w:rsidR="452516CD" w:rsidRPr="00E52374">
        <w:rPr>
          <w:rFonts w:ascii="Calibri Light" w:hAnsi="Calibri Light"/>
        </w:rPr>
        <w:t>ing</w:t>
      </w:r>
      <w:r w:rsidRPr="00E52374">
        <w:rPr>
          <w:rFonts w:ascii="Calibri Light" w:hAnsi="Calibri Light"/>
        </w:rPr>
        <w:t xml:space="preserve"> is frequently cited as </w:t>
      </w:r>
      <w:r w:rsidR="452516CD" w:rsidRPr="00E52374">
        <w:rPr>
          <w:rFonts w:ascii="Calibri Light" w:hAnsi="Calibri Light"/>
        </w:rPr>
        <w:t xml:space="preserve">an </w:t>
      </w:r>
      <w:r w:rsidRPr="00E52374">
        <w:rPr>
          <w:rFonts w:ascii="Calibri Light" w:hAnsi="Calibri Light"/>
        </w:rPr>
        <w:t xml:space="preserve">important factor </w:t>
      </w:r>
      <w:r w:rsidR="452516CD" w:rsidRPr="00E52374">
        <w:rPr>
          <w:rFonts w:ascii="Calibri Light" w:hAnsi="Calibri Light"/>
        </w:rPr>
        <w:t xml:space="preserve">in </w:t>
      </w:r>
      <w:r w:rsidRPr="00E52374">
        <w:rPr>
          <w:rFonts w:ascii="Calibri Light" w:hAnsi="Calibri Light"/>
        </w:rPr>
        <w:t xml:space="preserve">skills system improvement. </w:t>
      </w:r>
      <w:r w:rsidR="2D2299E3" w:rsidRPr="00E52374">
        <w:rPr>
          <w:rFonts w:ascii="Calibri Light" w:hAnsi="Calibri Light"/>
        </w:rPr>
        <w:t>Trainers</w:t>
      </w:r>
      <w:r w:rsidR="773BED7D" w:rsidRPr="00E52374">
        <w:rPr>
          <w:rFonts w:ascii="Calibri Light" w:hAnsi="Calibri Light"/>
        </w:rPr>
        <w:t xml:space="preserve"> need</w:t>
      </w:r>
      <w:r w:rsidRPr="00E52374">
        <w:rPr>
          <w:rFonts w:ascii="Calibri Light" w:hAnsi="Calibri Light"/>
        </w:rPr>
        <w:t xml:space="preserve"> up-to-date vocational skills</w:t>
      </w:r>
      <w:r w:rsidR="0809F4FA" w:rsidRPr="00E52374">
        <w:rPr>
          <w:rFonts w:ascii="Calibri Light" w:hAnsi="Calibri Light"/>
        </w:rPr>
        <w:t>,</w:t>
      </w:r>
      <w:r w:rsidRPr="00E52374">
        <w:rPr>
          <w:rFonts w:ascii="Calibri Light" w:hAnsi="Calibri Light"/>
        </w:rPr>
        <w:t xml:space="preserve"> knowledge</w:t>
      </w:r>
      <w:r w:rsidR="0809F4FA" w:rsidRPr="00E52374">
        <w:rPr>
          <w:rFonts w:ascii="Calibri Light" w:hAnsi="Calibri Light"/>
        </w:rPr>
        <w:t>,</w:t>
      </w:r>
      <w:r w:rsidR="6BF2E94B" w:rsidRPr="00E52374">
        <w:rPr>
          <w:rFonts w:ascii="Calibri Light" w:hAnsi="Calibri Light"/>
        </w:rPr>
        <w:t xml:space="preserve"> and</w:t>
      </w:r>
      <w:r w:rsidRPr="00E52374">
        <w:rPr>
          <w:rFonts w:ascii="Calibri Light" w:hAnsi="Calibri Light"/>
        </w:rPr>
        <w:t xml:space="preserve"> access to quality resources that reflect competency-based approaches to training and assessment</w:t>
      </w:r>
      <w:r w:rsidR="70541D0D" w:rsidRPr="00E52374">
        <w:rPr>
          <w:rFonts w:ascii="Calibri Light" w:hAnsi="Calibri Light"/>
        </w:rPr>
        <w:t>,</w:t>
      </w:r>
      <w:r w:rsidR="54F32A9E" w:rsidRPr="00E52374">
        <w:rPr>
          <w:rFonts w:ascii="Calibri Light" w:hAnsi="Calibri Light"/>
        </w:rPr>
        <w:t xml:space="preserve"> </w:t>
      </w:r>
      <w:r w:rsidR="70541D0D" w:rsidRPr="00E52374">
        <w:rPr>
          <w:rFonts w:ascii="Calibri Light" w:hAnsi="Calibri Light"/>
        </w:rPr>
        <w:t xml:space="preserve">as well </w:t>
      </w:r>
      <w:r w:rsidR="52F14CB8" w:rsidRPr="00E52374">
        <w:rPr>
          <w:rFonts w:ascii="Calibri Light" w:hAnsi="Calibri Light"/>
        </w:rPr>
        <w:t>as industry</w:t>
      </w:r>
      <w:r w:rsidRPr="00E52374">
        <w:rPr>
          <w:rFonts w:ascii="Calibri Light" w:hAnsi="Calibri Light"/>
        </w:rPr>
        <w:t xml:space="preserve">-standard facilities and equipment. </w:t>
      </w:r>
    </w:p>
    <w:p w14:paraId="0C8C42C2" w14:textId="2CED852E" w:rsidR="004B3B4E" w:rsidRPr="007B1DF0" w:rsidRDefault="00214FA0" w:rsidP="00C53A8C">
      <w:pPr>
        <w:pStyle w:val="Heading2"/>
      </w:pPr>
      <w:r w:rsidRPr="007B1DF0">
        <w:t>Opportunities</w:t>
      </w:r>
    </w:p>
    <w:p w14:paraId="0172AA25" w14:textId="6A643CAA" w:rsidR="004B3B4E" w:rsidRPr="00E52374" w:rsidRDefault="22F4D4FA" w:rsidP="002C1E70">
      <w:pPr>
        <w:tabs>
          <w:tab w:val="left" w:pos="284"/>
        </w:tabs>
        <w:suppressAutoHyphens w:val="0"/>
        <w:spacing w:line="240" w:lineRule="auto"/>
        <w:rPr>
          <w:rFonts w:ascii="Calibri Light" w:hAnsi="Calibri Light"/>
        </w:rPr>
      </w:pPr>
      <w:r w:rsidRPr="00E52374">
        <w:rPr>
          <w:rFonts w:ascii="Calibri Light" w:hAnsi="Calibri Light"/>
        </w:rPr>
        <w:t>There are opportunities at the local, national, sub-regional</w:t>
      </w:r>
      <w:r w:rsidR="0809F4FA" w:rsidRPr="00E52374">
        <w:rPr>
          <w:rFonts w:ascii="Calibri Light" w:hAnsi="Calibri Light"/>
        </w:rPr>
        <w:t>,</w:t>
      </w:r>
      <w:r w:rsidRPr="00E52374">
        <w:rPr>
          <w:rFonts w:ascii="Calibri Light" w:hAnsi="Calibri Light"/>
        </w:rPr>
        <w:t xml:space="preserve"> and regional levels to enhance policy settings</w:t>
      </w:r>
      <w:r w:rsidR="077C6CEA" w:rsidRPr="00E52374">
        <w:rPr>
          <w:rFonts w:ascii="Calibri Light" w:hAnsi="Calibri Light"/>
        </w:rPr>
        <w:t xml:space="preserve"> and </w:t>
      </w:r>
      <w:r w:rsidR="42C00DE3" w:rsidRPr="00E52374">
        <w:rPr>
          <w:rFonts w:ascii="Calibri Light" w:hAnsi="Calibri Light"/>
        </w:rPr>
        <w:t>the</w:t>
      </w:r>
      <w:r w:rsidRPr="00E52374">
        <w:rPr>
          <w:rFonts w:ascii="Calibri Light" w:hAnsi="Calibri Light"/>
        </w:rPr>
        <w:t xml:space="preserve"> delivery of quality </w:t>
      </w:r>
      <w:r w:rsidR="2B2BEBC3" w:rsidRPr="00E52374">
        <w:rPr>
          <w:rFonts w:ascii="Calibri Light" w:hAnsi="Calibri Light"/>
        </w:rPr>
        <w:t xml:space="preserve">skills development </w:t>
      </w:r>
      <w:r w:rsidR="05ED8556" w:rsidRPr="00E52374">
        <w:rPr>
          <w:rFonts w:ascii="Calibri Light" w:hAnsi="Calibri Light"/>
        </w:rPr>
        <w:t>to</w:t>
      </w:r>
      <w:r w:rsidR="01EE6600" w:rsidRPr="00E52374">
        <w:rPr>
          <w:rFonts w:ascii="Calibri Light" w:hAnsi="Calibri Light"/>
        </w:rPr>
        <w:t xml:space="preserve"> stren</w:t>
      </w:r>
      <w:r w:rsidR="0ECFF57E" w:rsidRPr="00E52374">
        <w:rPr>
          <w:rFonts w:ascii="Calibri Light" w:hAnsi="Calibri Light"/>
        </w:rPr>
        <w:t>gthen domestic labour markets</w:t>
      </w:r>
      <w:r w:rsidRPr="00E52374">
        <w:rPr>
          <w:rFonts w:ascii="Calibri Light" w:hAnsi="Calibri Light"/>
        </w:rPr>
        <w:t>. It is important</w:t>
      </w:r>
      <w:r w:rsidR="2B2BEBC3" w:rsidRPr="00E52374">
        <w:rPr>
          <w:rFonts w:ascii="Calibri Light" w:hAnsi="Calibri Light"/>
        </w:rPr>
        <w:t>,</w:t>
      </w:r>
      <w:r w:rsidRPr="00E52374">
        <w:rPr>
          <w:rFonts w:ascii="Calibri Light" w:hAnsi="Calibri Light"/>
        </w:rPr>
        <w:t xml:space="preserve"> given the breadth and depth throughout the region</w:t>
      </w:r>
      <w:r w:rsidR="2B2BEBC3" w:rsidRPr="00E52374">
        <w:rPr>
          <w:rFonts w:ascii="Calibri Light" w:hAnsi="Calibri Light"/>
        </w:rPr>
        <w:t>,</w:t>
      </w:r>
      <w:r w:rsidRPr="00E52374">
        <w:rPr>
          <w:rFonts w:ascii="Calibri Light" w:hAnsi="Calibri Light"/>
        </w:rPr>
        <w:t xml:space="preserve"> not to apply a “one size fits all” approach to skills system reform and transformation</w:t>
      </w:r>
      <w:r w:rsidR="026085E4" w:rsidRPr="00E52374">
        <w:rPr>
          <w:rFonts w:ascii="Calibri Light" w:hAnsi="Calibri Light"/>
        </w:rPr>
        <w:t>,</w:t>
      </w:r>
      <w:r w:rsidRPr="00E52374">
        <w:rPr>
          <w:rFonts w:ascii="Calibri Light" w:hAnsi="Calibri Light"/>
        </w:rPr>
        <w:t xml:space="preserve"> but </w:t>
      </w:r>
      <w:r w:rsidR="05ED8556" w:rsidRPr="00E52374">
        <w:rPr>
          <w:rFonts w:ascii="Calibri Light" w:hAnsi="Calibri Light"/>
        </w:rPr>
        <w:t xml:space="preserve">to </w:t>
      </w:r>
      <w:r w:rsidRPr="00E52374">
        <w:rPr>
          <w:rFonts w:ascii="Calibri Light" w:hAnsi="Calibri Light"/>
        </w:rPr>
        <w:t>look at models that are applicable, scalable</w:t>
      </w:r>
      <w:r w:rsidR="026085E4" w:rsidRPr="00E52374">
        <w:rPr>
          <w:rFonts w:ascii="Calibri Light" w:hAnsi="Calibri Light"/>
        </w:rPr>
        <w:t>,</w:t>
      </w:r>
      <w:r w:rsidRPr="00E52374">
        <w:rPr>
          <w:rFonts w:ascii="Calibri Light" w:hAnsi="Calibri Light"/>
        </w:rPr>
        <w:t xml:space="preserve"> and achievable. </w:t>
      </w:r>
    </w:p>
    <w:p w14:paraId="26F5F5AE" w14:textId="4AD8C086" w:rsidR="004B3B4E" w:rsidRPr="00E52374" w:rsidRDefault="22F4D4FA" w:rsidP="002C1E70">
      <w:pPr>
        <w:tabs>
          <w:tab w:val="left" w:pos="284"/>
        </w:tabs>
        <w:suppressAutoHyphens w:val="0"/>
        <w:spacing w:line="240" w:lineRule="auto"/>
        <w:rPr>
          <w:rFonts w:ascii="Calibri Light" w:hAnsi="Calibri Light"/>
        </w:rPr>
      </w:pPr>
      <w:r w:rsidRPr="00E52374">
        <w:rPr>
          <w:rFonts w:ascii="Calibri Light" w:hAnsi="Calibri Light"/>
        </w:rPr>
        <w:t>At the local level there are “green shoots” training providers who are designing and delivering demand-driven inclusive skills training either within or outside formal skills system structures. A key opportunity is to leverage these reform-minded training providers to share knowledge about how they identify, design</w:t>
      </w:r>
      <w:r w:rsidR="026085E4" w:rsidRPr="00E52374">
        <w:rPr>
          <w:rFonts w:ascii="Calibri Light" w:hAnsi="Calibri Light"/>
        </w:rPr>
        <w:t>,</w:t>
      </w:r>
      <w:r w:rsidRPr="00E52374">
        <w:rPr>
          <w:rFonts w:ascii="Calibri Light" w:hAnsi="Calibri Light"/>
        </w:rPr>
        <w:t xml:space="preserve"> and deliver quality skills training and the applicability of that approach to other industry sectors</w:t>
      </w:r>
      <w:r w:rsidR="00E2134D" w:rsidRPr="00E52374">
        <w:rPr>
          <w:rFonts w:ascii="Calibri Light" w:hAnsi="Calibri Light"/>
        </w:rPr>
        <w:t>.</w:t>
      </w:r>
    </w:p>
    <w:p w14:paraId="6BCD655B" w14:textId="3566CC78" w:rsidR="00DF1EE0" w:rsidRDefault="22F4D4FA" w:rsidP="002C1E70">
      <w:pPr>
        <w:tabs>
          <w:tab w:val="left" w:pos="284"/>
        </w:tabs>
        <w:suppressAutoHyphens w:val="0"/>
        <w:spacing w:line="240" w:lineRule="auto"/>
        <w:rPr>
          <w:rFonts w:ascii="Calibri Light" w:eastAsiaTheme="majorEastAsia" w:hAnsi="Calibri Light" w:cs="Calibri Light"/>
          <w:sz w:val="30"/>
          <w:szCs w:val="30"/>
        </w:rPr>
      </w:pPr>
      <w:r w:rsidRPr="00E52374">
        <w:rPr>
          <w:rFonts w:ascii="Calibri Light" w:hAnsi="Calibri Light"/>
        </w:rPr>
        <w:t>At the regional level</w:t>
      </w:r>
      <w:r w:rsidR="026085E4" w:rsidRPr="00E52374">
        <w:rPr>
          <w:rFonts w:ascii="Calibri Light" w:hAnsi="Calibri Light"/>
        </w:rPr>
        <w:t>,</w:t>
      </w:r>
      <w:r w:rsidRPr="00E52374">
        <w:rPr>
          <w:rFonts w:ascii="Calibri Light" w:hAnsi="Calibri Light"/>
        </w:rPr>
        <w:t xml:space="preserve"> there is a strong opportunity to support national training providers to deliver customised courses outside their countries </w:t>
      </w:r>
      <w:r w:rsidR="00BA36F7" w:rsidRPr="00E52374">
        <w:rPr>
          <w:rFonts w:ascii="Calibri Light" w:hAnsi="Calibri Light"/>
        </w:rPr>
        <w:t>to help</w:t>
      </w:r>
      <w:r w:rsidRPr="00E52374">
        <w:rPr>
          <w:rFonts w:ascii="Calibri Light" w:hAnsi="Calibri Light"/>
        </w:rPr>
        <w:t xml:space="preserve"> build a more sustainable regional skills system. Likewise</w:t>
      </w:r>
      <w:r w:rsidR="05ED8556" w:rsidRPr="00E52374">
        <w:rPr>
          <w:rFonts w:ascii="Calibri Light" w:hAnsi="Calibri Light"/>
        </w:rPr>
        <w:t>,</w:t>
      </w:r>
      <w:r w:rsidRPr="00E52374">
        <w:rPr>
          <w:rFonts w:ascii="Calibri Light" w:hAnsi="Calibri Light"/>
        </w:rPr>
        <w:t xml:space="preserve"> regional entities with a mandate to support skills system reform and skills development more generally</w:t>
      </w:r>
      <w:r w:rsidR="00BA36F7" w:rsidRPr="00E52374">
        <w:rPr>
          <w:rFonts w:ascii="Calibri Light" w:hAnsi="Calibri Light"/>
        </w:rPr>
        <w:t>,</w:t>
      </w:r>
      <w:r w:rsidRPr="00E52374">
        <w:rPr>
          <w:rFonts w:ascii="Calibri Light" w:hAnsi="Calibri Light"/>
        </w:rPr>
        <w:t xml:space="preserve"> such as the Educational Quality and Assessment Programme (EQAP) housed in The Pacific Community (SPC), present an opportunity to pursue the regionalism agenda and closer integration of national skills systems within Pacific island countries and Timor-Leste.</w:t>
      </w:r>
    </w:p>
    <w:p w14:paraId="164726DE" w14:textId="6E8A9043" w:rsidR="00082819" w:rsidRPr="00E52374" w:rsidRDefault="3FABB1C5" w:rsidP="00C53A8C">
      <w:pPr>
        <w:pStyle w:val="Heading1"/>
        <w:rPr>
          <w:sz w:val="21"/>
        </w:rPr>
      </w:pPr>
      <w:bookmarkStart w:id="16" w:name="_Toc229576137"/>
      <w:r w:rsidRPr="00E52374">
        <w:t>B.</w:t>
      </w:r>
      <w:r w:rsidR="766D0E25" w:rsidRPr="00E52374">
        <w:t>4</w:t>
      </w:r>
      <w:r w:rsidR="002724C8" w:rsidRPr="00E52374">
        <w:tab/>
      </w:r>
      <w:r w:rsidR="2667A97E" w:rsidRPr="00E52374">
        <w:t>Lessons Learn</w:t>
      </w:r>
      <w:r w:rsidR="01E4F69C" w:rsidRPr="00E52374">
        <w:t>ed</w:t>
      </w:r>
      <w:bookmarkEnd w:id="16"/>
    </w:p>
    <w:p w14:paraId="466433DB" w14:textId="1029BD04" w:rsidR="00E602E2" w:rsidRPr="00E52374" w:rsidRDefault="3011EC08" w:rsidP="002C1E70">
      <w:pPr>
        <w:tabs>
          <w:tab w:val="left" w:pos="284"/>
        </w:tabs>
        <w:suppressAutoHyphens w:val="0"/>
        <w:spacing w:line="240" w:lineRule="auto"/>
        <w:rPr>
          <w:rFonts w:ascii="Calibri Light" w:hAnsi="Calibri Light"/>
        </w:rPr>
      </w:pPr>
      <w:r w:rsidRPr="00E52374">
        <w:rPr>
          <w:rFonts w:ascii="Calibri Light" w:hAnsi="Calibri Light"/>
        </w:rPr>
        <w:t>Australia’s sustained investment in</w:t>
      </w:r>
      <w:r w:rsidR="34ED164D" w:rsidRPr="00E52374">
        <w:rPr>
          <w:rFonts w:ascii="Calibri Light" w:hAnsi="Calibri Light"/>
        </w:rPr>
        <w:t xml:space="preserve"> quality</w:t>
      </w:r>
      <w:r w:rsidRPr="00E52374">
        <w:rPr>
          <w:rFonts w:ascii="Calibri Light" w:hAnsi="Calibri Light"/>
        </w:rPr>
        <w:t xml:space="preserve"> skills development across the region offers </w:t>
      </w:r>
      <w:r w:rsidR="4792F66A" w:rsidRPr="00E52374">
        <w:rPr>
          <w:rFonts w:ascii="Calibri Light" w:hAnsi="Calibri Light"/>
        </w:rPr>
        <w:t xml:space="preserve">substantive lessons </w:t>
      </w:r>
      <w:r w:rsidR="52E2CEA8" w:rsidRPr="00E52374">
        <w:rPr>
          <w:rFonts w:ascii="Calibri Light" w:hAnsi="Calibri Light"/>
        </w:rPr>
        <w:t>to draw on</w:t>
      </w:r>
      <w:r w:rsidR="6F3C146A" w:rsidRPr="00E52374">
        <w:rPr>
          <w:rFonts w:ascii="Calibri Light" w:hAnsi="Calibri Light"/>
        </w:rPr>
        <w:t xml:space="preserve"> </w:t>
      </w:r>
      <w:r w:rsidR="4792F66A" w:rsidRPr="00E52374">
        <w:rPr>
          <w:rFonts w:ascii="Calibri Light" w:hAnsi="Calibri Light"/>
        </w:rPr>
        <w:t xml:space="preserve">for </w:t>
      </w:r>
      <w:r w:rsidR="41048656" w:rsidRPr="00E52374">
        <w:rPr>
          <w:rFonts w:ascii="Calibri Light" w:hAnsi="Calibri Light"/>
        </w:rPr>
        <w:t>P</w:t>
      </w:r>
      <w:r w:rsidR="3C0BA1C4" w:rsidRPr="00E52374">
        <w:rPr>
          <w:rFonts w:ascii="Calibri Light" w:hAnsi="Calibri Light"/>
        </w:rPr>
        <w:t>acific Australia Skills</w:t>
      </w:r>
      <w:r w:rsidR="1221F536" w:rsidRPr="00E52374">
        <w:rPr>
          <w:rFonts w:ascii="Calibri Light" w:hAnsi="Calibri Light"/>
        </w:rPr>
        <w:t>.</w:t>
      </w:r>
      <w:r w:rsidR="52E2CEA8" w:rsidRPr="00E52374">
        <w:rPr>
          <w:rFonts w:ascii="Calibri Light" w:hAnsi="Calibri Light"/>
        </w:rPr>
        <w:t xml:space="preserve"> </w:t>
      </w:r>
      <w:r w:rsidR="4540BAD7" w:rsidRPr="00E52374">
        <w:rPr>
          <w:rFonts w:ascii="Calibri Light" w:hAnsi="Calibri Light"/>
        </w:rPr>
        <w:t>Lessons from c</w:t>
      </w:r>
      <w:r w:rsidR="7AA629C5" w:rsidRPr="00E52374">
        <w:rPr>
          <w:rFonts w:ascii="Calibri Light" w:hAnsi="Calibri Light"/>
        </w:rPr>
        <w:t>onsultations and a technical literature review</w:t>
      </w:r>
      <w:r w:rsidR="002E55E9" w:rsidRPr="00E52374">
        <w:rPr>
          <w:rStyle w:val="FootnoteReference"/>
          <w:rFonts w:ascii="Calibri Light" w:hAnsi="Calibri Light"/>
        </w:rPr>
        <w:footnoteReference w:id="6"/>
      </w:r>
      <w:r w:rsidR="009C428E" w:rsidRPr="00E52374">
        <w:rPr>
          <w:rFonts w:ascii="Calibri Light" w:hAnsi="Calibri Light"/>
        </w:rPr>
        <w:t xml:space="preserve"> </w:t>
      </w:r>
      <w:r w:rsidR="7AA629C5" w:rsidRPr="00E52374">
        <w:rPr>
          <w:rFonts w:ascii="Calibri Light" w:hAnsi="Calibri Light"/>
        </w:rPr>
        <w:t xml:space="preserve"> </w:t>
      </w:r>
      <w:r w:rsidR="36799E2B" w:rsidRPr="00E52374">
        <w:rPr>
          <w:rFonts w:ascii="Calibri Light" w:hAnsi="Calibri Light"/>
        </w:rPr>
        <w:t>informed</w:t>
      </w:r>
      <w:r w:rsidR="308B8BA4" w:rsidRPr="00E52374">
        <w:rPr>
          <w:rFonts w:ascii="Calibri Light" w:hAnsi="Calibri Light"/>
        </w:rPr>
        <w:t xml:space="preserve"> the</w:t>
      </w:r>
      <w:r w:rsidR="0FE10D99" w:rsidRPr="00E52374">
        <w:rPr>
          <w:rFonts w:ascii="Calibri Light" w:hAnsi="Calibri Light"/>
        </w:rPr>
        <w:t xml:space="preserve"> </w:t>
      </w:r>
      <w:r w:rsidR="36799E2B" w:rsidRPr="00E52374">
        <w:rPr>
          <w:rFonts w:ascii="Calibri Light" w:hAnsi="Calibri Light"/>
        </w:rPr>
        <w:t>development of this design</w:t>
      </w:r>
      <w:r w:rsidR="37E02AD6" w:rsidRPr="00E52374">
        <w:rPr>
          <w:rFonts w:ascii="Calibri Light" w:hAnsi="Calibri Light"/>
        </w:rPr>
        <w:t xml:space="preserve">, </w:t>
      </w:r>
      <w:r w:rsidR="248964C3" w:rsidRPr="00E52374">
        <w:rPr>
          <w:rFonts w:ascii="Calibri Light" w:hAnsi="Calibri Light"/>
        </w:rPr>
        <w:t>particularly</w:t>
      </w:r>
      <w:r w:rsidR="37E02AD6" w:rsidRPr="00E52374">
        <w:rPr>
          <w:rFonts w:ascii="Calibri Light" w:hAnsi="Calibri Light"/>
        </w:rPr>
        <w:t xml:space="preserve"> the </w:t>
      </w:r>
      <w:r w:rsidR="3517B20A" w:rsidRPr="00E52374">
        <w:rPr>
          <w:rFonts w:ascii="Calibri Light" w:hAnsi="Calibri Light"/>
        </w:rPr>
        <w:t xml:space="preserve">program logic, </w:t>
      </w:r>
      <w:r w:rsidR="37E02AD6" w:rsidRPr="00E52374">
        <w:rPr>
          <w:rFonts w:ascii="Calibri Light" w:hAnsi="Calibri Light"/>
        </w:rPr>
        <w:t xml:space="preserve">delivery </w:t>
      </w:r>
      <w:r w:rsidR="248964C3" w:rsidRPr="00E52374">
        <w:rPr>
          <w:rFonts w:ascii="Calibri Light" w:hAnsi="Calibri Light"/>
        </w:rPr>
        <w:t>approach</w:t>
      </w:r>
      <w:r w:rsidR="27693DD1" w:rsidRPr="00E52374">
        <w:rPr>
          <w:rFonts w:ascii="Calibri Light" w:hAnsi="Calibri Light"/>
        </w:rPr>
        <w:t>,</w:t>
      </w:r>
      <w:r w:rsidR="248964C3" w:rsidRPr="00E52374">
        <w:rPr>
          <w:rFonts w:ascii="Calibri Light" w:hAnsi="Calibri Light"/>
        </w:rPr>
        <w:t xml:space="preserve"> and </w:t>
      </w:r>
      <w:r w:rsidR="52F9937D" w:rsidRPr="00E52374">
        <w:rPr>
          <w:rFonts w:ascii="Calibri Light" w:hAnsi="Calibri Light"/>
        </w:rPr>
        <w:t xml:space="preserve">conceptual </w:t>
      </w:r>
      <w:r w:rsidR="248964C3" w:rsidRPr="00E52374">
        <w:rPr>
          <w:rFonts w:ascii="Calibri Light" w:hAnsi="Calibri Light"/>
        </w:rPr>
        <w:t>framework</w:t>
      </w:r>
      <w:r w:rsidR="5F6E9D01" w:rsidRPr="00E52374">
        <w:rPr>
          <w:rFonts w:ascii="Calibri Light" w:hAnsi="Calibri Light"/>
        </w:rPr>
        <w:t xml:space="preserve">. </w:t>
      </w:r>
      <w:r w:rsidR="5E193BD0" w:rsidRPr="00E52374">
        <w:rPr>
          <w:rFonts w:ascii="Calibri Light" w:hAnsi="Calibri Light"/>
        </w:rPr>
        <w:t xml:space="preserve">Key lessons include: </w:t>
      </w:r>
    </w:p>
    <w:p w14:paraId="2B341E77" w14:textId="4B8BE0C1" w:rsidR="00F23576" w:rsidRPr="007B1DF0" w:rsidRDefault="00D6488A" w:rsidP="00C53A8C">
      <w:pPr>
        <w:pStyle w:val="Heading2"/>
      </w:pPr>
      <w:r w:rsidRPr="007B1DF0">
        <w:t>A</w:t>
      </w:r>
      <w:r w:rsidR="00717938" w:rsidRPr="007B1DF0">
        <w:t>ctivity is informed by strong</w:t>
      </w:r>
      <w:r w:rsidRPr="007B1DF0">
        <w:t xml:space="preserve"> </w:t>
      </w:r>
      <w:r w:rsidR="00717938" w:rsidRPr="007B1DF0">
        <w:t>partnerships</w:t>
      </w:r>
      <w:r w:rsidR="009E6EB4" w:rsidRPr="007B1DF0">
        <w:t xml:space="preserve"> tailored to individual country needs and priorities</w:t>
      </w:r>
      <w:r w:rsidR="000A352A" w:rsidRPr="007B1DF0">
        <w:t>.</w:t>
      </w:r>
    </w:p>
    <w:p w14:paraId="4F732C18" w14:textId="785EC046" w:rsidR="2B424BEF" w:rsidRPr="00E52374" w:rsidRDefault="5D797967" w:rsidP="002C1E70">
      <w:pPr>
        <w:tabs>
          <w:tab w:val="left" w:pos="284"/>
        </w:tabs>
        <w:suppressAutoHyphens w:val="0"/>
        <w:spacing w:line="240" w:lineRule="auto"/>
        <w:rPr>
          <w:rFonts w:ascii="Calibri Light" w:hAnsi="Calibri Light"/>
        </w:rPr>
      </w:pPr>
      <w:r w:rsidRPr="00E52374">
        <w:rPr>
          <w:rFonts w:ascii="Calibri Light" w:hAnsi="Calibri Light"/>
        </w:rPr>
        <w:t xml:space="preserve">The intent of </w:t>
      </w:r>
      <w:r w:rsidR="3509EAC0" w:rsidRPr="00E52374">
        <w:rPr>
          <w:rFonts w:ascii="Calibri Light" w:hAnsi="Calibri Light"/>
        </w:rPr>
        <w:t xml:space="preserve">the </w:t>
      </w:r>
      <w:r w:rsidR="002D2279">
        <w:rPr>
          <w:rFonts w:ascii="Calibri Light" w:hAnsi="Calibri Light"/>
        </w:rPr>
        <w:t>third</w:t>
      </w:r>
      <w:r w:rsidR="002D2279" w:rsidRPr="00E52374">
        <w:rPr>
          <w:rFonts w:ascii="Calibri Light" w:hAnsi="Calibri Light"/>
        </w:rPr>
        <w:t xml:space="preserve"> </w:t>
      </w:r>
      <w:r w:rsidR="05ED8556" w:rsidRPr="00E52374">
        <w:rPr>
          <w:rFonts w:ascii="Calibri Light" w:hAnsi="Calibri Light"/>
        </w:rPr>
        <w:t>phase of</w:t>
      </w:r>
      <w:r w:rsidR="3509EAC0" w:rsidRPr="00E52374">
        <w:rPr>
          <w:rFonts w:ascii="Calibri Light" w:hAnsi="Calibri Light"/>
        </w:rPr>
        <w:t xml:space="preserve"> </w:t>
      </w:r>
      <w:r w:rsidR="67C32798" w:rsidRPr="00E52374">
        <w:rPr>
          <w:rFonts w:ascii="Calibri Light" w:hAnsi="Calibri Light"/>
        </w:rPr>
        <w:t>APTC</w:t>
      </w:r>
      <w:r w:rsidRPr="00E52374">
        <w:rPr>
          <w:rFonts w:ascii="Calibri Light" w:hAnsi="Calibri Light"/>
        </w:rPr>
        <w:t xml:space="preserve"> was to shift from a training provider to a partnership model to help strengthen local</w:t>
      </w:r>
      <w:r w:rsidR="3CCF7560" w:rsidRPr="00E52374">
        <w:rPr>
          <w:rFonts w:ascii="Calibri Light" w:hAnsi="Calibri Light"/>
        </w:rPr>
        <w:t xml:space="preserve"> (national)</w:t>
      </w:r>
      <w:r w:rsidRPr="00E52374">
        <w:rPr>
          <w:rFonts w:ascii="Calibri Light" w:hAnsi="Calibri Light"/>
        </w:rPr>
        <w:t xml:space="preserve"> skills </w:t>
      </w:r>
      <w:r w:rsidR="3CCF7560" w:rsidRPr="00E52374">
        <w:rPr>
          <w:rFonts w:ascii="Calibri Light" w:hAnsi="Calibri Light"/>
        </w:rPr>
        <w:t>systems</w:t>
      </w:r>
      <w:r w:rsidRPr="00E52374">
        <w:rPr>
          <w:rFonts w:ascii="Calibri Light" w:hAnsi="Calibri Light"/>
        </w:rPr>
        <w:t>. While APTC demonstrate</w:t>
      </w:r>
      <w:r w:rsidR="020FD7E4" w:rsidRPr="00E52374">
        <w:rPr>
          <w:rFonts w:ascii="Calibri Light" w:hAnsi="Calibri Light"/>
        </w:rPr>
        <w:t>d</w:t>
      </w:r>
      <w:r w:rsidRPr="00E52374">
        <w:rPr>
          <w:rFonts w:ascii="Calibri Light" w:hAnsi="Calibri Light"/>
        </w:rPr>
        <w:t xml:space="preserve"> its success as a </w:t>
      </w:r>
      <w:r w:rsidR="67C32798" w:rsidRPr="00E52374">
        <w:rPr>
          <w:rFonts w:ascii="Calibri Light" w:hAnsi="Calibri Light"/>
        </w:rPr>
        <w:t xml:space="preserve">provider </w:t>
      </w:r>
      <w:r w:rsidR="2591C4D9" w:rsidRPr="00E52374">
        <w:rPr>
          <w:rFonts w:ascii="Calibri Light" w:hAnsi="Calibri Light"/>
        </w:rPr>
        <w:t xml:space="preserve">of high-quality training </w:t>
      </w:r>
      <w:r w:rsidRPr="00E52374">
        <w:rPr>
          <w:rFonts w:ascii="Calibri Light" w:hAnsi="Calibri Light"/>
        </w:rPr>
        <w:t xml:space="preserve">and initiated partnership </w:t>
      </w:r>
      <w:r w:rsidR="19A6B487" w:rsidRPr="00E52374">
        <w:rPr>
          <w:rFonts w:ascii="Calibri Light" w:hAnsi="Calibri Light"/>
        </w:rPr>
        <w:t>activity</w:t>
      </w:r>
      <w:r w:rsidR="52F14CB8" w:rsidRPr="00E52374">
        <w:rPr>
          <w:rFonts w:ascii="Calibri Light" w:hAnsi="Calibri Light"/>
        </w:rPr>
        <w:t xml:space="preserve">, </w:t>
      </w:r>
      <w:r w:rsidR="0038457D" w:rsidRPr="00E52374">
        <w:rPr>
          <w:rFonts w:ascii="Calibri Light" w:hAnsi="Calibri Light"/>
        </w:rPr>
        <w:t xml:space="preserve">design </w:t>
      </w:r>
      <w:r w:rsidR="52F14CB8" w:rsidRPr="00E52374">
        <w:rPr>
          <w:rFonts w:ascii="Calibri Light" w:hAnsi="Calibri Light"/>
        </w:rPr>
        <w:t>consultations</w:t>
      </w:r>
      <w:r w:rsidR="402C3FC5" w:rsidRPr="00E52374">
        <w:rPr>
          <w:rFonts w:ascii="Calibri Light" w:hAnsi="Calibri Light"/>
        </w:rPr>
        <w:t xml:space="preserve"> revealed</w:t>
      </w:r>
      <w:r w:rsidRPr="00E52374">
        <w:rPr>
          <w:rFonts w:ascii="Calibri Light" w:hAnsi="Calibri Light"/>
        </w:rPr>
        <w:t xml:space="preserve"> </w:t>
      </w:r>
      <w:r w:rsidR="1D4E162D" w:rsidRPr="00E52374">
        <w:rPr>
          <w:rFonts w:ascii="Calibri Light" w:hAnsi="Calibri Light"/>
        </w:rPr>
        <w:t>an</w:t>
      </w:r>
      <w:r w:rsidR="5ADA1C34" w:rsidRPr="00E52374">
        <w:rPr>
          <w:rFonts w:ascii="Calibri Light" w:hAnsi="Calibri Light"/>
        </w:rPr>
        <w:t xml:space="preserve"> appetite for </w:t>
      </w:r>
      <w:r w:rsidR="307AD273" w:rsidRPr="00E52374">
        <w:rPr>
          <w:rFonts w:ascii="Calibri Light" w:hAnsi="Calibri Light"/>
        </w:rPr>
        <w:t xml:space="preserve">a </w:t>
      </w:r>
      <w:r w:rsidR="0910227B" w:rsidRPr="00E52374">
        <w:rPr>
          <w:rFonts w:ascii="Calibri Light" w:hAnsi="Calibri Light"/>
        </w:rPr>
        <w:t>stronger</w:t>
      </w:r>
      <w:r w:rsidR="307AD273" w:rsidRPr="00E52374">
        <w:rPr>
          <w:rFonts w:ascii="Calibri Light" w:hAnsi="Calibri Light"/>
        </w:rPr>
        <w:t xml:space="preserve"> focus on partnerships that strengthen </w:t>
      </w:r>
      <w:r w:rsidR="519A070B" w:rsidRPr="00E52374">
        <w:rPr>
          <w:rFonts w:ascii="Calibri Light" w:hAnsi="Calibri Light"/>
        </w:rPr>
        <w:t>local delivery</w:t>
      </w:r>
      <w:r w:rsidR="401746CB" w:rsidRPr="00E52374">
        <w:rPr>
          <w:rFonts w:ascii="Calibri Light" w:hAnsi="Calibri Light"/>
        </w:rPr>
        <w:t xml:space="preserve">, and with a </w:t>
      </w:r>
      <w:r w:rsidR="020E54AB" w:rsidRPr="00E52374">
        <w:rPr>
          <w:rFonts w:ascii="Calibri Light" w:hAnsi="Calibri Light"/>
        </w:rPr>
        <w:t>more diverse range of providers</w:t>
      </w:r>
      <w:r w:rsidR="34C1293F" w:rsidRPr="00E52374">
        <w:rPr>
          <w:rFonts w:ascii="Calibri Light" w:hAnsi="Calibri Light"/>
        </w:rPr>
        <w:t xml:space="preserve">. </w:t>
      </w:r>
      <w:r w:rsidR="3D5D8E0D" w:rsidRPr="00E52374">
        <w:rPr>
          <w:rFonts w:ascii="Calibri Light" w:hAnsi="Calibri Light"/>
        </w:rPr>
        <w:t xml:space="preserve">In response, </w:t>
      </w:r>
      <w:r w:rsidR="5FC6041D" w:rsidRPr="00E52374">
        <w:rPr>
          <w:rFonts w:ascii="Calibri Light" w:hAnsi="Calibri Light"/>
        </w:rPr>
        <w:t>Pacific Australia Skills</w:t>
      </w:r>
      <w:r w:rsidRPr="00E52374">
        <w:rPr>
          <w:rFonts w:ascii="Calibri Light" w:hAnsi="Calibri Light"/>
        </w:rPr>
        <w:t xml:space="preserve"> will prioritise </w:t>
      </w:r>
      <w:r w:rsidR="58DF6CFD" w:rsidRPr="00E52374">
        <w:rPr>
          <w:rFonts w:ascii="Calibri Light" w:hAnsi="Calibri Light"/>
        </w:rPr>
        <w:t>creation of genu</w:t>
      </w:r>
      <w:r w:rsidR="25080320" w:rsidRPr="00E52374">
        <w:rPr>
          <w:rFonts w:ascii="Calibri Light" w:hAnsi="Calibri Light"/>
        </w:rPr>
        <w:t>ine</w:t>
      </w:r>
      <w:r w:rsidR="1B5AD459" w:rsidRPr="00E52374">
        <w:rPr>
          <w:rFonts w:ascii="Calibri Light" w:hAnsi="Calibri Light"/>
        </w:rPr>
        <w:t xml:space="preserve"> partnerships tail</w:t>
      </w:r>
      <w:r w:rsidR="189A2306" w:rsidRPr="00E52374">
        <w:rPr>
          <w:rFonts w:ascii="Calibri Light" w:hAnsi="Calibri Light"/>
        </w:rPr>
        <w:t xml:space="preserve">ored </w:t>
      </w:r>
      <w:r w:rsidR="189A2306" w:rsidRPr="00E52374">
        <w:rPr>
          <w:rFonts w:ascii="Calibri Light" w:hAnsi="Calibri Light"/>
        </w:rPr>
        <w:lastRenderedPageBreak/>
        <w:t>to individual country needs and priorities,</w:t>
      </w:r>
      <w:r w:rsidRPr="00E52374">
        <w:rPr>
          <w:rFonts w:ascii="Calibri Light" w:hAnsi="Calibri Light"/>
        </w:rPr>
        <w:t xml:space="preserve"> </w:t>
      </w:r>
      <w:r w:rsidR="3FBB82DE" w:rsidRPr="00E52374">
        <w:rPr>
          <w:rFonts w:ascii="Calibri Light" w:hAnsi="Calibri Light"/>
        </w:rPr>
        <w:t>with</w:t>
      </w:r>
      <w:r w:rsidRPr="00E52374">
        <w:rPr>
          <w:rFonts w:ascii="Calibri Light" w:hAnsi="Calibri Light"/>
        </w:rPr>
        <w:t xml:space="preserve"> </w:t>
      </w:r>
      <w:r w:rsidR="189A2306" w:rsidRPr="00E52374">
        <w:rPr>
          <w:rFonts w:ascii="Calibri Light" w:hAnsi="Calibri Light"/>
        </w:rPr>
        <w:t xml:space="preserve">a focus on </w:t>
      </w:r>
      <w:r w:rsidRPr="00E52374">
        <w:rPr>
          <w:rFonts w:ascii="Calibri Light" w:hAnsi="Calibri Light"/>
        </w:rPr>
        <w:t>training institutions and systems</w:t>
      </w:r>
      <w:r w:rsidR="189A2306" w:rsidRPr="00E52374">
        <w:rPr>
          <w:rFonts w:ascii="Calibri Light" w:hAnsi="Calibri Light"/>
        </w:rPr>
        <w:t xml:space="preserve"> that are</w:t>
      </w:r>
      <w:r w:rsidR="1C606B71" w:rsidRPr="00E52374">
        <w:rPr>
          <w:rFonts w:ascii="Calibri Light" w:hAnsi="Calibri Light"/>
        </w:rPr>
        <w:t xml:space="preserve"> industry-relevant and demand</w:t>
      </w:r>
      <w:r w:rsidR="189A2306" w:rsidRPr="00E52374">
        <w:rPr>
          <w:rFonts w:ascii="Calibri Light" w:hAnsi="Calibri Light"/>
        </w:rPr>
        <w:t>-</w:t>
      </w:r>
      <w:r w:rsidR="1C606B71" w:rsidRPr="00E52374">
        <w:rPr>
          <w:rFonts w:ascii="Calibri Light" w:hAnsi="Calibri Light"/>
        </w:rPr>
        <w:t>driven</w:t>
      </w:r>
      <w:r w:rsidR="189A2306" w:rsidRPr="00E52374">
        <w:rPr>
          <w:rFonts w:ascii="Calibri Light" w:hAnsi="Calibri Light"/>
        </w:rPr>
        <w:t xml:space="preserve">. </w:t>
      </w:r>
      <w:r w:rsidR="3D61F86D" w:rsidRPr="00E52374">
        <w:rPr>
          <w:rFonts w:ascii="Calibri Light" w:hAnsi="Calibri Light"/>
        </w:rPr>
        <w:t>T</w:t>
      </w:r>
      <w:r w:rsidR="584079CA" w:rsidRPr="00E52374">
        <w:rPr>
          <w:rFonts w:ascii="Calibri Light" w:hAnsi="Calibri Light"/>
        </w:rPr>
        <w:t xml:space="preserve">raining </w:t>
      </w:r>
      <w:r w:rsidR="5322A498" w:rsidRPr="00E52374">
        <w:rPr>
          <w:rFonts w:ascii="Calibri Light" w:hAnsi="Calibri Light"/>
        </w:rPr>
        <w:t>delivery will continue where it responds to demand.</w:t>
      </w:r>
      <w:r w:rsidR="1C606B71" w:rsidRPr="00E52374">
        <w:rPr>
          <w:rFonts w:ascii="Calibri Light" w:hAnsi="Calibri Light"/>
        </w:rPr>
        <w:t xml:space="preserve"> </w:t>
      </w:r>
    </w:p>
    <w:p w14:paraId="1F59A203" w14:textId="46BEF80C" w:rsidR="00F23576" w:rsidRPr="007B1DF0" w:rsidRDefault="0523F705" w:rsidP="00C53A8C">
      <w:pPr>
        <w:pStyle w:val="Heading2"/>
      </w:pPr>
      <w:r w:rsidRPr="007B1DF0">
        <w:t>A clear, effective</w:t>
      </w:r>
      <w:r w:rsidR="00841AD8" w:rsidRPr="007B1DF0">
        <w:t xml:space="preserve">, </w:t>
      </w:r>
      <w:r w:rsidRPr="007B1DF0">
        <w:t xml:space="preserve">and </w:t>
      </w:r>
      <w:r w:rsidR="00780038" w:rsidRPr="007B1DF0">
        <w:t>well-designed</w:t>
      </w:r>
      <w:r w:rsidRPr="007B1DF0">
        <w:t xml:space="preserve"> </w:t>
      </w:r>
      <w:r w:rsidR="008A4BCE" w:rsidRPr="007B1DF0">
        <w:t>MEL</w:t>
      </w:r>
      <w:r w:rsidRPr="007B1DF0">
        <w:t xml:space="preserve"> Framework is imperative</w:t>
      </w:r>
      <w:r w:rsidR="000A352A" w:rsidRPr="007B1DF0">
        <w:t>.</w:t>
      </w:r>
    </w:p>
    <w:p w14:paraId="1E6D972F" w14:textId="246ECC77" w:rsidR="2B424BEF" w:rsidRPr="00E52374" w:rsidRDefault="359A0ED5" w:rsidP="002C1E70">
      <w:pPr>
        <w:tabs>
          <w:tab w:val="left" w:pos="284"/>
        </w:tabs>
        <w:suppressAutoHyphens w:val="0"/>
        <w:spacing w:line="240" w:lineRule="auto"/>
        <w:rPr>
          <w:rFonts w:ascii="Calibri Light" w:hAnsi="Calibri Light"/>
        </w:rPr>
      </w:pPr>
      <w:r w:rsidRPr="00E52374">
        <w:rPr>
          <w:rFonts w:ascii="Calibri Light" w:hAnsi="Calibri Light"/>
        </w:rPr>
        <w:t xml:space="preserve">While </w:t>
      </w:r>
      <w:r w:rsidR="003362D4" w:rsidRPr="00E52374">
        <w:rPr>
          <w:rFonts w:ascii="Calibri Light" w:hAnsi="Calibri Light"/>
        </w:rPr>
        <w:t>APTC r</w:t>
      </w:r>
      <w:r w:rsidR="00E82AD8">
        <w:rPr>
          <w:rFonts w:ascii="Calibri Light" w:hAnsi="Calibri Light"/>
        </w:rPr>
        <w:t>an</w:t>
      </w:r>
      <w:r w:rsidRPr="00E52374">
        <w:rPr>
          <w:rFonts w:ascii="Calibri Light" w:hAnsi="Calibri Light"/>
        </w:rPr>
        <w:t xml:space="preserve"> </w:t>
      </w:r>
      <w:r w:rsidR="003362D4" w:rsidRPr="00E52374">
        <w:rPr>
          <w:rFonts w:ascii="Calibri Light" w:hAnsi="Calibri Light"/>
        </w:rPr>
        <w:t>surveys and collect</w:t>
      </w:r>
      <w:r w:rsidR="00E82AD8">
        <w:rPr>
          <w:rFonts w:ascii="Calibri Light" w:hAnsi="Calibri Light"/>
        </w:rPr>
        <w:t>ed</w:t>
      </w:r>
      <w:r w:rsidR="003362D4" w:rsidRPr="00E52374">
        <w:rPr>
          <w:rFonts w:ascii="Calibri Light" w:hAnsi="Calibri Light"/>
        </w:rPr>
        <w:t xml:space="preserve"> data from its </w:t>
      </w:r>
      <w:r w:rsidR="24946E15" w:rsidRPr="00E52374">
        <w:rPr>
          <w:rFonts w:ascii="Calibri Light" w:hAnsi="Calibri Light"/>
        </w:rPr>
        <w:t>management information system</w:t>
      </w:r>
      <w:r w:rsidR="2613064F" w:rsidRPr="00E52374">
        <w:rPr>
          <w:rFonts w:ascii="Calibri Light" w:hAnsi="Calibri Light"/>
        </w:rPr>
        <w:t xml:space="preserve"> (MIS)</w:t>
      </w:r>
      <w:r w:rsidR="003362D4" w:rsidRPr="00E52374">
        <w:rPr>
          <w:rFonts w:ascii="Calibri Light" w:hAnsi="Calibri Light"/>
        </w:rPr>
        <w:t xml:space="preserve">, </w:t>
      </w:r>
      <w:r w:rsidR="456B9227" w:rsidRPr="00E52374">
        <w:rPr>
          <w:rFonts w:ascii="Calibri Light" w:hAnsi="Calibri Light"/>
        </w:rPr>
        <w:t xml:space="preserve">stronger </w:t>
      </w:r>
      <w:r w:rsidR="78D20212" w:rsidRPr="00E52374">
        <w:rPr>
          <w:rFonts w:ascii="Calibri Light" w:hAnsi="Calibri Light"/>
        </w:rPr>
        <w:t xml:space="preserve">systems for </w:t>
      </w:r>
      <w:r w:rsidR="2613064F" w:rsidRPr="00E52374">
        <w:rPr>
          <w:rFonts w:ascii="Calibri Light" w:hAnsi="Calibri Light"/>
        </w:rPr>
        <w:t xml:space="preserve">the </w:t>
      </w:r>
      <w:r w:rsidR="78D20212" w:rsidRPr="00E52374">
        <w:rPr>
          <w:rFonts w:ascii="Calibri Light" w:hAnsi="Calibri Light"/>
        </w:rPr>
        <w:t>collection of</w:t>
      </w:r>
      <w:r w:rsidR="003362D4" w:rsidRPr="00E52374">
        <w:rPr>
          <w:rFonts w:ascii="Calibri Light" w:hAnsi="Calibri Light"/>
        </w:rPr>
        <w:t xml:space="preserve"> disaggregated data </w:t>
      </w:r>
      <w:r w:rsidR="4BBA3CF5" w:rsidRPr="00E52374">
        <w:rPr>
          <w:rFonts w:ascii="Calibri Light" w:hAnsi="Calibri Light"/>
        </w:rPr>
        <w:t>are needed</w:t>
      </w:r>
      <w:r w:rsidR="52F14CB8" w:rsidRPr="00E52374">
        <w:rPr>
          <w:rFonts w:ascii="Calibri Light" w:hAnsi="Calibri Light"/>
        </w:rPr>
        <w:t xml:space="preserve"> to</w:t>
      </w:r>
      <w:r w:rsidR="003362D4" w:rsidRPr="00E52374">
        <w:rPr>
          <w:rFonts w:ascii="Calibri Light" w:hAnsi="Calibri Light"/>
        </w:rPr>
        <w:t xml:space="preserve"> provide better</w:t>
      </w:r>
      <w:r w:rsidR="0569D0AD" w:rsidRPr="00E52374">
        <w:rPr>
          <w:rFonts w:ascii="Calibri Light" w:hAnsi="Calibri Light"/>
        </w:rPr>
        <w:t>, real</w:t>
      </w:r>
      <w:r w:rsidR="20E5663D" w:rsidRPr="00E52374">
        <w:rPr>
          <w:rFonts w:ascii="Calibri Light" w:hAnsi="Calibri Light"/>
        </w:rPr>
        <w:t>-time</w:t>
      </w:r>
      <w:r w:rsidR="6A748B02" w:rsidRPr="00E52374">
        <w:rPr>
          <w:rFonts w:ascii="Calibri Light" w:hAnsi="Calibri Light"/>
        </w:rPr>
        <w:t xml:space="preserve"> information to inform programming. For example</w:t>
      </w:r>
      <w:r w:rsidR="2613064F" w:rsidRPr="00E52374">
        <w:rPr>
          <w:rFonts w:ascii="Calibri Light" w:hAnsi="Calibri Light"/>
        </w:rPr>
        <w:t>,</w:t>
      </w:r>
      <w:r w:rsidR="003362D4" w:rsidRPr="00E52374">
        <w:rPr>
          <w:rFonts w:ascii="Calibri Light" w:hAnsi="Calibri Light"/>
        </w:rPr>
        <w:t xml:space="preserve"> understanding graduate employability (</w:t>
      </w:r>
      <w:r w:rsidR="40C54D95" w:rsidRPr="00E52374">
        <w:rPr>
          <w:rFonts w:ascii="Calibri Light" w:hAnsi="Calibri Light"/>
        </w:rPr>
        <w:t>e.g. graduates entering new employment</w:t>
      </w:r>
      <w:r w:rsidR="003362D4" w:rsidRPr="00E52374">
        <w:rPr>
          <w:rFonts w:ascii="Calibri Light" w:hAnsi="Calibri Light"/>
        </w:rPr>
        <w:t xml:space="preserve"> compared </w:t>
      </w:r>
      <w:r w:rsidR="3C496FF2" w:rsidRPr="00E52374">
        <w:rPr>
          <w:rFonts w:ascii="Calibri Light" w:hAnsi="Calibri Light"/>
        </w:rPr>
        <w:t>with</w:t>
      </w:r>
      <w:r w:rsidR="003362D4" w:rsidRPr="00E52374">
        <w:rPr>
          <w:rFonts w:ascii="Calibri Light" w:hAnsi="Calibri Light"/>
        </w:rPr>
        <w:t xml:space="preserve"> graduates employ</w:t>
      </w:r>
      <w:r w:rsidR="336B2A58" w:rsidRPr="00E52374">
        <w:rPr>
          <w:rFonts w:ascii="Calibri Light" w:hAnsi="Calibri Light"/>
        </w:rPr>
        <w:t>ed</w:t>
      </w:r>
      <w:r w:rsidR="003362D4" w:rsidRPr="00E52374">
        <w:rPr>
          <w:rFonts w:ascii="Calibri Light" w:hAnsi="Calibri Light"/>
        </w:rPr>
        <w:t xml:space="preserve"> at time of enrolment)</w:t>
      </w:r>
      <w:r w:rsidR="54559B29" w:rsidRPr="00E52374">
        <w:rPr>
          <w:rFonts w:ascii="Calibri Light" w:hAnsi="Calibri Light"/>
        </w:rPr>
        <w:t>. This includes</w:t>
      </w:r>
      <w:r w:rsidR="003362D4" w:rsidRPr="00E52374">
        <w:rPr>
          <w:rFonts w:ascii="Calibri Light" w:hAnsi="Calibri Light"/>
        </w:rPr>
        <w:t xml:space="preserve"> </w:t>
      </w:r>
      <w:r w:rsidR="0A326172" w:rsidRPr="00E52374">
        <w:rPr>
          <w:rFonts w:ascii="Calibri Light" w:hAnsi="Calibri Light"/>
        </w:rPr>
        <w:t>gender and disability disaggregation at both country and regional level</w:t>
      </w:r>
      <w:r w:rsidR="54559B29" w:rsidRPr="00E52374">
        <w:rPr>
          <w:rFonts w:ascii="Calibri Light" w:hAnsi="Calibri Light"/>
        </w:rPr>
        <w:t>s</w:t>
      </w:r>
      <w:r w:rsidR="0A326172" w:rsidRPr="00E52374">
        <w:rPr>
          <w:rFonts w:ascii="Calibri Light" w:hAnsi="Calibri Light"/>
        </w:rPr>
        <w:t>, an</w:t>
      </w:r>
      <w:r w:rsidR="1F392C15" w:rsidRPr="00E52374">
        <w:rPr>
          <w:rFonts w:ascii="Calibri Light" w:hAnsi="Calibri Light"/>
        </w:rPr>
        <w:t>d</w:t>
      </w:r>
      <w:r w:rsidR="54559B29" w:rsidRPr="00E52374">
        <w:rPr>
          <w:rFonts w:ascii="Calibri Light" w:hAnsi="Calibri Light"/>
        </w:rPr>
        <w:t xml:space="preserve"> the</w:t>
      </w:r>
      <w:r w:rsidR="1F392C15" w:rsidRPr="00E52374">
        <w:rPr>
          <w:rFonts w:ascii="Calibri Light" w:hAnsi="Calibri Light"/>
        </w:rPr>
        <w:t xml:space="preserve"> </w:t>
      </w:r>
      <w:r w:rsidR="0A326172" w:rsidRPr="00E52374">
        <w:rPr>
          <w:rFonts w:ascii="Calibri Light" w:hAnsi="Calibri Light"/>
        </w:rPr>
        <w:t>ability to analys</w:t>
      </w:r>
      <w:r w:rsidR="51EF57D0" w:rsidRPr="00E52374">
        <w:rPr>
          <w:rFonts w:ascii="Calibri Light" w:hAnsi="Calibri Light"/>
        </w:rPr>
        <w:t>e</w:t>
      </w:r>
      <w:r w:rsidR="0A326172" w:rsidRPr="00E52374">
        <w:rPr>
          <w:rFonts w:ascii="Calibri Light" w:hAnsi="Calibri Light"/>
        </w:rPr>
        <w:t xml:space="preserve"> the </w:t>
      </w:r>
      <w:r w:rsidR="003362D4" w:rsidRPr="00E52374">
        <w:rPr>
          <w:rFonts w:ascii="Calibri Light" w:hAnsi="Calibri Light"/>
        </w:rPr>
        <w:t>cost and impact of interventions with partners</w:t>
      </w:r>
      <w:r w:rsidR="3CCF7560" w:rsidRPr="00E52374">
        <w:rPr>
          <w:rFonts w:ascii="Calibri Light" w:hAnsi="Calibri Light"/>
        </w:rPr>
        <w:t>.</w:t>
      </w:r>
      <w:r w:rsidR="003362D4" w:rsidRPr="00E52374">
        <w:rPr>
          <w:rFonts w:ascii="Calibri Light" w:hAnsi="Calibri Light"/>
        </w:rPr>
        <w:t xml:space="preserve"> </w:t>
      </w:r>
    </w:p>
    <w:p w14:paraId="51A7AB47" w14:textId="4F1F015F" w:rsidR="00F23576" w:rsidRPr="007B1DF0" w:rsidRDefault="0523F705" w:rsidP="00C53A8C">
      <w:pPr>
        <w:pStyle w:val="Heading2"/>
      </w:pPr>
      <w:r w:rsidRPr="007B1DF0">
        <w:t xml:space="preserve">Implementing regional </w:t>
      </w:r>
      <w:r w:rsidR="002E41B0" w:rsidRPr="007B1DF0">
        <w:t xml:space="preserve">investments </w:t>
      </w:r>
      <w:r w:rsidR="00E349C9" w:rsidRPr="007B1DF0">
        <w:t xml:space="preserve">remains </w:t>
      </w:r>
      <w:r w:rsidRPr="007B1DF0">
        <w:t>challenging</w:t>
      </w:r>
      <w:r w:rsidR="000A352A" w:rsidRPr="007B1DF0">
        <w:t xml:space="preserve">. </w:t>
      </w:r>
    </w:p>
    <w:p w14:paraId="53624717" w14:textId="3FA3B99F" w:rsidR="2B424BEF" w:rsidRPr="00E52374" w:rsidRDefault="515D05E4" w:rsidP="002C1E70">
      <w:pPr>
        <w:tabs>
          <w:tab w:val="left" w:pos="284"/>
        </w:tabs>
        <w:suppressAutoHyphens w:val="0"/>
        <w:spacing w:line="240" w:lineRule="auto"/>
        <w:rPr>
          <w:rFonts w:ascii="Calibri Light" w:hAnsi="Calibri Light"/>
        </w:rPr>
      </w:pPr>
      <w:r w:rsidRPr="00E52374">
        <w:rPr>
          <w:rFonts w:ascii="Calibri Light" w:hAnsi="Calibri Light"/>
        </w:rPr>
        <w:t>T</w:t>
      </w:r>
      <w:r w:rsidR="003362D4" w:rsidRPr="00E52374">
        <w:rPr>
          <w:rFonts w:ascii="Calibri Light" w:hAnsi="Calibri Light"/>
        </w:rPr>
        <w:t>he diverse geographical</w:t>
      </w:r>
      <w:r w:rsidR="214AE85C" w:rsidRPr="00E52374">
        <w:rPr>
          <w:rFonts w:ascii="Calibri Light" w:hAnsi="Calibri Light"/>
        </w:rPr>
        <w:t>, political</w:t>
      </w:r>
      <w:r w:rsidR="6BC1E5B7" w:rsidRPr="00E52374">
        <w:rPr>
          <w:rFonts w:ascii="Calibri Light" w:hAnsi="Calibri Light"/>
        </w:rPr>
        <w:t>,</w:t>
      </w:r>
      <w:r w:rsidR="214AE85C" w:rsidRPr="00E52374">
        <w:rPr>
          <w:rFonts w:ascii="Calibri Light" w:hAnsi="Calibri Light"/>
        </w:rPr>
        <w:t xml:space="preserve"> and </w:t>
      </w:r>
      <w:r w:rsidR="003362D4" w:rsidRPr="00E52374">
        <w:rPr>
          <w:rFonts w:ascii="Calibri Light" w:hAnsi="Calibri Light"/>
        </w:rPr>
        <w:t>cultural contexts, as well as different funding arrangements</w:t>
      </w:r>
      <w:r w:rsidR="09BFAFAC" w:rsidRPr="00E52374">
        <w:rPr>
          <w:rFonts w:ascii="Calibri Light" w:hAnsi="Calibri Light"/>
        </w:rPr>
        <w:t>,</w:t>
      </w:r>
      <w:r w:rsidR="6804CAA6" w:rsidRPr="00E52374">
        <w:rPr>
          <w:rFonts w:ascii="Calibri Light" w:hAnsi="Calibri Light"/>
        </w:rPr>
        <w:t xml:space="preserve"> </w:t>
      </w:r>
      <w:r w:rsidR="3B3EDD52" w:rsidRPr="00E52374">
        <w:rPr>
          <w:rFonts w:ascii="Calibri Light" w:hAnsi="Calibri Light"/>
        </w:rPr>
        <w:t xml:space="preserve">in each country </w:t>
      </w:r>
      <w:r w:rsidR="6804CAA6" w:rsidRPr="00E52374">
        <w:rPr>
          <w:rFonts w:ascii="Calibri Light" w:hAnsi="Calibri Light"/>
        </w:rPr>
        <w:t>create</w:t>
      </w:r>
      <w:r w:rsidR="654CD2B6" w:rsidRPr="00E52374">
        <w:rPr>
          <w:rFonts w:ascii="Calibri Light" w:hAnsi="Calibri Light"/>
        </w:rPr>
        <w:t>s</w:t>
      </w:r>
      <w:r w:rsidR="6804CAA6" w:rsidRPr="00E52374">
        <w:rPr>
          <w:rFonts w:ascii="Calibri Light" w:hAnsi="Calibri Light"/>
        </w:rPr>
        <w:t xml:space="preserve"> a complex environment.</w:t>
      </w:r>
      <w:r w:rsidR="003362D4" w:rsidRPr="00E52374">
        <w:rPr>
          <w:rFonts w:ascii="Calibri Light" w:hAnsi="Calibri Light"/>
        </w:rPr>
        <w:t xml:space="preserve"> </w:t>
      </w:r>
      <w:r w:rsidR="6B6EBB55" w:rsidRPr="00E52374">
        <w:rPr>
          <w:rFonts w:ascii="Calibri Light" w:hAnsi="Calibri Light"/>
        </w:rPr>
        <w:t>S</w:t>
      </w:r>
      <w:r w:rsidR="003362D4" w:rsidRPr="00E52374">
        <w:rPr>
          <w:rFonts w:ascii="Calibri Light" w:hAnsi="Calibri Light"/>
        </w:rPr>
        <w:t xml:space="preserve">ome APTC countries have </w:t>
      </w:r>
      <w:r w:rsidR="6AE48CAB" w:rsidRPr="00E52374">
        <w:rPr>
          <w:rFonts w:ascii="Calibri Light" w:hAnsi="Calibri Light"/>
        </w:rPr>
        <w:t xml:space="preserve">DFAT </w:t>
      </w:r>
      <w:r w:rsidR="003362D4" w:rsidRPr="00E52374">
        <w:rPr>
          <w:rFonts w:ascii="Calibri Light" w:hAnsi="Calibri Light"/>
        </w:rPr>
        <w:t xml:space="preserve">bilateral </w:t>
      </w:r>
      <w:r w:rsidR="2FFC123F" w:rsidRPr="00E52374">
        <w:rPr>
          <w:rFonts w:ascii="Calibri Light" w:hAnsi="Calibri Light"/>
        </w:rPr>
        <w:t xml:space="preserve">skills </w:t>
      </w:r>
      <w:r w:rsidR="654CD2B6" w:rsidRPr="00E52374">
        <w:rPr>
          <w:rFonts w:ascii="Calibri Light" w:hAnsi="Calibri Light"/>
        </w:rPr>
        <w:t xml:space="preserve">investments </w:t>
      </w:r>
      <w:r w:rsidR="2FFC123F" w:rsidRPr="00E52374">
        <w:rPr>
          <w:rFonts w:ascii="Calibri Light" w:hAnsi="Calibri Light"/>
        </w:rPr>
        <w:t xml:space="preserve">or funding streams </w:t>
      </w:r>
      <w:r w:rsidR="2EF5EC93" w:rsidRPr="00E52374">
        <w:rPr>
          <w:rFonts w:ascii="Calibri Light" w:hAnsi="Calibri Light"/>
        </w:rPr>
        <w:t xml:space="preserve">while others do </w:t>
      </w:r>
      <w:r w:rsidR="52F14CB8" w:rsidRPr="00E52374">
        <w:rPr>
          <w:rFonts w:ascii="Calibri Light" w:hAnsi="Calibri Light"/>
        </w:rPr>
        <w:t>not, necessitating</w:t>
      </w:r>
      <w:r w:rsidR="50579505" w:rsidRPr="00E52374">
        <w:rPr>
          <w:rFonts w:ascii="Calibri Light" w:hAnsi="Calibri Light"/>
        </w:rPr>
        <w:t xml:space="preserve"> a careful</w:t>
      </w:r>
      <w:r w:rsidR="003362D4" w:rsidRPr="00E52374">
        <w:rPr>
          <w:rFonts w:ascii="Calibri Light" w:hAnsi="Calibri Light"/>
        </w:rPr>
        <w:t xml:space="preserve"> navigati</w:t>
      </w:r>
      <w:r w:rsidR="74E3876C" w:rsidRPr="00E52374">
        <w:rPr>
          <w:rFonts w:ascii="Calibri Light" w:hAnsi="Calibri Light"/>
        </w:rPr>
        <w:t>o</w:t>
      </w:r>
      <w:r w:rsidR="003362D4" w:rsidRPr="00E52374">
        <w:rPr>
          <w:rFonts w:ascii="Calibri Light" w:hAnsi="Calibri Light"/>
        </w:rPr>
        <w:t>n</w:t>
      </w:r>
      <w:r w:rsidR="0FD9D1AA" w:rsidRPr="00E52374">
        <w:rPr>
          <w:rFonts w:ascii="Calibri Light" w:hAnsi="Calibri Light"/>
        </w:rPr>
        <w:t xml:space="preserve"> of</w:t>
      </w:r>
      <w:r w:rsidR="003362D4" w:rsidRPr="00E52374">
        <w:rPr>
          <w:rFonts w:ascii="Calibri Light" w:hAnsi="Calibri Light"/>
        </w:rPr>
        <w:t xml:space="preserve"> local systems and preserv</w:t>
      </w:r>
      <w:r w:rsidR="74BBDAD9" w:rsidRPr="00E52374">
        <w:rPr>
          <w:rFonts w:ascii="Calibri Light" w:hAnsi="Calibri Light"/>
        </w:rPr>
        <w:t>ation of</w:t>
      </w:r>
      <w:r w:rsidR="003362D4" w:rsidRPr="00E52374">
        <w:rPr>
          <w:rFonts w:ascii="Calibri Light" w:hAnsi="Calibri Light"/>
        </w:rPr>
        <w:t xml:space="preserve"> diplomatic expectations. It </w:t>
      </w:r>
      <w:r w:rsidR="1CB406E2" w:rsidRPr="00E52374">
        <w:rPr>
          <w:rFonts w:ascii="Calibri Light" w:hAnsi="Calibri Light"/>
        </w:rPr>
        <w:t>will</w:t>
      </w:r>
      <w:r w:rsidR="214AE85C" w:rsidRPr="00E52374">
        <w:rPr>
          <w:rFonts w:ascii="Calibri Light" w:hAnsi="Calibri Light"/>
        </w:rPr>
        <w:t xml:space="preserve"> </w:t>
      </w:r>
      <w:r w:rsidR="0DABA3B6" w:rsidRPr="00E52374">
        <w:rPr>
          <w:rFonts w:ascii="Calibri Light" w:hAnsi="Calibri Light"/>
        </w:rPr>
        <w:t xml:space="preserve">be </w:t>
      </w:r>
      <w:r w:rsidR="003362D4" w:rsidRPr="00E52374">
        <w:rPr>
          <w:rFonts w:ascii="Calibri Light" w:hAnsi="Calibri Light"/>
        </w:rPr>
        <w:t>important for the</w:t>
      </w:r>
      <w:r w:rsidR="654CD2B6" w:rsidRPr="00E52374">
        <w:rPr>
          <w:rFonts w:ascii="Calibri Light" w:hAnsi="Calibri Light"/>
        </w:rPr>
        <w:t xml:space="preserve"> </w:t>
      </w:r>
      <w:r w:rsidR="2B88BA9A" w:rsidRPr="00E52374">
        <w:rPr>
          <w:rFonts w:ascii="Calibri Light" w:hAnsi="Calibri Light"/>
        </w:rPr>
        <w:t>MC</w:t>
      </w:r>
      <w:r w:rsidR="52F14CB8" w:rsidRPr="00E52374">
        <w:rPr>
          <w:rFonts w:ascii="Calibri Light" w:hAnsi="Calibri Light"/>
        </w:rPr>
        <w:t xml:space="preserve"> to</w:t>
      </w:r>
      <w:r w:rsidR="003362D4" w:rsidRPr="00E52374">
        <w:rPr>
          <w:rFonts w:ascii="Calibri Light" w:hAnsi="Calibri Light"/>
        </w:rPr>
        <w:t xml:space="preserve"> have</w:t>
      </w:r>
      <w:r w:rsidR="2613064F" w:rsidRPr="00E52374">
        <w:rPr>
          <w:rFonts w:ascii="Calibri Light" w:hAnsi="Calibri Light"/>
        </w:rPr>
        <w:t xml:space="preserve"> an</w:t>
      </w:r>
      <w:r w:rsidR="003362D4" w:rsidRPr="00E52374">
        <w:rPr>
          <w:rFonts w:ascii="Calibri Light" w:hAnsi="Calibri Light"/>
        </w:rPr>
        <w:t xml:space="preserve"> understanding</w:t>
      </w:r>
      <w:r w:rsidR="2613064F" w:rsidRPr="00E52374">
        <w:rPr>
          <w:rFonts w:ascii="Calibri Light" w:hAnsi="Calibri Light"/>
        </w:rPr>
        <w:t xml:space="preserve"> of,</w:t>
      </w:r>
      <w:r w:rsidR="003362D4" w:rsidRPr="00E52374">
        <w:rPr>
          <w:rFonts w:ascii="Calibri Light" w:hAnsi="Calibri Light"/>
        </w:rPr>
        <w:t xml:space="preserve"> and experience </w:t>
      </w:r>
      <w:r w:rsidR="2613064F" w:rsidRPr="00E52374">
        <w:rPr>
          <w:rFonts w:ascii="Calibri Light" w:hAnsi="Calibri Light"/>
        </w:rPr>
        <w:t>in,</w:t>
      </w:r>
      <w:r w:rsidR="003362D4" w:rsidRPr="00E52374">
        <w:rPr>
          <w:rFonts w:ascii="Calibri Light" w:hAnsi="Calibri Light"/>
        </w:rPr>
        <w:t xml:space="preserve"> working </w:t>
      </w:r>
      <w:r w:rsidR="7ECF1A4D" w:rsidRPr="00E52374">
        <w:rPr>
          <w:rFonts w:ascii="Calibri Light" w:hAnsi="Calibri Light"/>
        </w:rPr>
        <w:t>across</w:t>
      </w:r>
      <w:r w:rsidR="003362D4" w:rsidRPr="00E52374">
        <w:rPr>
          <w:rFonts w:ascii="Calibri Light" w:hAnsi="Calibri Light"/>
        </w:rPr>
        <w:t xml:space="preserve"> multi-country</w:t>
      </w:r>
      <w:r w:rsidR="7ECF1A4D" w:rsidRPr="00E52374">
        <w:rPr>
          <w:rFonts w:ascii="Calibri Light" w:hAnsi="Calibri Light"/>
        </w:rPr>
        <w:t xml:space="preserve"> and </w:t>
      </w:r>
      <w:r w:rsidR="003362D4" w:rsidRPr="00E52374">
        <w:rPr>
          <w:rFonts w:ascii="Calibri Light" w:hAnsi="Calibri Light"/>
        </w:rPr>
        <w:t xml:space="preserve">regional </w:t>
      </w:r>
      <w:r w:rsidR="7ECF1A4D" w:rsidRPr="00E52374">
        <w:rPr>
          <w:rFonts w:ascii="Calibri Light" w:hAnsi="Calibri Light"/>
        </w:rPr>
        <w:t xml:space="preserve">contexts </w:t>
      </w:r>
      <w:r w:rsidR="4BC108B3" w:rsidRPr="00E52374">
        <w:rPr>
          <w:rFonts w:ascii="Calibri Light" w:hAnsi="Calibri Light"/>
        </w:rPr>
        <w:t xml:space="preserve">with </w:t>
      </w:r>
      <w:r w:rsidR="003362D4" w:rsidRPr="00E52374">
        <w:rPr>
          <w:rFonts w:ascii="Calibri Light" w:hAnsi="Calibri Light"/>
        </w:rPr>
        <w:t xml:space="preserve">diverse cultures. </w:t>
      </w:r>
    </w:p>
    <w:p w14:paraId="016FAFD2" w14:textId="4F6496C5" w:rsidR="00F23576" w:rsidRPr="007B1DF0" w:rsidRDefault="0523F705" w:rsidP="00C53A8C">
      <w:pPr>
        <w:pStyle w:val="Heading2"/>
      </w:pPr>
      <w:r w:rsidRPr="007B1DF0">
        <w:t xml:space="preserve">Clear, </w:t>
      </w:r>
      <w:r w:rsidR="003F0265" w:rsidRPr="007B1DF0">
        <w:t>efficient,</w:t>
      </w:r>
      <w:r w:rsidRPr="007B1DF0">
        <w:t xml:space="preserve"> and harmonised </w:t>
      </w:r>
      <w:r w:rsidR="6F50C3ED" w:rsidRPr="007B1DF0">
        <w:t xml:space="preserve">governance </w:t>
      </w:r>
      <w:r w:rsidR="00780038" w:rsidRPr="007B1DF0">
        <w:t>processes</w:t>
      </w:r>
      <w:r w:rsidR="00C10C25" w:rsidRPr="007B1DF0">
        <w:t xml:space="preserve"> are key</w:t>
      </w:r>
      <w:r w:rsidR="000A352A" w:rsidRPr="007B1DF0">
        <w:t xml:space="preserve">. </w:t>
      </w:r>
    </w:p>
    <w:p w14:paraId="73B1AE1A" w14:textId="21679EA1" w:rsidR="2B424BEF" w:rsidRPr="00E52374" w:rsidRDefault="1F374CE2" w:rsidP="002C1E70">
      <w:pPr>
        <w:tabs>
          <w:tab w:val="left" w:pos="284"/>
        </w:tabs>
        <w:suppressAutoHyphens w:val="0"/>
        <w:spacing w:line="240" w:lineRule="auto"/>
        <w:rPr>
          <w:rFonts w:ascii="Calibri Light" w:hAnsi="Calibri Light"/>
        </w:rPr>
      </w:pPr>
      <w:r w:rsidRPr="00E52374">
        <w:rPr>
          <w:rFonts w:ascii="Calibri Light" w:hAnsi="Calibri Light"/>
        </w:rPr>
        <w:t>DFAT (including Canberra and posts)</w:t>
      </w:r>
      <w:r w:rsidR="003362D4" w:rsidRPr="00E52374">
        <w:rPr>
          <w:rFonts w:ascii="Calibri Light" w:hAnsi="Calibri Light"/>
        </w:rPr>
        <w:t>, APTC campuses</w:t>
      </w:r>
      <w:r w:rsidR="09BFAFAC" w:rsidRPr="00E52374">
        <w:rPr>
          <w:rFonts w:ascii="Calibri Light" w:hAnsi="Calibri Light"/>
        </w:rPr>
        <w:t>,</w:t>
      </w:r>
      <w:r w:rsidR="003362D4" w:rsidRPr="00E52374">
        <w:rPr>
          <w:rFonts w:ascii="Calibri Light" w:hAnsi="Calibri Light"/>
        </w:rPr>
        <w:t xml:space="preserve"> and APTC regional head office would </w:t>
      </w:r>
      <w:r w:rsidR="52F14CB8" w:rsidRPr="00E52374">
        <w:rPr>
          <w:rFonts w:ascii="Calibri Light" w:hAnsi="Calibri Light"/>
        </w:rPr>
        <w:t xml:space="preserve">have </w:t>
      </w:r>
      <w:r w:rsidR="003362D4" w:rsidRPr="00E52374">
        <w:rPr>
          <w:rFonts w:ascii="Calibri Light" w:hAnsi="Calibri Light"/>
        </w:rPr>
        <w:t>benefit</w:t>
      </w:r>
      <w:r w:rsidR="7DEB28B8" w:rsidRPr="00E52374">
        <w:rPr>
          <w:rFonts w:ascii="Calibri Light" w:hAnsi="Calibri Light"/>
        </w:rPr>
        <w:t>ed</w:t>
      </w:r>
      <w:r w:rsidR="003362D4" w:rsidRPr="00E52374">
        <w:rPr>
          <w:rFonts w:ascii="Calibri Light" w:hAnsi="Calibri Light"/>
        </w:rPr>
        <w:t xml:space="preserve"> from</w:t>
      </w:r>
      <w:r w:rsidR="54286E19" w:rsidRPr="00E52374">
        <w:rPr>
          <w:rFonts w:ascii="Calibri Light" w:hAnsi="Calibri Light"/>
        </w:rPr>
        <w:t xml:space="preserve"> more clearly</w:t>
      </w:r>
      <w:r w:rsidR="003362D4" w:rsidRPr="00E52374">
        <w:rPr>
          <w:rFonts w:ascii="Calibri Light" w:hAnsi="Calibri Light"/>
        </w:rPr>
        <w:t xml:space="preserve"> defined responsibilities and roles. Some concerns shared by stakeholders during consultations included delays with </w:t>
      </w:r>
      <w:r w:rsidR="654CD2B6" w:rsidRPr="00E52374">
        <w:rPr>
          <w:rFonts w:ascii="Calibri Light" w:hAnsi="Calibri Light"/>
        </w:rPr>
        <w:t xml:space="preserve">key </w:t>
      </w:r>
      <w:r w:rsidR="003362D4" w:rsidRPr="00E52374">
        <w:rPr>
          <w:rFonts w:ascii="Calibri Light" w:hAnsi="Calibri Light"/>
        </w:rPr>
        <w:t xml:space="preserve">recruitment </w:t>
      </w:r>
      <w:r w:rsidR="654CD2B6" w:rsidRPr="00E52374">
        <w:rPr>
          <w:rFonts w:ascii="Calibri Light" w:hAnsi="Calibri Light"/>
        </w:rPr>
        <w:t>activities</w:t>
      </w:r>
      <w:r w:rsidR="003362D4" w:rsidRPr="00E52374">
        <w:rPr>
          <w:rFonts w:ascii="Calibri Light" w:hAnsi="Calibri Light"/>
        </w:rPr>
        <w:t xml:space="preserve"> and miscommunication</w:t>
      </w:r>
      <w:r w:rsidR="12192E1F" w:rsidRPr="00E52374">
        <w:rPr>
          <w:rFonts w:ascii="Calibri Light" w:hAnsi="Calibri Light"/>
        </w:rPr>
        <w:t>,</w:t>
      </w:r>
      <w:r w:rsidR="003362D4" w:rsidRPr="00E52374">
        <w:rPr>
          <w:rFonts w:ascii="Calibri Light" w:hAnsi="Calibri Light"/>
        </w:rPr>
        <w:t xml:space="preserve"> </w:t>
      </w:r>
      <w:r w:rsidR="0201ADBE" w:rsidRPr="00E52374">
        <w:rPr>
          <w:rFonts w:ascii="Calibri Light" w:hAnsi="Calibri Light"/>
        </w:rPr>
        <w:t>which impacted</w:t>
      </w:r>
      <w:r w:rsidR="003362D4" w:rsidRPr="00E52374">
        <w:rPr>
          <w:rFonts w:ascii="Calibri Light" w:hAnsi="Calibri Light"/>
        </w:rPr>
        <w:t xml:space="preserve"> trust built with </w:t>
      </w:r>
      <w:r w:rsidR="5F579F14" w:rsidRPr="00E52374">
        <w:rPr>
          <w:rFonts w:ascii="Calibri Light" w:hAnsi="Calibri Light"/>
        </w:rPr>
        <w:t>national</w:t>
      </w:r>
      <w:r w:rsidR="003362D4" w:rsidRPr="00E52374">
        <w:rPr>
          <w:rFonts w:ascii="Calibri Light" w:hAnsi="Calibri Light"/>
        </w:rPr>
        <w:t xml:space="preserve"> government ministers and </w:t>
      </w:r>
      <w:r w:rsidR="3D7C273B" w:rsidRPr="00E52374">
        <w:rPr>
          <w:rFonts w:ascii="Calibri Light" w:hAnsi="Calibri Light"/>
        </w:rPr>
        <w:t>other key organisations</w:t>
      </w:r>
      <w:r w:rsidR="003362D4" w:rsidRPr="00E52374">
        <w:rPr>
          <w:rFonts w:ascii="Calibri Light" w:hAnsi="Calibri Light"/>
        </w:rPr>
        <w:t>.</w:t>
      </w:r>
    </w:p>
    <w:p w14:paraId="135F850A" w14:textId="73A339FF" w:rsidR="00F23576" w:rsidRPr="007B1DF0" w:rsidRDefault="301249E1" w:rsidP="002C1E70">
      <w:pPr>
        <w:keepNext/>
        <w:tabs>
          <w:tab w:val="left" w:pos="284"/>
        </w:tabs>
        <w:spacing w:line="240" w:lineRule="auto"/>
        <w:rPr>
          <w:rFonts w:ascii="Calibri Light" w:hAnsi="Calibri Light"/>
          <w:b/>
          <w:color w:val="296C60" w:themeColor="accent1" w:themeShade="80"/>
        </w:rPr>
      </w:pPr>
      <w:r w:rsidRPr="001E5EF4">
        <w:rPr>
          <w:rStyle w:val="Heading2Char"/>
        </w:rPr>
        <w:t>Skills training should be de</w:t>
      </w:r>
      <w:r w:rsidR="00EE6CB0" w:rsidRPr="001E5EF4">
        <w:rPr>
          <w:rStyle w:val="Heading2Char"/>
        </w:rPr>
        <w:t>mand</w:t>
      </w:r>
      <w:r w:rsidR="00E4214F" w:rsidRPr="001E5EF4">
        <w:rPr>
          <w:rStyle w:val="Heading2Char"/>
        </w:rPr>
        <w:t>-</w:t>
      </w:r>
      <w:r w:rsidRPr="001E5EF4">
        <w:rPr>
          <w:rStyle w:val="Heading2Char"/>
        </w:rPr>
        <w:t>driven</w:t>
      </w:r>
      <w:r w:rsidR="000A352A" w:rsidRPr="001E5EF4">
        <w:rPr>
          <w:rStyle w:val="Heading2Char"/>
        </w:rPr>
        <w:t>.</w:t>
      </w:r>
      <w:r w:rsidR="000A352A" w:rsidRPr="007B1DF0">
        <w:rPr>
          <w:rFonts w:ascii="Calibri Light" w:hAnsi="Calibri Light"/>
          <w:b/>
          <w:color w:val="296C60" w:themeColor="accent1" w:themeShade="80"/>
        </w:rPr>
        <w:t xml:space="preserve"> </w:t>
      </w:r>
    </w:p>
    <w:p w14:paraId="0D262B5C" w14:textId="0714D2CB" w:rsidR="00E602E2" w:rsidRPr="00E52374" w:rsidRDefault="1C8D75AF" w:rsidP="002C1E70">
      <w:pPr>
        <w:tabs>
          <w:tab w:val="left" w:pos="284"/>
        </w:tabs>
        <w:suppressAutoHyphens w:val="0"/>
        <w:spacing w:line="240" w:lineRule="auto"/>
        <w:rPr>
          <w:rFonts w:ascii="Calibri Light" w:hAnsi="Calibri Light"/>
        </w:rPr>
      </w:pPr>
      <w:r w:rsidRPr="00E52374">
        <w:rPr>
          <w:rFonts w:ascii="Calibri Light" w:hAnsi="Calibri Light"/>
        </w:rPr>
        <w:t>The primary purpose of skills development</w:t>
      </w:r>
      <w:r w:rsidR="3D2A315B" w:rsidRPr="00E52374">
        <w:rPr>
          <w:rFonts w:ascii="Calibri Light" w:hAnsi="Calibri Light"/>
        </w:rPr>
        <w:t xml:space="preserve"> </w:t>
      </w:r>
      <w:r w:rsidR="615C05E4" w:rsidRPr="00E52374">
        <w:rPr>
          <w:rFonts w:ascii="Calibri Light" w:hAnsi="Calibri Light"/>
        </w:rPr>
        <w:t>should be</w:t>
      </w:r>
      <w:r w:rsidR="34B2E9F7" w:rsidRPr="00E52374">
        <w:rPr>
          <w:rFonts w:ascii="Calibri Light" w:hAnsi="Calibri Light"/>
        </w:rPr>
        <w:t xml:space="preserve"> for inclusive </w:t>
      </w:r>
      <w:r w:rsidR="7143B6C0" w:rsidRPr="00E52374">
        <w:rPr>
          <w:rFonts w:ascii="Calibri Light" w:hAnsi="Calibri Light"/>
        </w:rPr>
        <w:t>economic growth</w:t>
      </w:r>
      <w:r w:rsidR="34B2E9F7" w:rsidRPr="00E52374">
        <w:rPr>
          <w:rFonts w:ascii="Calibri Light" w:hAnsi="Calibri Light"/>
        </w:rPr>
        <w:t xml:space="preserve"> and employment</w:t>
      </w:r>
      <w:r w:rsidR="2784A38D" w:rsidRPr="00E52374">
        <w:rPr>
          <w:rFonts w:ascii="Calibri Light" w:hAnsi="Calibri Light"/>
        </w:rPr>
        <w:t xml:space="preserve">, driven by industry </w:t>
      </w:r>
      <w:r w:rsidR="3FB03D70" w:rsidRPr="00E52374">
        <w:rPr>
          <w:rFonts w:ascii="Calibri Light" w:hAnsi="Calibri Light"/>
        </w:rPr>
        <w:t>needs.</w:t>
      </w:r>
      <w:r w:rsidR="42CC0FF4" w:rsidRPr="00E52374">
        <w:rPr>
          <w:rFonts w:ascii="Calibri Light" w:hAnsi="Calibri Light"/>
        </w:rPr>
        <w:t xml:space="preserve"> There needs to be </w:t>
      </w:r>
      <w:r w:rsidR="2613064F" w:rsidRPr="00E52374">
        <w:rPr>
          <w:rFonts w:ascii="Calibri Light" w:hAnsi="Calibri Light"/>
        </w:rPr>
        <w:t xml:space="preserve">a </w:t>
      </w:r>
      <w:r w:rsidR="42CC0FF4" w:rsidRPr="00E52374">
        <w:rPr>
          <w:rFonts w:ascii="Calibri Light" w:hAnsi="Calibri Light"/>
        </w:rPr>
        <w:t>greater concentration on stre</w:t>
      </w:r>
      <w:r w:rsidR="69CE8B7C" w:rsidRPr="00E52374">
        <w:rPr>
          <w:rFonts w:ascii="Calibri Light" w:hAnsi="Calibri Light"/>
        </w:rPr>
        <w:t xml:space="preserve">ngthening </w:t>
      </w:r>
      <w:r w:rsidR="3FB03D70" w:rsidRPr="00E52374">
        <w:rPr>
          <w:rFonts w:ascii="Calibri Light" w:hAnsi="Calibri Light"/>
        </w:rPr>
        <w:t xml:space="preserve">quality </w:t>
      </w:r>
      <w:r w:rsidR="69CE8B7C" w:rsidRPr="00E52374">
        <w:rPr>
          <w:rFonts w:ascii="Calibri Light" w:hAnsi="Calibri Light"/>
        </w:rPr>
        <w:t xml:space="preserve">skills </w:t>
      </w:r>
      <w:r w:rsidR="040DF04D" w:rsidRPr="00E52374">
        <w:rPr>
          <w:rFonts w:ascii="Calibri Light" w:hAnsi="Calibri Light"/>
        </w:rPr>
        <w:t>training</w:t>
      </w:r>
      <w:r w:rsidR="74B01AAB" w:rsidRPr="00E52374">
        <w:rPr>
          <w:rFonts w:ascii="Calibri Light" w:hAnsi="Calibri Light"/>
        </w:rPr>
        <w:t>, industry collaboration</w:t>
      </w:r>
      <w:r w:rsidR="1657D794" w:rsidRPr="00E52374">
        <w:rPr>
          <w:rFonts w:ascii="Calibri Light" w:hAnsi="Calibri Light"/>
        </w:rPr>
        <w:t>,</w:t>
      </w:r>
      <w:r w:rsidR="74B01AAB" w:rsidRPr="00E52374">
        <w:rPr>
          <w:rFonts w:ascii="Calibri Light" w:hAnsi="Calibri Light"/>
        </w:rPr>
        <w:t xml:space="preserve"> </w:t>
      </w:r>
      <w:r w:rsidR="040DF04D" w:rsidRPr="00E52374">
        <w:rPr>
          <w:rFonts w:ascii="Calibri Light" w:hAnsi="Calibri Light"/>
        </w:rPr>
        <w:t xml:space="preserve">and </w:t>
      </w:r>
      <w:r w:rsidR="575CB8A1" w:rsidRPr="00E52374">
        <w:rPr>
          <w:rFonts w:ascii="Calibri Light" w:hAnsi="Calibri Light"/>
        </w:rPr>
        <w:t xml:space="preserve">system reform to better </w:t>
      </w:r>
      <w:r w:rsidR="1657D794" w:rsidRPr="00E52374">
        <w:rPr>
          <w:rFonts w:ascii="Calibri Light" w:hAnsi="Calibri Light"/>
        </w:rPr>
        <w:t>support</w:t>
      </w:r>
      <w:r w:rsidR="575CB8A1" w:rsidRPr="00E52374">
        <w:rPr>
          <w:rFonts w:ascii="Calibri Light" w:hAnsi="Calibri Light"/>
        </w:rPr>
        <w:t xml:space="preserve"> this purpose.</w:t>
      </w:r>
    </w:p>
    <w:p w14:paraId="5FB8EB32" w14:textId="0FA5EC99" w:rsidR="00F23576" w:rsidRPr="007B1DF0" w:rsidRDefault="00A00568" w:rsidP="00C53A8C">
      <w:pPr>
        <w:pStyle w:val="Heading2"/>
      </w:pPr>
      <w:r w:rsidRPr="007B1DF0">
        <w:t>Data gaps and skills mapping remain a challenge</w:t>
      </w:r>
      <w:r w:rsidR="001F1D28" w:rsidRPr="007B1DF0">
        <w:t xml:space="preserve">. </w:t>
      </w:r>
    </w:p>
    <w:p w14:paraId="6B48E97C" w14:textId="7F62E2DB" w:rsidR="00EE6CB0" w:rsidRPr="00E52374" w:rsidRDefault="109C7CDB" w:rsidP="002C1E70">
      <w:pPr>
        <w:tabs>
          <w:tab w:val="left" w:pos="284"/>
        </w:tabs>
        <w:suppressAutoHyphens w:val="0"/>
        <w:spacing w:line="240" w:lineRule="auto"/>
        <w:rPr>
          <w:rFonts w:ascii="Calibri Light" w:hAnsi="Calibri Light"/>
        </w:rPr>
      </w:pPr>
      <w:r w:rsidRPr="00E52374">
        <w:rPr>
          <w:rFonts w:ascii="Calibri Light" w:hAnsi="Calibri Light"/>
        </w:rPr>
        <w:t>There is an identified need for a more consistent and timely process for evidence-based and up</w:t>
      </w:r>
      <w:r w:rsidR="1657D794" w:rsidRPr="00E52374">
        <w:rPr>
          <w:rFonts w:ascii="Calibri Light" w:hAnsi="Calibri Light"/>
        </w:rPr>
        <w:t>-</w:t>
      </w:r>
      <w:r w:rsidRPr="00E52374">
        <w:rPr>
          <w:rFonts w:ascii="Calibri Light" w:hAnsi="Calibri Light"/>
        </w:rPr>
        <w:t>to</w:t>
      </w:r>
      <w:r w:rsidR="1657D794" w:rsidRPr="00E52374">
        <w:rPr>
          <w:rFonts w:ascii="Calibri Light" w:hAnsi="Calibri Light"/>
        </w:rPr>
        <w:t>-</w:t>
      </w:r>
      <w:r w:rsidRPr="00E52374">
        <w:rPr>
          <w:rFonts w:ascii="Calibri Light" w:hAnsi="Calibri Light"/>
        </w:rPr>
        <w:t>date labour market information. This is an issue regularly identified as an obstacle for making more informed, evidence-based decisions about a country’s current skill</w:t>
      </w:r>
      <w:r w:rsidR="7ADD6DBE" w:rsidRPr="00E52374">
        <w:rPr>
          <w:rFonts w:ascii="Calibri Light" w:hAnsi="Calibri Light"/>
        </w:rPr>
        <w:t>s</w:t>
      </w:r>
      <w:r w:rsidRPr="00E52374">
        <w:rPr>
          <w:rFonts w:ascii="Calibri Light" w:hAnsi="Calibri Light"/>
        </w:rPr>
        <w:t xml:space="preserve"> development needs and future labour market skills demand.</w:t>
      </w:r>
    </w:p>
    <w:p w14:paraId="176F980E" w14:textId="1C82E478" w:rsidR="00F23576" w:rsidRPr="007B1DF0" w:rsidRDefault="003457A4" w:rsidP="00C53A8C">
      <w:pPr>
        <w:pStyle w:val="Heading2"/>
      </w:pPr>
      <w:r w:rsidRPr="007B1DF0">
        <w:t xml:space="preserve">Delivery of </w:t>
      </w:r>
      <w:r w:rsidR="2B56D516" w:rsidRPr="007B1DF0">
        <w:t>Australian qualifications</w:t>
      </w:r>
      <w:r w:rsidRPr="007B1DF0">
        <w:t xml:space="preserve"> </w:t>
      </w:r>
      <w:r w:rsidR="00086D48" w:rsidRPr="007B1DF0">
        <w:t>should continue</w:t>
      </w:r>
      <w:r w:rsidR="001F1D28" w:rsidRPr="007B1DF0">
        <w:t xml:space="preserve">. </w:t>
      </w:r>
    </w:p>
    <w:p w14:paraId="644AB712" w14:textId="46F8E2FF" w:rsidR="00D06D24" w:rsidRPr="00E52374" w:rsidRDefault="1C2880DF" w:rsidP="002C1E70">
      <w:pPr>
        <w:tabs>
          <w:tab w:val="left" w:pos="284"/>
        </w:tabs>
        <w:suppressAutoHyphens w:val="0"/>
        <w:spacing w:line="240" w:lineRule="auto"/>
        <w:rPr>
          <w:rFonts w:ascii="Calibri Light" w:hAnsi="Calibri Light"/>
        </w:rPr>
      </w:pPr>
      <w:r w:rsidRPr="00E52374">
        <w:rPr>
          <w:rFonts w:ascii="Calibri Light" w:hAnsi="Calibri Light"/>
        </w:rPr>
        <w:t xml:space="preserve">There is </w:t>
      </w:r>
      <w:r w:rsidR="5D8DE5A2" w:rsidRPr="00E52374">
        <w:rPr>
          <w:rFonts w:ascii="Calibri Light" w:hAnsi="Calibri Light"/>
        </w:rPr>
        <w:t xml:space="preserve">a </w:t>
      </w:r>
      <w:r w:rsidR="7024E0A9" w:rsidRPr="00E52374">
        <w:rPr>
          <w:rFonts w:ascii="Calibri Light" w:hAnsi="Calibri Light"/>
        </w:rPr>
        <w:t xml:space="preserve">need to continue </w:t>
      </w:r>
      <w:r w:rsidRPr="00E52374">
        <w:rPr>
          <w:rFonts w:ascii="Calibri Light" w:hAnsi="Calibri Light"/>
        </w:rPr>
        <w:t>offering Australian qualifications</w:t>
      </w:r>
      <w:r w:rsidR="7024E0A9" w:rsidRPr="00E52374">
        <w:rPr>
          <w:rFonts w:ascii="Calibri Light" w:hAnsi="Calibri Light"/>
        </w:rPr>
        <w:t xml:space="preserve"> </w:t>
      </w:r>
      <w:r w:rsidR="1DF37A0E" w:rsidRPr="00E52374">
        <w:rPr>
          <w:rFonts w:ascii="Calibri Light" w:hAnsi="Calibri Light"/>
        </w:rPr>
        <w:t>via</w:t>
      </w:r>
      <w:r w:rsidR="7024E0A9" w:rsidRPr="00E52374">
        <w:rPr>
          <w:rFonts w:ascii="Calibri Light" w:hAnsi="Calibri Light"/>
        </w:rPr>
        <w:t xml:space="preserve"> </w:t>
      </w:r>
      <w:r w:rsidR="5FC6041D" w:rsidRPr="00E52374">
        <w:rPr>
          <w:rFonts w:ascii="Calibri Light" w:hAnsi="Calibri Light"/>
        </w:rPr>
        <w:t>Pacific Australia Skills</w:t>
      </w:r>
      <w:r w:rsidR="54559B29" w:rsidRPr="00E52374">
        <w:rPr>
          <w:rFonts w:ascii="Calibri Light" w:hAnsi="Calibri Light"/>
        </w:rPr>
        <w:t>.</w:t>
      </w:r>
      <w:r w:rsidR="44EEA76F" w:rsidRPr="00E52374">
        <w:rPr>
          <w:rFonts w:ascii="Calibri Light" w:hAnsi="Calibri Light"/>
        </w:rPr>
        <w:t xml:space="preserve"> </w:t>
      </w:r>
      <w:r w:rsidR="54559B29" w:rsidRPr="00E52374">
        <w:rPr>
          <w:rFonts w:ascii="Calibri Light" w:hAnsi="Calibri Light"/>
        </w:rPr>
        <w:t>T</w:t>
      </w:r>
      <w:r w:rsidR="3E35FECE" w:rsidRPr="00E52374">
        <w:rPr>
          <w:rFonts w:ascii="Calibri Light" w:hAnsi="Calibri Light"/>
        </w:rPr>
        <w:t>hey</w:t>
      </w:r>
      <w:r w:rsidR="00434BE0" w:rsidRPr="00E52374">
        <w:rPr>
          <w:rFonts w:ascii="Calibri Light" w:hAnsi="Calibri Light"/>
        </w:rPr>
        <w:t xml:space="preserve"> promote</w:t>
      </w:r>
      <w:r w:rsidR="7024E0A9" w:rsidRPr="00E52374">
        <w:rPr>
          <w:rFonts w:ascii="Calibri Light" w:hAnsi="Calibri Light"/>
        </w:rPr>
        <w:t xml:space="preserve"> labour mobility opportunities</w:t>
      </w:r>
      <w:r w:rsidR="5D8DE5A2" w:rsidRPr="00E52374">
        <w:rPr>
          <w:rFonts w:ascii="Calibri Light" w:hAnsi="Calibri Light"/>
        </w:rPr>
        <w:t>,</w:t>
      </w:r>
      <w:r w:rsidR="00762E6A">
        <w:rPr>
          <w:rFonts w:ascii="Calibri Light" w:hAnsi="Calibri Light"/>
        </w:rPr>
        <w:t xml:space="preserve"> </w:t>
      </w:r>
      <w:r w:rsidR="44EEA76F" w:rsidRPr="00E52374">
        <w:rPr>
          <w:rFonts w:ascii="Calibri Light" w:hAnsi="Calibri Light"/>
        </w:rPr>
        <w:t xml:space="preserve">support </w:t>
      </w:r>
      <w:r w:rsidR="202A05D8" w:rsidRPr="00E52374">
        <w:rPr>
          <w:rFonts w:ascii="Calibri Light" w:hAnsi="Calibri Light"/>
        </w:rPr>
        <w:t xml:space="preserve">AIFFP </w:t>
      </w:r>
      <w:r w:rsidR="5DDC8611" w:rsidRPr="00E52374">
        <w:rPr>
          <w:rFonts w:ascii="Calibri Light" w:hAnsi="Calibri Light"/>
        </w:rPr>
        <w:t>projects</w:t>
      </w:r>
      <w:r w:rsidR="009F4B62" w:rsidRPr="00E52374">
        <w:rPr>
          <w:rFonts w:ascii="Calibri Light" w:hAnsi="Calibri Light"/>
        </w:rPr>
        <w:t xml:space="preserve"> and are highly valued for emerging growth sectors</w:t>
      </w:r>
      <w:r w:rsidR="7024E0A9" w:rsidRPr="00E52374">
        <w:rPr>
          <w:rFonts w:ascii="Calibri Light" w:hAnsi="Calibri Light"/>
        </w:rPr>
        <w:t>.</w:t>
      </w:r>
      <w:r w:rsidR="11552738" w:rsidRPr="00E52374">
        <w:rPr>
          <w:rFonts w:ascii="Calibri Light" w:hAnsi="Calibri Light"/>
        </w:rPr>
        <w:t xml:space="preserve"> </w:t>
      </w:r>
      <w:r w:rsidR="7024E0A9" w:rsidRPr="00E52374">
        <w:rPr>
          <w:rFonts w:ascii="Calibri Light" w:hAnsi="Calibri Light"/>
        </w:rPr>
        <w:t>This offering must be complemented by greater promotion and support for national and regional qualifications</w:t>
      </w:r>
      <w:r w:rsidR="05A7AB44" w:rsidRPr="00E52374">
        <w:rPr>
          <w:rFonts w:ascii="Calibri Light" w:hAnsi="Calibri Light"/>
        </w:rPr>
        <w:t>,</w:t>
      </w:r>
      <w:r w:rsidR="7024E0A9" w:rsidRPr="00E52374">
        <w:rPr>
          <w:rFonts w:ascii="Calibri Light" w:hAnsi="Calibri Light"/>
        </w:rPr>
        <w:t xml:space="preserve"> as well as assisting with strengthening quality standards with providers across Pacific</w:t>
      </w:r>
      <w:r w:rsidR="2613064F" w:rsidRPr="00E52374">
        <w:rPr>
          <w:rFonts w:ascii="Calibri Light" w:hAnsi="Calibri Light"/>
        </w:rPr>
        <w:t xml:space="preserve"> island countries</w:t>
      </w:r>
      <w:r w:rsidR="7024E0A9" w:rsidRPr="00E52374">
        <w:rPr>
          <w:rFonts w:ascii="Calibri Light" w:hAnsi="Calibri Light"/>
        </w:rPr>
        <w:t xml:space="preserve"> and Timor-Leste.</w:t>
      </w:r>
    </w:p>
    <w:p w14:paraId="7E363E3C" w14:textId="4868D7C8" w:rsidR="00F23576" w:rsidRPr="00A65F44" w:rsidRDefault="00C5679A" w:rsidP="00C53A8C">
      <w:pPr>
        <w:pStyle w:val="Heading2"/>
      </w:pPr>
      <w:r w:rsidRPr="007B1DF0">
        <w:lastRenderedPageBreak/>
        <w:t xml:space="preserve">Investment </w:t>
      </w:r>
      <w:r w:rsidR="7D141AA8" w:rsidRPr="007B1DF0">
        <w:t>in post-secondary education should not be at the expense of basic education</w:t>
      </w:r>
      <w:r w:rsidR="001F1D28" w:rsidRPr="007B1DF0">
        <w:t xml:space="preserve">. </w:t>
      </w:r>
    </w:p>
    <w:p w14:paraId="44393DE6" w14:textId="6636EBDC" w:rsidR="337E58A4" w:rsidRPr="00A65F44" w:rsidRDefault="4E9D669B" w:rsidP="002C1E70">
      <w:pPr>
        <w:tabs>
          <w:tab w:val="left" w:pos="284"/>
        </w:tabs>
        <w:suppressAutoHyphens w:val="0"/>
        <w:spacing w:line="240" w:lineRule="auto"/>
        <w:rPr>
          <w:rFonts w:ascii="Calibri Light" w:hAnsi="Calibri Light"/>
        </w:rPr>
      </w:pPr>
      <w:r w:rsidRPr="00A65F44">
        <w:rPr>
          <w:rFonts w:ascii="Calibri Light" w:hAnsi="Calibri Light"/>
        </w:rPr>
        <w:t>High rates of school dropouts and low rates of literacy and numeracy were reported in almost all countries during consultations</w:t>
      </w:r>
      <w:r w:rsidR="54559B29" w:rsidRPr="00A65F44">
        <w:rPr>
          <w:rFonts w:ascii="Calibri Light" w:hAnsi="Calibri Light"/>
        </w:rPr>
        <w:t>. These</w:t>
      </w:r>
      <w:r w:rsidRPr="00A65F44">
        <w:rPr>
          <w:rFonts w:ascii="Calibri Light" w:hAnsi="Calibri Light"/>
        </w:rPr>
        <w:t xml:space="preserve"> were listed as the main </w:t>
      </w:r>
      <w:r w:rsidR="54F006FD" w:rsidRPr="00A65F44">
        <w:rPr>
          <w:rFonts w:ascii="Calibri Light" w:hAnsi="Calibri Light"/>
        </w:rPr>
        <w:t>obstacle</w:t>
      </w:r>
      <w:r w:rsidR="2613064F" w:rsidRPr="00A65F44">
        <w:rPr>
          <w:rFonts w:ascii="Calibri Light" w:hAnsi="Calibri Light"/>
        </w:rPr>
        <w:t>s</w:t>
      </w:r>
      <w:r w:rsidR="54F006FD" w:rsidRPr="00A65F44">
        <w:rPr>
          <w:rFonts w:ascii="Calibri Light" w:hAnsi="Calibri Light"/>
        </w:rPr>
        <w:t xml:space="preserve"> </w:t>
      </w:r>
      <w:r w:rsidRPr="00A65F44">
        <w:rPr>
          <w:rFonts w:ascii="Calibri Light" w:hAnsi="Calibri Light"/>
        </w:rPr>
        <w:t>for people interested in continuing post-secondary education</w:t>
      </w:r>
      <w:r w:rsidR="1AEE45D9" w:rsidRPr="00A65F44">
        <w:rPr>
          <w:rFonts w:ascii="Calibri Light" w:hAnsi="Calibri Light"/>
        </w:rPr>
        <w:t>,</w:t>
      </w:r>
      <w:r w:rsidRPr="00A65F44">
        <w:rPr>
          <w:rFonts w:ascii="Calibri Light" w:hAnsi="Calibri Light"/>
        </w:rPr>
        <w:t xml:space="preserve"> as they could not meet entry requirements. </w:t>
      </w:r>
      <w:r w:rsidR="0DDE1CD4" w:rsidRPr="00A65F44">
        <w:rPr>
          <w:rFonts w:ascii="Calibri Light" w:hAnsi="Calibri Light"/>
        </w:rPr>
        <w:t xml:space="preserve">The </w:t>
      </w:r>
      <w:r w:rsidR="365D393E" w:rsidRPr="00A65F44">
        <w:rPr>
          <w:rFonts w:ascii="Calibri Light" w:hAnsi="Calibri Light"/>
        </w:rPr>
        <w:t xml:space="preserve">EQAP </w:t>
      </w:r>
      <w:r w:rsidR="30B3E542" w:rsidRPr="00A65F44">
        <w:rPr>
          <w:rFonts w:ascii="Calibri Light" w:hAnsi="Calibri Light"/>
        </w:rPr>
        <w:t>(2021)</w:t>
      </w:r>
      <w:r w:rsidRPr="00A65F44">
        <w:rPr>
          <w:rFonts w:ascii="Calibri Light" w:hAnsi="Calibri Light"/>
        </w:rPr>
        <w:t xml:space="preserve"> Pacific Islands Literacy and Numeracy Assessment (PILNA) report </w:t>
      </w:r>
      <w:r w:rsidR="16739CDB" w:rsidRPr="00A65F44">
        <w:rPr>
          <w:rFonts w:ascii="Calibri Light" w:hAnsi="Calibri Light"/>
        </w:rPr>
        <w:t xml:space="preserve">showed </w:t>
      </w:r>
      <w:r w:rsidR="003D71B5" w:rsidRPr="00A65F44">
        <w:rPr>
          <w:rFonts w:ascii="Calibri Light" w:hAnsi="Calibri Light"/>
        </w:rPr>
        <w:t>low proportions of students achieving proficiency of literacy and numeracy</w:t>
      </w:r>
      <w:r w:rsidR="00A65F44" w:rsidRPr="00A65F44">
        <w:rPr>
          <w:rFonts w:ascii="Calibri Light" w:hAnsi="Calibri Light"/>
        </w:rPr>
        <w:t xml:space="preserve">. </w:t>
      </w:r>
      <w:r w:rsidRPr="00A65F44">
        <w:rPr>
          <w:rFonts w:ascii="Calibri Light" w:hAnsi="Calibri Light"/>
        </w:rPr>
        <w:t>It is</w:t>
      </w:r>
      <w:r w:rsidR="63B6F6FA" w:rsidRPr="00A65F44">
        <w:rPr>
          <w:rFonts w:ascii="Calibri Light" w:hAnsi="Calibri Light"/>
        </w:rPr>
        <w:t xml:space="preserve"> </w:t>
      </w:r>
      <w:r w:rsidR="3A89242A" w:rsidRPr="00A65F44">
        <w:rPr>
          <w:rFonts w:ascii="Calibri Light" w:hAnsi="Calibri Light"/>
        </w:rPr>
        <w:t xml:space="preserve">imperative </w:t>
      </w:r>
      <w:r w:rsidRPr="00A65F44">
        <w:rPr>
          <w:rFonts w:ascii="Calibri Light" w:hAnsi="Calibri Light"/>
        </w:rPr>
        <w:t xml:space="preserve">that governments continue to invest in basic </w:t>
      </w:r>
      <w:r w:rsidR="00762E6A" w:rsidRPr="00A65F44">
        <w:rPr>
          <w:rFonts w:ascii="Calibri Light" w:hAnsi="Calibri Light"/>
        </w:rPr>
        <w:t>education,</w:t>
      </w:r>
      <w:r w:rsidR="6113EC70" w:rsidRPr="00A65F44">
        <w:rPr>
          <w:rFonts w:ascii="Calibri Light" w:hAnsi="Calibri Light"/>
        </w:rPr>
        <w:t xml:space="preserve"> </w:t>
      </w:r>
      <w:r w:rsidR="4AB6607A" w:rsidRPr="00A65F44">
        <w:rPr>
          <w:rFonts w:ascii="Calibri Light" w:hAnsi="Calibri Light"/>
        </w:rPr>
        <w:t xml:space="preserve">so </w:t>
      </w:r>
      <w:r w:rsidR="1B8C1929" w:rsidRPr="00A65F44">
        <w:rPr>
          <w:rFonts w:ascii="Calibri Light" w:hAnsi="Calibri Light"/>
        </w:rPr>
        <w:t xml:space="preserve">children </w:t>
      </w:r>
      <w:r w:rsidR="32EC1590" w:rsidRPr="00A65F44">
        <w:rPr>
          <w:rFonts w:ascii="Calibri Light" w:hAnsi="Calibri Light"/>
        </w:rPr>
        <w:t xml:space="preserve">are better prepared for </w:t>
      </w:r>
      <w:r w:rsidRPr="00A65F44">
        <w:rPr>
          <w:rFonts w:ascii="Calibri Light" w:hAnsi="Calibri Light"/>
        </w:rPr>
        <w:t>post-secondary education</w:t>
      </w:r>
      <w:r w:rsidR="1A9DDE04" w:rsidRPr="00A65F44">
        <w:rPr>
          <w:rFonts w:ascii="Calibri Light" w:hAnsi="Calibri Light"/>
        </w:rPr>
        <w:t>,</w:t>
      </w:r>
      <w:r w:rsidR="2854F146" w:rsidRPr="00A65F44">
        <w:rPr>
          <w:rFonts w:ascii="Calibri Light" w:hAnsi="Calibri Light"/>
        </w:rPr>
        <w:t xml:space="preserve"> whether</w:t>
      </w:r>
      <w:r w:rsidR="54559B29" w:rsidRPr="00A65F44">
        <w:rPr>
          <w:rFonts w:ascii="Calibri Light" w:hAnsi="Calibri Light"/>
        </w:rPr>
        <w:t xml:space="preserve"> in</w:t>
      </w:r>
      <w:r w:rsidR="2854F146" w:rsidRPr="00A65F44">
        <w:rPr>
          <w:rFonts w:ascii="Calibri Light" w:hAnsi="Calibri Light"/>
        </w:rPr>
        <w:t xml:space="preserve"> skills or higher education</w:t>
      </w:r>
      <w:r w:rsidRPr="00A65F44">
        <w:rPr>
          <w:rFonts w:ascii="Calibri Light" w:hAnsi="Calibri Light"/>
        </w:rPr>
        <w:t>.</w:t>
      </w:r>
    </w:p>
    <w:p w14:paraId="3C8C58A1" w14:textId="1C8F22CF" w:rsidR="00F23576" w:rsidRPr="007B1DF0" w:rsidRDefault="006460F5" w:rsidP="00C53A8C">
      <w:pPr>
        <w:pStyle w:val="Heading2"/>
      </w:pPr>
      <w:r w:rsidRPr="007B1DF0">
        <w:t>B</w:t>
      </w:r>
      <w:r w:rsidR="39B53BEB" w:rsidRPr="007B1DF0">
        <w:t>uild coalitions with reform-minded partners within the national and regional skills system</w:t>
      </w:r>
      <w:r w:rsidR="001F1D28" w:rsidRPr="007B1DF0">
        <w:t xml:space="preserve">s. </w:t>
      </w:r>
    </w:p>
    <w:p w14:paraId="29E08F4B" w14:textId="6A2A723C" w:rsidR="00D06D24" w:rsidRPr="00E52374" w:rsidRDefault="202A05D8" w:rsidP="002C1E70">
      <w:pPr>
        <w:tabs>
          <w:tab w:val="left" w:pos="284"/>
        </w:tabs>
        <w:suppressAutoHyphens w:val="0"/>
        <w:spacing w:line="240" w:lineRule="auto"/>
        <w:rPr>
          <w:rFonts w:ascii="Calibri Light" w:hAnsi="Calibri Light"/>
        </w:rPr>
      </w:pPr>
      <w:r w:rsidRPr="00E52374">
        <w:rPr>
          <w:rFonts w:ascii="Calibri Light" w:hAnsi="Calibri Light"/>
        </w:rPr>
        <w:t>National</w:t>
      </w:r>
      <w:r w:rsidR="3F18CBB3" w:rsidRPr="00E52374">
        <w:rPr>
          <w:rFonts w:ascii="Calibri Light" w:hAnsi="Calibri Light"/>
        </w:rPr>
        <w:t xml:space="preserve"> and regional development plans make explicit the fundamental requirement of a skilled population for a prosperous and resilient society</w:t>
      </w:r>
      <w:r w:rsidR="54559B29" w:rsidRPr="00E52374">
        <w:rPr>
          <w:rFonts w:ascii="Calibri Light" w:hAnsi="Calibri Light"/>
        </w:rPr>
        <w:t>.</w:t>
      </w:r>
      <w:r w:rsidR="3F18CBB3" w:rsidRPr="00E52374">
        <w:rPr>
          <w:rFonts w:ascii="Calibri Light" w:hAnsi="Calibri Light"/>
        </w:rPr>
        <w:t xml:space="preserve"> </w:t>
      </w:r>
      <w:r w:rsidR="54559B29" w:rsidRPr="00E52374">
        <w:rPr>
          <w:rFonts w:ascii="Calibri Light" w:hAnsi="Calibri Light"/>
        </w:rPr>
        <w:t>I</w:t>
      </w:r>
      <w:r w:rsidR="3F18CBB3" w:rsidRPr="00E52374">
        <w:rPr>
          <w:rFonts w:ascii="Calibri Light" w:hAnsi="Calibri Light"/>
        </w:rPr>
        <w:t>n doing so</w:t>
      </w:r>
      <w:r w:rsidR="54559B29" w:rsidRPr="00E52374">
        <w:rPr>
          <w:rFonts w:ascii="Calibri Light" w:hAnsi="Calibri Light"/>
        </w:rPr>
        <w:t xml:space="preserve"> they</w:t>
      </w:r>
      <w:r w:rsidR="3F18CBB3" w:rsidRPr="00E52374">
        <w:rPr>
          <w:rFonts w:ascii="Calibri Light" w:hAnsi="Calibri Light"/>
        </w:rPr>
        <w:t xml:space="preserve"> provide an entry point for greater involvement by leaders across the region in skills system reform and improvement, beyond </w:t>
      </w:r>
      <w:r w:rsidR="35EC1C16" w:rsidRPr="00E52374">
        <w:rPr>
          <w:rFonts w:ascii="Calibri Light" w:hAnsi="Calibri Light"/>
        </w:rPr>
        <w:t xml:space="preserve">line </w:t>
      </w:r>
      <w:r w:rsidR="3F18CBB3" w:rsidRPr="00E52374">
        <w:rPr>
          <w:rFonts w:ascii="Calibri Light" w:hAnsi="Calibri Light"/>
        </w:rPr>
        <w:t>ministries</w:t>
      </w:r>
      <w:r w:rsidR="35EC1C16" w:rsidRPr="00E52374">
        <w:rPr>
          <w:rFonts w:ascii="Calibri Light" w:hAnsi="Calibri Light"/>
        </w:rPr>
        <w:t>.</w:t>
      </w:r>
      <w:r w:rsidR="4D8E07F5" w:rsidRPr="00E52374">
        <w:rPr>
          <w:rFonts w:ascii="Calibri Light" w:hAnsi="Calibri Light"/>
        </w:rPr>
        <w:t xml:space="preserve"> Australia’s </w:t>
      </w:r>
      <w:hyperlink r:id="rId12" w:history="1">
        <w:r w:rsidR="4D8E07F5" w:rsidRPr="00E52374">
          <w:rPr>
            <w:rStyle w:val="Hyperlink"/>
            <w:rFonts w:ascii="Calibri Light" w:hAnsi="Calibri Light"/>
            <w:i/>
          </w:rPr>
          <w:t>International Development Policy</w:t>
        </w:r>
      </w:hyperlink>
      <w:r w:rsidR="4D8E07F5" w:rsidRPr="00E52374">
        <w:rPr>
          <w:rFonts w:ascii="Calibri Light" w:hAnsi="Calibri Light"/>
        </w:rPr>
        <w:t xml:space="preserve"> and DFAT’s </w:t>
      </w:r>
      <w:hyperlink r:id="rId13" w:history="1">
        <w:r w:rsidR="4D8E07F5" w:rsidRPr="00E52374">
          <w:rPr>
            <w:rStyle w:val="Hyperlink"/>
            <w:rFonts w:ascii="Calibri Light" w:hAnsi="Calibri Light"/>
            <w:i/>
          </w:rPr>
          <w:t>Locally Led Development Guidance Note</w:t>
        </w:r>
      </w:hyperlink>
      <w:r w:rsidR="4D8E07F5" w:rsidRPr="00E52374">
        <w:rPr>
          <w:rFonts w:ascii="Calibri Light" w:hAnsi="Calibri Light"/>
        </w:rPr>
        <w:t xml:space="preserve"> both emphasise </w:t>
      </w:r>
      <w:r w:rsidR="54559B29" w:rsidRPr="00E52374">
        <w:rPr>
          <w:rFonts w:ascii="Calibri Light" w:hAnsi="Calibri Light"/>
        </w:rPr>
        <w:t xml:space="preserve">that </w:t>
      </w:r>
      <w:r w:rsidR="4D8E07F5" w:rsidRPr="00E52374">
        <w:rPr>
          <w:rFonts w:ascii="Calibri Light" w:hAnsi="Calibri Light"/>
        </w:rPr>
        <w:t>building trust with local change agents and powerholders is essential to influenc</w:t>
      </w:r>
      <w:r w:rsidR="54559B29" w:rsidRPr="00E52374">
        <w:rPr>
          <w:rFonts w:ascii="Calibri Light" w:hAnsi="Calibri Light"/>
        </w:rPr>
        <w:t>ing</w:t>
      </w:r>
      <w:r w:rsidR="4D8E07F5" w:rsidRPr="00E52374">
        <w:rPr>
          <w:rFonts w:ascii="Calibri Light" w:hAnsi="Calibri Light"/>
        </w:rPr>
        <w:t xml:space="preserve"> reform and improv</w:t>
      </w:r>
      <w:r w:rsidR="54559B29" w:rsidRPr="00E52374">
        <w:rPr>
          <w:rFonts w:ascii="Calibri Light" w:hAnsi="Calibri Light"/>
        </w:rPr>
        <w:t>ing</w:t>
      </w:r>
      <w:r w:rsidR="4D8E07F5" w:rsidRPr="00E52374">
        <w:rPr>
          <w:rFonts w:ascii="Calibri Light" w:hAnsi="Calibri Light"/>
        </w:rPr>
        <w:t xml:space="preserve"> skills development outcomes.</w:t>
      </w:r>
      <w:r w:rsidR="00A47364" w:rsidRPr="00E52374">
        <w:rPr>
          <w:rFonts w:ascii="Calibri Light" w:hAnsi="Calibri Light"/>
        </w:rPr>
        <w:t xml:space="preserve"> </w:t>
      </w:r>
    </w:p>
    <w:p w14:paraId="2A458CBC" w14:textId="096561B0" w:rsidR="00F23576" w:rsidRPr="007B1DF0" w:rsidRDefault="001F1D28" w:rsidP="00C53A8C">
      <w:pPr>
        <w:pStyle w:val="Heading2"/>
      </w:pPr>
      <w:r w:rsidRPr="007B1DF0">
        <w:t>U</w:t>
      </w:r>
      <w:r w:rsidR="39B53BEB" w:rsidRPr="007B1DF0">
        <w:t>se</w:t>
      </w:r>
      <w:r w:rsidR="4EC88533" w:rsidRPr="007B1DF0">
        <w:t xml:space="preserve"> strategic</w:t>
      </w:r>
      <w:r w:rsidR="39B53BEB" w:rsidRPr="007B1DF0">
        <w:t xml:space="preserve"> communications to build ownership and demand for</w:t>
      </w:r>
      <w:r w:rsidR="00D01AE6" w:rsidRPr="007B1DF0">
        <w:t xml:space="preserve"> </w:t>
      </w:r>
      <w:r w:rsidR="39B53BEB" w:rsidRPr="007B1DF0">
        <w:t>skills system reform</w:t>
      </w:r>
      <w:r w:rsidRPr="007B1DF0">
        <w:t xml:space="preserve">. </w:t>
      </w:r>
    </w:p>
    <w:p w14:paraId="55C5C9B7" w14:textId="36605FBC" w:rsidR="00D06D24" w:rsidRPr="00E52374" w:rsidRDefault="698C8E05" w:rsidP="002C1E70">
      <w:pPr>
        <w:tabs>
          <w:tab w:val="left" w:pos="284"/>
        </w:tabs>
        <w:suppressAutoHyphens w:val="0"/>
        <w:spacing w:line="240" w:lineRule="auto"/>
        <w:rPr>
          <w:rFonts w:ascii="Calibri Light" w:hAnsi="Calibri Light"/>
        </w:rPr>
      </w:pPr>
      <w:r w:rsidRPr="00E52374">
        <w:rPr>
          <w:rFonts w:ascii="Calibri Light" w:hAnsi="Calibri Light"/>
        </w:rPr>
        <w:t>S</w:t>
      </w:r>
      <w:r w:rsidR="3F18CBB3" w:rsidRPr="00E52374">
        <w:rPr>
          <w:rFonts w:ascii="Calibri Light" w:hAnsi="Calibri Light"/>
        </w:rPr>
        <w:t xml:space="preserve">trategic and politically astute use of external communications </w:t>
      </w:r>
      <w:r w:rsidRPr="00E52374">
        <w:rPr>
          <w:rFonts w:ascii="Calibri Light" w:hAnsi="Calibri Light"/>
        </w:rPr>
        <w:t xml:space="preserve">builds </w:t>
      </w:r>
      <w:r w:rsidR="3F18CBB3" w:rsidRPr="00E52374">
        <w:rPr>
          <w:rFonts w:ascii="Calibri Light" w:hAnsi="Calibri Light"/>
        </w:rPr>
        <w:t xml:space="preserve">demand for service delivery improvements. </w:t>
      </w:r>
    </w:p>
    <w:p w14:paraId="738E0437" w14:textId="155298C7" w:rsidR="00F23576" w:rsidRPr="007B1DF0" w:rsidRDefault="39B53BEB" w:rsidP="00C53A8C">
      <w:pPr>
        <w:pStyle w:val="Heading2"/>
      </w:pPr>
      <w:r w:rsidRPr="007B1DF0">
        <w:t>Address gender equality and inclusion issues with consideration of social norms and sensitivity to</w:t>
      </w:r>
      <w:r w:rsidR="1A023213" w:rsidRPr="007B1DF0">
        <w:t xml:space="preserve"> specific local</w:t>
      </w:r>
      <w:r w:rsidRPr="007B1DF0">
        <w:t xml:space="preserve"> cultural drivers</w:t>
      </w:r>
      <w:r w:rsidR="001F1D28" w:rsidRPr="007B1DF0">
        <w:t xml:space="preserve">. </w:t>
      </w:r>
    </w:p>
    <w:p w14:paraId="00370E73" w14:textId="23F190EB" w:rsidR="00D06D24" w:rsidRPr="00E52374" w:rsidRDefault="3F18CBB3" w:rsidP="002C1E70">
      <w:pPr>
        <w:tabs>
          <w:tab w:val="left" w:pos="284"/>
        </w:tabs>
        <w:suppressAutoHyphens w:val="0"/>
        <w:spacing w:line="240" w:lineRule="auto"/>
        <w:rPr>
          <w:rFonts w:ascii="Calibri Light" w:hAnsi="Calibri Light"/>
        </w:rPr>
      </w:pPr>
      <w:r w:rsidRPr="00E52374">
        <w:rPr>
          <w:rFonts w:ascii="Calibri Light" w:hAnsi="Calibri Light"/>
        </w:rPr>
        <w:t>The role of discriminatory social norms in women’s access to skills training and gainful employment is consistent with current research on gender equality across the region</w:t>
      </w:r>
      <w:r w:rsidR="54559B29" w:rsidRPr="00E52374">
        <w:rPr>
          <w:rFonts w:ascii="Calibri Light" w:hAnsi="Calibri Light"/>
        </w:rPr>
        <w:t>.</w:t>
      </w:r>
      <w:r w:rsidRPr="00E52374">
        <w:rPr>
          <w:rFonts w:ascii="Calibri Light" w:hAnsi="Calibri Light"/>
        </w:rPr>
        <w:t xml:space="preserve"> </w:t>
      </w:r>
      <w:r w:rsidR="54559B29" w:rsidRPr="00E52374">
        <w:rPr>
          <w:rFonts w:ascii="Calibri Light" w:hAnsi="Calibri Light"/>
        </w:rPr>
        <w:t>This research</w:t>
      </w:r>
      <w:r w:rsidRPr="00E52374">
        <w:rPr>
          <w:rFonts w:ascii="Calibri Light" w:hAnsi="Calibri Light"/>
        </w:rPr>
        <w:t xml:space="preserve"> emphasise</w:t>
      </w:r>
      <w:r w:rsidR="54559B29" w:rsidRPr="00E52374">
        <w:rPr>
          <w:rFonts w:ascii="Calibri Light" w:hAnsi="Calibri Light"/>
        </w:rPr>
        <w:t>s</w:t>
      </w:r>
      <w:r w:rsidRPr="00E52374">
        <w:rPr>
          <w:rFonts w:ascii="Calibri Light" w:hAnsi="Calibri Light"/>
        </w:rPr>
        <w:t xml:space="preserve"> that without a shift in these norms – among both women and men – and the engagement of norm-influencing agents, women in the region will struggle to achieve equality. </w:t>
      </w:r>
    </w:p>
    <w:p w14:paraId="73AFBB66" w14:textId="40811B72" w:rsidR="00F23576" w:rsidRPr="007B1DF0" w:rsidRDefault="63C3E12C" w:rsidP="00C53A8C">
      <w:pPr>
        <w:pStyle w:val="Heading2"/>
      </w:pPr>
      <w:r w:rsidRPr="007B1DF0">
        <w:t>Disability inclusive skills development requires strategy, leadership</w:t>
      </w:r>
      <w:r w:rsidR="006E317A" w:rsidRPr="007B1DF0">
        <w:t>,</w:t>
      </w:r>
      <w:r w:rsidRPr="007B1DF0">
        <w:t xml:space="preserve"> and technical and financial resourcing to enable skills </w:t>
      </w:r>
      <w:r w:rsidR="65151CBC" w:rsidRPr="007B1DF0">
        <w:t xml:space="preserve">and employment </w:t>
      </w:r>
      <w:r w:rsidRPr="007B1DF0">
        <w:t>outcomes for people with diverse disabilities</w:t>
      </w:r>
      <w:r w:rsidR="001F1D28" w:rsidRPr="007B1DF0">
        <w:t xml:space="preserve">. </w:t>
      </w:r>
    </w:p>
    <w:p w14:paraId="782E115F" w14:textId="6E6D98DF" w:rsidR="00501A49" w:rsidRDefault="67182485" w:rsidP="002C1E70">
      <w:pPr>
        <w:tabs>
          <w:tab w:val="left" w:pos="284"/>
        </w:tabs>
        <w:suppressAutoHyphens w:val="0"/>
        <w:spacing w:line="240" w:lineRule="auto"/>
        <w:rPr>
          <w:rFonts w:ascii="Calibri Light" w:hAnsi="Calibri Light"/>
        </w:rPr>
      </w:pPr>
      <w:r w:rsidRPr="00E52374">
        <w:rPr>
          <w:rFonts w:ascii="Calibri Light" w:hAnsi="Calibri Light"/>
        </w:rPr>
        <w:t xml:space="preserve">Consultations found that skills development initiatives rarely engage people with less visible disabilities. In some cases, people with disabilities are involved in skills development through standalone courses expressly designed for people with disabilities only. While beneficial to some, this assumes that people with disabilities have homogenous </w:t>
      </w:r>
      <w:r w:rsidR="3C64C1DB" w:rsidRPr="00E52374">
        <w:rPr>
          <w:rFonts w:ascii="Calibri Light" w:hAnsi="Calibri Light"/>
        </w:rPr>
        <w:t>goals and</w:t>
      </w:r>
      <w:r w:rsidRPr="00E52374">
        <w:rPr>
          <w:rFonts w:ascii="Calibri Light" w:hAnsi="Calibri Light"/>
        </w:rPr>
        <w:t xml:space="preserve"> avoids resourcing and supporting mainstreaming the rights and requirements of people with disabilities, in line with the Convention on the Rights of Persons with Disabilities (CRPD).</w:t>
      </w:r>
      <w:r w:rsidR="347AA8B5" w:rsidRPr="00E52374">
        <w:rPr>
          <w:rFonts w:ascii="Calibri Light" w:hAnsi="Calibri Light"/>
        </w:rPr>
        <w:t xml:space="preserve"> People with disabilities</w:t>
      </w:r>
      <w:r w:rsidR="159958AC" w:rsidRPr="00E52374">
        <w:rPr>
          <w:rFonts w:ascii="Calibri Light" w:hAnsi="Calibri Light"/>
        </w:rPr>
        <w:t xml:space="preserve">, particularly women and people in rural areas, </w:t>
      </w:r>
      <w:r w:rsidR="347AA8B5" w:rsidRPr="00E52374">
        <w:rPr>
          <w:rFonts w:ascii="Calibri Light" w:hAnsi="Calibri Light"/>
        </w:rPr>
        <w:t xml:space="preserve">who have completed skills training frequently </w:t>
      </w:r>
      <w:r w:rsidR="14DCCAE1" w:rsidRPr="00E52374">
        <w:rPr>
          <w:rFonts w:ascii="Calibri Light" w:hAnsi="Calibri Light"/>
        </w:rPr>
        <w:t xml:space="preserve">face discriminatory attitudes from </w:t>
      </w:r>
      <w:r w:rsidR="586295AE" w:rsidRPr="00E52374">
        <w:rPr>
          <w:rFonts w:ascii="Calibri Light" w:hAnsi="Calibri Light"/>
        </w:rPr>
        <w:t>potential</w:t>
      </w:r>
      <w:r w:rsidR="347AA8B5" w:rsidRPr="00E52374">
        <w:rPr>
          <w:rFonts w:ascii="Calibri Light" w:hAnsi="Calibri Light"/>
        </w:rPr>
        <w:t xml:space="preserve"> </w:t>
      </w:r>
      <w:r w:rsidR="46BF7016" w:rsidRPr="00E52374">
        <w:rPr>
          <w:rFonts w:ascii="Calibri Light" w:hAnsi="Calibri Light"/>
        </w:rPr>
        <w:t>employers</w:t>
      </w:r>
      <w:r w:rsidR="2195527D" w:rsidRPr="00E52374">
        <w:rPr>
          <w:rFonts w:ascii="Calibri Light" w:hAnsi="Calibri Light"/>
        </w:rPr>
        <w:t xml:space="preserve">. </w:t>
      </w:r>
    </w:p>
    <w:p w14:paraId="7D8E9486" w14:textId="77777777" w:rsidR="00501A49" w:rsidRDefault="00501A49">
      <w:pPr>
        <w:suppressAutoHyphens w:val="0"/>
        <w:spacing w:before="0" w:after="120" w:line="440" w:lineRule="atLeast"/>
        <w:rPr>
          <w:rFonts w:ascii="Calibri Light" w:hAnsi="Calibri Light"/>
        </w:rPr>
      </w:pPr>
      <w:r>
        <w:rPr>
          <w:rFonts w:ascii="Calibri Light" w:hAnsi="Calibri Light"/>
        </w:rPr>
        <w:br w:type="page"/>
      </w:r>
    </w:p>
    <w:p w14:paraId="2BF548F2" w14:textId="73B50499" w:rsidR="00707A90" w:rsidRPr="00E52374" w:rsidRDefault="75079C6F" w:rsidP="00C53A8C">
      <w:pPr>
        <w:pStyle w:val="Heading1"/>
        <w:rPr>
          <w:sz w:val="21"/>
        </w:rPr>
      </w:pPr>
      <w:bookmarkStart w:id="17" w:name="_Toc214027440"/>
      <w:bookmarkStart w:id="18" w:name="_Toc229576138"/>
      <w:r w:rsidRPr="00E52374">
        <w:lastRenderedPageBreak/>
        <w:t>C.1</w:t>
      </w:r>
      <w:r w:rsidR="00547EB1" w:rsidRPr="00E52374">
        <w:tab/>
      </w:r>
      <w:r w:rsidR="2AEC1719" w:rsidRPr="00E52374">
        <w:t>Regional alignment and relevance of this new investment</w:t>
      </w:r>
      <w:bookmarkEnd w:id="17"/>
      <w:bookmarkEnd w:id="18"/>
    </w:p>
    <w:p w14:paraId="6F46E63B" w14:textId="2B3ECCFE" w:rsidR="00F50AB7" w:rsidRPr="00E52374" w:rsidRDefault="06C84247" w:rsidP="002C1E70">
      <w:pPr>
        <w:tabs>
          <w:tab w:val="left" w:pos="284"/>
        </w:tabs>
        <w:suppressAutoHyphens w:val="0"/>
        <w:spacing w:line="240" w:lineRule="auto"/>
        <w:rPr>
          <w:rFonts w:ascii="Calibri Light" w:hAnsi="Calibri Light"/>
        </w:rPr>
      </w:pPr>
      <w:bookmarkStart w:id="19" w:name="_Hlk173074122"/>
      <w:r w:rsidRPr="00E52374">
        <w:rPr>
          <w:rFonts w:ascii="Calibri Light" w:hAnsi="Calibri Light"/>
        </w:rPr>
        <w:t xml:space="preserve">Education </w:t>
      </w:r>
      <w:r w:rsidR="05189D62" w:rsidRPr="00E52374">
        <w:rPr>
          <w:rFonts w:ascii="Calibri Light" w:hAnsi="Calibri Light"/>
        </w:rPr>
        <w:t xml:space="preserve">and training underpin </w:t>
      </w:r>
      <w:r w:rsidRPr="00E52374">
        <w:rPr>
          <w:rFonts w:ascii="Calibri Light" w:hAnsi="Calibri Light"/>
        </w:rPr>
        <w:t>realis</w:t>
      </w:r>
      <w:r w:rsidR="05189D62" w:rsidRPr="00E52374">
        <w:rPr>
          <w:rFonts w:ascii="Calibri Light" w:hAnsi="Calibri Light"/>
        </w:rPr>
        <w:t>ation of</w:t>
      </w:r>
      <w:r w:rsidRPr="00E52374">
        <w:rPr>
          <w:rFonts w:ascii="Calibri Light" w:hAnsi="Calibri Light"/>
        </w:rPr>
        <w:t xml:space="preserve"> </w:t>
      </w:r>
      <w:r w:rsidR="0026334E" w:rsidRPr="00E52374">
        <w:rPr>
          <w:rFonts w:ascii="Calibri Light" w:hAnsi="Calibri Light"/>
        </w:rPr>
        <w:t xml:space="preserve">the </w:t>
      </w:r>
      <w:hyperlink r:id="rId14" w:history="1">
        <w:r w:rsidR="0026334E" w:rsidRPr="00E52374">
          <w:rPr>
            <w:rStyle w:val="Hyperlink"/>
            <w:rFonts w:ascii="Calibri Light" w:hAnsi="Calibri Light"/>
            <w:i/>
          </w:rPr>
          <w:t>2050 Strategy for the Blue Pacific Continent</w:t>
        </w:r>
      </w:hyperlink>
      <w:r w:rsidR="0026334E" w:rsidRPr="00E52374">
        <w:rPr>
          <w:rFonts w:ascii="Calibri Light" w:hAnsi="Calibri Light"/>
          <w:i/>
        </w:rPr>
        <w:t>.</w:t>
      </w:r>
      <w:r w:rsidR="0026334E" w:rsidRPr="00E52374">
        <w:rPr>
          <w:rFonts w:ascii="Calibri Light" w:hAnsi="Calibri Light"/>
        </w:rPr>
        <w:t xml:space="preserve"> Pacific education ministers </w:t>
      </w:r>
      <w:r w:rsidR="5AE3F74C" w:rsidRPr="00E52374">
        <w:rPr>
          <w:rFonts w:ascii="Calibri Light" w:hAnsi="Calibri Light"/>
        </w:rPr>
        <w:t xml:space="preserve">have </w:t>
      </w:r>
      <w:r w:rsidRPr="00E52374">
        <w:rPr>
          <w:rFonts w:ascii="Calibri Light" w:hAnsi="Calibri Light"/>
        </w:rPr>
        <w:t>agree</w:t>
      </w:r>
      <w:r w:rsidR="5AE3F74C" w:rsidRPr="00E52374">
        <w:rPr>
          <w:rFonts w:ascii="Calibri Light" w:hAnsi="Calibri Light"/>
        </w:rPr>
        <w:t>d</w:t>
      </w:r>
      <w:r w:rsidRPr="00E52374">
        <w:rPr>
          <w:rFonts w:ascii="Calibri Light" w:hAnsi="Calibri Light"/>
        </w:rPr>
        <w:t xml:space="preserve"> </w:t>
      </w:r>
      <w:r w:rsidR="0A73D84B" w:rsidRPr="00E52374">
        <w:rPr>
          <w:rFonts w:ascii="Calibri Light" w:hAnsi="Calibri Light"/>
        </w:rPr>
        <w:t xml:space="preserve">that </w:t>
      </w:r>
      <w:r w:rsidRPr="00E52374">
        <w:rPr>
          <w:rFonts w:ascii="Calibri Light" w:hAnsi="Calibri Light"/>
        </w:rPr>
        <w:t>inclusive skills pathways are a collective priority, alongside national skills policies and plans.</w:t>
      </w:r>
      <w:r w:rsidR="24DC6D13" w:rsidRPr="00E52374">
        <w:rPr>
          <w:rFonts w:ascii="Calibri Light" w:hAnsi="Calibri Light"/>
        </w:rPr>
        <w:t xml:space="preserve"> </w:t>
      </w:r>
      <w:r w:rsidR="106CF154" w:rsidRPr="00E52374">
        <w:rPr>
          <w:rFonts w:ascii="Calibri Light" w:hAnsi="Calibri Light"/>
        </w:rPr>
        <w:t xml:space="preserve">As a result, </w:t>
      </w:r>
      <w:r w:rsidR="5FC6041D" w:rsidRPr="00E52374">
        <w:rPr>
          <w:rFonts w:ascii="Calibri Light" w:hAnsi="Calibri Light"/>
        </w:rPr>
        <w:t>Pacific Australia Skills</w:t>
      </w:r>
      <w:r w:rsidR="106CF154" w:rsidRPr="00E52374">
        <w:rPr>
          <w:rFonts w:ascii="Calibri Light" w:hAnsi="Calibri Light"/>
        </w:rPr>
        <w:t xml:space="preserve"> aims to reflect Australia’s response to the priorities of its Pacific partners reflected at the inaugural </w:t>
      </w:r>
      <w:r w:rsidR="106CF154" w:rsidRPr="00E52374">
        <w:rPr>
          <w:rFonts w:ascii="Calibri Light" w:hAnsi="Calibri Light"/>
          <w:i/>
        </w:rPr>
        <w:t>Conference of Pacific Education Ministers</w:t>
      </w:r>
      <w:r w:rsidR="106CF154" w:rsidRPr="00E52374">
        <w:rPr>
          <w:rFonts w:ascii="Calibri Light" w:hAnsi="Calibri Light"/>
        </w:rPr>
        <w:t xml:space="preserve"> (CPEM, March 2023). </w:t>
      </w:r>
    </w:p>
    <w:p w14:paraId="44A61879" w14:textId="0D3A079F" w:rsidR="00681C5C" w:rsidRPr="00E52374" w:rsidRDefault="43754EB5" w:rsidP="002C1E70">
      <w:pPr>
        <w:tabs>
          <w:tab w:val="left" w:pos="284"/>
        </w:tabs>
        <w:suppressAutoHyphens w:val="0"/>
        <w:spacing w:line="240" w:lineRule="auto"/>
        <w:rPr>
          <w:rFonts w:ascii="Calibri Light" w:hAnsi="Calibri Light"/>
        </w:rPr>
      </w:pPr>
      <w:r w:rsidRPr="00E52374">
        <w:rPr>
          <w:rFonts w:ascii="Calibri Light" w:hAnsi="Calibri Light"/>
        </w:rPr>
        <w:t>The</w:t>
      </w:r>
      <w:r w:rsidR="632709F3" w:rsidRPr="00E52374">
        <w:rPr>
          <w:rFonts w:ascii="Calibri Light" w:hAnsi="Calibri Light"/>
        </w:rPr>
        <w:t xml:space="preserve"> Pacific Islands Forum </w:t>
      </w:r>
      <w:hyperlink r:id="rId15" w:history="1">
        <w:r w:rsidR="001E7BEA" w:rsidRPr="00E52374">
          <w:rPr>
            <w:rStyle w:val="Hyperlink"/>
            <w:rFonts w:ascii="Calibri Light" w:hAnsi="Calibri Light"/>
            <w:i/>
          </w:rPr>
          <w:t>Pacific Regional Education Framework</w:t>
        </w:r>
        <w:r w:rsidR="00920849" w:rsidRPr="00E52374">
          <w:rPr>
            <w:rStyle w:val="Hyperlink"/>
            <w:rFonts w:ascii="Calibri Light" w:hAnsi="Calibri Light"/>
            <w:i/>
          </w:rPr>
          <w:t>: Moving towards Education 2030</w:t>
        </w:r>
      </w:hyperlink>
      <w:r w:rsidR="00920849" w:rsidRPr="00E52374">
        <w:rPr>
          <w:rFonts w:ascii="Calibri Light" w:hAnsi="Calibri Light"/>
        </w:rPr>
        <w:t xml:space="preserve"> (PacREF)</w:t>
      </w:r>
      <w:r w:rsidR="00283405" w:rsidRPr="00E52374">
        <w:rPr>
          <w:rFonts w:ascii="Calibri Light" w:hAnsi="Calibri Light"/>
        </w:rPr>
        <w:t xml:space="preserve"> presents a transformational and sustainable regional education agenda </w:t>
      </w:r>
      <w:r w:rsidR="1D5C965A" w:rsidRPr="00E52374">
        <w:rPr>
          <w:rFonts w:ascii="Calibri Light" w:hAnsi="Calibri Light"/>
        </w:rPr>
        <w:t>and</w:t>
      </w:r>
      <w:r w:rsidR="5F44479B" w:rsidRPr="00E52374">
        <w:rPr>
          <w:rFonts w:ascii="Calibri Light" w:hAnsi="Calibri Light"/>
        </w:rPr>
        <w:t xml:space="preserve"> </w:t>
      </w:r>
      <w:r w:rsidRPr="00E52374">
        <w:rPr>
          <w:rFonts w:ascii="Calibri Light" w:hAnsi="Calibri Light"/>
        </w:rPr>
        <w:t>serve</w:t>
      </w:r>
      <w:r w:rsidR="7328BE54" w:rsidRPr="00E52374">
        <w:rPr>
          <w:rFonts w:ascii="Calibri Light" w:hAnsi="Calibri Light"/>
        </w:rPr>
        <w:t>s</w:t>
      </w:r>
      <w:r w:rsidRPr="00E52374">
        <w:rPr>
          <w:rFonts w:ascii="Calibri Light" w:hAnsi="Calibri Light"/>
        </w:rPr>
        <w:t xml:space="preserve"> as </w:t>
      </w:r>
      <w:r w:rsidR="7328BE54" w:rsidRPr="00E52374">
        <w:rPr>
          <w:rFonts w:ascii="Calibri Light" w:hAnsi="Calibri Light"/>
        </w:rPr>
        <w:t>a</w:t>
      </w:r>
      <w:r w:rsidRPr="00E52374">
        <w:rPr>
          <w:rFonts w:ascii="Calibri Light" w:hAnsi="Calibri Light"/>
        </w:rPr>
        <w:t xml:space="preserve"> mechanism to encourage and support collaboration and cooperation among national education systems and regional institutions.</w:t>
      </w:r>
      <w:r w:rsidR="53E9A043" w:rsidRPr="00E52374">
        <w:rPr>
          <w:rFonts w:ascii="Calibri Light" w:hAnsi="Calibri Light"/>
        </w:rPr>
        <w:t xml:space="preserve"> </w:t>
      </w:r>
      <w:r w:rsidR="3084964E" w:rsidRPr="00E52374">
        <w:rPr>
          <w:rFonts w:ascii="Calibri Light" w:hAnsi="Calibri Light"/>
        </w:rPr>
        <w:t xml:space="preserve">In the context of skills and training, </w:t>
      </w:r>
      <w:r w:rsidR="659A7BB8" w:rsidRPr="00E52374">
        <w:rPr>
          <w:rFonts w:ascii="Calibri Light" w:hAnsi="Calibri Light"/>
        </w:rPr>
        <w:t xml:space="preserve">Australia’s support for </w:t>
      </w:r>
      <w:r w:rsidR="2A305507" w:rsidRPr="00E52374">
        <w:rPr>
          <w:rFonts w:ascii="Calibri Light" w:hAnsi="Calibri Light"/>
        </w:rPr>
        <w:t xml:space="preserve">the principles and </w:t>
      </w:r>
      <w:r w:rsidR="659A7BB8" w:rsidRPr="00E52374">
        <w:rPr>
          <w:rFonts w:ascii="Calibri Light" w:hAnsi="Calibri Light"/>
        </w:rPr>
        <w:t xml:space="preserve">goals </w:t>
      </w:r>
      <w:r w:rsidR="7BBE0DEB" w:rsidRPr="00E52374">
        <w:rPr>
          <w:rFonts w:ascii="Calibri Light" w:hAnsi="Calibri Light"/>
        </w:rPr>
        <w:t>that shape</w:t>
      </w:r>
      <w:r w:rsidR="659A7BB8" w:rsidRPr="00E52374">
        <w:rPr>
          <w:rFonts w:ascii="Calibri Light" w:hAnsi="Calibri Light"/>
        </w:rPr>
        <w:t xml:space="preserve"> </w:t>
      </w:r>
      <w:r w:rsidR="3084964E" w:rsidRPr="00E52374">
        <w:rPr>
          <w:rFonts w:ascii="Calibri Light" w:hAnsi="Calibri Light"/>
        </w:rPr>
        <w:t>the</w:t>
      </w:r>
      <w:r w:rsidR="3DC1E128" w:rsidRPr="00E52374">
        <w:rPr>
          <w:rFonts w:ascii="Calibri Light" w:hAnsi="Calibri Light"/>
        </w:rPr>
        <w:t xml:space="preserve"> </w:t>
      </w:r>
      <w:r w:rsidR="3084964E" w:rsidRPr="00E52374">
        <w:rPr>
          <w:rFonts w:ascii="Calibri Light" w:hAnsi="Calibri Light"/>
        </w:rPr>
        <w:t xml:space="preserve">PacREF has </w:t>
      </w:r>
      <w:r w:rsidR="519A50F0" w:rsidRPr="00E52374">
        <w:rPr>
          <w:rFonts w:ascii="Calibri Light" w:hAnsi="Calibri Light"/>
        </w:rPr>
        <w:t xml:space="preserve">been </w:t>
      </w:r>
      <w:r w:rsidR="3B212490" w:rsidRPr="00E52374">
        <w:rPr>
          <w:rFonts w:ascii="Calibri Light" w:hAnsi="Calibri Light"/>
        </w:rPr>
        <w:t xml:space="preserve">directed through APTC. </w:t>
      </w:r>
      <w:r w:rsidR="2991FC86" w:rsidRPr="00E52374">
        <w:rPr>
          <w:rFonts w:ascii="Calibri Light" w:hAnsi="Calibri Light"/>
        </w:rPr>
        <w:t>Pacific Australia Skills</w:t>
      </w:r>
      <w:r w:rsidR="3893A77C" w:rsidRPr="00E52374">
        <w:rPr>
          <w:rFonts w:ascii="Calibri Light" w:hAnsi="Calibri Light"/>
        </w:rPr>
        <w:t xml:space="preserve"> </w:t>
      </w:r>
      <w:r w:rsidR="4650C563" w:rsidRPr="00E52374">
        <w:rPr>
          <w:rFonts w:ascii="Calibri Light" w:hAnsi="Calibri Light"/>
        </w:rPr>
        <w:t xml:space="preserve">will </w:t>
      </w:r>
      <w:r w:rsidR="1E6FAED4" w:rsidRPr="00E52374">
        <w:rPr>
          <w:rFonts w:ascii="Calibri Light" w:hAnsi="Calibri Light"/>
        </w:rPr>
        <w:t>express</w:t>
      </w:r>
      <w:r w:rsidR="599E27D9" w:rsidRPr="00E52374">
        <w:rPr>
          <w:rFonts w:ascii="Calibri Light" w:hAnsi="Calibri Light"/>
        </w:rPr>
        <w:t xml:space="preserve"> Australia’s ongoing </w:t>
      </w:r>
      <w:r w:rsidR="2A93B1D0" w:rsidRPr="00E52374">
        <w:rPr>
          <w:rFonts w:ascii="Calibri Light" w:hAnsi="Calibri Light"/>
        </w:rPr>
        <w:t>commitment</w:t>
      </w:r>
      <w:r w:rsidR="51A32AB2" w:rsidRPr="00E52374">
        <w:rPr>
          <w:rFonts w:ascii="Calibri Light" w:hAnsi="Calibri Light"/>
        </w:rPr>
        <w:t xml:space="preserve"> to </w:t>
      </w:r>
      <w:r w:rsidR="75B215DD" w:rsidRPr="00E52374">
        <w:rPr>
          <w:rFonts w:ascii="Calibri Light" w:hAnsi="Calibri Light"/>
        </w:rPr>
        <w:t xml:space="preserve">support this important regional </w:t>
      </w:r>
      <w:r w:rsidR="4EF43AC3" w:rsidRPr="00E52374">
        <w:rPr>
          <w:rFonts w:ascii="Calibri Light" w:hAnsi="Calibri Light"/>
        </w:rPr>
        <w:t>framework.</w:t>
      </w:r>
    </w:p>
    <w:p w14:paraId="24D91F9C" w14:textId="65D10A67" w:rsidR="00334EF8" w:rsidRPr="00E52374" w:rsidRDefault="6FD70F6C" w:rsidP="002C1E70">
      <w:pPr>
        <w:tabs>
          <w:tab w:val="left" w:pos="284"/>
        </w:tabs>
        <w:suppressAutoHyphens w:val="0"/>
        <w:spacing w:line="240" w:lineRule="auto"/>
        <w:rPr>
          <w:rFonts w:ascii="Calibri Light" w:hAnsi="Calibri Light"/>
        </w:rPr>
      </w:pPr>
      <w:r w:rsidRPr="00E52374">
        <w:rPr>
          <w:rFonts w:ascii="Calibri Light" w:hAnsi="Calibri Light"/>
        </w:rPr>
        <w:t>Skills and training are powerful drivers of economic and social growth</w:t>
      </w:r>
      <w:r w:rsidR="0E6D0D03" w:rsidRPr="00E52374">
        <w:rPr>
          <w:rFonts w:ascii="Calibri Light" w:hAnsi="Calibri Light"/>
        </w:rPr>
        <w:t xml:space="preserve">. </w:t>
      </w:r>
      <w:r w:rsidR="068B77D9" w:rsidRPr="00E52374">
        <w:rPr>
          <w:rFonts w:ascii="Calibri Light" w:hAnsi="Calibri Light"/>
        </w:rPr>
        <w:t xml:space="preserve">Greater access to high quality skills and training </w:t>
      </w:r>
      <w:r w:rsidRPr="00E52374">
        <w:rPr>
          <w:rFonts w:ascii="Calibri Light" w:hAnsi="Calibri Light"/>
        </w:rPr>
        <w:t>brings multiple dividends</w:t>
      </w:r>
      <w:r w:rsidR="5FCBB83A" w:rsidRPr="00E52374">
        <w:rPr>
          <w:rFonts w:ascii="Calibri Light" w:hAnsi="Calibri Light"/>
        </w:rPr>
        <w:t xml:space="preserve"> </w:t>
      </w:r>
      <w:r w:rsidR="06C84247" w:rsidRPr="00E52374">
        <w:rPr>
          <w:rFonts w:ascii="Calibri Light" w:hAnsi="Calibri Light"/>
        </w:rPr>
        <w:t>with</w:t>
      </w:r>
      <w:r w:rsidR="72F86F2B" w:rsidRPr="00E52374">
        <w:rPr>
          <w:rFonts w:ascii="Calibri Light" w:hAnsi="Calibri Light"/>
        </w:rPr>
        <w:t xml:space="preserve"> significant and sustained r</w:t>
      </w:r>
      <w:r w:rsidRPr="00E52374">
        <w:rPr>
          <w:rFonts w:ascii="Calibri Light" w:hAnsi="Calibri Light"/>
        </w:rPr>
        <w:t>eturns on investment</w:t>
      </w:r>
      <w:r w:rsidR="036EC81C" w:rsidRPr="00E52374">
        <w:rPr>
          <w:rFonts w:ascii="Calibri Light" w:hAnsi="Calibri Light"/>
        </w:rPr>
        <w:t>:</w:t>
      </w:r>
      <w:r w:rsidRPr="00E52374">
        <w:rPr>
          <w:rFonts w:ascii="Calibri Light" w:hAnsi="Calibri Light"/>
        </w:rPr>
        <w:t xml:space="preserve"> </w:t>
      </w:r>
    </w:p>
    <w:p w14:paraId="7A8DAFDA" w14:textId="56710F85" w:rsidR="00334EF8" w:rsidRPr="00E52374" w:rsidRDefault="7F604349" w:rsidP="002C1E70">
      <w:pPr>
        <w:pStyle w:val="ListParagraph"/>
        <w:numPr>
          <w:ilvl w:val="0"/>
          <w:numId w:val="16"/>
        </w:numPr>
        <w:tabs>
          <w:tab w:val="left" w:pos="284"/>
        </w:tabs>
        <w:suppressAutoHyphens w:val="0"/>
        <w:spacing w:line="240" w:lineRule="auto"/>
        <w:rPr>
          <w:rFonts w:ascii="Calibri Light" w:hAnsi="Calibri Light"/>
        </w:rPr>
      </w:pPr>
      <w:r w:rsidRPr="00E52374">
        <w:rPr>
          <w:rFonts w:ascii="Calibri Light" w:hAnsi="Calibri Light"/>
        </w:rPr>
        <w:t>F</w:t>
      </w:r>
      <w:r w:rsidR="6FD70F6C" w:rsidRPr="00E52374">
        <w:rPr>
          <w:rFonts w:ascii="Calibri Light" w:hAnsi="Calibri Light"/>
        </w:rPr>
        <w:t xml:space="preserve">or individuals, </w:t>
      </w:r>
      <w:r w:rsidR="2409C3F9" w:rsidRPr="00E52374">
        <w:rPr>
          <w:rFonts w:ascii="Calibri Light" w:hAnsi="Calibri Light"/>
        </w:rPr>
        <w:t xml:space="preserve">the </w:t>
      </w:r>
      <w:r w:rsidR="7635D029" w:rsidRPr="00E52374">
        <w:rPr>
          <w:rFonts w:ascii="Calibri Light" w:hAnsi="Calibri Light"/>
        </w:rPr>
        <w:t xml:space="preserve">positive impact </w:t>
      </w:r>
      <w:r w:rsidR="2409C3F9" w:rsidRPr="00E52374">
        <w:rPr>
          <w:rFonts w:ascii="Calibri Light" w:hAnsi="Calibri Light"/>
        </w:rPr>
        <w:t xml:space="preserve">on salary has been calculated </w:t>
      </w:r>
      <w:r w:rsidR="67EB90F7" w:rsidRPr="00E52374">
        <w:rPr>
          <w:rFonts w:ascii="Calibri Light" w:hAnsi="Calibri Light"/>
        </w:rPr>
        <w:t xml:space="preserve">between </w:t>
      </w:r>
      <w:r w:rsidR="1099F3C9" w:rsidRPr="00E52374">
        <w:rPr>
          <w:rFonts w:ascii="Calibri Light" w:hAnsi="Calibri Light"/>
        </w:rPr>
        <w:t>7</w:t>
      </w:r>
      <w:r w:rsidR="67EB90F7" w:rsidRPr="00E52374">
        <w:rPr>
          <w:rFonts w:ascii="Calibri Light" w:hAnsi="Calibri Light"/>
        </w:rPr>
        <w:t>%-</w:t>
      </w:r>
      <w:r w:rsidR="1099F3C9" w:rsidRPr="00E52374">
        <w:rPr>
          <w:rFonts w:ascii="Calibri Light" w:hAnsi="Calibri Light"/>
        </w:rPr>
        <w:t>10</w:t>
      </w:r>
      <w:r w:rsidR="67EB90F7" w:rsidRPr="00E52374">
        <w:rPr>
          <w:rFonts w:ascii="Calibri Light" w:hAnsi="Calibri Light"/>
        </w:rPr>
        <w:t>%</w:t>
      </w:r>
      <w:r w:rsidRPr="00E52374">
        <w:rPr>
          <w:rFonts w:ascii="Calibri Light" w:hAnsi="Calibri Light"/>
        </w:rPr>
        <w:t>.</w:t>
      </w:r>
    </w:p>
    <w:p w14:paraId="4A10981F" w14:textId="2D4EB167" w:rsidR="00334EF8" w:rsidRPr="00E52374" w:rsidRDefault="7C9B461B" w:rsidP="002C1E70">
      <w:pPr>
        <w:pStyle w:val="ListParagraph"/>
        <w:numPr>
          <w:ilvl w:val="0"/>
          <w:numId w:val="16"/>
        </w:numPr>
        <w:tabs>
          <w:tab w:val="left" w:pos="284"/>
        </w:tabs>
        <w:suppressAutoHyphens w:val="0"/>
        <w:spacing w:line="240" w:lineRule="auto"/>
        <w:rPr>
          <w:rFonts w:ascii="Calibri Light" w:hAnsi="Calibri Light"/>
        </w:rPr>
      </w:pPr>
      <w:r w:rsidRPr="00E52374">
        <w:rPr>
          <w:rFonts w:ascii="Calibri Light" w:hAnsi="Calibri Light"/>
        </w:rPr>
        <w:t>For businesses, i</w:t>
      </w:r>
      <w:r w:rsidR="551B3FF1" w:rsidRPr="00E52374">
        <w:rPr>
          <w:rFonts w:ascii="Calibri Light" w:hAnsi="Calibri Light"/>
        </w:rPr>
        <w:t xml:space="preserve">nvestments in training </w:t>
      </w:r>
      <w:r w:rsidR="1EBB48A6" w:rsidRPr="00E52374">
        <w:rPr>
          <w:rFonts w:ascii="Calibri Light" w:hAnsi="Calibri Light"/>
        </w:rPr>
        <w:t>lead</w:t>
      </w:r>
      <w:r w:rsidR="551B3FF1" w:rsidRPr="00E52374">
        <w:rPr>
          <w:rFonts w:ascii="Calibri Light" w:hAnsi="Calibri Light"/>
        </w:rPr>
        <w:t xml:space="preserve"> to </w:t>
      </w:r>
      <w:r w:rsidR="19AE3EE6" w:rsidRPr="00E52374">
        <w:rPr>
          <w:rFonts w:ascii="Calibri Light" w:hAnsi="Calibri Light"/>
        </w:rPr>
        <w:t xml:space="preserve">growth in productivity </w:t>
      </w:r>
      <w:r w:rsidR="2027368F" w:rsidRPr="00E52374">
        <w:rPr>
          <w:rFonts w:ascii="Calibri Light" w:hAnsi="Calibri Light"/>
        </w:rPr>
        <w:t>of 0.</w:t>
      </w:r>
      <w:r w:rsidR="5DE6E7A0" w:rsidRPr="00E52374">
        <w:rPr>
          <w:rFonts w:ascii="Calibri Light" w:hAnsi="Calibri Light"/>
        </w:rPr>
        <w:t>6</w:t>
      </w:r>
      <w:r w:rsidR="67EB90F7" w:rsidRPr="00E52374">
        <w:rPr>
          <w:rFonts w:ascii="Calibri Light" w:hAnsi="Calibri Light"/>
        </w:rPr>
        <w:t xml:space="preserve">% </w:t>
      </w:r>
      <w:r w:rsidR="5DE6E7A0" w:rsidRPr="00E52374">
        <w:rPr>
          <w:rFonts w:ascii="Calibri Light" w:hAnsi="Calibri Light"/>
        </w:rPr>
        <w:t>annually</w:t>
      </w:r>
      <w:r w:rsidR="7F604349" w:rsidRPr="00E52374">
        <w:rPr>
          <w:rFonts w:ascii="Calibri Light" w:hAnsi="Calibri Light"/>
        </w:rPr>
        <w:t>.</w:t>
      </w:r>
    </w:p>
    <w:p w14:paraId="1664F2CB" w14:textId="3EF89536" w:rsidR="00FA6C9C" w:rsidRPr="00E52374" w:rsidRDefault="7F604349" w:rsidP="002C1E70">
      <w:pPr>
        <w:pStyle w:val="ListParagraph"/>
        <w:numPr>
          <w:ilvl w:val="0"/>
          <w:numId w:val="16"/>
        </w:numPr>
        <w:tabs>
          <w:tab w:val="left" w:pos="284"/>
        </w:tabs>
        <w:suppressAutoHyphens w:val="0"/>
        <w:spacing w:line="240" w:lineRule="auto"/>
        <w:rPr>
          <w:rFonts w:ascii="Calibri Light" w:hAnsi="Calibri Light"/>
        </w:rPr>
      </w:pPr>
      <w:r w:rsidRPr="00E52374">
        <w:rPr>
          <w:rFonts w:ascii="Calibri Light" w:hAnsi="Calibri Light"/>
        </w:rPr>
        <w:t>F</w:t>
      </w:r>
      <w:r w:rsidR="19AE3EE6" w:rsidRPr="00E52374">
        <w:rPr>
          <w:rFonts w:ascii="Calibri Light" w:hAnsi="Calibri Light"/>
        </w:rPr>
        <w:t xml:space="preserve">or </w:t>
      </w:r>
      <w:r w:rsidR="4AC2E60E" w:rsidRPr="00E52374">
        <w:rPr>
          <w:rFonts w:ascii="Calibri Light" w:hAnsi="Calibri Light"/>
        </w:rPr>
        <w:t xml:space="preserve">economies, </w:t>
      </w:r>
      <w:r w:rsidR="06C84247" w:rsidRPr="00E52374">
        <w:rPr>
          <w:rFonts w:ascii="Calibri Light" w:hAnsi="Calibri Light"/>
        </w:rPr>
        <w:t>modelling</w:t>
      </w:r>
      <w:r w:rsidR="4AC2E60E" w:rsidRPr="00E52374">
        <w:rPr>
          <w:rFonts w:ascii="Calibri Light" w:hAnsi="Calibri Light"/>
        </w:rPr>
        <w:t xml:space="preserve"> on the impact of a 5.6% increase in funding </w:t>
      </w:r>
      <w:r w:rsidR="172D4F74" w:rsidRPr="00E52374">
        <w:rPr>
          <w:rFonts w:ascii="Calibri Light" w:hAnsi="Calibri Light"/>
        </w:rPr>
        <w:t xml:space="preserve">for TVET </w:t>
      </w:r>
      <w:r w:rsidR="07DFA9A3" w:rsidRPr="00E52374">
        <w:rPr>
          <w:rFonts w:ascii="Calibri Light" w:hAnsi="Calibri Light"/>
        </w:rPr>
        <w:t xml:space="preserve">in Australia </w:t>
      </w:r>
      <w:r w:rsidR="172D4F74" w:rsidRPr="00E52374">
        <w:rPr>
          <w:rFonts w:ascii="Calibri Light" w:hAnsi="Calibri Light"/>
        </w:rPr>
        <w:t>yielded an 1</w:t>
      </w:r>
      <w:r w:rsidR="5FCBB83A" w:rsidRPr="00E52374">
        <w:rPr>
          <w:rFonts w:ascii="Calibri Light" w:hAnsi="Calibri Light"/>
        </w:rPr>
        <w:t>8</w:t>
      </w:r>
      <w:r w:rsidR="67EB90F7" w:rsidRPr="00E52374">
        <w:rPr>
          <w:rFonts w:ascii="Calibri Light" w:hAnsi="Calibri Light"/>
        </w:rPr>
        <w:t xml:space="preserve">% </w:t>
      </w:r>
      <w:r w:rsidR="1B5AA6E4" w:rsidRPr="00E52374">
        <w:rPr>
          <w:rFonts w:ascii="Calibri Light" w:hAnsi="Calibri Light"/>
        </w:rPr>
        <w:t xml:space="preserve">internal rate of return </w:t>
      </w:r>
      <w:r w:rsidR="4A135DFE" w:rsidRPr="00E52374">
        <w:rPr>
          <w:rFonts w:ascii="Calibri Light" w:hAnsi="Calibri Light"/>
        </w:rPr>
        <w:t>to the economy.</w:t>
      </w:r>
    </w:p>
    <w:p w14:paraId="338649CC" w14:textId="6308E6DC" w:rsidR="00105240" w:rsidRPr="00E52374" w:rsidRDefault="6859153E" w:rsidP="002C1E70">
      <w:pPr>
        <w:tabs>
          <w:tab w:val="left" w:pos="284"/>
        </w:tabs>
        <w:suppressAutoHyphens w:val="0"/>
        <w:spacing w:line="240" w:lineRule="auto"/>
        <w:rPr>
          <w:rFonts w:ascii="Calibri Light" w:hAnsi="Calibri Light"/>
        </w:rPr>
      </w:pPr>
      <w:r w:rsidRPr="00E52374">
        <w:rPr>
          <w:rFonts w:ascii="Calibri Light" w:hAnsi="Calibri Light"/>
        </w:rPr>
        <w:t xml:space="preserve">Strengthening skills development is a cornerstone of Australia’s engagement with the Pacific, reflecting longstanding support for regional priorities. </w:t>
      </w:r>
      <w:r w:rsidR="4AFDD72E" w:rsidRPr="00E52374">
        <w:rPr>
          <w:rFonts w:ascii="Calibri Light" w:hAnsi="Calibri Light"/>
        </w:rPr>
        <w:t>In line with</w:t>
      </w:r>
      <w:r w:rsidR="00973C99" w:rsidRPr="00E52374">
        <w:rPr>
          <w:rFonts w:ascii="Calibri Light" w:hAnsi="Calibri Light"/>
        </w:rPr>
        <w:t xml:space="preserve"> </w:t>
      </w:r>
      <w:hyperlink r:id="rId16" w:history="1">
        <w:r w:rsidR="00973C99" w:rsidRPr="00E52374">
          <w:rPr>
            <w:rStyle w:val="Hyperlink"/>
            <w:rFonts w:ascii="Calibri Light" w:hAnsi="Calibri Light"/>
            <w:i/>
          </w:rPr>
          <w:t>Australia’s International Development Policy</w:t>
        </w:r>
      </w:hyperlink>
      <w:r w:rsidR="51F8E169" w:rsidRPr="00E52374">
        <w:rPr>
          <w:rFonts w:ascii="Calibri Light" w:hAnsi="Calibri Light"/>
        </w:rPr>
        <w:t>,</w:t>
      </w:r>
      <w:r w:rsidR="4AFDD72E" w:rsidRPr="00E52374">
        <w:rPr>
          <w:rFonts w:ascii="Calibri Light" w:hAnsi="Calibri Light"/>
        </w:rPr>
        <w:t xml:space="preserve"> </w:t>
      </w:r>
      <w:r w:rsidR="1935EEED" w:rsidRPr="00E52374">
        <w:rPr>
          <w:rFonts w:ascii="Calibri Light" w:hAnsi="Calibri Light"/>
        </w:rPr>
        <w:t>th</w:t>
      </w:r>
      <w:r w:rsidR="00973C99" w:rsidRPr="00E52374">
        <w:rPr>
          <w:rFonts w:ascii="Calibri Light" w:hAnsi="Calibri Light"/>
        </w:rPr>
        <w:t>is</w:t>
      </w:r>
      <w:r w:rsidRPr="00E52374">
        <w:rPr>
          <w:rFonts w:ascii="Calibri Light" w:hAnsi="Calibri Light"/>
        </w:rPr>
        <w:t xml:space="preserve"> investment prioriti</w:t>
      </w:r>
      <w:r w:rsidR="622FE6D3" w:rsidRPr="00E52374">
        <w:rPr>
          <w:rFonts w:ascii="Calibri Light" w:hAnsi="Calibri Light"/>
        </w:rPr>
        <w:t>s</w:t>
      </w:r>
      <w:r w:rsidR="110C4E41" w:rsidRPr="00E52374">
        <w:rPr>
          <w:rFonts w:ascii="Calibri Light" w:hAnsi="Calibri Light"/>
        </w:rPr>
        <w:t>es</w:t>
      </w:r>
      <w:r w:rsidRPr="00E52374">
        <w:rPr>
          <w:rFonts w:ascii="Calibri Light" w:hAnsi="Calibri Light"/>
        </w:rPr>
        <w:t xml:space="preserve"> skills development in response to </w:t>
      </w:r>
      <w:r w:rsidR="4AFDD72E" w:rsidRPr="00E52374">
        <w:rPr>
          <w:rFonts w:ascii="Calibri Light" w:hAnsi="Calibri Light"/>
        </w:rPr>
        <w:t xml:space="preserve">labour </w:t>
      </w:r>
      <w:r w:rsidRPr="00E52374">
        <w:rPr>
          <w:rFonts w:ascii="Calibri Light" w:hAnsi="Calibri Light"/>
        </w:rPr>
        <w:t>shortages across our shared region, economic pressures</w:t>
      </w:r>
      <w:r w:rsidR="60B0087D" w:rsidRPr="00E52374">
        <w:rPr>
          <w:rFonts w:ascii="Calibri Light" w:hAnsi="Calibri Light"/>
        </w:rPr>
        <w:t>,</w:t>
      </w:r>
      <w:r w:rsidRPr="00E52374">
        <w:rPr>
          <w:rFonts w:ascii="Calibri Light" w:hAnsi="Calibri Light"/>
        </w:rPr>
        <w:t xml:space="preserve"> and climate change</w:t>
      </w:r>
      <w:bookmarkEnd w:id="19"/>
      <w:r w:rsidR="003B7E6B" w:rsidRPr="00E52374">
        <w:rPr>
          <w:rFonts w:ascii="Calibri Light" w:hAnsi="Calibri Light"/>
        </w:rPr>
        <w:t>.</w:t>
      </w:r>
      <w:r w:rsidR="00105240" w:rsidRPr="00E52374">
        <w:rPr>
          <w:rFonts w:ascii="Calibri Light" w:hAnsi="Calibri Light"/>
        </w:rPr>
        <w:t xml:space="preserve"> </w:t>
      </w:r>
    </w:p>
    <w:p w14:paraId="175EA7DF" w14:textId="5DE0BE7C" w:rsidR="006C2A29" w:rsidRPr="00E52374" w:rsidRDefault="0515FEF8" w:rsidP="002C1E70">
      <w:pPr>
        <w:tabs>
          <w:tab w:val="left" w:pos="284"/>
        </w:tabs>
        <w:suppressAutoHyphens w:val="0"/>
        <w:spacing w:line="240" w:lineRule="auto"/>
        <w:rPr>
          <w:rFonts w:ascii="Calibri Light" w:hAnsi="Calibri Light"/>
        </w:rPr>
      </w:pPr>
      <w:r w:rsidRPr="00E52374">
        <w:rPr>
          <w:rFonts w:ascii="Calibri Light" w:hAnsi="Calibri Light"/>
        </w:rPr>
        <w:t>In this context, c</w:t>
      </w:r>
      <w:r w:rsidR="34ED655D" w:rsidRPr="00E52374">
        <w:rPr>
          <w:rFonts w:ascii="Calibri Light" w:hAnsi="Calibri Light"/>
        </w:rPr>
        <w:t xml:space="preserve">ontinued </w:t>
      </w:r>
      <w:r w:rsidRPr="00E52374">
        <w:rPr>
          <w:rFonts w:ascii="Calibri Light" w:hAnsi="Calibri Light"/>
        </w:rPr>
        <w:t xml:space="preserve">Australian </w:t>
      </w:r>
      <w:r w:rsidR="34ED655D" w:rsidRPr="00E52374">
        <w:rPr>
          <w:rFonts w:ascii="Calibri Light" w:hAnsi="Calibri Light"/>
        </w:rPr>
        <w:t xml:space="preserve">investment in skills pathways </w:t>
      </w:r>
      <w:r w:rsidR="501788ED" w:rsidRPr="00E52374">
        <w:rPr>
          <w:rFonts w:ascii="Calibri Light" w:hAnsi="Calibri Light"/>
        </w:rPr>
        <w:t xml:space="preserve">can </w:t>
      </w:r>
      <w:r w:rsidR="34ED655D" w:rsidRPr="00E52374">
        <w:rPr>
          <w:rFonts w:ascii="Calibri Light" w:hAnsi="Calibri Light"/>
        </w:rPr>
        <w:t xml:space="preserve">build human capital </w:t>
      </w:r>
      <w:r w:rsidR="638E1530" w:rsidRPr="00E52374">
        <w:rPr>
          <w:rFonts w:ascii="Calibri Light" w:hAnsi="Calibri Light"/>
        </w:rPr>
        <w:t xml:space="preserve">in </w:t>
      </w:r>
      <w:r w:rsidR="34ED655D" w:rsidRPr="00E52374">
        <w:rPr>
          <w:rFonts w:ascii="Calibri Light" w:hAnsi="Calibri Light"/>
        </w:rPr>
        <w:t xml:space="preserve">support </w:t>
      </w:r>
      <w:r w:rsidR="638E1530" w:rsidRPr="00E52374">
        <w:rPr>
          <w:rFonts w:ascii="Calibri Light" w:hAnsi="Calibri Light"/>
        </w:rPr>
        <w:t xml:space="preserve">of </w:t>
      </w:r>
      <w:r w:rsidR="34ED655D" w:rsidRPr="00E52374">
        <w:rPr>
          <w:rFonts w:ascii="Calibri Light" w:hAnsi="Calibri Light"/>
        </w:rPr>
        <w:t>Pacific economies and communities</w:t>
      </w:r>
      <w:r w:rsidR="67EB90F7" w:rsidRPr="00E52374">
        <w:rPr>
          <w:rFonts w:ascii="Calibri Light" w:hAnsi="Calibri Light"/>
        </w:rPr>
        <w:t>. It</w:t>
      </w:r>
      <w:r w:rsidR="34ED655D" w:rsidRPr="00E52374">
        <w:rPr>
          <w:rFonts w:ascii="Calibri Light" w:hAnsi="Calibri Light"/>
        </w:rPr>
        <w:t xml:space="preserve"> ensur</w:t>
      </w:r>
      <w:r w:rsidR="58088083" w:rsidRPr="00E52374">
        <w:rPr>
          <w:rFonts w:ascii="Calibri Light" w:hAnsi="Calibri Light"/>
        </w:rPr>
        <w:t>es</w:t>
      </w:r>
      <w:r w:rsidR="34ED655D" w:rsidRPr="00E52374">
        <w:rPr>
          <w:rFonts w:ascii="Calibri Light" w:hAnsi="Calibri Light"/>
        </w:rPr>
        <w:t xml:space="preserve"> greater equity and inclusion, deepe</w:t>
      </w:r>
      <w:r w:rsidR="67EB90F7" w:rsidRPr="00E52374">
        <w:rPr>
          <w:rFonts w:ascii="Calibri Light" w:hAnsi="Calibri Light"/>
        </w:rPr>
        <w:t>ns</w:t>
      </w:r>
      <w:r w:rsidR="34ED655D" w:rsidRPr="00E52374">
        <w:rPr>
          <w:rFonts w:ascii="Calibri Light" w:hAnsi="Calibri Light"/>
        </w:rPr>
        <w:t xml:space="preserve"> people</w:t>
      </w:r>
      <w:r w:rsidR="1BD7BF13" w:rsidRPr="00E52374">
        <w:rPr>
          <w:rFonts w:ascii="Calibri Light" w:hAnsi="Calibri Light"/>
        </w:rPr>
        <w:t>-</w:t>
      </w:r>
      <w:r w:rsidR="34ED655D" w:rsidRPr="00E52374">
        <w:rPr>
          <w:rFonts w:ascii="Calibri Light" w:hAnsi="Calibri Light"/>
        </w:rPr>
        <w:t>to</w:t>
      </w:r>
      <w:r w:rsidR="1BD7BF13" w:rsidRPr="00E52374">
        <w:rPr>
          <w:rFonts w:ascii="Calibri Light" w:hAnsi="Calibri Light"/>
        </w:rPr>
        <w:t>-</w:t>
      </w:r>
      <w:r w:rsidR="34ED655D" w:rsidRPr="00E52374">
        <w:rPr>
          <w:rFonts w:ascii="Calibri Light" w:hAnsi="Calibri Light"/>
        </w:rPr>
        <w:t xml:space="preserve">people </w:t>
      </w:r>
      <w:r w:rsidR="742CD05F" w:rsidRPr="00E52374">
        <w:rPr>
          <w:rFonts w:ascii="Calibri Light" w:hAnsi="Calibri Light"/>
        </w:rPr>
        <w:t>link</w:t>
      </w:r>
      <w:r w:rsidR="34ED655D" w:rsidRPr="00E52374">
        <w:rPr>
          <w:rFonts w:ascii="Calibri Light" w:hAnsi="Calibri Light"/>
        </w:rPr>
        <w:t>s</w:t>
      </w:r>
      <w:r w:rsidR="62528E8E" w:rsidRPr="00E52374">
        <w:rPr>
          <w:rFonts w:ascii="Calibri Light" w:hAnsi="Calibri Light"/>
        </w:rPr>
        <w:t>,</w:t>
      </w:r>
      <w:r w:rsidR="34ED655D" w:rsidRPr="00E52374">
        <w:rPr>
          <w:rFonts w:ascii="Calibri Light" w:hAnsi="Calibri Light"/>
        </w:rPr>
        <w:t xml:space="preserve"> and </w:t>
      </w:r>
      <w:r w:rsidR="62528E8E" w:rsidRPr="00E52374">
        <w:rPr>
          <w:rFonts w:ascii="Calibri Light" w:hAnsi="Calibri Light"/>
        </w:rPr>
        <w:t>grow</w:t>
      </w:r>
      <w:r w:rsidR="67EB90F7" w:rsidRPr="00E52374">
        <w:rPr>
          <w:rFonts w:ascii="Calibri Light" w:hAnsi="Calibri Light"/>
        </w:rPr>
        <w:t>s</w:t>
      </w:r>
      <w:r w:rsidR="62528E8E" w:rsidRPr="00E52374">
        <w:rPr>
          <w:rFonts w:ascii="Calibri Light" w:hAnsi="Calibri Light"/>
        </w:rPr>
        <w:t xml:space="preserve"> </w:t>
      </w:r>
      <w:r w:rsidR="34ED655D" w:rsidRPr="00E52374">
        <w:rPr>
          <w:rFonts w:ascii="Calibri Light" w:hAnsi="Calibri Light"/>
        </w:rPr>
        <w:t>institutional partnerships. The Pacific skills development sector requires Australia and others’ ongoing support to reach its full potential.</w:t>
      </w:r>
      <w:r w:rsidR="4AC70D14" w:rsidRPr="00E52374">
        <w:rPr>
          <w:rFonts w:ascii="Calibri Light" w:hAnsi="Calibri Light"/>
        </w:rPr>
        <w:t xml:space="preserve"> Australia's engagement in the region increasingly emphasises gender equality and social inclusion, as evidenced by its </w:t>
      </w:r>
      <w:hyperlink r:id="rId17" w:history="1">
        <w:r w:rsidR="49B604A1" w:rsidRPr="00E52374">
          <w:rPr>
            <w:rStyle w:val="Hyperlink"/>
            <w:rFonts w:ascii="Calibri Light" w:hAnsi="Calibri Light"/>
            <w:i/>
          </w:rPr>
          <w:t>I</w:t>
        </w:r>
        <w:r w:rsidR="3D90AA69" w:rsidRPr="00E52374">
          <w:rPr>
            <w:rStyle w:val="Hyperlink"/>
            <w:rFonts w:ascii="Calibri Light" w:hAnsi="Calibri Light"/>
            <w:i/>
          </w:rPr>
          <w:t>nternational Gender Equality</w:t>
        </w:r>
        <w:r w:rsidR="4AC70D14" w:rsidRPr="00E52374">
          <w:rPr>
            <w:rStyle w:val="Hyperlink"/>
            <w:rFonts w:ascii="Calibri Light" w:hAnsi="Calibri Light"/>
            <w:i/>
          </w:rPr>
          <w:t xml:space="preserve"> Strategy</w:t>
        </w:r>
      </w:hyperlink>
      <w:r w:rsidR="4AC70D14" w:rsidRPr="00E52374">
        <w:rPr>
          <w:rFonts w:ascii="Calibri Light" w:hAnsi="Calibri Light"/>
        </w:rPr>
        <w:t>, which aim to ensure that development initiatives, including those in skills development, are more inclusive and responsive to the diverse needs of all population groups in Pacific island countries</w:t>
      </w:r>
      <w:r w:rsidR="5228FCB4" w:rsidRPr="00E52374">
        <w:rPr>
          <w:rFonts w:ascii="Calibri Light" w:hAnsi="Calibri Light"/>
        </w:rPr>
        <w:t>.</w:t>
      </w:r>
    </w:p>
    <w:p w14:paraId="1B2CECFA" w14:textId="2FC7211B" w:rsidR="00B85BCC" w:rsidRPr="00E52374" w:rsidRDefault="38DBC10B" w:rsidP="002C1E70">
      <w:pPr>
        <w:tabs>
          <w:tab w:val="left" w:pos="284"/>
        </w:tabs>
        <w:suppressAutoHyphens w:val="0"/>
        <w:spacing w:line="240" w:lineRule="auto"/>
        <w:rPr>
          <w:rFonts w:ascii="Calibri Light" w:hAnsi="Calibri Light"/>
        </w:rPr>
      </w:pPr>
      <w:r w:rsidRPr="00E52374">
        <w:rPr>
          <w:rFonts w:ascii="Calibri Light" w:hAnsi="Calibri Light"/>
        </w:rPr>
        <w:t>The</w:t>
      </w:r>
      <w:r w:rsidR="008C38CE" w:rsidRPr="00E52374">
        <w:rPr>
          <w:rFonts w:ascii="Calibri Light" w:hAnsi="Calibri Light"/>
        </w:rPr>
        <w:t xml:space="preserve"> </w:t>
      </w:r>
      <w:hyperlink r:id="rId18" w:history="1">
        <w:r w:rsidR="008C38CE" w:rsidRPr="00E52374">
          <w:rPr>
            <w:rStyle w:val="Hyperlink"/>
            <w:rFonts w:ascii="Calibri Light" w:hAnsi="Calibri Light"/>
            <w:i/>
          </w:rPr>
          <w:t>Sustainable Development Goals (SDG</w:t>
        </w:r>
        <w:r w:rsidR="00AB02A8" w:rsidRPr="00E52374">
          <w:rPr>
            <w:rStyle w:val="Hyperlink"/>
            <w:rFonts w:ascii="Calibri Light" w:hAnsi="Calibri Light"/>
            <w:i/>
          </w:rPr>
          <w:t>s)</w:t>
        </w:r>
      </w:hyperlink>
      <w:r w:rsidR="00AB02A8" w:rsidRPr="00E52374">
        <w:rPr>
          <w:rFonts w:ascii="Calibri Light" w:hAnsi="Calibri Light"/>
        </w:rPr>
        <w:t xml:space="preserve"> underline the role of skills generation for work, entrepreneurship, employment, livelihoods an</w:t>
      </w:r>
      <w:r w:rsidRPr="00E52374">
        <w:rPr>
          <w:rFonts w:ascii="Calibri Light" w:hAnsi="Calibri Light"/>
        </w:rPr>
        <w:t>d development</w:t>
      </w:r>
      <w:r w:rsidR="67EB90F7" w:rsidRPr="00E52374">
        <w:rPr>
          <w:rFonts w:ascii="Calibri Light" w:hAnsi="Calibri Light"/>
        </w:rPr>
        <w:t>.</w:t>
      </w:r>
      <w:r w:rsidRPr="00E52374">
        <w:rPr>
          <w:rFonts w:ascii="Calibri Light" w:hAnsi="Calibri Light"/>
        </w:rPr>
        <w:t xml:space="preserve"> </w:t>
      </w:r>
      <w:r w:rsidR="201D17A7" w:rsidRPr="00E52374">
        <w:rPr>
          <w:rFonts w:ascii="Calibri Light" w:hAnsi="Calibri Light"/>
        </w:rPr>
        <w:t>P</w:t>
      </w:r>
      <w:r w:rsidR="5FC6041D" w:rsidRPr="00E52374">
        <w:rPr>
          <w:rFonts w:ascii="Calibri Light" w:hAnsi="Calibri Light"/>
        </w:rPr>
        <w:t>acific Australia Skills</w:t>
      </w:r>
      <w:r w:rsidRPr="00E52374">
        <w:rPr>
          <w:rFonts w:ascii="Calibri Light" w:hAnsi="Calibri Light"/>
        </w:rPr>
        <w:t xml:space="preserve"> contribut</w:t>
      </w:r>
      <w:r w:rsidR="67EB90F7" w:rsidRPr="00E52374">
        <w:rPr>
          <w:rFonts w:ascii="Calibri Light" w:hAnsi="Calibri Light"/>
        </w:rPr>
        <w:t>es</w:t>
      </w:r>
      <w:r w:rsidRPr="00E52374">
        <w:rPr>
          <w:rFonts w:ascii="Calibri Light" w:hAnsi="Calibri Light"/>
        </w:rPr>
        <w:t xml:space="preserve"> to the achievement of SDG 4 Quality Education and SDG 8 Decent Work and Economic Growth.</w:t>
      </w:r>
    </w:p>
    <w:p w14:paraId="17A87E57" w14:textId="3A1AA0F9" w:rsidR="007A70BD" w:rsidRPr="00E52374" w:rsidRDefault="30CCDE2A" w:rsidP="002C1E70">
      <w:pPr>
        <w:tabs>
          <w:tab w:val="left" w:pos="284"/>
        </w:tabs>
        <w:suppressAutoHyphens w:val="0"/>
        <w:spacing w:line="240" w:lineRule="auto"/>
        <w:rPr>
          <w:rFonts w:ascii="Calibri Light" w:hAnsi="Calibri Light"/>
        </w:rPr>
      </w:pPr>
      <w:r w:rsidRPr="00E52374">
        <w:rPr>
          <w:rFonts w:ascii="Calibri Light" w:hAnsi="Calibri Light"/>
        </w:rPr>
        <w:t xml:space="preserve">These linkages also support </w:t>
      </w:r>
      <w:r w:rsidR="0628A22D" w:rsidRPr="00E52374">
        <w:rPr>
          <w:rFonts w:ascii="Calibri Light" w:hAnsi="Calibri Light"/>
        </w:rPr>
        <w:t xml:space="preserve">the </w:t>
      </w:r>
      <w:r w:rsidRPr="00E52374">
        <w:rPr>
          <w:rFonts w:ascii="Calibri Light" w:hAnsi="Calibri Light"/>
        </w:rPr>
        <w:t xml:space="preserve">collective aspirations of the Pacific Agreement on Closer Economic Relations </w:t>
      </w:r>
      <w:r w:rsidR="7519489D" w:rsidRPr="00E52374">
        <w:rPr>
          <w:rFonts w:ascii="Calibri Light" w:hAnsi="Calibri Light"/>
        </w:rPr>
        <w:t xml:space="preserve">(PACER) </w:t>
      </w:r>
      <w:r w:rsidRPr="00E52374">
        <w:rPr>
          <w:rFonts w:ascii="Calibri Light" w:hAnsi="Calibri Light"/>
        </w:rPr>
        <w:t xml:space="preserve">Plus countries that are striving for expanded regional skills recognition for </w:t>
      </w:r>
      <w:r w:rsidR="7519489D" w:rsidRPr="00E52374">
        <w:rPr>
          <w:rFonts w:ascii="Calibri Light" w:hAnsi="Calibri Light"/>
        </w:rPr>
        <w:t>circular</w:t>
      </w:r>
      <w:r w:rsidRPr="00E52374">
        <w:rPr>
          <w:rFonts w:ascii="Calibri Light" w:hAnsi="Calibri Light"/>
        </w:rPr>
        <w:t xml:space="preserve"> mobility</w:t>
      </w:r>
      <w:r w:rsidR="7519489D" w:rsidRPr="00E52374">
        <w:rPr>
          <w:rFonts w:ascii="Calibri Light" w:hAnsi="Calibri Light"/>
        </w:rPr>
        <w:t xml:space="preserve">. </w:t>
      </w:r>
    </w:p>
    <w:p w14:paraId="4ECD0F5A" w14:textId="2E903A0B" w:rsidR="00341421" w:rsidRPr="00E52374" w:rsidRDefault="10A78CD6" w:rsidP="002C1E70">
      <w:pPr>
        <w:tabs>
          <w:tab w:val="left" w:pos="284"/>
        </w:tabs>
        <w:suppressAutoHyphens w:val="0"/>
        <w:spacing w:line="240" w:lineRule="auto"/>
        <w:rPr>
          <w:rFonts w:ascii="Calibri Light" w:hAnsi="Calibri Light"/>
        </w:rPr>
      </w:pPr>
      <w:r w:rsidRPr="00E52374">
        <w:rPr>
          <w:rFonts w:ascii="Calibri Light" w:hAnsi="Calibri Light"/>
        </w:rPr>
        <w:t xml:space="preserve">The investment </w:t>
      </w:r>
      <w:r w:rsidR="67783F21" w:rsidRPr="00E52374">
        <w:rPr>
          <w:rFonts w:ascii="Calibri Light" w:hAnsi="Calibri Light"/>
        </w:rPr>
        <w:t>will support</w:t>
      </w:r>
      <w:r w:rsidRPr="00E52374">
        <w:rPr>
          <w:rFonts w:ascii="Calibri Light" w:hAnsi="Calibri Light"/>
        </w:rPr>
        <w:t xml:space="preserve"> Australia’s commitment to continue as a partner of choice in the region</w:t>
      </w:r>
      <w:r w:rsidR="52792342" w:rsidRPr="00E52374">
        <w:rPr>
          <w:rFonts w:ascii="Calibri Light" w:hAnsi="Calibri Light"/>
        </w:rPr>
        <w:t>, providing quality skills offerings</w:t>
      </w:r>
      <w:r w:rsidRPr="00E52374">
        <w:rPr>
          <w:rFonts w:ascii="Calibri Light" w:hAnsi="Calibri Light"/>
        </w:rPr>
        <w:t xml:space="preserve">. </w:t>
      </w:r>
      <w:r w:rsidR="5FC6041D" w:rsidRPr="00E52374">
        <w:rPr>
          <w:rFonts w:ascii="Calibri Light" w:hAnsi="Calibri Light"/>
        </w:rPr>
        <w:t>Pacific Australia Skills</w:t>
      </w:r>
      <w:r w:rsidRPr="00E52374">
        <w:rPr>
          <w:rFonts w:ascii="Calibri Light" w:hAnsi="Calibri Light"/>
        </w:rPr>
        <w:t xml:space="preserve"> will facilitate the continued deepening of skills linkages between Pacific island countries, Timor-Leste</w:t>
      </w:r>
      <w:r w:rsidR="7A571845" w:rsidRPr="00E52374">
        <w:rPr>
          <w:rFonts w:ascii="Calibri Light" w:hAnsi="Calibri Light"/>
        </w:rPr>
        <w:t>,</w:t>
      </w:r>
      <w:r w:rsidRPr="00E52374">
        <w:rPr>
          <w:rFonts w:ascii="Calibri Light" w:hAnsi="Calibri Light"/>
        </w:rPr>
        <w:t xml:space="preserve"> and Australia. </w:t>
      </w:r>
      <w:r w:rsidR="03E92CDA" w:rsidRPr="00E52374">
        <w:rPr>
          <w:rFonts w:ascii="Calibri Light" w:hAnsi="Calibri Light"/>
        </w:rPr>
        <w:t>P</w:t>
      </w:r>
      <w:r w:rsidR="5FC6041D" w:rsidRPr="00E52374">
        <w:rPr>
          <w:rFonts w:ascii="Calibri Light" w:hAnsi="Calibri Light"/>
        </w:rPr>
        <w:t>acific Australia Skills</w:t>
      </w:r>
      <w:r w:rsidR="03E92CDA" w:rsidRPr="00E52374">
        <w:rPr>
          <w:rFonts w:ascii="Calibri Light" w:hAnsi="Calibri Light"/>
        </w:rPr>
        <w:t xml:space="preserve"> can b</w:t>
      </w:r>
      <w:r w:rsidRPr="00E52374">
        <w:rPr>
          <w:rFonts w:ascii="Calibri Light" w:hAnsi="Calibri Light"/>
        </w:rPr>
        <w:t>uild on decades of experience with Australian regulators, technical agencies</w:t>
      </w:r>
      <w:r w:rsidR="7A571845" w:rsidRPr="00E52374">
        <w:rPr>
          <w:rFonts w:ascii="Calibri Light" w:hAnsi="Calibri Light"/>
        </w:rPr>
        <w:t>,</w:t>
      </w:r>
      <w:r w:rsidRPr="00E52374">
        <w:rPr>
          <w:rFonts w:ascii="Calibri Light" w:hAnsi="Calibri Light"/>
        </w:rPr>
        <w:t xml:space="preserve"> and registered training organisations</w:t>
      </w:r>
      <w:r w:rsidR="044D3CA1" w:rsidRPr="00E52374">
        <w:rPr>
          <w:rFonts w:ascii="Calibri Light" w:hAnsi="Calibri Light"/>
        </w:rPr>
        <w:t xml:space="preserve"> (RTOs)</w:t>
      </w:r>
      <w:r w:rsidRPr="00E52374">
        <w:rPr>
          <w:rFonts w:ascii="Calibri Light" w:hAnsi="Calibri Light"/>
        </w:rPr>
        <w:t xml:space="preserve">, including the delivery of Australian qualifications to </w:t>
      </w:r>
      <w:r w:rsidRPr="00E52374">
        <w:rPr>
          <w:rFonts w:ascii="Calibri Light" w:hAnsi="Calibri Light"/>
        </w:rPr>
        <w:lastRenderedPageBreak/>
        <w:t>Pacific</w:t>
      </w:r>
      <w:r w:rsidR="390A91A2" w:rsidRPr="00E52374">
        <w:rPr>
          <w:rFonts w:ascii="Calibri Light" w:hAnsi="Calibri Light"/>
        </w:rPr>
        <w:t xml:space="preserve"> and </w:t>
      </w:r>
      <w:r w:rsidR="00B34117" w:rsidRPr="00E52374">
        <w:rPr>
          <w:rFonts w:ascii="Calibri Light" w:hAnsi="Calibri Light"/>
        </w:rPr>
        <w:t>Timorese</w:t>
      </w:r>
      <w:r w:rsidRPr="00E52374">
        <w:rPr>
          <w:rFonts w:ascii="Calibri Light" w:hAnsi="Calibri Light"/>
        </w:rPr>
        <w:t xml:space="preserve"> students</w:t>
      </w:r>
      <w:r w:rsidR="3C715571" w:rsidRPr="00E52374">
        <w:rPr>
          <w:rFonts w:ascii="Calibri Light" w:hAnsi="Calibri Light"/>
        </w:rPr>
        <w:t xml:space="preserve">. This </w:t>
      </w:r>
      <w:r w:rsidRPr="00E52374">
        <w:rPr>
          <w:rFonts w:ascii="Calibri Light" w:hAnsi="Calibri Light"/>
        </w:rPr>
        <w:t>will progress a more inclusive and integrated education and labour market with</w:t>
      </w:r>
      <w:r w:rsidR="390A91A2" w:rsidRPr="00E52374">
        <w:rPr>
          <w:rFonts w:ascii="Calibri Light" w:hAnsi="Calibri Light"/>
        </w:rPr>
        <w:t>in</w:t>
      </w:r>
      <w:r w:rsidRPr="00E52374">
        <w:rPr>
          <w:rFonts w:ascii="Calibri Light" w:hAnsi="Calibri Light"/>
        </w:rPr>
        <w:t xml:space="preserve"> the region</w:t>
      </w:r>
      <w:r w:rsidR="00381904">
        <w:rPr>
          <w:rFonts w:ascii="Calibri Light" w:hAnsi="Calibri Light"/>
        </w:rPr>
        <w:t>.</w:t>
      </w:r>
    </w:p>
    <w:p w14:paraId="2227AFE2" w14:textId="446479C9" w:rsidR="008872E0" w:rsidRPr="00E52374" w:rsidRDefault="026AC302" w:rsidP="002C1E70">
      <w:pPr>
        <w:tabs>
          <w:tab w:val="left" w:pos="284"/>
        </w:tabs>
        <w:suppressAutoHyphens w:val="0"/>
        <w:spacing w:line="240" w:lineRule="auto"/>
        <w:rPr>
          <w:rFonts w:ascii="Calibri Light" w:hAnsi="Calibri Light"/>
        </w:rPr>
      </w:pPr>
      <w:r w:rsidRPr="00E52374">
        <w:rPr>
          <w:rFonts w:ascii="Calibri Light" w:hAnsi="Calibri Light"/>
        </w:rPr>
        <w:t>S</w:t>
      </w:r>
      <w:r w:rsidR="7519489D" w:rsidRPr="00E52374">
        <w:rPr>
          <w:rFonts w:ascii="Calibri Light" w:hAnsi="Calibri Light"/>
        </w:rPr>
        <w:t>econdary benefit</w:t>
      </w:r>
      <w:r w:rsidR="3C195AE6" w:rsidRPr="00E52374">
        <w:rPr>
          <w:rFonts w:ascii="Calibri Light" w:hAnsi="Calibri Light"/>
        </w:rPr>
        <w:t>s may include</w:t>
      </w:r>
      <w:r w:rsidR="6618E2AF" w:rsidRPr="00E52374">
        <w:rPr>
          <w:rFonts w:ascii="Calibri Light" w:hAnsi="Calibri Light"/>
        </w:rPr>
        <w:t xml:space="preserve"> </w:t>
      </w:r>
      <w:r w:rsidR="7E584A89" w:rsidRPr="00E52374">
        <w:rPr>
          <w:rFonts w:ascii="Calibri Light" w:hAnsi="Calibri Light"/>
        </w:rPr>
        <w:t>opportunities for increased</w:t>
      </w:r>
      <w:r w:rsidR="10A78CD6" w:rsidRPr="00E52374">
        <w:rPr>
          <w:rFonts w:ascii="Calibri Light" w:hAnsi="Calibri Light"/>
        </w:rPr>
        <w:t xml:space="preserve"> student and worker mobility</w:t>
      </w:r>
      <w:r w:rsidR="78AC8FD7" w:rsidRPr="00E52374">
        <w:rPr>
          <w:rFonts w:ascii="Calibri Light" w:hAnsi="Calibri Light"/>
        </w:rPr>
        <w:t xml:space="preserve"> throughout the region</w:t>
      </w:r>
      <w:r w:rsidR="10A78CD6" w:rsidRPr="00E52374">
        <w:rPr>
          <w:rFonts w:ascii="Calibri Light" w:hAnsi="Calibri Light"/>
        </w:rPr>
        <w:t xml:space="preserve">, </w:t>
      </w:r>
      <w:r w:rsidR="1A0DCC7A" w:rsidRPr="00E52374">
        <w:rPr>
          <w:rFonts w:ascii="Calibri Light" w:hAnsi="Calibri Light"/>
        </w:rPr>
        <w:t>greater</w:t>
      </w:r>
      <w:r w:rsidR="10A78CD6" w:rsidRPr="00E52374">
        <w:rPr>
          <w:rFonts w:ascii="Calibri Light" w:hAnsi="Calibri Light"/>
        </w:rPr>
        <w:t xml:space="preserve"> climate resilience, </w:t>
      </w:r>
      <w:r w:rsidR="55665EA2" w:rsidRPr="00E52374">
        <w:rPr>
          <w:rFonts w:ascii="Calibri Light" w:hAnsi="Calibri Light"/>
        </w:rPr>
        <w:t>stronger</w:t>
      </w:r>
      <w:r w:rsidR="10A78CD6" w:rsidRPr="00E52374">
        <w:rPr>
          <w:rFonts w:ascii="Calibri Light" w:hAnsi="Calibri Light"/>
        </w:rPr>
        <w:t xml:space="preserve"> </w:t>
      </w:r>
      <w:r w:rsidR="55665EA2" w:rsidRPr="00E52374">
        <w:rPr>
          <w:rFonts w:ascii="Calibri Light" w:hAnsi="Calibri Light"/>
        </w:rPr>
        <w:t>links with</w:t>
      </w:r>
      <w:r w:rsidR="10A78CD6" w:rsidRPr="00E52374">
        <w:rPr>
          <w:rFonts w:ascii="Calibri Light" w:hAnsi="Calibri Light"/>
        </w:rPr>
        <w:t xml:space="preserve"> Pacific diaspora</w:t>
      </w:r>
      <w:r w:rsidR="55665EA2" w:rsidRPr="00E52374">
        <w:rPr>
          <w:rFonts w:ascii="Calibri Light" w:hAnsi="Calibri Light"/>
        </w:rPr>
        <w:t>s</w:t>
      </w:r>
      <w:r w:rsidR="10A78CD6" w:rsidRPr="00E52374">
        <w:rPr>
          <w:rFonts w:ascii="Calibri Light" w:hAnsi="Calibri Light"/>
        </w:rPr>
        <w:t>, and enrich</w:t>
      </w:r>
      <w:r w:rsidR="1EA152ED" w:rsidRPr="00E52374">
        <w:rPr>
          <w:rFonts w:ascii="Calibri Light" w:hAnsi="Calibri Light"/>
        </w:rPr>
        <w:t>ment of</w:t>
      </w:r>
      <w:r w:rsidR="10A78CD6" w:rsidRPr="00E52374">
        <w:rPr>
          <w:rFonts w:ascii="Calibri Light" w:hAnsi="Calibri Light"/>
        </w:rPr>
        <w:t xml:space="preserve"> Australia’s education systems through academic exchange and learning.</w:t>
      </w:r>
    </w:p>
    <w:p w14:paraId="4F283FAE" w14:textId="1536E1E3" w:rsidR="1967661E" w:rsidRPr="00E52374" w:rsidRDefault="7BA857ED" w:rsidP="00C53A8C">
      <w:pPr>
        <w:pStyle w:val="Heading1"/>
        <w:rPr>
          <w:sz w:val="21"/>
        </w:rPr>
      </w:pPr>
      <w:bookmarkStart w:id="20" w:name="_Toc214027441"/>
      <w:bookmarkStart w:id="21" w:name="_Toc229576139"/>
      <w:r w:rsidRPr="00E52374">
        <w:t>C.</w:t>
      </w:r>
      <w:r w:rsidR="43B8ADE7" w:rsidRPr="00E52374">
        <w:t>2</w:t>
      </w:r>
      <w:r w:rsidR="00D55E0B" w:rsidRPr="00E52374">
        <w:tab/>
      </w:r>
      <w:r w:rsidR="2BCC7AE5" w:rsidRPr="00E52374">
        <w:t>Gender</w:t>
      </w:r>
      <w:r w:rsidR="12629A8F" w:rsidRPr="00E52374">
        <w:t xml:space="preserve"> equality, </w:t>
      </w:r>
      <w:r w:rsidR="6DA04EAE" w:rsidRPr="00E52374">
        <w:t xml:space="preserve">disability inclusion, </w:t>
      </w:r>
      <w:r w:rsidR="12629A8F" w:rsidRPr="00E52374">
        <w:t>climate change,</w:t>
      </w:r>
      <w:r w:rsidR="7291074B" w:rsidRPr="00E52374">
        <w:t xml:space="preserve"> and </w:t>
      </w:r>
      <w:r w:rsidR="66FBF336" w:rsidRPr="00E52374">
        <w:t>First Nations’ engagement</w:t>
      </w:r>
      <w:bookmarkEnd w:id="20"/>
      <w:bookmarkEnd w:id="21"/>
    </w:p>
    <w:p w14:paraId="59D9F27D" w14:textId="1B642D9C" w:rsidR="005C2EA9" w:rsidRPr="007B1DF0" w:rsidRDefault="00CA7DD9" w:rsidP="00501A49">
      <w:pPr>
        <w:pStyle w:val="Heading2"/>
      </w:pPr>
      <w:r w:rsidRPr="007B1DF0">
        <w:t xml:space="preserve">Integrated </w:t>
      </w:r>
      <w:r w:rsidR="00B12E58" w:rsidRPr="007B1DF0">
        <w:t>GEDSI</w:t>
      </w:r>
      <w:r w:rsidRPr="007B1DF0">
        <w:t xml:space="preserve"> ambition</w:t>
      </w:r>
    </w:p>
    <w:p w14:paraId="5EAC297F" w14:textId="2FC24415" w:rsidR="490A82EF" w:rsidRPr="00E52374" w:rsidRDefault="5FC6041D" w:rsidP="002C1E70">
      <w:pPr>
        <w:spacing w:line="240" w:lineRule="auto"/>
        <w:rPr>
          <w:rFonts w:ascii="Calibri Light" w:hAnsi="Calibri Light"/>
        </w:rPr>
      </w:pPr>
      <w:r w:rsidRPr="00E52374">
        <w:rPr>
          <w:rFonts w:ascii="Calibri Light" w:hAnsi="Calibri Light"/>
        </w:rPr>
        <w:t>Pacific Australia Skills</w:t>
      </w:r>
      <w:r w:rsidR="0F3E8790" w:rsidRPr="00E52374">
        <w:rPr>
          <w:rFonts w:ascii="Calibri Light" w:hAnsi="Calibri Light"/>
        </w:rPr>
        <w:t xml:space="preserve"> will</w:t>
      </w:r>
      <w:r w:rsidR="6E0721FF" w:rsidRPr="00E52374">
        <w:rPr>
          <w:rFonts w:ascii="Calibri Light" w:hAnsi="Calibri Light"/>
        </w:rPr>
        <w:t xml:space="preserve"> </w:t>
      </w:r>
      <w:r w:rsidR="2010C2B3" w:rsidRPr="00E52374">
        <w:rPr>
          <w:rFonts w:ascii="Calibri Light" w:hAnsi="Calibri Light"/>
        </w:rPr>
        <w:t>contribute to</w:t>
      </w:r>
      <w:r w:rsidR="390A91A2" w:rsidRPr="00E52374">
        <w:rPr>
          <w:rFonts w:ascii="Calibri Light" w:hAnsi="Calibri Light"/>
        </w:rPr>
        <w:t xml:space="preserve"> the</w:t>
      </w:r>
      <w:r w:rsidR="2010C2B3" w:rsidRPr="00E52374">
        <w:rPr>
          <w:rFonts w:ascii="Calibri Light" w:hAnsi="Calibri Light"/>
        </w:rPr>
        <w:t xml:space="preserve"> achievement of GEDSI </w:t>
      </w:r>
      <w:r w:rsidR="1700CC99" w:rsidRPr="00E52374">
        <w:rPr>
          <w:rFonts w:ascii="Calibri Light" w:hAnsi="Calibri Light"/>
        </w:rPr>
        <w:t>priorities</w:t>
      </w:r>
      <w:r w:rsidR="74B2FF0C" w:rsidRPr="00E52374">
        <w:rPr>
          <w:rFonts w:ascii="Calibri Light" w:hAnsi="Calibri Light"/>
        </w:rPr>
        <w:t xml:space="preserve"> </w:t>
      </w:r>
      <w:r w:rsidR="32EC67A6" w:rsidRPr="00E52374">
        <w:rPr>
          <w:rFonts w:ascii="Calibri Light" w:hAnsi="Calibri Light"/>
        </w:rPr>
        <w:t>shared b</w:t>
      </w:r>
      <w:r w:rsidR="742D2CFA" w:rsidRPr="00E52374">
        <w:rPr>
          <w:rFonts w:ascii="Calibri Light" w:hAnsi="Calibri Light"/>
        </w:rPr>
        <w:t xml:space="preserve">y </w:t>
      </w:r>
      <w:r w:rsidR="32EC67A6" w:rsidRPr="00E52374">
        <w:rPr>
          <w:rFonts w:ascii="Calibri Light" w:hAnsi="Calibri Light"/>
        </w:rPr>
        <w:t xml:space="preserve">Australia, </w:t>
      </w:r>
      <w:r w:rsidR="5D3C342A" w:rsidRPr="00E52374">
        <w:rPr>
          <w:rFonts w:ascii="Calibri Light" w:hAnsi="Calibri Light"/>
        </w:rPr>
        <w:t xml:space="preserve">Pacific </w:t>
      </w:r>
      <w:r w:rsidR="464419AB" w:rsidRPr="00E52374">
        <w:rPr>
          <w:rFonts w:ascii="Calibri Light" w:hAnsi="Calibri Light"/>
        </w:rPr>
        <w:t>i</w:t>
      </w:r>
      <w:r w:rsidR="5D3C342A" w:rsidRPr="00E52374">
        <w:rPr>
          <w:rFonts w:ascii="Calibri Light" w:hAnsi="Calibri Light"/>
        </w:rPr>
        <w:t>sland</w:t>
      </w:r>
      <w:r w:rsidR="32EC67A6" w:rsidRPr="00E52374">
        <w:rPr>
          <w:rFonts w:ascii="Calibri Light" w:hAnsi="Calibri Light"/>
        </w:rPr>
        <w:t xml:space="preserve"> countries</w:t>
      </w:r>
      <w:r w:rsidR="7A571845" w:rsidRPr="00E52374">
        <w:rPr>
          <w:rFonts w:ascii="Calibri Light" w:hAnsi="Calibri Light"/>
        </w:rPr>
        <w:t>,</w:t>
      </w:r>
      <w:r w:rsidR="32EC67A6" w:rsidRPr="00E52374">
        <w:rPr>
          <w:rFonts w:ascii="Calibri Light" w:hAnsi="Calibri Light"/>
        </w:rPr>
        <w:t xml:space="preserve"> and Timor</w:t>
      </w:r>
      <w:r w:rsidR="00BD1F1F" w:rsidRPr="00E52374">
        <w:rPr>
          <w:rFonts w:ascii="Calibri Light" w:hAnsi="Calibri Light"/>
        </w:rPr>
        <w:noBreakHyphen/>
      </w:r>
      <w:r w:rsidR="32EC67A6" w:rsidRPr="00E52374">
        <w:rPr>
          <w:rFonts w:ascii="Calibri Light" w:hAnsi="Calibri Light"/>
        </w:rPr>
        <w:t xml:space="preserve">Leste </w:t>
      </w:r>
      <w:r w:rsidR="3F73E5AA" w:rsidRPr="00E52374">
        <w:rPr>
          <w:rFonts w:ascii="Calibri Light" w:hAnsi="Calibri Light"/>
        </w:rPr>
        <w:t xml:space="preserve">through its </w:t>
      </w:r>
      <w:r w:rsidR="32EC67A6" w:rsidRPr="00E52374">
        <w:rPr>
          <w:rFonts w:ascii="Calibri Light" w:hAnsi="Calibri Light"/>
        </w:rPr>
        <w:t xml:space="preserve">focus on </w:t>
      </w:r>
      <w:r w:rsidR="3F73E5AA" w:rsidRPr="00E52374">
        <w:rPr>
          <w:rFonts w:ascii="Calibri Light" w:hAnsi="Calibri Light"/>
        </w:rPr>
        <w:t>improving</w:t>
      </w:r>
      <w:r w:rsidR="32EC67A6" w:rsidRPr="00E52374">
        <w:rPr>
          <w:rFonts w:ascii="Calibri Light" w:hAnsi="Calibri Light"/>
        </w:rPr>
        <w:t xml:space="preserve"> GEDSI </w:t>
      </w:r>
      <w:r w:rsidR="3F73E5AA" w:rsidRPr="00E52374">
        <w:rPr>
          <w:rFonts w:ascii="Calibri Light" w:hAnsi="Calibri Light"/>
        </w:rPr>
        <w:t xml:space="preserve">outcomes </w:t>
      </w:r>
      <w:r w:rsidR="32EC67A6" w:rsidRPr="00E52374">
        <w:rPr>
          <w:rFonts w:ascii="Calibri Light" w:hAnsi="Calibri Light"/>
        </w:rPr>
        <w:t xml:space="preserve">in skills development. </w:t>
      </w:r>
      <w:r w:rsidR="5767ABC1" w:rsidRPr="00E52374">
        <w:rPr>
          <w:rFonts w:ascii="Calibri Light" w:hAnsi="Calibri Light"/>
        </w:rPr>
        <w:t xml:space="preserve">The approach aligns with Australia's commitment to inclusive development, recognising that addressing gender inequalities, </w:t>
      </w:r>
      <w:r w:rsidR="5B31E59D" w:rsidRPr="00E52374">
        <w:rPr>
          <w:rFonts w:ascii="Calibri Light" w:hAnsi="Calibri Light"/>
        </w:rPr>
        <w:t>the marginalisation of people with disabilities</w:t>
      </w:r>
      <w:r w:rsidR="7A571845" w:rsidRPr="00E52374">
        <w:rPr>
          <w:rFonts w:ascii="Calibri Light" w:hAnsi="Calibri Light"/>
        </w:rPr>
        <w:t>,</w:t>
      </w:r>
      <w:r w:rsidR="5767ABC1" w:rsidRPr="00E52374">
        <w:rPr>
          <w:rFonts w:ascii="Calibri Light" w:hAnsi="Calibri Light"/>
        </w:rPr>
        <w:t xml:space="preserve"> and social exclusion is fundamental to achieving sustainable progress. By prioritising GEDSI in skills development, </w:t>
      </w:r>
      <w:r w:rsidR="217BC012" w:rsidRPr="00E52374">
        <w:rPr>
          <w:rFonts w:ascii="Calibri Light" w:hAnsi="Calibri Light"/>
        </w:rPr>
        <w:t>Pacific Australia Skills</w:t>
      </w:r>
      <w:r w:rsidR="5767ABC1" w:rsidRPr="00E52374">
        <w:rPr>
          <w:rFonts w:ascii="Calibri Light" w:hAnsi="Calibri Light"/>
        </w:rPr>
        <w:t xml:space="preserve"> seeks to unlock the full potential of diverse populations across the region, contributing to more resilient and equitable societies.</w:t>
      </w:r>
    </w:p>
    <w:p w14:paraId="09A03F9C" w14:textId="6E0F93A2" w:rsidR="490A82EF" w:rsidRPr="00E52374" w:rsidRDefault="7CE5FD11" w:rsidP="002C1E70">
      <w:pPr>
        <w:spacing w:line="240" w:lineRule="auto"/>
        <w:rPr>
          <w:rFonts w:ascii="Calibri Light" w:hAnsi="Calibri Light"/>
        </w:rPr>
      </w:pPr>
      <w:r w:rsidRPr="00E52374">
        <w:rPr>
          <w:rFonts w:ascii="Calibri Light" w:hAnsi="Calibri Light"/>
        </w:rPr>
        <w:t xml:space="preserve">This </w:t>
      </w:r>
      <w:r w:rsidR="5B060A7B" w:rsidRPr="00E52374">
        <w:rPr>
          <w:rFonts w:ascii="Calibri Light" w:hAnsi="Calibri Light"/>
        </w:rPr>
        <w:t>investment</w:t>
      </w:r>
      <w:r w:rsidRPr="00E52374">
        <w:rPr>
          <w:rFonts w:ascii="Calibri Light" w:hAnsi="Calibri Light"/>
        </w:rPr>
        <w:t xml:space="preserve"> will support efforts to </w:t>
      </w:r>
      <w:r w:rsidR="0FAD0A02" w:rsidRPr="00E52374">
        <w:rPr>
          <w:rFonts w:ascii="Calibri Light" w:hAnsi="Calibri Light"/>
        </w:rPr>
        <w:t xml:space="preserve">influence </w:t>
      </w:r>
      <w:r w:rsidR="79A63A4A" w:rsidRPr="00E52374">
        <w:rPr>
          <w:rFonts w:ascii="Calibri Light" w:hAnsi="Calibri Light"/>
        </w:rPr>
        <w:t xml:space="preserve">harmful </w:t>
      </w:r>
      <w:r w:rsidR="3F59B937" w:rsidRPr="00E52374">
        <w:rPr>
          <w:rFonts w:ascii="Calibri Light" w:hAnsi="Calibri Light"/>
        </w:rPr>
        <w:t xml:space="preserve">social norms and </w:t>
      </w:r>
      <w:r w:rsidRPr="00E52374">
        <w:rPr>
          <w:rFonts w:ascii="Calibri Light" w:hAnsi="Calibri Light"/>
        </w:rPr>
        <w:t xml:space="preserve">break down </w:t>
      </w:r>
      <w:r w:rsidR="1682A69E" w:rsidRPr="00E52374">
        <w:rPr>
          <w:rFonts w:ascii="Calibri Light" w:hAnsi="Calibri Light"/>
        </w:rPr>
        <w:t xml:space="preserve">other </w:t>
      </w:r>
      <w:r w:rsidRPr="00E52374">
        <w:rPr>
          <w:rFonts w:ascii="Calibri Light" w:hAnsi="Calibri Light"/>
        </w:rPr>
        <w:t xml:space="preserve">barriers that have historically limited opportunities for women, people with disabilities, and </w:t>
      </w:r>
      <w:r w:rsidR="7D3FDAA1" w:rsidRPr="00E52374">
        <w:rPr>
          <w:rFonts w:ascii="Calibri Light" w:hAnsi="Calibri Light"/>
        </w:rPr>
        <w:t>socially disadvantaged</w:t>
      </w:r>
      <w:r w:rsidRPr="00E52374">
        <w:rPr>
          <w:rFonts w:ascii="Calibri Light" w:hAnsi="Calibri Light"/>
        </w:rPr>
        <w:t xml:space="preserve"> groups in accessing </w:t>
      </w:r>
      <w:r w:rsidR="24801971" w:rsidRPr="00E52374">
        <w:rPr>
          <w:rFonts w:ascii="Calibri Light" w:hAnsi="Calibri Light"/>
        </w:rPr>
        <w:t xml:space="preserve">a broad range of </w:t>
      </w:r>
      <w:r w:rsidR="12646587" w:rsidRPr="00E52374">
        <w:rPr>
          <w:rFonts w:ascii="Calibri Light" w:hAnsi="Calibri Light"/>
        </w:rPr>
        <w:t>skills development</w:t>
      </w:r>
      <w:r w:rsidR="22397C6E" w:rsidRPr="00E52374">
        <w:rPr>
          <w:rFonts w:ascii="Calibri Light" w:hAnsi="Calibri Light"/>
        </w:rPr>
        <w:t xml:space="preserve"> activities, </w:t>
      </w:r>
      <w:r w:rsidR="30798208" w:rsidRPr="00E52374">
        <w:rPr>
          <w:rFonts w:ascii="Calibri Light" w:hAnsi="Calibri Light"/>
        </w:rPr>
        <w:t>beyond those</w:t>
      </w:r>
      <w:r w:rsidR="6ED479BB" w:rsidRPr="00E52374">
        <w:rPr>
          <w:rFonts w:ascii="Calibri Light" w:hAnsi="Calibri Light"/>
        </w:rPr>
        <w:t xml:space="preserve"> considered</w:t>
      </w:r>
      <w:r w:rsidR="30798208" w:rsidRPr="00E52374">
        <w:rPr>
          <w:rFonts w:ascii="Calibri Light" w:hAnsi="Calibri Light"/>
        </w:rPr>
        <w:t xml:space="preserve"> acceptable</w:t>
      </w:r>
      <w:r w:rsidRPr="00E52374">
        <w:rPr>
          <w:rFonts w:ascii="Calibri Light" w:hAnsi="Calibri Light"/>
        </w:rPr>
        <w:t>. It aims to create pathways for these groups to acquire marketable skills, participate more fully in the economy, and contribute to their nations' development.</w:t>
      </w:r>
    </w:p>
    <w:p w14:paraId="535AE5A7" w14:textId="16A377A4" w:rsidR="490A82EF" w:rsidRPr="00E52374" w:rsidRDefault="1F8C30B8" w:rsidP="002C1E70">
      <w:pPr>
        <w:spacing w:line="240" w:lineRule="auto"/>
        <w:rPr>
          <w:rFonts w:ascii="Calibri Light" w:hAnsi="Calibri Light"/>
        </w:rPr>
      </w:pPr>
      <w:r w:rsidRPr="00E52374">
        <w:rPr>
          <w:rFonts w:ascii="Calibri Light" w:hAnsi="Calibri Light"/>
        </w:rPr>
        <w:t>This design recognises the interconnected nature of social and economic progress. It seeks to address not only the symptoms but also the root causes of inequality, fostering an environment where all individuals, regardless of gender, disability status, or social background, can thrive and contribute to their communities and economies.</w:t>
      </w:r>
    </w:p>
    <w:p w14:paraId="3528C113" w14:textId="400EA013" w:rsidR="27DF91EF" w:rsidRPr="00E52374" w:rsidRDefault="37254199" w:rsidP="002C1E70">
      <w:pPr>
        <w:spacing w:line="240" w:lineRule="auto"/>
        <w:rPr>
          <w:rFonts w:ascii="Calibri Light" w:hAnsi="Calibri Light"/>
        </w:rPr>
      </w:pPr>
      <w:r w:rsidRPr="00E52374">
        <w:rPr>
          <w:rFonts w:ascii="Calibri Light" w:hAnsi="Calibri Light"/>
        </w:rPr>
        <w:t>Th</w:t>
      </w:r>
      <w:r w:rsidR="390A91A2" w:rsidRPr="00E52374">
        <w:rPr>
          <w:rFonts w:ascii="Calibri Light" w:hAnsi="Calibri Light"/>
        </w:rPr>
        <w:t>e</w:t>
      </w:r>
      <w:r w:rsidRPr="00E52374">
        <w:rPr>
          <w:rFonts w:ascii="Calibri Light" w:hAnsi="Calibri Light"/>
        </w:rPr>
        <w:t xml:space="preserve"> investment </w:t>
      </w:r>
      <w:r w:rsidR="4E7B1644" w:rsidRPr="00E52374">
        <w:rPr>
          <w:rFonts w:ascii="Calibri Light" w:hAnsi="Calibri Light"/>
        </w:rPr>
        <w:t xml:space="preserve">enables GEDSI </w:t>
      </w:r>
      <w:r w:rsidRPr="00E52374">
        <w:rPr>
          <w:rFonts w:ascii="Calibri Light" w:hAnsi="Calibri Light"/>
        </w:rPr>
        <w:t xml:space="preserve">implementation through </w:t>
      </w:r>
      <w:r w:rsidR="5239661C" w:rsidRPr="00E52374">
        <w:rPr>
          <w:rFonts w:ascii="Calibri Light" w:hAnsi="Calibri Light"/>
        </w:rPr>
        <w:t>the twin</w:t>
      </w:r>
      <w:r w:rsidRPr="00E52374">
        <w:rPr>
          <w:rFonts w:ascii="Calibri Light" w:hAnsi="Calibri Light"/>
        </w:rPr>
        <w:t>-track approach</w:t>
      </w:r>
      <w:r w:rsidR="439555E0" w:rsidRPr="00E52374">
        <w:rPr>
          <w:rFonts w:ascii="Calibri Light" w:hAnsi="Calibri Light"/>
        </w:rPr>
        <w:t>: as</w:t>
      </w:r>
      <w:r w:rsidR="7D2141E0" w:rsidRPr="00E52374">
        <w:rPr>
          <w:rFonts w:ascii="Calibri Light" w:hAnsi="Calibri Light"/>
        </w:rPr>
        <w:t xml:space="preserve"> well as being a fundamental principle </w:t>
      </w:r>
      <w:r w:rsidR="298CDAF3" w:rsidRPr="00E52374">
        <w:rPr>
          <w:rFonts w:ascii="Calibri Light" w:hAnsi="Calibri Light"/>
        </w:rPr>
        <w:t>underlying</w:t>
      </w:r>
      <w:r w:rsidR="7D2141E0" w:rsidRPr="00E52374">
        <w:rPr>
          <w:rFonts w:ascii="Calibri Light" w:hAnsi="Calibri Light"/>
        </w:rPr>
        <w:t xml:space="preserve"> and in</w:t>
      </w:r>
      <w:r w:rsidR="5C19BA77" w:rsidRPr="00E52374">
        <w:rPr>
          <w:rFonts w:ascii="Calibri Light" w:hAnsi="Calibri Light"/>
        </w:rPr>
        <w:t xml:space="preserve">forming </w:t>
      </w:r>
      <w:r w:rsidR="34C1D34F" w:rsidRPr="00E52374">
        <w:rPr>
          <w:rFonts w:ascii="Calibri Light" w:hAnsi="Calibri Light"/>
        </w:rPr>
        <w:t xml:space="preserve">all workstreams, </w:t>
      </w:r>
      <w:r w:rsidR="7D2141E0" w:rsidRPr="00E52374">
        <w:rPr>
          <w:rFonts w:ascii="Calibri Light" w:hAnsi="Calibri Light"/>
        </w:rPr>
        <w:t xml:space="preserve">GEDSI efforts </w:t>
      </w:r>
      <w:r w:rsidR="648D310F" w:rsidRPr="00E52374">
        <w:rPr>
          <w:rFonts w:ascii="Calibri Light" w:hAnsi="Calibri Light"/>
        </w:rPr>
        <w:t xml:space="preserve">will </w:t>
      </w:r>
      <w:r w:rsidR="75A75C5E" w:rsidRPr="00E52374">
        <w:rPr>
          <w:rFonts w:ascii="Calibri Light" w:hAnsi="Calibri Light"/>
        </w:rPr>
        <w:t xml:space="preserve">be </w:t>
      </w:r>
      <w:r w:rsidR="7D2141E0" w:rsidRPr="00E52374">
        <w:rPr>
          <w:rFonts w:ascii="Calibri Light" w:hAnsi="Calibri Light"/>
        </w:rPr>
        <w:t xml:space="preserve">a dedicated workstream areas of focus. </w:t>
      </w:r>
    </w:p>
    <w:p w14:paraId="569A91EB" w14:textId="3D27807F" w:rsidR="081C320A" w:rsidRPr="00E52374" w:rsidRDefault="1BDF8397" w:rsidP="002C1E70">
      <w:pPr>
        <w:tabs>
          <w:tab w:val="left" w:pos="284"/>
        </w:tabs>
        <w:spacing w:line="240" w:lineRule="auto"/>
        <w:rPr>
          <w:rFonts w:ascii="Calibri Light" w:hAnsi="Calibri Light"/>
        </w:rPr>
      </w:pPr>
      <w:r w:rsidRPr="00E52374">
        <w:rPr>
          <w:rFonts w:ascii="Calibri Light" w:hAnsi="Calibri Light"/>
        </w:rPr>
        <w:t xml:space="preserve">Key areas where </w:t>
      </w:r>
      <w:r w:rsidR="52F757DC" w:rsidRPr="00E52374">
        <w:rPr>
          <w:rFonts w:ascii="Calibri Light" w:hAnsi="Calibri Light"/>
        </w:rPr>
        <w:t>GEDSI</w:t>
      </w:r>
      <w:r w:rsidRPr="00E52374">
        <w:rPr>
          <w:rFonts w:ascii="Calibri Light" w:hAnsi="Calibri Light"/>
        </w:rPr>
        <w:t xml:space="preserve"> will be integrated and addressed include:</w:t>
      </w:r>
    </w:p>
    <w:p w14:paraId="7FC0BF84" w14:textId="18B82E30" w:rsidR="001E595F" w:rsidRPr="00E52374" w:rsidRDefault="09A2A5E9"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P</w:t>
      </w:r>
      <w:r w:rsidR="4EDE7957" w:rsidRPr="00E52374">
        <w:rPr>
          <w:rFonts w:ascii="Calibri Light" w:hAnsi="Calibri Light"/>
        </w:rPr>
        <w:t>artner</w:t>
      </w:r>
      <w:r w:rsidR="0F0ED376" w:rsidRPr="00E52374">
        <w:rPr>
          <w:rFonts w:ascii="Calibri Light" w:hAnsi="Calibri Light"/>
        </w:rPr>
        <w:t>ships</w:t>
      </w:r>
      <w:r w:rsidR="4EDE7957" w:rsidRPr="00E52374">
        <w:rPr>
          <w:rFonts w:ascii="Calibri Light" w:hAnsi="Calibri Light"/>
        </w:rPr>
        <w:t xml:space="preserve"> with </w:t>
      </w:r>
      <w:r w:rsidR="0FE35401" w:rsidRPr="00E52374">
        <w:rPr>
          <w:rFonts w:ascii="Calibri Light" w:hAnsi="Calibri Light"/>
        </w:rPr>
        <w:t>CSOs</w:t>
      </w:r>
      <w:r w:rsidR="7B96CD6B" w:rsidRPr="00E52374">
        <w:rPr>
          <w:rFonts w:ascii="Calibri Light" w:hAnsi="Calibri Light"/>
        </w:rPr>
        <w:t xml:space="preserve">, </w:t>
      </w:r>
      <w:r w:rsidR="4EDE7957" w:rsidRPr="00E52374">
        <w:rPr>
          <w:rFonts w:ascii="Calibri Light" w:hAnsi="Calibri Light"/>
        </w:rPr>
        <w:t xml:space="preserve">including </w:t>
      </w:r>
      <w:r w:rsidR="0E7FC608" w:rsidRPr="00E52374">
        <w:rPr>
          <w:rFonts w:ascii="Calibri Light" w:hAnsi="Calibri Light"/>
        </w:rPr>
        <w:t>OPD</w:t>
      </w:r>
      <w:r w:rsidR="29763434" w:rsidRPr="00E52374">
        <w:rPr>
          <w:rFonts w:ascii="Calibri Light" w:hAnsi="Calibri Light"/>
        </w:rPr>
        <w:t>s</w:t>
      </w:r>
      <w:r w:rsidR="0E7FC608" w:rsidRPr="00E52374">
        <w:rPr>
          <w:rFonts w:ascii="Calibri Light" w:hAnsi="Calibri Light"/>
        </w:rPr>
        <w:t xml:space="preserve"> </w:t>
      </w:r>
      <w:r w:rsidR="2193433B" w:rsidRPr="00E52374">
        <w:rPr>
          <w:rFonts w:ascii="Calibri Light" w:hAnsi="Calibri Light"/>
        </w:rPr>
        <w:t>and women's organisations</w:t>
      </w:r>
      <w:r w:rsidR="27EFDCE5" w:rsidRPr="00E52374">
        <w:rPr>
          <w:rFonts w:ascii="Calibri Light" w:hAnsi="Calibri Light"/>
        </w:rPr>
        <w:t>,</w:t>
      </w:r>
      <w:r w:rsidR="2193433B" w:rsidRPr="00E52374">
        <w:rPr>
          <w:rFonts w:ascii="Calibri Light" w:hAnsi="Calibri Light"/>
        </w:rPr>
        <w:t xml:space="preserve"> </w:t>
      </w:r>
      <w:r w:rsidR="4EDE7957" w:rsidRPr="00E52374">
        <w:rPr>
          <w:rFonts w:ascii="Calibri Light" w:hAnsi="Calibri Light"/>
        </w:rPr>
        <w:t xml:space="preserve">to raise awareness of skills </w:t>
      </w:r>
      <w:r w:rsidR="41A98EE9" w:rsidRPr="00E52374">
        <w:rPr>
          <w:rFonts w:ascii="Calibri Light" w:hAnsi="Calibri Light"/>
        </w:rPr>
        <w:t xml:space="preserve">development </w:t>
      </w:r>
      <w:r w:rsidR="4EDE7957" w:rsidRPr="00E52374">
        <w:rPr>
          <w:rFonts w:ascii="Calibri Light" w:hAnsi="Calibri Light"/>
        </w:rPr>
        <w:t>opportunities and shift negative attitudes and norms</w:t>
      </w:r>
      <w:r w:rsidR="67EB90F7" w:rsidRPr="00E52374">
        <w:rPr>
          <w:rFonts w:ascii="Calibri Light" w:hAnsi="Calibri Light"/>
        </w:rPr>
        <w:t>.</w:t>
      </w:r>
    </w:p>
    <w:p w14:paraId="151BC66B" w14:textId="298F6C17" w:rsidR="001E595F" w:rsidRPr="00E52374" w:rsidRDefault="09A2A5E9"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D</w:t>
      </w:r>
      <w:r w:rsidR="31720C13" w:rsidRPr="00E52374">
        <w:rPr>
          <w:rFonts w:ascii="Calibri Light" w:hAnsi="Calibri Light"/>
        </w:rPr>
        <w:t xml:space="preserve">evelopment of GEDSI awareness raising material for incorporation into qualifications. </w:t>
      </w:r>
    </w:p>
    <w:p w14:paraId="395A0C1A" w14:textId="7038BF05" w:rsidR="001E595F" w:rsidRPr="00E52374" w:rsidRDefault="09A2A5E9"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S</w:t>
      </w:r>
      <w:r w:rsidR="5BD584BD" w:rsidRPr="00E52374">
        <w:rPr>
          <w:rFonts w:ascii="Calibri Light" w:hAnsi="Calibri Light"/>
        </w:rPr>
        <w:t xml:space="preserve">upport </w:t>
      </w:r>
      <w:r w:rsidR="451DC0F5" w:rsidRPr="00E52374">
        <w:rPr>
          <w:rFonts w:ascii="Calibri Light" w:hAnsi="Calibri Light"/>
        </w:rPr>
        <w:t xml:space="preserve">for </w:t>
      </w:r>
      <w:r w:rsidR="5BD584BD" w:rsidRPr="00E52374">
        <w:rPr>
          <w:rFonts w:ascii="Calibri Light" w:hAnsi="Calibri Light"/>
        </w:rPr>
        <w:t xml:space="preserve">quality agencies and training providers to </w:t>
      </w:r>
      <w:r w:rsidR="47A1392A" w:rsidRPr="00E52374">
        <w:rPr>
          <w:rFonts w:ascii="Calibri Light" w:hAnsi="Calibri Light"/>
        </w:rPr>
        <w:t xml:space="preserve">strengthen leadership and </w:t>
      </w:r>
      <w:r w:rsidR="5BD584BD" w:rsidRPr="00E52374">
        <w:rPr>
          <w:rFonts w:ascii="Calibri Light" w:hAnsi="Calibri Light"/>
        </w:rPr>
        <w:t xml:space="preserve">management systems, including information systems, and training courses </w:t>
      </w:r>
      <w:r w:rsidR="4EC33401" w:rsidRPr="00E52374">
        <w:rPr>
          <w:rFonts w:ascii="Calibri Light" w:hAnsi="Calibri Light"/>
        </w:rPr>
        <w:t xml:space="preserve">to </w:t>
      </w:r>
      <w:r w:rsidR="5BD584BD" w:rsidRPr="00E52374">
        <w:rPr>
          <w:rFonts w:ascii="Calibri Light" w:hAnsi="Calibri Light"/>
        </w:rPr>
        <w:t>better enable participation of diverse people</w:t>
      </w:r>
      <w:r w:rsidR="67EB90F7" w:rsidRPr="00E52374">
        <w:rPr>
          <w:rFonts w:ascii="Calibri Light" w:hAnsi="Calibri Light"/>
        </w:rPr>
        <w:t>.</w:t>
      </w:r>
    </w:p>
    <w:p w14:paraId="6A5D559A" w14:textId="14043712" w:rsidR="16F03BBC" w:rsidRPr="00E52374" w:rsidRDefault="09A2A5E9" w:rsidP="002C1E70">
      <w:pPr>
        <w:numPr>
          <w:ilvl w:val="0"/>
          <w:numId w:val="8"/>
        </w:numPr>
        <w:tabs>
          <w:tab w:val="left" w:pos="284"/>
        </w:tabs>
        <w:spacing w:line="240" w:lineRule="auto"/>
        <w:ind w:left="568" w:hanging="284"/>
        <w:rPr>
          <w:rFonts w:ascii="Calibri Light" w:hAnsi="Calibri Light"/>
        </w:rPr>
      </w:pPr>
      <w:r w:rsidRPr="00E52374">
        <w:rPr>
          <w:rFonts w:ascii="Calibri Light" w:hAnsi="Calibri Light"/>
        </w:rPr>
        <w:t>U</w:t>
      </w:r>
      <w:r w:rsidR="3DD2CA58" w:rsidRPr="00E52374">
        <w:rPr>
          <w:rFonts w:ascii="Calibri Light" w:hAnsi="Calibri Light"/>
        </w:rPr>
        <w:t>sing the twin-</w:t>
      </w:r>
      <w:r w:rsidR="1C8AE6A7" w:rsidRPr="00E52374">
        <w:rPr>
          <w:rFonts w:ascii="Calibri Light" w:hAnsi="Calibri Light"/>
        </w:rPr>
        <w:t>track</w:t>
      </w:r>
      <w:r w:rsidR="3DD2CA58" w:rsidRPr="00E52374">
        <w:rPr>
          <w:rFonts w:ascii="Calibri Light" w:hAnsi="Calibri Light"/>
        </w:rPr>
        <w:t xml:space="preserve"> approach to ensure inclusion, equity</w:t>
      </w:r>
      <w:r w:rsidR="2F877E1B" w:rsidRPr="00E52374">
        <w:rPr>
          <w:rFonts w:ascii="Calibri Light" w:hAnsi="Calibri Light"/>
        </w:rPr>
        <w:t>,</w:t>
      </w:r>
      <w:r w:rsidR="3DD2CA58" w:rsidRPr="00E52374">
        <w:rPr>
          <w:rFonts w:ascii="Calibri Light" w:hAnsi="Calibri Light"/>
        </w:rPr>
        <w:t xml:space="preserve"> and rights are fundamental principles underlying and informing all workstreams, as well as GEDSI efforts </w:t>
      </w:r>
      <w:r w:rsidR="09CF9936" w:rsidRPr="00E52374">
        <w:rPr>
          <w:rFonts w:ascii="Calibri Light" w:hAnsi="Calibri Light"/>
        </w:rPr>
        <w:t xml:space="preserve">also </w:t>
      </w:r>
      <w:r w:rsidR="3DD2CA58" w:rsidRPr="00E52374">
        <w:rPr>
          <w:rFonts w:ascii="Calibri Light" w:hAnsi="Calibri Light"/>
        </w:rPr>
        <w:t>be</w:t>
      </w:r>
      <w:r w:rsidR="40882D2B" w:rsidRPr="00E52374">
        <w:rPr>
          <w:rFonts w:ascii="Calibri Light" w:hAnsi="Calibri Light"/>
        </w:rPr>
        <w:t xml:space="preserve">ing </w:t>
      </w:r>
      <w:r w:rsidR="3DD2CA58" w:rsidRPr="00E52374">
        <w:rPr>
          <w:rFonts w:ascii="Calibri Light" w:hAnsi="Calibri Light"/>
        </w:rPr>
        <w:t>a dedicated workstream area of focus</w:t>
      </w:r>
      <w:r w:rsidR="67EB90F7" w:rsidRPr="00E52374">
        <w:rPr>
          <w:rFonts w:ascii="Calibri Light" w:hAnsi="Calibri Light"/>
        </w:rPr>
        <w:t>.</w:t>
      </w:r>
    </w:p>
    <w:p w14:paraId="357BD880" w14:textId="30F98964" w:rsidR="774EAC64" w:rsidRPr="00E52374" w:rsidRDefault="062CAC1E"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P</w:t>
      </w:r>
      <w:r w:rsidR="23F1A33E" w:rsidRPr="00E52374">
        <w:rPr>
          <w:rFonts w:ascii="Calibri Light" w:hAnsi="Calibri Light"/>
        </w:rPr>
        <w:t>romot</w:t>
      </w:r>
      <w:r w:rsidR="52F76B7D" w:rsidRPr="00E52374">
        <w:rPr>
          <w:rFonts w:ascii="Calibri Light" w:hAnsi="Calibri Light"/>
        </w:rPr>
        <w:t>ing</w:t>
      </w:r>
      <w:r w:rsidR="23F1A33E" w:rsidRPr="00E52374">
        <w:rPr>
          <w:rFonts w:ascii="Calibri Light" w:hAnsi="Calibri Light"/>
        </w:rPr>
        <w:t xml:space="preserve"> good practices through </w:t>
      </w:r>
      <w:r w:rsidR="43DFCB32" w:rsidRPr="00E52374">
        <w:rPr>
          <w:rFonts w:ascii="Calibri Light" w:hAnsi="Calibri Light"/>
        </w:rPr>
        <w:t>case studies and communications</w:t>
      </w:r>
      <w:r w:rsidR="4F080424" w:rsidRPr="00E52374">
        <w:rPr>
          <w:rFonts w:ascii="Calibri Light" w:hAnsi="Calibri Light"/>
        </w:rPr>
        <w:t>.</w:t>
      </w:r>
    </w:p>
    <w:p w14:paraId="7739685F" w14:textId="28E0203A" w:rsidR="00B12E58" w:rsidRPr="00E52374" w:rsidRDefault="29C87B22"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lastRenderedPageBreak/>
        <w:t>S</w:t>
      </w:r>
      <w:r w:rsidR="4A3346DA" w:rsidRPr="00E52374">
        <w:rPr>
          <w:rFonts w:ascii="Calibri Light" w:hAnsi="Calibri Light"/>
        </w:rPr>
        <w:t>trengthen</w:t>
      </w:r>
      <w:r w:rsidR="390A91A2" w:rsidRPr="00E52374">
        <w:rPr>
          <w:rFonts w:ascii="Calibri Light" w:hAnsi="Calibri Light"/>
        </w:rPr>
        <w:t>ing</w:t>
      </w:r>
      <w:r w:rsidR="4A3346DA" w:rsidRPr="00E52374">
        <w:rPr>
          <w:rFonts w:ascii="Calibri Light" w:hAnsi="Calibri Light"/>
        </w:rPr>
        <w:t xml:space="preserve"> representation</w:t>
      </w:r>
      <w:r w:rsidR="6C3C7AC2" w:rsidRPr="00E52374">
        <w:rPr>
          <w:rFonts w:ascii="Calibri Light" w:hAnsi="Calibri Light"/>
        </w:rPr>
        <w:t xml:space="preserve"> of</w:t>
      </w:r>
      <w:r w:rsidR="7F6DBF29" w:rsidRPr="00E52374">
        <w:rPr>
          <w:rFonts w:ascii="Calibri Light" w:hAnsi="Calibri Light"/>
        </w:rPr>
        <w:t xml:space="preserve"> </w:t>
      </w:r>
      <w:r w:rsidR="6C3C7AC2" w:rsidRPr="00E52374">
        <w:rPr>
          <w:rFonts w:ascii="Calibri Light" w:hAnsi="Calibri Light"/>
        </w:rPr>
        <w:t>divers</w:t>
      </w:r>
      <w:r w:rsidR="2BF6E45F" w:rsidRPr="00E52374">
        <w:rPr>
          <w:rFonts w:ascii="Calibri Light" w:hAnsi="Calibri Light"/>
        </w:rPr>
        <w:t>e groups</w:t>
      </w:r>
      <w:r w:rsidR="6C3C7AC2" w:rsidRPr="00E52374">
        <w:rPr>
          <w:rFonts w:ascii="Calibri Light" w:hAnsi="Calibri Light"/>
        </w:rPr>
        <w:t xml:space="preserve"> </w:t>
      </w:r>
      <w:r w:rsidR="4A3346DA" w:rsidRPr="00E52374">
        <w:rPr>
          <w:rFonts w:ascii="Calibri Light" w:hAnsi="Calibri Light"/>
        </w:rPr>
        <w:t>and</w:t>
      </w:r>
      <w:r w:rsidR="454FF5C0" w:rsidRPr="00E52374">
        <w:rPr>
          <w:rFonts w:ascii="Calibri Light" w:hAnsi="Calibri Light"/>
        </w:rPr>
        <w:t xml:space="preserve"> ensur</w:t>
      </w:r>
      <w:r w:rsidR="390A91A2" w:rsidRPr="00E52374">
        <w:rPr>
          <w:rFonts w:ascii="Calibri Light" w:hAnsi="Calibri Light"/>
        </w:rPr>
        <w:t>ing</w:t>
      </w:r>
      <w:r w:rsidR="4A3346DA" w:rsidRPr="00E52374">
        <w:rPr>
          <w:rFonts w:ascii="Calibri Light" w:hAnsi="Calibri Light"/>
        </w:rPr>
        <w:t xml:space="preserve"> consideration</w:t>
      </w:r>
      <w:r w:rsidR="44D634B0" w:rsidRPr="00E52374">
        <w:rPr>
          <w:rFonts w:ascii="Calibri Light" w:hAnsi="Calibri Light"/>
        </w:rPr>
        <w:t xml:space="preserve"> of GEDSI issues</w:t>
      </w:r>
      <w:r w:rsidR="4A3346DA" w:rsidRPr="00E52374">
        <w:rPr>
          <w:rFonts w:ascii="Calibri Light" w:hAnsi="Calibri Light"/>
        </w:rPr>
        <w:t xml:space="preserve"> within </w:t>
      </w:r>
      <w:r w:rsidR="161DDD0A" w:rsidRPr="00E52374">
        <w:rPr>
          <w:rFonts w:ascii="Calibri Light" w:hAnsi="Calibri Light"/>
        </w:rPr>
        <w:t xml:space="preserve">the investment governance structure and </w:t>
      </w:r>
      <w:r w:rsidR="4A3346DA" w:rsidRPr="00E52374">
        <w:rPr>
          <w:rFonts w:ascii="Calibri Light" w:hAnsi="Calibri Light"/>
        </w:rPr>
        <w:t xml:space="preserve">regional skills coordination mechanism.  </w:t>
      </w:r>
    </w:p>
    <w:p w14:paraId="164C9F56" w14:textId="31473E3F" w:rsidR="00B12E58" w:rsidRPr="007B1DF0" w:rsidRDefault="00391ABF" w:rsidP="00C53A8C">
      <w:pPr>
        <w:pStyle w:val="Heading2"/>
      </w:pPr>
      <w:r w:rsidRPr="007B1DF0">
        <w:t>Climate resilient skills training</w:t>
      </w:r>
    </w:p>
    <w:p w14:paraId="4308911F" w14:textId="2B4878BC" w:rsidR="0041436E" w:rsidRPr="00E52374" w:rsidRDefault="1570FA4B" w:rsidP="002C1E70">
      <w:pPr>
        <w:tabs>
          <w:tab w:val="left" w:pos="284"/>
        </w:tabs>
        <w:spacing w:line="240" w:lineRule="auto"/>
        <w:rPr>
          <w:rFonts w:ascii="Calibri Light" w:hAnsi="Calibri Light"/>
          <w:b/>
        </w:rPr>
      </w:pPr>
      <w:r w:rsidRPr="00E52374">
        <w:rPr>
          <w:rFonts w:ascii="Calibri Light" w:hAnsi="Calibri Light"/>
        </w:rPr>
        <w:t xml:space="preserve">Climate change threatens education outcomes, affecting learners across the education continuum. To maintain and strengthen education outcomes, education systems at all levels must be resilient and help learners and the broader education community address, recover from, and overcome climate shocks and stressors. </w:t>
      </w:r>
    </w:p>
    <w:p w14:paraId="7D79BE51" w14:textId="28A3FB52" w:rsidR="0041436E" w:rsidRPr="00E52374" w:rsidRDefault="1570FA4B" w:rsidP="002C1E70">
      <w:pPr>
        <w:tabs>
          <w:tab w:val="left" w:pos="284"/>
        </w:tabs>
        <w:spacing w:line="240" w:lineRule="auto"/>
        <w:rPr>
          <w:rFonts w:ascii="Calibri Light" w:hAnsi="Calibri Light"/>
        </w:rPr>
      </w:pPr>
      <w:r w:rsidRPr="00E52374">
        <w:rPr>
          <w:rFonts w:ascii="Calibri Light" w:hAnsi="Calibri Light"/>
        </w:rPr>
        <w:t xml:space="preserve">In ensuring the delivery of climate resilient skills development, the investment will be guided by the </w:t>
      </w:r>
      <w:hyperlink r:id="rId19" w:history="1">
        <w:r w:rsidRPr="00E52374">
          <w:rPr>
            <w:rStyle w:val="Hyperlink"/>
            <w:rFonts w:ascii="Calibri Light" w:hAnsi="Calibri Light"/>
            <w:i/>
          </w:rPr>
          <w:t>2050 Strategy for the Blue Pacific Continent</w:t>
        </w:r>
      </w:hyperlink>
      <w:r w:rsidRPr="00E52374">
        <w:rPr>
          <w:rFonts w:ascii="Calibri Light" w:hAnsi="Calibri Light"/>
        </w:rPr>
        <w:t xml:space="preserve"> which identifies key regional priorities linked to climate change resilience. These include addressing the high prevalence of non-communicable diseases, ensuring equitable access to quality education for all, and promoting </w:t>
      </w:r>
      <w:r w:rsidR="390A91A2" w:rsidRPr="00E52374">
        <w:rPr>
          <w:rFonts w:ascii="Calibri Light" w:hAnsi="Calibri Light"/>
        </w:rPr>
        <w:t xml:space="preserve">a </w:t>
      </w:r>
      <w:r w:rsidRPr="00E52374">
        <w:rPr>
          <w:rFonts w:ascii="Calibri Light" w:hAnsi="Calibri Light"/>
        </w:rPr>
        <w:t xml:space="preserve">strong commitment to human rights, gender equality, and social inclusion. The strategy emphasises the need to tackle issues of exclusion and inequality, and the protection of human and environmental rights. </w:t>
      </w:r>
    </w:p>
    <w:p w14:paraId="5EB56610" w14:textId="203A5BE0" w:rsidR="0036257E" w:rsidRPr="00E52374" w:rsidRDefault="157E9DB2" w:rsidP="002C1E70">
      <w:pPr>
        <w:tabs>
          <w:tab w:val="left" w:pos="284"/>
        </w:tabs>
        <w:spacing w:line="240" w:lineRule="auto"/>
        <w:rPr>
          <w:rFonts w:ascii="Calibri Light" w:hAnsi="Calibri Light"/>
        </w:rPr>
      </w:pPr>
      <w:r w:rsidRPr="00E52374">
        <w:rPr>
          <w:rFonts w:ascii="Calibri Light" w:hAnsi="Calibri Light"/>
        </w:rPr>
        <w:t xml:space="preserve">To ensure the investment is truly climate-resilient and inclusive, the design proposes key considerations to be integrated into investment activities: </w:t>
      </w:r>
    </w:p>
    <w:p w14:paraId="70194CF9" w14:textId="23C0C517" w:rsidR="0036257E" w:rsidRPr="00E52374" w:rsidRDefault="157E9DB2"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 xml:space="preserve">Climate-resilient learners: </w:t>
      </w:r>
      <w:r w:rsidR="48BE28C0" w:rsidRPr="00E52374">
        <w:rPr>
          <w:rFonts w:ascii="Calibri Light" w:hAnsi="Calibri Light"/>
        </w:rPr>
        <w:t>i</w:t>
      </w:r>
      <w:r w:rsidRPr="00E52374">
        <w:rPr>
          <w:rFonts w:ascii="Calibri Light" w:hAnsi="Calibri Light"/>
        </w:rPr>
        <w:t>ndividuals equipped with the knowledge and skills to navigate the challenges of climate change.</w:t>
      </w:r>
    </w:p>
    <w:p w14:paraId="15AAF282" w14:textId="296FC2A2" w:rsidR="0036257E" w:rsidRPr="00E52374" w:rsidRDefault="157E9DB2"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Adaptive capacity: individuals and communities</w:t>
      </w:r>
      <w:r w:rsidR="655C1323" w:rsidRPr="00E52374">
        <w:rPr>
          <w:rFonts w:ascii="Calibri Light" w:hAnsi="Calibri Light"/>
        </w:rPr>
        <w:t xml:space="preserve"> </w:t>
      </w:r>
      <w:r w:rsidR="390A91A2" w:rsidRPr="00E52374">
        <w:rPr>
          <w:rFonts w:ascii="Calibri Light" w:hAnsi="Calibri Light"/>
        </w:rPr>
        <w:t>can</w:t>
      </w:r>
      <w:r w:rsidRPr="00E52374">
        <w:rPr>
          <w:rFonts w:ascii="Calibri Light" w:hAnsi="Calibri Light"/>
        </w:rPr>
        <w:t xml:space="preserve"> adjust to changing environmental conditions.</w:t>
      </w:r>
    </w:p>
    <w:p w14:paraId="5A26170D" w14:textId="4DA2E18F" w:rsidR="0036257E" w:rsidRPr="00E52374" w:rsidRDefault="157E9DB2"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 xml:space="preserve">Sustainability competencies: </w:t>
      </w:r>
      <w:r w:rsidR="48BE28C0" w:rsidRPr="00E52374">
        <w:rPr>
          <w:rFonts w:ascii="Calibri Light" w:hAnsi="Calibri Light"/>
        </w:rPr>
        <w:t>s</w:t>
      </w:r>
      <w:r w:rsidRPr="00E52374">
        <w:rPr>
          <w:rFonts w:ascii="Calibri Light" w:hAnsi="Calibri Light"/>
        </w:rPr>
        <w:t>kills necessary to promote sustainable practices across various sectors.</w:t>
      </w:r>
    </w:p>
    <w:p w14:paraId="024F45E9" w14:textId="200917FD" w:rsidR="0036257E" w:rsidRPr="00E52374" w:rsidRDefault="157E9DB2"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 xml:space="preserve">Environmental awareness: </w:t>
      </w:r>
      <w:r w:rsidR="48BE28C0" w:rsidRPr="00E52374">
        <w:rPr>
          <w:rFonts w:ascii="Calibri Light" w:hAnsi="Calibri Light"/>
        </w:rPr>
        <w:t>a</w:t>
      </w:r>
      <w:r w:rsidRPr="00E52374">
        <w:rPr>
          <w:rFonts w:ascii="Calibri Light" w:hAnsi="Calibri Light"/>
        </w:rPr>
        <w:t xml:space="preserve"> heightened understanding of environmental issues and their impact.</w:t>
      </w:r>
    </w:p>
    <w:p w14:paraId="064660D3" w14:textId="4D7B39C6" w:rsidR="00C61EC3" w:rsidRPr="00E52374" w:rsidRDefault="157E9DB2"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 xml:space="preserve">Expanding </w:t>
      </w:r>
      <w:r w:rsidR="48BE28C0" w:rsidRPr="00E52374">
        <w:rPr>
          <w:rFonts w:ascii="Calibri Light" w:hAnsi="Calibri Light"/>
        </w:rPr>
        <w:t>g</w:t>
      </w:r>
      <w:r w:rsidRPr="00E52374">
        <w:rPr>
          <w:rFonts w:ascii="Calibri Light" w:hAnsi="Calibri Light"/>
        </w:rPr>
        <w:t xml:space="preserve">reen skills: </w:t>
      </w:r>
      <w:r w:rsidR="48BE28C0" w:rsidRPr="00E52374">
        <w:rPr>
          <w:rFonts w:ascii="Calibri Light" w:hAnsi="Calibri Light"/>
        </w:rPr>
        <w:t>a</w:t>
      </w:r>
      <w:r w:rsidRPr="00E52374">
        <w:rPr>
          <w:rFonts w:ascii="Calibri Light" w:hAnsi="Calibri Light"/>
        </w:rPr>
        <w:t xml:space="preserve"> broad range of skills relevant to the transition to a low-carbon economy.</w:t>
      </w:r>
    </w:p>
    <w:p w14:paraId="7A29C187" w14:textId="398B0701" w:rsidR="00BE41E8" w:rsidRPr="007B1DF0" w:rsidRDefault="00CA7DD9" w:rsidP="00C53A8C">
      <w:pPr>
        <w:pStyle w:val="Heading2"/>
      </w:pPr>
      <w:r w:rsidRPr="007B1DF0">
        <w:t>First Nations’ engagement</w:t>
      </w:r>
    </w:p>
    <w:p w14:paraId="530852A8" w14:textId="7C90404F" w:rsidR="005D105E" w:rsidRPr="0058659E" w:rsidRDefault="0F9A69E7" w:rsidP="002C1E70">
      <w:pPr>
        <w:tabs>
          <w:tab w:val="left" w:pos="284"/>
        </w:tabs>
        <w:spacing w:line="240" w:lineRule="auto"/>
        <w:rPr>
          <w:rFonts w:ascii="Calibri Light" w:eastAsia="Calibri" w:hAnsi="Calibri Light" w:cs="Calibri Light"/>
          <w:szCs w:val="24"/>
        </w:rPr>
      </w:pPr>
      <w:r w:rsidRPr="0058659E">
        <w:rPr>
          <w:rFonts w:ascii="Calibri Light" w:eastAsia="Calibri" w:hAnsi="Calibri Light" w:cs="Calibri Light"/>
          <w:szCs w:val="24"/>
        </w:rPr>
        <w:t>An emerging opportunity for the investment is strengthening connections between First Nations Australians and Indigenous communities from the region. This could be particularly relevant in the preservation and teaching of traditional and Indigenous knowledge and practices, and addressing shared priorities in equality, inclusion</w:t>
      </w:r>
      <w:r w:rsidR="5EFDD98C" w:rsidRPr="0058659E">
        <w:rPr>
          <w:rFonts w:ascii="Calibri Light" w:eastAsia="Calibri" w:hAnsi="Calibri Light" w:cs="Calibri Light"/>
          <w:szCs w:val="24"/>
        </w:rPr>
        <w:t xml:space="preserve">, </w:t>
      </w:r>
      <w:r w:rsidRPr="0058659E">
        <w:rPr>
          <w:rFonts w:ascii="Calibri Light" w:eastAsia="Calibri" w:hAnsi="Calibri Light" w:cs="Calibri Light"/>
          <w:szCs w:val="24"/>
        </w:rPr>
        <w:t>and protecting the environment. The investment will seek opportunities to foster cooperation between First Nations</w:t>
      </w:r>
      <w:r w:rsidR="390A91A2" w:rsidRPr="0058659E">
        <w:rPr>
          <w:rFonts w:ascii="Calibri Light" w:eastAsia="Calibri" w:hAnsi="Calibri Light" w:cs="Calibri Light"/>
          <w:szCs w:val="24"/>
        </w:rPr>
        <w:t>’</w:t>
      </w:r>
      <w:r w:rsidRPr="0058659E">
        <w:rPr>
          <w:rFonts w:ascii="Calibri Light" w:eastAsia="Calibri" w:hAnsi="Calibri Light" w:cs="Calibri Light"/>
          <w:szCs w:val="24"/>
        </w:rPr>
        <w:t xml:space="preserve"> communities in Australia and the region, as well as engaging First Nations’ service providers where appropriate throughout the investment cycle. This will be balanced with local procurement approaches</w:t>
      </w:r>
      <w:r w:rsidR="5E12820B" w:rsidRPr="0058659E">
        <w:rPr>
          <w:rFonts w:ascii="Calibri Light" w:eastAsia="Calibri" w:hAnsi="Calibri Light" w:cs="Calibri Light"/>
          <w:szCs w:val="24"/>
        </w:rPr>
        <w:t xml:space="preserve">. </w:t>
      </w:r>
    </w:p>
    <w:p w14:paraId="41B634F1" w14:textId="77777777" w:rsidR="00DF1EE0" w:rsidRDefault="00DF1EE0" w:rsidP="002C1E70">
      <w:pPr>
        <w:suppressAutoHyphens w:val="0"/>
        <w:spacing w:line="240" w:lineRule="auto"/>
        <w:rPr>
          <w:rFonts w:ascii="Calibri Light" w:eastAsiaTheme="majorEastAsia" w:hAnsi="Calibri Light" w:cs="Calibri Light"/>
          <w:sz w:val="28"/>
          <w:szCs w:val="28"/>
        </w:rPr>
      </w:pPr>
      <w:r>
        <w:rPr>
          <w:rFonts w:ascii="Calibri Light" w:hAnsi="Calibri Light" w:cs="Calibri Light"/>
        </w:rPr>
        <w:br w:type="page"/>
      </w:r>
    </w:p>
    <w:p w14:paraId="39F0C2B8" w14:textId="49AF46BC" w:rsidR="00BC6851" w:rsidRPr="00E52374" w:rsidRDefault="1144167C" w:rsidP="00C53A8C">
      <w:pPr>
        <w:pStyle w:val="Heading1"/>
      </w:pPr>
      <w:bookmarkStart w:id="22" w:name="_Toc214027442"/>
      <w:bookmarkStart w:id="23" w:name="_Toc229576140"/>
      <w:r w:rsidRPr="00E52374">
        <w:lastRenderedPageBreak/>
        <w:t>D.1</w:t>
      </w:r>
      <w:r w:rsidR="2209C478" w:rsidRPr="00E52374">
        <w:tab/>
      </w:r>
      <w:r w:rsidR="063A6037" w:rsidRPr="00E52374">
        <w:t xml:space="preserve"> </w:t>
      </w:r>
      <w:r w:rsidR="7B013F70" w:rsidRPr="00E52374">
        <w:t>Program Logic</w:t>
      </w:r>
      <w:bookmarkEnd w:id="22"/>
      <w:bookmarkEnd w:id="23"/>
    </w:p>
    <w:p w14:paraId="646AE9AE" w14:textId="1D32743E" w:rsidR="00BC6851" w:rsidRPr="00E52374" w:rsidRDefault="701BB8BF" w:rsidP="002C1E70">
      <w:pPr>
        <w:spacing w:line="240" w:lineRule="auto"/>
        <w:rPr>
          <w:rFonts w:ascii="Calibri Light" w:hAnsi="Calibri Light"/>
        </w:rPr>
      </w:pPr>
      <w:r w:rsidRPr="00E52374">
        <w:rPr>
          <w:rFonts w:ascii="Calibri Light" w:hAnsi="Calibri Light"/>
        </w:rPr>
        <w:t xml:space="preserve">An initial program logic for the first </w:t>
      </w:r>
      <w:r w:rsidR="0A524960" w:rsidRPr="00E52374">
        <w:rPr>
          <w:rFonts w:ascii="Calibri Light" w:hAnsi="Calibri Light"/>
        </w:rPr>
        <w:t>stage</w:t>
      </w:r>
      <w:r w:rsidRPr="00E52374">
        <w:rPr>
          <w:rFonts w:ascii="Calibri Light" w:hAnsi="Calibri Light"/>
        </w:rPr>
        <w:t xml:space="preserve"> of</w:t>
      </w:r>
      <w:r w:rsidR="32BB57FB" w:rsidRPr="00E52374">
        <w:rPr>
          <w:rFonts w:ascii="Calibri Light" w:hAnsi="Calibri Light"/>
        </w:rPr>
        <w:t xml:space="preserve"> the investment</w:t>
      </w:r>
      <w:r w:rsidRPr="00E52374">
        <w:rPr>
          <w:rFonts w:ascii="Calibri Light" w:hAnsi="Calibri Light"/>
        </w:rPr>
        <w:t xml:space="preserve"> (2025 – 2029) has been deve</w:t>
      </w:r>
      <w:r w:rsidR="53B8C00D" w:rsidRPr="00E52374">
        <w:rPr>
          <w:rFonts w:ascii="Calibri Light" w:hAnsi="Calibri Light"/>
        </w:rPr>
        <w:t>loped</w:t>
      </w:r>
      <w:r w:rsidR="50A85E8B" w:rsidRPr="00E52374">
        <w:rPr>
          <w:rFonts w:ascii="Calibri Light" w:hAnsi="Calibri Light"/>
        </w:rPr>
        <w:t xml:space="preserve"> as part of the design process</w:t>
      </w:r>
      <w:r w:rsidR="53B8C00D" w:rsidRPr="00E52374">
        <w:rPr>
          <w:rFonts w:ascii="Calibri Light" w:hAnsi="Calibri Light"/>
        </w:rPr>
        <w:t xml:space="preserve">. </w:t>
      </w:r>
      <w:r w:rsidR="5BBE58A3" w:rsidRPr="00E52374">
        <w:rPr>
          <w:rFonts w:ascii="Calibri Light" w:hAnsi="Calibri Light"/>
        </w:rPr>
        <w:t xml:space="preserve">The </w:t>
      </w:r>
      <w:r w:rsidR="24655C8A" w:rsidRPr="00E52374">
        <w:rPr>
          <w:rFonts w:ascii="Calibri Light" w:hAnsi="Calibri Light"/>
        </w:rPr>
        <w:t>p</w:t>
      </w:r>
      <w:r w:rsidR="5BBE58A3" w:rsidRPr="00E52374">
        <w:rPr>
          <w:rFonts w:ascii="Calibri Light" w:hAnsi="Calibri Light"/>
        </w:rPr>
        <w:t xml:space="preserve">rogram </w:t>
      </w:r>
      <w:r w:rsidR="24655C8A" w:rsidRPr="00E52374">
        <w:rPr>
          <w:rFonts w:ascii="Calibri Light" w:hAnsi="Calibri Light"/>
        </w:rPr>
        <w:t>l</w:t>
      </w:r>
      <w:r w:rsidR="5BBE58A3" w:rsidRPr="00E52374">
        <w:rPr>
          <w:rFonts w:ascii="Calibri Light" w:hAnsi="Calibri Light"/>
        </w:rPr>
        <w:t>ogic (encompassing EOPOs, Intermediate Outcomes (IO</w:t>
      </w:r>
      <w:r w:rsidR="2AAFCB46" w:rsidRPr="00E52374">
        <w:rPr>
          <w:rFonts w:ascii="Calibri Light" w:hAnsi="Calibri Light"/>
        </w:rPr>
        <w:t>s</w:t>
      </w:r>
      <w:r w:rsidR="5BBE58A3" w:rsidRPr="00E52374">
        <w:rPr>
          <w:rFonts w:ascii="Calibri Light" w:hAnsi="Calibri Light"/>
        </w:rPr>
        <w:t>) and Outputs (OP</w:t>
      </w:r>
      <w:r w:rsidR="2AAFCB46" w:rsidRPr="00E52374">
        <w:rPr>
          <w:rFonts w:ascii="Calibri Light" w:hAnsi="Calibri Light"/>
        </w:rPr>
        <w:t>s</w:t>
      </w:r>
      <w:r w:rsidR="5BBE58A3" w:rsidRPr="00E52374">
        <w:rPr>
          <w:rFonts w:ascii="Calibri Light" w:hAnsi="Calibri Light"/>
        </w:rPr>
        <w:t>)</w:t>
      </w:r>
      <w:r w:rsidR="1893EEB1" w:rsidRPr="00E52374">
        <w:rPr>
          <w:rFonts w:ascii="Calibri Light" w:hAnsi="Calibri Light"/>
        </w:rPr>
        <w:t>)</w:t>
      </w:r>
      <w:r w:rsidR="5BBE58A3" w:rsidRPr="00E52374">
        <w:rPr>
          <w:rFonts w:ascii="Calibri Light" w:hAnsi="Calibri Light"/>
        </w:rPr>
        <w:t xml:space="preserve"> </w:t>
      </w:r>
      <w:r w:rsidR="749967BC" w:rsidRPr="00E52374">
        <w:rPr>
          <w:rFonts w:ascii="Calibri Light" w:hAnsi="Calibri Light"/>
        </w:rPr>
        <w:t>is</w:t>
      </w:r>
      <w:r w:rsidR="5BBE58A3" w:rsidRPr="00E52374">
        <w:rPr>
          <w:rFonts w:ascii="Calibri Light" w:hAnsi="Calibri Light"/>
        </w:rPr>
        <w:t xml:space="preserve"> broad enough to be applied universally across the </w:t>
      </w:r>
      <w:r w:rsidR="217BC012" w:rsidRPr="00E52374">
        <w:rPr>
          <w:rFonts w:ascii="Calibri Light" w:hAnsi="Calibri Light"/>
        </w:rPr>
        <w:t>Pacific Australia Skills</w:t>
      </w:r>
      <w:r w:rsidR="5BBE58A3" w:rsidRPr="00E52374">
        <w:rPr>
          <w:rFonts w:ascii="Calibri Light" w:hAnsi="Calibri Light"/>
        </w:rPr>
        <w:t xml:space="preserve"> countries</w:t>
      </w:r>
      <w:r w:rsidR="30B299E8" w:rsidRPr="00E52374">
        <w:rPr>
          <w:rFonts w:ascii="Calibri Light" w:hAnsi="Calibri Light"/>
        </w:rPr>
        <w:t xml:space="preserve">, as well as </w:t>
      </w:r>
      <w:r w:rsidR="0860CEF1" w:rsidRPr="00E52374">
        <w:rPr>
          <w:rFonts w:ascii="Calibri Light" w:hAnsi="Calibri Light"/>
        </w:rPr>
        <w:t>regionally</w:t>
      </w:r>
      <w:r w:rsidR="5BBE58A3" w:rsidRPr="00E52374">
        <w:rPr>
          <w:rFonts w:ascii="Calibri Light" w:hAnsi="Calibri Light"/>
        </w:rPr>
        <w:t xml:space="preserve">. </w:t>
      </w:r>
      <w:r w:rsidR="749967BC" w:rsidRPr="00E52374">
        <w:rPr>
          <w:rFonts w:ascii="Calibri Light" w:hAnsi="Calibri Light"/>
        </w:rPr>
        <w:t>It</w:t>
      </w:r>
      <w:r w:rsidR="5BBE58A3" w:rsidRPr="00E52374">
        <w:rPr>
          <w:rFonts w:ascii="Calibri Light" w:hAnsi="Calibri Light"/>
        </w:rPr>
        <w:t xml:space="preserve"> provide</w:t>
      </w:r>
      <w:r w:rsidR="30B299E8" w:rsidRPr="00E52374">
        <w:rPr>
          <w:rFonts w:ascii="Calibri Light" w:hAnsi="Calibri Light"/>
        </w:rPr>
        <w:t>s</w:t>
      </w:r>
      <w:r w:rsidR="5BBE58A3" w:rsidRPr="00E52374">
        <w:rPr>
          <w:rFonts w:ascii="Calibri Light" w:hAnsi="Calibri Light"/>
        </w:rPr>
        <w:t xml:space="preserve"> a clear line of sight from country</w:t>
      </w:r>
      <w:r w:rsidR="584EA5C9" w:rsidRPr="00E52374">
        <w:rPr>
          <w:rFonts w:ascii="Calibri Light" w:hAnsi="Calibri Light"/>
        </w:rPr>
        <w:t>-</w:t>
      </w:r>
      <w:r w:rsidR="5BBE58A3" w:rsidRPr="00E52374">
        <w:rPr>
          <w:rFonts w:ascii="Calibri Light" w:hAnsi="Calibri Light"/>
        </w:rPr>
        <w:t>level plans to intended outcomes, whil</w:t>
      </w:r>
      <w:r w:rsidR="54A9DC3E" w:rsidRPr="00E52374">
        <w:rPr>
          <w:rFonts w:ascii="Calibri Light" w:hAnsi="Calibri Light"/>
        </w:rPr>
        <w:t>e</w:t>
      </w:r>
      <w:r w:rsidR="5BBE58A3" w:rsidRPr="00E52374">
        <w:rPr>
          <w:rFonts w:ascii="Calibri Light" w:hAnsi="Calibri Light"/>
        </w:rPr>
        <w:t xml:space="preserve"> leaving space for each country to set approaches in ways that are appropriate and relevant</w:t>
      </w:r>
      <w:r w:rsidR="0860CEF1" w:rsidRPr="00E52374">
        <w:rPr>
          <w:rFonts w:ascii="Calibri Light" w:hAnsi="Calibri Light"/>
        </w:rPr>
        <w:t xml:space="preserve">. </w:t>
      </w:r>
      <w:r w:rsidR="76A9E111" w:rsidRPr="00E52374">
        <w:rPr>
          <w:rFonts w:ascii="Calibri Light" w:hAnsi="Calibri Light"/>
        </w:rPr>
        <w:t>Th</w:t>
      </w:r>
      <w:r w:rsidR="2DE8C89F" w:rsidRPr="00E52374">
        <w:rPr>
          <w:rFonts w:ascii="Calibri Light" w:hAnsi="Calibri Light"/>
        </w:rPr>
        <w:t>is</w:t>
      </w:r>
      <w:r w:rsidR="76A9E111" w:rsidRPr="00E52374">
        <w:rPr>
          <w:rFonts w:ascii="Calibri Light" w:hAnsi="Calibri Light"/>
        </w:rPr>
        <w:t xml:space="preserve"> logic will be </w:t>
      </w:r>
      <w:r w:rsidR="2DE8C89F" w:rsidRPr="00E52374">
        <w:rPr>
          <w:rFonts w:ascii="Calibri Light" w:hAnsi="Calibri Light"/>
        </w:rPr>
        <w:t xml:space="preserve">reviewed at </w:t>
      </w:r>
      <w:r w:rsidR="46C31FB7" w:rsidRPr="00E52374">
        <w:rPr>
          <w:rFonts w:ascii="Calibri Light" w:hAnsi="Calibri Light"/>
        </w:rPr>
        <w:t xml:space="preserve">the inception phase to ensure it is fit for purpose and </w:t>
      </w:r>
      <w:r w:rsidR="3FB670EA" w:rsidRPr="00E52374">
        <w:rPr>
          <w:rFonts w:ascii="Calibri Light" w:hAnsi="Calibri Light"/>
        </w:rPr>
        <w:t>may</w:t>
      </w:r>
      <w:r w:rsidR="46C31FB7" w:rsidRPr="00E52374">
        <w:rPr>
          <w:rFonts w:ascii="Calibri Light" w:hAnsi="Calibri Light"/>
        </w:rPr>
        <w:t xml:space="preserve"> be</w:t>
      </w:r>
      <w:r w:rsidR="76A9E111" w:rsidRPr="00E52374">
        <w:rPr>
          <w:rFonts w:ascii="Calibri Light" w:hAnsi="Calibri Light"/>
        </w:rPr>
        <w:t xml:space="preserve"> revised </w:t>
      </w:r>
      <w:r w:rsidR="438C766F" w:rsidRPr="00E52374">
        <w:rPr>
          <w:rFonts w:ascii="Calibri Light" w:hAnsi="Calibri Light"/>
        </w:rPr>
        <w:t xml:space="preserve">at the end of the </w:t>
      </w:r>
      <w:r w:rsidR="2AAFCB46" w:rsidRPr="00E52374">
        <w:rPr>
          <w:rFonts w:ascii="Calibri Light" w:hAnsi="Calibri Light"/>
        </w:rPr>
        <w:t>initial</w:t>
      </w:r>
      <w:r w:rsidR="76A9E111" w:rsidRPr="00E52374">
        <w:rPr>
          <w:rFonts w:ascii="Calibri Light" w:hAnsi="Calibri Light"/>
        </w:rPr>
        <w:t xml:space="preserve"> 5-year </w:t>
      </w:r>
      <w:r w:rsidR="4F413ACF" w:rsidRPr="00E52374">
        <w:rPr>
          <w:rFonts w:ascii="Calibri Light" w:hAnsi="Calibri Light"/>
        </w:rPr>
        <w:t>phase of the investment</w:t>
      </w:r>
      <w:r w:rsidR="3FC65373" w:rsidRPr="00E52374">
        <w:rPr>
          <w:rFonts w:ascii="Calibri Light" w:hAnsi="Calibri Light"/>
        </w:rPr>
        <w:t>. The</w:t>
      </w:r>
      <w:r w:rsidR="76A9E111" w:rsidRPr="00E52374">
        <w:rPr>
          <w:rFonts w:ascii="Calibri Light" w:hAnsi="Calibri Light"/>
        </w:rPr>
        <w:t xml:space="preserve"> expectation is </w:t>
      </w:r>
      <w:r w:rsidR="4F413ACF" w:rsidRPr="00E52374">
        <w:rPr>
          <w:rFonts w:ascii="Calibri Light" w:hAnsi="Calibri Light"/>
        </w:rPr>
        <w:t xml:space="preserve">that </w:t>
      </w:r>
      <w:r w:rsidR="2C565249" w:rsidRPr="00E52374">
        <w:rPr>
          <w:rFonts w:ascii="Calibri Light" w:hAnsi="Calibri Light"/>
        </w:rPr>
        <w:t>the current</w:t>
      </w:r>
      <w:r w:rsidR="76A9E111" w:rsidRPr="00E52374">
        <w:rPr>
          <w:rFonts w:ascii="Calibri Light" w:hAnsi="Calibri Light"/>
        </w:rPr>
        <w:t xml:space="preserve"> EOPOs will be achieved </w:t>
      </w:r>
      <w:r w:rsidR="2C565249" w:rsidRPr="00E52374">
        <w:rPr>
          <w:rFonts w:ascii="Calibri Light" w:hAnsi="Calibri Light"/>
        </w:rPr>
        <w:t xml:space="preserve">at the end of the </w:t>
      </w:r>
      <w:r w:rsidR="4F413ACF" w:rsidRPr="00E52374">
        <w:rPr>
          <w:rFonts w:ascii="Calibri Light" w:hAnsi="Calibri Light"/>
        </w:rPr>
        <w:t>initial 5-year phase</w:t>
      </w:r>
      <w:r w:rsidR="4C680546" w:rsidRPr="00E52374">
        <w:rPr>
          <w:rFonts w:ascii="Calibri Light" w:hAnsi="Calibri Light"/>
        </w:rPr>
        <w:t xml:space="preserve"> and</w:t>
      </w:r>
      <w:r w:rsidR="10DDBCE1" w:rsidRPr="00E52374">
        <w:rPr>
          <w:rFonts w:ascii="Calibri Light" w:hAnsi="Calibri Light"/>
        </w:rPr>
        <w:t xml:space="preserve"> subsequent </w:t>
      </w:r>
      <w:r w:rsidR="2D8D9361" w:rsidRPr="00E52374">
        <w:rPr>
          <w:rFonts w:ascii="Calibri Light" w:hAnsi="Calibri Light"/>
        </w:rPr>
        <w:t>EOPOs will demonstrate</w:t>
      </w:r>
      <w:r w:rsidR="16EB3AD8" w:rsidRPr="00E52374">
        <w:rPr>
          <w:rFonts w:ascii="Calibri Light" w:hAnsi="Calibri Light"/>
        </w:rPr>
        <w:t xml:space="preserve"> greater ambition</w:t>
      </w:r>
      <w:r w:rsidR="74AADEF7" w:rsidRPr="00E52374">
        <w:rPr>
          <w:rFonts w:ascii="Calibri Light" w:hAnsi="Calibri Light"/>
        </w:rPr>
        <w:t xml:space="preserve"> related to </w:t>
      </w:r>
      <w:r w:rsidR="74AADEF7" w:rsidRPr="00E52374">
        <w:rPr>
          <w:rFonts w:ascii="Calibri Light" w:hAnsi="Calibri Light"/>
          <w:i/>
        </w:rPr>
        <w:t>incomes and economic growth</w:t>
      </w:r>
      <w:r w:rsidR="684341EE" w:rsidRPr="00E52374">
        <w:rPr>
          <w:rFonts w:ascii="Calibri Light" w:hAnsi="Calibri Light"/>
        </w:rPr>
        <w:t xml:space="preserve">, requiring the </w:t>
      </w:r>
      <w:r w:rsidR="074C379E" w:rsidRPr="00E52374">
        <w:rPr>
          <w:rFonts w:ascii="Calibri Light" w:hAnsi="Calibri Light"/>
        </w:rPr>
        <w:t xml:space="preserve">investment </w:t>
      </w:r>
      <w:r w:rsidR="1E5AB846" w:rsidRPr="00E52374">
        <w:rPr>
          <w:rFonts w:ascii="Calibri Light" w:hAnsi="Calibri Light"/>
        </w:rPr>
        <w:t>baseline</w:t>
      </w:r>
      <w:r w:rsidR="05587CD1" w:rsidRPr="00E52374">
        <w:rPr>
          <w:rFonts w:ascii="Calibri Light" w:hAnsi="Calibri Light"/>
        </w:rPr>
        <w:t xml:space="preserve"> to be reconsidered. </w:t>
      </w:r>
    </w:p>
    <w:p w14:paraId="5CA46AE7" w14:textId="2CF0904C" w:rsidR="00BC6851" w:rsidRPr="00E52374" w:rsidRDefault="1C20D17D" w:rsidP="002C1E70">
      <w:pPr>
        <w:tabs>
          <w:tab w:val="left" w:pos="284"/>
        </w:tabs>
        <w:spacing w:line="240" w:lineRule="auto"/>
        <w:rPr>
          <w:rFonts w:ascii="Calibri Light" w:hAnsi="Calibri Light"/>
        </w:rPr>
      </w:pPr>
      <w:bookmarkStart w:id="24" w:name="_Hlk173075941"/>
      <w:r w:rsidRPr="00E52374">
        <w:rPr>
          <w:rFonts w:ascii="Calibri Light" w:hAnsi="Calibri Light"/>
        </w:rPr>
        <w:t xml:space="preserve">The proposed goal of the investment is: </w:t>
      </w:r>
      <w:r w:rsidRPr="00E52374">
        <w:rPr>
          <w:rFonts w:ascii="Calibri Light" w:hAnsi="Calibri Light"/>
          <w:b/>
        </w:rPr>
        <w:t>Inclusive skills development contributes to effective and sustainable economic and social growth for Pacific and Timor-Leste people.</w:t>
      </w:r>
    </w:p>
    <w:p w14:paraId="74A87777" w14:textId="27A0EBCD" w:rsidR="096A27D0" w:rsidRPr="00E52374" w:rsidRDefault="1C20D17D" w:rsidP="002C1E70">
      <w:pPr>
        <w:tabs>
          <w:tab w:val="left" w:pos="284"/>
        </w:tabs>
        <w:spacing w:line="240" w:lineRule="auto"/>
        <w:rPr>
          <w:rFonts w:ascii="Calibri Light" w:hAnsi="Calibri Light"/>
        </w:rPr>
      </w:pPr>
      <w:r w:rsidRPr="00E52374">
        <w:rPr>
          <w:rFonts w:ascii="Calibri Light" w:hAnsi="Calibri Light"/>
        </w:rPr>
        <w:t>The objective of the investment is:</w:t>
      </w:r>
      <w:r w:rsidR="7D05C4E6" w:rsidRPr="00E52374">
        <w:rPr>
          <w:rFonts w:ascii="Calibri Light" w:hAnsi="Calibri Light"/>
        </w:rPr>
        <w:t xml:space="preserve"> </w:t>
      </w:r>
      <w:r w:rsidR="72335D5A" w:rsidRPr="00E52374">
        <w:rPr>
          <w:rFonts w:ascii="Calibri Light" w:hAnsi="Calibri Light"/>
          <w:b/>
        </w:rPr>
        <w:t xml:space="preserve">Australia, in partnership with Pacific island countries and Timor-Leste, supports the delivery of responsive and inclusive skills development which increases access to </w:t>
      </w:r>
      <w:r w:rsidR="5F6A8FFE" w:rsidRPr="00E52374">
        <w:rPr>
          <w:rFonts w:ascii="Calibri Light" w:hAnsi="Calibri Light"/>
          <w:b/>
        </w:rPr>
        <w:t>onshore</w:t>
      </w:r>
      <w:r w:rsidR="72335D5A" w:rsidRPr="00E52374">
        <w:rPr>
          <w:rFonts w:ascii="Calibri Light" w:hAnsi="Calibri Light"/>
          <w:b/>
        </w:rPr>
        <w:t xml:space="preserve"> and </w:t>
      </w:r>
      <w:r w:rsidR="5F6A8FFE" w:rsidRPr="00E52374">
        <w:rPr>
          <w:rFonts w:ascii="Calibri Light" w:hAnsi="Calibri Light"/>
          <w:b/>
        </w:rPr>
        <w:t>offshore</w:t>
      </w:r>
      <w:r w:rsidR="1978EDAE" w:rsidRPr="00E52374">
        <w:rPr>
          <w:rFonts w:ascii="Calibri Light" w:hAnsi="Calibri Light"/>
          <w:b/>
        </w:rPr>
        <w:t xml:space="preserve"> </w:t>
      </w:r>
      <w:r w:rsidR="72335D5A" w:rsidRPr="00E52374">
        <w:rPr>
          <w:rFonts w:ascii="Calibri Light" w:hAnsi="Calibri Light"/>
          <w:b/>
        </w:rPr>
        <w:t>labour market opportunities.</w:t>
      </w:r>
    </w:p>
    <w:bookmarkEnd w:id="24"/>
    <w:p w14:paraId="2DC8E4FE" w14:textId="7171DB2A" w:rsidR="00256199" w:rsidRPr="00E52374" w:rsidRDefault="7B4FC58B" w:rsidP="002C1E70">
      <w:pPr>
        <w:tabs>
          <w:tab w:val="left" w:pos="284"/>
        </w:tabs>
        <w:spacing w:line="240" w:lineRule="auto"/>
        <w:rPr>
          <w:rFonts w:ascii="Calibri Light" w:hAnsi="Calibri Light"/>
        </w:rPr>
      </w:pPr>
      <w:r w:rsidRPr="00E52374">
        <w:rPr>
          <w:rFonts w:ascii="Calibri Light" w:hAnsi="Calibri Light"/>
        </w:rPr>
        <w:t>The goal reflects strategic and policy priorities for partner governments from Pacific</w:t>
      </w:r>
      <w:r w:rsidR="506F5DA8" w:rsidRPr="00E52374">
        <w:rPr>
          <w:rFonts w:ascii="Calibri Light" w:hAnsi="Calibri Light"/>
        </w:rPr>
        <w:t xml:space="preserve"> islands countries</w:t>
      </w:r>
      <w:r w:rsidRPr="00E52374">
        <w:rPr>
          <w:rFonts w:ascii="Calibri Light" w:hAnsi="Calibri Light"/>
        </w:rPr>
        <w:t xml:space="preserve"> and Timor</w:t>
      </w:r>
      <w:r w:rsidR="00DF6EBD" w:rsidRPr="00E52374">
        <w:rPr>
          <w:rFonts w:ascii="Calibri Light" w:hAnsi="Calibri Light"/>
        </w:rPr>
        <w:noBreakHyphen/>
      </w:r>
      <w:r w:rsidRPr="00E52374">
        <w:rPr>
          <w:rFonts w:ascii="Calibri Light" w:hAnsi="Calibri Light"/>
        </w:rPr>
        <w:t>Leste for a stable and prosperous region</w:t>
      </w:r>
      <w:r w:rsidR="75FF5ED1" w:rsidRPr="00E52374">
        <w:rPr>
          <w:rFonts w:ascii="Calibri Light" w:hAnsi="Calibri Light"/>
        </w:rPr>
        <w:t xml:space="preserve">, as well as </w:t>
      </w:r>
      <w:r w:rsidRPr="00E52374">
        <w:rPr>
          <w:rFonts w:ascii="Calibri Light" w:hAnsi="Calibri Light"/>
        </w:rPr>
        <w:t>Australia’s commitment to support</w:t>
      </w:r>
      <w:r w:rsidR="11515E84" w:rsidRPr="00E52374">
        <w:rPr>
          <w:rFonts w:ascii="Calibri Light" w:hAnsi="Calibri Light"/>
        </w:rPr>
        <w:t xml:space="preserve"> </w:t>
      </w:r>
      <w:r w:rsidR="1A2410A7" w:rsidRPr="00E52374">
        <w:rPr>
          <w:rFonts w:ascii="Calibri Light" w:hAnsi="Calibri Light"/>
        </w:rPr>
        <w:t>this</w:t>
      </w:r>
      <w:r w:rsidRPr="00E52374">
        <w:rPr>
          <w:rFonts w:ascii="Calibri Light" w:hAnsi="Calibri Light"/>
        </w:rPr>
        <w:t>. The objective emphasises an authentic partnership approach between governments, organisations</w:t>
      </w:r>
      <w:r w:rsidR="1A2410A7" w:rsidRPr="00E52374">
        <w:rPr>
          <w:rFonts w:ascii="Calibri Light" w:hAnsi="Calibri Light"/>
        </w:rPr>
        <w:t>,</w:t>
      </w:r>
      <w:r w:rsidRPr="00E52374">
        <w:rPr>
          <w:rFonts w:ascii="Calibri Light" w:hAnsi="Calibri Light"/>
        </w:rPr>
        <w:t xml:space="preserve"> and people of the region. </w:t>
      </w:r>
      <w:r w:rsidR="0F0E91C2" w:rsidRPr="00E52374">
        <w:rPr>
          <w:rFonts w:ascii="Calibri Light" w:hAnsi="Calibri Light"/>
        </w:rPr>
        <w:t xml:space="preserve">It recognises the skills development sector is more effective when stakeholders collaborate, particularly in countries where development partners have a large presence. </w:t>
      </w:r>
    </w:p>
    <w:p w14:paraId="316C14A7" w14:textId="3020E308" w:rsidR="002D14F2" w:rsidRPr="00E52374" w:rsidRDefault="1033CEA4" w:rsidP="002C1E70">
      <w:pPr>
        <w:tabs>
          <w:tab w:val="left" w:pos="284"/>
        </w:tabs>
        <w:spacing w:line="240" w:lineRule="auto"/>
        <w:rPr>
          <w:rFonts w:ascii="Calibri Light" w:hAnsi="Calibri Light"/>
        </w:rPr>
      </w:pPr>
      <w:r w:rsidRPr="00E52374">
        <w:rPr>
          <w:rFonts w:ascii="Calibri Light" w:hAnsi="Calibri Light"/>
        </w:rPr>
        <w:t>The term “</w:t>
      </w:r>
      <w:r w:rsidR="44E7C1CF" w:rsidRPr="00E52374">
        <w:rPr>
          <w:rFonts w:ascii="Calibri Light" w:hAnsi="Calibri Light"/>
        </w:rPr>
        <w:t>s</w:t>
      </w:r>
      <w:r w:rsidRPr="00E52374">
        <w:rPr>
          <w:rFonts w:ascii="Calibri Light" w:hAnsi="Calibri Light"/>
        </w:rPr>
        <w:t xml:space="preserve">kills development” encompasses quality </w:t>
      </w:r>
      <w:r w:rsidR="040BCE16" w:rsidRPr="00E52374">
        <w:rPr>
          <w:rFonts w:ascii="Calibri Light" w:hAnsi="Calibri Light"/>
        </w:rPr>
        <w:t>TVET</w:t>
      </w:r>
      <w:r w:rsidRPr="00E52374">
        <w:rPr>
          <w:rFonts w:ascii="Calibri Light" w:hAnsi="Calibri Light"/>
        </w:rPr>
        <w:t xml:space="preserve"> leading to work-ready graduates</w:t>
      </w:r>
      <w:r w:rsidR="4F413ACF" w:rsidRPr="00E52374">
        <w:rPr>
          <w:rFonts w:ascii="Calibri Light" w:hAnsi="Calibri Light"/>
        </w:rPr>
        <w:t xml:space="preserve"> who are</w:t>
      </w:r>
      <w:r w:rsidRPr="00E52374">
        <w:rPr>
          <w:rFonts w:ascii="Calibri Light" w:hAnsi="Calibri Light"/>
        </w:rPr>
        <w:t xml:space="preserve"> able to take up </w:t>
      </w:r>
      <w:r w:rsidR="510B5634" w:rsidRPr="00E52374">
        <w:rPr>
          <w:rFonts w:ascii="Calibri Light" w:hAnsi="Calibri Light"/>
        </w:rPr>
        <w:t xml:space="preserve">local or </w:t>
      </w:r>
      <w:r w:rsidR="28C8BE52" w:rsidRPr="00E52374">
        <w:rPr>
          <w:rFonts w:ascii="Calibri Light" w:hAnsi="Calibri Light"/>
        </w:rPr>
        <w:t xml:space="preserve">regional </w:t>
      </w:r>
      <w:r w:rsidRPr="00E52374">
        <w:rPr>
          <w:rFonts w:ascii="Calibri Light" w:hAnsi="Calibri Light"/>
        </w:rPr>
        <w:t>employment</w:t>
      </w:r>
      <w:r w:rsidR="4F413ACF" w:rsidRPr="00E52374">
        <w:rPr>
          <w:rFonts w:ascii="Calibri Light" w:hAnsi="Calibri Light"/>
        </w:rPr>
        <w:t>,</w:t>
      </w:r>
      <w:r w:rsidR="28C8BE52" w:rsidRPr="00E52374">
        <w:rPr>
          <w:rFonts w:ascii="Calibri Light" w:hAnsi="Calibri Light"/>
        </w:rPr>
        <w:t xml:space="preserve"> </w:t>
      </w:r>
      <w:r w:rsidRPr="00E52374">
        <w:rPr>
          <w:rFonts w:ascii="Calibri Light" w:hAnsi="Calibri Light"/>
        </w:rPr>
        <w:t>labour mobility</w:t>
      </w:r>
      <w:r w:rsidR="4F413ACF" w:rsidRPr="00E52374">
        <w:rPr>
          <w:rFonts w:ascii="Calibri Light" w:hAnsi="Calibri Light"/>
        </w:rPr>
        <w:t>,</w:t>
      </w:r>
      <w:r w:rsidRPr="00E52374">
        <w:rPr>
          <w:rFonts w:ascii="Calibri Light" w:hAnsi="Calibri Light"/>
        </w:rPr>
        <w:t xml:space="preserve"> or hav</w:t>
      </w:r>
      <w:r w:rsidR="4F413ACF" w:rsidRPr="00E52374">
        <w:rPr>
          <w:rFonts w:ascii="Calibri Light" w:hAnsi="Calibri Light"/>
        </w:rPr>
        <w:t>e</w:t>
      </w:r>
      <w:r w:rsidRPr="00E52374">
        <w:rPr>
          <w:rFonts w:ascii="Calibri Light" w:hAnsi="Calibri Light"/>
        </w:rPr>
        <w:t xml:space="preserve"> the skills to </w:t>
      </w:r>
      <w:r w:rsidR="7AEE52F8" w:rsidRPr="00E52374">
        <w:rPr>
          <w:rFonts w:ascii="Calibri Light" w:hAnsi="Calibri Light"/>
        </w:rPr>
        <w:t>generate</w:t>
      </w:r>
      <w:r w:rsidRPr="00E52374">
        <w:rPr>
          <w:rFonts w:ascii="Calibri Light" w:hAnsi="Calibri Light"/>
        </w:rPr>
        <w:t xml:space="preserve"> their own jobs and income</w:t>
      </w:r>
      <w:r w:rsidR="040BCE16" w:rsidRPr="00E52374">
        <w:rPr>
          <w:rFonts w:ascii="Calibri Light" w:hAnsi="Calibri Light"/>
        </w:rPr>
        <w:t>.</w:t>
      </w:r>
    </w:p>
    <w:p w14:paraId="36C846BF" w14:textId="0B17D855" w:rsidR="00654CAA" w:rsidRPr="00E52374" w:rsidRDefault="18E9C29E" w:rsidP="002C1E70">
      <w:pPr>
        <w:tabs>
          <w:tab w:val="left" w:pos="284"/>
        </w:tabs>
        <w:spacing w:line="240" w:lineRule="auto"/>
        <w:rPr>
          <w:rFonts w:ascii="Calibri Light" w:hAnsi="Calibri Light"/>
        </w:rPr>
      </w:pPr>
      <w:r w:rsidRPr="00E52374">
        <w:rPr>
          <w:rFonts w:ascii="Calibri Light" w:hAnsi="Calibri Light"/>
        </w:rPr>
        <w:t xml:space="preserve">The </w:t>
      </w:r>
      <w:r w:rsidR="3D22EBA3" w:rsidRPr="00E52374">
        <w:rPr>
          <w:rFonts w:ascii="Calibri Light" w:hAnsi="Calibri Light"/>
        </w:rPr>
        <w:t>p</w:t>
      </w:r>
      <w:r w:rsidRPr="00E52374">
        <w:rPr>
          <w:rFonts w:ascii="Calibri Light" w:hAnsi="Calibri Light"/>
        </w:rPr>
        <w:t xml:space="preserve">rogram </w:t>
      </w:r>
      <w:r w:rsidR="3D22EBA3" w:rsidRPr="00E52374">
        <w:rPr>
          <w:rFonts w:ascii="Calibri Light" w:hAnsi="Calibri Light"/>
        </w:rPr>
        <w:t>l</w:t>
      </w:r>
      <w:r w:rsidRPr="00E52374">
        <w:rPr>
          <w:rFonts w:ascii="Calibri Light" w:hAnsi="Calibri Light"/>
        </w:rPr>
        <w:t xml:space="preserve">ogic is reliant on meaningful engagement </w:t>
      </w:r>
      <w:r w:rsidR="48BE28C0" w:rsidRPr="00E52374">
        <w:rPr>
          <w:rFonts w:ascii="Calibri Light" w:hAnsi="Calibri Light"/>
        </w:rPr>
        <w:t>with</w:t>
      </w:r>
      <w:r w:rsidRPr="00E52374">
        <w:rPr>
          <w:rFonts w:ascii="Calibri Light" w:hAnsi="Calibri Light"/>
        </w:rPr>
        <w:t xml:space="preserve"> women's organisations, OPD</w:t>
      </w:r>
      <w:r w:rsidR="7DE5BAB2" w:rsidRPr="00E52374">
        <w:rPr>
          <w:rFonts w:ascii="Calibri Light" w:hAnsi="Calibri Light"/>
        </w:rPr>
        <w:t>s</w:t>
      </w:r>
      <w:r w:rsidRPr="00E52374">
        <w:rPr>
          <w:rFonts w:ascii="Calibri Light" w:hAnsi="Calibri Light"/>
        </w:rPr>
        <w:t xml:space="preserve">, and other local </w:t>
      </w:r>
      <w:r w:rsidR="4232F224" w:rsidRPr="00E52374">
        <w:rPr>
          <w:rFonts w:ascii="Calibri Light" w:hAnsi="Calibri Light"/>
        </w:rPr>
        <w:t>socially disadvantaged</w:t>
      </w:r>
      <w:r w:rsidRPr="00E52374">
        <w:rPr>
          <w:rFonts w:ascii="Calibri Light" w:hAnsi="Calibri Light"/>
        </w:rPr>
        <w:t xml:space="preserve"> representative groups in regional skills development dialogue</w:t>
      </w:r>
      <w:r w:rsidR="48BE28C0" w:rsidRPr="00E52374">
        <w:rPr>
          <w:rFonts w:ascii="Calibri Light" w:hAnsi="Calibri Light"/>
        </w:rPr>
        <w:t>,</w:t>
      </w:r>
      <w:r w:rsidRPr="00E52374">
        <w:rPr>
          <w:rFonts w:ascii="Calibri Light" w:hAnsi="Calibri Light"/>
        </w:rPr>
        <w:t xml:space="preserve"> and </w:t>
      </w:r>
      <w:r w:rsidR="48BE28C0" w:rsidRPr="00E52374">
        <w:rPr>
          <w:rFonts w:ascii="Calibri Light" w:hAnsi="Calibri Light"/>
        </w:rPr>
        <w:t xml:space="preserve">other investments that </w:t>
      </w:r>
      <w:r w:rsidRPr="00E52374">
        <w:rPr>
          <w:rFonts w:ascii="Calibri Light" w:hAnsi="Calibri Light"/>
        </w:rPr>
        <w:t>influence inclusive regional and national skills development initiatives.</w:t>
      </w:r>
    </w:p>
    <w:p w14:paraId="32DB8C2C" w14:textId="26399338" w:rsidR="00082B61" w:rsidRPr="00E52374" w:rsidRDefault="58EB6D00" w:rsidP="002C1E70">
      <w:pPr>
        <w:tabs>
          <w:tab w:val="left" w:pos="284"/>
        </w:tabs>
        <w:spacing w:line="240" w:lineRule="auto"/>
        <w:rPr>
          <w:rFonts w:ascii="Calibri Light" w:hAnsi="Calibri Light"/>
        </w:rPr>
      </w:pPr>
      <w:r w:rsidRPr="00E52374">
        <w:rPr>
          <w:rFonts w:ascii="Calibri Light" w:hAnsi="Calibri Light"/>
        </w:rPr>
        <w:t>Three interdependent EOPOs are intended to contribute to the investment objective and goal by 2029, with 9 IOs. These are described below.</w:t>
      </w:r>
    </w:p>
    <w:p w14:paraId="42EBF439" w14:textId="6F8CA611" w:rsidR="008F48BD" w:rsidRPr="00AD6EC8" w:rsidRDefault="1F424217" w:rsidP="00C53A8C">
      <w:pPr>
        <w:pStyle w:val="Heading2"/>
      </w:pPr>
      <w:r w:rsidRPr="00AD6EC8">
        <w:t>EOPO 1: Increased numbers of Pacific and Timor-Leste youth and workers, in all their diversity, participate in quality, equitable</w:t>
      </w:r>
      <w:r w:rsidR="00DC7C95" w:rsidRPr="00AD6EC8">
        <w:t>, industry</w:t>
      </w:r>
      <w:r w:rsidR="005F736A" w:rsidRPr="00AD6EC8">
        <w:t>-</w:t>
      </w:r>
      <w:r w:rsidR="00DC7C95" w:rsidRPr="00AD6EC8">
        <w:t>relevant</w:t>
      </w:r>
      <w:r w:rsidRPr="00AD6EC8">
        <w:t xml:space="preserve"> and </w:t>
      </w:r>
      <w:r w:rsidR="005966AF" w:rsidRPr="00AD6EC8">
        <w:t>demand-driven</w:t>
      </w:r>
      <w:r w:rsidRPr="00AD6EC8">
        <w:t xml:space="preserve"> skills development</w:t>
      </w:r>
      <w:r w:rsidR="005966AF" w:rsidRPr="00AD6EC8">
        <w:t xml:space="preserve">. </w:t>
      </w:r>
    </w:p>
    <w:p w14:paraId="4E7E606B" w14:textId="7972641A" w:rsidR="63C3E12C" w:rsidRPr="00E52374" w:rsidRDefault="2899873D" w:rsidP="002C1E70">
      <w:pPr>
        <w:spacing w:line="240" w:lineRule="auto"/>
        <w:rPr>
          <w:rFonts w:ascii="Calibri Light" w:hAnsi="Calibri Light"/>
        </w:rPr>
      </w:pPr>
      <w:r w:rsidRPr="00E52374">
        <w:rPr>
          <w:rFonts w:ascii="Calibri Light" w:hAnsi="Calibri Light"/>
        </w:rPr>
        <w:t xml:space="preserve">The investment will </w:t>
      </w:r>
      <w:r w:rsidR="52C3069B" w:rsidRPr="00E52374">
        <w:rPr>
          <w:rFonts w:ascii="Calibri Light" w:hAnsi="Calibri Light"/>
        </w:rPr>
        <w:t xml:space="preserve">support training providers to </w:t>
      </w:r>
      <w:r w:rsidR="0BD484D1" w:rsidRPr="00E52374">
        <w:rPr>
          <w:rFonts w:ascii="Calibri Light" w:hAnsi="Calibri Light"/>
        </w:rPr>
        <w:t xml:space="preserve">deliver </w:t>
      </w:r>
      <w:r w:rsidR="4C4280E3" w:rsidRPr="00E52374">
        <w:rPr>
          <w:rFonts w:ascii="Calibri Light" w:hAnsi="Calibri Light"/>
        </w:rPr>
        <w:t>relevant</w:t>
      </w:r>
      <w:r w:rsidR="7C9349B3" w:rsidRPr="00E52374">
        <w:rPr>
          <w:rFonts w:ascii="Calibri Light" w:hAnsi="Calibri Light"/>
        </w:rPr>
        <w:t xml:space="preserve"> </w:t>
      </w:r>
      <w:r w:rsidR="11252369" w:rsidRPr="00E52374">
        <w:rPr>
          <w:rFonts w:ascii="Calibri Light" w:hAnsi="Calibri Light"/>
        </w:rPr>
        <w:t xml:space="preserve">skills </w:t>
      </w:r>
      <w:r w:rsidR="388AFD63" w:rsidRPr="00E52374">
        <w:rPr>
          <w:rFonts w:ascii="Calibri Light" w:hAnsi="Calibri Light"/>
        </w:rPr>
        <w:t>development</w:t>
      </w:r>
      <w:r w:rsidR="6030B9E6" w:rsidRPr="00E52374">
        <w:rPr>
          <w:rFonts w:ascii="Calibri Light" w:hAnsi="Calibri Light"/>
        </w:rPr>
        <w:t xml:space="preserve"> activities</w:t>
      </w:r>
      <w:r w:rsidR="11252369" w:rsidRPr="00E52374">
        <w:rPr>
          <w:rFonts w:ascii="Calibri Light" w:hAnsi="Calibri Light"/>
        </w:rPr>
        <w:t xml:space="preserve"> </w:t>
      </w:r>
      <w:r w:rsidR="6A534A2E" w:rsidRPr="00E52374">
        <w:rPr>
          <w:rFonts w:ascii="Calibri Light" w:hAnsi="Calibri Light"/>
        </w:rPr>
        <w:t>to</w:t>
      </w:r>
      <w:r w:rsidR="75EE1A19" w:rsidRPr="00E52374">
        <w:rPr>
          <w:rFonts w:ascii="Calibri Light" w:hAnsi="Calibri Light"/>
        </w:rPr>
        <w:t xml:space="preserve"> </w:t>
      </w:r>
      <w:r w:rsidR="6495833D" w:rsidRPr="00E52374">
        <w:rPr>
          <w:rFonts w:ascii="Calibri Light" w:hAnsi="Calibri Light"/>
        </w:rPr>
        <w:t>an increased number of</w:t>
      </w:r>
      <w:r w:rsidR="6A534A2E" w:rsidRPr="00E52374">
        <w:rPr>
          <w:rFonts w:ascii="Calibri Light" w:hAnsi="Calibri Light"/>
        </w:rPr>
        <w:t xml:space="preserve"> students and</w:t>
      </w:r>
      <w:r w:rsidR="6E3B39AB" w:rsidRPr="00E52374">
        <w:rPr>
          <w:rFonts w:ascii="Calibri Light" w:hAnsi="Calibri Light"/>
        </w:rPr>
        <w:t xml:space="preserve"> </w:t>
      </w:r>
      <w:r w:rsidR="6A534A2E" w:rsidRPr="00E52374">
        <w:rPr>
          <w:rFonts w:ascii="Calibri Light" w:hAnsi="Calibri Light"/>
        </w:rPr>
        <w:t>workers from Pacific</w:t>
      </w:r>
      <w:r w:rsidR="00D132FB" w:rsidRPr="00E52374">
        <w:rPr>
          <w:rFonts w:ascii="Calibri Light" w:hAnsi="Calibri Light"/>
        </w:rPr>
        <w:t xml:space="preserve"> island countries</w:t>
      </w:r>
      <w:r w:rsidR="6A534A2E" w:rsidRPr="00E52374">
        <w:rPr>
          <w:rFonts w:ascii="Calibri Light" w:hAnsi="Calibri Light"/>
        </w:rPr>
        <w:t xml:space="preserve"> and</w:t>
      </w:r>
      <w:r w:rsidR="04054000" w:rsidRPr="00E52374">
        <w:rPr>
          <w:rFonts w:ascii="Calibri Light" w:hAnsi="Calibri Light"/>
        </w:rPr>
        <w:t xml:space="preserve"> Timor-Leste</w:t>
      </w:r>
      <w:r w:rsidR="5F677AFD" w:rsidRPr="00E52374">
        <w:rPr>
          <w:rFonts w:ascii="Calibri Light" w:hAnsi="Calibri Light"/>
        </w:rPr>
        <w:t xml:space="preserve">. </w:t>
      </w:r>
      <w:r w:rsidR="388AFD63" w:rsidRPr="00E52374">
        <w:rPr>
          <w:rFonts w:ascii="Calibri Light" w:hAnsi="Calibri Light"/>
        </w:rPr>
        <w:t xml:space="preserve">Quality and relevant skills </w:t>
      </w:r>
      <w:r w:rsidR="61643CE3" w:rsidRPr="00E52374">
        <w:rPr>
          <w:rFonts w:ascii="Calibri Light" w:hAnsi="Calibri Light"/>
        </w:rPr>
        <w:t xml:space="preserve">development </w:t>
      </w:r>
      <w:r w:rsidR="2CA49C1A" w:rsidRPr="00E52374">
        <w:rPr>
          <w:rFonts w:ascii="Calibri Light" w:hAnsi="Calibri Light"/>
        </w:rPr>
        <w:t xml:space="preserve">requires </w:t>
      </w:r>
      <w:r w:rsidR="53A4A198" w:rsidRPr="00E52374">
        <w:rPr>
          <w:rFonts w:ascii="Calibri Light" w:hAnsi="Calibri Light"/>
        </w:rPr>
        <w:t xml:space="preserve">appropriately qualified and experienced </w:t>
      </w:r>
      <w:r w:rsidR="6F860537" w:rsidRPr="00E52374">
        <w:rPr>
          <w:rFonts w:ascii="Calibri Light" w:hAnsi="Calibri Light"/>
        </w:rPr>
        <w:t xml:space="preserve">trainers, </w:t>
      </w:r>
      <w:r w:rsidR="55430AF8" w:rsidRPr="00E52374">
        <w:rPr>
          <w:rFonts w:ascii="Calibri Light" w:hAnsi="Calibri Light"/>
        </w:rPr>
        <w:t>appropriate</w:t>
      </w:r>
      <w:r w:rsidR="59CB099A" w:rsidRPr="00E52374">
        <w:rPr>
          <w:rFonts w:ascii="Calibri Light" w:hAnsi="Calibri Light"/>
        </w:rPr>
        <w:t xml:space="preserve"> learning environments (including on the job</w:t>
      </w:r>
      <w:r w:rsidR="5B46726C" w:rsidRPr="00E52374">
        <w:rPr>
          <w:rFonts w:ascii="Calibri Light" w:hAnsi="Calibri Light"/>
        </w:rPr>
        <w:t xml:space="preserve"> or online)</w:t>
      </w:r>
      <w:r w:rsidR="095AC043" w:rsidRPr="00E52374">
        <w:rPr>
          <w:rFonts w:ascii="Calibri Light" w:hAnsi="Calibri Light"/>
        </w:rPr>
        <w:t xml:space="preserve">, </w:t>
      </w:r>
      <w:r w:rsidR="7A9CD3BB" w:rsidRPr="00E52374">
        <w:rPr>
          <w:rFonts w:ascii="Calibri Light" w:hAnsi="Calibri Light"/>
        </w:rPr>
        <w:t xml:space="preserve">qualifications </w:t>
      </w:r>
      <w:r w:rsidR="0AAD37D3" w:rsidRPr="00E52374">
        <w:rPr>
          <w:rFonts w:ascii="Calibri Light" w:hAnsi="Calibri Light"/>
        </w:rPr>
        <w:t>meeting agreed standards</w:t>
      </w:r>
      <w:r w:rsidR="4980C8F1" w:rsidRPr="00E52374">
        <w:rPr>
          <w:rFonts w:ascii="Calibri Light" w:hAnsi="Calibri Light"/>
        </w:rPr>
        <w:t>,</w:t>
      </w:r>
      <w:r w:rsidR="095AC043" w:rsidRPr="00E52374">
        <w:rPr>
          <w:rFonts w:ascii="Calibri Light" w:hAnsi="Calibri Light"/>
        </w:rPr>
        <w:t xml:space="preserve"> and students and workers being work-ready to facilitate transition to employment</w:t>
      </w:r>
      <w:r w:rsidR="0AAD37D3" w:rsidRPr="00E52374">
        <w:rPr>
          <w:rFonts w:ascii="Calibri Light" w:hAnsi="Calibri Light"/>
        </w:rPr>
        <w:t xml:space="preserve">. </w:t>
      </w:r>
      <w:r w:rsidR="6DC56569" w:rsidRPr="00E52374">
        <w:rPr>
          <w:rFonts w:ascii="Calibri Light" w:hAnsi="Calibri Light"/>
        </w:rPr>
        <w:t xml:space="preserve">It also </w:t>
      </w:r>
      <w:r w:rsidR="551D8803" w:rsidRPr="00E52374">
        <w:rPr>
          <w:rFonts w:ascii="Calibri Light" w:hAnsi="Calibri Light"/>
        </w:rPr>
        <w:t xml:space="preserve">requires </w:t>
      </w:r>
      <w:r w:rsidR="6DC56569" w:rsidRPr="00E52374">
        <w:rPr>
          <w:rFonts w:ascii="Calibri Light" w:hAnsi="Calibri Light"/>
        </w:rPr>
        <w:t xml:space="preserve">training </w:t>
      </w:r>
      <w:r w:rsidR="551D8803" w:rsidRPr="00E52374">
        <w:rPr>
          <w:rFonts w:ascii="Calibri Light" w:hAnsi="Calibri Light"/>
        </w:rPr>
        <w:t xml:space="preserve">that </w:t>
      </w:r>
      <w:r w:rsidR="6DC56569" w:rsidRPr="00E52374">
        <w:rPr>
          <w:rFonts w:ascii="Calibri Light" w:hAnsi="Calibri Light"/>
        </w:rPr>
        <w:t>is matched to</w:t>
      </w:r>
      <w:r w:rsidR="79F2ABDE" w:rsidRPr="00E52374">
        <w:rPr>
          <w:rFonts w:ascii="Calibri Light" w:hAnsi="Calibri Light"/>
        </w:rPr>
        <w:t xml:space="preserve"> industry and</w:t>
      </w:r>
      <w:r w:rsidR="6DC56569" w:rsidRPr="00E52374">
        <w:rPr>
          <w:rFonts w:ascii="Calibri Light" w:hAnsi="Calibri Light"/>
        </w:rPr>
        <w:t xml:space="preserve"> labour</w:t>
      </w:r>
      <w:r w:rsidR="0CEF5168" w:rsidRPr="00E52374">
        <w:rPr>
          <w:rFonts w:ascii="Calibri Light" w:hAnsi="Calibri Light"/>
        </w:rPr>
        <w:t xml:space="preserve"> market</w:t>
      </w:r>
      <w:r w:rsidR="6DC56569" w:rsidRPr="00E52374">
        <w:rPr>
          <w:rFonts w:ascii="Calibri Light" w:hAnsi="Calibri Light"/>
        </w:rPr>
        <w:t xml:space="preserve"> demands nationally and regionally (EOPO 2). </w:t>
      </w:r>
      <w:r w:rsidR="0AAD37D3" w:rsidRPr="00E52374">
        <w:rPr>
          <w:rFonts w:ascii="Calibri Light" w:hAnsi="Calibri Light"/>
        </w:rPr>
        <w:t>Inclusive</w:t>
      </w:r>
      <w:r w:rsidR="07D85DCD" w:rsidRPr="00E52374">
        <w:rPr>
          <w:rFonts w:ascii="Calibri Light" w:hAnsi="Calibri Light"/>
        </w:rPr>
        <w:t xml:space="preserve"> (</w:t>
      </w:r>
      <w:r w:rsidR="4AE3D0CC" w:rsidRPr="00E52374">
        <w:rPr>
          <w:rFonts w:ascii="Calibri Light" w:hAnsi="Calibri Light"/>
          <w:i/>
        </w:rPr>
        <w:t>youth and workers in all their diversity</w:t>
      </w:r>
      <w:r w:rsidR="4AE3D0CC" w:rsidRPr="00E52374">
        <w:rPr>
          <w:rFonts w:ascii="Calibri Light" w:hAnsi="Calibri Light"/>
        </w:rPr>
        <w:t>)</w:t>
      </w:r>
      <w:r w:rsidR="0AAD37D3" w:rsidRPr="00E52374">
        <w:rPr>
          <w:rFonts w:ascii="Calibri Light" w:hAnsi="Calibri Light"/>
        </w:rPr>
        <w:t xml:space="preserve"> skills devel</w:t>
      </w:r>
      <w:r w:rsidR="2B3F71FC" w:rsidRPr="00E52374">
        <w:rPr>
          <w:rFonts w:ascii="Calibri Light" w:hAnsi="Calibri Light"/>
        </w:rPr>
        <w:t xml:space="preserve">opment </w:t>
      </w:r>
      <w:r w:rsidR="7FA27090" w:rsidRPr="00E52374">
        <w:rPr>
          <w:rFonts w:ascii="Calibri Light" w:hAnsi="Calibri Light"/>
        </w:rPr>
        <w:t xml:space="preserve">means </w:t>
      </w:r>
      <w:r w:rsidR="06822B8B" w:rsidRPr="00E52374">
        <w:rPr>
          <w:rFonts w:ascii="Calibri Light" w:hAnsi="Calibri Light"/>
        </w:rPr>
        <w:t>the investment wil</w:t>
      </w:r>
      <w:r w:rsidR="3D03098F" w:rsidRPr="00E52374">
        <w:rPr>
          <w:rFonts w:ascii="Calibri Light" w:hAnsi="Calibri Light"/>
        </w:rPr>
        <w:t>l</w:t>
      </w:r>
      <w:r w:rsidR="06822B8B" w:rsidRPr="00E52374">
        <w:rPr>
          <w:rFonts w:ascii="Calibri Light" w:hAnsi="Calibri Light"/>
        </w:rPr>
        <w:t xml:space="preserve"> ensure </w:t>
      </w:r>
      <w:r w:rsidR="26854A79" w:rsidRPr="00E52374">
        <w:rPr>
          <w:rFonts w:ascii="Calibri Light" w:hAnsi="Calibri Light"/>
        </w:rPr>
        <w:t>women, people with disabilities</w:t>
      </w:r>
      <w:r w:rsidR="551D8803" w:rsidRPr="00E52374">
        <w:rPr>
          <w:rFonts w:ascii="Calibri Light" w:hAnsi="Calibri Light"/>
        </w:rPr>
        <w:t xml:space="preserve">, </w:t>
      </w:r>
      <w:r w:rsidR="26854A79" w:rsidRPr="00E52374">
        <w:rPr>
          <w:rFonts w:ascii="Calibri Light" w:hAnsi="Calibri Light"/>
        </w:rPr>
        <w:t xml:space="preserve">and </w:t>
      </w:r>
      <w:r w:rsidR="44B5FF55" w:rsidRPr="00E52374">
        <w:rPr>
          <w:rFonts w:ascii="Calibri Light" w:hAnsi="Calibri Light"/>
        </w:rPr>
        <w:t>under</w:t>
      </w:r>
      <w:r w:rsidR="759D7252" w:rsidRPr="00E52374">
        <w:rPr>
          <w:rFonts w:ascii="Calibri Light" w:hAnsi="Calibri Light"/>
        </w:rPr>
        <w:t>-represented groups</w:t>
      </w:r>
      <w:r w:rsidR="52C3069B" w:rsidRPr="00E52374">
        <w:rPr>
          <w:rFonts w:ascii="Calibri Light" w:hAnsi="Calibri Light"/>
        </w:rPr>
        <w:t xml:space="preserve"> have eq</w:t>
      </w:r>
      <w:r w:rsidR="238DFAFB" w:rsidRPr="00E52374">
        <w:rPr>
          <w:rFonts w:ascii="Calibri Light" w:hAnsi="Calibri Light"/>
        </w:rPr>
        <w:t>uitable</w:t>
      </w:r>
      <w:r w:rsidR="52C3069B" w:rsidRPr="00E52374">
        <w:rPr>
          <w:rFonts w:ascii="Calibri Light" w:hAnsi="Calibri Light"/>
        </w:rPr>
        <w:t xml:space="preserve"> access to training opportunities through resourcing</w:t>
      </w:r>
      <w:r w:rsidR="4AE3D0CC" w:rsidRPr="00E52374">
        <w:rPr>
          <w:rFonts w:ascii="Calibri Light" w:hAnsi="Calibri Light"/>
        </w:rPr>
        <w:t xml:space="preserve">, </w:t>
      </w:r>
      <w:r w:rsidR="52C3069B" w:rsidRPr="00E52374">
        <w:rPr>
          <w:rFonts w:ascii="Calibri Light" w:hAnsi="Calibri Light"/>
        </w:rPr>
        <w:t>policies</w:t>
      </w:r>
      <w:r w:rsidR="551D8803" w:rsidRPr="00E52374">
        <w:rPr>
          <w:rFonts w:ascii="Calibri Light" w:hAnsi="Calibri Light"/>
        </w:rPr>
        <w:t>,</w:t>
      </w:r>
      <w:r w:rsidR="4AE3D0CC" w:rsidRPr="00E52374">
        <w:rPr>
          <w:rFonts w:ascii="Calibri Light" w:hAnsi="Calibri Light"/>
        </w:rPr>
        <w:t xml:space="preserve"> and practice</w:t>
      </w:r>
      <w:r w:rsidR="52C3069B" w:rsidRPr="00E52374">
        <w:rPr>
          <w:rFonts w:ascii="Calibri Light" w:hAnsi="Calibri Light"/>
        </w:rPr>
        <w:t>.</w:t>
      </w:r>
      <w:r w:rsidR="3FC4E851" w:rsidRPr="00E52374">
        <w:rPr>
          <w:rFonts w:ascii="Calibri Light" w:hAnsi="Calibri Light"/>
        </w:rPr>
        <w:t xml:space="preserve"> EOPO 1 depends on IO 1, 2</w:t>
      </w:r>
      <w:r w:rsidR="7CC484AB" w:rsidRPr="00E52374">
        <w:rPr>
          <w:rFonts w:ascii="Calibri Light" w:hAnsi="Calibri Light"/>
        </w:rPr>
        <w:t xml:space="preserve">, </w:t>
      </w:r>
      <w:r w:rsidR="3FC4E851" w:rsidRPr="00E52374">
        <w:rPr>
          <w:rFonts w:ascii="Calibri Light" w:hAnsi="Calibri Light"/>
        </w:rPr>
        <w:t xml:space="preserve">3 and </w:t>
      </w:r>
      <w:r w:rsidR="7CC484AB" w:rsidRPr="00E52374">
        <w:rPr>
          <w:rFonts w:ascii="Calibri Light" w:hAnsi="Calibri Light"/>
        </w:rPr>
        <w:t>4</w:t>
      </w:r>
      <w:r w:rsidR="3FC4E851" w:rsidRPr="00E52374">
        <w:rPr>
          <w:rFonts w:ascii="Calibri Light" w:hAnsi="Calibri Light"/>
        </w:rPr>
        <w:t xml:space="preserve"> for its achievement:</w:t>
      </w:r>
    </w:p>
    <w:p w14:paraId="5E5C10C0" w14:textId="5616110D" w:rsidR="004C2E0B" w:rsidRPr="00E52374" w:rsidRDefault="24BA177B" w:rsidP="00AD6EC8">
      <w:pPr>
        <w:pStyle w:val="Heading3"/>
      </w:pPr>
      <w:r w:rsidRPr="00E52374">
        <w:lastRenderedPageBreak/>
        <w:t xml:space="preserve">IO 1: </w:t>
      </w:r>
      <w:r w:rsidR="356BE106" w:rsidRPr="00E52374">
        <w:t xml:space="preserve">Stronger industry engagement and robust data and enabling policy informs quality, industry-relevant and demand-driven skills development. </w:t>
      </w:r>
    </w:p>
    <w:p w14:paraId="2200CA92" w14:textId="4929551E" w:rsidR="0091752C" w:rsidRPr="00E52374" w:rsidRDefault="47C360C8" w:rsidP="002C1E70">
      <w:pPr>
        <w:spacing w:line="240" w:lineRule="auto"/>
        <w:rPr>
          <w:rFonts w:ascii="Calibri Light" w:hAnsi="Calibri Light"/>
        </w:rPr>
      </w:pPr>
      <w:r w:rsidRPr="00E52374">
        <w:rPr>
          <w:rFonts w:ascii="Calibri Light" w:hAnsi="Calibri Light"/>
        </w:rPr>
        <w:t xml:space="preserve">This IO </w:t>
      </w:r>
      <w:r w:rsidR="30F9BCD5" w:rsidRPr="00E52374">
        <w:rPr>
          <w:rFonts w:ascii="Calibri Light" w:hAnsi="Calibri Light"/>
        </w:rPr>
        <w:t xml:space="preserve">focuses on </w:t>
      </w:r>
      <w:r w:rsidR="53E490DD" w:rsidRPr="00E52374">
        <w:rPr>
          <w:rFonts w:ascii="Calibri Light" w:hAnsi="Calibri Light"/>
        </w:rPr>
        <w:t>the sharing of i</w:t>
      </w:r>
      <w:r w:rsidR="5A9ECAE3" w:rsidRPr="00E52374">
        <w:rPr>
          <w:rFonts w:ascii="Calibri Light" w:hAnsi="Calibri Light"/>
        </w:rPr>
        <w:t xml:space="preserve">mproved labour market data </w:t>
      </w:r>
      <w:r w:rsidR="2F745FCE" w:rsidRPr="00E52374">
        <w:rPr>
          <w:rFonts w:ascii="Calibri Light" w:hAnsi="Calibri Light"/>
        </w:rPr>
        <w:t xml:space="preserve">and </w:t>
      </w:r>
      <w:r w:rsidR="1F185860" w:rsidRPr="00E52374">
        <w:rPr>
          <w:rFonts w:ascii="Calibri Light" w:hAnsi="Calibri Light"/>
        </w:rPr>
        <w:t xml:space="preserve">data analysis capability to inform </w:t>
      </w:r>
      <w:r w:rsidR="45F8EBF0" w:rsidRPr="00E52374">
        <w:rPr>
          <w:rFonts w:ascii="Calibri Light" w:hAnsi="Calibri Light"/>
        </w:rPr>
        <w:t xml:space="preserve">more relevant </w:t>
      </w:r>
      <w:r w:rsidR="5A9ECAE3" w:rsidRPr="00E52374">
        <w:rPr>
          <w:rFonts w:ascii="Calibri Light" w:hAnsi="Calibri Light"/>
        </w:rPr>
        <w:t>skills systems planning.</w:t>
      </w:r>
      <w:r w:rsidR="45F8EBF0" w:rsidRPr="00E52374">
        <w:rPr>
          <w:rFonts w:ascii="Calibri Light" w:hAnsi="Calibri Light"/>
        </w:rPr>
        <w:t xml:space="preserve"> It anticipates st</w:t>
      </w:r>
      <w:r w:rsidR="288C3F2B" w:rsidRPr="00E52374">
        <w:rPr>
          <w:rFonts w:ascii="Calibri Light" w:hAnsi="Calibri Light"/>
        </w:rPr>
        <w:t xml:space="preserve">ronger </w:t>
      </w:r>
      <w:r w:rsidR="1F68A688" w:rsidRPr="00E52374">
        <w:rPr>
          <w:rFonts w:ascii="Calibri Light" w:hAnsi="Calibri Light"/>
        </w:rPr>
        <w:t>partnerships</w:t>
      </w:r>
      <w:r w:rsidR="288C3F2B" w:rsidRPr="00E52374">
        <w:rPr>
          <w:rFonts w:ascii="Calibri Light" w:hAnsi="Calibri Light"/>
        </w:rPr>
        <w:t xml:space="preserve"> between </w:t>
      </w:r>
      <w:r w:rsidR="1F68A688" w:rsidRPr="00E52374">
        <w:rPr>
          <w:rFonts w:ascii="Calibri Light" w:hAnsi="Calibri Light"/>
        </w:rPr>
        <w:t>industry</w:t>
      </w:r>
      <w:r w:rsidR="288C3F2B" w:rsidRPr="00E52374">
        <w:rPr>
          <w:rFonts w:ascii="Calibri Light" w:hAnsi="Calibri Light"/>
        </w:rPr>
        <w:t xml:space="preserve"> and train</w:t>
      </w:r>
      <w:r w:rsidR="2F745FCE" w:rsidRPr="00E52374">
        <w:rPr>
          <w:rFonts w:ascii="Calibri Light" w:hAnsi="Calibri Light"/>
        </w:rPr>
        <w:t>in</w:t>
      </w:r>
      <w:r w:rsidR="288C3F2B" w:rsidRPr="00E52374">
        <w:rPr>
          <w:rFonts w:ascii="Calibri Light" w:hAnsi="Calibri Light"/>
        </w:rPr>
        <w:t>g providers</w:t>
      </w:r>
      <w:r w:rsidR="65696482" w:rsidRPr="00E52374">
        <w:rPr>
          <w:rFonts w:ascii="Calibri Light" w:hAnsi="Calibri Light"/>
        </w:rPr>
        <w:t xml:space="preserve">, as well as partner governments. It </w:t>
      </w:r>
      <w:r w:rsidR="73EB00DF" w:rsidRPr="00E52374">
        <w:rPr>
          <w:rFonts w:ascii="Calibri Light" w:hAnsi="Calibri Light"/>
        </w:rPr>
        <w:t>anticipates national policy reform in contexts where there are barriers</w:t>
      </w:r>
      <w:r w:rsidR="7C343F1B" w:rsidRPr="00E52374">
        <w:rPr>
          <w:rFonts w:ascii="Calibri Light" w:hAnsi="Calibri Light"/>
        </w:rPr>
        <w:t xml:space="preserve"> to create a more enab</w:t>
      </w:r>
      <w:r w:rsidR="381EA594" w:rsidRPr="00E52374">
        <w:rPr>
          <w:rFonts w:ascii="Calibri Light" w:hAnsi="Calibri Light"/>
        </w:rPr>
        <w:t xml:space="preserve">ling environment </w:t>
      </w:r>
      <w:r w:rsidR="76B3EE72" w:rsidRPr="00E52374">
        <w:rPr>
          <w:rFonts w:ascii="Calibri Light" w:hAnsi="Calibri Light"/>
        </w:rPr>
        <w:t>for demand-driven skills training.</w:t>
      </w:r>
    </w:p>
    <w:p w14:paraId="2D958916" w14:textId="269F5269" w:rsidR="008163E7" w:rsidRPr="00E52374" w:rsidRDefault="24BA177B" w:rsidP="00AD6EC8">
      <w:pPr>
        <w:pStyle w:val="Heading3"/>
      </w:pPr>
      <w:r w:rsidRPr="00E52374">
        <w:t xml:space="preserve">IO </w:t>
      </w:r>
      <w:r w:rsidR="0F495ECB" w:rsidRPr="00E52374">
        <w:t>2</w:t>
      </w:r>
      <w:r w:rsidRPr="00E52374">
        <w:t xml:space="preserve">: Pacific and Timor-Leste students equitably access </w:t>
      </w:r>
      <w:r w:rsidR="04851A73" w:rsidRPr="00E52374">
        <w:t xml:space="preserve">quality, </w:t>
      </w:r>
      <w:r w:rsidR="4FDBCF0A" w:rsidRPr="00E52374">
        <w:t>industry-relevant</w:t>
      </w:r>
      <w:r w:rsidR="188649EA" w:rsidRPr="00E52374">
        <w:t xml:space="preserve"> and </w:t>
      </w:r>
      <w:r w:rsidR="04851A73" w:rsidRPr="00E52374">
        <w:t>demand</w:t>
      </w:r>
      <w:r w:rsidR="7E8C7C9A" w:rsidRPr="00E52374">
        <w:t>-</w:t>
      </w:r>
      <w:r w:rsidR="04851A73" w:rsidRPr="00E52374">
        <w:t xml:space="preserve">driven skills </w:t>
      </w:r>
      <w:r w:rsidR="6FE22F55" w:rsidRPr="00E52374">
        <w:t>development</w:t>
      </w:r>
      <w:r w:rsidR="04851A73" w:rsidRPr="00E52374">
        <w:t xml:space="preserve"> nationally, regionally and in Australia.</w:t>
      </w:r>
    </w:p>
    <w:p w14:paraId="3249479D" w14:textId="61AF8C1E" w:rsidR="00144796" w:rsidRPr="00E52374" w:rsidRDefault="24F26233" w:rsidP="002C1E70">
      <w:pPr>
        <w:spacing w:line="240" w:lineRule="auto"/>
        <w:rPr>
          <w:rFonts w:ascii="Calibri Light" w:hAnsi="Calibri Light"/>
        </w:rPr>
      </w:pPr>
      <w:r w:rsidRPr="00E52374">
        <w:rPr>
          <w:rFonts w:ascii="Calibri Light" w:hAnsi="Calibri Light"/>
        </w:rPr>
        <w:t xml:space="preserve">This IO </w:t>
      </w:r>
      <w:r w:rsidR="6565BDF1" w:rsidRPr="00E52374">
        <w:rPr>
          <w:rFonts w:ascii="Calibri Light" w:hAnsi="Calibri Light"/>
        </w:rPr>
        <w:t>seeks equitable</w:t>
      </w:r>
      <w:r w:rsidRPr="00E52374">
        <w:rPr>
          <w:rFonts w:ascii="Calibri Light" w:hAnsi="Calibri Light"/>
        </w:rPr>
        <w:t xml:space="preserve"> access to skills development opportunities for the people of the Pacific and Timor-Leste.  </w:t>
      </w:r>
      <w:r w:rsidR="6565BDF1" w:rsidRPr="00E52374">
        <w:rPr>
          <w:rFonts w:ascii="Calibri Light" w:hAnsi="Calibri Light"/>
        </w:rPr>
        <w:t>A</w:t>
      </w:r>
      <w:r w:rsidRPr="00E52374">
        <w:rPr>
          <w:rFonts w:ascii="Calibri Light" w:hAnsi="Calibri Light"/>
        </w:rPr>
        <w:t>ccess includes expanding skills delivery geographically, socially</w:t>
      </w:r>
      <w:r w:rsidR="08F22B8E" w:rsidRPr="00E52374">
        <w:rPr>
          <w:rFonts w:ascii="Calibri Light" w:hAnsi="Calibri Light"/>
        </w:rPr>
        <w:t xml:space="preserve">, </w:t>
      </w:r>
      <w:r w:rsidRPr="00E52374">
        <w:rPr>
          <w:rFonts w:ascii="Calibri Light" w:hAnsi="Calibri Light"/>
        </w:rPr>
        <w:t>and demographically to people living on outer islands and in rural areas out of urban locations</w:t>
      </w:r>
      <w:r w:rsidR="48BE28C0" w:rsidRPr="00E52374">
        <w:rPr>
          <w:rFonts w:ascii="Calibri Light" w:hAnsi="Calibri Light"/>
        </w:rPr>
        <w:t>. It extends</w:t>
      </w:r>
      <w:r w:rsidRPr="00E52374">
        <w:rPr>
          <w:rFonts w:ascii="Calibri Light" w:hAnsi="Calibri Light"/>
        </w:rPr>
        <w:t xml:space="preserve"> to girls, women, people with disabilities</w:t>
      </w:r>
      <w:r w:rsidR="12533A65" w:rsidRPr="00E52374">
        <w:rPr>
          <w:rFonts w:ascii="Calibri Light" w:hAnsi="Calibri Light"/>
        </w:rPr>
        <w:t>,</w:t>
      </w:r>
      <w:r w:rsidRPr="00E52374">
        <w:rPr>
          <w:rFonts w:ascii="Calibri Light" w:hAnsi="Calibri Light"/>
        </w:rPr>
        <w:t xml:space="preserve"> and under-</w:t>
      </w:r>
      <w:r w:rsidR="6565BDF1" w:rsidRPr="00E52374">
        <w:rPr>
          <w:rFonts w:ascii="Calibri Light" w:hAnsi="Calibri Light"/>
        </w:rPr>
        <w:t>re</w:t>
      </w:r>
      <w:r w:rsidRPr="00E52374">
        <w:rPr>
          <w:rFonts w:ascii="Calibri Light" w:hAnsi="Calibri Light"/>
        </w:rPr>
        <w:t xml:space="preserve">presented groups and highlights the diversity and equitable </w:t>
      </w:r>
      <w:r w:rsidR="48BE28C0" w:rsidRPr="00E52374">
        <w:rPr>
          <w:rFonts w:ascii="Calibri Light" w:hAnsi="Calibri Light"/>
        </w:rPr>
        <w:t>focus</w:t>
      </w:r>
      <w:r w:rsidRPr="00E52374">
        <w:rPr>
          <w:rFonts w:ascii="Calibri Light" w:hAnsi="Calibri Light"/>
        </w:rPr>
        <w:t xml:space="preserve"> of the EOPO. </w:t>
      </w:r>
      <w:r w:rsidR="534A7D58" w:rsidRPr="00E52374">
        <w:rPr>
          <w:rFonts w:ascii="Calibri Light" w:hAnsi="Calibri Light"/>
        </w:rPr>
        <w:t>A</w:t>
      </w:r>
      <w:r w:rsidR="6F8FB3F8" w:rsidRPr="00E52374">
        <w:rPr>
          <w:rFonts w:ascii="Calibri Light" w:hAnsi="Calibri Light"/>
        </w:rPr>
        <w:t>chievement of this IO</w:t>
      </w:r>
      <w:r w:rsidR="2535E5AA" w:rsidRPr="00E52374">
        <w:rPr>
          <w:rFonts w:ascii="Calibri Light" w:hAnsi="Calibri Light"/>
        </w:rPr>
        <w:t xml:space="preserve"> </w:t>
      </w:r>
      <w:r w:rsidR="534A7D58" w:rsidRPr="00E52374">
        <w:rPr>
          <w:rFonts w:ascii="Calibri Light" w:hAnsi="Calibri Light"/>
        </w:rPr>
        <w:t xml:space="preserve">will be seen in </w:t>
      </w:r>
      <w:r w:rsidR="62019CBB" w:rsidRPr="00E52374">
        <w:rPr>
          <w:rFonts w:ascii="Calibri Light" w:hAnsi="Calibri Light"/>
        </w:rPr>
        <w:t>improved</w:t>
      </w:r>
      <w:r w:rsidR="7097C286" w:rsidRPr="00E52374">
        <w:rPr>
          <w:rFonts w:ascii="Calibri Light" w:hAnsi="Calibri Light"/>
        </w:rPr>
        <w:t xml:space="preserve"> quality and relevance (industry and labour market needs)</w:t>
      </w:r>
      <w:r w:rsidR="4896294F" w:rsidRPr="00E52374">
        <w:rPr>
          <w:rFonts w:ascii="Calibri Light" w:hAnsi="Calibri Light"/>
        </w:rPr>
        <w:t xml:space="preserve"> of training</w:t>
      </w:r>
      <w:r w:rsidR="7097C286" w:rsidRPr="00E52374">
        <w:rPr>
          <w:rFonts w:ascii="Calibri Light" w:hAnsi="Calibri Light"/>
        </w:rPr>
        <w:t xml:space="preserve"> </w:t>
      </w:r>
      <w:r w:rsidR="0D2A0CA3" w:rsidRPr="00E52374">
        <w:rPr>
          <w:rFonts w:ascii="Calibri Light" w:hAnsi="Calibri Light"/>
        </w:rPr>
        <w:t>and ensuring everyone who wants to access training is able to do so equitabl</w:t>
      </w:r>
      <w:r w:rsidR="5AFA88B5" w:rsidRPr="00E52374">
        <w:rPr>
          <w:rFonts w:ascii="Calibri Light" w:hAnsi="Calibri Light"/>
        </w:rPr>
        <w:t>y.</w:t>
      </w:r>
    </w:p>
    <w:p w14:paraId="72B45162" w14:textId="20BF3060" w:rsidR="0024569D" w:rsidRPr="00E52374" w:rsidRDefault="04851A73" w:rsidP="00AD6EC8">
      <w:pPr>
        <w:pStyle w:val="Heading3"/>
      </w:pPr>
      <w:r w:rsidRPr="00E52374">
        <w:t xml:space="preserve">IO </w:t>
      </w:r>
      <w:r w:rsidR="5AF30104" w:rsidRPr="00E52374">
        <w:t>3</w:t>
      </w:r>
      <w:r w:rsidRPr="00E52374">
        <w:t xml:space="preserve">: </w:t>
      </w:r>
      <w:r w:rsidR="5AF30104" w:rsidRPr="00E52374">
        <w:t>Selected</w:t>
      </w:r>
      <w:r w:rsidR="770A4A4B" w:rsidRPr="00E52374">
        <w:t xml:space="preserve"> Pacific and Timor-Leste training providers deliver quality, </w:t>
      </w:r>
      <w:r w:rsidR="323A8141" w:rsidRPr="00E52374">
        <w:t xml:space="preserve">industry-relevant and </w:t>
      </w:r>
      <w:r w:rsidR="770A4A4B" w:rsidRPr="00E52374">
        <w:t>dem</w:t>
      </w:r>
      <w:r w:rsidR="7E8C7C9A" w:rsidRPr="00E52374">
        <w:t xml:space="preserve">and-driven skills </w:t>
      </w:r>
      <w:r w:rsidR="69EDD3FF" w:rsidRPr="00E52374">
        <w:t>development</w:t>
      </w:r>
      <w:r w:rsidR="7E8C7C9A" w:rsidRPr="00E52374">
        <w:t>.</w:t>
      </w:r>
    </w:p>
    <w:p w14:paraId="5DBE9EDF" w14:textId="1A6145CB" w:rsidR="002F2E81" w:rsidRPr="00E52374" w:rsidRDefault="6461BE69" w:rsidP="002C1E70">
      <w:pPr>
        <w:spacing w:line="240" w:lineRule="auto"/>
        <w:rPr>
          <w:rFonts w:ascii="Calibri Light" w:hAnsi="Calibri Light"/>
        </w:rPr>
      </w:pPr>
      <w:r w:rsidRPr="00E52374">
        <w:rPr>
          <w:rFonts w:ascii="Calibri Light" w:hAnsi="Calibri Light"/>
        </w:rPr>
        <w:t xml:space="preserve">A key priority of </w:t>
      </w:r>
      <w:r w:rsidR="217BC012" w:rsidRPr="00E52374">
        <w:rPr>
          <w:rFonts w:ascii="Calibri Light" w:hAnsi="Calibri Light"/>
        </w:rPr>
        <w:t>Pacific Australia Skills</w:t>
      </w:r>
      <w:r w:rsidRPr="00E52374">
        <w:rPr>
          <w:rFonts w:ascii="Calibri Light" w:hAnsi="Calibri Light"/>
        </w:rPr>
        <w:t xml:space="preserve"> is to strengthen the capacity of local skills training providers to provide </w:t>
      </w:r>
      <w:r w:rsidR="617C780D" w:rsidRPr="00E52374">
        <w:rPr>
          <w:rFonts w:ascii="Calibri Light" w:hAnsi="Calibri Light"/>
        </w:rPr>
        <w:t xml:space="preserve">demand-driven </w:t>
      </w:r>
      <w:r w:rsidRPr="00E52374">
        <w:rPr>
          <w:rFonts w:ascii="Calibri Light" w:hAnsi="Calibri Light"/>
        </w:rPr>
        <w:t>training through a sustainable and buy-in approach. This IO emphasises the importance of promoting ownership and shifting the dependency mentality to achieve EOPO</w:t>
      </w:r>
      <w:r w:rsidR="6AFE3DA3" w:rsidRPr="00E52374">
        <w:rPr>
          <w:rFonts w:ascii="Calibri Light" w:hAnsi="Calibri Light"/>
        </w:rPr>
        <w:t xml:space="preserve"> </w:t>
      </w:r>
      <w:r w:rsidRPr="00E52374">
        <w:rPr>
          <w:rFonts w:ascii="Calibri Light" w:hAnsi="Calibri Light"/>
        </w:rPr>
        <w:t>1 through co-investment that can be financial or in-kind through supply of resources such as equipment, space</w:t>
      </w:r>
      <w:r w:rsidR="134B6229" w:rsidRPr="00E52374">
        <w:rPr>
          <w:rFonts w:ascii="Calibri Light" w:hAnsi="Calibri Light"/>
        </w:rPr>
        <w:t>,</w:t>
      </w:r>
      <w:r w:rsidRPr="00E52374">
        <w:rPr>
          <w:rFonts w:ascii="Calibri Light" w:hAnsi="Calibri Light"/>
        </w:rPr>
        <w:t xml:space="preserve"> and staff.</w:t>
      </w:r>
    </w:p>
    <w:p w14:paraId="14977709" w14:textId="25BE8E2E" w:rsidR="00482124" w:rsidRPr="00E52374" w:rsidRDefault="7E8C7C9A" w:rsidP="00AD6EC8">
      <w:pPr>
        <w:pStyle w:val="Heading3"/>
      </w:pPr>
      <w:r w:rsidRPr="00E52374">
        <w:t xml:space="preserve">IO </w:t>
      </w:r>
      <w:r w:rsidR="177D6956" w:rsidRPr="00E52374">
        <w:t>4</w:t>
      </w:r>
      <w:r w:rsidRPr="00E52374">
        <w:t>: S</w:t>
      </w:r>
      <w:r w:rsidR="177D6956" w:rsidRPr="00E52374">
        <w:t>elected training providers strengthen</w:t>
      </w:r>
      <w:r w:rsidRPr="00E52374">
        <w:t xml:space="preserve"> industry</w:t>
      </w:r>
      <w:r w:rsidR="48BE28C0" w:rsidRPr="00E52374">
        <w:t>-</w:t>
      </w:r>
      <w:r w:rsidRPr="00E52374">
        <w:t>relevant and climate resilient skills development design, delivery, evaluation and management.</w:t>
      </w:r>
    </w:p>
    <w:p w14:paraId="314A5041" w14:textId="51B34AF8" w:rsidR="00A34CBC" w:rsidRPr="00E52374" w:rsidRDefault="16BF8C50" w:rsidP="002C1E70">
      <w:pPr>
        <w:spacing w:line="240" w:lineRule="auto"/>
        <w:rPr>
          <w:rFonts w:ascii="Calibri Light" w:hAnsi="Calibri Light"/>
        </w:rPr>
      </w:pPr>
      <w:r w:rsidRPr="00E52374">
        <w:rPr>
          <w:rFonts w:ascii="Calibri Light" w:hAnsi="Calibri Light"/>
        </w:rPr>
        <w:t xml:space="preserve">Industry-relevant means skills courses are </w:t>
      </w:r>
      <w:r w:rsidR="05F30955" w:rsidRPr="00E52374">
        <w:rPr>
          <w:rFonts w:ascii="Calibri Light" w:hAnsi="Calibri Light"/>
        </w:rPr>
        <w:t>informed by</w:t>
      </w:r>
      <w:r w:rsidR="4F413ACF" w:rsidRPr="00E52374">
        <w:rPr>
          <w:rFonts w:ascii="Calibri Light" w:hAnsi="Calibri Light"/>
        </w:rPr>
        <w:t>,</w:t>
      </w:r>
      <w:r w:rsidR="3AE95C71" w:rsidRPr="00E52374">
        <w:rPr>
          <w:rFonts w:ascii="Calibri Light" w:hAnsi="Calibri Light"/>
        </w:rPr>
        <w:t xml:space="preserve"> and responsive to</w:t>
      </w:r>
      <w:r w:rsidR="4F413ACF" w:rsidRPr="00E52374">
        <w:rPr>
          <w:rFonts w:ascii="Calibri Light" w:hAnsi="Calibri Light"/>
        </w:rPr>
        <w:t>,</w:t>
      </w:r>
      <w:r w:rsidR="05F30955" w:rsidRPr="00E52374">
        <w:rPr>
          <w:rFonts w:ascii="Calibri Light" w:hAnsi="Calibri Light"/>
        </w:rPr>
        <w:t xml:space="preserve"> </w:t>
      </w:r>
      <w:r w:rsidR="4B27AD96" w:rsidRPr="00E52374">
        <w:rPr>
          <w:rFonts w:ascii="Calibri Light" w:hAnsi="Calibri Light"/>
        </w:rPr>
        <w:t xml:space="preserve">inputs from </w:t>
      </w:r>
      <w:r w:rsidR="6EE5E191" w:rsidRPr="00E52374">
        <w:rPr>
          <w:rFonts w:ascii="Calibri Light" w:hAnsi="Calibri Light"/>
        </w:rPr>
        <w:t>employers and labour market stakeholders</w:t>
      </w:r>
      <w:r w:rsidR="3AE95C71" w:rsidRPr="00E52374">
        <w:rPr>
          <w:rFonts w:ascii="Calibri Light" w:hAnsi="Calibri Light"/>
        </w:rPr>
        <w:t xml:space="preserve">. </w:t>
      </w:r>
      <w:r w:rsidR="70B67697" w:rsidRPr="00E52374">
        <w:rPr>
          <w:rFonts w:ascii="Calibri Light" w:hAnsi="Calibri Light"/>
        </w:rPr>
        <w:t xml:space="preserve">The impact of climate change is a critical </w:t>
      </w:r>
      <w:r w:rsidR="3BE063ED" w:rsidRPr="00E52374">
        <w:rPr>
          <w:rFonts w:ascii="Calibri Light" w:hAnsi="Calibri Light"/>
        </w:rPr>
        <w:t xml:space="preserve">issue </w:t>
      </w:r>
      <w:r w:rsidR="70B67697" w:rsidRPr="00E52374">
        <w:rPr>
          <w:rFonts w:ascii="Calibri Light" w:hAnsi="Calibri Light"/>
        </w:rPr>
        <w:t xml:space="preserve">for all Pacific </w:t>
      </w:r>
      <w:r w:rsidR="48BE28C0" w:rsidRPr="00E52374">
        <w:rPr>
          <w:rFonts w:ascii="Calibri Light" w:hAnsi="Calibri Light"/>
        </w:rPr>
        <w:t>island countries</w:t>
      </w:r>
      <w:r w:rsidR="70B67697" w:rsidRPr="00E52374">
        <w:rPr>
          <w:rFonts w:ascii="Calibri Light" w:hAnsi="Calibri Light"/>
        </w:rPr>
        <w:t xml:space="preserve"> and Timor-Leste. This IO encourages conscious and deliberate thinking</w:t>
      </w:r>
      <w:r w:rsidR="48BE28C0" w:rsidRPr="00E52374">
        <w:rPr>
          <w:rFonts w:ascii="Calibri Light" w:hAnsi="Calibri Light"/>
        </w:rPr>
        <w:t>,</w:t>
      </w:r>
      <w:r w:rsidR="70B67697" w:rsidRPr="00E52374">
        <w:rPr>
          <w:rFonts w:ascii="Calibri Light" w:hAnsi="Calibri Light"/>
        </w:rPr>
        <w:t xml:space="preserve"> and respon</w:t>
      </w:r>
      <w:r w:rsidR="48BE28C0" w:rsidRPr="00E52374">
        <w:rPr>
          <w:rFonts w:ascii="Calibri Light" w:hAnsi="Calibri Light"/>
        </w:rPr>
        <w:t xml:space="preserve">se </w:t>
      </w:r>
      <w:r w:rsidR="70B67697" w:rsidRPr="00E52374">
        <w:rPr>
          <w:rFonts w:ascii="Calibri Light" w:hAnsi="Calibri Light"/>
        </w:rPr>
        <w:t>to</w:t>
      </w:r>
      <w:r w:rsidR="48BE28C0" w:rsidRPr="00E52374">
        <w:rPr>
          <w:rFonts w:ascii="Calibri Light" w:hAnsi="Calibri Light"/>
        </w:rPr>
        <w:t>,</w:t>
      </w:r>
      <w:r w:rsidR="70B67697" w:rsidRPr="00E52374">
        <w:rPr>
          <w:rFonts w:ascii="Calibri Light" w:hAnsi="Calibri Light"/>
        </w:rPr>
        <w:t xml:space="preserve"> climate change adaptation and mitigation through inclusion of climate change related policies</w:t>
      </w:r>
      <w:r w:rsidR="3BE063ED" w:rsidRPr="00E52374">
        <w:rPr>
          <w:rFonts w:ascii="Calibri Light" w:hAnsi="Calibri Light"/>
        </w:rPr>
        <w:t xml:space="preserve"> (</w:t>
      </w:r>
      <w:r w:rsidR="70B67697" w:rsidRPr="00E52374">
        <w:rPr>
          <w:rFonts w:ascii="Calibri Light" w:hAnsi="Calibri Light"/>
        </w:rPr>
        <w:t>e.g. green TVET</w:t>
      </w:r>
      <w:r w:rsidR="3BE063ED" w:rsidRPr="00E52374">
        <w:rPr>
          <w:rFonts w:ascii="Calibri Light" w:hAnsi="Calibri Light"/>
        </w:rPr>
        <w:t>)</w:t>
      </w:r>
      <w:r w:rsidR="70B67697" w:rsidRPr="00E52374">
        <w:rPr>
          <w:rFonts w:ascii="Calibri Light" w:hAnsi="Calibri Light"/>
        </w:rPr>
        <w:t xml:space="preserve"> and providing training for climate resilient skills </w:t>
      </w:r>
      <w:r w:rsidR="6C54E015" w:rsidRPr="00E52374">
        <w:rPr>
          <w:rFonts w:ascii="Calibri Light" w:hAnsi="Calibri Light"/>
        </w:rPr>
        <w:t>(e.g. </w:t>
      </w:r>
      <w:r w:rsidR="70B67697" w:rsidRPr="00E52374">
        <w:rPr>
          <w:rFonts w:ascii="Calibri Light" w:hAnsi="Calibri Light"/>
        </w:rPr>
        <w:t xml:space="preserve">construction </w:t>
      </w:r>
      <w:r w:rsidR="6C54E015" w:rsidRPr="00E52374">
        <w:rPr>
          <w:rFonts w:ascii="Calibri Light" w:hAnsi="Calibri Light"/>
        </w:rPr>
        <w:t xml:space="preserve">of </w:t>
      </w:r>
      <w:r w:rsidR="70B67697" w:rsidRPr="00E52374">
        <w:rPr>
          <w:rFonts w:ascii="Calibri Light" w:hAnsi="Calibri Light"/>
        </w:rPr>
        <w:t>cyclone resilient infrastructure</w:t>
      </w:r>
      <w:r w:rsidR="6C54E015" w:rsidRPr="00E52374">
        <w:rPr>
          <w:rFonts w:ascii="Calibri Light" w:hAnsi="Calibri Light"/>
        </w:rPr>
        <w:t>)</w:t>
      </w:r>
      <w:r w:rsidR="70B67697" w:rsidRPr="00E52374">
        <w:rPr>
          <w:rFonts w:ascii="Calibri Light" w:hAnsi="Calibri Light"/>
        </w:rPr>
        <w:t>.</w:t>
      </w:r>
    </w:p>
    <w:p w14:paraId="62783C60" w14:textId="2895DD0A" w:rsidR="00A34CBC" w:rsidRPr="00E52374" w:rsidRDefault="0FA517D0" w:rsidP="002C1E70">
      <w:pPr>
        <w:spacing w:line="240" w:lineRule="auto"/>
        <w:rPr>
          <w:rFonts w:ascii="Calibri Light" w:hAnsi="Calibri Light"/>
        </w:rPr>
      </w:pPr>
      <w:r w:rsidRPr="00E52374">
        <w:rPr>
          <w:rFonts w:ascii="Calibri Light" w:hAnsi="Calibri Light"/>
        </w:rPr>
        <w:t xml:space="preserve">Each of these OPs are essential </w:t>
      </w:r>
      <w:r w:rsidR="35D34501" w:rsidRPr="00E52374">
        <w:rPr>
          <w:rFonts w:ascii="Calibri Light" w:hAnsi="Calibri Light"/>
        </w:rPr>
        <w:t>for delivering</w:t>
      </w:r>
      <w:r w:rsidRPr="00E52374">
        <w:rPr>
          <w:rFonts w:ascii="Calibri Light" w:hAnsi="Calibri Light"/>
        </w:rPr>
        <w:t xml:space="preserve"> against EOPO 1</w:t>
      </w:r>
      <w:r w:rsidR="1D3A93CC" w:rsidRPr="00E52374">
        <w:rPr>
          <w:rFonts w:ascii="Calibri Light" w:hAnsi="Calibri Light"/>
        </w:rPr>
        <w:t xml:space="preserve"> and </w:t>
      </w:r>
      <w:r w:rsidR="67250CAC" w:rsidRPr="00E52374">
        <w:rPr>
          <w:rFonts w:ascii="Calibri Light" w:hAnsi="Calibri Light"/>
        </w:rPr>
        <w:t xml:space="preserve">IOs 1 - </w:t>
      </w:r>
      <w:r w:rsidR="0FDD11A8" w:rsidRPr="00E52374">
        <w:rPr>
          <w:rFonts w:ascii="Calibri Light" w:hAnsi="Calibri Light"/>
        </w:rPr>
        <w:t>4</w:t>
      </w:r>
      <w:r w:rsidRPr="00E52374">
        <w:rPr>
          <w:rFonts w:ascii="Calibri Light" w:hAnsi="Calibri Light"/>
        </w:rPr>
        <w:t>:</w:t>
      </w:r>
    </w:p>
    <w:p w14:paraId="27374A39" w14:textId="205E828B" w:rsidR="00564713" w:rsidRPr="00E52374" w:rsidRDefault="212C5E82" w:rsidP="002C1E70">
      <w:pPr>
        <w:pStyle w:val="ListParagraph"/>
        <w:numPr>
          <w:ilvl w:val="0"/>
          <w:numId w:val="30"/>
        </w:numPr>
        <w:spacing w:line="240" w:lineRule="auto"/>
        <w:rPr>
          <w:rFonts w:ascii="Calibri Light" w:hAnsi="Calibri Light"/>
        </w:rPr>
      </w:pPr>
      <w:r w:rsidRPr="00E52374">
        <w:rPr>
          <w:rFonts w:ascii="Calibri Light" w:hAnsi="Calibri Light"/>
        </w:rPr>
        <w:t>OP</w:t>
      </w:r>
      <w:r w:rsidR="6C54E015" w:rsidRPr="00E52374">
        <w:rPr>
          <w:rFonts w:ascii="Calibri Light" w:hAnsi="Calibri Light"/>
        </w:rPr>
        <w:t xml:space="preserve"> </w:t>
      </w:r>
      <w:r w:rsidRPr="00E52374">
        <w:rPr>
          <w:rFonts w:ascii="Calibri Light" w:hAnsi="Calibri Light"/>
        </w:rPr>
        <w:t>1: Improved management and coordination of national skills system</w:t>
      </w:r>
      <w:r w:rsidR="16F377D8" w:rsidRPr="00E52374">
        <w:rPr>
          <w:rFonts w:ascii="Calibri Light" w:hAnsi="Calibri Light"/>
        </w:rPr>
        <w:t>s</w:t>
      </w:r>
      <w:r w:rsidRPr="00E52374">
        <w:rPr>
          <w:rFonts w:ascii="Calibri Light" w:hAnsi="Calibri Light"/>
        </w:rPr>
        <w:t xml:space="preserve"> through </w:t>
      </w:r>
      <w:r w:rsidR="16F377D8" w:rsidRPr="00E52374">
        <w:rPr>
          <w:rFonts w:ascii="Calibri Light" w:hAnsi="Calibri Light"/>
        </w:rPr>
        <w:t>more effective</w:t>
      </w:r>
      <w:r w:rsidRPr="00E52374">
        <w:rPr>
          <w:rFonts w:ascii="Calibri Light" w:hAnsi="Calibri Light"/>
        </w:rPr>
        <w:t xml:space="preserve"> partnerships between training providers and quality agencies. </w:t>
      </w:r>
    </w:p>
    <w:p w14:paraId="4CFACEB9" w14:textId="37CDEE7E" w:rsidR="00564713" w:rsidRPr="00E52374" w:rsidRDefault="212C5E82" w:rsidP="002C1E70">
      <w:pPr>
        <w:pStyle w:val="ListParagraph"/>
        <w:numPr>
          <w:ilvl w:val="0"/>
          <w:numId w:val="30"/>
        </w:numPr>
        <w:spacing w:line="240" w:lineRule="auto"/>
        <w:rPr>
          <w:rFonts w:ascii="Calibri Light" w:hAnsi="Calibri Light"/>
        </w:rPr>
      </w:pPr>
      <w:r w:rsidRPr="00E52374">
        <w:rPr>
          <w:rFonts w:ascii="Calibri Light" w:hAnsi="Calibri Light"/>
        </w:rPr>
        <w:t xml:space="preserve">OP 2: </w:t>
      </w:r>
      <w:r w:rsidR="547CDEEE" w:rsidRPr="00E52374">
        <w:rPr>
          <w:rFonts w:ascii="Calibri Light" w:hAnsi="Calibri Light"/>
        </w:rPr>
        <w:t>Training delivery is informed by comprehensive labour market data and analysis. ​</w:t>
      </w:r>
    </w:p>
    <w:p w14:paraId="5E3AF45A" w14:textId="453842A5" w:rsidR="00592958" w:rsidRPr="00E52374" w:rsidRDefault="735C8DF8" w:rsidP="002C1E70">
      <w:pPr>
        <w:pStyle w:val="ListParagraph"/>
        <w:numPr>
          <w:ilvl w:val="0"/>
          <w:numId w:val="30"/>
        </w:numPr>
        <w:spacing w:line="240" w:lineRule="auto"/>
        <w:rPr>
          <w:rFonts w:ascii="Calibri Light" w:hAnsi="Calibri Light"/>
        </w:rPr>
      </w:pPr>
      <w:r w:rsidRPr="00E52374">
        <w:rPr>
          <w:rFonts w:ascii="Calibri Light" w:hAnsi="Calibri Light"/>
        </w:rPr>
        <w:t xml:space="preserve">OP 3: Stronger linkages and partnerships between training providers, employers and industry </w:t>
      </w:r>
      <w:r w:rsidR="3EAA14BB" w:rsidRPr="00E52374">
        <w:rPr>
          <w:rFonts w:ascii="Calibri Light" w:hAnsi="Calibri Light"/>
        </w:rPr>
        <w:t>to</w:t>
      </w:r>
      <w:r w:rsidRPr="00E52374">
        <w:rPr>
          <w:rFonts w:ascii="Calibri Light" w:hAnsi="Calibri Light"/>
        </w:rPr>
        <w:t xml:space="preserve"> identify training needs </w:t>
      </w:r>
      <w:r w:rsidR="4C93C905" w:rsidRPr="00E52374">
        <w:rPr>
          <w:rFonts w:ascii="Calibri Light" w:hAnsi="Calibri Light"/>
        </w:rPr>
        <w:t xml:space="preserve">that meet demand. </w:t>
      </w:r>
    </w:p>
    <w:p w14:paraId="27531EB4" w14:textId="184021D6" w:rsidR="0066344E" w:rsidRPr="00E52374" w:rsidRDefault="368DFB5F" w:rsidP="002C1E70">
      <w:pPr>
        <w:pStyle w:val="ListParagraph"/>
        <w:numPr>
          <w:ilvl w:val="0"/>
          <w:numId w:val="30"/>
        </w:numPr>
        <w:spacing w:line="240" w:lineRule="auto"/>
        <w:rPr>
          <w:rFonts w:ascii="Calibri Light" w:hAnsi="Calibri Light"/>
        </w:rPr>
      </w:pPr>
      <w:r w:rsidRPr="00E52374">
        <w:rPr>
          <w:rFonts w:ascii="Calibri Light" w:hAnsi="Calibri Light"/>
        </w:rPr>
        <w:t xml:space="preserve">OP 4: </w:t>
      </w:r>
      <w:r w:rsidR="4C93C905" w:rsidRPr="00E52374">
        <w:rPr>
          <w:rFonts w:ascii="Calibri Light" w:hAnsi="Calibri Light"/>
        </w:rPr>
        <w:t>Barriers to training are reduced as</w:t>
      </w:r>
      <w:r w:rsidRPr="00E52374">
        <w:rPr>
          <w:rFonts w:ascii="Calibri Light" w:hAnsi="Calibri Light"/>
        </w:rPr>
        <w:t xml:space="preserve"> providers</w:t>
      </w:r>
      <w:r w:rsidR="0852A7C4" w:rsidRPr="00E52374">
        <w:rPr>
          <w:rFonts w:ascii="Calibri Light" w:hAnsi="Calibri Light"/>
        </w:rPr>
        <w:t xml:space="preserve"> increasingly embed </w:t>
      </w:r>
      <w:r w:rsidR="7097C286" w:rsidRPr="00E52374">
        <w:rPr>
          <w:rFonts w:ascii="Calibri Light" w:hAnsi="Calibri Light"/>
        </w:rPr>
        <w:t>gender</w:t>
      </w:r>
      <w:r w:rsidR="2473E27C" w:rsidRPr="00E52374">
        <w:rPr>
          <w:rFonts w:ascii="Calibri Light" w:hAnsi="Calibri Light"/>
        </w:rPr>
        <w:t>,</w:t>
      </w:r>
      <w:r w:rsidR="7097C286" w:rsidRPr="00E52374">
        <w:rPr>
          <w:rFonts w:ascii="Calibri Light" w:hAnsi="Calibri Light"/>
        </w:rPr>
        <w:t xml:space="preserve"> disability equity, social inclusion and climate resilient approaches into policy and practice</w:t>
      </w:r>
      <w:r w:rsidR="48BE28C0" w:rsidRPr="00E52374">
        <w:rPr>
          <w:rFonts w:ascii="Calibri Light" w:hAnsi="Calibri Light"/>
        </w:rPr>
        <w:t>.</w:t>
      </w:r>
    </w:p>
    <w:p w14:paraId="42AAAB4D" w14:textId="68127226" w:rsidR="00BC6851" w:rsidRPr="007B1DF0" w:rsidRDefault="20743ED2" w:rsidP="00C53A8C">
      <w:pPr>
        <w:pStyle w:val="Heading2"/>
      </w:pPr>
      <w:r w:rsidRPr="007B1DF0">
        <w:lastRenderedPageBreak/>
        <w:t xml:space="preserve">EOPO 2: </w:t>
      </w:r>
      <w:r w:rsidR="009B3269" w:rsidRPr="007B1DF0">
        <w:t>Participants</w:t>
      </w:r>
      <w:r w:rsidRPr="007B1DF0">
        <w:t xml:space="preserve">, in all their diversity, have enhanced pathways to </w:t>
      </w:r>
      <w:r w:rsidR="0018247A" w:rsidRPr="007B1DF0">
        <w:t>employment</w:t>
      </w:r>
      <w:r w:rsidR="002B281E" w:rsidRPr="007B1DF0">
        <w:t xml:space="preserve">, across Pacific </w:t>
      </w:r>
      <w:r w:rsidR="000F7E35" w:rsidRPr="007B1DF0">
        <w:t xml:space="preserve">and Timor-Leste </w:t>
      </w:r>
      <w:r w:rsidR="002B281E" w:rsidRPr="007B1DF0">
        <w:t xml:space="preserve">domestic and </w:t>
      </w:r>
      <w:r w:rsidR="000F7E35" w:rsidRPr="007B1DF0">
        <w:t>regional</w:t>
      </w:r>
      <w:r w:rsidR="002B281E" w:rsidRPr="007B1DF0">
        <w:t xml:space="preserve"> labour marke</w:t>
      </w:r>
      <w:r w:rsidR="002706DD" w:rsidRPr="007B1DF0">
        <w:t>ts</w:t>
      </w:r>
      <w:r w:rsidR="00D86030" w:rsidRPr="007B1DF0">
        <w:t xml:space="preserve">. </w:t>
      </w:r>
      <w:r w:rsidR="002706DD" w:rsidRPr="007B1DF0">
        <w:t xml:space="preserve"> </w:t>
      </w:r>
      <w:r w:rsidR="00F17D7A" w:rsidRPr="007B1DF0">
        <w:t xml:space="preserve"> </w:t>
      </w:r>
    </w:p>
    <w:p w14:paraId="0057157F" w14:textId="1C640A82" w:rsidR="00AA3130" w:rsidRPr="00E52374" w:rsidRDefault="6683C2E4" w:rsidP="002C1E70">
      <w:pPr>
        <w:spacing w:line="240" w:lineRule="auto"/>
        <w:rPr>
          <w:rFonts w:ascii="Calibri Light" w:hAnsi="Calibri Light"/>
        </w:rPr>
      </w:pPr>
      <w:r w:rsidRPr="00E52374">
        <w:rPr>
          <w:rFonts w:ascii="Calibri Light" w:hAnsi="Calibri Light"/>
        </w:rPr>
        <w:t xml:space="preserve">The investment will </w:t>
      </w:r>
      <w:r w:rsidR="382419B8" w:rsidRPr="00E52374">
        <w:rPr>
          <w:rFonts w:ascii="Calibri Light" w:hAnsi="Calibri Light"/>
        </w:rPr>
        <w:t>facilitate</w:t>
      </w:r>
      <w:r w:rsidR="29BAE246" w:rsidRPr="00E52374">
        <w:rPr>
          <w:rFonts w:ascii="Calibri Light" w:hAnsi="Calibri Light"/>
        </w:rPr>
        <w:t xml:space="preserve"> </w:t>
      </w:r>
      <w:r w:rsidRPr="00E52374">
        <w:rPr>
          <w:rFonts w:ascii="Calibri Light" w:hAnsi="Calibri Light"/>
        </w:rPr>
        <w:t xml:space="preserve">improved </w:t>
      </w:r>
      <w:r w:rsidR="07A34D46" w:rsidRPr="00E52374">
        <w:rPr>
          <w:rFonts w:ascii="Calibri Light" w:hAnsi="Calibri Light"/>
        </w:rPr>
        <w:t xml:space="preserve">equitable </w:t>
      </w:r>
      <w:r w:rsidR="642A2CB3" w:rsidRPr="00E52374">
        <w:rPr>
          <w:rFonts w:ascii="Calibri Light" w:hAnsi="Calibri Light"/>
        </w:rPr>
        <w:t xml:space="preserve">employment opportunities </w:t>
      </w:r>
      <w:r w:rsidR="18E48FFA" w:rsidRPr="00E52374">
        <w:rPr>
          <w:rFonts w:ascii="Calibri Light" w:hAnsi="Calibri Light"/>
        </w:rPr>
        <w:t xml:space="preserve">once students and </w:t>
      </w:r>
      <w:r w:rsidR="07B89081" w:rsidRPr="00E52374">
        <w:rPr>
          <w:rFonts w:ascii="Calibri Light" w:hAnsi="Calibri Light"/>
        </w:rPr>
        <w:t>workers</w:t>
      </w:r>
      <w:r w:rsidR="18E48FFA" w:rsidRPr="00E52374">
        <w:rPr>
          <w:rFonts w:ascii="Calibri Light" w:hAnsi="Calibri Light"/>
        </w:rPr>
        <w:t xml:space="preserve"> have completed their training</w:t>
      </w:r>
      <w:r w:rsidR="6994F3EB" w:rsidRPr="00E52374">
        <w:rPr>
          <w:rFonts w:ascii="Calibri Light" w:hAnsi="Calibri Light"/>
        </w:rPr>
        <w:t xml:space="preserve"> in their home countries</w:t>
      </w:r>
      <w:r w:rsidR="189D7B45" w:rsidRPr="00E52374">
        <w:rPr>
          <w:rFonts w:ascii="Calibri Light" w:hAnsi="Calibri Light"/>
        </w:rPr>
        <w:t>,</w:t>
      </w:r>
      <w:r w:rsidR="6994F3EB" w:rsidRPr="00E52374">
        <w:rPr>
          <w:rFonts w:ascii="Calibri Light" w:hAnsi="Calibri Light"/>
        </w:rPr>
        <w:t xml:space="preserve"> through labour mobility opportunities</w:t>
      </w:r>
      <w:r w:rsidR="18E48FFA" w:rsidRPr="00E52374">
        <w:rPr>
          <w:rFonts w:ascii="Calibri Light" w:hAnsi="Calibri Light"/>
        </w:rPr>
        <w:t xml:space="preserve"> in Australia</w:t>
      </w:r>
      <w:r w:rsidR="7022F83B" w:rsidRPr="00E52374">
        <w:rPr>
          <w:rFonts w:ascii="Calibri Light" w:hAnsi="Calibri Light"/>
        </w:rPr>
        <w:t>,</w:t>
      </w:r>
      <w:r w:rsidR="18E48FFA" w:rsidRPr="00E52374">
        <w:rPr>
          <w:rFonts w:ascii="Calibri Light" w:hAnsi="Calibri Light"/>
        </w:rPr>
        <w:t xml:space="preserve"> or in other countries in the region. The investment will assure this by par</w:t>
      </w:r>
      <w:r w:rsidR="3682400A" w:rsidRPr="00E52374">
        <w:rPr>
          <w:rFonts w:ascii="Calibri Light" w:hAnsi="Calibri Light"/>
        </w:rPr>
        <w:t xml:space="preserve">tnering with </w:t>
      </w:r>
      <w:r w:rsidR="7210B400" w:rsidRPr="00E52374">
        <w:rPr>
          <w:rFonts w:ascii="Calibri Light" w:hAnsi="Calibri Light"/>
        </w:rPr>
        <w:t>industries</w:t>
      </w:r>
      <w:r w:rsidR="382419B8" w:rsidRPr="00E52374">
        <w:rPr>
          <w:rFonts w:ascii="Calibri Light" w:hAnsi="Calibri Light"/>
        </w:rPr>
        <w:t>, govern</w:t>
      </w:r>
      <w:r w:rsidR="62A28CF0" w:rsidRPr="00E52374">
        <w:rPr>
          <w:rFonts w:ascii="Calibri Light" w:hAnsi="Calibri Light"/>
        </w:rPr>
        <w:t>ments</w:t>
      </w:r>
      <w:r w:rsidR="7022F83B" w:rsidRPr="00E52374">
        <w:rPr>
          <w:rFonts w:ascii="Calibri Light" w:hAnsi="Calibri Light"/>
        </w:rPr>
        <w:t>,</w:t>
      </w:r>
      <w:r w:rsidR="62A28CF0" w:rsidRPr="00E52374">
        <w:rPr>
          <w:rFonts w:ascii="Calibri Light" w:hAnsi="Calibri Light"/>
        </w:rPr>
        <w:t xml:space="preserve"> and training providers</w:t>
      </w:r>
      <w:r w:rsidR="7210B400" w:rsidRPr="00E52374">
        <w:rPr>
          <w:rFonts w:ascii="Calibri Light" w:hAnsi="Calibri Light"/>
        </w:rPr>
        <w:t xml:space="preserve"> </w:t>
      </w:r>
      <w:r w:rsidR="2F4B136E" w:rsidRPr="00E52374">
        <w:rPr>
          <w:rFonts w:ascii="Calibri Light" w:hAnsi="Calibri Light"/>
        </w:rPr>
        <w:t>to understand the demands</w:t>
      </w:r>
      <w:r w:rsidR="4DFEDBD2" w:rsidRPr="00E52374">
        <w:rPr>
          <w:rFonts w:ascii="Calibri Light" w:hAnsi="Calibri Light"/>
        </w:rPr>
        <w:t>,</w:t>
      </w:r>
      <w:r w:rsidR="2F4B136E" w:rsidRPr="00E52374">
        <w:rPr>
          <w:rFonts w:ascii="Calibri Light" w:hAnsi="Calibri Light"/>
        </w:rPr>
        <w:t xml:space="preserve"> and</w:t>
      </w:r>
      <w:r w:rsidR="7C0CE75B" w:rsidRPr="00E52374">
        <w:rPr>
          <w:rFonts w:ascii="Calibri Light" w:hAnsi="Calibri Light"/>
        </w:rPr>
        <w:t xml:space="preserve"> </w:t>
      </w:r>
      <w:r w:rsidR="5F20CF0E" w:rsidRPr="00E52374">
        <w:rPr>
          <w:rFonts w:ascii="Calibri Light" w:hAnsi="Calibri Light"/>
        </w:rPr>
        <w:t>support the</w:t>
      </w:r>
      <w:r w:rsidR="2F4B136E" w:rsidRPr="00E52374">
        <w:rPr>
          <w:rFonts w:ascii="Calibri Light" w:hAnsi="Calibri Light"/>
        </w:rPr>
        <w:t xml:space="preserve"> develop</w:t>
      </w:r>
      <w:r w:rsidR="5F20CF0E" w:rsidRPr="00E52374">
        <w:rPr>
          <w:rFonts w:ascii="Calibri Light" w:hAnsi="Calibri Light"/>
        </w:rPr>
        <w:t>ment</w:t>
      </w:r>
      <w:r w:rsidR="4217341C" w:rsidRPr="00E52374">
        <w:rPr>
          <w:rFonts w:ascii="Calibri Light" w:hAnsi="Calibri Light"/>
        </w:rPr>
        <w:t xml:space="preserve"> and improvement</w:t>
      </w:r>
      <w:r w:rsidR="5F20CF0E" w:rsidRPr="00E52374">
        <w:rPr>
          <w:rFonts w:ascii="Calibri Light" w:hAnsi="Calibri Light"/>
        </w:rPr>
        <w:t xml:space="preserve"> of</w:t>
      </w:r>
      <w:r w:rsidR="2F4B136E" w:rsidRPr="00E52374">
        <w:rPr>
          <w:rFonts w:ascii="Calibri Light" w:hAnsi="Calibri Light"/>
        </w:rPr>
        <w:t xml:space="preserve"> targeted skills development to respond to th</w:t>
      </w:r>
      <w:r w:rsidR="772C1354" w:rsidRPr="00E52374">
        <w:rPr>
          <w:rFonts w:ascii="Calibri Light" w:hAnsi="Calibri Light"/>
        </w:rPr>
        <w:t>ese demands (EOPO 1).</w:t>
      </w:r>
      <w:r w:rsidR="45A2BF8E" w:rsidRPr="00E52374">
        <w:rPr>
          <w:rFonts w:ascii="Calibri Light" w:hAnsi="Calibri Light"/>
        </w:rPr>
        <w:t xml:space="preserve"> </w:t>
      </w:r>
      <w:r w:rsidR="21F40AE1" w:rsidRPr="00E52374">
        <w:rPr>
          <w:rFonts w:ascii="Calibri Light" w:hAnsi="Calibri Light"/>
        </w:rPr>
        <w:t>A</w:t>
      </w:r>
      <w:r w:rsidR="1FEB96EB" w:rsidRPr="00E52374">
        <w:rPr>
          <w:rFonts w:ascii="Calibri Light" w:hAnsi="Calibri Light"/>
        </w:rPr>
        <w:t xml:space="preserve"> measure of success for this EOPO is alignment</w:t>
      </w:r>
      <w:r w:rsidR="382419B8" w:rsidRPr="00E52374">
        <w:rPr>
          <w:rFonts w:ascii="Calibri Light" w:hAnsi="Calibri Light"/>
        </w:rPr>
        <w:t xml:space="preserve"> between training provision and labour market needs. </w:t>
      </w:r>
      <w:r w:rsidR="2BE9EA2B" w:rsidRPr="00E52374">
        <w:rPr>
          <w:rFonts w:ascii="Calibri Light" w:hAnsi="Calibri Light"/>
        </w:rPr>
        <w:t>EOP</w:t>
      </w:r>
      <w:r w:rsidR="3E4BF1D1" w:rsidRPr="00E52374">
        <w:rPr>
          <w:rFonts w:ascii="Calibri Light" w:hAnsi="Calibri Light"/>
        </w:rPr>
        <w:t>O 2</w:t>
      </w:r>
      <w:r w:rsidR="38CBD7A5" w:rsidRPr="00E52374">
        <w:rPr>
          <w:rFonts w:ascii="Calibri Light" w:hAnsi="Calibri Light"/>
        </w:rPr>
        <w:t xml:space="preserve"> depend</w:t>
      </w:r>
      <w:r w:rsidR="6BB00D94" w:rsidRPr="00E52374">
        <w:rPr>
          <w:rFonts w:ascii="Calibri Light" w:hAnsi="Calibri Light"/>
        </w:rPr>
        <w:t>s on</w:t>
      </w:r>
      <w:r w:rsidR="436F7574" w:rsidRPr="00E52374">
        <w:rPr>
          <w:rFonts w:ascii="Calibri Light" w:hAnsi="Calibri Light"/>
        </w:rPr>
        <w:t xml:space="preserve"> IO 5</w:t>
      </w:r>
      <w:r w:rsidR="66293FC6" w:rsidRPr="00E52374">
        <w:rPr>
          <w:rFonts w:ascii="Calibri Light" w:hAnsi="Calibri Light"/>
        </w:rPr>
        <w:t>,</w:t>
      </w:r>
      <w:r w:rsidR="436F7574" w:rsidRPr="00E52374">
        <w:rPr>
          <w:rFonts w:ascii="Calibri Light" w:hAnsi="Calibri Light"/>
        </w:rPr>
        <w:t xml:space="preserve"> 6 </w:t>
      </w:r>
      <w:r w:rsidR="66293FC6" w:rsidRPr="00E52374">
        <w:rPr>
          <w:rFonts w:ascii="Calibri Light" w:hAnsi="Calibri Light"/>
        </w:rPr>
        <w:t>and</w:t>
      </w:r>
      <w:r w:rsidR="1C01C078" w:rsidRPr="00E52374">
        <w:rPr>
          <w:rFonts w:ascii="Calibri Light" w:hAnsi="Calibri Light"/>
        </w:rPr>
        <w:t xml:space="preserve"> </w:t>
      </w:r>
      <w:r w:rsidR="66293FC6" w:rsidRPr="00E52374">
        <w:rPr>
          <w:rFonts w:ascii="Calibri Light" w:hAnsi="Calibri Light"/>
        </w:rPr>
        <w:t xml:space="preserve">7 </w:t>
      </w:r>
      <w:r w:rsidR="436F7574" w:rsidRPr="00E52374">
        <w:rPr>
          <w:rFonts w:ascii="Calibri Light" w:hAnsi="Calibri Light"/>
        </w:rPr>
        <w:t xml:space="preserve">for </w:t>
      </w:r>
      <w:r w:rsidR="1E91E08A" w:rsidRPr="00E52374">
        <w:rPr>
          <w:rFonts w:ascii="Calibri Light" w:hAnsi="Calibri Light"/>
        </w:rPr>
        <w:t xml:space="preserve">its </w:t>
      </w:r>
      <w:r w:rsidR="436F7574" w:rsidRPr="00E52374">
        <w:rPr>
          <w:rFonts w:ascii="Calibri Light" w:hAnsi="Calibri Light"/>
        </w:rPr>
        <w:t>achievement</w:t>
      </w:r>
      <w:r w:rsidR="1E91E08A" w:rsidRPr="00E52374">
        <w:rPr>
          <w:rFonts w:ascii="Calibri Light" w:hAnsi="Calibri Light"/>
        </w:rPr>
        <w:t>:</w:t>
      </w:r>
    </w:p>
    <w:p w14:paraId="32331A9E" w14:textId="5023CBA8" w:rsidR="00A43B89" w:rsidRPr="00E52374" w:rsidRDefault="1E91E08A" w:rsidP="00315E3A">
      <w:pPr>
        <w:pStyle w:val="Heading3"/>
      </w:pPr>
      <w:r w:rsidRPr="00E52374">
        <w:t xml:space="preserve">IO </w:t>
      </w:r>
      <w:r w:rsidR="036704D2" w:rsidRPr="00E52374">
        <w:t>5</w:t>
      </w:r>
      <w:r w:rsidRPr="00E52374">
        <w:t xml:space="preserve">: </w:t>
      </w:r>
      <w:r w:rsidR="67C4D2FE" w:rsidRPr="00E52374">
        <w:t>Participants</w:t>
      </w:r>
      <w:r w:rsidR="6B18021D" w:rsidRPr="00E52374">
        <w:t xml:space="preserve"> fill skills shortages in key economic sectors and to benefit from employment in Australian aid investments, including in climate resilience</w:t>
      </w:r>
      <w:r w:rsidR="67C4D2FE" w:rsidRPr="00E52374">
        <w:t>.​</w:t>
      </w:r>
      <w:r w:rsidR="6B18021D" w:rsidRPr="00E52374">
        <w:t xml:space="preserve"> </w:t>
      </w:r>
    </w:p>
    <w:p w14:paraId="53266669" w14:textId="561F906D" w:rsidR="00D51707" w:rsidRPr="00E52374" w:rsidRDefault="564BCFA4" w:rsidP="002C1E70">
      <w:pPr>
        <w:spacing w:line="240" w:lineRule="auto"/>
        <w:rPr>
          <w:rFonts w:ascii="Calibri Light" w:hAnsi="Calibri Light"/>
        </w:rPr>
      </w:pPr>
      <w:r w:rsidRPr="00E52374">
        <w:rPr>
          <w:rFonts w:ascii="Calibri Light" w:hAnsi="Calibri Light"/>
        </w:rPr>
        <w:t xml:space="preserve">Understanding the needs of the local and regional economy </w:t>
      </w:r>
      <w:r w:rsidR="00800D6E">
        <w:rPr>
          <w:rFonts w:ascii="Calibri Light" w:hAnsi="Calibri Light" w:cs="Calibri Light"/>
          <w:szCs w:val="24"/>
        </w:rPr>
        <w:t>is</w:t>
      </w:r>
      <w:r w:rsidRPr="00E52374">
        <w:rPr>
          <w:rFonts w:ascii="Calibri Light" w:hAnsi="Calibri Light"/>
        </w:rPr>
        <w:t xml:space="preserve"> necessary to address skills shortages.</w:t>
      </w:r>
      <w:r w:rsidR="6FCB1DCD" w:rsidRPr="00E52374">
        <w:rPr>
          <w:rFonts w:ascii="Calibri Light" w:hAnsi="Calibri Light"/>
        </w:rPr>
        <w:t xml:space="preserve"> </w:t>
      </w:r>
      <w:r w:rsidRPr="00E52374">
        <w:rPr>
          <w:rFonts w:ascii="Calibri Light" w:hAnsi="Calibri Light"/>
        </w:rPr>
        <w:t xml:space="preserve">This IO acknowledges the importance </w:t>
      </w:r>
      <w:r w:rsidR="7781A807" w:rsidRPr="00E52374">
        <w:rPr>
          <w:rFonts w:ascii="Calibri Light" w:hAnsi="Calibri Light"/>
        </w:rPr>
        <w:t xml:space="preserve">of </w:t>
      </w:r>
      <w:r w:rsidRPr="00E52374">
        <w:rPr>
          <w:rFonts w:ascii="Calibri Light" w:hAnsi="Calibri Light"/>
        </w:rPr>
        <w:t xml:space="preserve">Pacific and Timor-Leste </w:t>
      </w:r>
      <w:r w:rsidR="0CF701C3" w:rsidRPr="00E52374">
        <w:rPr>
          <w:rFonts w:ascii="Calibri Light" w:hAnsi="Calibri Light"/>
        </w:rPr>
        <w:t>people</w:t>
      </w:r>
      <w:r w:rsidRPr="00E52374">
        <w:rPr>
          <w:rFonts w:ascii="Calibri Light" w:hAnsi="Calibri Light"/>
        </w:rPr>
        <w:t xml:space="preserve"> hav</w:t>
      </w:r>
      <w:r w:rsidR="0CF701C3" w:rsidRPr="00E52374">
        <w:rPr>
          <w:rFonts w:ascii="Calibri Light" w:hAnsi="Calibri Light"/>
        </w:rPr>
        <w:t>ing</w:t>
      </w:r>
      <w:r w:rsidRPr="00E52374">
        <w:rPr>
          <w:rFonts w:ascii="Calibri Light" w:hAnsi="Calibri Light"/>
        </w:rPr>
        <w:t xml:space="preserve"> access to</w:t>
      </w:r>
      <w:r w:rsidR="5E5E1CCB" w:rsidRPr="00E52374">
        <w:rPr>
          <w:rFonts w:ascii="Calibri Light" w:hAnsi="Calibri Light"/>
        </w:rPr>
        <w:t xml:space="preserve"> inclusive</w:t>
      </w:r>
      <w:r w:rsidRPr="00E52374">
        <w:rPr>
          <w:rFonts w:ascii="Calibri Light" w:hAnsi="Calibri Light"/>
        </w:rPr>
        <w:t xml:space="preserve"> training that leads to employment </w:t>
      </w:r>
      <w:r w:rsidR="6EFB8E4A" w:rsidRPr="00E52374">
        <w:rPr>
          <w:rFonts w:ascii="Calibri Light" w:hAnsi="Calibri Light"/>
        </w:rPr>
        <w:t xml:space="preserve">locally </w:t>
      </w:r>
      <w:r w:rsidRPr="00E52374">
        <w:rPr>
          <w:rFonts w:ascii="Calibri Light" w:hAnsi="Calibri Light"/>
        </w:rPr>
        <w:t>(including self-employment/entrepreneurship</w:t>
      </w:r>
      <w:r w:rsidR="4F246540" w:rsidRPr="00E52374">
        <w:rPr>
          <w:rFonts w:ascii="Calibri Light" w:hAnsi="Calibri Light"/>
        </w:rPr>
        <w:t xml:space="preserve"> opportunities</w:t>
      </w:r>
      <w:r w:rsidR="00687F16" w:rsidRPr="00E52374">
        <w:rPr>
          <w:rFonts w:ascii="Calibri Light" w:hAnsi="Calibri Light"/>
        </w:rPr>
        <w:t>) and</w:t>
      </w:r>
      <w:r w:rsidRPr="00E52374">
        <w:rPr>
          <w:rFonts w:ascii="Calibri Light" w:hAnsi="Calibri Light"/>
        </w:rPr>
        <w:t xml:space="preserve"> allows them to participate in Australian aid investments</w:t>
      </w:r>
      <w:r w:rsidR="4046DF91" w:rsidRPr="00E52374">
        <w:rPr>
          <w:rFonts w:ascii="Calibri Light" w:hAnsi="Calibri Light"/>
        </w:rPr>
        <w:t xml:space="preserve"> </w:t>
      </w:r>
      <w:r w:rsidR="5FA3455B" w:rsidRPr="00E52374">
        <w:rPr>
          <w:rFonts w:ascii="Calibri Light" w:hAnsi="Calibri Light"/>
        </w:rPr>
        <w:t>(</w:t>
      </w:r>
      <w:r w:rsidR="4046DF91" w:rsidRPr="00E52374">
        <w:rPr>
          <w:rFonts w:ascii="Calibri Light" w:hAnsi="Calibri Light"/>
        </w:rPr>
        <w:t>e.g.</w:t>
      </w:r>
      <w:r w:rsidR="5FA3455B" w:rsidRPr="00E52374">
        <w:rPr>
          <w:rFonts w:ascii="Calibri Light" w:hAnsi="Calibri Light"/>
        </w:rPr>
        <w:t xml:space="preserve"> </w:t>
      </w:r>
      <w:r w:rsidR="4046DF91" w:rsidRPr="00E52374">
        <w:rPr>
          <w:rFonts w:ascii="Calibri Light" w:hAnsi="Calibri Light"/>
        </w:rPr>
        <w:t>A</w:t>
      </w:r>
      <w:r w:rsidRPr="00E52374">
        <w:rPr>
          <w:rFonts w:ascii="Calibri Light" w:hAnsi="Calibri Light"/>
        </w:rPr>
        <w:t>IFFP</w:t>
      </w:r>
      <w:r w:rsidR="5FA3455B" w:rsidRPr="00E52374">
        <w:rPr>
          <w:rFonts w:ascii="Calibri Light" w:hAnsi="Calibri Light"/>
        </w:rPr>
        <w:t>)</w:t>
      </w:r>
      <w:r w:rsidRPr="00E52374">
        <w:rPr>
          <w:rFonts w:ascii="Calibri Light" w:hAnsi="Calibri Light"/>
        </w:rPr>
        <w:t>. This IO promotes harmonisation between different institutions, industry</w:t>
      </w:r>
      <w:r w:rsidR="1B5868EF" w:rsidRPr="00E52374">
        <w:rPr>
          <w:rFonts w:ascii="Calibri Light" w:hAnsi="Calibri Light"/>
        </w:rPr>
        <w:t>,</w:t>
      </w:r>
      <w:r w:rsidRPr="00E52374">
        <w:rPr>
          <w:rFonts w:ascii="Calibri Light" w:hAnsi="Calibri Light"/>
        </w:rPr>
        <w:t xml:space="preserve"> and </w:t>
      </w:r>
      <w:r w:rsidR="0CF701C3" w:rsidRPr="00E52374">
        <w:rPr>
          <w:rFonts w:ascii="Calibri Light" w:hAnsi="Calibri Light"/>
        </w:rPr>
        <w:t xml:space="preserve">the </w:t>
      </w:r>
      <w:r w:rsidRPr="00E52374">
        <w:rPr>
          <w:rFonts w:ascii="Calibri Light" w:hAnsi="Calibri Light"/>
        </w:rPr>
        <w:t xml:space="preserve">potential </w:t>
      </w:r>
      <w:r w:rsidR="1B5868EF" w:rsidRPr="00E52374">
        <w:rPr>
          <w:rFonts w:ascii="Calibri Light" w:hAnsi="Calibri Light"/>
        </w:rPr>
        <w:t>to provide</w:t>
      </w:r>
      <w:r w:rsidRPr="00E52374">
        <w:rPr>
          <w:rFonts w:ascii="Calibri Light" w:hAnsi="Calibri Light"/>
        </w:rPr>
        <w:t xml:space="preserve"> just-in-time training </w:t>
      </w:r>
      <w:r w:rsidR="1B5868EF" w:rsidRPr="00E52374">
        <w:rPr>
          <w:rFonts w:ascii="Calibri Light" w:hAnsi="Calibri Light"/>
        </w:rPr>
        <w:t xml:space="preserve">(e.g. </w:t>
      </w:r>
      <w:r w:rsidR="42203924" w:rsidRPr="00E52374">
        <w:rPr>
          <w:rFonts w:ascii="Calibri Light" w:hAnsi="Calibri Light"/>
        </w:rPr>
        <w:t xml:space="preserve">white </w:t>
      </w:r>
      <w:r w:rsidRPr="00E52374">
        <w:rPr>
          <w:rFonts w:ascii="Calibri Light" w:hAnsi="Calibri Light"/>
        </w:rPr>
        <w:t>card training for AIFFP</w:t>
      </w:r>
      <w:r w:rsidR="1B5868EF" w:rsidRPr="00E52374">
        <w:rPr>
          <w:rFonts w:ascii="Calibri Light" w:hAnsi="Calibri Light"/>
        </w:rPr>
        <w:t>)</w:t>
      </w:r>
      <w:r w:rsidRPr="00E52374">
        <w:rPr>
          <w:rFonts w:ascii="Calibri Light" w:hAnsi="Calibri Light"/>
        </w:rPr>
        <w:t xml:space="preserve">.  </w:t>
      </w:r>
    </w:p>
    <w:p w14:paraId="49019E8B" w14:textId="6DCF2E5B" w:rsidR="00886201" w:rsidRPr="00E52374" w:rsidRDefault="5B567F7B" w:rsidP="00315E3A">
      <w:pPr>
        <w:pStyle w:val="Heading3"/>
      </w:pPr>
      <w:r w:rsidRPr="00E52374">
        <w:t xml:space="preserve">IO </w:t>
      </w:r>
      <w:r w:rsidR="67C4D2FE" w:rsidRPr="00E52374">
        <w:t>6</w:t>
      </w:r>
      <w:r w:rsidRPr="00E52374">
        <w:t xml:space="preserve">: Increased and diverse forms of co-investment (public, private, donor) support </w:t>
      </w:r>
      <w:r w:rsidR="50938891" w:rsidRPr="00E52374">
        <w:t xml:space="preserve">skills systems improvements. </w:t>
      </w:r>
    </w:p>
    <w:p w14:paraId="48FE109A" w14:textId="76273E17" w:rsidR="008C3A38" w:rsidRPr="00E52374" w:rsidRDefault="3B295B06" w:rsidP="002C1E70">
      <w:pPr>
        <w:spacing w:line="240" w:lineRule="auto"/>
        <w:rPr>
          <w:rFonts w:ascii="Calibri Light" w:hAnsi="Calibri Light"/>
        </w:rPr>
      </w:pPr>
      <w:r w:rsidRPr="00E52374">
        <w:rPr>
          <w:rFonts w:ascii="Calibri Light" w:hAnsi="Calibri Light"/>
        </w:rPr>
        <w:t xml:space="preserve">This IO </w:t>
      </w:r>
      <w:r w:rsidR="429616D8" w:rsidRPr="00E52374">
        <w:rPr>
          <w:rFonts w:ascii="Calibri Light" w:hAnsi="Calibri Light"/>
        </w:rPr>
        <w:t>intends to</w:t>
      </w:r>
      <w:r w:rsidRPr="00E52374">
        <w:rPr>
          <w:rFonts w:ascii="Calibri Light" w:hAnsi="Calibri Light"/>
        </w:rPr>
        <w:t xml:space="preserve"> create partnerships that support skills systems improvement</w:t>
      </w:r>
      <w:r w:rsidR="4DFEDBD2" w:rsidRPr="00E52374">
        <w:rPr>
          <w:rFonts w:ascii="Calibri Light" w:hAnsi="Calibri Light"/>
        </w:rPr>
        <w:t>s</w:t>
      </w:r>
      <w:r w:rsidRPr="00E52374">
        <w:rPr>
          <w:rFonts w:ascii="Calibri Light" w:hAnsi="Calibri Light"/>
        </w:rPr>
        <w:t xml:space="preserve"> such as pathways to higher</w:t>
      </w:r>
      <w:r w:rsidR="429616D8" w:rsidRPr="00E52374">
        <w:rPr>
          <w:rFonts w:ascii="Calibri Light" w:hAnsi="Calibri Light"/>
        </w:rPr>
        <w:t xml:space="preserve"> education</w:t>
      </w:r>
      <w:r w:rsidRPr="00E52374">
        <w:rPr>
          <w:rFonts w:ascii="Calibri Light" w:hAnsi="Calibri Light"/>
        </w:rPr>
        <w:t xml:space="preserve"> and other qualifications. Contribution to enhancing pathways</w:t>
      </w:r>
      <w:r w:rsidR="16323D7A" w:rsidRPr="00E52374">
        <w:rPr>
          <w:rFonts w:ascii="Calibri Light" w:hAnsi="Calibri Light"/>
        </w:rPr>
        <w:t>,</w:t>
      </w:r>
      <w:r w:rsidRPr="00E52374">
        <w:rPr>
          <w:rFonts w:ascii="Calibri Light" w:hAnsi="Calibri Light"/>
        </w:rPr>
        <w:t xml:space="preserve"> as emphasised by EOPO</w:t>
      </w:r>
      <w:r w:rsidR="1C01C078" w:rsidRPr="00E52374">
        <w:rPr>
          <w:rFonts w:ascii="Calibri Light" w:hAnsi="Calibri Light"/>
        </w:rPr>
        <w:t xml:space="preserve"> </w:t>
      </w:r>
      <w:r w:rsidRPr="00E52374">
        <w:rPr>
          <w:rFonts w:ascii="Calibri Light" w:hAnsi="Calibri Light"/>
        </w:rPr>
        <w:t>2</w:t>
      </w:r>
      <w:r w:rsidR="16323D7A" w:rsidRPr="00E52374">
        <w:rPr>
          <w:rFonts w:ascii="Calibri Light" w:hAnsi="Calibri Light"/>
        </w:rPr>
        <w:t>,</w:t>
      </w:r>
      <w:r w:rsidRPr="00E52374">
        <w:rPr>
          <w:rFonts w:ascii="Calibri Light" w:hAnsi="Calibri Light"/>
        </w:rPr>
        <w:t xml:space="preserve"> can be through various approaches such as provision of </w:t>
      </w:r>
      <w:r w:rsidR="429616D8" w:rsidRPr="00E52374">
        <w:rPr>
          <w:rFonts w:ascii="Calibri Light" w:hAnsi="Calibri Light"/>
        </w:rPr>
        <w:t>t</w:t>
      </w:r>
      <w:r w:rsidRPr="00E52374">
        <w:rPr>
          <w:rFonts w:ascii="Calibri Light" w:hAnsi="Calibri Light"/>
        </w:rPr>
        <w:t>echnical advice, making training rooms available, and collaborating with CSO</w:t>
      </w:r>
      <w:r w:rsidR="5DF267BE" w:rsidRPr="00E52374">
        <w:rPr>
          <w:rFonts w:ascii="Calibri Light" w:hAnsi="Calibri Light"/>
        </w:rPr>
        <w:t>s</w:t>
      </w:r>
      <w:r w:rsidRPr="00E52374">
        <w:rPr>
          <w:rFonts w:ascii="Calibri Light" w:hAnsi="Calibri Light"/>
        </w:rPr>
        <w:t xml:space="preserve"> to understand their challenges and training needs.  </w:t>
      </w:r>
    </w:p>
    <w:p w14:paraId="75DB6C1D" w14:textId="32757853" w:rsidR="0003684A" w:rsidRPr="00E52374" w:rsidRDefault="50938891" w:rsidP="00315E3A">
      <w:pPr>
        <w:pStyle w:val="Heading3"/>
      </w:pPr>
      <w:r w:rsidRPr="00E52374">
        <w:t xml:space="preserve">IO </w:t>
      </w:r>
      <w:r w:rsidR="03779E35" w:rsidRPr="00E52374">
        <w:t>7</w:t>
      </w:r>
      <w:r w:rsidRPr="00E52374">
        <w:t xml:space="preserve">: </w:t>
      </w:r>
      <w:r w:rsidR="03779E35" w:rsidRPr="00E52374">
        <w:t xml:space="preserve">National and </w:t>
      </w:r>
      <w:r w:rsidRPr="00E52374">
        <w:t xml:space="preserve">Australian qualifications delivered to meet national and regional labour market demand. </w:t>
      </w:r>
    </w:p>
    <w:p w14:paraId="2583356A" w14:textId="2618E4C5" w:rsidR="001F05D3" w:rsidRPr="00E52374" w:rsidRDefault="238A8364" w:rsidP="002C1E70">
      <w:pPr>
        <w:spacing w:line="240" w:lineRule="auto"/>
        <w:rPr>
          <w:rFonts w:ascii="Calibri Light" w:hAnsi="Calibri Light"/>
        </w:rPr>
      </w:pPr>
      <w:r w:rsidRPr="00E52374">
        <w:rPr>
          <w:rFonts w:ascii="Calibri Light" w:hAnsi="Calibri Light"/>
        </w:rPr>
        <w:t>Australian qualifications are recognised as quality and are in demand</w:t>
      </w:r>
      <w:r w:rsidR="56EA6F0A" w:rsidRPr="00E52374">
        <w:rPr>
          <w:rFonts w:ascii="Calibri Light" w:hAnsi="Calibri Light"/>
        </w:rPr>
        <w:t xml:space="preserve"> by national and regional labour markets</w:t>
      </w:r>
      <w:r w:rsidRPr="00E52374">
        <w:rPr>
          <w:rFonts w:ascii="Calibri Light" w:hAnsi="Calibri Light"/>
        </w:rPr>
        <w:t xml:space="preserve">. This IO acknowledges the importance of </w:t>
      </w:r>
      <w:r w:rsidR="6B955FCE" w:rsidRPr="00E52374">
        <w:rPr>
          <w:rFonts w:ascii="Calibri Light" w:hAnsi="Calibri Light"/>
        </w:rPr>
        <w:t xml:space="preserve">the investment continuing to provide </w:t>
      </w:r>
      <w:r w:rsidRPr="00E52374">
        <w:rPr>
          <w:rFonts w:ascii="Calibri Light" w:hAnsi="Calibri Light"/>
        </w:rPr>
        <w:t>Australian qualifications</w:t>
      </w:r>
      <w:r w:rsidR="74A4A0B6" w:rsidRPr="00E52374">
        <w:rPr>
          <w:rFonts w:ascii="Calibri Light" w:hAnsi="Calibri Light"/>
        </w:rPr>
        <w:t xml:space="preserve"> whilst ensuring </w:t>
      </w:r>
      <w:r w:rsidRPr="00E52374">
        <w:rPr>
          <w:rFonts w:ascii="Calibri Light" w:hAnsi="Calibri Light"/>
        </w:rPr>
        <w:t>Australian qualification</w:t>
      </w:r>
      <w:r w:rsidR="1AD6585C" w:rsidRPr="00E52374">
        <w:rPr>
          <w:rFonts w:ascii="Calibri Light" w:hAnsi="Calibri Light"/>
        </w:rPr>
        <w:t xml:space="preserve"> providers</w:t>
      </w:r>
      <w:r w:rsidRPr="00E52374">
        <w:rPr>
          <w:rFonts w:ascii="Calibri Light" w:hAnsi="Calibri Light"/>
        </w:rPr>
        <w:t xml:space="preserve"> are not in direct competition with local providers. Some ways this can be done is by providing qualifications at higher levels (Levels 3 and 4) or in fields that are not offered locally.</w:t>
      </w:r>
    </w:p>
    <w:p w14:paraId="0CB46527" w14:textId="3925855B" w:rsidR="00A97227" w:rsidRPr="00E52374" w:rsidRDefault="705D409B" w:rsidP="002C1E70">
      <w:pPr>
        <w:spacing w:line="240" w:lineRule="auto"/>
        <w:rPr>
          <w:rFonts w:ascii="Calibri Light" w:hAnsi="Calibri Light"/>
        </w:rPr>
      </w:pPr>
      <w:r w:rsidRPr="00E52374">
        <w:rPr>
          <w:rFonts w:ascii="Calibri Light" w:hAnsi="Calibri Light"/>
        </w:rPr>
        <w:t>Each of these OPs are essential for delivering against EOPO</w:t>
      </w:r>
      <w:r w:rsidR="1FB41D74" w:rsidRPr="00E52374">
        <w:rPr>
          <w:rFonts w:ascii="Calibri Light" w:hAnsi="Calibri Light"/>
        </w:rPr>
        <w:t xml:space="preserve"> 2</w:t>
      </w:r>
      <w:r w:rsidR="67250CAC" w:rsidRPr="00E52374">
        <w:rPr>
          <w:rFonts w:ascii="Calibri Light" w:hAnsi="Calibri Light"/>
        </w:rPr>
        <w:t xml:space="preserve"> and IOs </w:t>
      </w:r>
      <w:r w:rsidR="1C96EE7A" w:rsidRPr="00E52374">
        <w:rPr>
          <w:rFonts w:ascii="Calibri Light" w:hAnsi="Calibri Light"/>
        </w:rPr>
        <w:t xml:space="preserve">5 - </w:t>
      </w:r>
      <w:r w:rsidR="60822965" w:rsidRPr="00E52374">
        <w:rPr>
          <w:rFonts w:ascii="Calibri Light" w:hAnsi="Calibri Light"/>
        </w:rPr>
        <w:t>7</w:t>
      </w:r>
      <w:r w:rsidR="1FB41D74" w:rsidRPr="00E52374">
        <w:rPr>
          <w:rFonts w:ascii="Calibri Light" w:hAnsi="Calibri Light"/>
        </w:rPr>
        <w:t xml:space="preserve">: </w:t>
      </w:r>
    </w:p>
    <w:p w14:paraId="74728C33" w14:textId="39C66E4E" w:rsidR="00140153" w:rsidRPr="00E52374" w:rsidRDefault="1FB41D74" w:rsidP="002C1E70">
      <w:pPr>
        <w:pStyle w:val="ListParagraph"/>
        <w:numPr>
          <w:ilvl w:val="0"/>
          <w:numId w:val="31"/>
        </w:numPr>
        <w:spacing w:line="240" w:lineRule="auto"/>
        <w:rPr>
          <w:rFonts w:ascii="Calibri Light" w:hAnsi="Calibri Light"/>
        </w:rPr>
      </w:pPr>
      <w:r w:rsidRPr="00E52374">
        <w:rPr>
          <w:rFonts w:ascii="Calibri Light" w:hAnsi="Calibri Light"/>
        </w:rPr>
        <w:t xml:space="preserve">OP 5: </w:t>
      </w:r>
      <w:r w:rsidR="1BEABD5E" w:rsidRPr="00E52374">
        <w:rPr>
          <w:rFonts w:ascii="Calibri Light" w:hAnsi="Calibri Light"/>
        </w:rPr>
        <w:t xml:space="preserve">Employer-delivered training is accessible and meets national and / or regional standards. </w:t>
      </w:r>
      <w:r w:rsidRPr="00E52374">
        <w:rPr>
          <w:rFonts w:ascii="Calibri Light" w:hAnsi="Calibri Light"/>
        </w:rPr>
        <w:t xml:space="preserve"> </w:t>
      </w:r>
    </w:p>
    <w:p w14:paraId="19714E10" w14:textId="3DD66691" w:rsidR="00140153" w:rsidRPr="00E52374" w:rsidRDefault="1FB41D74" w:rsidP="002C1E70">
      <w:pPr>
        <w:pStyle w:val="ListParagraph"/>
        <w:numPr>
          <w:ilvl w:val="0"/>
          <w:numId w:val="31"/>
        </w:numPr>
        <w:spacing w:line="240" w:lineRule="auto"/>
        <w:rPr>
          <w:rFonts w:ascii="Calibri Light" w:hAnsi="Calibri Light"/>
        </w:rPr>
      </w:pPr>
      <w:r w:rsidRPr="00E52374">
        <w:rPr>
          <w:rFonts w:ascii="Calibri Light" w:hAnsi="Calibri Light"/>
        </w:rPr>
        <w:t xml:space="preserve">OP 6: </w:t>
      </w:r>
      <w:r w:rsidR="06FCC30F" w:rsidRPr="00E52374">
        <w:rPr>
          <w:rFonts w:ascii="Calibri Light" w:hAnsi="Calibri Light"/>
        </w:rPr>
        <w:t xml:space="preserve">Australian investments are </w:t>
      </w:r>
      <w:r w:rsidR="516A3413" w:rsidRPr="0058659E">
        <w:rPr>
          <w:szCs w:val="24"/>
        </w:rPr>
        <w:t>joined</w:t>
      </w:r>
      <w:r w:rsidR="516A3413" w:rsidRPr="00E52374">
        <w:rPr>
          <w:rFonts w:ascii="Calibri Light" w:hAnsi="Calibri Light"/>
        </w:rPr>
        <w:t xml:space="preserve"> up</w:t>
      </w:r>
      <w:r w:rsidR="06FCC30F" w:rsidRPr="00E52374">
        <w:rPr>
          <w:rFonts w:ascii="Calibri Light" w:hAnsi="Calibri Light"/>
        </w:rPr>
        <w:t xml:space="preserve"> in their approach to skills deve</w:t>
      </w:r>
      <w:r w:rsidR="67598751" w:rsidRPr="00E52374">
        <w:rPr>
          <w:rFonts w:ascii="Calibri Light" w:hAnsi="Calibri Light"/>
        </w:rPr>
        <w:t xml:space="preserve">lopment, including </w:t>
      </w:r>
      <w:r w:rsidR="42A01958" w:rsidRPr="00E52374">
        <w:rPr>
          <w:rFonts w:ascii="Calibri Light" w:hAnsi="Calibri Light"/>
        </w:rPr>
        <w:t xml:space="preserve">the </w:t>
      </w:r>
      <w:r w:rsidR="67598751" w:rsidRPr="00E52374">
        <w:rPr>
          <w:rFonts w:ascii="Calibri Light" w:hAnsi="Calibri Light"/>
        </w:rPr>
        <w:t xml:space="preserve">PALM </w:t>
      </w:r>
      <w:r w:rsidR="008F192C" w:rsidRPr="009E4D7C">
        <w:rPr>
          <w:rFonts w:ascii="Calibri Light" w:hAnsi="Calibri Light" w:cs="Calibri Light"/>
          <w:szCs w:val="24"/>
        </w:rPr>
        <w:t>scheme</w:t>
      </w:r>
      <w:r w:rsidR="42A01958" w:rsidRPr="00E52374">
        <w:rPr>
          <w:rFonts w:ascii="Calibri Light" w:hAnsi="Calibri Light"/>
        </w:rPr>
        <w:t xml:space="preserve"> </w:t>
      </w:r>
      <w:r w:rsidR="67598751" w:rsidRPr="00E52374">
        <w:rPr>
          <w:rFonts w:ascii="Calibri Light" w:hAnsi="Calibri Light"/>
        </w:rPr>
        <w:t xml:space="preserve">and AIFFP. </w:t>
      </w:r>
    </w:p>
    <w:p w14:paraId="4F72884D" w14:textId="6D27E880" w:rsidR="00140153" w:rsidRPr="00E52374" w:rsidRDefault="4CF65FA2" w:rsidP="002C1E70">
      <w:pPr>
        <w:pStyle w:val="ListParagraph"/>
        <w:numPr>
          <w:ilvl w:val="0"/>
          <w:numId w:val="31"/>
        </w:numPr>
        <w:spacing w:line="240" w:lineRule="auto"/>
        <w:rPr>
          <w:rFonts w:ascii="Calibri Light" w:hAnsi="Calibri Light"/>
        </w:rPr>
      </w:pPr>
      <w:r w:rsidRPr="00E52374">
        <w:rPr>
          <w:rFonts w:ascii="Calibri Light" w:hAnsi="Calibri Light"/>
        </w:rPr>
        <w:t xml:space="preserve">OP 7: Stronger partnerships between industry and training providers to expand training options and ensure labour market responsiveness. </w:t>
      </w:r>
    </w:p>
    <w:p w14:paraId="75FAE3EB" w14:textId="620BC337" w:rsidR="00F83DA4" w:rsidRPr="00E52374" w:rsidRDefault="740EB97F" w:rsidP="002C1E70">
      <w:pPr>
        <w:pStyle w:val="ListParagraph"/>
        <w:numPr>
          <w:ilvl w:val="0"/>
          <w:numId w:val="31"/>
        </w:numPr>
        <w:spacing w:line="240" w:lineRule="auto"/>
        <w:rPr>
          <w:rFonts w:ascii="Calibri Light" w:hAnsi="Calibri Light"/>
        </w:rPr>
      </w:pPr>
      <w:r w:rsidRPr="00E52374">
        <w:rPr>
          <w:rFonts w:ascii="Calibri Light" w:hAnsi="Calibri Light"/>
        </w:rPr>
        <w:t xml:space="preserve">OP 8: </w:t>
      </w:r>
      <w:r w:rsidR="67598751" w:rsidRPr="00E52374">
        <w:rPr>
          <w:rFonts w:ascii="Calibri Light" w:hAnsi="Calibri Light"/>
        </w:rPr>
        <w:t>Barriers to employment are reduced as e</w:t>
      </w:r>
      <w:r w:rsidRPr="00E52374">
        <w:rPr>
          <w:rFonts w:ascii="Calibri Light" w:hAnsi="Calibri Light"/>
        </w:rPr>
        <w:t>mployers and industry increasingly embed gender and disability equity, social inclusion and climate res</w:t>
      </w:r>
      <w:r w:rsidR="140D0A11" w:rsidRPr="00E52374">
        <w:rPr>
          <w:rFonts w:ascii="Calibri Light" w:hAnsi="Calibri Light"/>
        </w:rPr>
        <w:t xml:space="preserve">ilient approaches into policy and practice. </w:t>
      </w:r>
    </w:p>
    <w:p w14:paraId="2E001F84" w14:textId="02D30ECE" w:rsidR="53AB45D9" w:rsidRPr="007B1DF0" w:rsidRDefault="53AB45D9" w:rsidP="00C53A8C">
      <w:pPr>
        <w:pStyle w:val="Heading2"/>
      </w:pPr>
      <w:r w:rsidRPr="007B1DF0">
        <w:lastRenderedPageBreak/>
        <w:t xml:space="preserve">EOPO 3: </w:t>
      </w:r>
      <w:r w:rsidR="00401768" w:rsidRPr="007B1DF0">
        <w:t>Mo</w:t>
      </w:r>
      <w:r w:rsidRPr="007B1DF0">
        <w:t>re integrated</w:t>
      </w:r>
      <w:r w:rsidR="009568E7" w:rsidRPr="007B1DF0">
        <w:t xml:space="preserve"> </w:t>
      </w:r>
      <w:r w:rsidRPr="007B1DF0">
        <w:t>Pacific</w:t>
      </w:r>
      <w:r w:rsidR="00401768" w:rsidRPr="007B1DF0">
        <w:t>, Timor</w:t>
      </w:r>
      <w:r w:rsidR="006B14E5" w:rsidRPr="007B1DF0">
        <w:t>-Leste</w:t>
      </w:r>
      <w:r w:rsidRPr="007B1DF0">
        <w:t xml:space="preserve"> and Australian skills</w:t>
      </w:r>
      <w:r w:rsidR="005A64DF" w:rsidRPr="007B1DF0">
        <w:t xml:space="preserve"> and tr</w:t>
      </w:r>
      <w:r w:rsidR="00953DC0" w:rsidRPr="007B1DF0">
        <w:t xml:space="preserve">aining systems. </w:t>
      </w:r>
    </w:p>
    <w:p w14:paraId="2A2DB98F" w14:textId="44DF55EB" w:rsidR="00E655BB" w:rsidRPr="00E52374" w:rsidRDefault="4F2D8955" w:rsidP="002C1E70">
      <w:pPr>
        <w:spacing w:line="240" w:lineRule="auto"/>
        <w:rPr>
          <w:rFonts w:ascii="Calibri Light" w:hAnsi="Calibri Light"/>
        </w:rPr>
      </w:pPr>
      <w:r w:rsidRPr="00E52374">
        <w:rPr>
          <w:rFonts w:ascii="Calibri Light" w:hAnsi="Calibri Light"/>
        </w:rPr>
        <w:t>The investment will contribute to greater integration by building stronger linkages between Australian and Pacific education and training systems.</w:t>
      </w:r>
      <w:r w:rsidR="6E5CC2A6" w:rsidRPr="00E52374">
        <w:rPr>
          <w:rFonts w:ascii="Calibri Light" w:hAnsi="Calibri Light"/>
        </w:rPr>
        <w:t xml:space="preserve"> It will facilitate increased resourcing and co-investment in skills development and act as a catalyst for </w:t>
      </w:r>
      <w:r w:rsidR="3436CCD0" w:rsidRPr="00E52374">
        <w:rPr>
          <w:rFonts w:ascii="Calibri Light" w:hAnsi="Calibri Light"/>
        </w:rPr>
        <w:t xml:space="preserve">skills and labour </w:t>
      </w:r>
      <w:r w:rsidR="6E5CC2A6" w:rsidRPr="00E52374">
        <w:rPr>
          <w:rFonts w:ascii="Calibri Light" w:hAnsi="Calibri Light"/>
        </w:rPr>
        <w:t>policy reform</w:t>
      </w:r>
      <w:r w:rsidR="0C172137" w:rsidRPr="00E52374">
        <w:rPr>
          <w:rFonts w:ascii="Calibri Light" w:hAnsi="Calibri Light"/>
        </w:rPr>
        <w:t xml:space="preserve"> in partner countries</w:t>
      </w:r>
      <w:r w:rsidR="6E5CC2A6" w:rsidRPr="00E52374">
        <w:rPr>
          <w:rFonts w:ascii="Calibri Light" w:hAnsi="Calibri Light"/>
        </w:rPr>
        <w:t xml:space="preserve">. </w:t>
      </w:r>
      <w:r w:rsidR="3436CCD0" w:rsidRPr="00E52374">
        <w:rPr>
          <w:rFonts w:ascii="Calibri Light" w:hAnsi="Calibri Light"/>
        </w:rPr>
        <w:t xml:space="preserve">This EOPO includes a </w:t>
      </w:r>
      <w:r w:rsidR="00FC7643" w:rsidRPr="00E52374">
        <w:rPr>
          <w:rFonts w:ascii="Calibri Light" w:hAnsi="Calibri Light"/>
        </w:rPr>
        <w:t xml:space="preserve">potential </w:t>
      </w:r>
      <w:r w:rsidR="3436CCD0" w:rsidRPr="00E52374">
        <w:rPr>
          <w:rFonts w:ascii="Calibri Light" w:hAnsi="Calibri Light"/>
        </w:rPr>
        <w:t>regional skills forum</w:t>
      </w:r>
      <w:r w:rsidR="64FDD88B" w:rsidRPr="00E52374">
        <w:rPr>
          <w:rFonts w:ascii="Calibri Light" w:hAnsi="Calibri Light"/>
        </w:rPr>
        <w:t xml:space="preserve"> which </w:t>
      </w:r>
      <w:r w:rsidR="00903DDA" w:rsidRPr="00E52374">
        <w:rPr>
          <w:rFonts w:ascii="Calibri Light" w:hAnsi="Calibri Light"/>
        </w:rPr>
        <w:t>could</w:t>
      </w:r>
      <w:r w:rsidR="64FDD88B" w:rsidRPr="00E52374">
        <w:rPr>
          <w:rFonts w:ascii="Calibri Light" w:hAnsi="Calibri Light"/>
        </w:rPr>
        <w:t xml:space="preserve"> be a</w:t>
      </w:r>
      <w:r w:rsidR="3436CCD0" w:rsidRPr="00E52374">
        <w:rPr>
          <w:rFonts w:ascii="Calibri Light" w:hAnsi="Calibri Light"/>
        </w:rPr>
        <w:t xml:space="preserve"> </w:t>
      </w:r>
      <w:r w:rsidR="64FDD88B" w:rsidRPr="00E52374">
        <w:rPr>
          <w:rFonts w:ascii="Calibri Light" w:hAnsi="Calibri Light"/>
        </w:rPr>
        <w:t xml:space="preserve">platform for </w:t>
      </w:r>
      <w:r w:rsidR="00A813AF" w:rsidRPr="00E52374">
        <w:rPr>
          <w:rFonts w:ascii="Calibri Light" w:hAnsi="Calibri Light"/>
        </w:rPr>
        <w:t>locally led</w:t>
      </w:r>
      <w:r w:rsidR="64FDD88B" w:rsidRPr="00E52374">
        <w:rPr>
          <w:rFonts w:ascii="Calibri Light" w:hAnsi="Calibri Light"/>
        </w:rPr>
        <w:t xml:space="preserve"> skills systems development and enhancement. </w:t>
      </w:r>
      <w:r w:rsidR="74856D7C" w:rsidRPr="00E52374">
        <w:rPr>
          <w:rFonts w:ascii="Calibri Light" w:hAnsi="Calibri Light"/>
        </w:rPr>
        <w:t xml:space="preserve">It </w:t>
      </w:r>
      <w:r w:rsidR="00B549CF" w:rsidRPr="00E52374">
        <w:rPr>
          <w:rFonts w:ascii="Calibri Light" w:hAnsi="Calibri Light"/>
        </w:rPr>
        <w:t>may</w:t>
      </w:r>
      <w:r w:rsidR="74856D7C" w:rsidRPr="00E52374">
        <w:rPr>
          <w:rFonts w:ascii="Calibri Light" w:hAnsi="Calibri Light"/>
        </w:rPr>
        <w:t xml:space="preserve"> </w:t>
      </w:r>
      <w:r w:rsidR="64FDD88B" w:rsidRPr="00E52374">
        <w:rPr>
          <w:rFonts w:ascii="Calibri Light" w:hAnsi="Calibri Light"/>
        </w:rPr>
        <w:t>provid</w:t>
      </w:r>
      <w:r w:rsidR="424D2DA7" w:rsidRPr="00E52374">
        <w:rPr>
          <w:rFonts w:ascii="Calibri Light" w:hAnsi="Calibri Light"/>
        </w:rPr>
        <w:t>e</w:t>
      </w:r>
      <w:r w:rsidR="64FDD88B" w:rsidRPr="00E52374">
        <w:rPr>
          <w:rFonts w:ascii="Calibri Light" w:hAnsi="Calibri Light"/>
        </w:rPr>
        <w:t xml:space="preserve"> a mechanism for employers and education and training systems to work together to meet emerging skills needs.</w:t>
      </w:r>
      <w:r w:rsidR="004D0684" w:rsidRPr="00E52374">
        <w:rPr>
          <w:rFonts w:ascii="Calibri Light" w:hAnsi="Calibri Light"/>
        </w:rPr>
        <w:t xml:space="preserve"> </w:t>
      </w:r>
      <w:r w:rsidR="00843F3F" w:rsidRPr="00E52374">
        <w:rPr>
          <w:rFonts w:ascii="Calibri Light" w:hAnsi="Calibri Light"/>
        </w:rPr>
        <w:t xml:space="preserve">EOPO 3 depends on </w:t>
      </w:r>
      <w:r w:rsidR="00C33EC4" w:rsidRPr="00E52374">
        <w:rPr>
          <w:rFonts w:ascii="Calibri Light" w:hAnsi="Calibri Light"/>
        </w:rPr>
        <w:t>IO 8</w:t>
      </w:r>
      <w:r w:rsidR="00D26F0D" w:rsidRPr="00E52374">
        <w:rPr>
          <w:rFonts w:ascii="Calibri Light" w:hAnsi="Calibri Light"/>
        </w:rPr>
        <w:t xml:space="preserve">, </w:t>
      </w:r>
      <w:r w:rsidR="00C33EC4" w:rsidRPr="00E52374">
        <w:rPr>
          <w:rFonts w:ascii="Calibri Light" w:hAnsi="Calibri Light"/>
        </w:rPr>
        <w:t xml:space="preserve">9 and </w:t>
      </w:r>
      <w:r w:rsidR="009619C8" w:rsidRPr="00E52374">
        <w:rPr>
          <w:rFonts w:ascii="Calibri Light" w:hAnsi="Calibri Light"/>
        </w:rPr>
        <w:t>10</w:t>
      </w:r>
      <w:r w:rsidR="00C33EC4" w:rsidRPr="00E52374">
        <w:rPr>
          <w:rFonts w:ascii="Calibri Light" w:hAnsi="Calibri Light"/>
        </w:rPr>
        <w:t xml:space="preserve"> </w:t>
      </w:r>
      <w:r w:rsidR="0025284C" w:rsidRPr="00E52374">
        <w:rPr>
          <w:rFonts w:ascii="Calibri Light" w:hAnsi="Calibri Light"/>
        </w:rPr>
        <w:t>for its achievement</w:t>
      </w:r>
      <w:r w:rsidR="00C33EC4" w:rsidRPr="00E52374">
        <w:rPr>
          <w:rFonts w:ascii="Calibri Light" w:hAnsi="Calibri Light"/>
        </w:rPr>
        <w:t>:</w:t>
      </w:r>
    </w:p>
    <w:p w14:paraId="50C38614" w14:textId="0AEA6101" w:rsidR="00C33EC4" w:rsidRPr="00E52374" w:rsidRDefault="007B5254" w:rsidP="00315E3A">
      <w:pPr>
        <w:pStyle w:val="Heading3"/>
      </w:pPr>
      <w:r w:rsidRPr="00E52374">
        <w:t xml:space="preserve">IO </w:t>
      </w:r>
      <w:r w:rsidR="002F513B" w:rsidRPr="00E52374">
        <w:t>8</w:t>
      </w:r>
      <w:r w:rsidRPr="00E52374">
        <w:t>: Deeper linkages between skills s</w:t>
      </w:r>
      <w:r w:rsidR="000758FB" w:rsidRPr="00E52374">
        <w:t xml:space="preserve">ystems in the Pacific, Timor-Leste and Australia enhance </w:t>
      </w:r>
      <w:r w:rsidR="000034EE" w:rsidRPr="00E52374">
        <w:t>learning</w:t>
      </w:r>
      <w:r w:rsidR="00B96B82" w:rsidRPr="00E52374">
        <w:t xml:space="preserve"> and </w:t>
      </w:r>
      <w:r w:rsidR="000758FB" w:rsidRPr="00E52374">
        <w:t>employment pathways</w:t>
      </w:r>
      <w:r w:rsidR="00815153" w:rsidRPr="00E52374">
        <w:t xml:space="preserve"> and policy</w:t>
      </w:r>
      <w:r w:rsidR="000758FB" w:rsidRPr="00E52374">
        <w:t xml:space="preserve"> engagement</w:t>
      </w:r>
      <w:r w:rsidR="00A32C30" w:rsidRPr="00E52374">
        <w:t xml:space="preserve">. </w:t>
      </w:r>
    </w:p>
    <w:p w14:paraId="2F8409DA" w14:textId="1CE19F43" w:rsidR="00D95252" w:rsidRPr="00E52374" w:rsidRDefault="00982753" w:rsidP="002C1E70">
      <w:pPr>
        <w:spacing w:line="240" w:lineRule="auto"/>
        <w:rPr>
          <w:rFonts w:ascii="Calibri Light" w:hAnsi="Calibri Light"/>
        </w:rPr>
      </w:pPr>
      <w:r w:rsidRPr="00E52374">
        <w:rPr>
          <w:rFonts w:ascii="Calibri Light" w:hAnsi="Calibri Light"/>
        </w:rPr>
        <w:t>Pacific Australia Skills</w:t>
      </w:r>
      <w:r w:rsidR="00D95252" w:rsidRPr="00E52374">
        <w:rPr>
          <w:rFonts w:ascii="Calibri Light" w:hAnsi="Calibri Light"/>
        </w:rPr>
        <w:t xml:space="preserve"> is committed to </w:t>
      </w:r>
      <w:r w:rsidR="00D760B3" w:rsidRPr="00E52374">
        <w:rPr>
          <w:rFonts w:ascii="Calibri Light" w:hAnsi="Calibri Light"/>
        </w:rPr>
        <w:t>promoting</w:t>
      </w:r>
      <w:r w:rsidR="00D95252" w:rsidRPr="00E52374">
        <w:rPr>
          <w:rFonts w:ascii="Calibri Light" w:hAnsi="Calibri Light"/>
        </w:rPr>
        <w:t xml:space="preserve"> knowledge and skills exchange between Pacific</w:t>
      </w:r>
      <w:r w:rsidR="00A837AC" w:rsidRPr="00E52374">
        <w:rPr>
          <w:rFonts w:ascii="Calibri Light" w:hAnsi="Calibri Light"/>
        </w:rPr>
        <w:t xml:space="preserve"> island countries</w:t>
      </w:r>
      <w:r w:rsidR="00D95252" w:rsidRPr="00E52374">
        <w:rPr>
          <w:rFonts w:ascii="Calibri Light" w:hAnsi="Calibri Light"/>
        </w:rPr>
        <w:t>, Timor-Leste</w:t>
      </w:r>
      <w:r w:rsidR="00A75CD1" w:rsidRPr="00E52374">
        <w:rPr>
          <w:rFonts w:ascii="Calibri Light" w:hAnsi="Calibri Light"/>
        </w:rPr>
        <w:t>,</w:t>
      </w:r>
      <w:r w:rsidR="00D95252" w:rsidRPr="00E52374">
        <w:rPr>
          <w:rFonts w:ascii="Calibri Light" w:hAnsi="Calibri Light"/>
        </w:rPr>
        <w:t xml:space="preserve"> and Australia. Th</w:t>
      </w:r>
      <w:r w:rsidR="004D6F88" w:rsidRPr="00E52374">
        <w:rPr>
          <w:rFonts w:ascii="Calibri Light" w:hAnsi="Calibri Light"/>
        </w:rPr>
        <w:t>is</w:t>
      </w:r>
      <w:r w:rsidR="00D95252" w:rsidRPr="00E52374">
        <w:rPr>
          <w:rFonts w:ascii="Calibri Light" w:hAnsi="Calibri Light"/>
        </w:rPr>
        <w:t xml:space="preserve"> approach</w:t>
      </w:r>
      <w:r w:rsidR="004D6F88" w:rsidRPr="00E52374">
        <w:rPr>
          <w:rFonts w:ascii="Calibri Light" w:hAnsi="Calibri Light"/>
        </w:rPr>
        <w:t xml:space="preserve"> is</w:t>
      </w:r>
      <w:r w:rsidR="00D95252" w:rsidRPr="00E52374">
        <w:rPr>
          <w:rFonts w:ascii="Calibri Light" w:hAnsi="Calibri Light"/>
        </w:rPr>
        <w:t xml:space="preserve"> intended to create stronger and/or new partnerships and </w:t>
      </w:r>
      <w:r w:rsidR="00A75CD1" w:rsidRPr="00E52374">
        <w:rPr>
          <w:rFonts w:ascii="Calibri Light" w:hAnsi="Calibri Light"/>
        </w:rPr>
        <w:t xml:space="preserve">more </w:t>
      </w:r>
      <w:r w:rsidR="00D95252" w:rsidRPr="00E52374">
        <w:rPr>
          <w:rFonts w:ascii="Calibri Light" w:hAnsi="Calibri Light"/>
        </w:rPr>
        <w:t>efficient use of resources</w:t>
      </w:r>
      <w:r w:rsidR="00FD7EED" w:rsidRPr="00E52374">
        <w:rPr>
          <w:rFonts w:ascii="Calibri Light" w:hAnsi="Calibri Light"/>
        </w:rPr>
        <w:t xml:space="preserve">. </w:t>
      </w:r>
      <w:r w:rsidR="00395692" w:rsidRPr="00E52374">
        <w:rPr>
          <w:rFonts w:ascii="Calibri Light" w:hAnsi="Calibri Light"/>
        </w:rPr>
        <w:t>An e</w:t>
      </w:r>
      <w:r w:rsidR="00FD7EED" w:rsidRPr="00E52374">
        <w:rPr>
          <w:rFonts w:ascii="Calibri Light" w:hAnsi="Calibri Light"/>
        </w:rPr>
        <w:t xml:space="preserve">xample of this </w:t>
      </w:r>
      <w:r w:rsidR="00A81814" w:rsidRPr="00E52374">
        <w:rPr>
          <w:rFonts w:ascii="Calibri Light" w:hAnsi="Calibri Light"/>
        </w:rPr>
        <w:t xml:space="preserve">is </w:t>
      </w:r>
      <w:r w:rsidR="00D95252" w:rsidRPr="00E52374">
        <w:rPr>
          <w:rFonts w:ascii="Calibri Light" w:hAnsi="Calibri Light"/>
        </w:rPr>
        <w:t>through worker mobility</w:t>
      </w:r>
      <w:r w:rsidR="00395692" w:rsidRPr="00E52374">
        <w:rPr>
          <w:rFonts w:ascii="Calibri Light" w:hAnsi="Calibri Light"/>
        </w:rPr>
        <w:t>,</w:t>
      </w:r>
      <w:r w:rsidR="00D95252" w:rsidRPr="00E52374">
        <w:rPr>
          <w:rFonts w:ascii="Calibri Light" w:hAnsi="Calibri Light"/>
        </w:rPr>
        <w:t xml:space="preserve"> where a worker from the Pacific may work for some time with an Australian employer and return to share skills with their colleagues or enrol in higher</w:t>
      </w:r>
      <w:r w:rsidR="00A75CD1" w:rsidRPr="00E52374">
        <w:rPr>
          <w:rFonts w:ascii="Calibri Light" w:hAnsi="Calibri Light"/>
        </w:rPr>
        <w:t>-</w:t>
      </w:r>
      <w:r w:rsidR="00D95252" w:rsidRPr="00E52374">
        <w:rPr>
          <w:rFonts w:ascii="Calibri Light" w:hAnsi="Calibri Light"/>
        </w:rPr>
        <w:t>level training in Australia with recognition of prior learning.</w:t>
      </w:r>
      <w:r w:rsidR="00BE124B" w:rsidRPr="00E52374">
        <w:rPr>
          <w:rFonts w:ascii="Calibri Light" w:hAnsi="Calibri Light"/>
        </w:rPr>
        <w:t xml:space="preserve"> An enabling policy environment is a necessary pathway for skills development.</w:t>
      </w:r>
    </w:p>
    <w:p w14:paraId="0AF39594" w14:textId="30BDF606" w:rsidR="000758FB" w:rsidRPr="00E52374" w:rsidRDefault="000758FB" w:rsidP="00315E3A">
      <w:pPr>
        <w:pStyle w:val="Heading3"/>
      </w:pPr>
      <w:r w:rsidRPr="00E52374">
        <w:t xml:space="preserve">IO </w:t>
      </w:r>
      <w:r w:rsidR="002F513B" w:rsidRPr="00E52374">
        <w:t>9</w:t>
      </w:r>
      <w:r w:rsidRPr="00E52374">
        <w:t xml:space="preserve">: Improved alignment between regional and national skills accreditation architecture. </w:t>
      </w:r>
    </w:p>
    <w:p w14:paraId="5B8A5839" w14:textId="552D4DE4" w:rsidR="00D528A4" w:rsidRPr="00E52374" w:rsidRDefault="00D528A4" w:rsidP="002C1E70">
      <w:pPr>
        <w:spacing w:line="240" w:lineRule="auto"/>
        <w:rPr>
          <w:rFonts w:ascii="Calibri Light" w:hAnsi="Calibri Light"/>
        </w:rPr>
      </w:pPr>
      <w:r w:rsidRPr="00E52374">
        <w:rPr>
          <w:rFonts w:ascii="Calibri Light" w:hAnsi="Calibri Light"/>
        </w:rPr>
        <w:t xml:space="preserve">This IO highlights the critical need for </w:t>
      </w:r>
      <w:r w:rsidR="00982753" w:rsidRPr="00E52374">
        <w:rPr>
          <w:rFonts w:ascii="Calibri Light" w:hAnsi="Calibri Light"/>
        </w:rPr>
        <w:t>Pacific Australia Skills</w:t>
      </w:r>
      <w:r w:rsidRPr="00E52374">
        <w:rPr>
          <w:rFonts w:ascii="Calibri Light" w:hAnsi="Calibri Light"/>
        </w:rPr>
        <w:t xml:space="preserve"> to support local authorities</w:t>
      </w:r>
      <w:r w:rsidR="00A75CD1" w:rsidRPr="00E52374">
        <w:rPr>
          <w:rFonts w:ascii="Calibri Light" w:hAnsi="Calibri Light"/>
        </w:rPr>
        <w:t>,</w:t>
      </w:r>
      <w:r w:rsidRPr="00E52374">
        <w:rPr>
          <w:rFonts w:ascii="Calibri Light" w:hAnsi="Calibri Light"/>
        </w:rPr>
        <w:t xml:space="preserve"> such as </w:t>
      </w:r>
      <w:r w:rsidR="006A28D1" w:rsidRPr="00E52374">
        <w:rPr>
          <w:rFonts w:ascii="Calibri Light" w:hAnsi="Calibri Light"/>
        </w:rPr>
        <w:t>n</w:t>
      </w:r>
      <w:r w:rsidRPr="00E52374">
        <w:rPr>
          <w:rFonts w:ascii="Calibri Light" w:hAnsi="Calibri Light"/>
        </w:rPr>
        <w:t xml:space="preserve">ational </w:t>
      </w:r>
      <w:r w:rsidR="006A28D1" w:rsidRPr="00E52374">
        <w:rPr>
          <w:rFonts w:ascii="Calibri Light" w:hAnsi="Calibri Light"/>
        </w:rPr>
        <w:t>q</w:t>
      </w:r>
      <w:r w:rsidRPr="00E52374">
        <w:rPr>
          <w:rFonts w:ascii="Calibri Light" w:hAnsi="Calibri Light"/>
        </w:rPr>
        <w:t xml:space="preserve">ualification </w:t>
      </w:r>
      <w:r w:rsidR="006A28D1" w:rsidRPr="00E52374">
        <w:rPr>
          <w:rFonts w:ascii="Calibri Light" w:hAnsi="Calibri Light"/>
        </w:rPr>
        <w:t>a</w:t>
      </w:r>
      <w:r w:rsidRPr="00E52374">
        <w:rPr>
          <w:rFonts w:ascii="Calibri Light" w:hAnsi="Calibri Light"/>
        </w:rPr>
        <w:t>uthorities</w:t>
      </w:r>
      <w:r w:rsidR="00A75CD1" w:rsidRPr="00E52374">
        <w:rPr>
          <w:rFonts w:ascii="Calibri Light" w:hAnsi="Calibri Light"/>
        </w:rPr>
        <w:t>,</w:t>
      </w:r>
      <w:r w:rsidRPr="00E52374">
        <w:rPr>
          <w:rFonts w:ascii="Calibri Light" w:hAnsi="Calibri Light"/>
        </w:rPr>
        <w:t xml:space="preserve"> and seek alignment with regional frameworks</w:t>
      </w:r>
      <w:r w:rsidR="00B92718" w:rsidRPr="00E52374">
        <w:rPr>
          <w:rFonts w:ascii="Calibri Light" w:hAnsi="Calibri Light"/>
        </w:rPr>
        <w:t>,</w:t>
      </w:r>
      <w:r w:rsidRPr="00E52374">
        <w:rPr>
          <w:rFonts w:ascii="Calibri Light" w:hAnsi="Calibri Light"/>
        </w:rPr>
        <w:t xml:space="preserve"> such as Pacific Qualifications Framework</w:t>
      </w:r>
      <w:r w:rsidR="00B92718" w:rsidRPr="00E52374">
        <w:rPr>
          <w:rFonts w:ascii="Calibri Light" w:hAnsi="Calibri Light"/>
        </w:rPr>
        <w:t>,</w:t>
      </w:r>
      <w:r w:rsidRPr="00E52374">
        <w:rPr>
          <w:rFonts w:ascii="Calibri Light" w:hAnsi="Calibri Light"/>
        </w:rPr>
        <w:t xml:space="preserve"> through initiatives</w:t>
      </w:r>
      <w:r w:rsidR="00D41E33" w:rsidRPr="00E52374">
        <w:rPr>
          <w:rFonts w:ascii="Calibri Light" w:hAnsi="Calibri Light"/>
        </w:rPr>
        <w:t xml:space="preserve"> with </w:t>
      </w:r>
      <w:r w:rsidRPr="00E52374">
        <w:rPr>
          <w:rFonts w:ascii="Calibri Light" w:hAnsi="Calibri Light"/>
        </w:rPr>
        <w:t xml:space="preserve">national training providers to meet standards and </w:t>
      </w:r>
      <w:r w:rsidR="00A45F73" w:rsidRPr="00E52374">
        <w:rPr>
          <w:rFonts w:ascii="Calibri Light" w:hAnsi="Calibri Light"/>
        </w:rPr>
        <w:t xml:space="preserve">become </w:t>
      </w:r>
      <w:r w:rsidRPr="00E52374">
        <w:rPr>
          <w:rFonts w:ascii="Calibri Light" w:hAnsi="Calibri Light"/>
        </w:rPr>
        <w:t>accredited and/or recognised.</w:t>
      </w:r>
    </w:p>
    <w:p w14:paraId="60B55766" w14:textId="65843BBC" w:rsidR="000758FB" w:rsidRPr="00E52374" w:rsidRDefault="00961C0B" w:rsidP="00315E3A">
      <w:pPr>
        <w:pStyle w:val="Heading3"/>
      </w:pPr>
      <w:r w:rsidRPr="00E52374">
        <w:t>IO</w:t>
      </w:r>
      <w:r w:rsidR="000D239E" w:rsidRPr="00E52374">
        <w:t xml:space="preserve"> </w:t>
      </w:r>
      <w:r w:rsidR="002F513B" w:rsidRPr="00E52374">
        <w:t>10</w:t>
      </w:r>
      <w:r w:rsidR="000D239E" w:rsidRPr="00E52374">
        <w:t xml:space="preserve">: Better quality evidence and analysis is used for </w:t>
      </w:r>
      <w:r w:rsidR="006E098A" w:rsidRPr="00E52374">
        <w:t>locally</w:t>
      </w:r>
      <w:r w:rsidR="00FC2F6C" w:rsidRPr="00E52374">
        <w:t xml:space="preserve"> led</w:t>
      </w:r>
      <w:r w:rsidR="000D239E" w:rsidRPr="00E52374">
        <w:t xml:space="preserve"> national and regional skills systems management and coordination. </w:t>
      </w:r>
    </w:p>
    <w:p w14:paraId="6ED35AFB" w14:textId="4D182CF7" w:rsidR="00B970D8" w:rsidRPr="00E52374" w:rsidRDefault="00B970D8" w:rsidP="002C1E70">
      <w:pPr>
        <w:spacing w:line="240" w:lineRule="auto"/>
        <w:rPr>
          <w:rFonts w:ascii="Calibri Light" w:hAnsi="Calibri Light"/>
        </w:rPr>
      </w:pPr>
      <w:r w:rsidRPr="00E52374">
        <w:rPr>
          <w:rFonts w:ascii="Calibri Light" w:hAnsi="Calibri Light"/>
        </w:rPr>
        <w:t xml:space="preserve">Data is integral </w:t>
      </w:r>
      <w:r w:rsidR="00A837AC" w:rsidRPr="00E52374">
        <w:rPr>
          <w:rFonts w:ascii="Calibri Light" w:hAnsi="Calibri Light"/>
        </w:rPr>
        <w:t>for</w:t>
      </w:r>
      <w:r w:rsidRPr="00E52374">
        <w:rPr>
          <w:rFonts w:ascii="Calibri Light" w:hAnsi="Calibri Light"/>
        </w:rPr>
        <w:t xml:space="preserve"> informed decision making</w:t>
      </w:r>
      <w:r w:rsidR="00A837AC" w:rsidRPr="00E52374">
        <w:rPr>
          <w:rFonts w:ascii="Calibri Light" w:hAnsi="Calibri Light"/>
        </w:rPr>
        <w:t>.</w:t>
      </w:r>
      <w:r w:rsidRPr="00E52374">
        <w:rPr>
          <w:rFonts w:ascii="Calibri Light" w:hAnsi="Calibri Light"/>
        </w:rPr>
        <w:t xml:space="preserve"> </w:t>
      </w:r>
      <w:r w:rsidR="00A837AC" w:rsidRPr="00E52374">
        <w:rPr>
          <w:rFonts w:ascii="Calibri Light" w:hAnsi="Calibri Light"/>
        </w:rPr>
        <w:t>O</w:t>
      </w:r>
      <w:r w:rsidR="000F5CFD" w:rsidRPr="00E52374">
        <w:rPr>
          <w:rFonts w:ascii="Calibri Light" w:hAnsi="Calibri Light"/>
        </w:rPr>
        <w:t xml:space="preserve">utcomes from this IO will </w:t>
      </w:r>
      <w:r w:rsidRPr="00E52374">
        <w:rPr>
          <w:rFonts w:ascii="Calibri Light" w:hAnsi="Calibri Light"/>
        </w:rPr>
        <w:t xml:space="preserve">assist national and regional </w:t>
      </w:r>
      <w:r w:rsidR="00DC3933" w:rsidRPr="00E52374">
        <w:rPr>
          <w:rFonts w:ascii="Calibri Light" w:hAnsi="Calibri Light"/>
        </w:rPr>
        <w:t xml:space="preserve">agencies and </w:t>
      </w:r>
      <w:r w:rsidRPr="00E52374">
        <w:rPr>
          <w:rFonts w:ascii="Calibri Light" w:hAnsi="Calibri Light"/>
        </w:rPr>
        <w:t xml:space="preserve">organisations </w:t>
      </w:r>
      <w:r w:rsidR="00A837AC" w:rsidRPr="00E52374">
        <w:rPr>
          <w:rFonts w:ascii="Calibri Light" w:hAnsi="Calibri Light"/>
        </w:rPr>
        <w:t xml:space="preserve">to </w:t>
      </w:r>
      <w:r w:rsidRPr="00E52374">
        <w:rPr>
          <w:rFonts w:ascii="Calibri Light" w:hAnsi="Calibri Light"/>
        </w:rPr>
        <w:t xml:space="preserve">build better evidence gathering and analysis systems. This </w:t>
      </w:r>
      <w:r w:rsidR="003C17F7" w:rsidRPr="00E52374">
        <w:rPr>
          <w:rFonts w:ascii="Calibri Light" w:hAnsi="Calibri Light"/>
        </w:rPr>
        <w:t xml:space="preserve">will </w:t>
      </w:r>
      <w:r w:rsidRPr="00E52374">
        <w:rPr>
          <w:rFonts w:ascii="Calibri Light" w:hAnsi="Calibri Light"/>
        </w:rPr>
        <w:t xml:space="preserve">be </w:t>
      </w:r>
      <w:r w:rsidR="006558D1" w:rsidRPr="00E52374">
        <w:rPr>
          <w:rFonts w:ascii="Calibri Light" w:hAnsi="Calibri Light"/>
        </w:rPr>
        <w:t>achieved</w:t>
      </w:r>
      <w:r w:rsidRPr="00E52374">
        <w:rPr>
          <w:rFonts w:ascii="Calibri Light" w:hAnsi="Calibri Light"/>
        </w:rPr>
        <w:t xml:space="preserve"> through </w:t>
      </w:r>
      <w:r w:rsidR="00852993" w:rsidRPr="00E52374">
        <w:rPr>
          <w:rFonts w:ascii="Calibri Light" w:hAnsi="Calibri Light"/>
        </w:rPr>
        <w:t xml:space="preserve">improving access to labour market data and analysis, </w:t>
      </w:r>
      <w:r w:rsidRPr="00E52374">
        <w:rPr>
          <w:rFonts w:ascii="Calibri Light" w:hAnsi="Calibri Light"/>
        </w:rPr>
        <w:t xml:space="preserve">providing </w:t>
      </w:r>
      <w:r w:rsidR="00851D1F" w:rsidRPr="00E52374">
        <w:rPr>
          <w:rFonts w:ascii="Calibri Light" w:hAnsi="Calibri Light"/>
        </w:rPr>
        <w:t>MEL training</w:t>
      </w:r>
      <w:r w:rsidR="00B92718" w:rsidRPr="00E52374">
        <w:rPr>
          <w:rFonts w:ascii="Calibri Light" w:hAnsi="Calibri Light"/>
        </w:rPr>
        <w:t>,</w:t>
      </w:r>
      <w:r w:rsidR="009E5CFF" w:rsidRPr="00E52374">
        <w:rPr>
          <w:rFonts w:ascii="Calibri Light" w:hAnsi="Calibri Light"/>
        </w:rPr>
        <w:t xml:space="preserve"> </w:t>
      </w:r>
      <w:r w:rsidR="00395692" w:rsidRPr="00E52374">
        <w:rPr>
          <w:rFonts w:ascii="Calibri Light" w:hAnsi="Calibri Light"/>
        </w:rPr>
        <w:t xml:space="preserve">and </w:t>
      </w:r>
      <w:r w:rsidRPr="00E52374">
        <w:rPr>
          <w:rFonts w:ascii="Calibri Light" w:hAnsi="Calibri Light"/>
        </w:rPr>
        <w:t>encouraging data</w:t>
      </w:r>
      <w:r w:rsidR="005306D9" w:rsidRPr="00E52374">
        <w:rPr>
          <w:rFonts w:ascii="Calibri Light" w:hAnsi="Calibri Light"/>
        </w:rPr>
        <w:t xml:space="preserve"> sharing</w:t>
      </w:r>
      <w:r w:rsidR="001802D3" w:rsidRPr="00E52374">
        <w:rPr>
          <w:rFonts w:ascii="Calibri Light" w:hAnsi="Calibri Light"/>
        </w:rPr>
        <w:t xml:space="preserve">. </w:t>
      </w:r>
      <w:r w:rsidRPr="00E52374">
        <w:rPr>
          <w:rFonts w:ascii="Calibri Light" w:hAnsi="Calibri Light"/>
        </w:rPr>
        <w:t>This IO will help create a culture of data</w:t>
      </w:r>
      <w:r w:rsidR="00852993" w:rsidRPr="00E52374">
        <w:rPr>
          <w:rFonts w:ascii="Calibri Light" w:hAnsi="Calibri Light"/>
        </w:rPr>
        <w:t>-driven learning and adaptive management</w:t>
      </w:r>
      <w:r w:rsidR="00DC3933" w:rsidRPr="00E52374">
        <w:rPr>
          <w:rFonts w:ascii="Calibri Light" w:hAnsi="Calibri Light"/>
        </w:rPr>
        <w:t xml:space="preserve"> </w:t>
      </w:r>
      <w:r w:rsidR="00193EB0" w:rsidRPr="00E52374">
        <w:rPr>
          <w:rFonts w:ascii="Calibri Light" w:hAnsi="Calibri Light"/>
        </w:rPr>
        <w:t>across national and regional skills systems</w:t>
      </w:r>
      <w:r w:rsidR="00852993" w:rsidRPr="00E52374">
        <w:rPr>
          <w:rFonts w:ascii="Calibri Light" w:hAnsi="Calibri Light"/>
        </w:rPr>
        <w:t xml:space="preserve">. </w:t>
      </w:r>
      <w:r w:rsidRPr="00E52374">
        <w:rPr>
          <w:rFonts w:ascii="Calibri Light" w:hAnsi="Calibri Light"/>
        </w:rPr>
        <w:t xml:space="preserve">   </w:t>
      </w:r>
    </w:p>
    <w:p w14:paraId="500C6455" w14:textId="4060E04A" w:rsidR="000D239E" w:rsidRPr="00E52374" w:rsidRDefault="00C1586D" w:rsidP="002C1E70">
      <w:pPr>
        <w:spacing w:line="240" w:lineRule="auto"/>
        <w:rPr>
          <w:rFonts w:ascii="Calibri Light" w:hAnsi="Calibri Light"/>
        </w:rPr>
      </w:pPr>
      <w:r w:rsidRPr="00E52374">
        <w:rPr>
          <w:rFonts w:ascii="Calibri Light" w:hAnsi="Calibri Light"/>
        </w:rPr>
        <w:t>Each of these OPs are essential for delivering against EOPO 3</w:t>
      </w:r>
      <w:r w:rsidR="000A0225" w:rsidRPr="00E52374">
        <w:rPr>
          <w:rFonts w:ascii="Calibri Light" w:hAnsi="Calibri Light"/>
        </w:rPr>
        <w:t xml:space="preserve"> and IOs </w:t>
      </w:r>
      <w:r w:rsidR="00CC2CEC" w:rsidRPr="00E52374">
        <w:rPr>
          <w:rFonts w:ascii="Calibri Light" w:hAnsi="Calibri Light"/>
        </w:rPr>
        <w:t>8</w:t>
      </w:r>
      <w:r w:rsidR="000A0225" w:rsidRPr="00E52374">
        <w:rPr>
          <w:rFonts w:ascii="Calibri Light" w:hAnsi="Calibri Light"/>
        </w:rPr>
        <w:t xml:space="preserve"> - </w:t>
      </w:r>
      <w:r w:rsidR="00CC2CEC" w:rsidRPr="00E52374">
        <w:rPr>
          <w:rFonts w:ascii="Calibri Light" w:hAnsi="Calibri Light"/>
        </w:rPr>
        <w:t>10</w:t>
      </w:r>
      <w:r w:rsidRPr="00E52374">
        <w:rPr>
          <w:rFonts w:ascii="Calibri Light" w:hAnsi="Calibri Light"/>
        </w:rPr>
        <w:t>:</w:t>
      </w:r>
    </w:p>
    <w:p w14:paraId="3CD003D5" w14:textId="3E83A076" w:rsidR="00C1586D" w:rsidRPr="00E52374" w:rsidRDefault="003915EE" w:rsidP="002C1E70">
      <w:pPr>
        <w:pStyle w:val="ListParagraph"/>
        <w:numPr>
          <w:ilvl w:val="0"/>
          <w:numId w:val="32"/>
        </w:numPr>
        <w:spacing w:line="240" w:lineRule="auto"/>
        <w:rPr>
          <w:rFonts w:ascii="Calibri Light" w:hAnsi="Calibri Light"/>
        </w:rPr>
      </w:pPr>
      <w:r w:rsidRPr="00E52374">
        <w:rPr>
          <w:rFonts w:ascii="Calibri Light" w:hAnsi="Calibri Light"/>
        </w:rPr>
        <w:t xml:space="preserve">OP 9: </w:t>
      </w:r>
      <w:r w:rsidR="00CC2CEC" w:rsidRPr="00E52374">
        <w:rPr>
          <w:rFonts w:ascii="Calibri Light" w:hAnsi="Calibri Light"/>
        </w:rPr>
        <w:t>R</w:t>
      </w:r>
      <w:r w:rsidRPr="00E52374">
        <w:rPr>
          <w:rFonts w:ascii="Calibri Light" w:hAnsi="Calibri Light"/>
        </w:rPr>
        <w:t xml:space="preserve">egional skills </w:t>
      </w:r>
      <w:r w:rsidR="00CC2CEC" w:rsidRPr="00E52374">
        <w:rPr>
          <w:rFonts w:ascii="Calibri Light" w:hAnsi="Calibri Light"/>
        </w:rPr>
        <w:t>dialogue</w:t>
      </w:r>
      <w:r w:rsidRPr="00E52374">
        <w:rPr>
          <w:rFonts w:ascii="Calibri Light" w:hAnsi="Calibri Light"/>
        </w:rPr>
        <w:t xml:space="preserve"> supports inte</w:t>
      </w:r>
      <w:r w:rsidR="00474F62" w:rsidRPr="00E52374">
        <w:rPr>
          <w:rFonts w:ascii="Calibri Light" w:hAnsi="Calibri Light"/>
        </w:rPr>
        <w:t xml:space="preserve">gration and alignment between skills </w:t>
      </w:r>
      <w:r w:rsidR="003921E8" w:rsidRPr="00E52374">
        <w:rPr>
          <w:rFonts w:ascii="Calibri Light" w:hAnsi="Calibri Light"/>
        </w:rPr>
        <w:t>markets and</w:t>
      </w:r>
      <w:r w:rsidR="00474F62" w:rsidRPr="00E52374">
        <w:rPr>
          <w:rFonts w:ascii="Calibri Light" w:hAnsi="Calibri Light"/>
        </w:rPr>
        <w:t xml:space="preserve"> systems. </w:t>
      </w:r>
    </w:p>
    <w:p w14:paraId="27B36681" w14:textId="5133A693" w:rsidR="00474F62" w:rsidRPr="00E52374" w:rsidRDefault="00474F62" w:rsidP="002C1E70">
      <w:pPr>
        <w:pStyle w:val="ListParagraph"/>
        <w:numPr>
          <w:ilvl w:val="0"/>
          <w:numId w:val="32"/>
        </w:numPr>
        <w:spacing w:line="240" w:lineRule="auto"/>
        <w:rPr>
          <w:rFonts w:ascii="Calibri Light" w:hAnsi="Calibri Light"/>
        </w:rPr>
      </w:pPr>
      <w:r w:rsidRPr="00E52374">
        <w:rPr>
          <w:rFonts w:ascii="Calibri Light" w:hAnsi="Calibri Light"/>
        </w:rPr>
        <w:t xml:space="preserve">OP 10: </w:t>
      </w:r>
      <w:r w:rsidR="00E45EA7" w:rsidRPr="00E52374">
        <w:rPr>
          <w:rFonts w:ascii="Calibri Light" w:hAnsi="Calibri Light"/>
        </w:rPr>
        <w:t xml:space="preserve">Selected national </w:t>
      </w:r>
      <w:r w:rsidR="001742C0" w:rsidRPr="00E52374">
        <w:rPr>
          <w:rFonts w:ascii="Calibri Light" w:hAnsi="Calibri Light"/>
        </w:rPr>
        <w:t>and regional</w:t>
      </w:r>
      <w:r w:rsidR="00E45EA7" w:rsidRPr="00E52374">
        <w:rPr>
          <w:rFonts w:ascii="Calibri Light" w:hAnsi="Calibri Light"/>
        </w:rPr>
        <w:t xml:space="preserve"> institutions </w:t>
      </w:r>
      <w:r w:rsidR="00A67754" w:rsidRPr="00E52374">
        <w:rPr>
          <w:rFonts w:ascii="Calibri Light" w:hAnsi="Calibri Light"/>
        </w:rPr>
        <w:t>and agencies</w:t>
      </w:r>
      <w:r w:rsidR="00511AFF" w:rsidRPr="00E52374">
        <w:rPr>
          <w:rFonts w:ascii="Calibri Light" w:hAnsi="Calibri Light"/>
        </w:rPr>
        <w:t xml:space="preserve"> </w:t>
      </w:r>
      <w:r w:rsidR="00E45EA7" w:rsidRPr="00E52374">
        <w:rPr>
          <w:rFonts w:ascii="Calibri Light" w:hAnsi="Calibri Light"/>
        </w:rPr>
        <w:t xml:space="preserve">have strengthened policies, plans and budgets for skills development. </w:t>
      </w:r>
    </w:p>
    <w:p w14:paraId="31AFB2CC" w14:textId="0B0210C0" w:rsidR="00E45EA7" w:rsidRPr="00E52374" w:rsidRDefault="00E45EA7" w:rsidP="002C1E70">
      <w:pPr>
        <w:pStyle w:val="ListParagraph"/>
        <w:numPr>
          <w:ilvl w:val="0"/>
          <w:numId w:val="32"/>
        </w:numPr>
        <w:spacing w:line="240" w:lineRule="auto"/>
        <w:rPr>
          <w:rFonts w:ascii="Calibri Light" w:hAnsi="Calibri Light"/>
        </w:rPr>
      </w:pPr>
      <w:r w:rsidRPr="00E52374">
        <w:rPr>
          <w:rFonts w:ascii="Calibri Light" w:hAnsi="Calibri Light"/>
        </w:rPr>
        <w:t>OP 1</w:t>
      </w:r>
      <w:r w:rsidR="00FC489B" w:rsidRPr="00E52374">
        <w:rPr>
          <w:rFonts w:ascii="Calibri Light" w:hAnsi="Calibri Light"/>
        </w:rPr>
        <w:t>1</w:t>
      </w:r>
      <w:r w:rsidRPr="00E52374">
        <w:rPr>
          <w:rFonts w:ascii="Calibri Light" w:hAnsi="Calibri Light"/>
        </w:rPr>
        <w:t>:</w:t>
      </w:r>
      <w:r w:rsidR="006C4DB1" w:rsidRPr="00E52374">
        <w:rPr>
          <w:rFonts w:ascii="Calibri Light" w:hAnsi="Calibri Light"/>
        </w:rPr>
        <w:t xml:space="preserve"> </w:t>
      </w:r>
      <w:r w:rsidR="00FC489B" w:rsidRPr="00E52374">
        <w:rPr>
          <w:rFonts w:ascii="Calibri Light" w:hAnsi="Calibri Light"/>
        </w:rPr>
        <w:t>Regionally s</w:t>
      </w:r>
      <w:r w:rsidR="006C4DB1" w:rsidRPr="00E52374">
        <w:rPr>
          <w:rFonts w:ascii="Calibri Light" w:hAnsi="Calibri Light"/>
        </w:rPr>
        <w:t xml:space="preserve">hared learning and continuous improvement </w:t>
      </w:r>
      <w:r w:rsidR="00E60328" w:rsidRPr="00E52374">
        <w:rPr>
          <w:rFonts w:ascii="Calibri Light" w:hAnsi="Calibri Light"/>
        </w:rPr>
        <w:t xml:space="preserve">processes </w:t>
      </w:r>
      <w:r w:rsidR="00FC489B" w:rsidRPr="00E52374">
        <w:rPr>
          <w:rFonts w:ascii="Calibri Light" w:hAnsi="Calibri Light"/>
        </w:rPr>
        <w:t>are</w:t>
      </w:r>
      <w:r w:rsidR="00E60328" w:rsidRPr="00E52374">
        <w:rPr>
          <w:rFonts w:ascii="Calibri Light" w:hAnsi="Calibri Light"/>
        </w:rPr>
        <w:t xml:space="preserve"> established</w:t>
      </w:r>
      <w:r w:rsidR="00FC489B" w:rsidRPr="00E52374">
        <w:rPr>
          <w:rFonts w:ascii="Calibri Light" w:hAnsi="Calibri Light"/>
        </w:rPr>
        <w:t xml:space="preserve"> and promoted.</w:t>
      </w:r>
    </w:p>
    <w:p w14:paraId="7B335D97" w14:textId="6F47D98A" w:rsidR="00E60328" w:rsidRPr="00E52374" w:rsidRDefault="00E60328" w:rsidP="002C1E70">
      <w:pPr>
        <w:pStyle w:val="ListParagraph"/>
        <w:numPr>
          <w:ilvl w:val="0"/>
          <w:numId w:val="32"/>
        </w:numPr>
        <w:spacing w:line="240" w:lineRule="auto"/>
        <w:rPr>
          <w:rFonts w:ascii="Calibri Light" w:hAnsi="Calibri Light"/>
        </w:rPr>
      </w:pPr>
      <w:r w:rsidRPr="00E52374">
        <w:rPr>
          <w:rFonts w:ascii="Calibri Light" w:hAnsi="Calibri Light"/>
        </w:rPr>
        <w:t>OP 1</w:t>
      </w:r>
      <w:r w:rsidR="00FC489B" w:rsidRPr="00E52374">
        <w:rPr>
          <w:rFonts w:ascii="Calibri Light" w:hAnsi="Calibri Light"/>
        </w:rPr>
        <w:t>2</w:t>
      </w:r>
      <w:r w:rsidRPr="00E52374">
        <w:rPr>
          <w:rFonts w:ascii="Calibri Light" w:hAnsi="Calibri Light"/>
        </w:rPr>
        <w:t>: Regional collaboration and reporting prioritises gender</w:t>
      </w:r>
      <w:r w:rsidR="00FC489B" w:rsidRPr="00E52374">
        <w:rPr>
          <w:rFonts w:ascii="Calibri Light" w:hAnsi="Calibri Light"/>
        </w:rPr>
        <w:t>,</w:t>
      </w:r>
      <w:r w:rsidRPr="00E52374">
        <w:rPr>
          <w:rFonts w:ascii="Calibri Light" w:hAnsi="Calibri Light"/>
        </w:rPr>
        <w:t xml:space="preserve"> disability equity and rights, social inclusion and climate resilient approaches in skills </w:t>
      </w:r>
      <w:r w:rsidR="00A22E4E" w:rsidRPr="00E52374">
        <w:rPr>
          <w:rFonts w:ascii="Calibri Light" w:hAnsi="Calibri Light"/>
        </w:rPr>
        <w:t>development</w:t>
      </w:r>
      <w:r w:rsidRPr="00E52374">
        <w:rPr>
          <w:rFonts w:ascii="Calibri Light" w:hAnsi="Calibri Light"/>
        </w:rPr>
        <w:t xml:space="preserve">. </w:t>
      </w:r>
    </w:p>
    <w:p w14:paraId="4621E7E8" w14:textId="1DE81FF6" w:rsidR="00E60328" w:rsidRPr="00E52374" w:rsidRDefault="00087C4D" w:rsidP="002C1E70">
      <w:pPr>
        <w:spacing w:line="240" w:lineRule="auto"/>
        <w:rPr>
          <w:rFonts w:ascii="Calibri Light" w:hAnsi="Calibri Light"/>
        </w:rPr>
      </w:pPr>
      <w:r w:rsidRPr="00E52374">
        <w:rPr>
          <w:rFonts w:ascii="Calibri Light" w:hAnsi="Calibri Light"/>
        </w:rPr>
        <w:t xml:space="preserve">Two cross-cutting OPs are included in this program logic: </w:t>
      </w:r>
    </w:p>
    <w:p w14:paraId="51E85DB1" w14:textId="7F1A575D" w:rsidR="006253D0" w:rsidRPr="00E52374" w:rsidRDefault="006253D0" w:rsidP="002C1E70">
      <w:pPr>
        <w:pStyle w:val="ListParagraph"/>
        <w:numPr>
          <w:ilvl w:val="0"/>
          <w:numId w:val="33"/>
        </w:numPr>
        <w:spacing w:line="240" w:lineRule="auto"/>
        <w:rPr>
          <w:rFonts w:ascii="Calibri Light" w:hAnsi="Calibri Light"/>
        </w:rPr>
      </w:pPr>
      <w:r w:rsidRPr="00E52374">
        <w:rPr>
          <w:rFonts w:ascii="Calibri Light" w:hAnsi="Calibri Light"/>
        </w:rPr>
        <w:t>OP 1</w:t>
      </w:r>
      <w:r w:rsidR="0009699A" w:rsidRPr="00E52374">
        <w:rPr>
          <w:rFonts w:ascii="Calibri Light" w:hAnsi="Calibri Light"/>
        </w:rPr>
        <w:t>3</w:t>
      </w:r>
      <w:r w:rsidRPr="00E52374">
        <w:rPr>
          <w:rFonts w:ascii="Calibri Light" w:hAnsi="Calibri Light"/>
        </w:rPr>
        <w:t xml:space="preserve">: </w:t>
      </w:r>
      <w:r w:rsidR="00777E63" w:rsidRPr="00E52374">
        <w:rPr>
          <w:rFonts w:ascii="Calibri Light" w:hAnsi="Calibri Light"/>
        </w:rPr>
        <w:t xml:space="preserve">Country plans </w:t>
      </w:r>
      <w:r w:rsidR="00E40E66" w:rsidRPr="00E52374">
        <w:rPr>
          <w:rFonts w:ascii="Calibri Light" w:hAnsi="Calibri Light"/>
        </w:rPr>
        <w:t>are</w:t>
      </w:r>
      <w:r w:rsidR="00005ACA" w:rsidRPr="00E52374">
        <w:rPr>
          <w:rFonts w:ascii="Calibri Light" w:hAnsi="Calibri Light"/>
        </w:rPr>
        <w:t xml:space="preserve"> developed</w:t>
      </w:r>
      <w:r w:rsidR="007E5180" w:rsidRPr="00E52374">
        <w:rPr>
          <w:rFonts w:ascii="Calibri Light" w:hAnsi="Calibri Light"/>
        </w:rPr>
        <w:t xml:space="preserve"> and </w:t>
      </w:r>
      <w:r w:rsidR="000D40D4" w:rsidRPr="00E52374">
        <w:rPr>
          <w:rFonts w:ascii="Calibri Light" w:hAnsi="Calibri Light"/>
        </w:rPr>
        <w:t xml:space="preserve">implemented (developed during </w:t>
      </w:r>
      <w:r w:rsidR="00982753" w:rsidRPr="00E52374">
        <w:rPr>
          <w:rFonts w:ascii="Calibri Light" w:hAnsi="Calibri Light"/>
        </w:rPr>
        <w:t>Pacific Australia Skills’</w:t>
      </w:r>
      <w:r w:rsidR="000D40D4" w:rsidRPr="00E52374">
        <w:rPr>
          <w:rFonts w:ascii="Calibri Light" w:hAnsi="Calibri Light"/>
        </w:rPr>
        <w:t xml:space="preserve"> </w:t>
      </w:r>
      <w:r w:rsidR="00B678D0" w:rsidRPr="00E52374">
        <w:rPr>
          <w:rFonts w:ascii="Calibri Light" w:hAnsi="Calibri Light"/>
        </w:rPr>
        <w:t>i</w:t>
      </w:r>
      <w:r w:rsidR="000D40D4" w:rsidRPr="00E52374">
        <w:rPr>
          <w:rFonts w:ascii="Calibri Light" w:hAnsi="Calibri Light"/>
        </w:rPr>
        <w:t>nception phase</w:t>
      </w:r>
      <w:r w:rsidR="0099114D" w:rsidRPr="00E52374">
        <w:rPr>
          <w:rFonts w:ascii="Calibri Light" w:hAnsi="Calibri Light"/>
        </w:rPr>
        <w:t>).</w:t>
      </w:r>
    </w:p>
    <w:p w14:paraId="73D889FB" w14:textId="35541805" w:rsidR="000D40D4" w:rsidRPr="00E52374" w:rsidRDefault="000D40D4" w:rsidP="002C1E70">
      <w:pPr>
        <w:pStyle w:val="ListParagraph"/>
        <w:numPr>
          <w:ilvl w:val="0"/>
          <w:numId w:val="33"/>
        </w:numPr>
        <w:spacing w:line="240" w:lineRule="auto"/>
        <w:rPr>
          <w:rFonts w:ascii="Calibri Light" w:hAnsi="Calibri Light"/>
          <w:b/>
        </w:rPr>
      </w:pPr>
      <w:r w:rsidRPr="00E52374">
        <w:rPr>
          <w:rFonts w:ascii="Calibri Light" w:hAnsi="Calibri Light"/>
        </w:rPr>
        <w:lastRenderedPageBreak/>
        <w:t>OP 1</w:t>
      </w:r>
      <w:r w:rsidR="00AE4CE2" w:rsidRPr="00E52374">
        <w:rPr>
          <w:rFonts w:ascii="Calibri Light" w:hAnsi="Calibri Light"/>
        </w:rPr>
        <w:t>4</w:t>
      </w:r>
      <w:r w:rsidRPr="00E52374">
        <w:rPr>
          <w:rFonts w:ascii="Calibri Light" w:hAnsi="Calibri Light"/>
        </w:rPr>
        <w:t xml:space="preserve">: </w:t>
      </w:r>
      <w:r w:rsidR="00FF12DA" w:rsidRPr="00E52374">
        <w:rPr>
          <w:rFonts w:ascii="Calibri Light" w:hAnsi="Calibri Light"/>
        </w:rPr>
        <w:t xml:space="preserve">Joint work planning with AIFFP, </w:t>
      </w:r>
      <w:r w:rsidR="002A1E98" w:rsidRPr="00E52374">
        <w:rPr>
          <w:rFonts w:ascii="Calibri Light" w:hAnsi="Calibri Light"/>
        </w:rPr>
        <w:t>PALM</w:t>
      </w:r>
      <w:r w:rsidR="009A12DD" w:rsidRPr="00E52374">
        <w:rPr>
          <w:rFonts w:ascii="Calibri Light" w:hAnsi="Calibri Light"/>
        </w:rPr>
        <w:t xml:space="preserve"> scheme</w:t>
      </w:r>
      <w:r w:rsidR="00FF7A2B" w:rsidRPr="00E52374">
        <w:rPr>
          <w:rFonts w:ascii="Calibri Light" w:hAnsi="Calibri Light"/>
        </w:rPr>
        <w:t xml:space="preserve"> and other investments for just-in-time training</w:t>
      </w:r>
      <w:r w:rsidR="00331DB7" w:rsidRPr="00E52374">
        <w:rPr>
          <w:rFonts w:ascii="Calibri Light" w:hAnsi="Calibri Light"/>
        </w:rPr>
        <w:t xml:space="preserve"> and other in demand skills development. </w:t>
      </w:r>
    </w:p>
    <w:p w14:paraId="5806D7C1" w14:textId="6E16719E" w:rsidR="007E2DEA" w:rsidRPr="007B1DF0" w:rsidRDefault="00E14701" w:rsidP="00C53A8C">
      <w:pPr>
        <w:pStyle w:val="Heading2"/>
      </w:pPr>
      <w:r w:rsidRPr="007B1DF0">
        <w:t>Assumptions</w:t>
      </w:r>
    </w:p>
    <w:p w14:paraId="7ABEB2C5" w14:textId="696034C5" w:rsidR="008B12AB" w:rsidRPr="00E52374" w:rsidRDefault="00CC01F6" w:rsidP="002C1E70">
      <w:pPr>
        <w:spacing w:line="240" w:lineRule="auto"/>
        <w:rPr>
          <w:rFonts w:ascii="Calibri Light" w:hAnsi="Calibri Light"/>
        </w:rPr>
      </w:pPr>
      <w:r w:rsidRPr="00E52374">
        <w:rPr>
          <w:rFonts w:ascii="Calibri Light" w:hAnsi="Calibri Light"/>
        </w:rPr>
        <w:t xml:space="preserve">The primary assumption underpinning the program logic and </w:t>
      </w:r>
      <w:r w:rsidR="00235440" w:rsidRPr="00E52374">
        <w:rPr>
          <w:rFonts w:ascii="Calibri Light" w:hAnsi="Calibri Light"/>
        </w:rPr>
        <w:t>concept</w:t>
      </w:r>
      <w:r w:rsidRPr="00E52374">
        <w:rPr>
          <w:rFonts w:ascii="Calibri Light" w:hAnsi="Calibri Light"/>
        </w:rPr>
        <w:t xml:space="preserve"> framework is that</w:t>
      </w:r>
      <w:r w:rsidR="00D56B0D" w:rsidRPr="00E52374">
        <w:rPr>
          <w:rFonts w:ascii="Calibri Light" w:hAnsi="Calibri Light"/>
        </w:rPr>
        <w:t xml:space="preserve"> s</w:t>
      </w:r>
      <w:r w:rsidR="008B12AB" w:rsidRPr="00E52374">
        <w:rPr>
          <w:rFonts w:ascii="Calibri Light" w:hAnsi="Calibri Light"/>
        </w:rPr>
        <w:t>trengthening skills development systems to be more responsive to labour market needs, and more inclusive of diverse groups, will lead to economic growth</w:t>
      </w:r>
      <w:r w:rsidR="009626CB" w:rsidRPr="00E52374">
        <w:rPr>
          <w:rFonts w:ascii="Calibri Light" w:hAnsi="Calibri Light"/>
        </w:rPr>
        <w:t xml:space="preserve">, </w:t>
      </w:r>
      <w:r w:rsidR="008B12AB" w:rsidRPr="00E52374">
        <w:rPr>
          <w:rFonts w:ascii="Calibri Light" w:hAnsi="Calibri Light"/>
        </w:rPr>
        <w:t>improved social cohesion</w:t>
      </w:r>
      <w:r w:rsidR="00F91C51" w:rsidRPr="00E52374">
        <w:rPr>
          <w:rFonts w:ascii="Calibri Light" w:hAnsi="Calibri Light"/>
        </w:rPr>
        <w:t>,</w:t>
      </w:r>
      <w:r w:rsidR="008B12AB" w:rsidRPr="00E52374">
        <w:rPr>
          <w:rFonts w:ascii="Calibri Light" w:hAnsi="Calibri Light"/>
        </w:rPr>
        <w:t xml:space="preserve"> and</w:t>
      </w:r>
      <w:r w:rsidR="00F91C51" w:rsidRPr="00E52374">
        <w:rPr>
          <w:rFonts w:ascii="Calibri Light" w:hAnsi="Calibri Light"/>
        </w:rPr>
        <w:t xml:space="preserve"> better</w:t>
      </w:r>
      <w:r w:rsidR="008B12AB" w:rsidRPr="00E52374">
        <w:rPr>
          <w:rFonts w:ascii="Calibri Light" w:hAnsi="Calibri Light"/>
        </w:rPr>
        <w:t xml:space="preserve"> individual wellbeing across Pacific island countries and Timor-Leste. </w:t>
      </w:r>
    </w:p>
    <w:p w14:paraId="19EEF6B8" w14:textId="12C205D0" w:rsidR="00D56B0D" w:rsidRPr="00E52374" w:rsidRDefault="00D56B0D" w:rsidP="002C1E70">
      <w:pPr>
        <w:spacing w:line="240" w:lineRule="auto"/>
        <w:rPr>
          <w:rFonts w:ascii="Calibri Light" w:hAnsi="Calibri Light"/>
        </w:rPr>
      </w:pPr>
      <w:r w:rsidRPr="00E52374">
        <w:rPr>
          <w:rFonts w:ascii="Calibri Light" w:hAnsi="Calibri Light"/>
        </w:rPr>
        <w:t>Additional assumptions are:</w:t>
      </w:r>
    </w:p>
    <w:p w14:paraId="34EF987D" w14:textId="6B374FAF" w:rsidR="00DA47A4" w:rsidRPr="00E52374" w:rsidRDefault="00DA47A4"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 xml:space="preserve">There is political and </w:t>
      </w:r>
      <w:r w:rsidR="001D1428" w:rsidRPr="00E52374">
        <w:rPr>
          <w:rFonts w:ascii="Calibri Light" w:hAnsi="Calibri Light"/>
        </w:rPr>
        <w:t>senior management</w:t>
      </w:r>
      <w:r w:rsidRPr="00E52374">
        <w:rPr>
          <w:rFonts w:ascii="Calibri Light" w:hAnsi="Calibri Light"/>
        </w:rPr>
        <w:t xml:space="preserve"> commitment in Pacific island countries and Timor-Leste </w:t>
      </w:r>
      <w:r w:rsidR="007F793D" w:rsidRPr="00E52374">
        <w:rPr>
          <w:rFonts w:ascii="Calibri Light" w:hAnsi="Calibri Light"/>
        </w:rPr>
        <w:t>to skills development sector reform.</w:t>
      </w:r>
    </w:p>
    <w:p w14:paraId="41FB67F1" w14:textId="307BF398" w:rsidR="00B43883" w:rsidRPr="00E52374" w:rsidRDefault="00E45B39"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Partner governments will continue to invest in basic and secondary education to ensure students have sufficient foundational skills upon which further TVET/work ready skills can be built</w:t>
      </w:r>
      <w:r w:rsidR="00B43883" w:rsidRPr="00E52374">
        <w:rPr>
          <w:rFonts w:ascii="Calibri Light" w:hAnsi="Calibri Light"/>
        </w:rPr>
        <w:t>.</w:t>
      </w:r>
    </w:p>
    <w:p w14:paraId="2AA0382E" w14:textId="405E3B94" w:rsidR="00346BB8" w:rsidRPr="00E52374" w:rsidRDefault="00860B52"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P</w:t>
      </w:r>
      <w:r w:rsidR="00346BB8" w:rsidRPr="00E52374">
        <w:rPr>
          <w:rFonts w:ascii="Calibri Light" w:hAnsi="Calibri Light"/>
        </w:rPr>
        <w:t>artner gov</w:t>
      </w:r>
      <w:r w:rsidRPr="00E52374">
        <w:rPr>
          <w:rFonts w:ascii="Calibri Light" w:hAnsi="Calibri Light"/>
        </w:rPr>
        <w:t>ernments</w:t>
      </w:r>
      <w:r w:rsidR="00346BB8" w:rsidRPr="00E52374">
        <w:rPr>
          <w:rFonts w:ascii="Calibri Light" w:hAnsi="Calibri Light"/>
        </w:rPr>
        <w:t xml:space="preserve"> are managing tensions between domestic shortages </w:t>
      </w:r>
      <w:r w:rsidR="0028350B" w:rsidRPr="00E52374">
        <w:rPr>
          <w:rFonts w:ascii="Calibri Light" w:hAnsi="Calibri Light"/>
        </w:rPr>
        <w:t xml:space="preserve">and </w:t>
      </w:r>
      <w:r w:rsidR="00346BB8" w:rsidRPr="00E52374">
        <w:rPr>
          <w:rFonts w:ascii="Calibri Light" w:hAnsi="Calibri Light"/>
        </w:rPr>
        <w:t>the pull of labour mobility/migration generally</w:t>
      </w:r>
      <w:r w:rsidR="004543AF" w:rsidRPr="00E52374">
        <w:rPr>
          <w:rFonts w:ascii="Calibri Light" w:hAnsi="Calibri Light"/>
        </w:rPr>
        <w:t xml:space="preserve">. </w:t>
      </w:r>
    </w:p>
    <w:p w14:paraId="37C63CCA" w14:textId="194AC60B" w:rsidR="00EA3DBD" w:rsidRPr="00E52374" w:rsidRDefault="3703BFDF"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Australia’s regional (</w:t>
      </w:r>
      <w:r w:rsidR="75752F90" w:rsidRPr="00E52374">
        <w:rPr>
          <w:rFonts w:ascii="Calibri Light" w:hAnsi="Calibri Light"/>
        </w:rPr>
        <w:t>Pacific Australia Skill</w:t>
      </w:r>
      <w:r w:rsidR="4936FB9D" w:rsidRPr="00E52374">
        <w:rPr>
          <w:rFonts w:ascii="Calibri Light" w:hAnsi="Calibri Light"/>
        </w:rPr>
        <w:t>s</w:t>
      </w:r>
      <w:r w:rsidR="6C05E7EA" w:rsidRPr="00E52374">
        <w:rPr>
          <w:rFonts w:ascii="Calibri Light" w:hAnsi="Calibri Light"/>
        </w:rPr>
        <w:t>)</w:t>
      </w:r>
      <w:r w:rsidRPr="00E52374">
        <w:rPr>
          <w:rFonts w:ascii="Calibri Light" w:hAnsi="Calibri Light"/>
        </w:rPr>
        <w:t xml:space="preserve"> and bilateral investments in skills development are aligned and complementary. </w:t>
      </w:r>
    </w:p>
    <w:p w14:paraId="6273C13C" w14:textId="0F0F8936" w:rsidR="00B455B3" w:rsidRPr="00E52374" w:rsidRDefault="005339E7"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Women’s</w:t>
      </w:r>
      <w:r w:rsidR="6FF693D4" w:rsidRPr="00E52374">
        <w:rPr>
          <w:rFonts w:ascii="Calibri Light" w:hAnsi="Calibri Light"/>
        </w:rPr>
        <w:t xml:space="preserve"> organisations, OPDs</w:t>
      </w:r>
      <w:r w:rsidR="008F46F3" w:rsidRPr="00E52374">
        <w:rPr>
          <w:rFonts w:ascii="Calibri Light" w:hAnsi="Calibri Light"/>
        </w:rPr>
        <w:t xml:space="preserve">, </w:t>
      </w:r>
      <w:r w:rsidR="6FF693D4" w:rsidRPr="00E52374">
        <w:rPr>
          <w:rFonts w:ascii="Calibri Light" w:hAnsi="Calibri Light"/>
        </w:rPr>
        <w:t>and other civil society representative groups are interested in and available to engage and suppo</w:t>
      </w:r>
      <w:r w:rsidR="7C56A608" w:rsidRPr="00E52374">
        <w:rPr>
          <w:rFonts w:ascii="Calibri Light" w:hAnsi="Calibri Light"/>
        </w:rPr>
        <w:t>rt efforts to improve inclusion, equity</w:t>
      </w:r>
      <w:r w:rsidR="008F46F3" w:rsidRPr="00E52374">
        <w:rPr>
          <w:rFonts w:ascii="Calibri Light" w:hAnsi="Calibri Light"/>
        </w:rPr>
        <w:t>,</w:t>
      </w:r>
      <w:r w:rsidR="7C56A608" w:rsidRPr="00E52374">
        <w:rPr>
          <w:rFonts w:ascii="Calibri Light" w:hAnsi="Calibri Light"/>
        </w:rPr>
        <w:t xml:space="preserve"> and rights. </w:t>
      </w:r>
    </w:p>
    <w:p w14:paraId="4C611971" w14:textId="77777777" w:rsidR="009626B5" w:rsidRPr="00E52374" w:rsidRDefault="00A16779"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 xml:space="preserve">Increasing national and local ownership will increase the sustainability of </w:t>
      </w:r>
      <w:r w:rsidR="00683E3B" w:rsidRPr="00E52374">
        <w:rPr>
          <w:rFonts w:ascii="Calibri Light" w:hAnsi="Calibri Light"/>
        </w:rPr>
        <w:t>investment</w:t>
      </w:r>
      <w:r w:rsidRPr="00E52374">
        <w:rPr>
          <w:rFonts w:ascii="Calibri Light" w:hAnsi="Calibri Light"/>
        </w:rPr>
        <w:t xml:space="preserve"> interventions.</w:t>
      </w:r>
    </w:p>
    <w:p w14:paraId="253EEBAC" w14:textId="5C982AC5" w:rsidR="001E0099" w:rsidRPr="00E52374" w:rsidRDefault="009626B5"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Industry will want to fund (or part</w:t>
      </w:r>
      <w:r w:rsidR="003D6F26" w:rsidRPr="00E52374">
        <w:rPr>
          <w:rFonts w:ascii="Calibri Light" w:hAnsi="Calibri Light"/>
        </w:rPr>
        <w:t>ly</w:t>
      </w:r>
      <w:r w:rsidRPr="00E52374">
        <w:rPr>
          <w:rFonts w:ascii="Calibri Light" w:hAnsi="Calibri Light"/>
        </w:rPr>
        <w:t xml:space="preserve"> fund) quality training</w:t>
      </w:r>
      <w:r w:rsidR="00A32C30" w:rsidRPr="00E52374">
        <w:rPr>
          <w:rFonts w:ascii="Calibri Light" w:hAnsi="Calibri Light"/>
        </w:rPr>
        <w:t xml:space="preserve">. </w:t>
      </w:r>
    </w:p>
    <w:p w14:paraId="5252C0BD" w14:textId="77777777" w:rsidR="006912EA" w:rsidRPr="00E52374" w:rsidRDefault="006912EA" w:rsidP="002C1E70">
      <w:pPr>
        <w:tabs>
          <w:tab w:val="left" w:pos="284"/>
        </w:tabs>
        <w:suppressAutoHyphens w:val="0"/>
        <w:spacing w:line="240" w:lineRule="auto"/>
        <w:ind w:left="284"/>
        <w:rPr>
          <w:rFonts w:ascii="Calibri Light" w:hAnsi="Calibri Light"/>
        </w:rPr>
      </w:pPr>
    </w:p>
    <w:p w14:paraId="3CBBA132" w14:textId="77777777" w:rsidR="006912EA" w:rsidRPr="00E52374" w:rsidRDefault="006912EA" w:rsidP="002C1E70">
      <w:pPr>
        <w:tabs>
          <w:tab w:val="left" w:pos="284"/>
        </w:tabs>
        <w:suppressAutoHyphens w:val="0"/>
        <w:spacing w:line="240" w:lineRule="auto"/>
        <w:ind w:left="284"/>
        <w:rPr>
          <w:rFonts w:ascii="Calibri Light" w:hAnsi="Calibri Light"/>
        </w:rPr>
      </w:pPr>
    </w:p>
    <w:p w14:paraId="258CACBE" w14:textId="77777777" w:rsidR="00E20FC4" w:rsidRPr="00E52374" w:rsidRDefault="00E20FC4" w:rsidP="002C1E70">
      <w:pPr>
        <w:suppressAutoHyphens w:val="0"/>
        <w:spacing w:line="240" w:lineRule="auto"/>
        <w:rPr>
          <w:rFonts w:ascii="Calibri Light" w:hAnsi="Calibri Light"/>
          <w:b/>
          <w:sz w:val="18"/>
        </w:rPr>
        <w:sectPr w:rsidR="00E20FC4" w:rsidRPr="00E52374" w:rsidSect="00E36CF6">
          <w:headerReference w:type="even" r:id="rId20"/>
          <w:headerReference w:type="default" r:id="rId21"/>
          <w:footerReference w:type="even" r:id="rId22"/>
          <w:footerReference w:type="default" r:id="rId23"/>
          <w:headerReference w:type="first" r:id="rId24"/>
          <w:footerReference w:type="first" r:id="rId25"/>
          <w:pgSz w:w="11906" w:h="16838" w:code="9"/>
          <w:pgMar w:top="1843" w:right="1134" w:bottom="1418" w:left="1134" w:header="425" w:footer="493" w:gutter="0"/>
          <w:cols w:space="397"/>
          <w:titlePg/>
          <w:docGrid w:linePitch="360"/>
        </w:sectPr>
      </w:pPr>
    </w:p>
    <w:p w14:paraId="039D666E" w14:textId="77777777" w:rsidR="008F192C" w:rsidRPr="009E4D7C" w:rsidRDefault="00806FEE" w:rsidP="00C53A8C">
      <w:pPr>
        <w:pStyle w:val="Heading2"/>
        <w:rPr>
          <w:rFonts w:eastAsia="Times New Roman" w:cs="Calibri Light"/>
          <w:bCs/>
          <w:sz w:val="18"/>
          <w:szCs w:val="18"/>
        </w:rPr>
        <w:sectPr w:rsidR="008F192C" w:rsidRPr="009E4D7C" w:rsidSect="008F192C">
          <w:headerReference w:type="first" r:id="rId26"/>
          <w:footerReference w:type="first" r:id="rId27"/>
          <w:pgSz w:w="16838" w:h="11906" w:orient="landscape" w:code="9"/>
          <w:pgMar w:top="1134" w:right="1701" w:bottom="1134" w:left="1418" w:header="425" w:footer="493" w:gutter="0"/>
          <w:cols w:space="397"/>
          <w:titlePg/>
          <w:docGrid w:linePitch="360"/>
        </w:sectPr>
      </w:pPr>
      <w:r w:rsidRPr="002C1E70">
        <w:rPr>
          <w:rFonts w:eastAsia="Times New Roman" w:cs="Calibri Light"/>
          <w:bCs/>
          <w:noProof/>
        </w:rPr>
        <w:lastRenderedPageBreak/>
        <w:drawing>
          <wp:anchor distT="0" distB="0" distL="114300" distR="114300" simplePos="0" relativeHeight="251657216" behindDoc="1" locked="0" layoutInCell="1" allowOverlap="1" wp14:anchorId="46F18CFB" wp14:editId="2D38B584">
            <wp:simplePos x="0" y="0"/>
            <wp:positionH relativeFrom="page">
              <wp:posOffset>393065</wp:posOffset>
            </wp:positionH>
            <wp:positionV relativeFrom="paragraph">
              <wp:posOffset>301625</wp:posOffset>
            </wp:positionV>
            <wp:extent cx="9866630" cy="5475605"/>
            <wp:effectExtent l="0" t="0" r="1270" b="0"/>
            <wp:wrapTight wrapText="bothSides">
              <wp:wrapPolygon edited="0">
                <wp:start x="0" y="0"/>
                <wp:lineTo x="0" y="21492"/>
                <wp:lineTo x="21561" y="21492"/>
                <wp:lineTo x="21561" y="0"/>
                <wp:lineTo x="0" y="0"/>
              </wp:wrapPolygon>
            </wp:wrapTight>
            <wp:docPr id="800439022" name="Picture 1" descr="Image of the Pacific Australia Skills Program Logic. See Section D.1 Program Logic on pages 20-24 for the written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439022" name="Picture 1" descr="Image of the Pacific Australia Skills Program Logic. See Section D.1 Program Logic on pages 20-24 for the written version."/>
                    <pic:cNvPicPr/>
                  </pic:nvPicPr>
                  <pic:blipFill>
                    <a:blip r:embed="rId28">
                      <a:extLst>
                        <a:ext uri="{28A0092B-C50C-407E-A947-70E740481C1C}">
                          <a14:useLocalDpi xmlns:a14="http://schemas.microsoft.com/office/drawing/2010/main" val="0"/>
                        </a:ext>
                      </a:extLst>
                    </a:blip>
                    <a:stretch>
                      <a:fillRect/>
                    </a:stretch>
                  </pic:blipFill>
                  <pic:spPr>
                    <a:xfrm>
                      <a:off x="0" y="0"/>
                      <a:ext cx="9866630" cy="5475605"/>
                    </a:xfrm>
                    <a:prstGeom prst="rect">
                      <a:avLst/>
                    </a:prstGeom>
                  </pic:spPr>
                </pic:pic>
              </a:graphicData>
            </a:graphic>
            <wp14:sizeRelH relativeFrom="page">
              <wp14:pctWidth>0</wp14:pctWidth>
            </wp14:sizeRelH>
            <wp14:sizeRelV relativeFrom="page">
              <wp14:pctHeight>0</wp14:pctHeight>
            </wp14:sizeRelV>
          </wp:anchor>
        </w:drawing>
      </w:r>
      <w:r w:rsidRPr="002C1E70">
        <w:rPr>
          <w:rFonts w:eastAsia="Times New Roman" w:cs="Calibri Light"/>
          <w:bCs/>
          <w:noProof/>
        </w:rPr>
        <w:drawing>
          <wp:anchor distT="0" distB="0" distL="114300" distR="114300" simplePos="0" relativeHeight="251644928" behindDoc="1" locked="0" layoutInCell="1" allowOverlap="1" wp14:anchorId="44A2B65C" wp14:editId="313AC383">
            <wp:simplePos x="0" y="0"/>
            <wp:positionH relativeFrom="page">
              <wp:posOffset>393065</wp:posOffset>
            </wp:positionH>
            <wp:positionV relativeFrom="paragraph">
              <wp:posOffset>301625</wp:posOffset>
            </wp:positionV>
            <wp:extent cx="9866630" cy="5475605"/>
            <wp:effectExtent l="0" t="0" r="1270" b="0"/>
            <wp:wrapTight wrapText="bothSides">
              <wp:wrapPolygon edited="0">
                <wp:start x="0" y="0"/>
                <wp:lineTo x="0" y="21492"/>
                <wp:lineTo x="21561" y="21492"/>
                <wp:lineTo x="21561" y="0"/>
                <wp:lineTo x="0" y="0"/>
              </wp:wrapPolygon>
            </wp:wrapTight>
            <wp:docPr id="627873333" name="Picture 1" descr="This graphic displays the Program Logic for Pacific Australia Skills, including its Goal, Program Objective, End of Program Outcomes, Intermediate Outcomes and Outputs. &#10;&#10;The goal of Pacific Australia Skills is to contribute to effective and sustainable economic and social growth for Pacific and Timor-Leste people through inclusive skills development. &#10;&#10;The objective of the Pacific Australia Skills investment is; Australia, in partnership with Pacific island countries and Timor-Leste, supports the delivery of responsive and inclusive skills development which increases access to onshore and offshore labour market opportunities. Increased numbers of Pacific and Timor-Leste youth and workers, in all their diversity, participate in quality, equitable, industry-relevant and demand-driven skills development. Participants, in all their diversity, have enhanced pathways to employment, across Pacific and Timor-Leste domestic and regional labour markets. More integrated Pacific, Timor-Leste and Australian skills and training systems. &#10;&#10;Intermediate Objectives include: Stronger industry engagement and robust data and enabling policy informs quality, industry-relevant and demand-driven skills development; Pacific and Timor-Leste students equitably access quality, industry-relevant and demand-driven skills development nationally, regionally and in Australia; selected Pacific and Timor-Leste training providers deliver quality, industry-relevant and demand-driven skills development; selected training providers strengthen industry-relevant and climate resilient skills development design, delivery, evaluation and management; participants fill skills shortages in key economic sectors and to benefit from employment in Australian aid investments, including in climate resilience.; increased and diverse forms of co-investment (public, private, donor) support skills systems improvements; national and Australian qualifications delivered to meet national and regional labour market demand; deeper linkages between skills systems in the Pacific, Timor-Leste and Australia enhance learning and employment pathways and policy engagement; improved alignment between regional and national skills accreditation architecture; better quality evidence and analysis is used for locally led national and regional skills systems management and coordination.  &#10;&#10;Indicative Outputs include:&#10;OP 1: Improved management and coordination of national skills systems through more effective partnerships between training providers and quality agencies.  &#10;OP 2: Training delivery is informed by comprehensive labour market data and analysis. ​ &#10;OP 3: Stronger linkages and partnerships between training providers, employers and industry to identify training needs that meet demand.  &#10;OP 4: Barriers to training are reduced as providers increasingly embed gender, disability equity, social inclusion and climate resilient approaches into policy and practice. &#10;OP 5: Employer-delivered training is accessible and meets national and / or regional standards.   &#10;OP 6: Australian investments are joined-up in their approach to skills development, including the PALM Scheme and AIFFP.  &#10;OP 7: Stronger partnerships between industry and training providers to expand training options and ensure labour market responsiveness.  \&#10;OP 8: Barriers to employment are reduced as employers and industry increasingly embed gender and disability equity, social inclusion and climate resilient approaches into policy and practice.  &#10;OP 9: Regional skills dialogue supports integration and alignment between skills markets and systems.  &#10;OP 10: Selected national and regional institutions and agencies have strengthened policies, plans and budgets for skills development.  &#10;OP 11: Regionally shared learning and continuous improvement processes are established and promoted. &#10;OP 12: Regional collaboration and reporting prioritises gender, disability equity and rights, social inclusion and climate resilient approaches in skills development.  &#10;OP 13: Country plans are developed and implemented (developed during PASP’s inception phase). &#10;OP 14: Joint work planning with AIFFP, PALM scheme and other investments for just-in-time training and other in demand skills develop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295556" name=""/>
                    <pic:cNvPicPr/>
                  </pic:nvPicPr>
                  <pic:blipFill>
                    <a:blip r:embed="rId28">
                      <a:extLst>
                        <a:ext uri="{28A0092B-C50C-407E-A947-70E740481C1C}">
                          <a14:useLocalDpi xmlns:a14="http://schemas.microsoft.com/office/drawing/2010/main" val="0"/>
                        </a:ext>
                      </a:extLst>
                    </a:blip>
                    <a:stretch>
                      <a:fillRect/>
                    </a:stretch>
                  </pic:blipFill>
                  <pic:spPr>
                    <a:xfrm>
                      <a:off x="0" y="0"/>
                      <a:ext cx="9866630" cy="5475605"/>
                    </a:xfrm>
                    <a:prstGeom prst="rect">
                      <a:avLst/>
                    </a:prstGeom>
                  </pic:spPr>
                </pic:pic>
              </a:graphicData>
            </a:graphic>
            <wp14:sizeRelH relativeFrom="page">
              <wp14:pctWidth>0</wp14:pctWidth>
            </wp14:sizeRelH>
            <wp14:sizeRelV relativeFrom="page">
              <wp14:pctHeight>0</wp14:pctHeight>
            </wp14:sizeRelV>
          </wp:anchor>
        </w:drawing>
      </w:r>
      <w:r w:rsidR="00DA6D36" w:rsidRPr="002C1E70">
        <w:t>Figure 1: Whole of Program Logic</w:t>
      </w:r>
      <w:r w:rsidR="00671A1B" w:rsidRPr="002C1E70">
        <w:t xml:space="preserve"> </w:t>
      </w:r>
      <w:r w:rsidR="008F192C" w:rsidRPr="009E4D7C">
        <w:rPr>
          <w:rFonts w:eastAsia="Times New Roman" w:cs="Calibri Light"/>
          <w:bCs/>
          <w:noProof/>
          <w:sz w:val="18"/>
          <w:szCs w:val="18"/>
        </w:rPr>
        <mc:AlternateContent>
          <mc:Choice Requires="wpi">
            <w:drawing>
              <wp:anchor distT="0" distB="0" distL="114300" distR="114300" simplePos="0" relativeHeight="251681792" behindDoc="0" locked="0" layoutInCell="1" allowOverlap="1" wp14:anchorId="6D38F301" wp14:editId="3CCF6D0B">
                <wp:simplePos x="0" y="0"/>
                <wp:positionH relativeFrom="column">
                  <wp:posOffset>3186697</wp:posOffset>
                </wp:positionH>
                <wp:positionV relativeFrom="paragraph">
                  <wp:posOffset>2221137</wp:posOffset>
                </wp:positionV>
                <wp:extent cx="360" cy="360"/>
                <wp:effectExtent l="38100" t="38100" r="38100" b="38100"/>
                <wp:wrapNone/>
                <wp:docPr id="1248464034" name="Ink 3"/>
                <wp:cNvGraphicFramePr/>
                <a:graphic xmlns:a="http://schemas.openxmlformats.org/drawingml/2006/main">
                  <a:graphicData uri="http://schemas.microsoft.com/office/word/2010/wordprocessingInk">
                    <w14:contentPart bwMode="auto" r:id="rId29">
                      <w14:nvContentPartPr>
                        <w14:cNvContentPartPr/>
                      </w14:nvContentPartPr>
                      <w14:xfrm>
                        <a:off x="0" y="0"/>
                        <a:ext cx="360" cy="360"/>
                      </w14:xfrm>
                    </w14:contentPart>
                  </a:graphicData>
                </a:graphic>
              </wp:anchor>
            </w:drawing>
          </mc:Choice>
          <mc:Fallback>
            <w:pict>
              <v:shapetype w14:anchorId="259B09A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250.4pt;margin-top:174.4pt;width:1.05pt;height:1.0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">
                <v:imagedata r:id="rId34" o:title=""/>
              </v:shape>
            </w:pict>
          </mc:Fallback>
        </mc:AlternateContent>
      </w:r>
      <w:r w:rsidR="008F192C" w:rsidRPr="009E4D7C">
        <w:rPr>
          <w:rFonts w:eastAsia="Times New Roman" w:cs="Calibri Light"/>
          <w:bCs/>
          <w:noProof/>
          <w:sz w:val="18"/>
          <w:szCs w:val="18"/>
        </w:rPr>
        <mc:AlternateContent>
          <mc:Choice Requires="wps">
            <w:drawing>
              <wp:anchor distT="0" distB="0" distL="114300" distR="114300" simplePos="0" relativeHeight="251669504" behindDoc="0" locked="0" layoutInCell="1" allowOverlap="1" wp14:anchorId="7C970640" wp14:editId="48D7BB7D">
                <wp:simplePos x="0" y="0"/>
                <wp:positionH relativeFrom="column">
                  <wp:posOffset>3178589</wp:posOffset>
                </wp:positionH>
                <wp:positionV relativeFrom="paragraph">
                  <wp:posOffset>2221340</wp:posOffset>
                </wp:positionV>
                <wp:extent cx="914400" cy="914400"/>
                <wp:effectExtent l="0" t="0" r="0" b="0"/>
                <wp:wrapNone/>
                <wp:docPr id="88696595" name="Text Box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wps:spPr>
                      <wps:txbx>
                        <w:txbxContent>
                          <w:p w14:paraId="76B3B77A" w14:textId="77777777" w:rsidR="008F192C" w:rsidRDefault="008F192C" w:rsidP="008F192C"/>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C970640" id="_x0000_t202" coordsize="21600,21600" o:spt="202" path="m,l,21600r21600,l21600,xe">
                <v:stroke joinstyle="miter"/>
                <v:path gradientshapeok="t" o:connecttype="rect"/>
              </v:shapetype>
              <v:shape id="Text Box 1" o:spid="_x0000_s1026" type="#_x0000_t202" style="position:absolute;margin-left:250.3pt;margin-top:174.9pt;width:1in;height:1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" filled="f" stroked="f">
                <v:textbox style="mso-fit-shape-to-text:t" inset="0,0,0,0">
                  <w:txbxContent>
                    <w:p w14:paraId="76B3B77A" w14:textId="77777777" w:rsidR="008F192C" w:rsidRDefault="008F192C" w:rsidP="008F192C"/>
                  </w:txbxContent>
                </v:textbox>
              </v:shape>
            </w:pict>
          </mc:Fallback>
        </mc:AlternateContent>
      </w:r>
    </w:p>
    <w:p w14:paraId="6892932E" w14:textId="5C1358A5" w:rsidR="00A32858" w:rsidRPr="00E52374" w:rsidRDefault="00DA41BC" w:rsidP="00C53A8C">
      <w:pPr>
        <w:pStyle w:val="Heading1"/>
      </w:pPr>
      <w:bookmarkStart w:id="25" w:name="_Toc214027443"/>
      <w:bookmarkStart w:id="26" w:name="_Toc229576141"/>
      <w:r w:rsidRPr="00E52374">
        <w:lastRenderedPageBreak/>
        <w:t>D.2</w:t>
      </w:r>
      <w:r w:rsidRPr="00E52374">
        <w:tab/>
      </w:r>
      <w:r w:rsidR="72BA58ED" w:rsidRPr="00E52374">
        <w:t xml:space="preserve"> </w:t>
      </w:r>
      <w:r w:rsidR="00A32858" w:rsidRPr="00E52374">
        <w:t xml:space="preserve">Delivery </w:t>
      </w:r>
      <w:r w:rsidR="005F47CD" w:rsidRPr="00E52374">
        <w:t xml:space="preserve">of </w:t>
      </w:r>
      <w:r w:rsidR="00982753" w:rsidRPr="00E52374">
        <w:t>Pacific Australia Skills</w:t>
      </w:r>
      <w:bookmarkEnd w:id="25"/>
      <w:bookmarkEnd w:id="26"/>
    </w:p>
    <w:p w14:paraId="223459A3" w14:textId="0D0B8DFC" w:rsidR="00C84221" w:rsidRPr="007B1DF0" w:rsidRDefault="007B343A" w:rsidP="00C53A8C">
      <w:pPr>
        <w:pStyle w:val="Heading2"/>
      </w:pPr>
      <w:r w:rsidRPr="007B1DF0">
        <w:t>Delivery m</w:t>
      </w:r>
      <w:r w:rsidR="0016504A" w:rsidRPr="007B1DF0">
        <w:t>odality</w:t>
      </w:r>
    </w:p>
    <w:p w14:paraId="4C57854C" w14:textId="77777777" w:rsidR="00C53A8C" w:rsidRDefault="006E37C1" w:rsidP="00C53A8C">
      <w:pPr>
        <w:pStyle w:val="Heading3"/>
      </w:pPr>
      <w:r w:rsidRPr="00E52374">
        <w:t xml:space="preserve">Deed </w:t>
      </w:r>
      <w:r w:rsidR="00FF5B2D" w:rsidRPr="00E52374">
        <w:t>and Service Order model</w:t>
      </w:r>
      <w:r w:rsidRPr="00E52374">
        <w:t xml:space="preserve"> </w:t>
      </w:r>
      <w:r w:rsidR="004E355C" w:rsidRPr="00E52374">
        <w:t>(</w:t>
      </w:r>
      <w:r w:rsidRPr="00E52374">
        <w:t xml:space="preserve">between DFAT and </w:t>
      </w:r>
      <w:r w:rsidR="00B91D55" w:rsidRPr="00E52374">
        <w:t>MC</w:t>
      </w:r>
      <w:r w:rsidR="004E355C" w:rsidRPr="00E52374">
        <w:t>)</w:t>
      </w:r>
      <w:r w:rsidR="009364F7" w:rsidRPr="00E52374">
        <w:t>:</w:t>
      </w:r>
      <w:r w:rsidRPr="00E52374">
        <w:t xml:space="preserve"> </w:t>
      </w:r>
    </w:p>
    <w:p w14:paraId="6BD8DAF4" w14:textId="513A8044" w:rsidR="00B91D55" w:rsidRPr="00E52374" w:rsidRDefault="006E37C1" w:rsidP="002C1E70">
      <w:pPr>
        <w:suppressAutoHyphens w:val="0"/>
        <w:spacing w:line="240" w:lineRule="auto"/>
        <w:rPr>
          <w:rFonts w:ascii="Calibri Light" w:hAnsi="Calibri Light"/>
        </w:rPr>
      </w:pPr>
      <w:r w:rsidRPr="00E52374">
        <w:rPr>
          <w:rFonts w:ascii="Calibri Light" w:hAnsi="Calibri Light"/>
        </w:rPr>
        <w:t xml:space="preserve">The MC </w:t>
      </w:r>
      <w:r w:rsidR="71C605D2" w:rsidRPr="00E52374">
        <w:rPr>
          <w:rFonts w:ascii="Calibri Light" w:hAnsi="Calibri Light"/>
        </w:rPr>
        <w:t>will</w:t>
      </w:r>
      <w:r w:rsidR="5564F76A" w:rsidRPr="00E52374">
        <w:rPr>
          <w:rFonts w:ascii="Calibri Light" w:hAnsi="Calibri Light"/>
        </w:rPr>
        <w:t xml:space="preserve"> provide </w:t>
      </w:r>
      <w:r w:rsidR="6DB2F2DD" w:rsidRPr="00E52374">
        <w:rPr>
          <w:rFonts w:ascii="Calibri Light" w:hAnsi="Calibri Light"/>
        </w:rPr>
        <w:t>c</w:t>
      </w:r>
      <w:r w:rsidR="7F3DB0E3" w:rsidRPr="00E52374">
        <w:rPr>
          <w:rFonts w:ascii="Calibri Light" w:hAnsi="Calibri Light"/>
        </w:rPr>
        <w:t>ontract and program management including procurement,</w:t>
      </w:r>
      <w:r w:rsidR="6DB2F2DD" w:rsidRPr="00E52374">
        <w:rPr>
          <w:rFonts w:ascii="Calibri Light" w:hAnsi="Calibri Light"/>
        </w:rPr>
        <w:t xml:space="preserve"> </w:t>
      </w:r>
      <w:r w:rsidR="7F3DB0E3" w:rsidRPr="00E52374">
        <w:rPr>
          <w:rFonts w:ascii="Calibri Light" w:hAnsi="Calibri Light"/>
        </w:rPr>
        <w:t>reporting, knowledge sharing, risk management</w:t>
      </w:r>
      <w:r w:rsidR="006D4FFC" w:rsidRPr="00E52374">
        <w:rPr>
          <w:rFonts w:ascii="Calibri Light" w:hAnsi="Calibri Light"/>
        </w:rPr>
        <w:t>,</w:t>
      </w:r>
      <w:r w:rsidR="7F3DB0E3" w:rsidRPr="00E52374">
        <w:rPr>
          <w:rFonts w:ascii="Calibri Light" w:hAnsi="Calibri Light"/>
        </w:rPr>
        <w:t xml:space="preserve"> and change/adaptive management</w:t>
      </w:r>
      <w:r w:rsidR="6DB2F2DD" w:rsidRPr="00E52374">
        <w:rPr>
          <w:rFonts w:ascii="Calibri Light" w:hAnsi="Calibri Light"/>
        </w:rPr>
        <w:t xml:space="preserve">. </w:t>
      </w:r>
      <w:r w:rsidR="366E55CA" w:rsidRPr="00E52374">
        <w:rPr>
          <w:rFonts w:ascii="Calibri Light" w:hAnsi="Calibri Light"/>
        </w:rPr>
        <w:t>The MC</w:t>
      </w:r>
      <w:r w:rsidR="7F3DB0E3" w:rsidRPr="00E52374">
        <w:rPr>
          <w:rFonts w:ascii="Calibri Light" w:hAnsi="Calibri Light"/>
        </w:rPr>
        <w:t xml:space="preserve"> </w:t>
      </w:r>
      <w:r w:rsidR="366E55CA" w:rsidRPr="00E52374">
        <w:rPr>
          <w:rFonts w:ascii="Calibri Light" w:hAnsi="Calibri Light"/>
        </w:rPr>
        <w:t xml:space="preserve">will also </w:t>
      </w:r>
      <w:r w:rsidR="1EE5AD1D" w:rsidRPr="00E52374">
        <w:rPr>
          <w:rFonts w:ascii="Calibri Light" w:hAnsi="Calibri Light"/>
        </w:rPr>
        <w:t xml:space="preserve">coordinate and </w:t>
      </w:r>
      <w:r w:rsidR="00E14483" w:rsidRPr="00E52374">
        <w:rPr>
          <w:rFonts w:ascii="Calibri Light" w:hAnsi="Calibri Light"/>
        </w:rPr>
        <w:t xml:space="preserve">facilitate </w:t>
      </w:r>
      <w:r w:rsidR="1EE5AD1D" w:rsidRPr="00E52374">
        <w:rPr>
          <w:rFonts w:ascii="Calibri Light" w:hAnsi="Calibri Light"/>
        </w:rPr>
        <w:t>collabor</w:t>
      </w:r>
      <w:r w:rsidR="00E14483" w:rsidRPr="00E52374">
        <w:rPr>
          <w:rFonts w:ascii="Calibri Light" w:hAnsi="Calibri Light"/>
        </w:rPr>
        <w:t xml:space="preserve">ation amongst </w:t>
      </w:r>
      <w:r w:rsidR="1EE5AD1D" w:rsidRPr="00E52374">
        <w:rPr>
          <w:rFonts w:ascii="Calibri Light" w:hAnsi="Calibri Light"/>
        </w:rPr>
        <w:t>partners</w:t>
      </w:r>
      <w:r w:rsidR="46D69131" w:rsidRPr="00E52374">
        <w:rPr>
          <w:rFonts w:ascii="Calibri Light" w:hAnsi="Calibri Light"/>
        </w:rPr>
        <w:t xml:space="preserve">, </w:t>
      </w:r>
      <w:r w:rsidR="41247D86" w:rsidRPr="00E52374">
        <w:rPr>
          <w:rFonts w:ascii="Calibri Light" w:hAnsi="Calibri Light"/>
        </w:rPr>
        <w:t xml:space="preserve">provide </w:t>
      </w:r>
      <w:r w:rsidR="00447BDC" w:rsidRPr="00E52374">
        <w:rPr>
          <w:rFonts w:ascii="Calibri Light" w:hAnsi="Calibri Light"/>
        </w:rPr>
        <w:t>MEL</w:t>
      </w:r>
      <w:r w:rsidR="008D189A" w:rsidRPr="00E52374">
        <w:rPr>
          <w:rFonts w:ascii="Calibri Light" w:hAnsi="Calibri Light"/>
        </w:rPr>
        <w:t xml:space="preserve"> </w:t>
      </w:r>
      <w:r w:rsidR="006C7981" w:rsidRPr="00E52374">
        <w:rPr>
          <w:rFonts w:ascii="Calibri Light" w:hAnsi="Calibri Light"/>
        </w:rPr>
        <w:t>for the investment</w:t>
      </w:r>
      <w:r w:rsidR="00563BF4" w:rsidRPr="00E52374">
        <w:rPr>
          <w:rFonts w:ascii="Calibri Light" w:hAnsi="Calibri Light"/>
        </w:rPr>
        <w:t>,</w:t>
      </w:r>
      <w:r w:rsidR="47CD588A" w:rsidRPr="00E52374">
        <w:rPr>
          <w:rFonts w:ascii="Calibri Light" w:hAnsi="Calibri Light"/>
        </w:rPr>
        <w:t xml:space="preserve"> and </w:t>
      </w:r>
      <w:r w:rsidR="7AF31D3E" w:rsidRPr="00E52374">
        <w:rPr>
          <w:rFonts w:ascii="Calibri Light" w:hAnsi="Calibri Light"/>
        </w:rPr>
        <w:t>support the incorporation, uptake</w:t>
      </w:r>
      <w:r w:rsidR="00563BF4" w:rsidRPr="00E52374">
        <w:rPr>
          <w:rFonts w:ascii="Calibri Light" w:hAnsi="Calibri Light"/>
        </w:rPr>
        <w:t>,</w:t>
      </w:r>
      <w:r w:rsidR="7AF31D3E" w:rsidRPr="00E52374">
        <w:rPr>
          <w:rFonts w:ascii="Calibri Light" w:hAnsi="Calibri Light"/>
        </w:rPr>
        <w:t xml:space="preserve"> </w:t>
      </w:r>
      <w:r w:rsidR="7F3DB0E3" w:rsidRPr="00E52374">
        <w:rPr>
          <w:rFonts w:ascii="Calibri Light" w:hAnsi="Calibri Light"/>
        </w:rPr>
        <w:t>and monito</w:t>
      </w:r>
      <w:r w:rsidR="224FB3A4" w:rsidRPr="00E52374">
        <w:rPr>
          <w:rFonts w:ascii="Calibri Light" w:hAnsi="Calibri Light"/>
        </w:rPr>
        <w:t>r</w:t>
      </w:r>
      <w:r w:rsidR="1861EC25" w:rsidRPr="00E52374">
        <w:rPr>
          <w:rFonts w:ascii="Calibri Light" w:hAnsi="Calibri Light"/>
        </w:rPr>
        <w:t>ing of</w:t>
      </w:r>
      <w:r w:rsidR="7F3DB0E3" w:rsidRPr="00E52374">
        <w:rPr>
          <w:rFonts w:ascii="Calibri Light" w:hAnsi="Calibri Light"/>
        </w:rPr>
        <w:t xml:space="preserve"> </w:t>
      </w:r>
      <w:r w:rsidR="4F87CA2E" w:rsidRPr="00E52374">
        <w:rPr>
          <w:rFonts w:ascii="Calibri Light" w:hAnsi="Calibri Light"/>
        </w:rPr>
        <w:t xml:space="preserve">strategic </w:t>
      </w:r>
      <w:r w:rsidR="256639B4" w:rsidRPr="00E52374">
        <w:rPr>
          <w:rFonts w:ascii="Calibri Light" w:hAnsi="Calibri Light"/>
        </w:rPr>
        <w:t>GEDSI</w:t>
      </w:r>
      <w:r w:rsidR="0B815DD2" w:rsidRPr="00E52374">
        <w:rPr>
          <w:rFonts w:ascii="Calibri Light" w:hAnsi="Calibri Light"/>
        </w:rPr>
        <w:t xml:space="preserve"> and climate change </w:t>
      </w:r>
      <w:r w:rsidR="17E54CE7" w:rsidRPr="00E52374">
        <w:rPr>
          <w:rFonts w:ascii="Calibri Light" w:hAnsi="Calibri Light"/>
        </w:rPr>
        <w:t>cross-</w:t>
      </w:r>
      <w:r w:rsidR="007C7726" w:rsidRPr="00E52374">
        <w:rPr>
          <w:rFonts w:ascii="Calibri Light" w:hAnsi="Calibri Light"/>
        </w:rPr>
        <w:t>cutting approaches</w:t>
      </w:r>
      <w:r w:rsidR="47CD588A" w:rsidRPr="00E52374">
        <w:rPr>
          <w:rFonts w:ascii="Calibri Light" w:hAnsi="Calibri Light"/>
        </w:rPr>
        <w:t xml:space="preserve">. </w:t>
      </w:r>
    </w:p>
    <w:p w14:paraId="0FF983D9" w14:textId="24A370E0" w:rsidR="00154DA0" w:rsidRPr="00E52374" w:rsidRDefault="16243652" w:rsidP="002C1E70">
      <w:pPr>
        <w:suppressAutoHyphens w:val="0"/>
        <w:spacing w:line="240" w:lineRule="auto"/>
        <w:rPr>
          <w:rFonts w:ascii="Calibri Light" w:hAnsi="Calibri Light"/>
        </w:rPr>
      </w:pPr>
      <w:r w:rsidRPr="00E52374">
        <w:rPr>
          <w:rFonts w:ascii="Calibri Light" w:hAnsi="Calibri Light"/>
        </w:rPr>
        <w:t>The MC will establish</w:t>
      </w:r>
      <w:r w:rsidR="7EB69561" w:rsidRPr="00E52374">
        <w:rPr>
          <w:rFonts w:ascii="Calibri Light" w:hAnsi="Calibri Light"/>
        </w:rPr>
        <w:t xml:space="preserve"> a panel of</w:t>
      </w:r>
      <w:r w:rsidR="493FF599" w:rsidRPr="00E52374">
        <w:rPr>
          <w:rFonts w:ascii="Calibri Light" w:hAnsi="Calibri Light"/>
        </w:rPr>
        <w:t xml:space="preserve"> </w:t>
      </w:r>
      <w:r w:rsidR="7EB69561" w:rsidRPr="00E52374">
        <w:rPr>
          <w:rFonts w:ascii="Calibri Light" w:hAnsi="Calibri Light"/>
        </w:rPr>
        <w:t>providers</w:t>
      </w:r>
      <w:r w:rsidR="402C58EC" w:rsidRPr="00E52374">
        <w:rPr>
          <w:rFonts w:ascii="Calibri Light" w:hAnsi="Calibri Light"/>
        </w:rPr>
        <w:t xml:space="preserve"> from</w:t>
      </w:r>
      <w:r w:rsidR="2B24F214" w:rsidRPr="00E52374">
        <w:rPr>
          <w:rFonts w:ascii="Calibri Light" w:hAnsi="Calibri Light"/>
        </w:rPr>
        <w:t xml:space="preserve"> Pacific</w:t>
      </w:r>
      <w:r w:rsidR="693C3642" w:rsidRPr="00E52374">
        <w:rPr>
          <w:rFonts w:ascii="Calibri Light" w:hAnsi="Calibri Light"/>
        </w:rPr>
        <w:t xml:space="preserve"> island countries</w:t>
      </w:r>
      <w:r w:rsidR="2B24F214" w:rsidRPr="00E52374">
        <w:rPr>
          <w:rFonts w:ascii="Calibri Light" w:hAnsi="Calibri Light"/>
        </w:rPr>
        <w:t>, Timor-Leste</w:t>
      </w:r>
      <w:r w:rsidR="3C8F06A5" w:rsidRPr="00E52374">
        <w:rPr>
          <w:rFonts w:ascii="Calibri Light" w:hAnsi="Calibri Light"/>
        </w:rPr>
        <w:t>,</w:t>
      </w:r>
      <w:r w:rsidR="2B24F214" w:rsidRPr="00E52374">
        <w:rPr>
          <w:rFonts w:ascii="Calibri Light" w:hAnsi="Calibri Light"/>
        </w:rPr>
        <w:t xml:space="preserve"> and Australia</w:t>
      </w:r>
      <w:r w:rsidR="7EB69561" w:rsidRPr="00E52374">
        <w:rPr>
          <w:rFonts w:ascii="Calibri Light" w:hAnsi="Calibri Light"/>
        </w:rPr>
        <w:t xml:space="preserve"> to deliver </w:t>
      </w:r>
      <w:r w:rsidR="61EDA9A0" w:rsidRPr="00E52374">
        <w:rPr>
          <w:rFonts w:ascii="Calibri Light" w:hAnsi="Calibri Light"/>
        </w:rPr>
        <w:t xml:space="preserve">skills </w:t>
      </w:r>
      <w:r w:rsidR="520473AA" w:rsidRPr="00E52374">
        <w:rPr>
          <w:rFonts w:ascii="Calibri Light" w:hAnsi="Calibri Light"/>
        </w:rPr>
        <w:t xml:space="preserve">and </w:t>
      </w:r>
      <w:r w:rsidR="7EB69561" w:rsidRPr="00E52374">
        <w:rPr>
          <w:rFonts w:ascii="Calibri Light" w:hAnsi="Calibri Light"/>
        </w:rPr>
        <w:t>trainin</w:t>
      </w:r>
      <w:r w:rsidR="275D5FD8" w:rsidRPr="00E52374">
        <w:rPr>
          <w:rFonts w:ascii="Calibri Light" w:hAnsi="Calibri Light"/>
        </w:rPr>
        <w:t>g</w:t>
      </w:r>
      <w:r w:rsidR="237BD2F8" w:rsidRPr="00E52374">
        <w:rPr>
          <w:rFonts w:ascii="Calibri Light" w:hAnsi="Calibri Light"/>
        </w:rPr>
        <w:t>,</w:t>
      </w:r>
      <w:r w:rsidR="5852680E" w:rsidRPr="00E52374">
        <w:rPr>
          <w:rFonts w:ascii="Calibri Light" w:hAnsi="Calibri Light"/>
        </w:rPr>
        <w:t xml:space="preserve"> and provide relevant sector expertise</w:t>
      </w:r>
      <w:r w:rsidR="275D5FD8" w:rsidRPr="00E52374">
        <w:rPr>
          <w:rFonts w:ascii="Calibri Light" w:hAnsi="Calibri Light"/>
        </w:rPr>
        <w:t xml:space="preserve">. </w:t>
      </w:r>
      <w:r w:rsidR="493FF599" w:rsidRPr="00E52374">
        <w:rPr>
          <w:rFonts w:ascii="Calibri Light" w:hAnsi="Calibri Light"/>
        </w:rPr>
        <w:t xml:space="preserve">The Technical Skills Panel is </w:t>
      </w:r>
      <w:r w:rsidR="14241587" w:rsidRPr="00E52374">
        <w:rPr>
          <w:rFonts w:ascii="Calibri Light" w:hAnsi="Calibri Light"/>
        </w:rPr>
        <w:t>intended</w:t>
      </w:r>
      <w:r w:rsidR="493FF599" w:rsidRPr="00E52374">
        <w:rPr>
          <w:rFonts w:ascii="Calibri Light" w:hAnsi="Calibri Light"/>
        </w:rPr>
        <w:t xml:space="preserve"> to be</w:t>
      </w:r>
      <w:r w:rsidR="237BD2F8" w:rsidRPr="00E52374">
        <w:rPr>
          <w:rFonts w:ascii="Calibri Light" w:hAnsi="Calibri Light"/>
        </w:rPr>
        <w:t xml:space="preserve"> a</w:t>
      </w:r>
      <w:r w:rsidR="493FF599" w:rsidRPr="00E52374">
        <w:rPr>
          <w:rFonts w:ascii="Calibri Light" w:hAnsi="Calibri Light"/>
        </w:rPr>
        <w:t xml:space="preserve"> flexible</w:t>
      </w:r>
      <w:r w:rsidR="237BD2F8" w:rsidRPr="00E52374">
        <w:rPr>
          <w:rFonts w:ascii="Calibri Light" w:hAnsi="Calibri Light"/>
        </w:rPr>
        <w:t xml:space="preserve"> and </w:t>
      </w:r>
      <w:r w:rsidR="11F50A78" w:rsidRPr="00E52374">
        <w:rPr>
          <w:rFonts w:ascii="Calibri Light" w:hAnsi="Calibri Light"/>
        </w:rPr>
        <w:t>on</w:t>
      </w:r>
      <w:r w:rsidR="009A363C" w:rsidRPr="00E52374">
        <w:rPr>
          <w:rFonts w:ascii="Calibri Light" w:hAnsi="Calibri Light"/>
        </w:rPr>
        <w:noBreakHyphen/>
      </w:r>
      <w:r w:rsidR="11F50A78" w:rsidRPr="00E52374">
        <w:rPr>
          <w:rFonts w:ascii="Calibri Light" w:hAnsi="Calibri Light"/>
        </w:rPr>
        <w:t xml:space="preserve">demand </w:t>
      </w:r>
      <w:r w:rsidR="237BD2F8" w:rsidRPr="00E52374">
        <w:rPr>
          <w:rFonts w:ascii="Calibri Light" w:hAnsi="Calibri Light"/>
        </w:rPr>
        <w:t>mechanism. It will bring in</w:t>
      </w:r>
      <w:r w:rsidR="11F50A78" w:rsidRPr="00E52374">
        <w:rPr>
          <w:rFonts w:ascii="Calibri Light" w:hAnsi="Calibri Light"/>
        </w:rPr>
        <w:t xml:space="preserve"> providers as needed across the life of the </w:t>
      </w:r>
      <w:r w:rsidR="346876D1" w:rsidRPr="00E52374">
        <w:rPr>
          <w:rFonts w:ascii="Calibri Light" w:hAnsi="Calibri Light"/>
        </w:rPr>
        <w:t>investment and</w:t>
      </w:r>
      <w:r w:rsidR="237BD2F8" w:rsidRPr="00E52374">
        <w:rPr>
          <w:rFonts w:ascii="Calibri Light" w:hAnsi="Calibri Light"/>
        </w:rPr>
        <w:t xml:space="preserve"> will be </w:t>
      </w:r>
      <w:r w:rsidR="493FF599" w:rsidRPr="00E52374">
        <w:rPr>
          <w:rFonts w:ascii="Calibri Light" w:hAnsi="Calibri Light"/>
        </w:rPr>
        <w:t xml:space="preserve">able </w:t>
      </w:r>
      <w:r w:rsidR="14241587" w:rsidRPr="00E52374">
        <w:rPr>
          <w:rFonts w:ascii="Calibri Light" w:hAnsi="Calibri Light"/>
        </w:rPr>
        <w:t xml:space="preserve">to respond to planned and emerging skills as the investment matures. </w:t>
      </w:r>
    </w:p>
    <w:p w14:paraId="55B6D52E" w14:textId="5497D1C3" w:rsidR="000950B1" w:rsidRPr="00E52374" w:rsidRDefault="0BF0F383" w:rsidP="002C1E70">
      <w:pPr>
        <w:suppressAutoHyphens w:val="0"/>
        <w:spacing w:line="240" w:lineRule="auto"/>
        <w:rPr>
          <w:rFonts w:ascii="Calibri Light" w:hAnsi="Calibri Light"/>
        </w:rPr>
      </w:pPr>
      <w:r w:rsidRPr="00E52374">
        <w:rPr>
          <w:rFonts w:ascii="Calibri Light" w:hAnsi="Calibri Light"/>
        </w:rPr>
        <w:t xml:space="preserve">The design process considered </w:t>
      </w:r>
      <w:r w:rsidR="079732FB" w:rsidRPr="00E52374">
        <w:rPr>
          <w:rFonts w:ascii="Calibri Light" w:hAnsi="Calibri Light"/>
        </w:rPr>
        <w:t xml:space="preserve">and tested </w:t>
      </w:r>
      <w:r w:rsidRPr="00E52374">
        <w:rPr>
          <w:rFonts w:ascii="Calibri Light" w:hAnsi="Calibri Light"/>
        </w:rPr>
        <w:t xml:space="preserve">the suggested </w:t>
      </w:r>
      <w:r w:rsidR="7A088E75" w:rsidRPr="00E52374">
        <w:rPr>
          <w:rFonts w:ascii="Calibri Light" w:hAnsi="Calibri Light"/>
        </w:rPr>
        <w:t xml:space="preserve">delivery options outlined </w:t>
      </w:r>
      <w:r w:rsidR="5A466FF0" w:rsidRPr="00E52374">
        <w:rPr>
          <w:rFonts w:ascii="Calibri Light" w:hAnsi="Calibri Light"/>
        </w:rPr>
        <w:t xml:space="preserve">in the investment </w:t>
      </w:r>
      <w:r w:rsidR="008F192C" w:rsidRPr="009E4D7C">
        <w:rPr>
          <w:rFonts w:ascii="Calibri Light" w:hAnsi="Calibri Light" w:cs="Calibri Light"/>
          <w:szCs w:val="24"/>
        </w:rPr>
        <w:t>concept.</w:t>
      </w:r>
      <w:r w:rsidR="7A088E75" w:rsidRPr="00E52374">
        <w:rPr>
          <w:rFonts w:ascii="Calibri Light" w:hAnsi="Calibri Light"/>
        </w:rPr>
        <w:t xml:space="preserve"> These were </w:t>
      </w:r>
      <w:r w:rsidR="7EAF2F66" w:rsidRPr="00E52374">
        <w:rPr>
          <w:rFonts w:ascii="Calibri Light" w:hAnsi="Calibri Light"/>
        </w:rPr>
        <w:t>a</w:t>
      </w:r>
      <w:r w:rsidR="3C8F06A5" w:rsidRPr="00E52374">
        <w:rPr>
          <w:rFonts w:ascii="Calibri Light" w:hAnsi="Calibri Light"/>
        </w:rPr>
        <w:t>) </w:t>
      </w:r>
      <w:r w:rsidR="7EAF2F66" w:rsidRPr="00E52374">
        <w:rPr>
          <w:rFonts w:ascii="Calibri Light" w:hAnsi="Calibri Light"/>
        </w:rPr>
        <w:t xml:space="preserve">Technical Skills Panel, b) </w:t>
      </w:r>
      <w:r w:rsidR="237BD2F8" w:rsidRPr="00E52374">
        <w:rPr>
          <w:rFonts w:ascii="Calibri Light" w:hAnsi="Calibri Light"/>
        </w:rPr>
        <w:t>a</w:t>
      </w:r>
      <w:r w:rsidR="079732FB" w:rsidRPr="00E52374">
        <w:rPr>
          <w:rFonts w:ascii="Calibri Light" w:hAnsi="Calibri Light"/>
        </w:rPr>
        <w:t xml:space="preserve">n </w:t>
      </w:r>
      <w:r w:rsidR="7EAF2F66" w:rsidRPr="00E52374">
        <w:rPr>
          <w:rFonts w:ascii="Calibri Light" w:hAnsi="Calibri Light"/>
        </w:rPr>
        <w:t xml:space="preserve">MC </w:t>
      </w:r>
      <w:r w:rsidR="079732FB" w:rsidRPr="00E52374">
        <w:rPr>
          <w:rFonts w:ascii="Calibri Light" w:hAnsi="Calibri Light"/>
        </w:rPr>
        <w:t>delivering</w:t>
      </w:r>
      <w:r w:rsidR="7EAF2F66" w:rsidRPr="00E52374">
        <w:rPr>
          <w:rFonts w:ascii="Calibri Light" w:hAnsi="Calibri Light"/>
        </w:rPr>
        <w:t xml:space="preserve"> the entire portfolio</w:t>
      </w:r>
      <w:r w:rsidR="3C8F06A5" w:rsidRPr="00E52374">
        <w:rPr>
          <w:rFonts w:ascii="Calibri Light" w:hAnsi="Calibri Light"/>
        </w:rPr>
        <w:t>,</w:t>
      </w:r>
      <w:r w:rsidR="7EAF2F66" w:rsidRPr="00E52374">
        <w:rPr>
          <w:rFonts w:ascii="Calibri Light" w:hAnsi="Calibri Light"/>
        </w:rPr>
        <w:t xml:space="preserve"> and c) </w:t>
      </w:r>
      <w:r w:rsidR="237BD2F8" w:rsidRPr="00E52374">
        <w:rPr>
          <w:rFonts w:ascii="Calibri Light" w:hAnsi="Calibri Light"/>
        </w:rPr>
        <w:t>d</w:t>
      </w:r>
      <w:r w:rsidR="08D3978A" w:rsidRPr="00E52374">
        <w:rPr>
          <w:rFonts w:ascii="Calibri Light" w:hAnsi="Calibri Light"/>
        </w:rPr>
        <w:t xml:space="preserve">elivery through a training provider. </w:t>
      </w:r>
      <w:r w:rsidR="700E6C0F" w:rsidRPr="00E52374">
        <w:rPr>
          <w:rFonts w:ascii="Calibri Light" w:hAnsi="Calibri Light"/>
        </w:rPr>
        <w:t xml:space="preserve">Given </w:t>
      </w:r>
      <w:r w:rsidR="6DF31914" w:rsidRPr="00E52374">
        <w:rPr>
          <w:rFonts w:ascii="Calibri Light" w:hAnsi="Calibri Light"/>
        </w:rPr>
        <w:t>Pacific Australia Skills’</w:t>
      </w:r>
      <w:r w:rsidR="700E6C0F" w:rsidRPr="00E52374">
        <w:rPr>
          <w:rFonts w:ascii="Calibri Light" w:hAnsi="Calibri Light"/>
        </w:rPr>
        <w:t xml:space="preserve"> intended outcomes on skills systems reform, as well as the regional and multi-country scope </w:t>
      </w:r>
      <w:r w:rsidR="7F1ED952" w:rsidRPr="00E52374">
        <w:rPr>
          <w:rFonts w:ascii="Calibri Light" w:hAnsi="Calibri Light"/>
        </w:rPr>
        <w:t xml:space="preserve">and </w:t>
      </w:r>
      <w:r w:rsidR="17A10522" w:rsidRPr="00E52374">
        <w:rPr>
          <w:rFonts w:ascii="Calibri Light" w:hAnsi="Calibri Light"/>
        </w:rPr>
        <w:t xml:space="preserve">ambition to build on APTC’s foundation, continued delivery through a training provider is not optimal. </w:t>
      </w:r>
      <w:r w:rsidR="5498CDCC" w:rsidRPr="00E52374">
        <w:rPr>
          <w:rFonts w:ascii="Calibri Light" w:hAnsi="Calibri Light"/>
        </w:rPr>
        <w:t xml:space="preserve">Successful delivery of </w:t>
      </w:r>
      <w:r w:rsidR="6DF31914" w:rsidRPr="00E52374">
        <w:rPr>
          <w:rFonts w:ascii="Calibri Light" w:hAnsi="Calibri Light"/>
        </w:rPr>
        <w:t>Pacific Australia Skills</w:t>
      </w:r>
      <w:r w:rsidR="5498CDCC" w:rsidRPr="00E52374">
        <w:rPr>
          <w:rFonts w:ascii="Calibri Light" w:hAnsi="Calibri Light"/>
        </w:rPr>
        <w:t xml:space="preserve"> requires broader </w:t>
      </w:r>
      <w:r w:rsidR="00800D6E">
        <w:rPr>
          <w:rFonts w:ascii="Calibri Light" w:hAnsi="Calibri Light" w:cs="Calibri Light"/>
          <w:szCs w:val="24"/>
        </w:rPr>
        <w:t>skill</w:t>
      </w:r>
      <w:r w:rsidR="5498CDCC" w:rsidRPr="00E52374">
        <w:rPr>
          <w:rFonts w:ascii="Calibri Light" w:hAnsi="Calibri Light"/>
        </w:rPr>
        <w:t xml:space="preserve"> sets and experience </w:t>
      </w:r>
      <w:r w:rsidR="7C569803" w:rsidRPr="00E52374">
        <w:rPr>
          <w:rFonts w:ascii="Calibri Light" w:hAnsi="Calibri Light"/>
        </w:rPr>
        <w:t xml:space="preserve">which are best sourced through a combination of an MC delivering the entire portfolio, including the Technical Skills Panel. </w:t>
      </w:r>
    </w:p>
    <w:p w14:paraId="55D0C412" w14:textId="77777777" w:rsidR="00C53A8C" w:rsidRDefault="00F32C5A" w:rsidP="00C53A8C">
      <w:pPr>
        <w:pStyle w:val="Heading3"/>
      </w:pPr>
      <w:r w:rsidRPr="00E52374">
        <w:t>Inception</w:t>
      </w:r>
      <w:r w:rsidR="000E2E3E" w:rsidRPr="00E52374">
        <w:t xml:space="preserve"> </w:t>
      </w:r>
      <w:r w:rsidR="000C7C06" w:rsidRPr="00E52374">
        <w:t>a</w:t>
      </w:r>
      <w:r w:rsidR="000E2E3E" w:rsidRPr="00E52374">
        <w:t xml:space="preserve">ctivities and </w:t>
      </w:r>
      <w:r w:rsidR="000C7C06" w:rsidRPr="00E52374">
        <w:t>d</w:t>
      </w:r>
      <w:r w:rsidRPr="00E52374">
        <w:t>eliverable</w:t>
      </w:r>
      <w:r w:rsidR="009364F7" w:rsidRPr="00E52374">
        <w:t>s:</w:t>
      </w:r>
      <w:r w:rsidR="00346FAA" w:rsidRPr="00E52374">
        <w:t xml:space="preserve"> </w:t>
      </w:r>
      <w:bookmarkStart w:id="27" w:name="_Hlk175201376"/>
    </w:p>
    <w:p w14:paraId="4773863B" w14:textId="0FE81741" w:rsidR="00DB4481" w:rsidRPr="00E52374" w:rsidRDefault="00AD3812" w:rsidP="002C1E70">
      <w:pPr>
        <w:suppressAutoHyphens w:val="0"/>
        <w:spacing w:line="240" w:lineRule="auto"/>
        <w:rPr>
          <w:rFonts w:ascii="Calibri Light" w:hAnsi="Calibri Light"/>
        </w:rPr>
      </w:pPr>
      <w:r w:rsidRPr="00E52374">
        <w:rPr>
          <w:rFonts w:ascii="Calibri Light" w:hAnsi="Calibri Light"/>
        </w:rPr>
        <w:t>During this phase</w:t>
      </w:r>
      <w:r w:rsidR="00E401BF" w:rsidRPr="00E52374">
        <w:rPr>
          <w:rFonts w:ascii="Calibri Light" w:hAnsi="Calibri Light"/>
        </w:rPr>
        <w:t>, t</w:t>
      </w:r>
      <w:r w:rsidR="00346FAA" w:rsidRPr="00E52374">
        <w:rPr>
          <w:rFonts w:ascii="Calibri Light" w:hAnsi="Calibri Light"/>
        </w:rPr>
        <w:t xml:space="preserve">he MC will </w:t>
      </w:r>
      <w:r w:rsidR="005368CC" w:rsidRPr="00E52374">
        <w:rPr>
          <w:rFonts w:ascii="Calibri Light" w:hAnsi="Calibri Light"/>
        </w:rPr>
        <w:t>undertake further consultation</w:t>
      </w:r>
      <w:r w:rsidR="00EA7D92" w:rsidRPr="00E52374">
        <w:rPr>
          <w:rFonts w:ascii="Calibri Light" w:hAnsi="Calibri Light"/>
        </w:rPr>
        <w:t xml:space="preserve">s </w:t>
      </w:r>
      <w:r w:rsidR="005368CC" w:rsidRPr="00E52374">
        <w:rPr>
          <w:rFonts w:ascii="Calibri Light" w:hAnsi="Calibri Light"/>
        </w:rPr>
        <w:t>with all countries in</w:t>
      </w:r>
      <w:r w:rsidR="009F1F2D" w:rsidRPr="00E52374">
        <w:rPr>
          <w:rFonts w:ascii="Calibri Light" w:hAnsi="Calibri Light"/>
        </w:rPr>
        <w:t xml:space="preserve"> scope for the</w:t>
      </w:r>
      <w:r w:rsidR="005368CC" w:rsidRPr="00E52374">
        <w:rPr>
          <w:rFonts w:ascii="Calibri Light" w:hAnsi="Calibri Light"/>
        </w:rPr>
        <w:t xml:space="preserve"> investment. This </w:t>
      </w:r>
      <w:r w:rsidR="00EA7D92" w:rsidRPr="00E52374">
        <w:rPr>
          <w:rFonts w:ascii="Calibri Light" w:hAnsi="Calibri Light"/>
        </w:rPr>
        <w:t>may</w:t>
      </w:r>
      <w:r w:rsidR="005368CC" w:rsidRPr="00E52374">
        <w:rPr>
          <w:rFonts w:ascii="Calibri Light" w:hAnsi="Calibri Light"/>
        </w:rPr>
        <w:t xml:space="preserve"> include a</w:t>
      </w:r>
      <w:r w:rsidR="00177084" w:rsidRPr="00E52374">
        <w:rPr>
          <w:rFonts w:ascii="Calibri Light" w:hAnsi="Calibri Light"/>
        </w:rPr>
        <w:t xml:space="preserve"> </w:t>
      </w:r>
      <w:r w:rsidR="005368CC" w:rsidRPr="00E52374">
        <w:rPr>
          <w:rFonts w:ascii="Calibri Light" w:hAnsi="Calibri Light"/>
        </w:rPr>
        <w:t>consultation with</w:t>
      </w:r>
      <w:r w:rsidR="00324A75" w:rsidRPr="00E52374">
        <w:rPr>
          <w:rFonts w:ascii="Calibri Light" w:hAnsi="Calibri Light"/>
        </w:rPr>
        <w:t xml:space="preserve"> countries not included in </w:t>
      </w:r>
      <w:r w:rsidR="000C7C06" w:rsidRPr="00E52374">
        <w:rPr>
          <w:rFonts w:ascii="Calibri Light" w:hAnsi="Calibri Light"/>
        </w:rPr>
        <w:t>the original</w:t>
      </w:r>
      <w:r w:rsidR="00960899" w:rsidRPr="00E52374">
        <w:rPr>
          <w:rFonts w:ascii="Calibri Light" w:hAnsi="Calibri Light"/>
        </w:rPr>
        <w:t xml:space="preserve"> design cohort</w:t>
      </w:r>
      <w:r w:rsidR="00324A75" w:rsidRPr="00E52374">
        <w:rPr>
          <w:rFonts w:ascii="Calibri Light" w:hAnsi="Calibri Light"/>
        </w:rPr>
        <w:t>. The MC will</w:t>
      </w:r>
      <w:r w:rsidR="00552D4D" w:rsidRPr="00E52374">
        <w:rPr>
          <w:rFonts w:ascii="Calibri Light" w:hAnsi="Calibri Light"/>
        </w:rPr>
        <w:t xml:space="preserve"> also</w:t>
      </w:r>
      <w:r w:rsidR="00CF3CDF" w:rsidRPr="00E52374">
        <w:rPr>
          <w:rFonts w:ascii="Calibri Light" w:hAnsi="Calibri Light"/>
        </w:rPr>
        <w:t xml:space="preserve"> </w:t>
      </w:r>
      <w:r w:rsidR="00606312" w:rsidRPr="00E52374">
        <w:rPr>
          <w:rFonts w:ascii="Calibri Light" w:hAnsi="Calibri Light"/>
        </w:rPr>
        <w:t>sense-check</w:t>
      </w:r>
      <w:r w:rsidR="00E401BF" w:rsidRPr="00E52374">
        <w:rPr>
          <w:rFonts w:ascii="Calibri Light" w:hAnsi="Calibri Light"/>
        </w:rPr>
        <w:t xml:space="preserve"> with stakeholder</w:t>
      </w:r>
      <w:r w:rsidR="000C7C06" w:rsidRPr="00E52374">
        <w:rPr>
          <w:rFonts w:ascii="Calibri Light" w:hAnsi="Calibri Light"/>
        </w:rPr>
        <w:t>s</w:t>
      </w:r>
      <w:r w:rsidR="009566BA" w:rsidRPr="00E52374">
        <w:rPr>
          <w:rFonts w:ascii="Calibri Light" w:hAnsi="Calibri Light"/>
        </w:rPr>
        <w:t xml:space="preserve"> from the </w:t>
      </w:r>
      <w:r w:rsidR="007B667F" w:rsidRPr="00E52374">
        <w:rPr>
          <w:rFonts w:ascii="Calibri Light" w:hAnsi="Calibri Light"/>
        </w:rPr>
        <w:t>design cohort</w:t>
      </w:r>
      <w:r w:rsidR="00606312" w:rsidRPr="00E52374">
        <w:rPr>
          <w:rFonts w:ascii="Calibri Light" w:hAnsi="Calibri Light"/>
        </w:rPr>
        <w:t xml:space="preserve"> the original priorities </w:t>
      </w:r>
      <w:r w:rsidR="00465D5B" w:rsidRPr="00E52374">
        <w:rPr>
          <w:rFonts w:ascii="Calibri Light" w:hAnsi="Calibri Light"/>
        </w:rPr>
        <w:t xml:space="preserve">outlined in </w:t>
      </w:r>
      <w:r w:rsidR="00A15CF0" w:rsidRPr="00E52374">
        <w:rPr>
          <w:rFonts w:ascii="Calibri Light" w:hAnsi="Calibri Light"/>
        </w:rPr>
        <w:t>initial consultations</w:t>
      </w:r>
      <w:r w:rsidR="007B667F" w:rsidRPr="00E52374">
        <w:rPr>
          <w:rFonts w:ascii="Calibri Light" w:hAnsi="Calibri Light"/>
        </w:rPr>
        <w:t>,</w:t>
      </w:r>
      <w:r w:rsidR="00DC7AF9" w:rsidRPr="00E52374">
        <w:rPr>
          <w:rFonts w:ascii="Calibri Light" w:hAnsi="Calibri Light"/>
        </w:rPr>
        <w:t xml:space="preserve"> as well as identify if the continuation of APTC courses is required</w:t>
      </w:r>
      <w:r w:rsidR="00040298" w:rsidRPr="00E52374">
        <w:rPr>
          <w:rFonts w:ascii="Calibri Light" w:hAnsi="Calibri Light"/>
        </w:rPr>
        <w:t xml:space="preserve">. </w:t>
      </w:r>
    </w:p>
    <w:p w14:paraId="08C9A7A1" w14:textId="2CEADE48" w:rsidR="00DB4481" w:rsidRPr="00E52374" w:rsidRDefault="00DB4481" w:rsidP="002C1E70">
      <w:pPr>
        <w:suppressAutoHyphens w:val="0"/>
        <w:spacing w:line="240" w:lineRule="auto"/>
        <w:rPr>
          <w:rFonts w:ascii="Calibri Light" w:hAnsi="Calibri Light"/>
        </w:rPr>
      </w:pPr>
      <w:r w:rsidRPr="00E52374">
        <w:rPr>
          <w:rFonts w:ascii="Calibri Light" w:hAnsi="Calibri Light"/>
        </w:rPr>
        <w:t>At the investment level</w:t>
      </w:r>
      <w:r w:rsidR="00724DA2" w:rsidRPr="00E52374">
        <w:rPr>
          <w:rFonts w:ascii="Calibri Light" w:hAnsi="Calibri Light"/>
        </w:rPr>
        <w:t xml:space="preserve"> during inception, the MC will be required to develop an inception plan</w:t>
      </w:r>
      <w:r w:rsidR="000116DF" w:rsidRPr="00E52374">
        <w:rPr>
          <w:rFonts w:ascii="Calibri Light" w:hAnsi="Calibri Light"/>
        </w:rPr>
        <w:t xml:space="preserve"> and </w:t>
      </w:r>
      <w:r w:rsidR="00724DA2" w:rsidRPr="00E52374">
        <w:rPr>
          <w:rFonts w:ascii="Calibri Light" w:hAnsi="Calibri Light"/>
        </w:rPr>
        <w:t>a comprehensive operations manual</w:t>
      </w:r>
      <w:r w:rsidR="000116DF" w:rsidRPr="00E52374">
        <w:rPr>
          <w:rFonts w:ascii="Calibri Light" w:hAnsi="Calibri Light"/>
        </w:rPr>
        <w:t xml:space="preserve"> which includes</w:t>
      </w:r>
      <w:r w:rsidR="00724DA2" w:rsidRPr="00E52374">
        <w:rPr>
          <w:rFonts w:ascii="Calibri Light" w:hAnsi="Calibri Light"/>
        </w:rPr>
        <w:t xml:space="preserve"> a risk management and safeguards plan (including child protection and preventing sexual exploitation, abuse</w:t>
      </w:r>
      <w:r w:rsidR="0039353A" w:rsidRPr="00E52374">
        <w:rPr>
          <w:rFonts w:ascii="Calibri Light" w:hAnsi="Calibri Light"/>
        </w:rPr>
        <w:t xml:space="preserve">, </w:t>
      </w:r>
      <w:r w:rsidR="00724DA2" w:rsidRPr="00E52374">
        <w:rPr>
          <w:rFonts w:ascii="Calibri Light" w:hAnsi="Calibri Light"/>
        </w:rPr>
        <w:t>and harassment (PSEAH) policies</w:t>
      </w:r>
      <w:r w:rsidR="0039518C" w:rsidRPr="00E52374">
        <w:rPr>
          <w:rFonts w:ascii="Calibri Light" w:hAnsi="Calibri Light"/>
        </w:rPr>
        <w:t>)</w:t>
      </w:r>
      <w:r w:rsidR="00724DA2" w:rsidRPr="00E52374">
        <w:rPr>
          <w:rFonts w:ascii="Calibri Light" w:hAnsi="Calibri Light"/>
        </w:rPr>
        <w:t>, a governance and management structure, an</w:t>
      </w:r>
      <w:r w:rsidR="007C240A" w:rsidRPr="00E52374">
        <w:rPr>
          <w:rFonts w:ascii="Calibri Light" w:hAnsi="Calibri Light"/>
        </w:rPr>
        <w:t>d</w:t>
      </w:r>
      <w:r w:rsidR="00724DA2" w:rsidRPr="00E52374">
        <w:rPr>
          <w:rFonts w:ascii="Calibri Light" w:hAnsi="Calibri Light"/>
        </w:rPr>
        <w:t xml:space="preserve"> key strategies including GEDSI, climate </w:t>
      </w:r>
      <w:r w:rsidR="00CF08EE" w:rsidRPr="00E52374">
        <w:rPr>
          <w:rFonts w:ascii="Calibri Light" w:hAnsi="Calibri Light"/>
        </w:rPr>
        <w:t>change</w:t>
      </w:r>
      <w:r w:rsidR="00083CDC" w:rsidRPr="00E52374">
        <w:rPr>
          <w:rFonts w:ascii="Calibri Light" w:hAnsi="Calibri Light"/>
        </w:rPr>
        <w:t>,</w:t>
      </w:r>
      <w:r w:rsidR="00724DA2" w:rsidRPr="00E52374">
        <w:rPr>
          <w:rFonts w:ascii="Calibri Light" w:hAnsi="Calibri Light"/>
        </w:rPr>
        <w:t xml:space="preserve"> and localisation.</w:t>
      </w:r>
      <w:r w:rsidR="00AE5027" w:rsidRPr="00E52374">
        <w:rPr>
          <w:rFonts w:ascii="Calibri Light" w:hAnsi="Calibri Light"/>
        </w:rPr>
        <w:t xml:space="preserve"> These investment </w:t>
      </w:r>
      <w:r w:rsidR="009619C2" w:rsidRPr="00E52374">
        <w:rPr>
          <w:rFonts w:ascii="Calibri Light" w:hAnsi="Calibri Light"/>
        </w:rPr>
        <w:t>s</w:t>
      </w:r>
      <w:r w:rsidR="00F12E78" w:rsidRPr="00E52374">
        <w:rPr>
          <w:rFonts w:ascii="Calibri Light" w:hAnsi="Calibri Light"/>
        </w:rPr>
        <w:t xml:space="preserve">trategies will </w:t>
      </w:r>
      <w:r w:rsidR="00E02860" w:rsidRPr="00E52374">
        <w:rPr>
          <w:rFonts w:ascii="Calibri Light" w:hAnsi="Calibri Light"/>
        </w:rPr>
        <w:t>be</w:t>
      </w:r>
      <w:r w:rsidR="009619C2" w:rsidRPr="00E52374">
        <w:rPr>
          <w:rFonts w:ascii="Calibri Light" w:hAnsi="Calibri Light"/>
        </w:rPr>
        <w:t xml:space="preserve"> actioned and</w:t>
      </w:r>
      <w:r w:rsidR="00E02860" w:rsidRPr="00E52374">
        <w:rPr>
          <w:rFonts w:ascii="Calibri Light" w:hAnsi="Calibri Light"/>
        </w:rPr>
        <w:t xml:space="preserve"> delivered through the country plans</w:t>
      </w:r>
      <w:r w:rsidR="00622633" w:rsidRPr="00E52374">
        <w:rPr>
          <w:rFonts w:ascii="Calibri Light" w:hAnsi="Calibri Light"/>
        </w:rPr>
        <w:t xml:space="preserve"> (see</w:t>
      </w:r>
      <w:r w:rsidR="009619C2" w:rsidRPr="00E52374">
        <w:rPr>
          <w:rFonts w:ascii="Calibri Light" w:hAnsi="Calibri Light"/>
        </w:rPr>
        <w:t xml:space="preserve"> below</w:t>
      </w:r>
      <w:r w:rsidR="00622633" w:rsidRPr="00E52374">
        <w:rPr>
          <w:rFonts w:ascii="Calibri Light" w:hAnsi="Calibri Light"/>
        </w:rPr>
        <w:t xml:space="preserve">). </w:t>
      </w:r>
      <w:r w:rsidR="000B5F97" w:rsidRPr="00E52374">
        <w:rPr>
          <w:rFonts w:ascii="Calibri Light" w:hAnsi="Calibri Light"/>
        </w:rPr>
        <w:t>The MC will review the</w:t>
      </w:r>
      <w:r w:rsidR="00F14A87" w:rsidRPr="00E52374">
        <w:rPr>
          <w:rFonts w:ascii="Calibri Light" w:hAnsi="Calibri Light"/>
        </w:rPr>
        <w:t xml:space="preserve"> design-phase</w:t>
      </w:r>
      <w:r w:rsidR="000B5F97" w:rsidRPr="00E52374">
        <w:rPr>
          <w:rFonts w:ascii="Calibri Light" w:hAnsi="Calibri Light"/>
        </w:rPr>
        <w:t xml:space="preserve"> </w:t>
      </w:r>
      <w:r w:rsidR="007E1481" w:rsidRPr="00E52374">
        <w:rPr>
          <w:rFonts w:ascii="Calibri Light" w:hAnsi="Calibri Light"/>
        </w:rPr>
        <w:t>MEL</w:t>
      </w:r>
      <w:r w:rsidR="000B5F97" w:rsidRPr="00E52374">
        <w:rPr>
          <w:rFonts w:ascii="Calibri Light" w:hAnsi="Calibri Light"/>
        </w:rPr>
        <w:t xml:space="preserve"> </w:t>
      </w:r>
      <w:r w:rsidR="004555AD" w:rsidRPr="00E52374">
        <w:rPr>
          <w:rFonts w:ascii="Calibri Light" w:hAnsi="Calibri Light"/>
        </w:rPr>
        <w:t>a</w:t>
      </w:r>
      <w:r w:rsidR="000B5F97" w:rsidRPr="00E52374">
        <w:rPr>
          <w:rFonts w:ascii="Calibri Light" w:hAnsi="Calibri Light"/>
        </w:rPr>
        <w:t xml:space="preserve">pproach and </w:t>
      </w:r>
      <w:r w:rsidR="004555AD" w:rsidRPr="00E52374">
        <w:rPr>
          <w:rFonts w:ascii="Calibri Light" w:hAnsi="Calibri Light"/>
        </w:rPr>
        <w:t>f</w:t>
      </w:r>
      <w:r w:rsidR="000B5F97" w:rsidRPr="00E52374">
        <w:rPr>
          <w:rFonts w:ascii="Calibri Light" w:hAnsi="Calibri Light"/>
        </w:rPr>
        <w:t>ramework</w:t>
      </w:r>
      <w:r w:rsidR="007E1481" w:rsidRPr="00E52374">
        <w:rPr>
          <w:rFonts w:ascii="Calibri Light" w:hAnsi="Calibri Light"/>
        </w:rPr>
        <w:t xml:space="preserve"> </w:t>
      </w:r>
      <w:r w:rsidR="00887D7A" w:rsidRPr="00E52374">
        <w:rPr>
          <w:rFonts w:ascii="Calibri Light" w:hAnsi="Calibri Light"/>
        </w:rPr>
        <w:t>(</w:t>
      </w:r>
      <w:r w:rsidR="009619C2" w:rsidRPr="00E52374">
        <w:rPr>
          <w:rFonts w:ascii="Calibri Light" w:hAnsi="Calibri Light"/>
        </w:rPr>
        <w:t xml:space="preserve">see </w:t>
      </w:r>
      <w:r w:rsidR="00887D7A" w:rsidRPr="00E52374">
        <w:rPr>
          <w:rFonts w:ascii="Calibri Light" w:hAnsi="Calibri Light"/>
        </w:rPr>
        <w:t>Section F)</w:t>
      </w:r>
      <w:r w:rsidR="007E1481" w:rsidRPr="00E52374">
        <w:rPr>
          <w:rFonts w:ascii="Calibri Light" w:hAnsi="Calibri Light"/>
        </w:rPr>
        <w:t xml:space="preserve"> and develop a MEL </w:t>
      </w:r>
      <w:r w:rsidR="000B5F97" w:rsidRPr="00E52374">
        <w:rPr>
          <w:rFonts w:ascii="Calibri Light" w:hAnsi="Calibri Light"/>
        </w:rPr>
        <w:t>Plan</w:t>
      </w:r>
      <w:r w:rsidR="007E1481" w:rsidRPr="00E52374">
        <w:rPr>
          <w:rFonts w:ascii="Calibri Light" w:hAnsi="Calibri Light"/>
        </w:rPr>
        <w:t xml:space="preserve"> which</w:t>
      </w:r>
      <w:r w:rsidR="000B5F97" w:rsidRPr="00E52374">
        <w:rPr>
          <w:rFonts w:ascii="Calibri Light" w:hAnsi="Calibri Light"/>
        </w:rPr>
        <w:t xml:space="preserve"> describes the </w:t>
      </w:r>
      <w:r w:rsidR="007E1481" w:rsidRPr="00E52374">
        <w:rPr>
          <w:rFonts w:ascii="Calibri Light" w:hAnsi="Calibri Light"/>
        </w:rPr>
        <w:t xml:space="preserve">MEL </w:t>
      </w:r>
      <w:r w:rsidR="000B5F97" w:rsidRPr="00E52374">
        <w:rPr>
          <w:rFonts w:ascii="Calibri Light" w:hAnsi="Calibri Light"/>
        </w:rPr>
        <w:t xml:space="preserve">System (data collection, analysis, sense-making processes) that will be put in place to track, assess, and improve </w:t>
      </w:r>
      <w:r w:rsidR="007E1481" w:rsidRPr="00E52374">
        <w:rPr>
          <w:rFonts w:ascii="Calibri Light" w:hAnsi="Calibri Light"/>
        </w:rPr>
        <w:t xml:space="preserve">investment </w:t>
      </w:r>
      <w:r w:rsidR="000B5F97" w:rsidRPr="00E52374">
        <w:rPr>
          <w:rFonts w:ascii="Calibri Light" w:hAnsi="Calibri Light"/>
        </w:rPr>
        <w:t>performance over its lifetime.</w:t>
      </w:r>
    </w:p>
    <w:p w14:paraId="4CA7ACEC" w14:textId="5F65FEC8" w:rsidR="00F32C5A" w:rsidRPr="00E52374" w:rsidRDefault="003744FD" w:rsidP="002C1E70">
      <w:pPr>
        <w:suppressAutoHyphens w:val="0"/>
        <w:spacing w:line="240" w:lineRule="auto"/>
        <w:rPr>
          <w:rFonts w:ascii="Calibri Light" w:hAnsi="Calibri Light"/>
        </w:rPr>
      </w:pPr>
      <w:r w:rsidRPr="00E52374">
        <w:rPr>
          <w:rFonts w:ascii="Calibri Light" w:hAnsi="Calibri Light"/>
        </w:rPr>
        <w:t>The MC is expected to develop country plans which may include</w:t>
      </w:r>
      <w:r w:rsidR="00971679" w:rsidRPr="00E52374">
        <w:rPr>
          <w:rFonts w:ascii="Calibri Light" w:hAnsi="Calibri Light"/>
        </w:rPr>
        <w:t xml:space="preserve"> the following: </w:t>
      </w:r>
      <w:r w:rsidR="00FC6114" w:rsidRPr="00E52374">
        <w:rPr>
          <w:rFonts w:ascii="Calibri Light" w:hAnsi="Calibri Light"/>
        </w:rPr>
        <w:t xml:space="preserve">a </w:t>
      </w:r>
      <w:r w:rsidR="009C4A5D" w:rsidRPr="00E52374">
        <w:rPr>
          <w:rFonts w:ascii="Calibri Light" w:hAnsi="Calibri Light"/>
        </w:rPr>
        <w:t>country engagement</w:t>
      </w:r>
      <w:r w:rsidR="00A570C6" w:rsidRPr="00E52374">
        <w:rPr>
          <w:rFonts w:ascii="Calibri Light" w:hAnsi="Calibri Light"/>
        </w:rPr>
        <w:t xml:space="preserve"> strategy</w:t>
      </w:r>
      <w:r w:rsidR="000459FA" w:rsidRPr="00E52374">
        <w:rPr>
          <w:rFonts w:ascii="Calibri Light" w:hAnsi="Calibri Light"/>
        </w:rPr>
        <w:t xml:space="preserve"> including a </w:t>
      </w:r>
      <w:r w:rsidR="009C4A5D" w:rsidRPr="00E52374">
        <w:rPr>
          <w:rFonts w:ascii="Calibri Light" w:hAnsi="Calibri Light"/>
        </w:rPr>
        <w:t>PEA,</w:t>
      </w:r>
      <w:r w:rsidR="00FC6114" w:rsidRPr="00E52374">
        <w:rPr>
          <w:rFonts w:ascii="Calibri Light" w:hAnsi="Calibri Light"/>
        </w:rPr>
        <w:t xml:space="preserve"> p</w:t>
      </w:r>
      <w:r w:rsidR="004142E2" w:rsidRPr="00E52374">
        <w:rPr>
          <w:rFonts w:ascii="Calibri Light" w:hAnsi="Calibri Light"/>
        </w:rPr>
        <w:t xml:space="preserve">olicy </w:t>
      </w:r>
      <w:r w:rsidR="00FC6114" w:rsidRPr="00E52374">
        <w:rPr>
          <w:rFonts w:ascii="Calibri Light" w:hAnsi="Calibri Light"/>
        </w:rPr>
        <w:t>d</w:t>
      </w:r>
      <w:r w:rsidR="004142E2" w:rsidRPr="00E52374">
        <w:rPr>
          <w:rFonts w:ascii="Calibri Light" w:hAnsi="Calibri Light"/>
        </w:rPr>
        <w:t xml:space="preserve">ialogue </w:t>
      </w:r>
      <w:r w:rsidR="00FC6114" w:rsidRPr="00E52374">
        <w:rPr>
          <w:rFonts w:ascii="Calibri Light" w:hAnsi="Calibri Light"/>
        </w:rPr>
        <w:t>m</w:t>
      </w:r>
      <w:r w:rsidR="004142E2" w:rsidRPr="00E52374">
        <w:rPr>
          <w:rFonts w:ascii="Calibri Light" w:hAnsi="Calibri Light"/>
        </w:rPr>
        <w:t xml:space="preserve">atrix, </w:t>
      </w:r>
      <w:r w:rsidR="00C66114" w:rsidRPr="00E52374">
        <w:rPr>
          <w:rFonts w:ascii="Calibri Light" w:hAnsi="Calibri Light"/>
        </w:rPr>
        <w:t xml:space="preserve">partnership brokering plan, </w:t>
      </w:r>
      <w:r w:rsidR="004142E2" w:rsidRPr="00E52374">
        <w:rPr>
          <w:rFonts w:ascii="Calibri Light" w:hAnsi="Calibri Light"/>
        </w:rPr>
        <w:t>MEL</w:t>
      </w:r>
      <w:r w:rsidR="005C174F" w:rsidRPr="00E52374">
        <w:rPr>
          <w:rFonts w:ascii="Calibri Light" w:hAnsi="Calibri Light"/>
        </w:rPr>
        <w:t xml:space="preserve"> and</w:t>
      </w:r>
      <w:r w:rsidR="000C7C06" w:rsidRPr="00E52374">
        <w:rPr>
          <w:rFonts w:ascii="Calibri Light" w:hAnsi="Calibri Light"/>
        </w:rPr>
        <w:t xml:space="preserve"> </w:t>
      </w:r>
      <w:r w:rsidR="004142E2" w:rsidRPr="00E52374">
        <w:rPr>
          <w:rFonts w:ascii="Calibri Light" w:hAnsi="Calibri Light"/>
        </w:rPr>
        <w:t>GEDSI</w:t>
      </w:r>
      <w:r w:rsidR="00F14A87" w:rsidRPr="00E52374">
        <w:rPr>
          <w:rFonts w:ascii="Calibri Light" w:hAnsi="Calibri Light"/>
        </w:rPr>
        <w:t xml:space="preserve"> activities</w:t>
      </w:r>
      <w:r w:rsidR="005C174F" w:rsidRPr="00E52374">
        <w:rPr>
          <w:rFonts w:ascii="Calibri Light" w:hAnsi="Calibri Light"/>
        </w:rPr>
        <w:t xml:space="preserve">. </w:t>
      </w:r>
      <w:r w:rsidR="00DB4481" w:rsidRPr="00E52374">
        <w:rPr>
          <w:rFonts w:ascii="Calibri Light" w:hAnsi="Calibri Light"/>
        </w:rPr>
        <w:t>This i</w:t>
      </w:r>
      <w:r w:rsidR="00CB0DED" w:rsidRPr="00E52374">
        <w:rPr>
          <w:rFonts w:ascii="Calibri Light" w:hAnsi="Calibri Light"/>
        </w:rPr>
        <w:t xml:space="preserve">s a key output </w:t>
      </w:r>
      <w:r w:rsidR="00DB4481" w:rsidRPr="00E52374">
        <w:rPr>
          <w:rFonts w:ascii="Calibri Light" w:hAnsi="Calibri Light"/>
        </w:rPr>
        <w:t xml:space="preserve">(OP13) </w:t>
      </w:r>
      <w:r w:rsidR="00CB0DED" w:rsidRPr="00E52374">
        <w:rPr>
          <w:rFonts w:ascii="Calibri Light" w:hAnsi="Calibri Light"/>
        </w:rPr>
        <w:t>for Year 1 for</w:t>
      </w:r>
      <w:r w:rsidR="00D71225" w:rsidRPr="00E52374">
        <w:rPr>
          <w:rFonts w:ascii="Calibri Light" w:hAnsi="Calibri Light"/>
        </w:rPr>
        <w:t xml:space="preserve"> the MC.</w:t>
      </w:r>
      <w:r w:rsidR="005C39C2" w:rsidRPr="00E52374">
        <w:rPr>
          <w:rFonts w:ascii="Calibri Light" w:hAnsi="Calibri Light"/>
        </w:rPr>
        <w:t xml:space="preserve"> </w:t>
      </w:r>
      <w:r w:rsidR="00071017" w:rsidRPr="00E52374">
        <w:rPr>
          <w:rFonts w:ascii="Calibri Light" w:hAnsi="Calibri Light"/>
        </w:rPr>
        <w:t xml:space="preserve">Once </w:t>
      </w:r>
      <w:r w:rsidR="000C400E" w:rsidRPr="00E52374">
        <w:rPr>
          <w:rFonts w:ascii="Calibri Light" w:hAnsi="Calibri Light"/>
        </w:rPr>
        <w:t xml:space="preserve">Pacific Australia Skills </w:t>
      </w:r>
      <w:r w:rsidR="00071017" w:rsidRPr="00E52374">
        <w:rPr>
          <w:rFonts w:ascii="Calibri Light" w:hAnsi="Calibri Light"/>
        </w:rPr>
        <w:t>is established, it is</w:t>
      </w:r>
      <w:r w:rsidR="00287E4F" w:rsidRPr="00E52374">
        <w:rPr>
          <w:rFonts w:ascii="Calibri Light" w:hAnsi="Calibri Light"/>
        </w:rPr>
        <w:t xml:space="preserve"> expected</w:t>
      </w:r>
      <w:r w:rsidR="00071017" w:rsidRPr="00E52374">
        <w:rPr>
          <w:rFonts w:ascii="Calibri Light" w:hAnsi="Calibri Light"/>
        </w:rPr>
        <w:t xml:space="preserve"> the country plans will be reviewed and updated annually as part of the</w:t>
      </w:r>
      <w:r w:rsidR="0026396C" w:rsidRPr="00E52374">
        <w:rPr>
          <w:rFonts w:ascii="Calibri Light" w:hAnsi="Calibri Light"/>
        </w:rPr>
        <w:t xml:space="preserve"> development of the investment’s annual work plan. </w:t>
      </w:r>
    </w:p>
    <w:p w14:paraId="3DDA2EEA" w14:textId="53BB3192" w:rsidR="00304A5D" w:rsidRPr="00E52374" w:rsidRDefault="004043A4" w:rsidP="002C1E70">
      <w:pPr>
        <w:suppressAutoHyphens w:val="0"/>
        <w:spacing w:line="240" w:lineRule="auto"/>
        <w:rPr>
          <w:rFonts w:ascii="Calibri Light" w:hAnsi="Calibri Light"/>
        </w:rPr>
      </w:pPr>
      <w:r w:rsidRPr="00E52374">
        <w:rPr>
          <w:rFonts w:ascii="Calibri Light" w:hAnsi="Calibri Light"/>
        </w:rPr>
        <w:t xml:space="preserve">At the investment level, the MC will </w:t>
      </w:r>
      <w:r w:rsidR="00766102" w:rsidRPr="00E52374">
        <w:rPr>
          <w:rFonts w:ascii="Calibri Light" w:hAnsi="Calibri Light"/>
        </w:rPr>
        <w:t xml:space="preserve">recruit </w:t>
      </w:r>
      <w:r w:rsidR="000C7C06" w:rsidRPr="00E52374">
        <w:rPr>
          <w:rFonts w:ascii="Calibri Light" w:hAnsi="Calibri Light"/>
        </w:rPr>
        <w:t>or</w:t>
      </w:r>
      <w:r w:rsidR="00766102" w:rsidRPr="00E52374">
        <w:rPr>
          <w:rFonts w:ascii="Calibri Light" w:hAnsi="Calibri Light"/>
        </w:rPr>
        <w:t xml:space="preserve"> </w:t>
      </w:r>
      <w:r w:rsidR="004312CA" w:rsidRPr="00E52374">
        <w:rPr>
          <w:rFonts w:ascii="Calibri Light" w:hAnsi="Calibri Light"/>
        </w:rPr>
        <w:t xml:space="preserve">contract </w:t>
      </w:r>
      <w:r w:rsidR="00304A5D" w:rsidRPr="00E52374">
        <w:rPr>
          <w:rFonts w:ascii="Calibri Light" w:hAnsi="Calibri Light"/>
        </w:rPr>
        <w:t>(from APTC)</w:t>
      </w:r>
      <w:r w:rsidR="00766102" w:rsidRPr="00E52374">
        <w:rPr>
          <w:rFonts w:ascii="Calibri Light" w:hAnsi="Calibri Light"/>
        </w:rPr>
        <w:t xml:space="preserve"> key personnel</w:t>
      </w:r>
      <w:r w:rsidR="00E97564" w:rsidRPr="00E52374">
        <w:rPr>
          <w:rFonts w:ascii="Calibri Light" w:hAnsi="Calibri Light"/>
        </w:rPr>
        <w:t xml:space="preserve"> and </w:t>
      </w:r>
      <w:r w:rsidR="00766102" w:rsidRPr="00E52374">
        <w:rPr>
          <w:rFonts w:ascii="Calibri Light" w:hAnsi="Calibri Light"/>
        </w:rPr>
        <w:t xml:space="preserve">determine </w:t>
      </w:r>
      <w:r w:rsidR="000C7C06" w:rsidRPr="00E52374">
        <w:rPr>
          <w:rFonts w:ascii="Calibri Light" w:hAnsi="Calibri Light"/>
        </w:rPr>
        <w:t xml:space="preserve">assets and </w:t>
      </w:r>
      <w:r w:rsidR="00766102" w:rsidRPr="00E52374">
        <w:rPr>
          <w:rFonts w:ascii="Calibri Light" w:hAnsi="Calibri Light"/>
        </w:rPr>
        <w:t>infrastructure required to deliver the investment</w:t>
      </w:r>
      <w:r w:rsidR="00E97564" w:rsidRPr="00E52374">
        <w:rPr>
          <w:rFonts w:ascii="Calibri Light" w:hAnsi="Calibri Light"/>
        </w:rPr>
        <w:t xml:space="preserve"> </w:t>
      </w:r>
      <w:r w:rsidR="00272DCF" w:rsidRPr="00E52374">
        <w:rPr>
          <w:rFonts w:ascii="Calibri Light" w:hAnsi="Calibri Light"/>
        </w:rPr>
        <w:t>(</w:t>
      </w:r>
      <w:r w:rsidR="00E97564" w:rsidRPr="00E52374">
        <w:rPr>
          <w:rFonts w:ascii="Calibri Light" w:hAnsi="Calibri Light"/>
        </w:rPr>
        <w:t>e.g. office</w:t>
      </w:r>
      <w:r w:rsidR="009A232B" w:rsidRPr="00E52374">
        <w:rPr>
          <w:rFonts w:ascii="Calibri Light" w:hAnsi="Calibri Light"/>
        </w:rPr>
        <w:t>s</w:t>
      </w:r>
      <w:r w:rsidR="000C7C06" w:rsidRPr="00E52374">
        <w:rPr>
          <w:rFonts w:ascii="Calibri Light" w:hAnsi="Calibri Light"/>
        </w:rPr>
        <w:t xml:space="preserve"> and training resources</w:t>
      </w:r>
      <w:r w:rsidR="00272DCF" w:rsidRPr="00E52374">
        <w:rPr>
          <w:rFonts w:ascii="Calibri Light" w:hAnsi="Calibri Light"/>
        </w:rPr>
        <w:t>)</w:t>
      </w:r>
      <w:r w:rsidR="007D67AE" w:rsidRPr="00E52374">
        <w:rPr>
          <w:rFonts w:ascii="Calibri Light" w:hAnsi="Calibri Light"/>
        </w:rPr>
        <w:t xml:space="preserve">. </w:t>
      </w:r>
      <w:r w:rsidR="007D67AE" w:rsidRPr="00E52374">
        <w:rPr>
          <w:rFonts w:ascii="Calibri Light" w:hAnsi="Calibri Light"/>
        </w:rPr>
        <w:lastRenderedPageBreak/>
        <w:t>The design process has</w:t>
      </w:r>
      <w:r w:rsidR="00C77E2F" w:rsidRPr="00E52374">
        <w:rPr>
          <w:rFonts w:ascii="Calibri Light" w:hAnsi="Calibri Light"/>
        </w:rPr>
        <w:t xml:space="preserve"> not </w:t>
      </w:r>
      <w:r w:rsidR="007D67AE" w:rsidRPr="00E52374">
        <w:rPr>
          <w:rFonts w:ascii="Calibri Light" w:hAnsi="Calibri Light"/>
        </w:rPr>
        <w:t>determine</w:t>
      </w:r>
      <w:r w:rsidR="00C77E2F" w:rsidRPr="00E52374">
        <w:rPr>
          <w:rFonts w:ascii="Calibri Light" w:hAnsi="Calibri Light"/>
        </w:rPr>
        <w:t>d</w:t>
      </w:r>
      <w:r w:rsidR="007D67AE" w:rsidRPr="00E52374">
        <w:rPr>
          <w:rFonts w:ascii="Calibri Light" w:hAnsi="Calibri Light"/>
        </w:rPr>
        <w:t xml:space="preserve"> </w:t>
      </w:r>
      <w:r w:rsidR="00922BD2" w:rsidRPr="00E52374">
        <w:rPr>
          <w:rFonts w:ascii="Calibri Light" w:hAnsi="Calibri Light"/>
        </w:rPr>
        <w:t xml:space="preserve">the </w:t>
      </w:r>
      <w:r w:rsidR="000C400E" w:rsidRPr="00E52374">
        <w:rPr>
          <w:rFonts w:ascii="Calibri Light" w:hAnsi="Calibri Light"/>
        </w:rPr>
        <w:t>Pacific Australia Skills</w:t>
      </w:r>
      <w:r w:rsidR="007D67AE" w:rsidRPr="00E52374">
        <w:rPr>
          <w:rFonts w:ascii="Calibri Light" w:hAnsi="Calibri Light"/>
        </w:rPr>
        <w:t xml:space="preserve"> organisation structure and country presence</w:t>
      </w:r>
      <w:r w:rsidR="00304A5D" w:rsidRPr="00E52374">
        <w:rPr>
          <w:rFonts w:ascii="Calibri Light" w:hAnsi="Calibri Light"/>
        </w:rPr>
        <w:t xml:space="preserve"> but recommends the procurement process</w:t>
      </w:r>
      <w:r w:rsidR="000C7C06" w:rsidRPr="00E52374">
        <w:rPr>
          <w:rFonts w:ascii="Calibri Light" w:hAnsi="Calibri Light"/>
        </w:rPr>
        <w:t xml:space="preserve"> </w:t>
      </w:r>
      <w:r w:rsidR="00E32355" w:rsidRPr="00E52374">
        <w:rPr>
          <w:rFonts w:ascii="Calibri Light" w:hAnsi="Calibri Light"/>
        </w:rPr>
        <w:t>facilitate</w:t>
      </w:r>
      <w:r w:rsidR="006972D1" w:rsidRPr="00E52374">
        <w:rPr>
          <w:rFonts w:ascii="Calibri Light" w:hAnsi="Calibri Light"/>
        </w:rPr>
        <w:t xml:space="preserve"> opportunities</w:t>
      </w:r>
      <w:r w:rsidR="00DB2249" w:rsidRPr="00E52374">
        <w:rPr>
          <w:rFonts w:ascii="Calibri Light" w:hAnsi="Calibri Light"/>
        </w:rPr>
        <w:t xml:space="preserve"> for </w:t>
      </w:r>
      <w:r w:rsidR="004C063C" w:rsidRPr="00E52374">
        <w:rPr>
          <w:rFonts w:ascii="Calibri Light" w:hAnsi="Calibri Light"/>
        </w:rPr>
        <w:t xml:space="preserve">innovative, cost-effective </w:t>
      </w:r>
      <w:r w:rsidR="005039C3" w:rsidRPr="00E52374">
        <w:rPr>
          <w:rFonts w:ascii="Calibri Light" w:hAnsi="Calibri Light"/>
        </w:rPr>
        <w:t>proposals</w:t>
      </w:r>
      <w:r w:rsidR="000C7C06" w:rsidRPr="00E52374">
        <w:rPr>
          <w:rFonts w:ascii="Calibri Light" w:hAnsi="Calibri Light"/>
        </w:rPr>
        <w:t xml:space="preserve"> from </w:t>
      </w:r>
      <w:r w:rsidR="00304A5D" w:rsidRPr="00E52374">
        <w:rPr>
          <w:rFonts w:ascii="Calibri Light" w:hAnsi="Calibri Light"/>
        </w:rPr>
        <w:t xml:space="preserve">potential </w:t>
      </w:r>
      <w:r w:rsidR="005C39C2" w:rsidRPr="00E52374">
        <w:rPr>
          <w:rFonts w:ascii="Calibri Light" w:hAnsi="Calibri Light"/>
        </w:rPr>
        <w:t>MCs</w:t>
      </w:r>
      <w:r w:rsidR="00304A5D" w:rsidRPr="00E52374">
        <w:rPr>
          <w:rFonts w:ascii="Calibri Light" w:hAnsi="Calibri Light"/>
        </w:rPr>
        <w:t xml:space="preserve"> </w:t>
      </w:r>
      <w:r w:rsidR="006002ED" w:rsidRPr="00E52374">
        <w:rPr>
          <w:rFonts w:ascii="Calibri Light" w:hAnsi="Calibri Light"/>
        </w:rPr>
        <w:t xml:space="preserve">as </w:t>
      </w:r>
      <w:r w:rsidR="000C7C06" w:rsidRPr="00E52374">
        <w:rPr>
          <w:rFonts w:ascii="Calibri Light" w:hAnsi="Calibri Light"/>
        </w:rPr>
        <w:t xml:space="preserve">part of the </w:t>
      </w:r>
      <w:r w:rsidR="00304A5D" w:rsidRPr="00E52374">
        <w:rPr>
          <w:rFonts w:ascii="Calibri Light" w:hAnsi="Calibri Light"/>
        </w:rPr>
        <w:t xml:space="preserve">selection </w:t>
      </w:r>
      <w:r w:rsidR="000C7C06" w:rsidRPr="00E52374">
        <w:rPr>
          <w:rFonts w:ascii="Calibri Light" w:hAnsi="Calibri Light"/>
        </w:rPr>
        <w:t>process</w:t>
      </w:r>
      <w:r w:rsidR="00E60E12" w:rsidRPr="00E52374">
        <w:rPr>
          <w:rFonts w:ascii="Calibri Light" w:hAnsi="Calibri Light"/>
        </w:rPr>
        <w:t xml:space="preserve">. </w:t>
      </w:r>
    </w:p>
    <w:p w14:paraId="32A2AB61" w14:textId="6C96F2A0" w:rsidR="004043A4" w:rsidRPr="00E52374" w:rsidRDefault="004C063C" w:rsidP="002C1E70">
      <w:pPr>
        <w:suppressAutoHyphens w:val="0"/>
        <w:spacing w:line="240" w:lineRule="auto"/>
        <w:rPr>
          <w:rFonts w:ascii="Calibri Light" w:hAnsi="Calibri Light"/>
        </w:rPr>
      </w:pPr>
      <w:r w:rsidRPr="00E52374">
        <w:rPr>
          <w:rFonts w:ascii="Calibri Light" w:hAnsi="Calibri Light"/>
        </w:rPr>
        <w:t xml:space="preserve">Other key activities for the whole of investment </w:t>
      </w:r>
      <w:r w:rsidR="000C7C06" w:rsidRPr="00E52374">
        <w:rPr>
          <w:rFonts w:ascii="Calibri Light" w:hAnsi="Calibri Light"/>
        </w:rPr>
        <w:t>will include the establishment of the Technical Skills Panel</w:t>
      </w:r>
      <w:r w:rsidR="00724DA2" w:rsidRPr="00E52374">
        <w:rPr>
          <w:rFonts w:ascii="Calibri Light" w:hAnsi="Calibri Light"/>
        </w:rPr>
        <w:t xml:space="preserve"> and </w:t>
      </w:r>
      <w:r w:rsidR="000459FA" w:rsidRPr="00E52374">
        <w:rPr>
          <w:rFonts w:ascii="Calibri Light" w:hAnsi="Calibri Light"/>
        </w:rPr>
        <w:t>Technical Advisory Group</w:t>
      </w:r>
      <w:r w:rsidR="00F909D7" w:rsidRPr="00E52374">
        <w:rPr>
          <w:rFonts w:ascii="Calibri Light" w:hAnsi="Calibri Light"/>
        </w:rPr>
        <w:t xml:space="preserve"> (TAG)</w:t>
      </w:r>
      <w:r w:rsidR="000C7C06" w:rsidRPr="00E52374">
        <w:rPr>
          <w:rFonts w:ascii="Calibri Light" w:hAnsi="Calibri Light"/>
        </w:rPr>
        <w:t xml:space="preserve">. </w:t>
      </w:r>
      <w:r w:rsidR="00CE08E1" w:rsidRPr="00E52374">
        <w:rPr>
          <w:rFonts w:ascii="Calibri Light" w:hAnsi="Calibri Light"/>
        </w:rPr>
        <w:t>It is expected the MC will initiate the “green shoots” piloting program (see below), identify opportunities for regional dialogue and activities</w:t>
      </w:r>
      <w:r w:rsidR="00304A5D" w:rsidRPr="00E52374">
        <w:rPr>
          <w:rFonts w:ascii="Calibri Light" w:hAnsi="Calibri Light"/>
        </w:rPr>
        <w:t xml:space="preserve">, </w:t>
      </w:r>
      <w:bookmarkStart w:id="28" w:name="_Hlk175202164"/>
      <w:r w:rsidR="00304A5D" w:rsidRPr="00E52374">
        <w:rPr>
          <w:rFonts w:ascii="Calibri Light" w:hAnsi="Calibri Light"/>
        </w:rPr>
        <w:t>and initiate and maintain work planning with AIFFP and PALM</w:t>
      </w:r>
      <w:r w:rsidR="00793CA9" w:rsidRPr="00E52374">
        <w:rPr>
          <w:rFonts w:ascii="Calibri Light" w:hAnsi="Calibri Light"/>
        </w:rPr>
        <w:t xml:space="preserve"> scheme</w:t>
      </w:r>
      <w:r w:rsidR="00CE08E1" w:rsidRPr="00E52374">
        <w:rPr>
          <w:rFonts w:ascii="Calibri Light" w:hAnsi="Calibri Light"/>
        </w:rPr>
        <w:t>.</w:t>
      </w:r>
      <w:bookmarkEnd w:id="28"/>
      <w:r w:rsidR="00CE08E1" w:rsidRPr="00E52374">
        <w:rPr>
          <w:rFonts w:ascii="Calibri Light" w:hAnsi="Calibri Light"/>
        </w:rPr>
        <w:t xml:space="preserve"> </w:t>
      </w:r>
    </w:p>
    <w:p w14:paraId="39482B84" w14:textId="77777777" w:rsidR="00C53A8C" w:rsidRDefault="000F5A39" w:rsidP="00C53A8C">
      <w:pPr>
        <w:pStyle w:val="Heading3"/>
      </w:pPr>
      <w:r w:rsidRPr="00E52374">
        <w:t>Ways of working:</w:t>
      </w:r>
      <w:r w:rsidR="0061709F" w:rsidRPr="00E52374">
        <w:t xml:space="preserve"> </w:t>
      </w:r>
    </w:p>
    <w:p w14:paraId="2C820B6A" w14:textId="3E00A1B3" w:rsidR="000F5A39" w:rsidRPr="00E52374" w:rsidRDefault="0082134E" w:rsidP="002C1E70">
      <w:pPr>
        <w:suppressAutoHyphens w:val="0"/>
        <w:spacing w:line="240" w:lineRule="auto"/>
        <w:rPr>
          <w:rFonts w:ascii="Calibri Light" w:hAnsi="Calibri Light"/>
        </w:rPr>
      </w:pPr>
      <w:r w:rsidRPr="00E52374">
        <w:rPr>
          <w:rFonts w:ascii="Calibri Light" w:hAnsi="Calibri Light"/>
        </w:rPr>
        <w:t xml:space="preserve">The MC and DFAT will </w:t>
      </w:r>
      <w:r w:rsidR="00D432F2" w:rsidRPr="00E52374">
        <w:rPr>
          <w:rFonts w:ascii="Calibri Light" w:hAnsi="Calibri Light"/>
        </w:rPr>
        <w:t xml:space="preserve">focus on </w:t>
      </w:r>
      <w:r w:rsidRPr="00E52374">
        <w:rPr>
          <w:rFonts w:ascii="Calibri Light" w:hAnsi="Calibri Light"/>
        </w:rPr>
        <w:t xml:space="preserve">continuously </w:t>
      </w:r>
      <w:r w:rsidR="00D432F2" w:rsidRPr="00E52374">
        <w:rPr>
          <w:rFonts w:ascii="Calibri Light" w:hAnsi="Calibri Light"/>
        </w:rPr>
        <w:t>strengthening the systems, processes</w:t>
      </w:r>
      <w:r w:rsidR="009778F8" w:rsidRPr="00E52374">
        <w:rPr>
          <w:rFonts w:ascii="Calibri Light" w:hAnsi="Calibri Light"/>
        </w:rPr>
        <w:t>,</w:t>
      </w:r>
      <w:r w:rsidR="00D432F2" w:rsidRPr="00E52374">
        <w:rPr>
          <w:rFonts w:ascii="Calibri Light" w:hAnsi="Calibri Light"/>
        </w:rPr>
        <w:t xml:space="preserve"> and governance mechanisms that underpin </w:t>
      </w:r>
      <w:r w:rsidR="000C400E" w:rsidRPr="00E52374">
        <w:rPr>
          <w:rFonts w:ascii="Calibri Light" w:hAnsi="Calibri Light"/>
        </w:rPr>
        <w:t>Pacific Australia Skills’</w:t>
      </w:r>
      <w:r w:rsidR="00D432F2" w:rsidRPr="00E52374">
        <w:rPr>
          <w:rFonts w:ascii="Calibri Light" w:hAnsi="Calibri Light"/>
        </w:rPr>
        <w:t xml:space="preserve"> program delivery</w:t>
      </w:r>
      <w:r w:rsidR="00CD07C8" w:rsidRPr="00E52374">
        <w:rPr>
          <w:rFonts w:ascii="Calibri Light" w:hAnsi="Calibri Light"/>
        </w:rPr>
        <w:t>, through a commitment to a “</w:t>
      </w:r>
      <w:r w:rsidR="0061709F" w:rsidRPr="00E52374">
        <w:rPr>
          <w:rFonts w:ascii="Calibri Light" w:hAnsi="Calibri Light"/>
        </w:rPr>
        <w:t>one team</w:t>
      </w:r>
      <w:r w:rsidR="00CD07C8" w:rsidRPr="00E52374">
        <w:rPr>
          <w:rFonts w:ascii="Calibri Light" w:hAnsi="Calibri Light"/>
        </w:rPr>
        <w:t>”</w:t>
      </w:r>
      <w:r w:rsidR="0061709F" w:rsidRPr="00E52374">
        <w:rPr>
          <w:rFonts w:ascii="Calibri Light" w:hAnsi="Calibri Light"/>
        </w:rPr>
        <w:t xml:space="preserve"> management approach</w:t>
      </w:r>
      <w:r w:rsidR="0081058D" w:rsidRPr="00E52374">
        <w:rPr>
          <w:rFonts w:ascii="Calibri Light" w:hAnsi="Calibri Light"/>
        </w:rPr>
        <w:t xml:space="preserve">. </w:t>
      </w:r>
      <w:r w:rsidR="00793CA9" w:rsidRPr="00E52374">
        <w:rPr>
          <w:rFonts w:ascii="Calibri Light" w:hAnsi="Calibri Light"/>
        </w:rPr>
        <w:t>Bi-annual</w:t>
      </w:r>
      <w:r w:rsidR="0061709F" w:rsidRPr="00E52374">
        <w:rPr>
          <w:rFonts w:ascii="Calibri Light" w:hAnsi="Calibri Light"/>
        </w:rPr>
        <w:t xml:space="preserve"> reflect and refocus processes will be undertaken to provide real time reflection on evidence of </w:t>
      </w:r>
      <w:r w:rsidR="000C400E" w:rsidRPr="00E52374">
        <w:rPr>
          <w:rFonts w:ascii="Calibri Light" w:hAnsi="Calibri Light"/>
        </w:rPr>
        <w:t>Pacific Australia Skills’</w:t>
      </w:r>
      <w:r w:rsidR="0061709F" w:rsidRPr="00E52374">
        <w:rPr>
          <w:rFonts w:ascii="Calibri Light" w:hAnsi="Calibri Light"/>
        </w:rPr>
        <w:t xml:space="preserve"> results and </w:t>
      </w:r>
      <w:r w:rsidR="00D61992" w:rsidRPr="00E52374">
        <w:rPr>
          <w:rFonts w:ascii="Calibri Light" w:hAnsi="Calibri Light"/>
        </w:rPr>
        <w:t xml:space="preserve">provide adaptive management opportunities. </w:t>
      </w:r>
      <w:r w:rsidR="0061709F" w:rsidRPr="00E52374">
        <w:rPr>
          <w:rFonts w:ascii="Calibri Light" w:hAnsi="Calibri Light"/>
        </w:rPr>
        <w:t>An annual partnership check-in will ensure the continued efficiency of DFAT and</w:t>
      </w:r>
      <w:r w:rsidR="00D61992" w:rsidRPr="00E52374">
        <w:rPr>
          <w:rFonts w:ascii="Calibri Light" w:hAnsi="Calibri Light"/>
        </w:rPr>
        <w:t xml:space="preserve"> </w:t>
      </w:r>
      <w:r w:rsidR="000C400E" w:rsidRPr="00E52374">
        <w:rPr>
          <w:rFonts w:ascii="Calibri Light" w:hAnsi="Calibri Light"/>
        </w:rPr>
        <w:t>Pacific Australia Skill</w:t>
      </w:r>
      <w:r w:rsidR="0088014D" w:rsidRPr="00E52374">
        <w:rPr>
          <w:rFonts w:ascii="Calibri Light" w:hAnsi="Calibri Light"/>
        </w:rPr>
        <w:t>s’</w:t>
      </w:r>
      <w:r w:rsidR="0061709F" w:rsidRPr="00E52374">
        <w:rPr>
          <w:rFonts w:ascii="Calibri Light" w:hAnsi="Calibri Light"/>
        </w:rPr>
        <w:t xml:space="preserve"> strategic partnership. </w:t>
      </w:r>
      <w:r w:rsidR="00E04FE1" w:rsidRPr="00E52374">
        <w:rPr>
          <w:rFonts w:ascii="Calibri Light" w:hAnsi="Calibri Light"/>
        </w:rPr>
        <w:t xml:space="preserve">A workshop to develop </w:t>
      </w:r>
      <w:r w:rsidR="00095168" w:rsidRPr="00E52374">
        <w:rPr>
          <w:rFonts w:ascii="Calibri Light" w:hAnsi="Calibri Light"/>
        </w:rPr>
        <w:t xml:space="preserve">this initial approach to ways </w:t>
      </w:r>
      <w:r w:rsidR="00E04FE1" w:rsidRPr="00E52374">
        <w:rPr>
          <w:rFonts w:ascii="Calibri Light" w:hAnsi="Calibri Light"/>
        </w:rPr>
        <w:t xml:space="preserve">of working will be </w:t>
      </w:r>
      <w:r w:rsidR="00B77913" w:rsidRPr="00E52374">
        <w:rPr>
          <w:rFonts w:ascii="Calibri Light" w:hAnsi="Calibri Light"/>
        </w:rPr>
        <w:t xml:space="preserve">held during the inception phase. </w:t>
      </w:r>
    </w:p>
    <w:bookmarkEnd w:id="27"/>
    <w:p w14:paraId="1B2B8A40" w14:textId="2854819A" w:rsidR="0016504A" w:rsidRPr="007B1DF0" w:rsidRDefault="007B343A" w:rsidP="00C53A8C">
      <w:pPr>
        <w:pStyle w:val="Heading2"/>
      </w:pPr>
      <w:r w:rsidRPr="007B1DF0">
        <w:t>Delivery p</w:t>
      </w:r>
      <w:r w:rsidR="0016504A" w:rsidRPr="007B1DF0">
        <w:t>rinciples</w:t>
      </w:r>
    </w:p>
    <w:p w14:paraId="30507CC3" w14:textId="77777777" w:rsidR="00C53A8C" w:rsidRDefault="001A4338" w:rsidP="00C53A8C">
      <w:pPr>
        <w:pStyle w:val="Heading3"/>
      </w:pPr>
      <w:r w:rsidRPr="00E52374">
        <w:t>Regional ambition</w:t>
      </w:r>
      <w:r w:rsidR="00472D70" w:rsidRPr="00E52374">
        <w:t xml:space="preserve"> </w:t>
      </w:r>
      <w:r w:rsidR="00DC44B9" w:rsidRPr="00E52374">
        <w:t>tailored</w:t>
      </w:r>
      <w:r w:rsidR="00705372" w:rsidRPr="00E52374">
        <w:t xml:space="preserve"> at the national level</w:t>
      </w:r>
      <w:r w:rsidR="00472D70" w:rsidRPr="00E52374">
        <w:t xml:space="preserve">: </w:t>
      </w:r>
    </w:p>
    <w:p w14:paraId="656124BF" w14:textId="746DB89E" w:rsidR="004043EE" w:rsidRPr="00E52374" w:rsidRDefault="00075883" w:rsidP="002C1E70">
      <w:pPr>
        <w:suppressAutoHyphens w:val="0"/>
        <w:spacing w:line="240" w:lineRule="auto"/>
        <w:rPr>
          <w:rFonts w:ascii="Calibri Light" w:hAnsi="Calibri Light"/>
        </w:rPr>
      </w:pPr>
      <w:r w:rsidRPr="00E52374">
        <w:rPr>
          <w:rFonts w:ascii="Calibri Light" w:hAnsi="Calibri Light"/>
        </w:rPr>
        <w:t>P</w:t>
      </w:r>
      <w:r w:rsidR="00C233D8" w:rsidRPr="00E52374">
        <w:rPr>
          <w:rFonts w:ascii="Calibri Light" w:hAnsi="Calibri Light"/>
        </w:rPr>
        <w:t>articipating c</w:t>
      </w:r>
      <w:r w:rsidR="00A6A1E2" w:rsidRPr="00E52374">
        <w:rPr>
          <w:rFonts w:ascii="Calibri Light" w:hAnsi="Calibri Light"/>
        </w:rPr>
        <w:t>ountries</w:t>
      </w:r>
      <w:r w:rsidR="00C233D8" w:rsidRPr="00E52374">
        <w:rPr>
          <w:rFonts w:ascii="Calibri Light" w:hAnsi="Calibri Light"/>
        </w:rPr>
        <w:t xml:space="preserve"> </w:t>
      </w:r>
      <w:r w:rsidR="00A6A1E2" w:rsidRPr="00E52374">
        <w:rPr>
          <w:rFonts w:ascii="Calibri Light" w:hAnsi="Calibri Light"/>
        </w:rPr>
        <w:t>are at different stages of skills development and will require bespoke pathways to strengthen</w:t>
      </w:r>
      <w:r w:rsidR="00C233D8" w:rsidRPr="00E52374">
        <w:rPr>
          <w:rFonts w:ascii="Calibri Light" w:hAnsi="Calibri Light"/>
        </w:rPr>
        <w:t xml:space="preserve"> their</w:t>
      </w:r>
      <w:r w:rsidR="00A6A1E2" w:rsidRPr="00E52374">
        <w:rPr>
          <w:rFonts w:ascii="Calibri Light" w:hAnsi="Calibri Light"/>
        </w:rPr>
        <w:t xml:space="preserve"> capacity. </w:t>
      </w:r>
      <w:r w:rsidR="6CB7AD65" w:rsidRPr="00E52374">
        <w:rPr>
          <w:rFonts w:ascii="Calibri Light" w:hAnsi="Calibri Light"/>
        </w:rPr>
        <w:t xml:space="preserve">The design framework </w:t>
      </w:r>
      <w:r w:rsidR="33B04D10" w:rsidRPr="00E52374">
        <w:rPr>
          <w:rFonts w:ascii="Calibri Light" w:hAnsi="Calibri Light"/>
        </w:rPr>
        <w:t xml:space="preserve">below puts forward a workstream approach to </w:t>
      </w:r>
      <w:r w:rsidR="6F644DFC" w:rsidRPr="00E52374">
        <w:rPr>
          <w:rFonts w:ascii="Calibri Light" w:hAnsi="Calibri Light"/>
        </w:rPr>
        <w:t>country-level activities.</w:t>
      </w:r>
      <w:r w:rsidR="00A6A1E2" w:rsidRPr="00E52374">
        <w:rPr>
          <w:rFonts w:ascii="Calibri Light" w:hAnsi="Calibri Light"/>
        </w:rPr>
        <w:t xml:space="preserve"> </w:t>
      </w:r>
    </w:p>
    <w:p w14:paraId="58362F14" w14:textId="77777777" w:rsidR="00C53A8C" w:rsidRDefault="004043EE" w:rsidP="00C53A8C">
      <w:pPr>
        <w:pStyle w:val="Heading3"/>
      </w:pPr>
      <w:r w:rsidRPr="00E52374">
        <w:t>Phased approach to activity planning</w:t>
      </w:r>
      <w:r w:rsidR="00DC44B9" w:rsidRPr="00E52374">
        <w:t xml:space="preserve">: </w:t>
      </w:r>
    </w:p>
    <w:p w14:paraId="0EC89CBA" w14:textId="2C190DE1" w:rsidR="00705372" w:rsidRPr="00E52374" w:rsidRDefault="00474643" w:rsidP="002C1E70">
      <w:pPr>
        <w:suppressAutoHyphens w:val="0"/>
        <w:spacing w:line="240" w:lineRule="auto"/>
        <w:rPr>
          <w:rFonts w:ascii="Calibri Light" w:hAnsi="Calibri Light"/>
        </w:rPr>
      </w:pPr>
      <w:r w:rsidRPr="00E52374">
        <w:rPr>
          <w:rFonts w:ascii="Calibri Light" w:hAnsi="Calibri Light"/>
        </w:rPr>
        <w:t>As noted above,</w:t>
      </w:r>
      <w:r w:rsidR="77FA49A9" w:rsidRPr="00E52374">
        <w:rPr>
          <w:rFonts w:ascii="Calibri Light" w:hAnsi="Calibri Light"/>
        </w:rPr>
        <w:t xml:space="preserve"> planning work will be</w:t>
      </w:r>
      <w:r w:rsidR="640EC860" w:rsidRPr="00E52374">
        <w:rPr>
          <w:rFonts w:ascii="Calibri Light" w:hAnsi="Calibri Light"/>
        </w:rPr>
        <w:t xml:space="preserve"> undertaken </w:t>
      </w:r>
      <w:r w:rsidR="0353EAD5" w:rsidRPr="00E52374">
        <w:rPr>
          <w:rFonts w:ascii="Calibri Light" w:hAnsi="Calibri Light"/>
        </w:rPr>
        <w:t>at country</w:t>
      </w:r>
      <w:r w:rsidR="001209D5" w:rsidRPr="00E52374">
        <w:rPr>
          <w:rFonts w:ascii="Calibri Light" w:hAnsi="Calibri Light"/>
        </w:rPr>
        <w:t>-</w:t>
      </w:r>
      <w:r w:rsidR="0353EAD5" w:rsidRPr="00E52374">
        <w:rPr>
          <w:rFonts w:ascii="Calibri Light" w:hAnsi="Calibri Light"/>
        </w:rPr>
        <w:t>level during the investment’s inception period. This process</w:t>
      </w:r>
      <w:r w:rsidR="452531B8" w:rsidRPr="00E52374">
        <w:rPr>
          <w:rFonts w:ascii="Calibri Light" w:hAnsi="Calibri Light"/>
        </w:rPr>
        <w:t xml:space="preserve"> will prioritise </w:t>
      </w:r>
      <w:r w:rsidR="14D65458" w:rsidRPr="00E52374">
        <w:rPr>
          <w:rFonts w:ascii="Calibri Light" w:hAnsi="Calibri Light"/>
        </w:rPr>
        <w:t>workstream selection</w:t>
      </w:r>
      <w:r w:rsidR="14338C55" w:rsidRPr="00E52374">
        <w:rPr>
          <w:rFonts w:ascii="Calibri Light" w:hAnsi="Calibri Light"/>
        </w:rPr>
        <w:t xml:space="preserve"> with key stakeholders</w:t>
      </w:r>
      <w:r w:rsidR="61E64B9E" w:rsidRPr="00E52374">
        <w:rPr>
          <w:rFonts w:ascii="Calibri Light" w:hAnsi="Calibri Light"/>
        </w:rPr>
        <w:t xml:space="preserve">, </w:t>
      </w:r>
      <w:r w:rsidR="00DC44B9" w:rsidRPr="00E52374">
        <w:rPr>
          <w:rFonts w:ascii="Calibri Light" w:hAnsi="Calibri Light"/>
        </w:rPr>
        <w:t>taking into account</w:t>
      </w:r>
      <w:r w:rsidR="61E64B9E" w:rsidRPr="00E52374">
        <w:rPr>
          <w:rFonts w:ascii="Calibri Light" w:hAnsi="Calibri Light"/>
        </w:rPr>
        <w:t xml:space="preserve"> other skills development </w:t>
      </w:r>
      <w:r w:rsidR="00580DC3" w:rsidRPr="00E52374">
        <w:rPr>
          <w:rFonts w:ascii="Calibri Light" w:hAnsi="Calibri Light"/>
        </w:rPr>
        <w:t>investments</w:t>
      </w:r>
      <w:r w:rsidR="61E64B9E" w:rsidRPr="00E52374">
        <w:rPr>
          <w:rFonts w:ascii="Calibri Light" w:hAnsi="Calibri Light"/>
        </w:rPr>
        <w:t>.</w:t>
      </w:r>
      <w:r w:rsidR="7F6C224F" w:rsidRPr="00E52374">
        <w:rPr>
          <w:rFonts w:ascii="Calibri Light" w:hAnsi="Calibri Light"/>
        </w:rPr>
        <w:t xml:space="preserve"> </w:t>
      </w:r>
    </w:p>
    <w:p w14:paraId="56D5E395" w14:textId="77777777" w:rsidR="00C53A8C" w:rsidRDefault="00705372" w:rsidP="00C53A8C">
      <w:pPr>
        <w:pStyle w:val="Heading3"/>
      </w:pPr>
      <w:r w:rsidRPr="00E52374">
        <w:t>Deliberate and considered t</w:t>
      </w:r>
      <w:r w:rsidR="2B2AEBAF" w:rsidRPr="00E52374">
        <w:t>ransition</w:t>
      </w:r>
      <w:r w:rsidRPr="00E52374">
        <w:t xml:space="preserve">: </w:t>
      </w:r>
    </w:p>
    <w:p w14:paraId="67F513EE" w14:textId="07A8190E" w:rsidR="002D0A85" w:rsidRPr="00E52374" w:rsidRDefault="151B6785" w:rsidP="002C1E70">
      <w:pPr>
        <w:suppressAutoHyphens w:val="0"/>
        <w:spacing w:line="240" w:lineRule="auto"/>
        <w:rPr>
          <w:rFonts w:ascii="Calibri Light" w:hAnsi="Calibri Light"/>
        </w:rPr>
      </w:pPr>
      <w:r w:rsidRPr="00E52374">
        <w:rPr>
          <w:rFonts w:ascii="Calibri Light" w:hAnsi="Calibri Light"/>
        </w:rPr>
        <w:t>The investment will</w:t>
      </w:r>
      <w:r w:rsidR="3DB8E0B6" w:rsidRPr="00E52374">
        <w:rPr>
          <w:rFonts w:ascii="Calibri Light" w:hAnsi="Calibri Light"/>
        </w:rPr>
        <w:t xml:space="preserve"> identify critical tran</w:t>
      </w:r>
      <w:r w:rsidR="2BA7EF0A" w:rsidRPr="00E52374">
        <w:rPr>
          <w:rFonts w:ascii="Calibri Light" w:hAnsi="Calibri Light"/>
        </w:rPr>
        <w:t xml:space="preserve">sition considerations from APTC to </w:t>
      </w:r>
      <w:r w:rsidR="00982753" w:rsidRPr="00E52374">
        <w:rPr>
          <w:rFonts w:ascii="Calibri Light" w:hAnsi="Calibri Light"/>
        </w:rPr>
        <w:t>Pacific Australia Skills.</w:t>
      </w:r>
      <w:r w:rsidR="2BA7EF0A" w:rsidRPr="00E52374">
        <w:rPr>
          <w:rFonts w:ascii="Calibri Light" w:hAnsi="Calibri Light"/>
        </w:rPr>
        <w:t xml:space="preserve"> This may include </w:t>
      </w:r>
      <w:r w:rsidR="70C374E4" w:rsidRPr="00E52374">
        <w:rPr>
          <w:rFonts w:ascii="Calibri Light" w:hAnsi="Calibri Light"/>
        </w:rPr>
        <w:t xml:space="preserve">continuation of courses, </w:t>
      </w:r>
      <w:r w:rsidR="004312CA" w:rsidRPr="00E52374">
        <w:rPr>
          <w:rFonts w:ascii="Calibri Light" w:hAnsi="Calibri Light"/>
        </w:rPr>
        <w:t xml:space="preserve">re-contracting </w:t>
      </w:r>
      <w:r w:rsidR="54286FCF" w:rsidRPr="00E52374">
        <w:rPr>
          <w:rFonts w:ascii="Calibri Light" w:hAnsi="Calibri Light"/>
        </w:rPr>
        <w:t xml:space="preserve">of staff </w:t>
      </w:r>
      <w:r w:rsidR="6ABA08AF" w:rsidRPr="00E52374">
        <w:rPr>
          <w:rFonts w:ascii="Calibri Light" w:hAnsi="Calibri Light"/>
        </w:rPr>
        <w:t>and facilities</w:t>
      </w:r>
      <w:r w:rsidR="00A73602" w:rsidRPr="00E52374">
        <w:rPr>
          <w:rFonts w:ascii="Calibri Light" w:hAnsi="Calibri Light"/>
        </w:rPr>
        <w:t>’</w:t>
      </w:r>
      <w:r w:rsidR="6ABA08AF" w:rsidRPr="00E52374">
        <w:rPr>
          <w:rFonts w:ascii="Calibri Light" w:hAnsi="Calibri Light"/>
        </w:rPr>
        <w:t xml:space="preserve"> </w:t>
      </w:r>
      <w:r w:rsidR="219AEA55" w:rsidRPr="00E52374">
        <w:rPr>
          <w:rFonts w:ascii="Calibri Light" w:hAnsi="Calibri Light"/>
        </w:rPr>
        <w:t>agreements</w:t>
      </w:r>
      <w:r w:rsidR="00793CA9" w:rsidRPr="00E52374">
        <w:rPr>
          <w:rFonts w:ascii="Calibri Light" w:hAnsi="Calibri Light"/>
        </w:rPr>
        <w:t>,</w:t>
      </w:r>
      <w:r w:rsidR="219AEA55" w:rsidRPr="00E52374">
        <w:rPr>
          <w:rFonts w:ascii="Calibri Light" w:hAnsi="Calibri Light"/>
        </w:rPr>
        <w:t xml:space="preserve"> and partnership maintenance. </w:t>
      </w:r>
    </w:p>
    <w:p w14:paraId="0410B288" w14:textId="77777777" w:rsidR="00C53A8C" w:rsidRDefault="0C240F5F" w:rsidP="00C53A8C">
      <w:pPr>
        <w:pStyle w:val="Heading3"/>
      </w:pPr>
      <w:r w:rsidRPr="00E52374">
        <w:t>“</w:t>
      </w:r>
      <w:r w:rsidR="2F62DE63" w:rsidRPr="00E52374">
        <w:t>Green shoots</w:t>
      </w:r>
      <w:r w:rsidRPr="00E52374">
        <w:t>”</w:t>
      </w:r>
      <w:r w:rsidR="2F62DE63" w:rsidRPr="00E52374">
        <w:t xml:space="preserve"> piloting: </w:t>
      </w:r>
    </w:p>
    <w:p w14:paraId="476C62F7" w14:textId="097FBA09" w:rsidR="001C408E" w:rsidRPr="00E52374" w:rsidRDefault="00C34589" w:rsidP="002C1E70">
      <w:pPr>
        <w:suppressAutoHyphens w:val="0"/>
        <w:spacing w:line="240" w:lineRule="auto"/>
        <w:rPr>
          <w:rFonts w:ascii="Calibri Light" w:hAnsi="Calibri Light"/>
        </w:rPr>
      </w:pPr>
      <w:r w:rsidRPr="00E52374">
        <w:rPr>
          <w:rFonts w:ascii="Calibri Light" w:hAnsi="Calibri Light"/>
        </w:rPr>
        <w:t xml:space="preserve">During the </w:t>
      </w:r>
      <w:r w:rsidR="2F62DE63" w:rsidRPr="00E52374">
        <w:rPr>
          <w:rFonts w:ascii="Calibri Light" w:hAnsi="Calibri Light"/>
        </w:rPr>
        <w:t>inception</w:t>
      </w:r>
      <w:r w:rsidRPr="00E52374">
        <w:rPr>
          <w:rFonts w:ascii="Calibri Light" w:hAnsi="Calibri Light"/>
        </w:rPr>
        <w:t xml:space="preserve"> phase</w:t>
      </w:r>
      <w:r w:rsidR="2F62DE63" w:rsidRPr="00E52374">
        <w:rPr>
          <w:rFonts w:ascii="Calibri Light" w:hAnsi="Calibri Light"/>
        </w:rPr>
        <w:t xml:space="preserve">, the investment will resource </w:t>
      </w:r>
      <w:r w:rsidR="00793CA9" w:rsidRPr="00E52374">
        <w:rPr>
          <w:rFonts w:ascii="Calibri Light" w:hAnsi="Calibri Light"/>
        </w:rPr>
        <w:t xml:space="preserve">the </w:t>
      </w:r>
      <w:r w:rsidR="26E78710" w:rsidRPr="00E52374">
        <w:rPr>
          <w:rFonts w:ascii="Calibri Light" w:hAnsi="Calibri Light"/>
        </w:rPr>
        <w:t>piloting</w:t>
      </w:r>
      <w:r w:rsidR="75099568" w:rsidRPr="00E52374">
        <w:rPr>
          <w:rFonts w:ascii="Calibri Light" w:hAnsi="Calibri Light"/>
        </w:rPr>
        <w:t xml:space="preserve"> of</w:t>
      </w:r>
      <w:r w:rsidR="26E78710" w:rsidRPr="00E52374">
        <w:rPr>
          <w:rFonts w:ascii="Calibri Light" w:hAnsi="Calibri Light"/>
        </w:rPr>
        <w:t xml:space="preserve"> </w:t>
      </w:r>
      <w:r w:rsidR="4D09D787" w:rsidRPr="00E52374">
        <w:rPr>
          <w:rFonts w:ascii="Calibri Light" w:hAnsi="Calibri Light"/>
        </w:rPr>
        <w:t>inn</w:t>
      </w:r>
      <w:r w:rsidR="1BFDD54E" w:rsidRPr="00E52374">
        <w:rPr>
          <w:rFonts w:ascii="Calibri Light" w:hAnsi="Calibri Light"/>
        </w:rPr>
        <w:t>ovative skills development models</w:t>
      </w:r>
      <w:r w:rsidR="3844CEDE" w:rsidRPr="00E52374">
        <w:rPr>
          <w:rFonts w:ascii="Calibri Light" w:hAnsi="Calibri Light"/>
        </w:rPr>
        <w:t xml:space="preserve"> and </w:t>
      </w:r>
      <w:r w:rsidR="09444042" w:rsidRPr="00E52374">
        <w:rPr>
          <w:rFonts w:ascii="Calibri Light" w:hAnsi="Calibri Light"/>
        </w:rPr>
        <w:t xml:space="preserve">provide opportunities for Pacific and </w:t>
      </w:r>
      <w:r w:rsidR="00A5440D" w:rsidRPr="00E52374">
        <w:rPr>
          <w:rFonts w:ascii="Calibri Light" w:hAnsi="Calibri Light"/>
        </w:rPr>
        <w:t>Timor</w:t>
      </w:r>
      <w:r w:rsidR="00E87BA5" w:rsidRPr="00E52374">
        <w:rPr>
          <w:rFonts w:ascii="Calibri Light" w:hAnsi="Calibri Light"/>
        </w:rPr>
        <w:t>-Leste</w:t>
      </w:r>
      <w:r w:rsidR="09444042" w:rsidRPr="00E52374">
        <w:rPr>
          <w:rFonts w:ascii="Calibri Light" w:hAnsi="Calibri Light"/>
        </w:rPr>
        <w:t xml:space="preserve"> training providers to demonstrate capacity</w:t>
      </w:r>
      <w:r w:rsidR="65F8F1E6" w:rsidRPr="00E52374">
        <w:rPr>
          <w:rFonts w:ascii="Calibri Light" w:hAnsi="Calibri Light"/>
        </w:rPr>
        <w:t xml:space="preserve">. </w:t>
      </w:r>
      <w:r w:rsidR="00DC44B9" w:rsidRPr="00E52374">
        <w:rPr>
          <w:rFonts w:ascii="Calibri Light" w:hAnsi="Calibri Light"/>
        </w:rPr>
        <w:t>T</w:t>
      </w:r>
      <w:r w:rsidR="65F8F1E6" w:rsidRPr="00E52374">
        <w:rPr>
          <w:rFonts w:ascii="Calibri Light" w:hAnsi="Calibri Light"/>
        </w:rPr>
        <w:t xml:space="preserve">his could be a national provider or one that works </w:t>
      </w:r>
      <w:r w:rsidR="2B2AEBAF" w:rsidRPr="00E52374">
        <w:rPr>
          <w:rFonts w:ascii="Calibri Light" w:hAnsi="Calibri Light"/>
        </w:rPr>
        <w:t xml:space="preserve">across </w:t>
      </w:r>
      <w:r w:rsidR="00E45508" w:rsidRPr="00E52374">
        <w:rPr>
          <w:rFonts w:ascii="Calibri Light" w:hAnsi="Calibri Light"/>
        </w:rPr>
        <w:t>several</w:t>
      </w:r>
      <w:r w:rsidR="2B2AEBAF" w:rsidRPr="00E52374">
        <w:rPr>
          <w:rFonts w:ascii="Calibri Light" w:hAnsi="Calibri Light"/>
        </w:rPr>
        <w:t xml:space="preserve"> countries such as Pacific TAFE.</w:t>
      </w:r>
    </w:p>
    <w:p w14:paraId="78C62BEF" w14:textId="77777777" w:rsidR="00C53A8C" w:rsidRDefault="29A3F7B5" w:rsidP="00C53A8C">
      <w:pPr>
        <w:pStyle w:val="Heading3"/>
      </w:pPr>
      <w:r w:rsidRPr="00E52374">
        <w:t xml:space="preserve">Regionally led and Australian </w:t>
      </w:r>
      <w:r w:rsidR="32AF7A8A" w:rsidRPr="00E52374">
        <w:t>backed</w:t>
      </w:r>
      <w:r w:rsidRPr="00E52374">
        <w:t>:</w:t>
      </w:r>
      <w:r w:rsidR="1BDA018F" w:rsidRPr="00E52374">
        <w:t xml:space="preserve"> </w:t>
      </w:r>
    </w:p>
    <w:p w14:paraId="428D5501" w14:textId="7E0AA0C2" w:rsidR="00AC29D7" w:rsidRPr="00E52374" w:rsidRDefault="0806DDF6" w:rsidP="002C1E70">
      <w:pPr>
        <w:suppressAutoHyphens w:val="0"/>
        <w:spacing w:line="240" w:lineRule="auto"/>
        <w:rPr>
          <w:rFonts w:ascii="Calibri Light" w:hAnsi="Calibri Light"/>
        </w:rPr>
      </w:pPr>
      <w:r w:rsidRPr="00E52374">
        <w:rPr>
          <w:rFonts w:ascii="Calibri Light" w:hAnsi="Calibri Light"/>
        </w:rPr>
        <w:t>W</w:t>
      </w:r>
      <w:r w:rsidR="4E76C710" w:rsidRPr="00E52374">
        <w:rPr>
          <w:rFonts w:ascii="Calibri Light" w:hAnsi="Calibri Light"/>
        </w:rPr>
        <w:t>ith Pacific and Timor-Leste partners</w:t>
      </w:r>
      <w:r w:rsidR="2C8101D6" w:rsidRPr="00E52374">
        <w:rPr>
          <w:rFonts w:ascii="Calibri Light" w:hAnsi="Calibri Light"/>
        </w:rPr>
        <w:t>,</w:t>
      </w:r>
      <w:r w:rsidR="29A3F7B5" w:rsidRPr="00E52374">
        <w:rPr>
          <w:rFonts w:ascii="Calibri Light" w:hAnsi="Calibri Light"/>
        </w:rPr>
        <w:t xml:space="preserve"> </w:t>
      </w:r>
      <w:r w:rsidRPr="00E52374">
        <w:rPr>
          <w:rFonts w:ascii="Calibri Light" w:hAnsi="Calibri Light"/>
        </w:rPr>
        <w:t xml:space="preserve">the </w:t>
      </w:r>
      <w:r w:rsidR="4E14EEC0" w:rsidRPr="00E52374">
        <w:rPr>
          <w:rFonts w:ascii="Calibri Light" w:hAnsi="Calibri Light"/>
        </w:rPr>
        <w:t>investment</w:t>
      </w:r>
      <w:r w:rsidR="29A3F7B5" w:rsidRPr="00E52374">
        <w:rPr>
          <w:rFonts w:ascii="Calibri Light" w:hAnsi="Calibri Light"/>
        </w:rPr>
        <w:t xml:space="preserve"> </w:t>
      </w:r>
      <w:r w:rsidR="1BDA018F" w:rsidRPr="00E52374">
        <w:rPr>
          <w:rFonts w:ascii="Calibri Light" w:hAnsi="Calibri Light"/>
        </w:rPr>
        <w:t xml:space="preserve">will </w:t>
      </w:r>
      <w:r w:rsidR="5A2A2E4B" w:rsidRPr="00E52374">
        <w:rPr>
          <w:rFonts w:ascii="Calibri Light" w:hAnsi="Calibri Light"/>
        </w:rPr>
        <w:t>explore</w:t>
      </w:r>
      <w:r w:rsidR="29A3F7B5" w:rsidRPr="00E52374">
        <w:rPr>
          <w:rFonts w:ascii="Calibri Light" w:hAnsi="Calibri Light"/>
        </w:rPr>
        <w:t xml:space="preserve"> </w:t>
      </w:r>
      <w:r w:rsidR="3B534C18" w:rsidRPr="00E52374">
        <w:rPr>
          <w:rFonts w:ascii="Calibri Light" w:hAnsi="Calibri Light"/>
        </w:rPr>
        <w:t xml:space="preserve">ways to </w:t>
      </w:r>
      <w:r w:rsidR="1D68652D" w:rsidRPr="00E52374">
        <w:rPr>
          <w:rFonts w:ascii="Calibri Light" w:hAnsi="Calibri Light"/>
        </w:rPr>
        <w:t>facilitate</w:t>
      </w:r>
      <w:r w:rsidR="2E12BDC6" w:rsidRPr="00E52374">
        <w:rPr>
          <w:rFonts w:ascii="Calibri Light" w:hAnsi="Calibri Light"/>
        </w:rPr>
        <w:t xml:space="preserve"> regional </w:t>
      </w:r>
      <w:r w:rsidR="5A2A2E4B" w:rsidRPr="00E52374">
        <w:rPr>
          <w:rFonts w:ascii="Calibri Light" w:hAnsi="Calibri Light"/>
        </w:rPr>
        <w:t>skills</w:t>
      </w:r>
      <w:r w:rsidR="2E12BDC6" w:rsidRPr="00E52374">
        <w:rPr>
          <w:rFonts w:ascii="Calibri Light" w:hAnsi="Calibri Light"/>
        </w:rPr>
        <w:t>-related</w:t>
      </w:r>
      <w:r w:rsidR="2B3E3E93" w:rsidRPr="00E52374">
        <w:rPr>
          <w:rFonts w:ascii="Calibri Light" w:hAnsi="Calibri Light"/>
        </w:rPr>
        <w:t xml:space="preserve"> </w:t>
      </w:r>
      <w:r w:rsidR="5A2A2E4B" w:rsidRPr="00E52374">
        <w:rPr>
          <w:rFonts w:ascii="Calibri Light" w:hAnsi="Calibri Light"/>
        </w:rPr>
        <w:t>dialogues. This may involve creati</w:t>
      </w:r>
      <w:r w:rsidR="4DF0E483" w:rsidRPr="00E52374">
        <w:rPr>
          <w:rFonts w:ascii="Calibri Light" w:hAnsi="Calibri Light"/>
        </w:rPr>
        <w:t>ng</w:t>
      </w:r>
      <w:r w:rsidR="5A2A2E4B" w:rsidRPr="00E52374">
        <w:rPr>
          <w:rFonts w:ascii="Calibri Light" w:hAnsi="Calibri Light"/>
        </w:rPr>
        <w:t xml:space="preserve"> opportunities for </w:t>
      </w:r>
      <w:r w:rsidR="2B3E3E93" w:rsidRPr="00E52374">
        <w:rPr>
          <w:rFonts w:ascii="Calibri Light" w:hAnsi="Calibri Light"/>
        </w:rPr>
        <w:t xml:space="preserve">key sector representatives </w:t>
      </w:r>
      <w:r w:rsidR="5A2A2E4B" w:rsidRPr="00E52374">
        <w:rPr>
          <w:rFonts w:ascii="Calibri Light" w:hAnsi="Calibri Light"/>
        </w:rPr>
        <w:t xml:space="preserve">to come together </w:t>
      </w:r>
      <w:r w:rsidR="1F3A7125" w:rsidRPr="00E52374">
        <w:rPr>
          <w:rFonts w:ascii="Calibri Light" w:hAnsi="Calibri Light"/>
        </w:rPr>
        <w:t>at</w:t>
      </w:r>
      <w:r w:rsidR="3B534C18" w:rsidRPr="00E52374">
        <w:rPr>
          <w:rFonts w:ascii="Calibri Light" w:hAnsi="Calibri Light"/>
        </w:rPr>
        <w:t xml:space="preserve"> </w:t>
      </w:r>
      <w:r w:rsidR="63724EBC" w:rsidRPr="00E52374">
        <w:rPr>
          <w:rFonts w:ascii="Calibri Light" w:hAnsi="Calibri Light"/>
        </w:rPr>
        <w:t xml:space="preserve">regional </w:t>
      </w:r>
      <w:r w:rsidR="074A17D6" w:rsidRPr="00E52374">
        <w:rPr>
          <w:rFonts w:ascii="Calibri Light" w:hAnsi="Calibri Light"/>
        </w:rPr>
        <w:t>forum</w:t>
      </w:r>
      <w:r w:rsidR="29B90B7D" w:rsidRPr="00E52374">
        <w:rPr>
          <w:rFonts w:ascii="Calibri Light" w:hAnsi="Calibri Light"/>
        </w:rPr>
        <w:t>s</w:t>
      </w:r>
      <w:r w:rsidR="4B75EA34" w:rsidRPr="00E52374">
        <w:rPr>
          <w:rFonts w:ascii="Calibri Light" w:hAnsi="Calibri Light"/>
        </w:rPr>
        <w:t xml:space="preserve"> </w:t>
      </w:r>
      <w:r w:rsidR="63724EBC" w:rsidRPr="00E52374">
        <w:rPr>
          <w:rFonts w:ascii="Calibri Light" w:hAnsi="Calibri Light"/>
        </w:rPr>
        <w:t>that</w:t>
      </w:r>
      <w:r w:rsidR="2B3E3E93" w:rsidRPr="00E52374">
        <w:rPr>
          <w:rFonts w:ascii="Calibri Light" w:hAnsi="Calibri Light"/>
        </w:rPr>
        <w:t xml:space="preserve"> </w:t>
      </w:r>
      <w:r w:rsidR="2C14A37B" w:rsidRPr="00E52374">
        <w:rPr>
          <w:rFonts w:ascii="Calibri Light" w:hAnsi="Calibri Light"/>
        </w:rPr>
        <w:t xml:space="preserve">focus on </w:t>
      </w:r>
      <w:r w:rsidR="620BE2D7" w:rsidRPr="0058659E">
        <w:rPr>
          <w:szCs w:val="24"/>
        </w:rPr>
        <w:t>locally</w:t>
      </w:r>
      <w:r w:rsidR="620BE2D7" w:rsidRPr="00E52374">
        <w:rPr>
          <w:rFonts w:ascii="Calibri Light" w:hAnsi="Calibri Light"/>
        </w:rPr>
        <w:t xml:space="preserve"> led</w:t>
      </w:r>
      <w:r w:rsidR="2B3E3E93" w:rsidRPr="00E52374">
        <w:rPr>
          <w:rFonts w:ascii="Calibri Light" w:hAnsi="Calibri Light"/>
        </w:rPr>
        <w:t xml:space="preserve"> skills systems development and enhancement. </w:t>
      </w:r>
      <w:r w:rsidR="21281C3B" w:rsidRPr="00E52374">
        <w:rPr>
          <w:rFonts w:ascii="Calibri Light" w:hAnsi="Calibri Light"/>
        </w:rPr>
        <w:t>Lines of inquiry</w:t>
      </w:r>
      <w:r w:rsidR="3B154B76" w:rsidRPr="00E52374">
        <w:rPr>
          <w:rFonts w:ascii="Calibri Light" w:hAnsi="Calibri Light"/>
        </w:rPr>
        <w:t xml:space="preserve"> may include</w:t>
      </w:r>
      <w:r w:rsidR="21281C3B" w:rsidRPr="00E52374">
        <w:rPr>
          <w:rFonts w:ascii="Calibri Light" w:hAnsi="Calibri Light"/>
        </w:rPr>
        <w:t>:</w:t>
      </w:r>
      <w:r w:rsidR="3B154B76" w:rsidRPr="00E52374">
        <w:rPr>
          <w:rFonts w:ascii="Calibri Light" w:hAnsi="Calibri Light"/>
        </w:rPr>
        <w:t xml:space="preserve"> m</w:t>
      </w:r>
      <w:r w:rsidR="2B3E3E93" w:rsidRPr="00E52374">
        <w:rPr>
          <w:rFonts w:ascii="Calibri Light" w:hAnsi="Calibri Light"/>
        </w:rPr>
        <w:t>echanism</w:t>
      </w:r>
      <w:r w:rsidR="00E5CAC2" w:rsidRPr="00E52374">
        <w:rPr>
          <w:rFonts w:ascii="Calibri Light" w:hAnsi="Calibri Light"/>
        </w:rPr>
        <w:t>s</w:t>
      </w:r>
      <w:r w:rsidR="2B3E3E93" w:rsidRPr="00E52374">
        <w:rPr>
          <w:rFonts w:ascii="Calibri Light" w:hAnsi="Calibri Light"/>
        </w:rPr>
        <w:t xml:space="preserve"> for employers and education and training systems to </w:t>
      </w:r>
      <w:r w:rsidR="21281C3B" w:rsidRPr="00E52374">
        <w:rPr>
          <w:rFonts w:ascii="Calibri Light" w:hAnsi="Calibri Light"/>
        </w:rPr>
        <w:t>collaborate</w:t>
      </w:r>
      <w:r w:rsidR="2B3E3E93" w:rsidRPr="00E52374">
        <w:rPr>
          <w:rFonts w:ascii="Calibri Light" w:hAnsi="Calibri Light"/>
        </w:rPr>
        <w:t xml:space="preserve"> </w:t>
      </w:r>
      <w:r w:rsidR="00E5CAC2" w:rsidRPr="00E52374">
        <w:rPr>
          <w:rFonts w:ascii="Calibri Light" w:hAnsi="Calibri Light"/>
        </w:rPr>
        <w:t>on respon</w:t>
      </w:r>
      <w:r w:rsidR="21281C3B" w:rsidRPr="00E52374">
        <w:rPr>
          <w:rFonts w:ascii="Calibri Light" w:hAnsi="Calibri Light"/>
        </w:rPr>
        <w:t>ses</w:t>
      </w:r>
      <w:r w:rsidR="00E5CAC2" w:rsidRPr="00E52374">
        <w:rPr>
          <w:rFonts w:ascii="Calibri Light" w:hAnsi="Calibri Light"/>
        </w:rPr>
        <w:t xml:space="preserve"> </w:t>
      </w:r>
      <w:r w:rsidR="2B3E3E93" w:rsidRPr="00E52374">
        <w:rPr>
          <w:rFonts w:ascii="Calibri Light" w:hAnsi="Calibri Light"/>
        </w:rPr>
        <w:t>to emerging skills needs</w:t>
      </w:r>
      <w:r w:rsidR="21281C3B" w:rsidRPr="00E52374">
        <w:rPr>
          <w:rFonts w:ascii="Calibri Light" w:hAnsi="Calibri Light"/>
        </w:rPr>
        <w:t>;</w:t>
      </w:r>
      <w:r w:rsidR="525C9C06" w:rsidRPr="00E52374">
        <w:rPr>
          <w:rFonts w:ascii="Calibri Light" w:hAnsi="Calibri Light"/>
        </w:rPr>
        <w:t xml:space="preserve"> </w:t>
      </w:r>
      <w:r w:rsidR="2B3E3E93" w:rsidRPr="00E52374">
        <w:rPr>
          <w:rFonts w:ascii="Calibri Light" w:hAnsi="Calibri Light"/>
        </w:rPr>
        <w:t>shar</w:t>
      </w:r>
      <w:r w:rsidR="79FFD1BB" w:rsidRPr="00E52374">
        <w:rPr>
          <w:rFonts w:ascii="Calibri Light" w:hAnsi="Calibri Light"/>
        </w:rPr>
        <w:t>ing</w:t>
      </w:r>
      <w:r w:rsidR="2B3E3E93" w:rsidRPr="00E52374">
        <w:rPr>
          <w:rFonts w:ascii="Calibri Light" w:hAnsi="Calibri Light"/>
        </w:rPr>
        <w:t xml:space="preserve"> and leverag</w:t>
      </w:r>
      <w:r w:rsidR="79FFD1BB" w:rsidRPr="00E52374">
        <w:rPr>
          <w:rFonts w:ascii="Calibri Light" w:hAnsi="Calibri Light"/>
        </w:rPr>
        <w:t>ing</w:t>
      </w:r>
      <w:r w:rsidR="2B3E3E93" w:rsidRPr="00E52374">
        <w:rPr>
          <w:rFonts w:ascii="Calibri Light" w:hAnsi="Calibri Light"/>
        </w:rPr>
        <w:t xml:space="preserve"> technical and practical knowledge on skills development</w:t>
      </w:r>
      <w:r w:rsidR="0BE797CF" w:rsidRPr="00E52374">
        <w:rPr>
          <w:rFonts w:ascii="Calibri Light" w:hAnsi="Calibri Light"/>
        </w:rPr>
        <w:t xml:space="preserve"> </w:t>
      </w:r>
      <w:r w:rsidR="1761C3F3" w:rsidRPr="00E52374">
        <w:rPr>
          <w:rFonts w:ascii="Calibri Light" w:hAnsi="Calibri Light"/>
        </w:rPr>
        <w:t>to</w:t>
      </w:r>
      <w:r w:rsidR="0BE797CF" w:rsidRPr="00E52374">
        <w:rPr>
          <w:rFonts w:ascii="Calibri Light" w:hAnsi="Calibri Light"/>
        </w:rPr>
        <w:t xml:space="preserve"> </w:t>
      </w:r>
      <w:r w:rsidR="2B3E3E93" w:rsidRPr="00E52374">
        <w:rPr>
          <w:rFonts w:ascii="Calibri Light" w:hAnsi="Calibri Light"/>
        </w:rPr>
        <w:t>stimulate new thinking and approaches on skills and employability issues</w:t>
      </w:r>
      <w:r w:rsidR="141E913B" w:rsidRPr="00E52374">
        <w:rPr>
          <w:rFonts w:ascii="Calibri Light" w:hAnsi="Calibri Light"/>
        </w:rPr>
        <w:t>;</w:t>
      </w:r>
      <w:r w:rsidR="2B3E3E93" w:rsidRPr="00E52374">
        <w:rPr>
          <w:rFonts w:ascii="Calibri Light" w:hAnsi="Calibri Light"/>
        </w:rPr>
        <w:t xml:space="preserve"> </w:t>
      </w:r>
      <w:r w:rsidR="3F178F88" w:rsidRPr="00E52374">
        <w:rPr>
          <w:rFonts w:ascii="Calibri Light" w:hAnsi="Calibri Light"/>
        </w:rPr>
        <w:t xml:space="preserve">and </w:t>
      </w:r>
      <w:r w:rsidR="7FA84680" w:rsidRPr="00E52374">
        <w:rPr>
          <w:rFonts w:ascii="Calibri Light" w:hAnsi="Calibri Light"/>
        </w:rPr>
        <w:t xml:space="preserve">sharing </w:t>
      </w:r>
      <w:r w:rsidR="2B3E3E93" w:rsidRPr="00E52374">
        <w:rPr>
          <w:rFonts w:ascii="Calibri Light" w:hAnsi="Calibri Light"/>
        </w:rPr>
        <w:t xml:space="preserve">information and insights </w:t>
      </w:r>
      <w:r w:rsidR="175C068F" w:rsidRPr="00E52374">
        <w:rPr>
          <w:rFonts w:ascii="Calibri Light" w:hAnsi="Calibri Light"/>
        </w:rPr>
        <w:t>from practitioners</w:t>
      </w:r>
      <w:r w:rsidR="786D208D" w:rsidRPr="00E52374">
        <w:rPr>
          <w:rFonts w:ascii="Calibri Light" w:hAnsi="Calibri Light"/>
        </w:rPr>
        <w:t xml:space="preserve"> as a way</w:t>
      </w:r>
      <w:r w:rsidR="0ACF5E98" w:rsidRPr="00E52374">
        <w:rPr>
          <w:rFonts w:ascii="Calibri Light" w:hAnsi="Calibri Light"/>
        </w:rPr>
        <w:t xml:space="preserve"> to</w:t>
      </w:r>
      <w:r w:rsidR="2B3E3E93" w:rsidRPr="00E52374">
        <w:rPr>
          <w:rFonts w:ascii="Calibri Light" w:hAnsi="Calibri Light"/>
        </w:rPr>
        <w:t xml:space="preserve"> </w:t>
      </w:r>
      <w:r w:rsidR="786D208D" w:rsidRPr="00E52374">
        <w:rPr>
          <w:rFonts w:ascii="Calibri Light" w:hAnsi="Calibri Light"/>
        </w:rPr>
        <w:t xml:space="preserve">support </w:t>
      </w:r>
      <w:r w:rsidR="2B3E3E93" w:rsidRPr="00E52374">
        <w:rPr>
          <w:rFonts w:ascii="Calibri Light" w:hAnsi="Calibri Light"/>
        </w:rPr>
        <w:lastRenderedPageBreak/>
        <w:t xml:space="preserve">evidenced-informed </w:t>
      </w:r>
      <w:r w:rsidR="54746027" w:rsidRPr="00E52374">
        <w:rPr>
          <w:rFonts w:ascii="Calibri Light" w:hAnsi="Calibri Light"/>
        </w:rPr>
        <w:t xml:space="preserve">policy </w:t>
      </w:r>
      <w:r w:rsidR="2B3E3E93" w:rsidRPr="00E52374">
        <w:rPr>
          <w:rFonts w:ascii="Calibri Light" w:hAnsi="Calibri Light"/>
        </w:rPr>
        <w:t xml:space="preserve">for </w:t>
      </w:r>
      <w:r w:rsidR="3F178F88" w:rsidRPr="00E52374">
        <w:rPr>
          <w:rFonts w:ascii="Calibri Light" w:hAnsi="Calibri Light"/>
        </w:rPr>
        <w:t>the benefit of</w:t>
      </w:r>
      <w:r w:rsidR="2B3E3E93" w:rsidRPr="00E52374">
        <w:rPr>
          <w:rFonts w:ascii="Calibri Light" w:hAnsi="Calibri Light"/>
        </w:rPr>
        <w:t xml:space="preserve"> people across the region.</w:t>
      </w:r>
      <w:r w:rsidR="29A3F7B5" w:rsidRPr="00E52374">
        <w:rPr>
          <w:rFonts w:ascii="Calibri Light" w:hAnsi="Calibri Light"/>
        </w:rPr>
        <w:t xml:space="preserve"> </w:t>
      </w:r>
      <w:r w:rsidR="5766F65D" w:rsidRPr="00E52374">
        <w:rPr>
          <w:rFonts w:ascii="Calibri Light" w:hAnsi="Calibri Light"/>
        </w:rPr>
        <w:t>Participants</w:t>
      </w:r>
      <w:r w:rsidR="610E5D0D" w:rsidRPr="00E52374">
        <w:rPr>
          <w:rFonts w:ascii="Calibri Light" w:hAnsi="Calibri Light"/>
        </w:rPr>
        <w:t xml:space="preserve"> would be</w:t>
      </w:r>
      <w:r w:rsidR="4E55C91B" w:rsidRPr="00E52374">
        <w:rPr>
          <w:rFonts w:ascii="Calibri Light" w:hAnsi="Calibri Light"/>
        </w:rPr>
        <w:t xml:space="preserve"> </w:t>
      </w:r>
      <w:r w:rsidR="4BE2A357" w:rsidRPr="00E52374">
        <w:rPr>
          <w:rFonts w:ascii="Calibri Light" w:hAnsi="Calibri Light"/>
        </w:rPr>
        <w:t>decided with</w:t>
      </w:r>
      <w:r w:rsidR="4E55C91B" w:rsidRPr="00E52374">
        <w:rPr>
          <w:rFonts w:ascii="Calibri Light" w:hAnsi="Calibri Light"/>
        </w:rPr>
        <w:t xml:space="preserve"> </w:t>
      </w:r>
      <w:r w:rsidR="054E913F" w:rsidRPr="00E52374">
        <w:rPr>
          <w:rFonts w:ascii="Calibri Light" w:hAnsi="Calibri Light"/>
        </w:rPr>
        <w:t>Pacific and Timor-Leste partners and</w:t>
      </w:r>
      <w:r w:rsidR="0C1EC438" w:rsidRPr="00E52374">
        <w:rPr>
          <w:rFonts w:ascii="Calibri Light" w:hAnsi="Calibri Light"/>
        </w:rPr>
        <w:t xml:space="preserve"> </w:t>
      </w:r>
      <w:r w:rsidR="776C44D8" w:rsidRPr="00E52374">
        <w:rPr>
          <w:rFonts w:ascii="Calibri Light" w:hAnsi="Calibri Light"/>
        </w:rPr>
        <w:t>could</w:t>
      </w:r>
      <w:r w:rsidR="0C1EC438" w:rsidRPr="00E52374">
        <w:rPr>
          <w:rFonts w:ascii="Calibri Light" w:hAnsi="Calibri Light"/>
        </w:rPr>
        <w:t xml:space="preserve"> be drawn from key skills systems stakeholders with a balance between supply</w:t>
      </w:r>
      <w:r w:rsidR="722FDCD6" w:rsidRPr="00E52374">
        <w:rPr>
          <w:rFonts w:ascii="Calibri Light" w:hAnsi="Calibri Light"/>
        </w:rPr>
        <w:t xml:space="preserve">, </w:t>
      </w:r>
      <w:r w:rsidR="0C1EC438" w:rsidRPr="00E52374">
        <w:rPr>
          <w:rFonts w:ascii="Calibri Light" w:hAnsi="Calibri Light"/>
        </w:rPr>
        <w:t>demand</w:t>
      </w:r>
      <w:r w:rsidR="722FDCD6" w:rsidRPr="00E52374">
        <w:rPr>
          <w:rFonts w:ascii="Calibri Light" w:hAnsi="Calibri Light"/>
        </w:rPr>
        <w:t xml:space="preserve">, </w:t>
      </w:r>
      <w:r w:rsidR="0C1EC438" w:rsidRPr="00E52374">
        <w:rPr>
          <w:rFonts w:ascii="Calibri Light" w:hAnsi="Calibri Light"/>
        </w:rPr>
        <w:t>regulatory</w:t>
      </w:r>
      <w:r w:rsidR="722FDCD6" w:rsidRPr="00E52374">
        <w:rPr>
          <w:rFonts w:ascii="Calibri Light" w:hAnsi="Calibri Light"/>
        </w:rPr>
        <w:t>, industry</w:t>
      </w:r>
      <w:r w:rsidR="2742F275" w:rsidRPr="00E52374">
        <w:rPr>
          <w:rFonts w:ascii="Calibri Light" w:hAnsi="Calibri Light"/>
        </w:rPr>
        <w:t>,</w:t>
      </w:r>
      <w:r w:rsidR="722FDCD6" w:rsidRPr="00E52374">
        <w:rPr>
          <w:rFonts w:ascii="Calibri Light" w:hAnsi="Calibri Light"/>
        </w:rPr>
        <w:t xml:space="preserve"> </w:t>
      </w:r>
      <w:r w:rsidR="0C1EC438" w:rsidRPr="00E52374">
        <w:rPr>
          <w:rFonts w:ascii="Calibri Light" w:hAnsi="Calibri Light"/>
        </w:rPr>
        <w:t>and skills implementing agencies.</w:t>
      </w:r>
    </w:p>
    <w:p w14:paraId="1C7162C7" w14:textId="77777777" w:rsidR="00C53A8C" w:rsidRDefault="00B37B2D" w:rsidP="00C53A8C">
      <w:pPr>
        <w:pStyle w:val="Heading3"/>
      </w:pPr>
      <w:r w:rsidRPr="00E52374">
        <w:t xml:space="preserve">Decision-making in partnership with the region: </w:t>
      </w:r>
    </w:p>
    <w:p w14:paraId="65D17D32" w14:textId="4EB54DAA" w:rsidR="005F47CD" w:rsidRPr="00E52374" w:rsidRDefault="00B37B2D" w:rsidP="002C1E70">
      <w:pPr>
        <w:suppressAutoHyphens w:val="0"/>
        <w:spacing w:line="240" w:lineRule="auto"/>
        <w:rPr>
          <w:rFonts w:ascii="Calibri Light" w:hAnsi="Calibri Light"/>
        </w:rPr>
      </w:pPr>
      <w:r w:rsidRPr="00E52374">
        <w:rPr>
          <w:rFonts w:ascii="Calibri Light" w:hAnsi="Calibri Light"/>
        </w:rPr>
        <w:t>P</w:t>
      </w:r>
      <w:r w:rsidR="00982753" w:rsidRPr="00E52374">
        <w:rPr>
          <w:rFonts w:ascii="Calibri Light" w:hAnsi="Calibri Light"/>
        </w:rPr>
        <w:t>acific Australia S</w:t>
      </w:r>
      <w:r w:rsidR="2C1240B5" w:rsidRPr="00E52374">
        <w:rPr>
          <w:rFonts w:ascii="Calibri Light" w:hAnsi="Calibri Light"/>
        </w:rPr>
        <w:t>k</w:t>
      </w:r>
      <w:r w:rsidR="00982753" w:rsidRPr="00E52374">
        <w:rPr>
          <w:rFonts w:ascii="Calibri Light" w:hAnsi="Calibri Light"/>
        </w:rPr>
        <w:t>ills</w:t>
      </w:r>
      <w:r w:rsidR="005F47CD" w:rsidRPr="00E52374">
        <w:rPr>
          <w:rFonts w:ascii="Calibri Light" w:hAnsi="Calibri Light"/>
        </w:rPr>
        <w:t xml:space="preserve"> will involve partnerships with partner governments at national and regional-level fora, Pacific, Timor-Leste and Australian training providers, national qualification authorities, industry and employer representatives</w:t>
      </w:r>
      <w:r w:rsidR="005D7490" w:rsidRPr="00E52374">
        <w:rPr>
          <w:rFonts w:ascii="Calibri Light" w:hAnsi="Calibri Light"/>
        </w:rPr>
        <w:t>,</w:t>
      </w:r>
      <w:r w:rsidR="005F47CD" w:rsidRPr="00E52374">
        <w:rPr>
          <w:rFonts w:ascii="Calibri Light" w:hAnsi="Calibri Light"/>
        </w:rPr>
        <w:t xml:space="preserve"> and civil society networks, including OPDs. </w:t>
      </w:r>
    </w:p>
    <w:p w14:paraId="6F425BCF" w14:textId="652F28C9" w:rsidR="62192FC4" w:rsidRPr="00C53A8C" w:rsidRDefault="6FD9AAC8" w:rsidP="00C53A8C">
      <w:pPr>
        <w:pStyle w:val="Heading2"/>
        <w:rPr>
          <w:rFonts w:ascii="Calibri Light" w:hAnsi="Calibri Light" w:cs="Calibri Light"/>
          <w:bCs/>
          <w:color w:val="296C60" w:themeColor="accent1" w:themeShade="80"/>
          <w:szCs w:val="24"/>
        </w:rPr>
      </w:pPr>
      <w:r w:rsidRPr="007B1DF0">
        <w:t xml:space="preserve">Design </w:t>
      </w:r>
      <w:r w:rsidR="00793CA9" w:rsidRPr="007B1DF0">
        <w:t>f</w:t>
      </w:r>
      <w:r w:rsidRPr="007B1DF0">
        <w:t>ramework</w:t>
      </w:r>
    </w:p>
    <w:p w14:paraId="24C62B59" w14:textId="1143D7A9" w:rsidR="62192FC4" w:rsidRPr="00E52374" w:rsidRDefault="6BC85F1A" w:rsidP="002C1E70">
      <w:pPr>
        <w:spacing w:line="240" w:lineRule="auto"/>
        <w:rPr>
          <w:rFonts w:ascii="Calibri Light" w:hAnsi="Calibri Light"/>
        </w:rPr>
      </w:pPr>
      <w:r w:rsidRPr="00E52374">
        <w:rPr>
          <w:rFonts w:ascii="Calibri Light" w:hAnsi="Calibri Light"/>
        </w:rPr>
        <w:t xml:space="preserve">This design framework </w:t>
      </w:r>
      <w:r w:rsidR="00E0C073" w:rsidRPr="00E52374">
        <w:rPr>
          <w:rFonts w:ascii="Calibri Light" w:hAnsi="Calibri Light"/>
        </w:rPr>
        <w:t>presents a</w:t>
      </w:r>
      <w:r w:rsidR="41AA8F92" w:rsidRPr="00E52374">
        <w:rPr>
          <w:rFonts w:ascii="Calibri Light" w:hAnsi="Calibri Light"/>
        </w:rPr>
        <w:t xml:space="preserve"> menu of possible </w:t>
      </w:r>
      <w:r w:rsidRPr="00E52374">
        <w:rPr>
          <w:rFonts w:ascii="Calibri Light" w:hAnsi="Calibri Light"/>
        </w:rPr>
        <w:t>activities</w:t>
      </w:r>
      <w:r w:rsidR="41AA8F92" w:rsidRPr="00E52374">
        <w:rPr>
          <w:rFonts w:ascii="Calibri Light" w:hAnsi="Calibri Light"/>
        </w:rPr>
        <w:t xml:space="preserve"> to select</w:t>
      </w:r>
      <w:r w:rsidR="61ED6A00" w:rsidRPr="00E52374">
        <w:rPr>
          <w:rFonts w:ascii="Calibri Light" w:hAnsi="Calibri Light"/>
        </w:rPr>
        <w:t xml:space="preserve"> from</w:t>
      </w:r>
      <w:r w:rsidR="4BF3B966" w:rsidRPr="00E52374">
        <w:rPr>
          <w:rFonts w:ascii="Calibri Light" w:hAnsi="Calibri Light"/>
        </w:rPr>
        <w:t xml:space="preserve"> </w:t>
      </w:r>
      <w:r w:rsidR="41AA8F92" w:rsidRPr="00E52374">
        <w:rPr>
          <w:rFonts w:ascii="Calibri Light" w:hAnsi="Calibri Light"/>
        </w:rPr>
        <w:t xml:space="preserve">at </w:t>
      </w:r>
      <w:r w:rsidR="78B128B6" w:rsidRPr="00E52374">
        <w:rPr>
          <w:rFonts w:ascii="Calibri Light" w:hAnsi="Calibri Light"/>
        </w:rPr>
        <w:t xml:space="preserve">the </w:t>
      </w:r>
      <w:r w:rsidR="41AA8F92" w:rsidRPr="00E52374">
        <w:rPr>
          <w:rFonts w:ascii="Calibri Light" w:hAnsi="Calibri Light"/>
        </w:rPr>
        <w:t>country</w:t>
      </w:r>
      <w:r w:rsidR="2420E0F2" w:rsidRPr="00E52374">
        <w:rPr>
          <w:rFonts w:ascii="Calibri Light" w:hAnsi="Calibri Light"/>
        </w:rPr>
        <w:t>-</w:t>
      </w:r>
      <w:r w:rsidR="41AA8F92" w:rsidRPr="00E52374">
        <w:rPr>
          <w:rFonts w:ascii="Calibri Light" w:hAnsi="Calibri Light"/>
        </w:rPr>
        <w:t>level (through annual work planning processes)</w:t>
      </w:r>
      <w:r w:rsidR="525FB82F" w:rsidRPr="00E52374">
        <w:rPr>
          <w:rFonts w:ascii="Calibri Light" w:hAnsi="Calibri Light"/>
        </w:rPr>
        <w:t xml:space="preserve">. </w:t>
      </w:r>
      <w:r w:rsidR="73E22450" w:rsidRPr="00E52374">
        <w:rPr>
          <w:rFonts w:ascii="Calibri Light" w:hAnsi="Calibri Light"/>
        </w:rPr>
        <w:t>Pacific Australia Skills</w:t>
      </w:r>
      <w:r w:rsidR="5F1C8CE8" w:rsidRPr="00E52374">
        <w:rPr>
          <w:rFonts w:ascii="Calibri Light" w:hAnsi="Calibri Light"/>
        </w:rPr>
        <w:t xml:space="preserve"> objectives are anchored in the commitments </w:t>
      </w:r>
      <w:r w:rsidR="59A48239" w:rsidRPr="00E52374">
        <w:rPr>
          <w:rFonts w:ascii="Calibri Light" w:hAnsi="Calibri Light"/>
        </w:rPr>
        <w:t xml:space="preserve">Pacific </w:t>
      </w:r>
      <w:r w:rsidR="12DFFE9D" w:rsidRPr="00E52374">
        <w:rPr>
          <w:rFonts w:ascii="Calibri Light" w:hAnsi="Calibri Light"/>
        </w:rPr>
        <w:t>i</w:t>
      </w:r>
      <w:r w:rsidR="59A48239" w:rsidRPr="00E52374">
        <w:rPr>
          <w:rFonts w:ascii="Calibri Light" w:hAnsi="Calibri Light"/>
        </w:rPr>
        <w:t>sland</w:t>
      </w:r>
      <w:r w:rsidR="5F1C8CE8" w:rsidRPr="00E52374">
        <w:rPr>
          <w:rFonts w:ascii="Calibri Light" w:hAnsi="Calibri Light"/>
        </w:rPr>
        <w:t xml:space="preserve"> countries and Timor</w:t>
      </w:r>
      <w:r w:rsidR="00FF4B0D" w:rsidRPr="00E52374">
        <w:rPr>
          <w:rFonts w:ascii="Calibri Light" w:hAnsi="Calibri Light"/>
        </w:rPr>
        <w:noBreakHyphen/>
      </w:r>
      <w:r w:rsidR="5F1C8CE8" w:rsidRPr="00E52374">
        <w:rPr>
          <w:rFonts w:ascii="Calibri Light" w:hAnsi="Calibri Light"/>
        </w:rPr>
        <w:t>Leste governments have made to reform their skills systems</w:t>
      </w:r>
      <w:r w:rsidR="7C4C9AC5" w:rsidRPr="00E52374">
        <w:rPr>
          <w:rFonts w:ascii="Calibri Light" w:hAnsi="Calibri Light"/>
        </w:rPr>
        <w:t xml:space="preserve"> and grow local labour market</w:t>
      </w:r>
      <w:r w:rsidR="5F1C8CE8" w:rsidRPr="00E52374">
        <w:rPr>
          <w:rFonts w:ascii="Calibri Light" w:hAnsi="Calibri Light"/>
        </w:rPr>
        <w:t>s.</w:t>
      </w:r>
      <w:r w:rsidR="6280FD07" w:rsidRPr="00E52374">
        <w:rPr>
          <w:rFonts w:ascii="Calibri Light" w:hAnsi="Calibri Light"/>
        </w:rPr>
        <w:t xml:space="preserve"> </w:t>
      </w:r>
    </w:p>
    <w:p w14:paraId="1D7DB581" w14:textId="4472AC76" w:rsidR="00434E42" w:rsidRPr="00E52374" w:rsidRDefault="278BD84E" w:rsidP="002C1E70">
      <w:pPr>
        <w:spacing w:line="240" w:lineRule="auto"/>
        <w:rPr>
          <w:rFonts w:ascii="Calibri Light" w:hAnsi="Calibri Light"/>
        </w:rPr>
      </w:pPr>
      <w:r w:rsidRPr="00E52374">
        <w:rPr>
          <w:rFonts w:ascii="Calibri Light" w:hAnsi="Calibri Light"/>
        </w:rPr>
        <w:t xml:space="preserve">Figure </w:t>
      </w:r>
      <w:r w:rsidR="006748F6" w:rsidRPr="00E52374">
        <w:rPr>
          <w:rFonts w:ascii="Calibri Light" w:hAnsi="Calibri Light"/>
        </w:rPr>
        <w:t>2</w:t>
      </w:r>
      <w:r w:rsidRPr="00E52374">
        <w:rPr>
          <w:rFonts w:ascii="Calibri Light" w:hAnsi="Calibri Light"/>
        </w:rPr>
        <w:t xml:space="preserve"> presents </w:t>
      </w:r>
      <w:r w:rsidR="007D377B" w:rsidRPr="00E52374">
        <w:rPr>
          <w:rFonts w:ascii="Calibri Light" w:hAnsi="Calibri Light"/>
        </w:rPr>
        <w:t>the</w:t>
      </w:r>
      <w:r w:rsidRPr="00E52374">
        <w:rPr>
          <w:rFonts w:ascii="Calibri Light" w:hAnsi="Calibri Light"/>
        </w:rPr>
        <w:t xml:space="preserve"> concept</w:t>
      </w:r>
      <w:r w:rsidR="1F7369B4" w:rsidRPr="00E52374">
        <w:rPr>
          <w:rFonts w:ascii="Calibri Light" w:hAnsi="Calibri Light"/>
        </w:rPr>
        <w:t>ual</w:t>
      </w:r>
      <w:r w:rsidRPr="00E52374">
        <w:rPr>
          <w:rFonts w:ascii="Calibri Light" w:hAnsi="Calibri Light"/>
        </w:rPr>
        <w:t xml:space="preserve"> framework of </w:t>
      </w:r>
      <w:r w:rsidR="00C63FA9" w:rsidRPr="00E52374">
        <w:rPr>
          <w:rFonts w:ascii="Calibri Light" w:hAnsi="Calibri Light"/>
        </w:rPr>
        <w:t>Pacific Australia Skills</w:t>
      </w:r>
      <w:r w:rsidRPr="00E52374">
        <w:rPr>
          <w:rFonts w:ascii="Calibri Light" w:hAnsi="Calibri Light"/>
        </w:rPr>
        <w:t xml:space="preserve">. The </w:t>
      </w:r>
      <w:r w:rsidR="00A85D3A" w:rsidRPr="00E52374">
        <w:rPr>
          <w:rFonts w:ascii="Calibri Light" w:hAnsi="Calibri Light"/>
        </w:rPr>
        <w:t>i</w:t>
      </w:r>
      <w:r w:rsidR="00230D0F" w:rsidRPr="00E52374">
        <w:rPr>
          <w:rFonts w:ascii="Calibri Light" w:hAnsi="Calibri Light"/>
        </w:rPr>
        <w:t>nvestment p</w:t>
      </w:r>
      <w:r w:rsidRPr="00E52374">
        <w:rPr>
          <w:rFonts w:ascii="Calibri Light" w:hAnsi="Calibri Light"/>
        </w:rPr>
        <w:t xml:space="preserve">rinciples articulate the </w:t>
      </w:r>
      <w:r w:rsidR="00F906D5" w:rsidRPr="00E52374">
        <w:rPr>
          <w:rFonts w:ascii="Calibri Light" w:hAnsi="Calibri Light"/>
        </w:rPr>
        <w:t xml:space="preserve">investment’s </w:t>
      </w:r>
      <w:r w:rsidRPr="00E52374">
        <w:rPr>
          <w:rFonts w:ascii="Calibri Light" w:hAnsi="Calibri Light"/>
        </w:rPr>
        <w:t>commitment to design and deliver activities under the different workstreams inclusively and collaboratively with partners. The workstream areas in the framework are all within the scope and responsibility of the investment. In other words, the investment will be full</w:t>
      </w:r>
      <w:r w:rsidR="2F330510" w:rsidRPr="00E52374">
        <w:rPr>
          <w:rFonts w:ascii="Calibri Light" w:hAnsi="Calibri Light"/>
        </w:rPr>
        <w:t>y</w:t>
      </w:r>
      <w:r w:rsidRPr="00E52374">
        <w:rPr>
          <w:rFonts w:ascii="Calibri Light" w:hAnsi="Calibri Light"/>
        </w:rPr>
        <w:t xml:space="preserve"> accountable for </w:t>
      </w:r>
      <w:r w:rsidR="00580DC3" w:rsidRPr="00E52374">
        <w:rPr>
          <w:rFonts w:ascii="Calibri Light" w:hAnsi="Calibri Light"/>
        </w:rPr>
        <w:t xml:space="preserve">the </w:t>
      </w:r>
      <w:r w:rsidRPr="00E52374">
        <w:rPr>
          <w:rFonts w:ascii="Calibri Light" w:hAnsi="Calibri Light"/>
        </w:rPr>
        <w:t xml:space="preserve">design and delivery of activities under each workstream, and related </w:t>
      </w:r>
      <w:r w:rsidR="32511160" w:rsidRPr="00E52374">
        <w:rPr>
          <w:rFonts w:ascii="Calibri Light" w:hAnsi="Calibri Light"/>
        </w:rPr>
        <w:t>ME</w:t>
      </w:r>
      <w:r w:rsidR="24D6DF19" w:rsidRPr="00E52374">
        <w:rPr>
          <w:rFonts w:ascii="Calibri Light" w:hAnsi="Calibri Light"/>
        </w:rPr>
        <w:t>L</w:t>
      </w:r>
      <w:r w:rsidRPr="00E52374">
        <w:rPr>
          <w:rFonts w:ascii="Calibri Light" w:hAnsi="Calibri Light"/>
        </w:rPr>
        <w:t xml:space="preserve"> and reporting.</w:t>
      </w:r>
      <w:r w:rsidR="00FA7762" w:rsidRPr="00E52374">
        <w:rPr>
          <w:rFonts w:ascii="Calibri Light" w:hAnsi="Calibri Light"/>
        </w:rPr>
        <w:t xml:space="preserve"> Investment in post-secondary education should not be at the expense of basic education. </w:t>
      </w:r>
    </w:p>
    <w:p w14:paraId="1B813D4A" w14:textId="2144CBD2" w:rsidR="62192FC4" w:rsidRPr="00E52374" w:rsidRDefault="22785CB6" w:rsidP="002C1E70">
      <w:pPr>
        <w:spacing w:line="240" w:lineRule="auto"/>
        <w:rPr>
          <w:rFonts w:ascii="Calibri Light" w:hAnsi="Calibri Light"/>
        </w:rPr>
      </w:pPr>
      <w:r w:rsidRPr="00E52374">
        <w:rPr>
          <w:rFonts w:ascii="Calibri Light" w:hAnsi="Calibri Light"/>
        </w:rPr>
        <w:t>Country-level workstream prioritisation will be necessary as it is not feasible or financially possible for all workstreams to be delivered in all countries throughout all stages of implementation.</w:t>
      </w:r>
      <w:r w:rsidR="00036344" w:rsidRPr="00E52374">
        <w:rPr>
          <w:rFonts w:ascii="Calibri Light" w:hAnsi="Calibri Light"/>
        </w:rPr>
        <w:t xml:space="preserve"> T</w:t>
      </w:r>
      <w:r w:rsidR="278BD84E" w:rsidRPr="00E52374">
        <w:rPr>
          <w:rFonts w:ascii="Calibri Light" w:hAnsi="Calibri Light"/>
        </w:rPr>
        <w:t xml:space="preserve">he anticipated activities across the different workstreams will support the </w:t>
      </w:r>
      <w:r w:rsidR="3D9CEB19" w:rsidRPr="00E52374">
        <w:rPr>
          <w:rFonts w:ascii="Calibri Light" w:hAnsi="Calibri Light"/>
        </w:rPr>
        <w:t>investment</w:t>
      </w:r>
      <w:r w:rsidR="278BD84E" w:rsidRPr="00E52374">
        <w:rPr>
          <w:rFonts w:ascii="Calibri Light" w:hAnsi="Calibri Light"/>
        </w:rPr>
        <w:t xml:space="preserve"> to function effectively at the local </w:t>
      </w:r>
      <w:r w:rsidR="19623824" w:rsidRPr="00E52374">
        <w:rPr>
          <w:rFonts w:ascii="Calibri Light" w:hAnsi="Calibri Light"/>
        </w:rPr>
        <w:t>level</w:t>
      </w:r>
      <w:r w:rsidR="78637A11" w:rsidRPr="00E52374">
        <w:rPr>
          <w:rFonts w:ascii="Calibri Light" w:hAnsi="Calibri Light"/>
        </w:rPr>
        <w:t xml:space="preserve"> </w:t>
      </w:r>
      <w:r w:rsidR="278BD84E" w:rsidRPr="00E52374">
        <w:rPr>
          <w:rFonts w:ascii="Calibri Light" w:hAnsi="Calibri Light"/>
        </w:rPr>
        <w:t>(which could include outer island or rural and remote locations)</w:t>
      </w:r>
      <w:r w:rsidR="27CA7940" w:rsidRPr="00E52374">
        <w:rPr>
          <w:rFonts w:ascii="Calibri Light" w:hAnsi="Calibri Light"/>
        </w:rPr>
        <w:t xml:space="preserve"> as well as at</w:t>
      </w:r>
      <w:r w:rsidR="00642B7F" w:rsidRPr="00E52374">
        <w:rPr>
          <w:rFonts w:ascii="Calibri Light" w:hAnsi="Calibri Light"/>
        </w:rPr>
        <w:t xml:space="preserve"> </w:t>
      </w:r>
      <w:r w:rsidR="278BD84E" w:rsidRPr="00E52374">
        <w:rPr>
          <w:rFonts w:ascii="Calibri Light" w:hAnsi="Calibri Light"/>
        </w:rPr>
        <w:t>national and regional level</w:t>
      </w:r>
      <w:r w:rsidR="3EECEE59" w:rsidRPr="00E52374">
        <w:rPr>
          <w:rFonts w:ascii="Calibri Light" w:hAnsi="Calibri Light"/>
        </w:rPr>
        <w:t>s</w:t>
      </w:r>
      <w:r w:rsidR="278BD84E" w:rsidRPr="00E52374">
        <w:rPr>
          <w:rFonts w:ascii="Calibri Light" w:hAnsi="Calibri Light"/>
        </w:rPr>
        <w:t>.</w:t>
      </w:r>
    </w:p>
    <w:p w14:paraId="457D7F4F" w14:textId="76561A04" w:rsidR="008359C6" w:rsidRPr="0058659E" w:rsidRDefault="278BD84E" w:rsidP="002C1E70">
      <w:pPr>
        <w:spacing w:line="240" w:lineRule="auto"/>
        <w:jc w:val="both"/>
        <w:rPr>
          <w:rFonts w:eastAsiaTheme="minorEastAsia"/>
          <w:szCs w:val="24"/>
        </w:rPr>
      </w:pPr>
      <w:r w:rsidRPr="00E52374">
        <w:rPr>
          <w:rFonts w:ascii="Calibri Light" w:hAnsi="Calibri Light"/>
        </w:rPr>
        <w:t>How each workstream is operationalised will be driven by different factors relevant to local and national context</w:t>
      </w:r>
      <w:r w:rsidR="0FD3215C" w:rsidRPr="00E52374">
        <w:rPr>
          <w:rFonts w:ascii="Calibri Light" w:hAnsi="Calibri Light"/>
        </w:rPr>
        <w:t>s</w:t>
      </w:r>
      <w:r w:rsidR="0CD2FBDF" w:rsidRPr="00E52374">
        <w:rPr>
          <w:rFonts w:ascii="Calibri Light" w:hAnsi="Calibri Light"/>
        </w:rPr>
        <w:t>. Considerations will include</w:t>
      </w:r>
      <w:r w:rsidRPr="00E52374">
        <w:rPr>
          <w:rFonts w:ascii="Calibri Light" w:hAnsi="Calibri Light"/>
        </w:rPr>
        <w:t xml:space="preserve"> </w:t>
      </w:r>
      <w:r w:rsidR="0CD2FBDF" w:rsidRPr="00E52374">
        <w:rPr>
          <w:rFonts w:ascii="Calibri Light" w:hAnsi="Calibri Light"/>
        </w:rPr>
        <w:t>the</w:t>
      </w:r>
      <w:r w:rsidRPr="00E52374">
        <w:rPr>
          <w:rFonts w:ascii="Calibri Light" w:hAnsi="Calibri Light"/>
        </w:rPr>
        <w:t xml:space="preserve"> quality of skill supply, demand for skills</w:t>
      </w:r>
      <w:r w:rsidR="00A4317A" w:rsidRPr="00E52374">
        <w:rPr>
          <w:rFonts w:ascii="Calibri Light" w:hAnsi="Calibri Light"/>
        </w:rPr>
        <w:t>,</w:t>
      </w:r>
      <w:r w:rsidRPr="00E52374">
        <w:rPr>
          <w:rFonts w:ascii="Calibri Light" w:hAnsi="Calibri Light"/>
        </w:rPr>
        <w:t xml:space="preserve"> and alignment with government priorities. The identification of demand for a particular activity under a particular workstream will be validated through an agreed process with </w:t>
      </w:r>
      <w:r w:rsidR="0CD2FBDF" w:rsidRPr="00E52374">
        <w:rPr>
          <w:rFonts w:ascii="Calibri Light" w:hAnsi="Calibri Light"/>
        </w:rPr>
        <w:t>investment</w:t>
      </w:r>
      <w:r w:rsidRPr="00E52374">
        <w:rPr>
          <w:rFonts w:ascii="Calibri Light" w:hAnsi="Calibri Light"/>
        </w:rPr>
        <w:t xml:space="preserve"> partners. These processes will be established during the inception phase and provide a robust approach to </w:t>
      </w:r>
      <w:r w:rsidR="00E900A4" w:rsidRPr="00E52374">
        <w:rPr>
          <w:rFonts w:ascii="Calibri Light" w:hAnsi="Calibri Light"/>
        </w:rPr>
        <w:t>value for money</w:t>
      </w:r>
      <w:r w:rsidRPr="00E52374">
        <w:rPr>
          <w:rFonts w:ascii="Calibri Light" w:hAnsi="Calibri Light"/>
        </w:rPr>
        <w:t>, staffing, resource allocation</w:t>
      </w:r>
      <w:r w:rsidR="00A4317A" w:rsidRPr="00E52374">
        <w:rPr>
          <w:rFonts w:ascii="Calibri Light" w:hAnsi="Calibri Light"/>
        </w:rPr>
        <w:t xml:space="preserve">, </w:t>
      </w:r>
      <w:r w:rsidRPr="00E52374">
        <w:rPr>
          <w:rFonts w:ascii="Calibri Light" w:hAnsi="Calibri Light"/>
        </w:rPr>
        <w:t>and programming</w:t>
      </w:r>
      <w:r w:rsidR="008359C6">
        <w:rPr>
          <w:rFonts w:ascii="Calibri Light" w:hAnsi="Calibri Light"/>
        </w:rPr>
        <w:t>.</w:t>
      </w:r>
    </w:p>
    <w:p w14:paraId="35AC023D" w14:textId="77777777" w:rsidR="007D22C1" w:rsidRPr="00E52374" w:rsidRDefault="007D22C1" w:rsidP="002C1E70">
      <w:pPr>
        <w:spacing w:line="240" w:lineRule="auto"/>
        <w:rPr>
          <w:rFonts w:ascii="Calibri Light" w:hAnsi="Calibri Light"/>
          <w:b/>
          <w:sz w:val="18"/>
        </w:rPr>
        <w:sectPr w:rsidR="007D22C1" w:rsidRPr="00E52374" w:rsidSect="00E52374">
          <w:headerReference w:type="first" r:id="rId35"/>
          <w:footerReference w:type="first" r:id="rId36"/>
          <w:pgSz w:w="11906" w:h="16838" w:code="9"/>
          <w:pgMar w:top="1408" w:right="1134" w:bottom="1418" w:left="1134" w:header="425" w:footer="493" w:gutter="0"/>
          <w:cols w:space="397"/>
          <w:docGrid w:linePitch="360"/>
        </w:sectPr>
      </w:pPr>
    </w:p>
    <w:p w14:paraId="06888697" w14:textId="62387583" w:rsidR="00BE7F94" w:rsidRPr="002C1E70" w:rsidRDefault="00317013" w:rsidP="00C53A8C">
      <w:pPr>
        <w:pStyle w:val="Heading2"/>
      </w:pPr>
      <w:r w:rsidRPr="002C1E70">
        <w:lastRenderedPageBreak/>
        <w:t xml:space="preserve">Figure 2: Proposed concept diagram for </w:t>
      </w:r>
      <w:r w:rsidR="00C63FA9" w:rsidRPr="002C1E70">
        <w:t>Pacific Australia Skill</w:t>
      </w:r>
      <w:r w:rsidR="008359C6" w:rsidRPr="002C1E70">
        <w:t>s</w:t>
      </w:r>
    </w:p>
    <w:p w14:paraId="55769970" w14:textId="42E2B06A" w:rsidR="0038580D" w:rsidRDefault="008359C6" w:rsidP="002C1E70">
      <w:pPr>
        <w:spacing w:line="240" w:lineRule="auto"/>
        <w:rPr>
          <w:rFonts w:ascii="Calibri Light" w:eastAsiaTheme="minorEastAsia" w:hAnsi="Calibri Light" w:cs="Calibri Light"/>
          <w:sz w:val="21"/>
          <w:szCs w:val="21"/>
        </w:rPr>
        <w:sectPr w:rsidR="0038580D" w:rsidSect="000321C2">
          <w:headerReference w:type="first" r:id="rId37"/>
          <w:pgSz w:w="16838" w:h="11906" w:orient="landscape" w:code="9"/>
          <w:pgMar w:top="1011" w:right="1701" w:bottom="1134" w:left="1418" w:header="425" w:footer="493" w:gutter="0"/>
          <w:cols w:space="397"/>
          <w:titlePg/>
          <w:docGrid w:linePitch="360"/>
        </w:sectPr>
      </w:pPr>
      <w:r w:rsidRPr="00264DB8">
        <w:rPr>
          <w:rFonts w:ascii="Calibri Light" w:hAnsi="Calibri Light"/>
          <w:noProof/>
        </w:rPr>
        <w:drawing>
          <wp:inline distT="0" distB="0" distL="0" distR="0" wp14:anchorId="0D96A754" wp14:editId="2B7DA612">
            <wp:extent cx="8711565" cy="4952365"/>
            <wp:effectExtent l="0" t="0" r="0" b="635"/>
            <wp:docPr id="1106804793" name="Picture 1" descr="Figure 2 depicts the concept diagram for Pacific Australia Skills. Please refer to Section J. Annex on page 48 for written vers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804793" name="Picture 1" descr="Figure 2 depicts the concept diagram for Pacific Australia Skills. Please refer to Section J. Annex on page 48 for written version. "/>
                    <pic:cNvPicPr/>
                  </pic:nvPicPr>
                  <pic:blipFill>
                    <a:blip r:embed="rId38"/>
                    <a:stretch>
                      <a:fillRect/>
                    </a:stretch>
                  </pic:blipFill>
                  <pic:spPr>
                    <a:xfrm>
                      <a:off x="0" y="0"/>
                      <a:ext cx="8711565" cy="4952365"/>
                    </a:xfrm>
                    <a:prstGeom prst="rect">
                      <a:avLst/>
                    </a:prstGeom>
                  </pic:spPr>
                </pic:pic>
              </a:graphicData>
            </a:graphic>
          </wp:inline>
        </w:drawing>
      </w:r>
    </w:p>
    <w:p w14:paraId="52219170" w14:textId="0C3BD1BB" w:rsidR="005313A6" w:rsidRPr="00E52374" w:rsidRDefault="005313A6" w:rsidP="002C1E70">
      <w:pPr>
        <w:spacing w:line="240" w:lineRule="auto"/>
        <w:rPr>
          <w:rFonts w:ascii="Calibri Light" w:hAnsi="Calibri Light"/>
          <w:sz w:val="21"/>
        </w:rPr>
      </w:pPr>
    </w:p>
    <w:p w14:paraId="29C1664B" w14:textId="77777777" w:rsidR="00383E83" w:rsidRPr="00E52374" w:rsidRDefault="00383E83" w:rsidP="002C1E70">
      <w:pPr>
        <w:spacing w:line="240" w:lineRule="auto"/>
        <w:rPr>
          <w:rFonts w:ascii="Calibri Light" w:hAnsi="Calibri Light"/>
          <w:sz w:val="2"/>
        </w:rPr>
      </w:pPr>
    </w:p>
    <w:p w14:paraId="37587FCE" w14:textId="37994C3A" w:rsidR="00703B36" w:rsidRPr="00E52374" w:rsidRDefault="00703B36" w:rsidP="002C1E70">
      <w:pPr>
        <w:spacing w:line="240" w:lineRule="auto"/>
        <w:rPr>
          <w:rFonts w:ascii="Calibri Light" w:hAnsi="Calibri Light"/>
          <w:sz w:val="2"/>
        </w:rPr>
        <w:sectPr w:rsidR="00703B36" w:rsidRPr="00E52374" w:rsidSect="00E52374">
          <w:headerReference w:type="first" r:id="rId39"/>
          <w:type w:val="continuous"/>
          <w:pgSz w:w="16838" w:h="11906" w:orient="landscape" w:code="9"/>
          <w:pgMar w:top="1134" w:right="1701" w:bottom="1134" w:left="1418" w:header="425" w:footer="493" w:gutter="0"/>
          <w:cols w:space="397"/>
          <w:titlePg/>
          <w:docGrid w:linePitch="360"/>
        </w:sectPr>
      </w:pPr>
    </w:p>
    <w:p w14:paraId="12E2D13E" w14:textId="661C1586" w:rsidR="00B93B10" w:rsidRPr="007B1DF0" w:rsidRDefault="00A27BA7" w:rsidP="00C53A8C">
      <w:pPr>
        <w:pStyle w:val="Heading2"/>
      </w:pPr>
      <w:r w:rsidRPr="007B1DF0">
        <w:lastRenderedPageBreak/>
        <w:t>Workstream</w:t>
      </w:r>
    </w:p>
    <w:p w14:paraId="48D66967" w14:textId="77777777" w:rsidR="00F44DA5" w:rsidRPr="00E52374" w:rsidRDefault="00E572C1" w:rsidP="00C53A8C">
      <w:pPr>
        <w:pStyle w:val="Heading3"/>
      </w:pPr>
      <w:r w:rsidRPr="00E52374">
        <w:t xml:space="preserve">1) </w:t>
      </w:r>
      <w:r w:rsidR="003F40A0" w:rsidRPr="00E52374">
        <w:t xml:space="preserve">Delivery of quality, industry-relevant </w:t>
      </w:r>
      <w:r w:rsidR="00B93B10" w:rsidRPr="00E52374">
        <w:t xml:space="preserve">and </w:t>
      </w:r>
      <w:r w:rsidR="003F40A0" w:rsidRPr="00E52374">
        <w:t>demand-driven skills development:</w:t>
      </w:r>
      <w:r w:rsidR="00B93B10" w:rsidRPr="00E52374">
        <w:t xml:space="preserve"> </w:t>
      </w:r>
    </w:p>
    <w:p w14:paraId="356A721F" w14:textId="3A09FAE4" w:rsidR="00C03B47" w:rsidRPr="00E52374" w:rsidRDefault="00B93B10" w:rsidP="002C1E70">
      <w:pPr>
        <w:pStyle w:val="ListParagraph"/>
        <w:numPr>
          <w:ilvl w:val="0"/>
          <w:numId w:val="29"/>
        </w:numPr>
        <w:spacing w:line="240" w:lineRule="auto"/>
        <w:rPr>
          <w:rFonts w:ascii="Calibri Light" w:hAnsi="Calibri Light"/>
        </w:rPr>
      </w:pPr>
      <w:r w:rsidRPr="00E52374">
        <w:rPr>
          <w:rFonts w:ascii="Calibri Light" w:hAnsi="Calibri Light"/>
        </w:rPr>
        <w:t>Broker partnerships with Pacific and Timor-Leste skills quality agencies/qualifications authorities and training providers to strengthen the management and coordination of national skills systems and improv</w:t>
      </w:r>
      <w:r w:rsidR="00B3131B" w:rsidRPr="00E52374">
        <w:rPr>
          <w:rFonts w:ascii="Calibri Light" w:hAnsi="Calibri Light"/>
        </w:rPr>
        <w:t>e th</w:t>
      </w:r>
      <w:r w:rsidRPr="00E52374">
        <w:rPr>
          <w:rFonts w:ascii="Calibri Light" w:hAnsi="Calibri Light"/>
        </w:rPr>
        <w:t xml:space="preserve">e quality and relevance of local skills development offerings. </w:t>
      </w:r>
    </w:p>
    <w:p w14:paraId="7C6218A0" w14:textId="69F29DC6" w:rsidR="00C03B47" w:rsidRPr="00E52374" w:rsidRDefault="0049363A" w:rsidP="002C1E70">
      <w:pPr>
        <w:pStyle w:val="ListParagraph"/>
        <w:numPr>
          <w:ilvl w:val="0"/>
          <w:numId w:val="29"/>
        </w:numPr>
        <w:spacing w:line="240" w:lineRule="auto"/>
        <w:rPr>
          <w:rFonts w:ascii="Calibri Light" w:hAnsi="Calibri Light"/>
        </w:rPr>
      </w:pPr>
      <w:r w:rsidRPr="00E52374">
        <w:rPr>
          <w:rFonts w:ascii="Calibri Light" w:hAnsi="Calibri Light"/>
        </w:rPr>
        <w:t xml:space="preserve">Support </w:t>
      </w:r>
      <w:r w:rsidR="00B93B10" w:rsidRPr="00E52374">
        <w:rPr>
          <w:rFonts w:ascii="Calibri Light" w:hAnsi="Calibri Light"/>
        </w:rPr>
        <w:t>training providers to address</w:t>
      </w:r>
      <w:r w:rsidR="001C030D" w:rsidRPr="00E52374">
        <w:rPr>
          <w:rFonts w:ascii="Calibri Light" w:hAnsi="Calibri Light"/>
        </w:rPr>
        <w:t xml:space="preserve"> skills system</w:t>
      </w:r>
      <w:r w:rsidR="00B93B10" w:rsidRPr="00E52374">
        <w:rPr>
          <w:rFonts w:ascii="Calibri Light" w:hAnsi="Calibri Light"/>
        </w:rPr>
        <w:t xml:space="preserve"> workforce constraints (particularly for trainers)</w:t>
      </w:r>
      <w:r w:rsidR="00F47228" w:rsidRPr="00E52374">
        <w:rPr>
          <w:rFonts w:ascii="Calibri Light" w:hAnsi="Calibri Light"/>
        </w:rPr>
        <w:t xml:space="preserve">, </w:t>
      </w:r>
      <w:r w:rsidR="00B93B10" w:rsidRPr="00E52374">
        <w:rPr>
          <w:rFonts w:ascii="Calibri Light" w:hAnsi="Calibri Light"/>
        </w:rPr>
        <w:t>including improving student information systems, student support management</w:t>
      </w:r>
      <w:r w:rsidR="00326A90" w:rsidRPr="00E52374">
        <w:rPr>
          <w:rFonts w:ascii="Calibri Light" w:hAnsi="Calibri Light"/>
        </w:rPr>
        <w:t>,</w:t>
      </w:r>
      <w:r w:rsidR="00B93B10" w:rsidRPr="00E52374">
        <w:rPr>
          <w:rFonts w:ascii="Calibri Light" w:hAnsi="Calibri Light"/>
        </w:rPr>
        <w:t xml:space="preserve"> and facilities and resource management.</w:t>
      </w:r>
    </w:p>
    <w:p w14:paraId="0299AB5D" w14:textId="7DAD4CA4" w:rsidR="00B93B10" w:rsidRPr="00E52374" w:rsidRDefault="00B93B10" w:rsidP="002C1E70">
      <w:pPr>
        <w:pStyle w:val="ListParagraph"/>
        <w:numPr>
          <w:ilvl w:val="0"/>
          <w:numId w:val="29"/>
        </w:numPr>
        <w:spacing w:line="240" w:lineRule="auto"/>
        <w:rPr>
          <w:rFonts w:ascii="Calibri Light" w:hAnsi="Calibri Light"/>
        </w:rPr>
      </w:pPr>
      <w:r w:rsidRPr="00E52374">
        <w:rPr>
          <w:rFonts w:ascii="Calibri Light" w:hAnsi="Calibri Light"/>
        </w:rPr>
        <w:t>Partner with relevant ministries and agencies to support</w:t>
      </w:r>
      <w:r w:rsidR="00D834B7" w:rsidRPr="00E52374">
        <w:rPr>
          <w:rFonts w:ascii="Calibri Light" w:hAnsi="Calibri Light"/>
        </w:rPr>
        <w:t xml:space="preserve"> evidence-based</w:t>
      </w:r>
      <w:r w:rsidRPr="00E52374">
        <w:rPr>
          <w:rFonts w:ascii="Calibri Light" w:hAnsi="Calibri Light"/>
        </w:rPr>
        <w:t xml:space="preserve"> skills sector decision-making.</w:t>
      </w:r>
    </w:p>
    <w:p w14:paraId="5C4FBC91" w14:textId="77777777" w:rsidR="003F40A0" w:rsidRPr="00E52374" w:rsidRDefault="003F40A0" w:rsidP="00C53A8C">
      <w:pPr>
        <w:pStyle w:val="Heading3"/>
      </w:pPr>
      <w:r w:rsidRPr="00E52374">
        <w:t xml:space="preserve">2) Enhancing pathways to employment in domestic and regional labour markets: </w:t>
      </w:r>
    </w:p>
    <w:p w14:paraId="5DAC2372" w14:textId="09831A26" w:rsidR="00C03B47" w:rsidRPr="00E52374" w:rsidRDefault="003F40A0" w:rsidP="002C1E70">
      <w:pPr>
        <w:pStyle w:val="ListParagraph"/>
        <w:numPr>
          <w:ilvl w:val="0"/>
          <w:numId w:val="27"/>
        </w:numPr>
        <w:spacing w:line="240" w:lineRule="auto"/>
        <w:rPr>
          <w:rFonts w:ascii="Calibri Light" w:hAnsi="Calibri Light"/>
        </w:rPr>
      </w:pPr>
      <w:r w:rsidRPr="00E52374">
        <w:rPr>
          <w:rFonts w:ascii="Calibri Light" w:hAnsi="Calibri Light"/>
        </w:rPr>
        <w:t xml:space="preserve">In response to Pacific labour market needs and priorities, continue delivery of Australian qualifications where there is demand (building on the successes of APTC). </w:t>
      </w:r>
    </w:p>
    <w:p w14:paraId="5E4C7785" w14:textId="52841557" w:rsidR="00C03B47" w:rsidRPr="00E52374" w:rsidRDefault="003F40A0" w:rsidP="002C1E70">
      <w:pPr>
        <w:pStyle w:val="ListParagraph"/>
        <w:numPr>
          <w:ilvl w:val="0"/>
          <w:numId w:val="27"/>
        </w:numPr>
        <w:spacing w:line="240" w:lineRule="auto"/>
        <w:rPr>
          <w:rFonts w:ascii="Calibri Light" w:hAnsi="Calibri Light"/>
        </w:rPr>
      </w:pPr>
      <w:r w:rsidRPr="00E52374">
        <w:rPr>
          <w:rFonts w:ascii="Calibri Light" w:hAnsi="Calibri Light"/>
        </w:rPr>
        <w:t xml:space="preserve">Enhance delivery of skills and training for workers seeking circular mobility opportunities, particularly through Australian investments such as </w:t>
      </w:r>
      <w:r w:rsidR="00B955B4" w:rsidRPr="00E52374">
        <w:rPr>
          <w:rFonts w:ascii="Calibri Light" w:hAnsi="Calibri Light"/>
        </w:rPr>
        <w:t xml:space="preserve">the </w:t>
      </w:r>
      <w:r w:rsidR="00C42D6D" w:rsidRPr="00E52374">
        <w:rPr>
          <w:rFonts w:ascii="Calibri Light" w:hAnsi="Calibri Light"/>
        </w:rPr>
        <w:t>PALM</w:t>
      </w:r>
      <w:r w:rsidRPr="00E52374">
        <w:rPr>
          <w:rFonts w:ascii="Calibri Light" w:hAnsi="Calibri Light"/>
        </w:rPr>
        <w:t xml:space="preserve"> scheme.</w:t>
      </w:r>
    </w:p>
    <w:p w14:paraId="3D8407CC" w14:textId="3DFAEC6A" w:rsidR="003F40A0" w:rsidRPr="00E52374" w:rsidRDefault="003F40A0" w:rsidP="002C1E70">
      <w:pPr>
        <w:pStyle w:val="ListParagraph"/>
        <w:numPr>
          <w:ilvl w:val="0"/>
          <w:numId w:val="27"/>
        </w:numPr>
        <w:spacing w:line="240" w:lineRule="auto"/>
        <w:rPr>
          <w:rFonts w:ascii="Calibri Light" w:hAnsi="Calibri Light"/>
        </w:rPr>
      </w:pPr>
      <w:r w:rsidRPr="00E52374">
        <w:rPr>
          <w:rFonts w:ascii="Calibri Light" w:hAnsi="Calibri Light"/>
        </w:rPr>
        <w:t xml:space="preserve">Enhance delivery of skills and training that is industry-based, to promote upskilling or reskilling. This workstream is expected to respond strongly to local labour market needs and demand for skills from Australian-funded infrastructure projects. </w:t>
      </w:r>
    </w:p>
    <w:p w14:paraId="0D2BE8CA" w14:textId="681DF39D" w:rsidR="003F40A0" w:rsidRPr="00E52374" w:rsidRDefault="003F40A0" w:rsidP="00C53A8C">
      <w:pPr>
        <w:pStyle w:val="Heading3"/>
      </w:pPr>
      <w:r w:rsidRPr="00E52374">
        <w:t>3) Enhancing linkages between Pacific, Timor-Leste and Australian skills and training systems:​</w:t>
      </w:r>
    </w:p>
    <w:p w14:paraId="66711E6C" w14:textId="0AD73CC7" w:rsidR="00C03B47" w:rsidRPr="00E52374" w:rsidRDefault="00B93B10" w:rsidP="002C1E70">
      <w:pPr>
        <w:pStyle w:val="ListParagraph"/>
        <w:numPr>
          <w:ilvl w:val="0"/>
          <w:numId w:val="28"/>
        </w:numPr>
        <w:spacing w:line="240" w:lineRule="auto"/>
        <w:rPr>
          <w:rFonts w:ascii="Calibri Light" w:hAnsi="Calibri Light"/>
        </w:rPr>
      </w:pPr>
      <w:r w:rsidRPr="00E52374">
        <w:rPr>
          <w:rFonts w:ascii="Calibri Light" w:hAnsi="Calibri Light"/>
        </w:rPr>
        <w:t xml:space="preserve">Broker </w:t>
      </w:r>
      <w:r w:rsidR="00C4648A" w:rsidRPr="00E52374">
        <w:rPr>
          <w:rFonts w:ascii="Calibri Light" w:hAnsi="Calibri Light"/>
        </w:rPr>
        <w:t xml:space="preserve">regional </w:t>
      </w:r>
      <w:r w:rsidRPr="00E52374">
        <w:rPr>
          <w:rFonts w:ascii="Calibri Light" w:hAnsi="Calibri Light"/>
        </w:rPr>
        <w:t>partnerships between quality agencies/qualifications authorities and training providers.</w:t>
      </w:r>
    </w:p>
    <w:p w14:paraId="37D5FB84" w14:textId="77777777" w:rsidR="00C03B47" w:rsidRPr="00E52374" w:rsidRDefault="00B93B10" w:rsidP="002C1E70">
      <w:pPr>
        <w:pStyle w:val="ListParagraph"/>
        <w:numPr>
          <w:ilvl w:val="0"/>
          <w:numId w:val="28"/>
        </w:numPr>
        <w:spacing w:line="240" w:lineRule="auto"/>
        <w:rPr>
          <w:rFonts w:ascii="Calibri Light" w:hAnsi="Calibri Light"/>
        </w:rPr>
      </w:pPr>
      <w:r w:rsidRPr="00E52374">
        <w:rPr>
          <w:rFonts w:ascii="Calibri Light" w:hAnsi="Calibri Light"/>
        </w:rPr>
        <w:t xml:space="preserve">Elevate people-to-people links across the region, including onshore and offshore skills and training opportunities. </w:t>
      </w:r>
    </w:p>
    <w:p w14:paraId="6FE8B005" w14:textId="72801C99" w:rsidR="00B93B10" w:rsidRPr="00E52374" w:rsidRDefault="00B93B10" w:rsidP="002C1E70">
      <w:pPr>
        <w:pStyle w:val="ListParagraph"/>
        <w:numPr>
          <w:ilvl w:val="0"/>
          <w:numId w:val="28"/>
        </w:numPr>
        <w:spacing w:line="240" w:lineRule="auto"/>
        <w:rPr>
          <w:rFonts w:ascii="Calibri Light" w:hAnsi="Calibri Light"/>
        </w:rPr>
      </w:pPr>
      <w:r w:rsidRPr="00E52374">
        <w:rPr>
          <w:rFonts w:ascii="Calibri Light" w:hAnsi="Calibri Light"/>
        </w:rPr>
        <w:t xml:space="preserve">Foster institutional engagement, including opportunities for twinning arrangements. </w:t>
      </w:r>
    </w:p>
    <w:p w14:paraId="4CB5AF58" w14:textId="0B459A12" w:rsidR="003F40A0" w:rsidRPr="00E52374" w:rsidRDefault="00C63FA9" w:rsidP="002C1E70">
      <w:pPr>
        <w:spacing w:line="240" w:lineRule="auto"/>
        <w:rPr>
          <w:rFonts w:ascii="Calibri Light" w:hAnsi="Calibri Light"/>
        </w:rPr>
      </w:pPr>
      <w:r w:rsidRPr="00B07545">
        <w:rPr>
          <w:rFonts w:ascii="Calibri Light" w:hAnsi="Calibri Light"/>
        </w:rPr>
        <w:t xml:space="preserve">Pacific Australia </w:t>
      </w:r>
      <w:r w:rsidR="00B86E77" w:rsidRPr="00B07545">
        <w:rPr>
          <w:rFonts w:ascii="Calibri Light" w:hAnsi="Calibri Light"/>
        </w:rPr>
        <w:t>S</w:t>
      </w:r>
      <w:r w:rsidRPr="00B07545">
        <w:rPr>
          <w:rFonts w:ascii="Calibri Light" w:hAnsi="Calibri Light"/>
        </w:rPr>
        <w:t xml:space="preserve">kills </w:t>
      </w:r>
      <w:r w:rsidR="003F40A0" w:rsidRPr="00B07545">
        <w:rPr>
          <w:rFonts w:ascii="Calibri Light" w:hAnsi="Calibri Light"/>
        </w:rPr>
        <w:t xml:space="preserve">workstreams will be driven by a series of investment principles: </w:t>
      </w:r>
      <w:r w:rsidR="00D21EED" w:rsidRPr="00B07545">
        <w:rPr>
          <w:rFonts w:ascii="Calibri Light" w:hAnsi="Calibri Light"/>
        </w:rPr>
        <w:t xml:space="preserve">regional integration; demand-based delivery; prioritised </w:t>
      </w:r>
      <w:r w:rsidR="00C42D6D" w:rsidRPr="00B07545">
        <w:rPr>
          <w:rFonts w:ascii="Calibri Light" w:hAnsi="Calibri Light"/>
        </w:rPr>
        <w:t>GEDSI</w:t>
      </w:r>
      <w:r w:rsidR="00D21EED" w:rsidRPr="00B07545">
        <w:rPr>
          <w:rFonts w:ascii="Calibri Light" w:hAnsi="Calibri Light"/>
        </w:rPr>
        <w:t xml:space="preserve"> approaches to deliver GEDSI-responsive training; authentic partnerships that deliver outcomes; national skills sector reformist leadership development; preservation and transfer of traditional and indigenous knowledge; and protection of environmental and social safeguards.</w:t>
      </w:r>
      <w:r w:rsidR="00D21EED" w:rsidRPr="00E52374">
        <w:rPr>
          <w:rFonts w:ascii="Calibri Light" w:hAnsi="Calibri Light"/>
        </w:rPr>
        <w:t xml:space="preserve"> </w:t>
      </w:r>
    </w:p>
    <w:p w14:paraId="0794FB21" w14:textId="77777777" w:rsidR="009826A6" w:rsidRPr="007B1DF0" w:rsidRDefault="003F40A0" w:rsidP="00C53A8C">
      <w:pPr>
        <w:pStyle w:val="Heading2"/>
      </w:pPr>
      <w:r w:rsidRPr="007B1DF0">
        <w:t>‘</w:t>
      </w:r>
      <w:r w:rsidR="00C82BE5" w:rsidRPr="007B1DF0">
        <w:t>Throughput</w:t>
      </w:r>
      <w:r w:rsidRPr="007B1DF0">
        <w:t>’</w:t>
      </w:r>
      <w:r w:rsidR="00C82BE5" w:rsidRPr="007B1DF0">
        <w:t xml:space="preserve"> mechanism</w:t>
      </w:r>
    </w:p>
    <w:p w14:paraId="6CAA9640" w14:textId="428BDE92" w:rsidR="009418EF" w:rsidRPr="007B1DF0" w:rsidRDefault="00C63FA9" w:rsidP="002C1E70">
      <w:pPr>
        <w:spacing w:line="240" w:lineRule="auto"/>
        <w:rPr>
          <w:rFonts w:ascii="Calibri Light" w:hAnsi="Calibri Light"/>
          <w:b/>
          <w:color w:val="296C60" w:themeColor="accent1" w:themeShade="80"/>
        </w:rPr>
      </w:pPr>
      <w:r w:rsidRPr="00E52374">
        <w:rPr>
          <w:rFonts w:ascii="Calibri Light" w:hAnsi="Calibri Light"/>
        </w:rPr>
        <w:t>Pacific Australia Skills</w:t>
      </w:r>
      <w:r w:rsidR="00277CC0" w:rsidRPr="00E52374">
        <w:rPr>
          <w:rFonts w:ascii="Calibri Light" w:hAnsi="Calibri Light"/>
        </w:rPr>
        <w:t xml:space="preserve"> will offer</w:t>
      </w:r>
      <w:r w:rsidR="00E3518C" w:rsidRPr="00E52374">
        <w:rPr>
          <w:rFonts w:ascii="Calibri Light" w:hAnsi="Calibri Light"/>
        </w:rPr>
        <w:t xml:space="preserve"> a </w:t>
      </w:r>
      <w:r w:rsidR="00C82BE5" w:rsidRPr="00E52374">
        <w:rPr>
          <w:rFonts w:ascii="Calibri Light" w:hAnsi="Calibri Light"/>
        </w:rPr>
        <w:t>f</w:t>
      </w:r>
      <w:r w:rsidR="00E3518C" w:rsidRPr="00E52374">
        <w:rPr>
          <w:rFonts w:ascii="Calibri Light" w:hAnsi="Calibri Light"/>
        </w:rPr>
        <w:t>lexible mechanism to support alternative investments</w:t>
      </w:r>
      <w:r w:rsidR="00CD53DE" w:rsidRPr="00E52374">
        <w:rPr>
          <w:rFonts w:ascii="Calibri Light" w:hAnsi="Calibri Light"/>
        </w:rPr>
        <w:t xml:space="preserve"> </w:t>
      </w:r>
      <w:r w:rsidR="278BD84E" w:rsidRPr="00E52374">
        <w:rPr>
          <w:rFonts w:ascii="Calibri Light" w:hAnsi="Calibri Light"/>
        </w:rPr>
        <w:t>to provide ad hoc, short-term</w:t>
      </w:r>
      <w:r w:rsidR="008C2E40" w:rsidRPr="00E52374">
        <w:rPr>
          <w:rFonts w:ascii="Calibri Light" w:hAnsi="Calibri Light"/>
        </w:rPr>
        <w:t xml:space="preserve">, </w:t>
      </w:r>
      <w:r w:rsidR="278BD84E" w:rsidRPr="00E52374">
        <w:rPr>
          <w:rFonts w:ascii="Calibri Light" w:hAnsi="Calibri Light"/>
        </w:rPr>
        <w:t xml:space="preserve">and long-term support to regional </w:t>
      </w:r>
      <w:r w:rsidR="00E06BDC" w:rsidRPr="00E52374">
        <w:rPr>
          <w:rFonts w:ascii="Calibri Light" w:hAnsi="Calibri Light"/>
        </w:rPr>
        <w:t>priorities</w:t>
      </w:r>
      <w:r w:rsidR="278BD84E" w:rsidRPr="00E52374">
        <w:rPr>
          <w:rFonts w:ascii="Calibri Light" w:hAnsi="Calibri Light"/>
        </w:rPr>
        <w:t xml:space="preserve"> based on joint problem identification, activity design</w:t>
      </w:r>
      <w:r w:rsidR="008C2E40" w:rsidRPr="00E52374">
        <w:rPr>
          <w:rFonts w:ascii="Calibri Light" w:hAnsi="Calibri Light"/>
        </w:rPr>
        <w:t>,</w:t>
      </w:r>
      <w:r w:rsidR="278BD84E" w:rsidRPr="00E52374">
        <w:rPr>
          <w:rFonts w:ascii="Calibri Light" w:hAnsi="Calibri Light"/>
        </w:rPr>
        <w:t xml:space="preserve"> and implementation. T</w:t>
      </w:r>
      <w:r w:rsidR="00E06BDC" w:rsidRPr="00E52374">
        <w:rPr>
          <w:rFonts w:ascii="Calibri Light" w:hAnsi="Calibri Light"/>
        </w:rPr>
        <w:t xml:space="preserve">his will be a </w:t>
      </w:r>
      <w:r w:rsidR="00723AFA" w:rsidRPr="00E52374">
        <w:rPr>
          <w:rFonts w:ascii="Calibri Light" w:hAnsi="Calibri Light"/>
        </w:rPr>
        <w:t>‘</w:t>
      </w:r>
      <w:r w:rsidR="278BD84E" w:rsidRPr="00E52374">
        <w:rPr>
          <w:rFonts w:ascii="Calibri Light" w:hAnsi="Calibri Light"/>
        </w:rPr>
        <w:t>throughput</w:t>
      </w:r>
      <w:r w:rsidR="00723AFA" w:rsidRPr="00E52374">
        <w:rPr>
          <w:rFonts w:ascii="Calibri Light" w:hAnsi="Calibri Light"/>
        </w:rPr>
        <w:t>’</w:t>
      </w:r>
      <w:r w:rsidR="278BD84E" w:rsidRPr="00E52374">
        <w:rPr>
          <w:rFonts w:ascii="Calibri Light" w:hAnsi="Calibri Light"/>
        </w:rPr>
        <w:t xml:space="preserve"> mechanism with an agreed set of decision-making principles </w:t>
      </w:r>
      <w:r w:rsidR="005512E7" w:rsidRPr="00E52374">
        <w:rPr>
          <w:rFonts w:ascii="Calibri Light" w:hAnsi="Calibri Light"/>
        </w:rPr>
        <w:t xml:space="preserve">and standard operating procedures </w:t>
      </w:r>
      <w:r w:rsidR="278BD84E" w:rsidRPr="00E52374">
        <w:rPr>
          <w:rFonts w:ascii="Calibri Light" w:hAnsi="Calibri Light"/>
        </w:rPr>
        <w:t>to support program adaptability and responsiveness</w:t>
      </w:r>
      <w:r w:rsidR="009A5618" w:rsidRPr="00E52374">
        <w:rPr>
          <w:rFonts w:ascii="Calibri Light" w:hAnsi="Calibri Light"/>
        </w:rPr>
        <w:t>.</w:t>
      </w:r>
    </w:p>
    <w:p w14:paraId="29C6BF70" w14:textId="4809EAEE" w:rsidR="00B96707" w:rsidRPr="007B1DF0" w:rsidRDefault="005512E7" w:rsidP="00C53A8C">
      <w:pPr>
        <w:pStyle w:val="Heading2"/>
      </w:pPr>
      <w:r w:rsidRPr="007B1DF0">
        <w:t>Partnerships to strengthen local labour mark</w:t>
      </w:r>
      <w:r w:rsidR="00BC14E0" w:rsidRPr="007B1DF0">
        <w:t>ets</w:t>
      </w:r>
      <w:r w:rsidR="00FE5366" w:rsidRPr="007B1DF0">
        <w:t xml:space="preserve"> </w:t>
      </w:r>
    </w:p>
    <w:p w14:paraId="7685E688" w14:textId="0A784727" w:rsidR="00FE5366" w:rsidRPr="00E52374" w:rsidRDefault="00FE5366" w:rsidP="002C1E70">
      <w:pPr>
        <w:spacing w:line="240" w:lineRule="auto"/>
        <w:rPr>
          <w:rFonts w:ascii="Calibri Light" w:hAnsi="Calibri Light"/>
        </w:rPr>
      </w:pPr>
      <w:r w:rsidRPr="00E52374">
        <w:rPr>
          <w:rFonts w:ascii="Calibri Light" w:hAnsi="Calibri Light"/>
        </w:rPr>
        <w:t>Bringing together opportunities offered by other Australian programs can have an economic multiplier effect</w:t>
      </w:r>
      <w:r w:rsidR="00B7727E" w:rsidRPr="00E52374">
        <w:rPr>
          <w:rFonts w:ascii="Calibri Light" w:hAnsi="Calibri Light"/>
        </w:rPr>
        <w:t>,</w:t>
      </w:r>
      <w:r w:rsidRPr="00E52374">
        <w:rPr>
          <w:rFonts w:ascii="Calibri Light" w:hAnsi="Calibri Light"/>
        </w:rPr>
        <w:t xml:space="preserve"> building local labour markets and creating economic opportunity. </w:t>
      </w:r>
    </w:p>
    <w:p w14:paraId="4997DB5C" w14:textId="77777777" w:rsidR="006B02E1" w:rsidRDefault="006B02E1" w:rsidP="002C1E70">
      <w:pPr>
        <w:suppressAutoHyphens w:val="0"/>
        <w:spacing w:line="240" w:lineRule="auto"/>
        <w:rPr>
          <w:rFonts w:ascii="Calibri Light" w:hAnsi="Calibri Light" w:cs="Calibri Light"/>
          <w:b/>
          <w:bCs/>
          <w:szCs w:val="24"/>
        </w:rPr>
      </w:pPr>
      <w:r>
        <w:rPr>
          <w:rFonts w:ascii="Calibri Light" w:hAnsi="Calibri Light" w:cs="Calibri Light"/>
          <w:b/>
          <w:bCs/>
          <w:szCs w:val="24"/>
        </w:rPr>
        <w:br w:type="page"/>
      </w:r>
    </w:p>
    <w:p w14:paraId="77BE48A6" w14:textId="7FDA5899" w:rsidR="00B96707" w:rsidRPr="00E52374" w:rsidRDefault="00A47004" w:rsidP="00C53A8C">
      <w:pPr>
        <w:pStyle w:val="Heading3"/>
      </w:pPr>
      <w:r w:rsidRPr="0033210D">
        <w:lastRenderedPageBreak/>
        <w:t>Skills for infrastructure (including AIFFP)</w:t>
      </w:r>
    </w:p>
    <w:p w14:paraId="6E980789" w14:textId="16697255" w:rsidR="005B5EB4" w:rsidRPr="00E36CF6" w:rsidRDefault="009418EF" w:rsidP="002C1E70">
      <w:pPr>
        <w:spacing w:line="240" w:lineRule="auto"/>
        <w:rPr>
          <w:rFonts w:ascii="Calibri Light" w:eastAsia="Calibri Light" w:hAnsi="Calibri Light" w:cs="Calibri Light"/>
          <w:b/>
          <w:bCs/>
          <w:i/>
          <w:iCs/>
          <w:szCs w:val="24"/>
        </w:rPr>
      </w:pPr>
      <w:r w:rsidRPr="0058659E">
        <w:rPr>
          <w:rFonts w:ascii="Calibri Light" w:eastAsia="Calibri Light" w:hAnsi="Calibri Light" w:cs="Calibri Light"/>
          <w:szCs w:val="24"/>
        </w:rPr>
        <w:t>The implementation of significant Australian and donor</w:t>
      </w:r>
      <w:r w:rsidR="00B7727E" w:rsidRPr="0058659E">
        <w:rPr>
          <w:rFonts w:ascii="Calibri Light" w:eastAsia="Calibri Light" w:hAnsi="Calibri Light" w:cs="Calibri Light"/>
          <w:szCs w:val="24"/>
        </w:rPr>
        <w:t>-</w:t>
      </w:r>
      <w:r w:rsidRPr="0058659E">
        <w:rPr>
          <w:rFonts w:ascii="Calibri Light" w:eastAsia="Calibri Light" w:hAnsi="Calibri Light" w:cs="Calibri Light"/>
          <w:szCs w:val="24"/>
        </w:rPr>
        <w:t>funded infrastructure</w:t>
      </w:r>
      <w:r w:rsidR="00452C3B" w:rsidRPr="0058659E">
        <w:rPr>
          <w:rFonts w:ascii="Calibri Light" w:eastAsia="Calibri Light" w:hAnsi="Calibri Light" w:cs="Calibri Light"/>
          <w:szCs w:val="24"/>
        </w:rPr>
        <w:t xml:space="preserve"> investments</w:t>
      </w:r>
      <w:r w:rsidR="00B7727E" w:rsidRPr="0058659E">
        <w:rPr>
          <w:rFonts w:ascii="Calibri Light" w:eastAsia="Calibri Light" w:hAnsi="Calibri Light" w:cs="Calibri Light"/>
          <w:szCs w:val="24"/>
        </w:rPr>
        <w:t>,</w:t>
      </w:r>
      <w:r w:rsidRPr="0058659E">
        <w:rPr>
          <w:rFonts w:ascii="Calibri Light" w:eastAsia="Calibri Light" w:hAnsi="Calibri Light" w:cs="Calibri Light"/>
          <w:szCs w:val="24"/>
        </w:rPr>
        <w:t xml:space="preserve"> such as through AIFFP, </w:t>
      </w:r>
      <w:r w:rsidR="003A5F9C" w:rsidRPr="0058659E">
        <w:rPr>
          <w:rFonts w:ascii="Calibri Light" w:eastAsia="Calibri Light" w:hAnsi="Calibri Light" w:cs="Calibri Light"/>
          <w:szCs w:val="24"/>
        </w:rPr>
        <w:t>presents</w:t>
      </w:r>
      <w:r w:rsidRPr="0058659E">
        <w:rPr>
          <w:rFonts w:ascii="Calibri Light" w:eastAsia="Calibri Light" w:hAnsi="Calibri Light" w:cs="Calibri Light"/>
          <w:szCs w:val="24"/>
        </w:rPr>
        <w:t xml:space="preserve"> an important opportunity </w:t>
      </w:r>
      <w:r w:rsidR="00B7727E" w:rsidRPr="0058659E">
        <w:rPr>
          <w:rFonts w:ascii="Calibri Light" w:eastAsia="Calibri Light" w:hAnsi="Calibri Light" w:cs="Calibri Light"/>
          <w:szCs w:val="24"/>
        </w:rPr>
        <w:t xml:space="preserve">to </w:t>
      </w:r>
      <w:r w:rsidRPr="0058659E">
        <w:rPr>
          <w:rFonts w:ascii="Calibri Light" w:eastAsia="Calibri Light" w:hAnsi="Calibri Light" w:cs="Calibri Light"/>
          <w:szCs w:val="24"/>
        </w:rPr>
        <w:t>deliver practice-oriented, industry-based training. Particularly in countries with training systems that are primarily focused on institution-based learning, the inclusion of on-the-job training in medium to large-scale infrastructure projects has the potential to prepare trainees effectively for employment and the realities of the world of work.</w:t>
      </w:r>
    </w:p>
    <w:p w14:paraId="4348391F" w14:textId="246B5F56" w:rsidR="009418EF" w:rsidRPr="00E52374" w:rsidRDefault="009C57E9" w:rsidP="002C1E70">
      <w:pPr>
        <w:spacing w:line="240" w:lineRule="auto"/>
        <w:rPr>
          <w:rFonts w:ascii="Calibri Light" w:hAnsi="Calibri Light"/>
        </w:rPr>
      </w:pPr>
      <w:r w:rsidRPr="0058659E">
        <w:rPr>
          <w:rFonts w:ascii="Calibri Light" w:eastAsia="Calibri Light" w:hAnsi="Calibri Light" w:cs="Calibri Light"/>
          <w:szCs w:val="24"/>
        </w:rPr>
        <w:t>P</w:t>
      </w:r>
      <w:r w:rsidR="00C63FA9" w:rsidRPr="0058659E">
        <w:rPr>
          <w:rFonts w:ascii="Calibri Light" w:eastAsia="Calibri Light" w:hAnsi="Calibri Light" w:cs="Calibri Light"/>
          <w:szCs w:val="24"/>
        </w:rPr>
        <w:t>acific Australia Skills</w:t>
      </w:r>
      <w:r w:rsidRPr="0058659E">
        <w:rPr>
          <w:rFonts w:ascii="Calibri Light" w:eastAsia="Calibri Light" w:hAnsi="Calibri Light" w:cs="Calibri Light"/>
          <w:szCs w:val="24"/>
        </w:rPr>
        <w:t>, in</w:t>
      </w:r>
      <w:r w:rsidR="009418EF" w:rsidRPr="0058659E">
        <w:rPr>
          <w:rFonts w:ascii="Calibri Light" w:eastAsia="Calibri Light" w:hAnsi="Calibri Light" w:cs="Calibri Light"/>
          <w:szCs w:val="24"/>
        </w:rPr>
        <w:t xml:space="preserve"> partnership with AIFFP</w:t>
      </w:r>
      <w:r w:rsidR="00576DB6" w:rsidRPr="0058659E">
        <w:rPr>
          <w:rFonts w:ascii="Calibri Light" w:eastAsia="Calibri Light" w:hAnsi="Calibri Light" w:cs="Calibri Light"/>
          <w:szCs w:val="24"/>
        </w:rPr>
        <w:t>,</w:t>
      </w:r>
      <w:r w:rsidR="009418EF" w:rsidRPr="0058659E">
        <w:rPr>
          <w:rFonts w:ascii="Calibri Light" w:eastAsia="Calibri Light" w:hAnsi="Calibri Light" w:cs="Calibri Light"/>
          <w:szCs w:val="24"/>
        </w:rPr>
        <w:t xml:space="preserve"> </w:t>
      </w:r>
      <w:r w:rsidRPr="0058659E">
        <w:rPr>
          <w:rFonts w:ascii="Calibri Light" w:eastAsia="Calibri Light" w:hAnsi="Calibri Light" w:cs="Calibri Light"/>
          <w:szCs w:val="24"/>
        </w:rPr>
        <w:t xml:space="preserve">is expected to </w:t>
      </w:r>
      <w:r w:rsidR="009418EF" w:rsidRPr="0058659E">
        <w:rPr>
          <w:rFonts w:ascii="Calibri Light" w:eastAsia="Calibri Light" w:hAnsi="Calibri Light" w:cs="Calibri Light"/>
          <w:szCs w:val="24"/>
        </w:rPr>
        <w:t xml:space="preserve">focus on projects and training in the following areas: </w:t>
      </w:r>
    </w:p>
    <w:p w14:paraId="44C43453" w14:textId="00962895" w:rsidR="009418EF" w:rsidRPr="0058659E" w:rsidRDefault="00C10686" w:rsidP="002C1E70">
      <w:pPr>
        <w:pStyle w:val="ListParagraph"/>
        <w:numPr>
          <w:ilvl w:val="0"/>
          <w:numId w:val="12"/>
        </w:numPr>
        <w:spacing w:line="240" w:lineRule="auto"/>
        <w:rPr>
          <w:rFonts w:ascii="Calibri Light" w:eastAsia="Calibri Light" w:hAnsi="Calibri Light" w:cs="Calibri Light"/>
          <w:szCs w:val="24"/>
        </w:rPr>
      </w:pPr>
      <w:r w:rsidRPr="0058659E">
        <w:rPr>
          <w:rFonts w:ascii="Calibri Light" w:eastAsia="Calibri Light" w:hAnsi="Calibri Light" w:cs="Calibri Light"/>
          <w:szCs w:val="24"/>
        </w:rPr>
        <w:t>S</w:t>
      </w:r>
      <w:r w:rsidR="009418EF" w:rsidRPr="0058659E">
        <w:rPr>
          <w:rFonts w:ascii="Calibri Light" w:eastAsia="Calibri Light" w:hAnsi="Calibri Light" w:cs="Calibri Light"/>
          <w:szCs w:val="24"/>
        </w:rPr>
        <w:t>ustainable energy (climate resilient skills)</w:t>
      </w:r>
    </w:p>
    <w:p w14:paraId="36183ABB" w14:textId="511EB875" w:rsidR="009418EF" w:rsidRPr="0058659E" w:rsidRDefault="00C10686" w:rsidP="002C1E70">
      <w:pPr>
        <w:pStyle w:val="ListParagraph"/>
        <w:numPr>
          <w:ilvl w:val="0"/>
          <w:numId w:val="12"/>
        </w:numPr>
        <w:spacing w:line="240" w:lineRule="auto"/>
        <w:rPr>
          <w:rFonts w:ascii="Calibri Light" w:eastAsia="Calibri Light" w:hAnsi="Calibri Light" w:cs="Calibri Light"/>
          <w:szCs w:val="24"/>
        </w:rPr>
      </w:pPr>
      <w:r w:rsidRPr="0058659E">
        <w:rPr>
          <w:rFonts w:ascii="Calibri Light" w:eastAsia="Calibri Light" w:hAnsi="Calibri Light" w:cs="Calibri Light"/>
          <w:szCs w:val="24"/>
        </w:rPr>
        <w:t>C</w:t>
      </w:r>
      <w:r w:rsidR="009418EF" w:rsidRPr="0058659E">
        <w:rPr>
          <w:rFonts w:ascii="Calibri Light" w:eastAsia="Calibri Light" w:hAnsi="Calibri Light" w:cs="Calibri Light"/>
          <w:szCs w:val="24"/>
        </w:rPr>
        <w:t>ivil construction and trades (including infrastructure and asset management)</w:t>
      </w:r>
    </w:p>
    <w:p w14:paraId="5A91E4F5" w14:textId="2EB13BD5" w:rsidR="009418EF" w:rsidRPr="0058659E" w:rsidRDefault="00C10686" w:rsidP="002C1E70">
      <w:pPr>
        <w:pStyle w:val="ListParagraph"/>
        <w:numPr>
          <w:ilvl w:val="0"/>
          <w:numId w:val="12"/>
        </w:numPr>
        <w:spacing w:line="240" w:lineRule="auto"/>
        <w:rPr>
          <w:rFonts w:ascii="Calibri Light" w:eastAsia="Calibri Light" w:hAnsi="Calibri Light" w:cs="Calibri Light"/>
          <w:szCs w:val="24"/>
        </w:rPr>
      </w:pPr>
      <w:r w:rsidRPr="0058659E">
        <w:rPr>
          <w:rFonts w:ascii="Calibri Light" w:eastAsia="Calibri Light" w:hAnsi="Calibri Light" w:cs="Calibri Light"/>
          <w:szCs w:val="24"/>
        </w:rPr>
        <w:t>B</w:t>
      </w:r>
      <w:r w:rsidR="009418EF" w:rsidRPr="0058659E">
        <w:rPr>
          <w:rFonts w:ascii="Calibri Light" w:eastAsia="Calibri Light" w:hAnsi="Calibri Light" w:cs="Calibri Light"/>
          <w:szCs w:val="24"/>
        </w:rPr>
        <w:t>usiness services and management</w:t>
      </w:r>
    </w:p>
    <w:p w14:paraId="2A0980B8" w14:textId="23701AFF" w:rsidR="009418EF" w:rsidRPr="0058659E" w:rsidRDefault="00C10686" w:rsidP="002C1E70">
      <w:pPr>
        <w:pStyle w:val="ListParagraph"/>
        <w:numPr>
          <w:ilvl w:val="0"/>
          <w:numId w:val="12"/>
        </w:numPr>
        <w:spacing w:line="240" w:lineRule="auto"/>
        <w:rPr>
          <w:rFonts w:ascii="Calibri Light" w:eastAsia="Calibri Light" w:hAnsi="Calibri Light" w:cs="Calibri Light"/>
          <w:szCs w:val="24"/>
        </w:rPr>
      </w:pPr>
      <w:r w:rsidRPr="0058659E">
        <w:rPr>
          <w:rFonts w:ascii="Calibri Light" w:eastAsia="Calibri Light" w:hAnsi="Calibri Light" w:cs="Calibri Light"/>
          <w:szCs w:val="24"/>
        </w:rPr>
        <w:t>D</w:t>
      </w:r>
      <w:r w:rsidR="009418EF" w:rsidRPr="0058659E">
        <w:rPr>
          <w:rFonts w:ascii="Calibri Light" w:eastAsia="Calibri Light" w:hAnsi="Calibri Light" w:cs="Calibri Light"/>
          <w:szCs w:val="24"/>
        </w:rPr>
        <w:t>igital technology</w:t>
      </w:r>
    </w:p>
    <w:p w14:paraId="4F2C18AB" w14:textId="79F78031" w:rsidR="009418EF" w:rsidRPr="00E36CF6" w:rsidRDefault="00C10686" w:rsidP="002C1E70">
      <w:pPr>
        <w:pStyle w:val="ListParagraph"/>
        <w:numPr>
          <w:ilvl w:val="0"/>
          <w:numId w:val="12"/>
        </w:numPr>
        <w:spacing w:line="240" w:lineRule="auto"/>
        <w:rPr>
          <w:rFonts w:ascii="Calibri Light" w:eastAsia="Calibri Light" w:hAnsi="Calibri Light" w:cs="Calibri Light"/>
          <w:szCs w:val="24"/>
        </w:rPr>
      </w:pPr>
      <w:r w:rsidRPr="0058659E">
        <w:rPr>
          <w:rFonts w:ascii="Calibri Light" w:eastAsia="Calibri Light" w:hAnsi="Calibri Light" w:cs="Calibri Light"/>
          <w:szCs w:val="24"/>
        </w:rPr>
        <w:t>C</w:t>
      </w:r>
      <w:r w:rsidR="009418EF" w:rsidRPr="0058659E">
        <w:rPr>
          <w:rFonts w:ascii="Calibri Light" w:eastAsia="Calibri Light" w:hAnsi="Calibri Light" w:cs="Calibri Light"/>
          <w:szCs w:val="24"/>
        </w:rPr>
        <w:t xml:space="preserve">ore </w:t>
      </w:r>
      <w:r w:rsidR="00077773" w:rsidRPr="0058659E">
        <w:rPr>
          <w:rFonts w:ascii="Calibri Light" w:eastAsia="Calibri Light" w:hAnsi="Calibri Light" w:cs="Calibri Light"/>
          <w:szCs w:val="24"/>
        </w:rPr>
        <w:t>w</w:t>
      </w:r>
      <w:r w:rsidR="009418EF" w:rsidRPr="0058659E">
        <w:rPr>
          <w:rFonts w:ascii="Calibri Light" w:eastAsia="Calibri Light" w:hAnsi="Calibri Light" w:cs="Calibri Light"/>
          <w:szCs w:val="24"/>
        </w:rPr>
        <w:t xml:space="preserve">orkforce </w:t>
      </w:r>
      <w:r w:rsidR="00077773" w:rsidRPr="0058659E">
        <w:rPr>
          <w:rFonts w:ascii="Calibri Light" w:eastAsia="Calibri Light" w:hAnsi="Calibri Light" w:cs="Calibri Light"/>
          <w:szCs w:val="24"/>
        </w:rPr>
        <w:t>s</w:t>
      </w:r>
      <w:r w:rsidR="009418EF" w:rsidRPr="0058659E">
        <w:rPr>
          <w:rFonts w:ascii="Calibri Light" w:eastAsia="Calibri Light" w:hAnsi="Calibri Light" w:cs="Calibri Light"/>
          <w:szCs w:val="24"/>
        </w:rPr>
        <w:t>kill</w:t>
      </w:r>
      <w:r w:rsidR="001A192A" w:rsidRPr="0058659E">
        <w:rPr>
          <w:rFonts w:ascii="Calibri Light" w:eastAsia="Calibri Light" w:hAnsi="Calibri Light" w:cs="Calibri Light"/>
          <w:szCs w:val="24"/>
        </w:rPr>
        <w:t xml:space="preserve">s, including </w:t>
      </w:r>
      <w:r w:rsidR="00564C73" w:rsidRPr="0058659E">
        <w:rPr>
          <w:rFonts w:ascii="Calibri Light" w:eastAsia="Calibri Light" w:hAnsi="Calibri Light" w:cs="Calibri Light"/>
          <w:szCs w:val="24"/>
        </w:rPr>
        <w:t>w</w:t>
      </w:r>
      <w:r w:rsidR="001A192A" w:rsidRPr="0058659E">
        <w:rPr>
          <w:rFonts w:ascii="Calibri Light" w:eastAsia="Calibri Light" w:hAnsi="Calibri Light" w:cs="Calibri Light"/>
          <w:szCs w:val="24"/>
        </w:rPr>
        <w:t>h</w:t>
      </w:r>
      <w:r w:rsidR="009418EF" w:rsidRPr="0058659E">
        <w:rPr>
          <w:rFonts w:ascii="Calibri Light" w:eastAsia="Calibri Light" w:hAnsi="Calibri Light" w:cs="Calibri Light"/>
          <w:szCs w:val="24"/>
        </w:rPr>
        <w:t xml:space="preserve">ite </w:t>
      </w:r>
      <w:r w:rsidR="00564C73" w:rsidRPr="0058659E">
        <w:rPr>
          <w:rFonts w:ascii="Calibri Light" w:eastAsia="Calibri Light" w:hAnsi="Calibri Light" w:cs="Calibri Light"/>
          <w:szCs w:val="24"/>
        </w:rPr>
        <w:t>c</w:t>
      </w:r>
      <w:r w:rsidR="009418EF" w:rsidRPr="0058659E">
        <w:rPr>
          <w:rFonts w:ascii="Calibri Light" w:eastAsia="Calibri Light" w:hAnsi="Calibri Light" w:cs="Calibri Light"/>
          <w:szCs w:val="24"/>
        </w:rPr>
        <w:t xml:space="preserve">ard training. </w:t>
      </w:r>
    </w:p>
    <w:p w14:paraId="4D3A783C" w14:textId="75DEB4B4" w:rsidR="009418EF" w:rsidRPr="00E52374" w:rsidRDefault="002A7656" w:rsidP="002C1E70">
      <w:pPr>
        <w:spacing w:line="240" w:lineRule="auto"/>
        <w:rPr>
          <w:rFonts w:ascii="Calibri Light" w:hAnsi="Calibri Light"/>
        </w:rPr>
      </w:pPr>
      <w:r w:rsidRPr="0058659E">
        <w:rPr>
          <w:rFonts w:ascii="Calibri Light" w:eastAsia="Calibri Light" w:hAnsi="Calibri Light" w:cs="Calibri Light"/>
          <w:szCs w:val="24"/>
        </w:rPr>
        <w:t>P</w:t>
      </w:r>
      <w:r w:rsidR="00A12C6A" w:rsidRPr="0058659E">
        <w:rPr>
          <w:rFonts w:ascii="Calibri Light" w:eastAsia="Calibri Light" w:hAnsi="Calibri Light" w:cs="Calibri Light"/>
          <w:szCs w:val="24"/>
        </w:rPr>
        <w:t xml:space="preserve">acific Australia Skills </w:t>
      </w:r>
      <w:r w:rsidRPr="0058659E">
        <w:rPr>
          <w:rFonts w:ascii="Calibri Light" w:eastAsia="Calibri Light" w:hAnsi="Calibri Light" w:cs="Calibri Light"/>
          <w:szCs w:val="24"/>
        </w:rPr>
        <w:t>w</w:t>
      </w:r>
      <w:r w:rsidR="00E37D82" w:rsidRPr="0058659E">
        <w:rPr>
          <w:rFonts w:ascii="Calibri Light" w:eastAsia="Calibri Light" w:hAnsi="Calibri Light" w:cs="Calibri Light"/>
          <w:szCs w:val="24"/>
        </w:rPr>
        <w:t xml:space="preserve">ill </w:t>
      </w:r>
      <w:r w:rsidR="009418EF" w:rsidRPr="0058659E">
        <w:rPr>
          <w:rFonts w:ascii="Calibri Light" w:eastAsia="Calibri Light" w:hAnsi="Calibri Light" w:cs="Calibri Light"/>
          <w:szCs w:val="24"/>
        </w:rPr>
        <w:t xml:space="preserve">develop </w:t>
      </w:r>
      <w:r w:rsidR="00E37D82" w:rsidRPr="0058659E">
        <w:rPr>
          <w:rFonts w:ascii="Calibri Light" w:eastAsia="Calibri Light" w:hAnsi="Calibri Light" w:cs="Calibri Light"/>
          <w:szCs w:val="24"/>
        </w:rPr>
        <w:t>a</w:t>
      </w:r>
      <w:r w:rsidR="009418EF" w:rsidRPr="0058659E">
        <w:rPr>
          <w:rFonts w:ascii="Calibri Light" w:eastAsia="Calibri Light" w:hAnsi="Calibri Light" w:cs="Calibri Light"/>
          <w:szCs w:val="24"/>
        </w:rPr>
        <w:t xml:space="preserve"> partnership with AIFFP to ensure an innovative</w:t>
      </w:r>
      <w:r w:rsidR="00BE6BB2" w:rsidRPr="0058659E">
        <w:rPr>
          <w:rFonts w:ascii="Calibri Light" w:eastAsia="Calibri Light" w:hAnsi="Calibri Light" w:cs="Calibri Light"/>
          <w:szCs w:val="24"/>
        </w:rPr>
        <w:t>,</w:t>
      </w:r>
      <w:r w:rsidR="009418EF" w:rsidRPr="0058659E">
        <w:rPr>
          <w:rFonts w:ascii="Calibri Light" w:eastAsia="Calibri Light" w:hAnsi="Calibri Light" w:cs="Calibri Light"/>
          <w:szCs w:val="24"/>
        </w:rPr>
        <w:t xml:space="preserve"> </w:t>
      </w:r>
      <w:r w:rsidR="00E37D82" w:rsidRPr="0058659E">
        <w:rPr>
          <w:rFonts w:ascii="Calibri Light" w:eastAsia="Calibri Light" w:hAnsi="Calibri Light" w:cs="Calibri Light"/>
          <w:szCs w:val="24"/>
        </w:rPr>
        <w:t>industry-based</w:t>
      </w:r>
      <w:r w:rsidR="009418EF" w:rsidRPr="0058659E">
        <w:rPr>
          <w:rFonts w:ascii="Calibri Light" w:eastAsia="Calibri Light" w:hAnsi="Calibri Light" w:cs="Calibri Light"/>
          <w:szCs w:val="24"/>
        </w:rPr>
        <w:t xml:space="preserve"> skills development </w:t>
      </w:r>
      <w:r w:rsidR="00C85188" w:rsidRPr="0058659E">
        <w:rPr>
          <w:rFonts w:ascii="Calibri Light" w:eastAsia="Calibri Light" w:hAnsi="Calibri Light" w:cs="Calibri Light"/>
          <w:szCs w:val="24"/>
        </w:rPr>
        <w:t xml:space="preserve">investment </w:t>
      </w:r>
      <w:r w:rsidR="009418EF" w:rsidRPr="0058659E">
        <w:rPr>
          <w:rFonts w:ascii="Calibri Light" w:eastAsia="Calibri Light" w:hAnsi="Calibri Light" w:cs="Calibri Light"/>
          <w:szCs w:val="24"/>
        </w:rPr>
        <w:t>across Pacific</w:t>
      </w:r>
      <w:r w:rsidR="00C42D6D" w:rsidRPr="0058659E">
        <w:rPr>
          <w:rFonts w:ascii="Calibri Light" w:eastAsia="Calibri Light" w:hAnsi="Calibri Light" w:cs="Calibri Light"/>
          <w:szCs w:val="24"/>
        </w:rPr>
        <w:t xml:space="preserve"> island countries</w:t>
      </w:r>
      <w:r w:rsidR="009418EF" w:rsidRPr="0058659E">
        <w:rPr>
          <w:rFonts w:ascii="Calibri Light" w:eastAsia="Calibri Light" w:hAnsi="Calibri Light" w:cs="Calibri Light"/>
          <w:szCs w:val="24"/>
        </w:rPr>
        <w:t xml:space="preserve"> and Timor-Leste</w:t>
      </w:r>
      <w:r w:rsidR="00077773" w:rsidRPr="0058659E">
        <w:rPr>
          <w:rFonts w:ascii="Calibri Light" w:eastAsia="Calibri Light" w:hAnsi="Calibri Light" w:cs="Calibri Light"/>
          <w:szCs w:val="24"/>
        </w:rPr>
        <w:t>. Th</w:t>
      </w:r>
      <w:r w:rsidR="003B1C91" w:rsidRPr="0058659E">
        <w:rPr>
          <w:rFonts w:ascii="Calibri Light" w:eastAsia="Calibri Light" w:hAnsi="Calibri Light" w:cs="Calibri Light"/>
          <w:szCs w:val="24"/>
        </w:rPr>
        <w:t>e</w:t>
      </w:r>
      <w:r w:rsidR="00077773" w:rsidRPr="0058659E">
        <w:rPr>
          <w:rFonts w:ascii="Calibri Light" w:eastAsia="Calibri Light" w:hAnsi="Calibri Light" w:cs="Calibri Light"/>
          <w:szCs w:val="24"/>
        </w:rPr>
        <w:t xml:space="preserve"> partnership will</w:t>
      </w:r>
      <w:r w:rsidR="009418EF" w:rsidRPr="0058659E">
        <w:rPr>
          <w:rFonts w:ascii="Calibri Light" w:eastAsia="Calibri Light" w:hAnsi="Calibri Light" w:cs="Calibri Light"/>
          <w:szCs w:val="24"/>
        </w:rPr>
        <w:t xml:space="preserve"> increase the relevanc</w:t>
      </w:r>
      <w:r w:rsidR="00BE6BB2" w:rsidRPr="0058659E">
        <w:rPr>
          <w:rFonts w:ascii="Calibri Light" w:eastAsia="Calibri Light" w:hAnsi="Calibri Light" w:cs="Calibri Light"/>
          <w:szCs w:val="24"/>
        </w:rPr>
        <w:t>e</w:t>
      </w:r>
      <w:r w:rsidR="009418EF" w:rsidRPr="0058659E">
        <w:rPr>
          <w:rFonts w:ascii="Calibri Light" w:eastAsia="Calibri Light" w:hAnsi="Calibri Light" w:cs="Calibri Light"/>
          <w:szCs w:val="24"/>
        </w:rPr>
        <w:t xml:space="preserve"> and supply of locally available skills to fill critical job shortages on major infrastructure projects in the region, particularly skills for civil construction, sustainable energy, business services</w:t>
      </w:r>
      <w:r w:rsidR="00BE6BB2" w:rsidRPr="0058659E">
        <w:rPr>
          <w:rFonts w:ascii="Calibri Light" w:eastAsia="Calibri Light" w:hAnsi="Calibri Light" w:cs="Calibri Light"/>
          <w:szCs w:val="24"/>
        </w:rPr>
        <w:t>,</w:t>
      </w:r>
      <w:r w:rsidR="009418EF" w:rsidRPr="0058659E">
        <w:rPr>
          <w:rFonts w:ascii="Calibri Light" w:eastAsia="Calibri Light" w:hAnsi="Calibri Light" w:cs="Calibri Light"/>
          <w:szCs w:val="24"/>
        </w:rPr>
        <w:t xml:space="preserve"> and digital technology. This can be done primarily though industry-based partnerships with infrastructure financers, employers, relevant universities and technical education training suppliers in Australia and the</w:t>
      </w:r>
      <w:r w:rsidR="00077773" w:rsidRPr="0058659E">
        <w:rPr>
          <w:rFonts w:ascii="Calibri Light" w:eastAsia="Calibri Light" w:hAnsi="Calibri Light" w:cs="Calibri Light"/>
          <w:szCs w:val="24"/>
        </w:rPr>
        <w:t xml:space="preserve"> region</w:t>
      </w:r>
      <w:r w:rsidR="009418EF" w:rsidRPr="0058659E">
        <w:rPr>
          <w:rFonts w:ascii="Calibri Light" w:eastAsia="Calibri Light" w:hAnsi="Calibri Light" w:cs="Calibri Light"/>
          <w:szCs w:val="24"/>
        </w:rPr>
        <w:t>. The AIFFP partnership can provide a valuable learning model for a gradual increase in non-infrastructure</w:t>
      </w:r>
      <w:r w:rsidR="007B30EE" w:rsidRPr="0058659E">
        <w:rPr>
          <w:rFonts w:ascii="Calibri Light" w:eastAsia="Calibri Light" w:hAnsi="Calibri Light" w:cs="Calibri Light"/>
          <w:szCs w:val="24"/>
        </w:rPr>
        <w:t>,</w:t>
      </w:r>
      <w:r w:rsidR="009418EF" w:rsidRPr="0058659E">
        <w:rPr>
          <w:rFonts w:ascii="Calibri Light" w:eastAsia="Calibri Light" w:hAnsi="Calibri Light" w:cs="Calibri Light"/>
          <w:szCs w:val="24"/>
        </w:rPr>
        <w:t xml:space="preserve"> industry-based training into the future</w:t>
      </w:r>
      <w:r w:rsidR="007B30EE" w:rsidRPr="0058659E">
        <w:rPr>
          <w:rFonts w:ascii="Calibri Light" w:eastAsia="Calibri Light" w:hAnsi="Calibri Light" w:cs="Calibri Light"/>
          <w:szCs w:val="24"/>
        </w:rPr>
        <w:t>. It can also</w:t>
      </w:r>
      <w:r w:rsidR="009418EF" w:rsidRPr="0058659E">
        <w:rPr>
          <w:rFonts w:ascii="Calibri Light" w:eastAsia="Calibri Light" w:hAnsi="Calibri Light" w:cs="Calibri Light"/>
          <w:szCs w:val="24"/>
        </w:rPr>
        <w:t xml:space="preserve"> further develop private sector and industry-based partnerships with other sectors, such as in tourism</w:t>
      </w:r>
      <w:r w:rsidR="00682FA7" w:rsidRPr="0058659E">
        <w:rPr>
          <w:rFonts w:ascii="Calibri Light" w:eastAsia="Calibri Light" w:hAnsi="Calibri Light" w:cs="Calibri Light"/>
          <w:szCs w:val="24"/>
        </w:rPr>
        <w:t>,</w:t>
      </w:r>
      <w:r w:rsidR="009418EF" w:rsidRPr="0058659E">
        <w:rPr>
          <w:rFonts w:ascii="Calibri Light" w:eastAsia="Calibri Light" w:hAnsi="Calibri Light" w:cs="Calibri Light"/>
          <w:szCs w:val="24"/>
        </w:rPr>
        <w:t xml:space="preserve"> hospitality</w:t>
      </w:r>
      <w:r w:rsidR="00682FA7" w:rsidRPr="0058659E">
        <w:rPr>
          <w:rFonts w:ascii="Calibri Light" w:eastAsia="Calibri Light" w:hAnsi="Calibri Light" w:cs="Calibri Light"/>
          <w:szCs w:val="24"/>
        </w:rPr>
        <w:t>,</w:t>
      </w:r>
      <w:r w:rsidR="009418EF" w:rsidRPr="0058659E">
        <w:rPr>
          <w:rFonts w:ascii="Calibri Light" w:eastAsia="Calibri Light" w:hAnsi="Calibri Light" w:cs="Calibri Light"/>
          <w:szCs w:val="24"/>
        </w:rPr>
        <w:t xml:space="preserve"> business</w:t>
      </w:r>
      <w:r w:rsidR="00682FA7" w:rsidRPr="0058659E">
        <w:rPr>
          <w:rFonts w:ascii="Calibri Light" w:eastAsia="Calibri Light" w:hAnsi="Calibri Light" w:cs="Calibri Light"/>
          <w:szCs w:val="24"/>
        </w:rPr>
        <w:t xml:space="preserve">, or </w:t>
      </w:r>
      <w:r w:rsidR="009418EF" w:rsidRPr="0058659E">
        <w:rPr>
          <w:rFonts w:ascii="Calibri Light" w:eastAsia="Calibri Light" w:hAnsi="Calibri Light" w:cs="Calibri Light"/>
          <w:szCs w:val="24"/>
        </w:rPr>
        <w:t>communication services sectors.</w:t>
      </w:r>
      <w:r w:rsidR="009418EF" w:rsidRPr="00E52374">
        <w:rPr>
          <w:rFonts w:ascii="Calibri Light" w:hAnsi="Calibri Light"/>
        </w:rPr>
        <w:t xml:space="preserve"> </w:t>
      </w:r>
    </w:p>
    <w:p w14:paraId="3918C312" w14:textId="65F7804B" w:rsidR="00B96707" w:rsidRPr="00E52374" w:rsidRDefault="00A47004" w:rsidP="00C53A8C">
      <w:pPr>
        <w:pStyle w:val="Heading3"/>
      </w:pPr>
      <w:bookmarkStart w:id="29" w:name="_Hlk173256403"/>
      <w:r w:rsidRPr="00E52374">
        <w:t xml:space="preserve">Skills for mobility </w:t>
      </w:r>
    </w:p>
    <w:bookmarkEnd w:id="29"/>
    <w:p w14:paraId="55A5052F" w14:textId="209ED0A7" w:rsidR="00D510EA" w:rsidRPr="0058659E" w:rsidRDefault="009418EF" w:rsidP="002C1E70">
      <w:pPr>
        <w:spacing w:line="240" w:lineRule="auto"/>
        <w:rPr>
          <w:rFonts w:ascii="Calibri Light" w:eastAsia="Calibri Light" w:hAnsi="Calibri Light" w:cs="Calibri Light"/>
          <w:szCs w:val="24"/>
        </w:rPr>
      </w:pPr>
      <w:r w:rsidRPr="0058659E">
        <w:rPr>
          <w:rFonts w:ascii="Calibri Light" w:eastAsia="Calibri Light" w:hAnsi="Calibri Light" w:cs="Calibri Light"/>
          <w:szCs w:val="24"/>
        </w:rPr>
        <w:t xml:space="preserve">Circular mobility through the </w:t>
      </w:r>
      <w:r w:rsidR="002A1E98" w:rsidRPr="00E52374">
        <w:rPr>
          <w:rFonts w:ascii="Calibri Light" w:hAnsi="Calibri Light"/>
        </w:rPr>
        <w:t>PALM scheme</w:t>
      </w:r>
      <w:r w:rsidRPr="00E52374">
        <w:rPr>
          <w:rFonts w:ascii="Calibri Light" w:hAnsi="Calibri Light"/>
        </w:rPr>
        <w:t xml:space="preserve"> provides a viable net skill</w:t>
      </w:r>
      <w:r w:rsidR="00C42D6D" w:rsidRPr="00E52374">
        <w:rPr>
          <w:rFonts w:ascii="Calibri Light" w:hAnsi="Calibri Light"/>
        </w:rPr>
        <w:t>s</w:t>
      </w:r>
      <w:r w:rsidRPr="00E52374">
        <w:rPr>
          <w:rFonts w:ascii="Calibri Light" w:hAnsi="Calibri Light"/>
        </w:rPr>
        <w:t xml:space="preserve"> gain opportunity that assists workers in the region to gain work experience in another country, build their work ethos and skills</w:t>
      </w:r>
      <w:r w:rsidR="00932CF1" w:rsidRPr="00E52374">
        <w:rPr>
          <w:rFonts w:ascii="Calibri Light" w:hAnsi="Calibri Light"/>
        </w:rPr>
        <w:t>,</w:t>
      </w:r>
      <w:r w:rsidRPr="00E52374">
        <w:rPr>
          <w:rFonts w:ascii="Calibri Light" w:hAnsi="Calibri Light"/>
        </w:rPr>
        <w:t xml:space="preserve"> and return these skills and learnings to the local economy. Provision of support for pre-departure training</w:t>
      </w:r>
      <w:r w:rsidR="003B1CB0" w:rsidRPr="00E52374">
        <w:rPr>
          <w:rFonts w:ascii="Calibri Light" w:hAnsi="Calibri Light"/>
        </w:rPr>
        <w:t xml:space="preserve">, </w:t>
      </w:r>
      <w:r w:rsidRPr="00E52374">
        <w:rPr>
          <w:rFonts w:ascii="Calibri Light" w:hAnsi="Calibri Light"/>
        </w:rPr>
        <w:t>skills development whil</w:t>
      </w:r>
      <w:r w:rsidR="001160BF" w:rsidRPr="00E52374">
        <w:rPr>
          <w:rFonts w:ascii="Calibri Light" w:hAnsi="Calibri Light"/>
        </w:rPr>
        <w:t>e</w:t>
      </w:r>
      <w:r w:rsidRPr="00E52374">
        <w:rPr>
          <w:rFonts w:ascii="Calibri Light" w:hAnsi="Calibri Light"/>
        </w:rPr>
        <w:t xml:space="preserve"> in Australia, and a clear strategy for reintegration in the domestic economy, have the potential to strengthen the opportunities provided by labour mobility. </w:t>
      </w:r>
      <w:r w:rsidRPr="0058659E">
        <w:rPr>
          <w:rFonts w:ascii="Calibri Light" w:eastAsia="Calibri Light" w:hAnsi="Calibri Light" w:cs="Calibri Light"/>
          <w:szCs w:val="24"/>
        </w:rPr>
        <w:t xml:space="preserve">The </w:t>
      </w:r>
      <w:r w:rsidR="002A1E98" w:rsidRPr="0058659E">
        <w:rPr>
          <w:rFonts w:ascii="Calibri Light" w:eastAsia="Calibri Light" w:hAnsi="Calibri Light" w:cs="Calibri Light"/>
          <w:szCs w:val="24"/>
        </w:rPr>
        <w:t>PALM scheme</w:t>
      </w:r>
      <w:r w:rsidRPr="0058659E">
        <w:rPr>
          <w:rFonts w:ascii="Calibri Light" w:eastAsia="Calibri Light" w:hAnsi="Calibri Light" w:cs="Calibri Light"/>
          <w:szCs w:val="24"/>
        </w:rPr>
        <w:t xml:space="preserve">, through the </w:t>
      </w:r>
      <w:r w:rsidR="005B528B">
        <w:rPr>
          <w:rFonts w:ascii="Calibri Light" w:eastAsia="Calibri Light" w:hAnsi="Calibri Light" w:cs="Calibri Light"/>
          <w:szCs w:val="24"/>
        </w:rPr>
        <w:t>Pacific Labour Mobility Support Program (PLMSP)</w:t>
      </w:r>
      <w:r w:rsidRPr="0058659E">
        <w:rPr>
          <w:rFonts w:ascii="Calibri Light" w:eastAsia="Calibri Light" w:hAnsi="Calibri Light" w:cs="Calibri Light"/>
          <w:szCs w:val="24"/>
        </w:rPr>
        <w:t xml:space="preserve"> and labour sending units (LSUs) in the region, has well established programs in these areas, especially in pre-departure training</w:t>
      </w:r>
    </w:p>
    <w:p w14:paraId="05510878" w14:textId="04BAADCA" w:rsidR="00ED20F5" w:rsidRPr="0058659E" w:rsidRDefault="009418EF" w:rsidP="002C1E70">
      <w:pPr>
        <w:spacing w:line="240" w:lineRule="auto"/>
        <w:rPr>
          <w:rFonts w:ascii="Calibri Light" w:eastAsia="Calibri Light" w:hAnsi="Calibri Light" w:cs="Calibri Light"/>
          <w:szCs w:val="24"/>
        </w:rPr>
      </w:pPr>
      <w:r w:rsidRPr="0058659E">
        <w:rPr>
          <w:rFonts w:ascii="Calibri Light" w:eastAsia="Calibri Light" w:hAnsi="Calibri Light" w:cs="Calibri Light"/>
          <w:szCs w:val="24"/>
        </w:rPr>
        <w:t>P</w:t>
      </w:r>
      <w:r w:rsidR="00A12C6A" w:rsidRPr="0058659E">
        <w:rPr>
          <w:rFonts w:ascii="Calibri Light" w:eastAsia="Calibri Light" w:hAnsi="Calibri Light" w:cs="Calibri Light"/>
          <w:szCs w:val="24"/>
        </w:rPr>
        <w:t>acific Australia Skills</w:t>
      </w:r>
      <w:r w:rsidRPr="0058659E">
        <w:rPr>
          <w:rFonts w:ascii="Calibri Light" w:eastAsia="Calibri Light" w:hAnsi="Calibri Light" w:cs="Calibri Light"/>
          <w:szCs w:val="24"/>
        </w:rPr>
        <w:t xml:space="preserve"> consultations included questions about labour mobility</w:t>
      </w:r>
      <w:r w:rsidR="00C42D6D" w:rsidRPr="0058659E">
        <w:rPr>
          <w:rFonts w:ascii="Calibri Light" w:eastAsia="Calibri Light" w:hAnsi="Calibri Light" w:cs="Calibri Light"/>
          <w:szCs w:val="24"/>
        </w:rPr>
        <w:t>.</w:t>
      </w:r>
      <w:r w:rsidRPr="0058659E">
        <w:rPr>
          <w:rFonts w:ascii="Calibri Light" w:eastAsia="Calibri Light" w:hAnsi="Calibri Light" w:cs="Calibri Light"/>
          <w:szCs w:val="24"/>
        </w:rPr>
        <w:t xml:space="preserve"> </w:t>
      </w:r>
      <w:r w:rsidR="00C42D6D" w:rsidRPr="0058659E">
        <w:rPr>
          <w:rFonts w:ascii="Calibri Light" w:eastAsia="Calibri Light" w:hAnsi="Calibri Light" w:cs="Calibri Light"/>
          <w:szCs w:val="24"/>
        </w:rPr>
        <w:t>T</w:t>
      </w:r>
      <w:r w:rsidRPr="0058659E">
        <w:rPr>
          <w:rFonts w:ascii="Calibri Light" w:eastAsia="Calibri Light" w:hAnsi="Calibri Light" w:cs="Calibri Light"/>
          <w:szCs w:val="24"/>
        </w:rPr>
        <w:t>he feedback and data gathere</w:t>
      </w:r>
      <w:r w:rsidRPr="00E52374">
        <w:rPr>
          <w:rFonts w:ascii="Calibri Light" w:hAnsi="Calibri Light"/>
        </w:rPr>
        <w:t>d through these</w:t>
      </w:r>
      <w:r w:rsidR="00C42D6D" w:rsidRPr="00E52374">
        <w:rPr>
          <w:rFonts w:ascii="Calibri Light" w:hAnsi="Calibri Light"/>
        </w:rPr>
        <w:t xml:space="preserve"> consultations</w:t>
      </w:r>
      <w:r w:rsidRPr="00E52374">
        <w:rPr>
          <w:rFonts w:ascii="Calibri Light" w:hAnsi="Calibri Light"/>
        </w:rPr>
        <w:t xml:space="preserve"> indicate demand for stronger regional support for reintegration strategies and pathways for ret</w:t>
      </w:r>
      <w:r w:rsidRPr="0058659E">
        <w:rPr>
          <w:rFonts w:ascii="Calibri Light" w:eastAsia="Calibri Light" w:hAnsi="Calibri Light" w:cs="Calibri Light"/>
          <w:szCs w:val="24"/>
        </w:rPr>
        <w:t xml:space="preserve">urning workers. Further, the </w:t>
      </w:r>
      <w:r w:rsidR="002A1E98" w:rsidRPr="0058659E">
        <w:rPr>
          <w:rFonts w:ascii="Calibri Light" w:eastAsia="Calibri Light" w:hAnsi="Calibri Light" w:cs="Calibri Light"/>
          <w:szCs w:val="24"/>
        </w:rPr>
        <w:t>PALM scheme</w:t>
      </w:r>
      <w:r w:rsidRPr="0058659E">
        <w:rPr>
          <w:rFonts w:ascii="Calibri Light" w:eastAsia="Calibri Light" w:hAnsi="Calibri Light" w:cs="Calibri Light"/>
          <w:szCs w:val="24"/>
        </w:rPr>
        <w:t xml:space="preserve"> has a dedicated focus on improving</w:t>
      </w:r>
      <w:r w:rsidR="00C42D6D" w:rsidRPr="0058659E">
        <w:rPr>
          <w:rFonts w:ascii="Calibri Light" w:eastAsia="Calibri Light" w:hAnsi="Calibri Light" w:cs="Calibri Light"/>
          <w:szCs w:val="24"/>
        </w:rPr>
        <w:t xml:space="preserve"> the</w:t>
      </w:r>
      <w:r w:rsidRPr="0058659E">
        <w:rPr>
          <w:rFonts w:ascii="Calibri Light" w:eastAsia="Calibri Light" w:hAnsi="Calibri Light" w:cs="Calibri Light"/>
          <w:szCs w:val="24"/>
        </w:rPr>
        <w:t xml:space="preserve"> participation of women and people with disabilities, which synergises with </w:t>
      </w:r>
      <w:r w:rsidR="00BC7142" w:rsidRPr="0058659E">
        <w:rPr>
          <w:rFonts w:ascii="Calibri Light" w:eastAsia="Calibri Light" w:hAnsi="Calibri Light" w:cs="Calibri Light"/>
          <w:szCs w:val="24"/>
        </w:rPr>
        <w:t>Pacific Australia Skill</w:t>
      </w:r>
      <w:r w:rsidRPr="0058659E">
        <w:rPr>
          <w:rFonts w:ascii="Calibri Light" w:eastAsia="Calibri Light" w:hAnsi="Calibri Light" w:cs="Calibri Light"/>
          <w:szCs w:val="24"/>
        </w:rPr>
        <w:t>s</w:t>
      </w:r>
      <w:r w:rsidR="00BC7142" w:rsidRPr="0058659E">
        <w:rPr>
          <w:rFonts w:ascii="Calibri Light" w:eastAsia="Calibri Light" w:hAnsi="Calibri Light" w:cs="Calibri Light"/>
          <w:szCs w:val="24"/>
        </w:rPr>
        <w:t>’</w:t>
      </w:r>
      <w:r w:rsidRPr="0058659E">
        <w:rPr>
          <w:rFonts w:ascii="Calibri Light" w:eastAsia="Calibri Light" w:hAnsi="Calibri Light" w:cs="Calibri Light"/>
          <w:szCs w:val="24"/>
        </w:rPr>
        <w:t xml:space="preserve"> objectives.</w:t>
      </w:r>
      <w:r w:rsidR="00EE0628" w:rsidRPr="0058659E">
        <w:rPr>
          <w:rFonts w:ascii="Calibri Light" w:eastAsia="Calibri Light" w:hAnsi="Calibri Light" w:cs="Calibri Light"/>
          <w:szCs w:val="24"/>
        </w:rPr>
        <w:t xml:space="preserve"> </w:t>
      </w:r>
    </w:p>
    <w:p w14:paraId="2CBC6581" w14:textId="227567A2" w:rsidR="00EB5952" w:rsidRPr="0058659E" w:rsidRDefault="00ED20F5" w:rsidP="002C1E70">
      <w:pPr>
        <w:spacing w:line="240" w:lineRule="auto"/>
        <w:rPr>
          <w:rFonts w:ascii="Calibri Light" w:eastAsia="Calibri Light" w:hAnsi="Calibri Light" w:cs="Calibri Light"/>
          <w:szCs w:val="24"/>
        </w:rPr>
      </w:pPr>
      <w:r w:rsidRPr="0058659E">
        <w:rPr>
          <w:rFonts w:ascii="Calibri Light" w:eastAsia="Calibri Light" w:hAnsi="Calibri Light" w:cs="Calibri Light"/>
          <w:szCs w:val="24"/>
        </w:rPr>
        <w:t>As part of the design process, a</w:t>
      </w:r>
      <w:r w:rsidR="009418EF" w:rsidRPr="0058659E">
        <w:rPr>
          <w:rFonts w:ascii="Calibri Light" w:eastAsia="Calibri Light" w:hAnsi="Calibri Light" w:cs="Calibri Light"/>
          <w:szCs w:val="24"/>
        </w:rPr>
        <w:t xml:space="preserve"> </w:t>
      </w:r>
      <w:r w:rsidR="00357040" w:rsidRPr="0058659E">
        <w:rPr>
          <w:rFonts w:ascii="Calibri Light" w:eastAsia="Calibri Light" w:hAnsi="Calibri Light" w:cs="Calibri Light"/>
          <w:szCs w:val="24"/>
        </w:rPr>
        <w:t>r</w:t>
      </w:r>
      <w:r w:rsidR="009418EF" w:rsidRPr="0058659E">
        <w:rPr>
          <w:rFonts w:ascii="Calibri Light" w:eastAsia="Calibri Light" w:hAnsi="Calibri Light" w:cs="Calibri Light"/>
          <w:szCs w:val="24"/>
        </w:rPr>
        <w:t xml:space="preserve">egional </w:t>
      </w:r>
      <w:r w:rsidR="00357040" w:rsidRPr="0058659E">
        <w:rPr>
          <w:rFonts w:ascii="Calibri Light" w:eastAsia="Calibri Light" w:hAnsi="Calibri Light" w:cs="Calibri Light"/>
          <w:szCs w:val="24"/>
        </w:rPr>
        <w:t>l</w:t>
      </w:r>
      <w:r w:rsidR="009418EF" w:rsidRPr="0058659E">
        <w:rPr>
          <w:rFonts w:ascii="Calibri Light" w:eastAsia="Calibri Light" w:hAnsi="Calibri Light" w:cs="Calibri Light"/>
          <w:szCs w:val="24"/>
        </w:rPr>
        <w:t xml:space="preserve">abour </w:t>
      </w:r>
      <w:r w:rsidR="00357040" w:rsidRPr="0058659E">
        <w:rPr>
          <w:rFonts w:ascii="Calibri Light" w:eastAsia="Calibri Light" w:hAnsi="Calibri Light" w:cs="Calibri Light"/>
          <w:szCs w:val="24"/>
        </w:rPr>
        <w:t>m</w:t>
      </w:r>
      <w:r w:rsidR="009418EF" w:rsidRPr="0058659E">
        <w:rPr>
          <w:rFonts w:ascii="Calibri Light" w:eastAsia="Calibri Light" w:hAnsi="Calibri Light" w:cs="Calibri Light"/>
          <w:szCs w:val="24"/>
        </w:rPr>
        <w:t xml:space="preserve">arket </w:t>
      </w:r>
      <w:r w:rsidR="00357040" w:rsidRPr="0058659E">
        <w:rPr>
          <w:rFonts w:ascii="Calibri Light" w:eastAsia="Calibri Light" w:hAnsi="Calibri Light" w:cs="Calibri Light"/>
          <w:szCs w:val="24"/>
        </w:rPr>
        <w:t>a</w:t>
      </w:r>
      <w:r w:rsidR="009418EF" w:rsidRPr="0058659E">
        <w:rPr>
          <w:rFonts w:ascii="Calibri Light" w:eastAsia="Calibri Light" w:hAnsi="Calibri Light" w:cs="Calibri Light"/>
          <w:szCs w:val="24"/>
        </w:rPr>
        <w:t xml:space="preserve">nalysis </w:t>
      </w:r>
      <w:r w:rsidR="00873459" w:rsidRPr="0058659E">
        <w:rPr>
          <w:rFonts w:ascii="Calibri Light" w:eastAsia="Calibri Light" w:hAnsi="Calibri Light" w:cs="Calibri Light"/>
          <w:szCs w:val="24"/>
        </w:rPr>
        <w:t>was undertaken</w:t>
      </w:r>
      <w:r w:rsidR="00CF1757" w:rsidRPr="0058659E">
        <w:rPr>
          <w:rFonts w:ascii="Calibri Light" w:eastAsia="Calibri Light" w:hAnsi="Calibri Light" w:cs="Calibri Light"/>
          <w:szCs w:val="24"/>
        </w:rPr>
        <w:t xml:space="preserve"> which found that</w:t>
      </w:r>
      <w:r w:rsidR="00873459" w:rsidRPr="0058659E">
        <w:rPr>
          <w:rFonts w:ascii="Calibri Light" w:eastAsia="Calibri Light" w:hAnsi="Calibri Light" w:cs="Calibri Light"/>
          <w:szCs w:val="24"/>
        </w:rPr>
        <w:t xml:space="preserve"> o</w:t>
      </w:r>
      <w:r w:rsidR="00077773" w:rsidRPr="0058659E">
        <w:rPr>
          <w:rFonts w:ascii="Calibri Light" w:eastAsia="Calibri Light" w:hAnsi="Calibri Light" w:cs="Calibri Light"/>
          <w:szCs w:val="24"/>
        </w:rPr>
        <w:t>ccupations in the following sectors</w:t>
      </w:r>
      <w:r w:rsidR="00EB5952" w:rsidRPr="0058659E">
        <w:rPr>
          <w:rFonts w:ascii="Calibri Light" w:eastAsia="Calibri Light" w:hAnsi="Calibri Light" w:cs="Calibri Light"/>
          <w:szCs w:val="24"/>
        </w:rPr>
        <w:t>, underscored by increased</w:t>
      </w:r>
      <w:r w:rsidR="00333753" w:rsidRPr="0058659E">
        <w:rPr>
          <w:rFonts w:ascii="Calibri Light" w:eastAsia="Calibri Light" w:hAnsi="Calibri Light" w:cs="Calibri Light"/>
          <w:szCs w:val="24"/>
        </w:rPr>
        <w:t xml:space="preserve"> language, literacy</w:t>
      </w:r>
      <w:r w:rsidR="003B1CB0" w:rsidRPr="0058659E">
        <w:rPr>
          <w:rFonts w:ascii="Calibri Light" w:eastAsia="Calibri Light" w:hAnsi="Calibri Light" w:cs="Calibri Light"/>
          <w:szCs w:val="24"/>
        </w:rPr>
        <w:t>,</w:t>
      </w:r>
      <w:r w:rsidR="00333753" w:rsidRPr="0058659E">
        <w:rPr>
          <w:rFonts w:ascii="Calibri Light" w:eastAsia="Calibri Light" w:hAnsi="Calibri Light" w:cs="Calibri Light"/>
          <w:szCs w:val="24"/>
        </w:rPr>
        <w:t xml:space="preserve"> and numeracy</w:t>
      </w:r>
      <w:r w:rsidR="00EB5952" w:rsidRPr="0058659E">
        <w:rPr>
          <w:rFonts w:ascii="Calibri Light" w:eastAsia="Calibri Light" w:hAnsi="Calibri Light" w:cs="Calibri Light"/>
          <w:szCs w:val="24"/>
        </w:rPr>
        <w:t xml:space="preserve"> </w:t>
      </w:r>
      <w:r w:rsidR="00333753" w:rsidRPr="0058659E">
        <w:rPr>
          <w:rFonts w:ascii="Calibri Light" w:eastAsia="Calibri Light" w:hAnsi="Calibri Light" w:cs="Calibri Light"/>
          <w:szCs w:val="24"/>
        </w:rPr>
        <w:t>(</w:t>
      </w:r>
      <w:r w:rsidR="00EB5952" w:rsidRPr="0058659E">
        <w:rPr>
          <w:rFonts w:ascii="Calibri Light" w:eastAsia="Calibri Light" w:hAnsi="Calibri Light" w:cs="Calibri Light"/>
          <w:szCs w:val="24"/>
        </w:rPr>
        <w:t>LLN</w:t>
      </w:r>
      <w:r w:rsidR="00333753" w:rsidRPr="0058659E">
        <w:rPr>
          <w:rFonts w:ascii="Calibri Light" w:eastAsia="Calibri Light" w:hAnsi="Calibri Light" w:cs="Calibri Light"/>
          <w:szCs w:val="24"/>
        </w:rPr>
        <w:t>)</w:t>
      </w:r>
      <w:r w:rsidR="00EB5952" w:rsidRPr="0058659E">
        <w:rPr>
          <w:rFonts w:ascii="Calibri Light" w:eastAsia="Calibri Light" w:hAnsi="Calibri Light" w:cs="Calibri Light"/>
          <w:szCs w:val="24"/>
        </w:rPr>
        <w:t xml:space="preserve"> requirements, will continue to be in high demand </w:t>
      </w:r>
      <w:r w:rsidR="00737610" w:rsidRPr="0058659E">
        <w:rPr>
          <w:rFonts w:ascii="Calibri Light" w:eastAsia="Calibri Light" w:hAnsi="Calibri Light" w:cs="Calibri Light"/>
          <w:szCs w:val="24"/>
        </w:rPr>
        <w:t xml:space="preserve">across the region </w:t>
      </w:r>
      <w:r w:rsidR="00EB5952" w:rsidRPr="0058659E">
        <w:rPr>
          <w:rFonts w:ascii="Calibri Light" w:eastAsia="Calibri Light" w:hAnsi="Calibri Light" w:cs="Calibri Light"/>
          <w:szCs w:val="24"/>
        </w:rPr>
        <w:t>into the future:</w:t>
      </w:r>
    </w:p>
    <w:p w14:paraId="528EC82D" w14:textId="09263FBB" w:rsidR="00EB5952" w:rsidRPr="0058659E" w:rsidRDefault="003B1CB0" w:rsidP="002C1E70">
      <w:pPr>
        <w:pStyle w:val="ListParagraph"/>
        <w:numPr>
          <w:ilvl w:val="0"/>
          <w:numId w:val="12"/>
        </w:numPr>
        <w:spacing w:line="240" w:lineRule="auto"/>
        <w:rPr>
          <w:rFonts w:ascii="Calibri Light" w:eastAsia="Calibri Light" w:hAnsi="Calibri Light" w:cs="Calibri Light"/>
          <w:szCs w:val="24"/>
        </w:rPr>
      </w:pPr>
      <w:r w:rsidRPr="0058659E">
        <w:rPr>
          <w:rFonts w:ascii="Calibri Light" w:eastAsia="Calibri Light" w:hAnsi="Calibri Light" w:cs="Calibri Light"/>
          <w:szCs w:val="24"/>
        </w:rPr>
        <w:t>H</w:t>
      </w:r>
      <w:r w:rsidR="00EB5952" w:rsidRPr="0058659E">
        <w:rPr>
          <w:rFonts w:ascii="Calibri Light" w:eastAsia="Calibri Light" w:hAnsi="Calibri Light" w:cs="Calibri Light"/>
          <w:szCs w:val="24"/>
        </w:rPr>
        <w:t>orticulture and agricultur</w:t>
      </w:r>
      <w:r w:rsidRPr="0058659E">
        <w:rPr>
          <w:rFonts w:ascii="Calibri Light" w:eastAsia="Calibri Light" w:hAnsi="Calibri Light" w:cs="Calibri Light"/>
          <w:szCs w:val="24"/>
        </w:rPr>
        <w:t>e</w:t>
      </w:r>
    </w:p>
    <w:p w14:paraId="4AA236AC" w14:textId="1B67A4CE" w:rsidR="00EB5952" w:rsidRPr="0058659E" w:rsidRDefault="003B1CB0" w:rsidP="002C1E70">
      <w:pPr>
        <w:pStyle w:val="ListParagraph"/>
        <w:numPr>
          <w:ilvl w:val="0"/>
          <w:numId w:val="12"/>
        </w:numPr>
        <w:spacing w:line="240" w:lineRule="auto"/>
        <w:rPr>
          <w:rFonts w:ascii="Calibri Light" w:eastAsia="Calibri Light" w:hAnsi="Calibri Light" w:cs="Calibri Light"/>
          <w:szCs w:val="24"/>
        </w:rPr>
      </w:pPr>
      <w:r w:rsidRPr="0058659E">
        <w:rPr>
          <w:rFonts w:ascii="Calibri Light" w:eastAsia="Calibri Light" w:hAnsi="Calibri Light" w:cs="Calibri Light"/>
          <w:szCs w:val="24"/>
        </w:rPr>
        <w:t>M</w:t>
      </w:r>
      <w:r w:rsidR="00EB5952" w:rsidRPr="0058659E">
        <w:rPr>
          <w:rFonts w:ascii="Calibri Light" w:eastAsia="Calibri Light" w:hAnsi="Calibri Light" w:cs="Calibri Light"/>
          <w:szCs w:val="24"/>
        </w:rPr>
        <w:t xml:space="preserve">eat and seafood processing </w:t>
      </w:r>
    </w:p>
    <w:p w14:paraId="4C183389" w14:textId="722A2B54" w:rsidR="00EB5952" w:rsidRPr="0058659E" w:rsidRDefault="003B1CB0" w:rsidP="002C1E70">
      <w:pPr>
        <w:pStyle w:val="ListParagraph"/>
        <w:numPr>
          <w:ilvl w:val="0"/>
          <w:numId w:val="12"/>
        </w:numPr>
        <w:spacing w:line="240" w:lineRule="auto"/>
        <w:rPr>
          <w:rFonts w:ascii="Calibri Light" w:eastAsia="Calibri Light" w:hAnsi="Calibri Light" w:cs="Calibri Light"/>
          <w:szCs w:val="24"/>
        </w:rPr>
      </w:pPr>
      <w:r w:rsidRPr="0058659E">
        <w:rPr>
          <w:rFonts w:ascii="Calibri Light" w:eastAsia="Calibri Light" w:hAnsi="Calibri Light" w:cs="Calibri Light"/>
          <w:szCs w:val="24"/>
        </w:rPr>
        <w:t>C</w:t>
      </w:r>
      <w:r w:rsidR="00EB5952" w:rsidRPr="0058659E">
        <w:rPr>
          <w:rFonts w:ascii="Calibri Light" w:eastAsia="Calibri Light" w:hAnsi="Calibri Light" w:cs="Calibri Light"/>
          <w:szCs w:val="24"/>
        </w:rPr>
        <w:t xml:space="preserve">onstruction and trades </w:t>
      </w:r>
    </w:p>
    <w:p w14:paraId="577DDA72" w14:textId="56CD3412" w:rsidR="00EB5952" w:rsidRPr="0058659E" w:rsidRDefault="003B1CB0" w:rsidP="002C1E70">
      <w:pPr>
        <w:pStyle w:val="ListParagraph"/>
        <w:numPr>
          <w:ilvl w:val="0"/>
          <w:numId w:val="12"/>
        </w:numPr>
        <w:spacing w:line="240" w:lineRule="auto"/>
        <w:rPr>
          <w:rFonts w:ascii="Calibri Light" w:eastAsia="Calibri Light" w:hAnsi="Calibri Light" w:cs="Calibri Light"/>
          <w:szCs w:val="24"/>
        </w:rPr>
      </w:pPr>
      <w:r w:rsidRPr="0058659E">
        <w:rPr>
          <w:rFonts w:ascii="Calibri Light" w:eastAsia="Calibri Light" w:hAnsi="Calibri Light" w:cs="Calibri Light"/>
          <w:szCs w:val="24"/>
        </w:rPr>
        <w:lastRenderedPageBreak/>
        <w:t>C</w:t>
      </w:r>
      <w:r w:rsidR="00186235" w:rsidRPr="0058659E">
        <w:rPr>
          <w:rFonts w:ascii="Calibri Light" w:eastAsia="Calibri Light" w:hAnsi="Calibri Light" w:cs="Calibri Light"/>
          <w:szCs w:val="24"/>
        </w:rPr>
        <w:t xml:space="preserve">are </w:t>
      </w:r>
    </w:p>
    <w:p w14:paraId="4F2B6060" w14:textId="66868D9F" w:rsidR="009418EF" w:rsidRPr="0058659E" w:rsidRDefault="003B1CB0" w:rsidP="002C1E70">
      <w:pPr>
        <w:pStyle w:val="ListParagraph"/>
        <w:numPr>
          <w:ilvl w:val="0"/>
          <w:numId w:val="12"/>
        </w:numPr>
        <w:spacing w:line="240" w:lineRule="auto"/>
        <w:rPr>
          <w:rFonts w:ascii="Calibri Light" w:eastAsia="Calibri Light" w:hAnsi="Calibri Light" w:cs="Calibri Light"/>
          <w:szCs w:val="24"/>
        </w:rPr>
      </w:pPr>
      <w:r w:rsidRPr="0058659E">
        <w:rPr>
          <w:rFonts w:ascii="Calibri Light" w:eastAsia="Calibri Light" w:hAnsi="Calibri Light" w:cs="Calibri Light"/>
          <w:szCs w:val="24"/>
        </w:rPr>
        <w:t>T</w:t>
      </w:r>
      <w:r w:rsidR="00EB5952" w:rsidRPr="0058659E">
        <w:rPr>
          <w:rFonts w:ascii="Calibri Light" w:eastAsia="Calibri Light" w:hAnsi="Calibri Light" w:cs="Calibri Light"/>
          <w:szCs w:val="24"/>
        </w:rPr>
        <w:t xml:space="preserve">ourism and </w:t>
      </w:r>
      <w:r w:rsidRPr="0058659E">
        <w:rPr>
          <w:rFonts w:ascii="Calibri Light" w:eastAsia="Calibri Light" w:hAnsi="Calibri Light" w:cs="Calibri Light"/>
          <w:szCs w:val="24"/>
        </w:rPr>
        <w:t>hospitality.</w:t>
      </w:r>
    </w:p>
    <w:p w14:paraId="1FA2EC8C" w14:textId="0469B4F7" w:rsidR="0095487E" w:rsidRPr="00E52374" w:rsidRDefault="009418EF" w:rsidP="002C1E70">
      <w:pPr>
        <w:spacing w:line="240" w:lineRule="auto"/>
        <w:rPr>
          <w:rFonts w:ascii="Calibri Light" w:hAnsi="Calibri Light"/>
        </w:rPr>
      </w:pPr>
      <w:r w:rsidRPr="00E52374">
        <w:rPr>
          <w:rFonts w:ascii="Calibri Light" w:hAnsi="Calibri Light"/>
        </w:rPr>
        <w:t xml:space="preserve">While ensuring that there is no duplication of effort and resources, </w:t>
      </w:r>
      <w:r w:rsidR="00BC7142" w:rsidRPr="00E52374">
        <w:rPr>
          <w:rFonts w:ascii="Calibri Light" w:hAnsi="Calibri Light"/>
        </w:rPr>
        <w:t>Pacific Australia Skills</w:t>
      </w:r>
      <w:r w:rsidRPr="00E52374">
        <w:rPr>
          <w:rFonts w:ascii="Calibri Light" w:hAnsi="Calibri Light"/>
        </w:rPr>
        <w:t xml:space="preserve"> should be responsive to skill</w:t>
      </w:r>
      <w:r w:rsidR="00E900A4" w:rsidRPr="00E52374">
        <w:rPr>
          <w:rFonts w:ascii="Calibri Light" w:hAnsi="Calibri Light"/>
        </w:rPr>
        <w:t>s</w:t>
      </w:r>
      <w:r w:rsidRPr="00E52374">
        <w:rPr>
          <w:rFonts w:ascii="Calibri Light" w:hAnsi="Calibri Light"/>
        </w:rPr>
        <w:t xml:space="preserve"> development opportunities with other Australian agencies and explore relevant opportunities to scale up the investment in the medium to longer term.</w:t>
      </w:r>
      <w:r w:rsidR="0095487E" w:rsidRPr="00E52374">
        <w:rPr>
          <w:rFonts w:ascii="Calibri Light" w:hAnsi="Calibri Light"/>
        </w:rPr>
        <w:t xml:space="preserve"> This potential effort </w:t>
      </w:r>
      <w:r w:rsidR="00DF6853" w:rsidRPr="00E52374">
        <w:rPr>
          <w:rFonts w:ascii="Calibri Light" w:hAnsi="Calibri Light"/>
        </w:rPr>
        <w:t xml:space="preserve">will be funnelled via </w:t>
      </w:r>
      <w:r w:rsidR="00E900A4" w:rsidRPr="00E52374">
        <w:rPr>
          <w:rFonts w:ascii="Calibri Light" w:hAnsi="Calibri Light"/>
        </w:rPr>
        <w:t>the</w:t>
      </w:r>
      <w:r w:rsidR="00DF6853" w:rsidRPr="00E52374">
        <w:rPr>
          <w:rFonts w:ascii="Calibri Light" w:hAnsi="Calibri Light"/>
        </w:rPr>
        <w:t xml:space="preserve"> </w:t>
      </w:r>
      <w:r w:rsidR="00C42D6D" w:rsidRPr="00E52374">
        <w:rPr>
          <w:rFonts w:ascii="Calibri Light" w:hAnsi="Calibri Light"/>
        </w:rPr>
        <w:t>‘</w:t>
      </w:r>
      <w:r w:rsidR="00DF6853" w:rsidRPr="00E52374">
        <w:rPr>
          <w:rFonts w:ascii="Calibri Light" w:hAnsi="Calibri Light"/>
        </w:rPr>
        <w:t>throughput</w:t>
      </w:r>
      <w:r w:rsidR="00C42D6D" w:rsidRPr="00E52374">
        <w:rPr>
          <w:rFonts w:ascii="Calibri Light" w:hAnsi="Calibri Light"/>
        </w:rPr>
        <w:t>’</w:t>
      </w:r>
      <w:r w:rsidR="00DF6853" w:rsidRPr="00E52374">
        <w:rPr>
          <w:rFonts w:ascii="Calibri Light" w:hAnsi="Calibri Light"/>
        </w:rPr>
        <w:t xml:space="preserve"> mechanism</w:t>
      </w:r>
      <w:r w:rsidR="00DE4B3A" w:rsidRPr="00E52374">
        <w:rPr>
          <w:rFonts w:ascii="Calibri Light" w:hAnsi="Calibri Light"/>
        </w:rPr>
        <w:t>, allowing ODA</w:t>
      </w:r>
      <w:r w:rsidR="51D1067E" w:rsidRPr="00E52374">
        <w:rPr>
          <w:rFonts w:ascii="Calibri Light" w:hAnsi="Calibri Light"/>
        </w:rPr>
        <w:t xml:space="preserve"> funding</w:t>
      </w:r>
      <w:r w:rsidR="00DE4B3A" w:rsidRPr="00E52374">
        <w:rPr>
          <w:rFonts w:ascii="Calibri Light" w:hAnsi="Calibri Light"/>
        </w:rPr>
        <w:t xml:space="preserve"> (</w:t>
      </w:r>
      <w:r w:rsidR="664E47EC" w:rsidRPr="00E52374">
        <w:rPr>
          <w:rFonts w:ascii="Calibri Light" w:hAnsi="Calibri Light"/>
        </w:rPr>
        <w:t xml:space="preserve">from </w:t>
      </w:r>
      <w:r w:rsidR="00DE4B3A" w:rsidRPr="00E52374">
        <w:rPr>
          <w:rFonts w:ascii="Calibri Light" w:hAnsi="Calibri Light"/>
        </w:rPr>
        <w:t xml:space="preserve">DFAT bilateral or other regional investments) and non-ODA </w:t>
      </w:r>
      <w:r w:rsidR="01169F10" w:rsidRPr="00E52374">
        <w:rPr>
          <w:rFonts w:ascii="Calibri Light" w:hAnsi="Calibri Light"/>
        </w:rPr>
        <w:t xml:space="preserve">funding </w:t>
      </w:r>
      <w:r w:rsidR="00DE4B3A" w:rsidRPr="00E52374">
        <w:rPr>
          <w:rFonts w:ascii="Calibri Light" w:hAnsi="Calibri Light"/>
        </w:rPr>
        <w:t>(</w:t>
      </w:r>
      <w:r w:rsidR="008F192C" w:rsidRPr="009E4D7C">
        <w:rPr>
          <w:rFonts w:ascii="Calibri Light" w:eastAsiaTheme="minorEastAsia" w:hAnsi="Calibri Light" w:cs="Calibri Light"/>
          <w:szCs w:val="24"/>
        </w:rPr>
        <w:t>from</w:t>
      </w:r>
      <w:r w:rsidR="4A0F99FB" w:rsidRPr="00E52374">
        <w:rPr>
          <w:rFonts w:ascii="Calibri Light" w:hAnsi="Calibri Light"/>
        </w:rPr>
        <w:t xml:space="preserve"> </w:t>
      </w:r>
      <w:r w:rsidR="00BB6C8B" w:rsidRPr="00E52374">
        <w:rPr>
          <w:rFonts w:ascii="Calibri Light" w:hAnsi="Calibri Light"/>
        </w:rPr>
        <w:t>other government department</w:t>
      </w:r>
      <w:r w:rsidR="008E0C74" w:rsidRPr="00E52374">
        <w:rPr>
          <w:rFonts w:ascii="Calibri Light" w:hAnsi="Calibri Light"/>
        </w:rPr>
        <w:t>s</w:t>
      </w:r>
      <w:r w:rsidR="00DE4B3A" w:rsidRPr="00E52374">
        <w:rPr>
          <w:rFonts w:ascii="Calibri Light" w:hAnsi="Calibri Light"/>
        </w:rPr>
        <w:t>)</w:t>
      </w:r>
      <w:r w:rsidR="03F1F713" w:rsidRPr="0058659E">
        <w:rPr>
          <w:rFonts w:eastAsiaTheme="minorEastAsia"/>
          <w:szCs w:val="24"/>
        </w:rPr>
        <w:t xml:space="preserve"> </w:t>
      </w:r>
      <w:r w:rsidR="00DE4B3A" w:rsidRPr="00E52374">
        <w:rPr>
          <w:rFonts w:ascii="Calibri Light" w:hAnsi="Calibri Light"/>
        </w:rPr>
        <w:t>to be provided</w:t>
      </w:r>
      <w:r w:rsidR="0075479E" w:rsidRPr="00E52374">
        <w:rPr>
          <w:rFonts w:ascii="Calibri Light" w:hAnsi="Calibri Light"/>
        </w:rPr>
        <w:t xml:space="preserve">. Any </w:t>
      </w:r>
      <w:r w:rsidR="00E900A4" w:rsidRPr="00E52374">
        <w:rPr>
          <w:rFonts w:ascii="Calibri Light" w:hAnsi="Calibri Light"/>
        </w:rPr>
        <w:t>additional funds</w:t>
      </w:r>
      <w:r w:rsidR="0075479E" w:rsidRPr="00E52374">
        <w:rPr>
          <w:rFonts w:ascii="Calibri Light" w:hAnsi="Calibri Light"/>
        </w:rPr>
        <w:t xml:space="preserve"> will need to ensure alignment to existing </w:t>
      </w:r>
      <w:r w:rsidR="0088014D" w:rsidRPr="00E52374">
        <w:rPr>
          <w:rFonts w:ascii="Calibri Light" w:hAnsi="Calibri Light"/>
        </w:rPr>
        <w:t xml:space="preserve">Pacific Australia Skills </w:t>
      </w:r>
      <w:r w:rsidR="0075479E" w:rsidRPr="00E52374">
        <w:rPr>
          <w:rFonts w:ascii="Calibri Light" w:hAnsi="Calibri Light"/>
        </w:rPr>
        <w:t xml:space="preserve">EOPOs and IOs. </w:t>
      </w:r>
    </w:p>
    <w:p w14:paraId="3B962537" w14:textId="77777777" w:rsidR="00DF1EE0" w:rsidRDefault="00DF1EE0" w:rsidP="002C1E70">
      <w:pPr>
        <w:suppressAutoHyphens w:val="0"/>
        <w:spacing w:line="240" w:lineRule="auto"/>
        <w:rPr>
          <w:rFonts w:ascii="Calibri Light" w:eastAsiaTheme="majorEastAsia" w:hAnsi="Calibri Light" w:cs="Calibri Light"/>
          <w:sz w:val="28"/>
          <w:szCs w:val="28"/>
        </w:rPr>
      </w:pPr>
      <w:r>
        <w:rPr>
          <w:rFonts w:ascii="Calibri Light" w:hAnsi="Calibri Light" w:cs="Calibri Light"/>
        </w:rPr>
        <w:br w:type="page"/>
      </w:r>
    </w:p>
    <w:p w14:paraId="00C24CED" w14:textId="63EAC28D" w:rsidR="001D1E4C" w:rsidRPr="00E52374" w:rsidRDefault="12FBAABB" w:rsidP="00C53A8C">
      <w:pPr>
        <w:pStyle w:val="Heading1"/>
      </w:pPr>
      <w:bookmarkStart w:id="30" w:name="_Toc214027444"/>
      <w:bookmarkStart w:id="31" w:name="_Toc229576142"/>
      <w:r w:rsidRPr="00E52374">
        <w:lastRenderedPageBreak/>
        <w:t xml:space="preserve">E.1 </w:t>
      </w:r>
      <w:r w:rsidRPr="00E52374">
        <w:tab/>
        <w:t>Governance</w:t>
      </w:r>
      <w:r w:rsidR="00E64DB4" w:rsidRPr="00E52374">
        <w:t xml:space="preserve"> Arrangements and Structure</w:t>
      </w:r>
      <w:bookmarkEnd w:id="30"/>
      <w:bookmarkEnd w:id="31"/>
      <w:r w:rsidRPr="00E52374">
        <w:t xml:space="preserve"> </w:t>
      </w:r>
    </w:p>
    <w:p w14:paraId="1965F042" w14:textId="665028B1" w:rsidR="008503C2" w:rsidRPr="00E52374" w:rsidRDefault="008503C2" w:rsidP="002C1E70">
      <w:pPr>
        <w:spacing w:line="240" w:lineRule="auto"/>
        <w:rPr>
          <w:rFonts w:ascii="Calibri Light" w:hAnsi="Calibri Light"/>
        </w:rPr>
      </w:pPr>
      <w:r w:rsidRPr="00E52374">
        <w:rPr>
          <w:rFonts w:ascii="Calibri Light" w:hAnsi="Calibri Light"/>
        </w:rPr>
        <w:t>As a regional investment</w:t>
      </w:r>
      <w:r w:rsidR="002619B1" w:rsidRPr="00E52374">
        <w:rPr>
          <w:rFonts w:ascii="Calibri Light" w:hAnsi="Calibri Light"/>
        </w:rPr>
        <w:t>, well-formed</w:t>
      </w:r>
      <w:r w:rsidRPr="00E52374">
        <w:rPr>
          <w:rFonts w:ascii="Calibri Light" w:hAnsi="Calibri Light"/>
        </w:rPr>
        <w:t xml:space="preserve"> internal governance and management operations</w:t>
      </w:r>
      <w:r w:rsidR="001171CB" w:rsidRPr="00E52374">
        <w:rPr>
          <w:rFonts w:ascii="Calibri Light" w:hAnsi="Calibri Light"/>
        </w:rPr>
        <w:t xml:space="preserve"> are important for</w:t>
      </w:r>
      <w:r w:rsidR="002619B1" w:rsidRPr="00E52374">
        <w:rPr>
          <w:rFonts w:ascii="Calibri Light" w:hAnsi="Calibri Light"/>
        </w:rPr>
        <w:t xml:space="preserve"> successful program implementation</w:t>
      </w:r>
      <w:r w:rsidRPr="00E52374">
        <w:rPr>
          <w:rFonts w:ascii="Calibri Light" w:hAnsi="Calibri Light"/>
        </w:rPr>
        <w:t xml:space="preserve">. </w:t>
      </w:r>
      <w:r w:rsidR="00385933" w:rsidRPr="00E52374">
        <w:rPr>
          <w:rFonts w:ascii="Calibri Light" w:hAnsi="Calibri Light"/>
        </w:rPr>
        <w:t xml:space="preserve">Considerations </w:t>
      </w:r>
      <w:bookmarkStart w:id="32" w:name="_Hlk174804522"/>
      <w:r w:rsidRPr="00E52374">
        <w:rPr>
          <w:rFonts w:ascii="Calibri Light" w:hAnsi="Calibri Light"/>
        </w:rPr>
        <w:t>include the role of governance</w:t>
      </w:r>
      <w:r w:rsidR="00077773" w:rsidRPr="00E52374">
        <w:rPr>
          <w:rFonts w:ascii="Calibri Light" w:hAnsi="Calibri Light"/>
        </w:rPr>
        <w:t xml:space="preserve"> and implementation</w:t>
      </w:r>
      <w:r w:rsidRPr="00E52374">
        <w:rPr>
          <w:rFonts w:ascii="Calibri Light" w:hAnsi="Calibri Light"/>
        </w:rPr>
        <w:t xml:space="preserve"> committee</w:t>
      </w:r>
      <w:r w:rsidR="00077773" w:rsidRPr="00E52374">
        <w:rPr>
          <w:rFonts w:ascii="Calibri Light" w:hAnsi="Calibri Light"/>
        </w:rPr>
        <w:t>s</w:t>
      </w:r>
      <w:r w:rsidR="00FF6FF7" w:rsidRPr="00E52374">
        <w:rPr>
          <w:rFonts w:ascii="Calibri Light" w:hAnsi="Calibri Light"/>
        </w:rPr>
        <w:t xml:space="preserve">, </w:t>
      </w:r>
      <w:r w:rsidRPr="00E52374">
        <w:rPr>
          <w:rFonts w:ascii="Calibri Light" w:hAnsi="Calibri Light"/>
        </w:rPr>
        <w:t>DFAT’s management of the contract, the role of the MC</w:t>
      </w:r>
      <w:r w:rsidR="00036B3F" w:rsidRPr="00E52374">
        <w:rPr>
          <w:rFonts w:ascii="Calibri Light" w:hAnsi="Calibri Light"/>
        </w:rPr>
        <w:t>,</w:t>
      </w:r>
      <w:r w:rsidR="00FF6FF7" w:rsidRPr="00E52374">
        <w:rPr>
          <w:rFonts w:ascii="Calibri Light" w:hAnsi="Calibri Light"/>
        </w:rPr>
        <w:t xml:space="preserve"> </w:t>
      </w:r>
      <w:r w:rsidRPr="00E52374">
        <w:rPr>
          <w:rFonts w:ascii="Calibri Light" w:hAnsi="Calibri Light"/>
        </w:rPr>
        <w:t xml:space="preserve">and arrangements at the sub-regional or national level. </w:t>
      </w:r>
      <w:bookmarkEnd w:id="32"/>
      <w:r w:rsidR="00202E97" w:rsidRPr="00E52374">
        <w:rPr>
          <w:rFonts w:ascii="Calibri Light" w:hAnsi="Calibri Light"/>
        </w:rPr>
        <w:t xml:space="preserve">Effective risk identification and management will be included in the </w:t>
      </w:r>
      <w:r w:rsidR="00BD13EA">
        <w:rPr>
          <w:rFonts w:ascii="Calibri Light" w:hAnsi="Calibri Light"/>
        </w:rPr>
        <w:t>governance arrangements</w:t>
      </w:r>
      <w:r w:rsidR="00202E97" w:rsidRPr="00E52374">
        <w:rPr>
          <w:rFonts w:ascii="Calibri Light" w:hAnsi="Calibri Light"/>
        </w:rPr>
        <w:t xml:space="preserve"> to ensure these become </w:t>
      </w:r>
      <w:r w:rsidR="00411D25" w:rsidRPr="00E52374">
        <w:rPr>
          <w:rFonts w:ascii="Calibri Light" w:hAnsi="Calibri Light"/>
        </w:rPr>
        <w:t xml:space="preserve">an </w:t>
      </w:r>
      <w:r w:rsidR="00077773" w:rsidRPr="00E52374">
        <w:rPr>
          <w:rFonts w:ascii="Calibri Light" w:hAnsi="Calibri Light"/>
        </w:rPr>
        <w:t>effective vehicle</w:t>
      </w:r>
      <w:r w:rsidR="00202E97" w:rsidRPr="00E52374">
        <w:rPr>
          <w:rFonts w:ascii="Calibri Light" w:hAnsi="Calibri Light"/>
        </w:rPr>
        <w:t xml:space="preserve"> for sharing</w:t>
      </w:r>
      <w:r w:rsidR="00E5169A" w:rsidRPr="00E52374">
        <w:rPr>
          <w:rFonts w:ascii="Calibri Light" w:hAnsi="Calibri Light"/>
        </w:rPr>
        <w:t xml:space="preserve"> </w:t>
      </w:r>
      <w:r w:rsidR="00202E97" w:rsidRPr="00E52374">
        <w:rPr>
          <w:rFonts w:ascii="Calibri Light" w:hAnsi="Calibri Light"/>
        </w:rPr>
        <w:t>insights on risk between DFAT and stakeholders</w:t>
      </w:r>
      <w:r w:rsidR="002C30A6" w:rsidRPr="00E52374">
        <w:rPr>
          <w:rFonts w:ascii="Calibri Light" w:hAnsi="Calibri Light"/>
        </w:rPr>
        <w:t>.</w:t>
      </w:r>
    </w:p>
    <w:p w14:paraId="5D4CB85A" w14:textId="77777777" w:rsidR="00BA7F30" w:rsidRPr="007B1DF0" w:rsidRDefault="71B19F2D" w:rsidP="00C53A8C">
      <w:pPr>
        <w:pStyle w:val="Heading2"/>
      </w:pPr>
      <w:r w:rsidRPr="007B1DF0">
        <w:t>Governance principles</w:t>
      </w:r>
    </w:p>
    <w:p w14:paraId="6349429D" w14:textId="6E6858CA" w:rsidR="00BA7F30" w:rsidRPr="00E52374" w:rsidRDefault="71B19F2D" w:rsidP="002C1E70">
      <w:pPr>
        <w:spacing w:line="240" w:lineRule="auto"/>
        <w:rPr>
          <w:rFonts w:ascii="Calibri Light" w:hAnsi="Calibri Light"/>
        </w:rPr>
      </w:pPr>
      <w:r w:rsidRPr="00E52374">
        <w:rPr>
          <w:rFonts w:ascii="Calibri Light" w:hAnsi="Calibri Light"/>
        </w:rPr>
        <w:t xml:space="preserve">The investment governance arrangements will be guided by the key principles </w:t>
      </w:r>
      <w:r w:rsidR="007A5767" w:rsidRPr="00E52374">
        <w:rPr>
          <w:rFonts w:ascii="Calibri Light" w:hAnsi="Calibri Light"/>
        </w:rPr>
        <w:t>of</w:t>
      </w:r>
      <w:r w:rsidRPr="00E52374">
        <w:rPr>
          <w:rFonts w:ascii="Calibri Light" w:hAnsi="Calibri Light"/>
        </w:rPr>
        <w:t xml:space="preserve"> transparency and accountability; clear articulation and understanding of responsibilities; proactive risk management and mitigation; and continuous improvement. Locally</w:t>
      </w:r>
      <w:r w:rsidR="007A5767">
        <w:rPr>
          <w:rFonts w:ascii="Calibri Light" w:hAnsi="Calibri Light"/>
        </w:rPr>
        <w:t xml:space="preserve"> </w:t>
      </w:r>
      <w:r w:rsidRPr="00E52374">
        <w:rPr>
          <w:rFonts w:ascii="Calibri Light" w:hAnsi="Calibri Light"/>
        </w:rPr>
        <w:t xml:space="preserve">led skills development and the participation of diverse people and communities from Pacific island countries, Timor-Leste, and Australia will be embedded in all governance arrangements. </w:t>
      </w:r>
    </w:p>
    <w:p w14:paraId="06C3B0C4" w14:textId="552A713A" w:rsidR="00C968C4" w:rsidRPr="007B1DF0" w:rsidRDefault="00212DF9" w:rsidP="00C53A8C">
      <w:pPr>
        <w:pStyle w:val="Heading2"/>
      </w:pPr>
      <w:r w:rsidRPr="007B1DF0">
        <w:t>Governance arrangements</w:t>
      </w:r>
    </w:p>
    <w:p w14:paraId="5E1A6F29" w14:textId="67A7A1B0" w:rsidR="78487F9C" w:rsidRPr="00E52374" w:rsidRDefault="78487F9C" w:rsidP="002C1E70">
      <w:pPr>
        <w:spacing w:line="240" w:lineRule="auto"/>
        <w:rPr>
          <w:rFonts w:ascii="Calibri Light" w:hAnsi="Calibri Light"/>
        </w:rPr>
      </w:pPr>
      <w:r w:rsidRPr="00E52374">
        <w:rPr>
          <w:rFonts w:ascii="Calibri Light" w:hAnsi="Calibri Light"/>
        </w:rPr>
        <w:t>Governance arrangements will be developed during inception to ensure necessary participation from stakeholders.</w:t>
      </w:r>
    </w:p>
    <w:p w14:paraId="5CDCCF36" w14:textId="4A2C85F8" w:rsidR="00E5354C" w:rsidRPr="006B4328" w:rsidRDefault="00E5354C" w:rsidP="00C53A8C">
      <w:pPr>
        <w:pStyle w:val="Heading3"/>
        <w:rPr>
          <w:color w:val="3DA18F" w:themeColor="accent1" w:themeShade="BF"/>
        </w:rPr>
      </w:pPr>
      <w:r w:rsidRPr="006B4328">
        <w:t>Pacific Australia Skills Technical Advisory Group</w:t>
      </w:r>
    </w:p>
    <w:p w14:paraId="7DD058BB" w14:textId="795FAF44" w:rsidR="008F192C" w:rsidRPr="007B1DF0" w:rsidRDefault="00E5354C" w:rsidP="002C1E70">
      <w:pPr>
        <w:spacing w:line="240" w:lineRule="auto"/>
        <w:rPr>
          <w:rFonts w:ascii="Calibri Light" w:hAnsi="Calibri Light" w:cs="Calibri Light"/>
          <w:b/>
          <w:bCs/>
          <w:color w:val="296C60" w:themeColor="accent1" w:themeShade="80"/>
          <w:szCs w:val="24"/>
        </w:rPr>
      </w:pPr>
      <w:r w:rsidRPr="0058659E">
        <w:rPr>
          <w:szCs w:val="24"/>
        </w:rPr>
        <w:t>Given the potential complexities of the investment, the design recommends the formation of an independent TAG to support DFAT with management, internal MEL processes, and quality assurance. The TAG will mitigate against DFAT staff turnover and provide an additional level of technical robustness to the investment. Representatives will be determined during the inception phase and will include technical advisers from the Pacific and Timor-Leste in skills development, MEL</w:t>
      </w:r>
      <w:r w:rsidR="33AB8EFA" w:rsidRPr="0058659E">
        <w:rPr>
          <w:szCs w:val="24"/>
        </w:rPr>
        <w:t>,</w:t>
      </w:r>
      <w:r w:rsidRPr="0058659E">
        <w:rPr>
          <w:szCs w:val="24"/>
        </w:rPr>
        <w:t xml:space="preserve"> and GE</w:t>
      </w:r>
      <w:r w:rsidR="00DF3D7B" w:rsidRPr="0058659E">
        <w:rPr>
          <w:szCs w:val="24"/>
        </w:rPr>
        <w:t>DSI.</w:t>
      </w:r>
    </w:p>
    <w:p w14:paraId="7C49AA75" w14:textId="0BB36344" w:rsidR="00742195" w:rsidRPr="007B1DF0" w:rsidRDefault="00742195" w:rsidP="00C53A8C">
      <w:pPr>
        <w:pStyle w:val="Heading2"/>
        <w:rPr>
          <w:rFonts w:cs="Calibri Light"/>
          <w:bCs/>
          <w:szCs w:val="24"/>
        </w:rPr>
      </w:pPr>
      <w:r w:rsidRPr="007B1DF0">
        <w:t xml:space="preserve">Program </w:t>
      </w:r>
      <w:r w:rsidR="000F58E9" w:rsidRPr="007B1DF0">
        <w:t>m</w:t>
      </w:r>
      <w:r w:rsidRPr="007B1DF0">
        <w:t>anagement</w:t>
      </w:r>
    </w:p>
    <w:p w14:paraId="11D4A7A8" w14:textId="77DADF1A" w:rsidR="00A32858" w:rsidRPr="00E52374" w:rsidRDefault="7C2CF1A0" w:rsidP="002C1E70">
      <w:pPr>
        <w:spacing w:line="240" w:lineRule="auto"/>
        <w:rPr>
          <w:rFonts w:ascii="Calibri Light" w:hAnsi="Calibri Light"/>
        </w:rPr>
      </w:pPr>
      <w:r w:rsidRPr="00E52374">
        <w:rPr>
          <w:rFonts w:ascii="Calibri Light" w:hAnsi="Calibri Light"/>
        </w:rPr>
        <w:t xml:space="preserve">The core implementation of </w:t>
      </w:r>
      <w:r w:rsidR="002A5C91" w:rsidRPr="00E52374">
        <w:rPr>
          <w:rFonts w:ascii="Calibri Light" w:hAnsi="Calibri Light"/>
        </w:rPr>
        <w:t>P</w:t>
      </w:r>
      <w:r w:rsidR="00607449" w:rsidRPr="00E52374">
        <w:rPr>
          <w:rFonts w:ascii="Calibri Light" w:hAnsi="Calibri Light"/>
        </w:rPr>
        <w:t xml:space="preserve">acific Australia Skills </w:t>
      </w:r>
      <w:r w:rsidRPr="00E52374">
        <w:rPr>
          <w:rFonts w:ascii="Calibri Light" w:hAnsi="Calibri Light"/>
        </w:rPr>
        <w:t>will be carried out by a</w:t>
      </w:r>
      <w:r w:rsidR="002A5C91" w:rsidRPr="00E52374">
        <w:rPr>
          <w:rFonts w:ascii="Calibri Light" w:hAnsi="Calibri Light"/>
        </w:rPr>
        <w:t>n</w:t>
      </w:r>
      <w:r w:rsidRPr="00E52374">
        <w:rPr>
          <w:rFonts w:ascii="Calibri Light" w:hAnsi="Calibri Light"/>
        </w:rPr>
        <w:t xml:space="preserve"> </w:t>
      </w:r>
      <w:r w:rsidR="001A1C0D" w:rsidRPr="00E52374">
        <w:rPr>
          <w:rFonts w:ascii="Calibri Light" w:hAnsi="Calibri Light"/>
        </w:rPr>
        <w:t>MC</w:t>
      </w:r>
      <w:r w:rsidRPr="00E52374">
        <w:rPr>
          <w:rFonts w:ascii="Calibri Light" w:hAnsi="Calibri Light"/>
        </w:rPr>
        <w:t xml:space="preserve"> responsible for delivering the entire investment</w:t>
      </w:r>
      <w:r w:rsidR="00930BC8" w:rsidRPr="00E52374">
        <w:rPr>
          <w:rFonts w:ascii="Calibri Light" w:hAnsi="Calibri Light"/>
        </w:rPr>
        <w:t xml:space="preserve">. </w:t>
      </w:r>
      <w:r w:rsidRPr="00E52374">
        <w:rPr>
          <w:rFonts w:ascii="Calibri Light" w:hAnsi="Calibri Light"/>
        </w:rPr>
        <w:t xml:space="preserve">The </w:t>
      </w:r>
      <w:r w:rsidR="001A1C0D" w:rsidRPr="00E52374">
        <w:rPr>
          <w:rFonts w:ascii="Calibri Light" w:hAnsi="Calibri Light"/>
        </w:rPr>
        <w:t xml:space="preserve">MC </w:t>
      </w:r>
      <w:r w:rsidRPr="00E52374">
        <w:rPr>
          <w:rFonts w:ascii="Calibri Light" w:hAnsi="Calibri Light"/>
        </w:rPr>
        <w:t xml:space="preserve">selected will need to be adaptive and responsive to the needs of the region with </w:t>
      </w:r>
      <w:r w:rsidR="000F58E9" w:rsidRPr="00E52374">
        <w:rPr>
          <w:rFonts w:ascii="Calibri Light" w:hAnsi="Calibri Light"/>
        </w:rPr>
        <w:t xml:space="preserve">a strong </w:t>
      </w:r>
      <w:r w:rsidRPr="00E52374">
        <w:rPr>
          <w:rFonts w:ascii="Calibri Light" w:hAnsi="Calibri Light"/>
        </w:rPr>
        <w:t xml:space="preserve">commitment to driving </w:t>
      </w:r>
      <w:r w:rsidR="0002097A" w:rsidRPr="00E52374">
        <w:rPr>
          <w:rFonts w:ascii="Calibri Light" w:hAnsi="Calibri Light"/>
        </w:rPr>
        <w:t>locally led</w:t>
      </w:r>
      <w:r w:rsidRPr="00E52374">
        <w:rPr>
          <w:rFonts w:ascii="Calibri Light" w:hAnsi="Calibri Light"/>
        </w:rPr>
        <w:t xml:space="preserve"> development</w:t>
      </w:r>
      <w:r w:rsidR="00F76E80" w:rsidRPr="00E52374">
        <w:rPr>
          <w:rFonts w:ascii="Calibri Light" w:hAnsi="Calibri Light"/>
        </w:rPr>
        <w:t xml:space="preserve"> and</w:t>
      </w:r>
      <w:r w:rsidR="000F58E9" w:rsidRPr="00E52374">
        <w:rPr>
          <w:rFonts w:ascii="Calibri Light" w:hAnsi="Calibri Light"/>
        </w:rPr>
        <w:t xml:space="preserve"> have</w:t>
      </w:r>
      <w:r w:rsidR="00FB4178" w:rsidRPr="00E52374">
        <w:rPr>
          <w:rFonts w:ascii="Calibri Light" w:hAnsi="Calibri Light"/>
        </w:rPr>
        <w:t>:</w:t>
      </w:r>
    </w:p>
    <w:p w14:paraId="7CAD9F9C" w14:textId="60373B8E" w:rsidR="00CB39E6" w:rsidRPr="00E52374" w:rsidRDefault="00483257" w:rsidP="002C1E70">
      <w:pPr>
        <w:numPr>
          <w:ilvl w:val="0"/>
          <w:numId w:val="8"/>
        </w:numPr>
        <w:tabs>
          <w:tab w:val="left" w:pos="284"/>
        </w:tabs>
        <w:suppressAutoHyphens w:val="0"/>
        <w:spacing w:line="240" w:lineRule="auto"/>
        <w:ind w:left="568" w:hanging="284"/>
        <w:contextualSpacing/>
        <w:rPr>
          <w:rFonts w:ascii="Calibri Light" w:hAnsi="Calibri Light"/>
        </w:rPr>
      </w:pPr>
      <w:r w:rsidRPr="00E52374">
        <w:rPr>
          <w:rFonts w:ascii="Calibri Light" w:hAnsi="Calibri Light"/>
        </w:rPr>
        <w:t>S</w:t>
      </w:r>
      <w:r w:rsidR="7C2CF1A0" w:rsidRPr="00E52374">
        <w:rPr>
          <w:rFonts w:ascii="Calibri Light" w:hAnsi="Calibri Light"/>
        </w:rPr>
        <w:t xml:space="preserve">kills and experience </w:t>
      </w:r>
      <w:r w:rsidR="00F76E80" w:rsidRPr="00E52374">
        <w:rPr>
          <w:rFonts w:ascii="Calibri Light" w:hAnsi="Calibri Light"/>
        </w:rPr>
        <w:t>in contract</w:t>
      </w:r>
      <w:r w:rsidR="4C49FA68" w:rsidRPr="00E52374">
        <w:rPr>
          <w:rFonts w:ascii="Calibri Light" w:hAnsi="Calibri Light"/>
        </w:rPr>
        <w:t xml:space="preserve"> and program management including procurement, reporting, </w:t>
      </w:r>
      <w:r w:rsidR="00C55F6C" w:rsidRPr="00E52374">
        <w:rPr>
          <w:rFonts w:ascii="Calibri Light" w:hAnsi="Calibri Light"/>
        </w:rPr>
        <w:t xml:space="preserve">communication, </w:t>
      </w:r>
      <w:r w:rsidR="4C49FA68" w:rsidRPr="00E52374">
        <w:rPr>
          <w:rFonts w:ascii="Calibri Light" w:hAnsi="Calibri Light"/>
        </w:rPr>
        <w:t>knowledge sharing</w:t>
      </w:r>
      <w:r w:rsidR="6F35F9FA" w:rsidRPr="00E52374">
        <w:rPr>
          <w:rFonts w:ascii="Calibri Light" w:hAnsi="Calibri Light"/>
        </w:rPr>
        <w:t>,</w:t>
      </w:r>
      <w:r w:rsidR="4C49FA68" w:rsidRPr="00E52374">
        <w:rPr>
          <w:rFonts w:ascii="Calibri Light" w:hAnsi="Calibri Light"/>
        </w:rPr>
        <w:t xml:space="preserve"> risk management</w:t>
      </w:r>
      <w:r w:rsidR="6F35F9FA" w:rsidRPr="00E52374">
        <w:rPr>
          <w:rFonts w:ascii="Calibri Light" w:hAnsi="Calibri Light"/>
        </w:rPr>
        <w:t xml:space="preserve"> and change/adaptive management</w:t>
      </w:r>
      <w:r w:rsidR="00544DC8" w:rsidRPr="00E52374">
        <w:rPr>
          <w:rFonts w:ascii="Calibri Light" w:hAnsi="Calibri Light"/>
        </w:rPr>
        <w:t>.</w:t>
      </w:r>
    </w:p>
    <w:p w14:paraId="0FC7AC3B" w14:textId="5F554BC2" w:rsidR="00CB39E6" w:rsidRPr="00E52374" w:rsidRDefault="7C2CF1A0" w:rsidP="002C1E70">
      <w:pPr>
        <w:numPr>
          <w:ilvl w:val="0"/>
          <w:numId w:val="8"/>
        </w:numPr>
        <w:tabs>
          <w:tab w:val="left" w:pos="284"/>
        </w:tabs>
        <w:suppressAutoHyphens w:val="0"/>
        <w:spacing w:line="240" w:lineRule="auto"/>
        <w:ind w:left="568" w:hanging="284"/>
        <w:contextualSpacing/>
        <w:rPr>
          <w:rFonts w:ascii="Calibri Light" w:hAnsi="Calibri Light"/>
        </w:rPr>
      </w:pPr>
      <w:r w:rsidRPr="00E52374">
        <w:rPr>
          <w:rFonts w:ascii="Calibri Light" w:hAnsi="Calibri Light"/>
        </w:rPr>
        <w:t xml:space="preserve">Pacific </w:t>
      </w:r>
      <w:r w:rsidR="004C0763" w:rsidRPr="00E52374">
        <w:rPr>
          <w:rFonts w:ascii="Calibri Light" w:hAnsi="Calibri Light"/>
        </w:rPr>
        <w:t xml:space="preserve">and Timor-Leste </w:t>
      </w:r>
      <w:r w:rsidRPr="00E52374">
        <w:rPr>
          <w:rFonts w:ascii="Calibri Light" w:hAnsi="Calibri Light"/>
        </w:rPr>
        <w:t>country-level and regional experience</w:t>
      </w:r>
      <w:r w:rsidR="00544DC8" w:rsidRPr="00E52374">
        <w:rPr>
          <w:rFonts w:ascii="Calibri Light" w:hAnsi="Calibri Light"/>
        </w:rPr>
        <w:t>.</w:t>
      </w:r>
    </w:p>
    <w:p w14:paraId="47747C7A" w14:textId="2924F287" w:rsidR="00CB39E6" w:rsidRPr="00E52374" w:rsidRDefault="00483257" w:rsidP="002C1E70">
      <w:pPr>
        <w:numPr>
          <w:ilvl w:val="0"/>
          <w:numId w:val="8"/>
        </w:numPr>
        <w:tabs>
          <w:tab w:val="left" w:pos="284"/>
        </w:tabs>
        <w:suppressAutoHyphens w:val="0"/>
        <w:spacing w:line="240" w:lineRule="auto"/>
        <w:ind w:left="568" w:hanging="284"/>
        <w:contextualSpacing/>
        <w:rPr>
          <w:rFonts w:ascii="Calibri Light" w:hAnsi="Calibri Light"/>
        </w:rPr>
      </w:pPr>
      <w:r w:rsidRPr="00E52374">
        <w:rPr>
          <w:rFonts w:ascii="Calibri Light" w:hAnsi="Calibri Light"/>
        </w:rPr>
        <w:t>T</w:t>
      </w:r>
      <w:r w:rsidR="000F58E9" w:rsidRPr="00E52374">
        <w:rPr>
          <w:rFonts w:ascii="Calibri Light" w:hAnsi="Calibri Light"/>
        </w:rPr>
        <w:t>he a</w:t>
      </w:r>
      <w:r w:rsidR="7C2CF1A0" w:rsidRPr="00E52374">
        <w:rPr>
          <w:rFonts w:ascii="Calibri Light" w:hAnsi="Calibri Light"/>
        </w:rPr>
        <w:t>bility to navigate complex political and economic contexts</w:t>
      </w:r>
      <w:r w:rsidR="00137BDF" w:rsidRPr="00E52374">
        <w:rPr>
          <w:rFonts w:ascii="Calibri Light" w:hAnsi="Calibri Light"/>
        </w:rPr>
        <w:t xml:space="preserve">; including a strong track record of proactive PEA and acting on </w:t>
      </w:r>
      <w:r w:rsidR="006F50E3" w:rsidRPr="00E52374">
        <w:rPr>
          <w:rFonts w:ascii="Calibri Light" w:hAnsi="Calibri Light"/>
        </w:rPr>
        <w:t>PEA results</w:t>
      </w:r>
      <w:r w:rsidR="00544DC8" w:rsidRPr="00E52374">
        <w:rPr>
          <w:rFonts w:ascii="Calibri Light" w:hAnsi="Calibri Light"/>
        </w:rPr>
        <w:t>.</w:t>
      </w:r>
    </w:p>
    <w:p w14:paraId="3549CBB8" w14:textId="66D3B01F" w:rsidR="00CB39E6" w:rsidRPr="00E52374" w:rsidRDefault="007A0415" w:rsidP="002C1E70">
      <w:pPr>
        <w:numPr>
          <w:ilvl w:val="0"/>
          <w:numId w:val="8"/>
        </w:numPr>
        <w:tabs>
          <w:tab w:val="left" w:pos="284"/>
        </w:tabs>
        <w:suppressAutoHyphens w:val="0"/>
        <w:spacing w:line="240" w:lineRule="auto"/>
        <w:ind w:left="568" w:hanging="284"/>
        <w:contextualSpacing/>
        <w:rPr>
          <w:rFonts w:ascii="Calibri Light" w:hAnsi="Calibri Light"/>
        </w:rPr>
      </w:pPr>
      <w:r w:rsidRPr="00E52374">
        <w:rPr>
          <w:rFonts w:ascii="Calibri Light" w:hAnsi="Calibri Light"/>
        </w:rPr>
        <w:t>S</w:t>
      </w:r>
      <w:r w:rsidR="000F58E9" w:rsidRPr="00E52374">
        <w:rPr>
          <w:rFonts w:ascii="Calibri Light" w:hAnsi="Calibri Light"/>
        </w:rPr>
        <w:t>trong c</w:t>
      </w:r>
      <w:r w:rsidR="7C2CF1A0" w:rsidRPr="00E52374">
        <w:rPr>
          <w:rFonts w:ascii="Calibri Light" w:hAnsi="Calibri Light"/>
        </w:rPr>
        <w:t>oordination, partnering</w:t>
      </w:r>
      <w:r w:rsidR="36C8942F" w:rsidRPr="00E52374">
        <w:rPr>
          <w:rFonts w:ascii="Calibri Light" w:hAnsi="Calibri Light"/>
        </w:rPr>
        <w:t xml:space="preserve"> and</w:t>
      </w:r>
      <w:r w:rsidR="7C2CF1A0" w:rsidRPr="00E52374">
        <w:rPr>
          <w:rFonts w:ascii="Calibri Light" w:hAnsi="Calibri Light"/>
        </w:rPr>
        <w:t xml:space="preserve"> collaboration skills</w:t>
      </w:r>
      <w:r w:rsidR="00544DC8" w:rsidRPr="00E52374">
        <w:rPr>
          <w:rFonts w:ascii="Calibri Light" w:hAnsi="Calibri Light"/>
        </w:rPr>
        <w:t>.</w:t>
      </w:r>
    </w:p>
    <w:p w14:paraId="3DF8BDE7" w14:textId="5D569C2C" w:rsidR="00CB39E6" w:rsidRPr="00E52374" w:rsidRDefault="007A0415" w:rsidP="002C1E70">
      <w:pPr>
        <w:numPr>
          <w:ilvl w:val="0"/>
          <w:numId w:val="8"/>
        </w:numPr>
        <w:tabs>
          <w:tab w:val="left" w:pos="284"/>
        </w:tabs>
        <w:suppressAutoHyphens w:val="0"/>
        <w:spacing w:line="240" w:lineRule="auto"/>
        <w:ind w:left="568" w:hanging="284"/>
        <w:contextualSpacing/>
        <w:rPr>
          <w:rFonts w:ascii="Calibri Light" w:hAnsi="Calibri Light"/>
        </w:rPr>
      </w:pPr>
      <w:r w:rsidRPr="00E52374">
        <w:rPr>
          <w:rFonts w:ascii="Calibri Light" w:hAnsi="Calibri Light"/>
        </w:rPr>
        <w:t>E</w:t>
      </w:r>
      <w:r w:rsidR="000F58E9" w:rsidRPr="00E52374">
        <w:rPr>
          <w:rFonts w:ascii="Calibri Light" w:hAnsi="Calibri Light"/>
        </w:rPr>
        <w:t>xcellent m</w:t>
      </w:r>
      <w:r w:rsidR="7C2CF1A0" w:rsidRPr="00E52374">
        <w:rPr>
          <w:rFonts w:ascii="Calibri Light" w:hAnsi="Calibri Light"/>
        </w:rPr>
        <w:t xml:space="preserve">anagement and governance practice with ability to </w:t>
      </w:r>
      <w:r w:rsidR="00443BB9" w:rsidRPr="00E52374">
        <w:rPr>
          <w:rFonts w:ascii="Calibri Light" w:hAnsi="Calibri Light"/>
        </w:rPr>
        <w:t>fulfil</w:t>
      </w:r>
      <w:r w:rsidR="7C2CF1A0" w:rsidRPr="00E52374">
        <w:rPr>
          <w:rFonts w:ascii="Calibri Light" w:hAnsi="Calibri Light"/>
        </w:rPr>
        <w:t xml:space="preserve"> DFAT reporting requirements</w:t>
      </w:r>
      <w:r w:rsidR="00544DC8" w:rsidRPr="00E52374">
        <w:rPr>
          <w:rFonts w:ascii="Calibri Light" w:hAnsi="Calibri Light"/>
        </w:rPr>
        <w:t>.</w:t>
      </w:r>
    </w:p>
    <w:p w14:paraId="33F921BB" w14:textId="7309E85D" w:rsidR="00AD5E96" w:rsidRPr="00E52374" w:rsidRDefault="007A0415" w:rsidP="002C1E70">
      <w:pPr>
        <w:numPr>
          <w:ilvl w:val="0"/>
          <w:numId w:val="8"/>
        </w:numPr>
        <w:tabs>
          <w:tab w:val="left" w:pos="284"/>
        </w:tabs>
        <w:suppressAutoHyphens w:val="0"/>
        <w:spacing w:line="240" w:lineRule="auto"/>
        <w:ind w:left="568" w:hanging="284"/>
        <w:contextualSpacing/>
        <w:rPr>
          <w:rFonts w:ascii="Calibri Light" w:hAnsi="Calibri Light"/>
        </w:rPr>
      </w:pPr>
      <w:r w:rsidRPr="00E52374">
        <w:rPr>
          <w:rFonts w:ascii="Calibri Light" w:hAnsi="Calibri Light"/>
        </w:rPr>
        <w:t>E</w:t>
      </w:r>
      <w:r w:rsidR="7C2CF1A0" w:rsidRPr="00E52374">
        <w:rPr>
          <w:rFonts w:ascii="Calibri Light" w:hAnsi="Calibri Light"/>
        </w:rPr>
        <w:t xml:space="preserve">xperience with </w:t>
      </w:r>
      <w:r w:rsidR="001A1C0D" w:rsidRPr="00E52374">
        <w:rPr>
          <w:rFonts w:ascii="Calibri Light" w:hAnsi="Calibri Light"/>
        </w:rPr>
        <w:t xml:space="preserve">designing and implementing </w:t>
      </w:r>
      <w:r w:rsidR="7C2CF1A0" w:rsidRPr="00E52374">
        <w:rPr>
          <w:rFonts w:ascii="Calibri Light" w:hAnsi="Calibri Light"/>
        </w:rPr>
        <w:t>locally led initiatives</w:t>
      </w:r>
      <w:r w:rsidR="00544DC8" w:rsidRPr="00E52374">
        <w:rPr>
          <w:rFonts w:ascii="Calibri Light" w:hAnsi="Calibri Light"/>
        </w:rPr>
        <w:t>.</w:t>
      </w:r>
    </w:p>
    <w:p w14:paraId="0EF3673B" w14:textId="2B1BF149" w:rsidR="00AD5E96" w:rsidRPr="00E52374" w:rsidRDefault="007A0415" w:rsidP="002C1E70">
      <w:pPr>
        <w:numPr>
          <w:ilvl w:val="0"/>
          <w:numId w:val="8"/>
        </w:numPr>
        <w:tabs>
          <w:tab w:val="left" w:pos="284"/>
        </w:tabs>
        <w:suppressAutoHyphens w:val="0"/>
        <w:spacing w:line="240" w:lineRule="auto"/>
        <w:ind w:left="568" w:hanging="284"/>
        <w:contextualSpacing/>
        <w:rPr>
          <w:rFonts w:ascii="Calibri Light" w:hAnsi="Calibri Light"/>
        </w:rPr>
      </w:pPr>
      <w:r w:rsidRPr="00E52374">
        <w:rPr>
          <w:rFonts w:ascii="Calibri Light" w:hAnsi="Calibri Light"/>
        </w:rPr>
        <w:t>D</w:t>
      </w:r>
      <w:r w:rsidR="000F58E9" w:rsidRPr="00E52374">
        <w:rPr>
          <w:rFonts w:ascii="Calibri Light" w:hAnsi="Calibri Light"/>
        </w:rPr>
        <w:t xml:space="preserve">emonstrated </w:t>
      </w:r>
      <w:r w:rsidR="001A1C0D" w:rsidRPr="00E52374">
        <w:rPr>
          <w:rFonts w:ascii="Calibri Light" w:hAnsi="Calibri Light"/>
        </w:rPr>
        <w:t>MEL</w:t>
      </w:r>
      <w:r w:rsidR="7C2CF1A0" w:rsidRPr="00E52374">
        <w:rPr>
          <w:rFonts w:ascii="Calibri Light" w:hAnsi="Calibri Light"/>
        </w:rPr>
        <w:t xml:space="preserve"> skills</w:t>
      </w:r>
      <w:r w:rsidR="00C55F6C" w:rsidRPr="00E52374">
        <w:rPr>
          <w:rFonts w:ascii="Calibri Light" w:hAnsi="Calibri Light"/>
        </w:rPr>
        <w:t>, including for adaptive management</w:t>
      </w:r>
      <w:r w:rsidR="00544DC8" w:rsidRPr="00E52374">
        <w:rPr>
          <w:rFonts w:ascii="Calibri Light" w:hAnsi="Calibri Light"/>
        </w:rPr>
        <w:t>.</w:t>
      </w:r>
    </w:p>
    <w:p w14:paraId="5882D880" w14:textId="41145310" w:rsidR="00A32858" w:rsidRPr="00E52374" w:rsidRDefault="007A0415" w:rsidP="002C1E70">
      <w:pPr>
        <w:numPr>
          <w:ilvl w:val="0"/>
          <w:numId w:val="8"/>
        </w:numPr>
        <w:tabs>
          <w:tab w:val="left" w:pos="284"/>
        </w:tabs>
        <w:suppressAutoHyphens w:val="0"/>
        <w:spacing w:line="240" w:lineRule="auto"/>
        <w:ind w:left="568" w:hanging="284"/>
        <w:contextualSpacing/>
        <w:rPr>
          <w:rFonts w:ascii="Calibri Light" w:hAnsi="Calibri Light"/>
        </w:rPr>
      </w:pPr>
      <w:r w:rsidRPr="00E52374">
        <w:rPr>
          <w:rFonts w:ascii="Calibri Light" w:hAnsi="Calibri Light"/>
        </w:rPr>
        <w:t>E</w:t>
      </w:r>
      <w:r w:rsidR="25E2C457" w:rsidRPr="00E52374">
        <w:rPr>
          <w:rFonts w:ascii="Calibri Light" w:hAnsi="Calibri Light"/>
        </w:rPr>
        <w:t>xperience designing</w:t>
      </w:r>
      <w:r w:rsidR="5F2AE2BC" w:rsidRPr="00E52374">
        <w:rPr>
          <w:rFonts w:ascii="Calibri Light" w:hAnsi="Calibri Light"/>
        </w:rPr>
        <w:t xml:space="preserve">, </w:t>
      </w:r>
      <w:r w:rsidR="25E2C457" w:rsidRPr="00E52374">
        <w:rPr>
          <w:rFonts w:ascii="Calibri Light" w:hAnsi="Calibri Light"/>
        </w:rPr>
        <w:t>implementing</w:t>
      </w:r>
      <w:r w:rsidRPr="00E52374">
        <w:rPr>
          <w:rFonts w:ascii="Calibri Light" w:hAnsi="Calibri Light"/>
        </w:rPr>
        <w:t xml:space="preserve">, </w:t>
      </w:r>
      <w:r w:rsidR="5346B77D" w:rsidRPr="00E52374">
        <w:rPr>
          <w:rFonts w:ascii="Calibri Light" w:hAnsi="Calibri Light"/>
        </w:rPr>
        <w:t xml:space="preserve">and monitoring </w:t>
      </w:r>
      <w:r w:rsidR="001A1C0D" w:rsidRPr="00E52374">
        <w:rPr>
          <w:rFonts w:ascii="Calibri Light" w:hAnsi="Calibri Light"/>
        </w:rPr>
        <w:t>GEDSI</w:t>
      </w:r>
      <w:r w:rsidR="7C2CF1A0" w:rsidRPr="00E52374">
        <w:rPr>
          <w:rFonts w:ascii="Calibri Light" w:hAnsi="Calibri Light"/>
        </w:rPr>
        <w:t xml:space="preserve"> </w:t>
      </w:r>
      <w:r w:rsidR="006F50E3" w:rsidRPr="00E52374">
        <w:rPr>
          <w:rFonts w:ascii="Calibri Light" w:hAnsi="Calibri Light"/>
        </w:rPr>
        <w:t xml:space="preserve">and climate resilient </w:t>
      </w:r>
      <w:r w:rsidR="5C3F4242" w:rsidRPr="00E52374">
        <w:rPr>
          <w:rFonts w:ascii="Calibri Light" w:hAnsi="Calibri Light"/>
        </w:rPr>
        <w:t>approaches</w:t>
      </w:r>
      <w:r w:rsidR="001A1C0D" w:rsidRPr="00E52374">
        <w:rPr>
          <w:rFonts w:ascii="Calibri Light" w:hAnsi="Calibri Light"/>
        </w:rPr>
        <w:t>.</w:t>
      </w:r>
      <w:r w:rsidR="7C2CF1A0" w:rsidRPr="00E52374">
        <w:rPr>
          <w:rFonts w:ascii="Calibri Light" w:hAnsi="Calibri Light"/>
        </w:rPr>
        <w:t xml:space="preserve"> </w:t>
      </w:r>
    </w:p>
    <w:p w14:paraId="0216CF66" w14:textId="3A90A2FA" w:rsidR="00A32858" w:rsidRPr="00E52374" w:rsidRDefault="7C2CF1A0" w:rsidP="002C1E70">
      <w:pPr>
        <w:spacing w:line="240" w:lineRule="auto"/>
        <w:rPr>
          <w:rFonts w:ascii="Calibri Light" w:hAnsi="Calibri Light"/>
        </w:rPr>
      </w:pPr>
      <w:r w:rsidRPr="00E52374">
        <w:rPr>
          <w:rFonts w:ascii="Calibri Light" w:hAnsi="Calibri Light"/>
        </w:rPr>
        <w:t xml:space="preserve">The </w:t>
      </w:r>
      <w:r w:rsidR="00C55F6C" w:rsidRPr="00E52374">
        <w:rPr>
          <w:rFonts w:ascii="Calibri Light" w:hAnsi="Calibri Light"/>
        </w:rPr>
        <w:t>MC</w:t>
      </w:r>
      <w:r w:rsidR="00D533EC" w:rsidRPr="00E52374">
        <w:rPr>
          <w:rFonts w:ascii="Calibri Light" w:hAnsi="Calibri Light"/>
        </w:rPr>
        <w:t xml:space="preserve"> will </w:t>
      </w:r>
      <w:r w:rsidRPr="00E52374">
        <w:rPr>
          <w:rFonts w:ascii="Calibri Light" w:hAnsi="Calibri Light"/>
        </w:rPr>
        <w:t>work closely with existing governance structures at the national and regional levels such as qualifications recognition authorities</w:t>
      </w:r>
      <w:r w:rsidR="001A1C0D" w:rsidRPr="00E52374">
        <w:rPr>
          <w:rFonts w:ascii="Calibri Light" w:hAnsi="Calibri Light"/>
        </w:rPr>
        <w:t xml:space="preserve">, </w:t>
      </w:r>
      <w:r w:rsidRPr="00E52374">
        <w:rPr>
          <w:rFonts w:ascii="Calibri Light" w:hAnsi="Calibri Light"/>
        </w:rPr>
        <w:t xml:space="preserve">TVET and skills boards/committees, </w:t>
      </w:r>
      <w:r w:rsidR="000F58E9" w:rsidRPr="00E52374">
        <w:rPr>
          <w:rFonts w:ascii="Calibri Light" w:hAnsi="Calibri Light"/>
        </w:rPr>
        <w:t xml:space="preserve">and </w:t>
      </w:r>
      <w:r w:rsidR="001A1C0D" w:rsidRPr="00E52374">
        <w:rPr>
          <w:rFonts w:ascii="Calibri Light" w:hAnsi="Calibri Light"/>
        </w:rPr>
        <w:t>m</w:t>
      </w:r>
      <w:r w:rsidRPr="00E52374">
        <w:rPr>
          <w:rFonts w:ascii="Calibri Light" w:hAnsi="Calibri Light"/>
        </w:rPr>
        <w:t>inistr</w:t>
      </w:r>
      <w:r w:rsidR="001A1C0D" w:rsidRPr="00E52374">
        <w:rPr>
          <w:rFonts w:ascii="Calibri Light" w:hAnsi="Calibri Light"/>
        </w:rPr>
        <w:t>ies</w:t>
      </w:r>
      <w:r w:rsidRPr="00E52374">
        <w:rPr>
          <w:rFonts w:ascii="Calibri Light" w:hAnsi="Calibri Light"/>
        </w:rPr>
        <w:t xml:space="preserve"> responsible for skills development, among others. </w:t>
      </w:r>
    </w:p>
    <w:p w14:paraId="5584C449" w14:textId="1888395D" w:rsidR="00A32858" w:rsidRPr="00E52374" w:rsidRDefault="7B703B1C" w:rsidP="00C53A8C">
      <w:pPr>
        <w:pStyle w:val="Heading1"/>
        <w:rPr>
          <w:sz w:val="21"/>
        </w:rPr>
      </w:pPr>
      <w:bookmarkStart w:id="33" w:name="_Toc214027445"/>
      <w:bookmarkStart w:id="34" w:name="_Toc229576143"/>
      <w:r w:rsidRPr="00E52374">
        <w:lastRenderedPageBreak/>
        <w:t>E.</w:t>
      </w:r>
      <w:r w:rsidR="00517B24" w:rsidRPr="00E52374">
        <w:t>2</w:t>
      </w:r>
      <w:r w:rsidRPr="00E52374">
        <w:t xml:space="preserve"> </w:t>
      </w:r>
      <w:r w:rsidRPr="00E52374">
        <w:tab/>
        <w:t xml:space="preserve">DFAT </w:t>
      </w:r>
      <w:r w:rsidR="00821793" w:rsidRPr="00E52374">
        <w:t>R</w:t>
      </w:r>
      <w:r w:rsidRPr="00E52374">
        <w:t>esources</w:t>
      </w:r>
      <w:r w:rsidR="00B23840" w:rsidRPr="00E52374">
        <w:t xml:space="preserve"> and Budget</w:t>
      </w:r>
      <w:bookmarkEnd w:id="33"/>
      <w:bookmarkEnd w:id="34"/>
    </w:p>
    <w:p w14:paraId="2185014D" w14:textId="08F0934E" w:rsidR="00A902B9" w:rsidRPr="00E52374" w:rsidRDefault="00A902B9" w:rsidP="002C1E70">
      <w:pPr>
        <w:spacing w:line="240" w:lineRule="auto"/>
        <w:rPr>
          <w:rFonts w:ascii="Calibri Light" w:hAnsi="Calibri Light"/>
        </w:rPr>
      </w:pPr>
      <w:r w:rsidRPr="00E52374">
        <w:rPr>
          <w:rFonts w:ascii="Calibri Light" w:hAnsi="Calibri Light"/>
        </w:rPr>
        <w:t>Day-to-day management of P</w:t>
      </w:r>
      <w:r w:rsidR="00E45341" w:rsidRPr="00E52374">
        <w:rPr>
          <w:rFonts w:ascii="Calibri Light" w:hAnsi="Calibri Light"/>
        </w:rPr>
        <w:t>acific Australia Skills</w:t>
      </w:r>
      <w:r w:rsidRPr="00E52374">
        <w:rPr>
          <w:rFonts w:ascii="Calibri Light" w:hAnsi="Calibri Light"/>
        </w:rPr>
        <w:t xml:space="preserve"> will be led from Canberra</w:t>
      </w:r>
      <w:r w:rsidR="00216969" w:rsidRPr="00E52374">
        <w:rPr>
          <w:rFonts w:ascii="Calibri Light" w:hAnsi="Calibri Light"/>
        </w:rPr>
        <w:t xml:space="preserve"> </w:t>
      </w:r>
      <w:r w:rsidR="0070211A" w:rsidRPr="00E52374">
        <w:rPr>
          <w:rFonts w:ascii="Calibri Light" w:hAnsi="Calibri Light"/>
        </w:rPr>
        <w:t>by</w:t>
      </w:r>
      <w:r w:rsidR="00216969" w:rsidRPr="00E52374">
        <w:rPr>
          <w:rFonts w:ascii="Calibri Light" w:hAnsi="Calibri Light"/>
        </w:rPr>
        <w:t xml:space="preserve"> </w:t>
      </w:r>
      <w:r w:rsidR="00B37106" w:rsidRPr="00E52374">
        <w:rPr>
          <w:rFonts w:ascii="Calibri Light" w:hAnsi="Calibri Light"/>
        </w:rPr>
        <w:t>EIB,</w:t>
      </w:r>
      <w:r w:rsidR="00411684" w:rsidRPr="00E52374">
        <w:rPr>
          <w:rStyle w:val="Heading1Char"/>
          <w:rFonts w:ascii="Calibri Light" w:hAnsi="Calibri Light"/>
          <w:sz w:val="24"/>
          <w:shd w:val="clear" w:color="auto" w:fill="FFFFFF"/>
        </w:rPr>
        <w:t xml:space="preserve"> </w:t>
      </w:r>
      <w:r w:rsidR="00411684" w:rsidRPr="00E52374">
        <w:rPr>
          <w:rFonts w:ascii="Calibri Light" w:hAnsi="Calibri Light"/>
        </w:rPr>
        <w:t xml:space="preserve">with resourcing </w:t>
      </w:r>
      <w:r w:rsidR="003C0EFA" w:rsidRPr="00E52374">
        <w:rPr>
          <w:rFonts w:ascii="Calibri Light" w:hAnsi="Calibri Light"/>
        </w:rPr>
        <w:t xml:space="preserve">needs </w:t>
      </w:r>
      <w:r w:rsidR="00411684" w:rsidRPr="00E52374">
        <w:rPr>
          <w:rFonts w:ascii="Calibri Light" w:hAnsi="Calibri Light"/>
        </w:rPr>
        <w:t>review</w:t>
      </w:r>
      <w:r w:rsidR="003C0EFA" w:rsidRPr="00E52374">
        <w:rPr>
          <w:rFonts w:ascii="Calibri Light" w:hAnsi="Calibri Light"/>
        </w:rPr>
        <w:t>ed</w:t>
      </w:r>
      <w:r w:rsidR="006C115D" w:rsidRPr="00E52374">
        <w:rPr>
          <w:rFonts w:ascii="Calibri Light" w:hAnsi="Calibri Light"/>
        </w:rPr>
        <w:t xml:space="preserve"> </w:t>
      </w:r>
      <w:r w:rsidR="00796CB7" w:rsidRPr="00E52374">
        <w:rPr>
          <w:rFonts w:ascii="Calibri Light" w:hAnsi="Calibri Light"/>
        </w:rPr>
        <w:t>periodically</w:t>
      </w:r>
      <w:r w:rsidR="00B63BCA" w:rsidRPr="00E52374">
        <w:rPr>
          <w:rFonts w:ascii="Calibri Light" w:hAnsi="Calibri Light"/>
        </w:rPr>
        <w:t xml:space="preserve"> and</w:t>
      </w:r>
      <w:r w:rsidR="006C115D" w:rsidRPr="00E52374">
        <w:rPr>
          <w:rFonts w:ascii="Calibri Light" w:hAnsi="Calibri Light"/>
        </w:rPr>
        <w:t xml:space="preserve"> as the </w:t>
      </w:r>
      <w:r w:rsidR="009F5AEC" w:rsidRPr="00E52374">
        <w:rPr>
          <w:rFonts w:ascii="Calibri Light" w:hAnsi="Calibri Light"/>
        </w:rPr>
        <w:t>‘</w:t>
      </w:r>
      <w:r w:rsidR="006C115D" w:rsidRPr="00E52374">
        <w:rPr>
          <w:rFonts w:ascii="Calibri Light" w:hAnsi="Calibri Light"/>
        </w:rPr>
        <w:t>throughput</w:t>
      </w:r>
      <w:r w:rsidR="009F5AEC" w:rsidRPr="00E52374">
        <w:rPr>
          <w:rFonts w:ascii="Calibri Light" w:hAnsi="Calibri Light"/>
        </w:rPr>
        <w:t>’</w:t>
      </w:r>
      <w:r w:rsidR="006C115D" w:rsidRPr="00E52374">
        <w:rPr>
          <w:rFonts w:ascii="Calibri Light" w:hAnsi="Calibri Light"/>
        </w:rPr>
        <w:t xml:space="preserve"> </w:t>
      </w:r>
      <w:r w:rsidR="002E7213" w:rsidRPr="00E52374">
        <w:rPr>
          <w:rFonts w:ascii="Calibri Light" w:hAnsi="Calibri Light"/>
        </w:rPr>
        <w:t xml:space="preserve">mechanism is </w:t>
      </w:r>
      <w:r w:rsidR="00072406" w:rsidRPr="00E52374">
        <w:rPr>
          <w:rFonts w:ascii="Calibri Light" w:hAnsi="Calibri Light"/>
        </w:rPr>
        <w:t>utilised</w:t>
      </w:r>
      <w:r w:rsidRPr="00E52374">
        <w:rPr>
          <w:rFonts w:ascii="Calibri Light" w:hAnsi="Calibri Light"/>
        </w:rPr>
        <w:t>.</w:t>
      </w:r>
      <w:r w:rsidR="00677B75" w:rsidRPr="00E52374">
        <w:rPr>
          <w:rFonts w:ascii="Calibri Light" w:hAnsi="Calibri Light"/>
        </w:rPr>
        <w:t xml:space="preserve"> Resourcing for additional demands will be agreed with co-investing areas based on complexity, </w:t>
      </w:r>
      <w:r w:rsidR="00597D5C" w:rsidRPr="00E52374">
        <w:rPr>
          <w:rFonts w:ascii="Calibri Light" w:hAnsi="Calibri Light"/>
        </w:rPr>
        <w:t>risk,</w:t>
      </w:r>
      <w:r w:rsidR="00677B75" w:rsidRPr="00E52374">
        <w:rPr>
          <w:rFonts w:ascii="Calibri Light" w:hAnsi="Calibri Light"/>
        </w:rPr>
        <w:t xml:space="preserve"> and value, and may include oversight, monitoring, and assurance. </w:t>
      </w:r>
      <w:r w:rsidRPr="00E52374">
        <w:rPr>
          <w:rFonts w:ascii="Calibri Light" w:hAnsi="Calibri Light"/>
        </w:rPr>
        <w:t>Resourcing at posts will remain constant, using current APTC arrangements</w:t>
      </w:r>
      <w:r w:rsidR="00FC500E" w:rsidRPr="00E52374">
        <w:rPr>
          <w:rFonts w:ascii="Calibri Light" w:hAnsi="Calibri Light"/>
        </w:rPr>
        <w:t xml:space="preserve"> to oversee </w:t>
      </w:r>
      <w:r w:rsidRPr="00E52374">
        <w:rPr>
          <w:rFonts w:ascii="Calibri Light" w:hAnsi="Calibri Light"/>
        </w:rPr>
        <w:t>country-level decision-making, public diplomacy</w:t>
      </w:r>
      <w:r w:rsidR="008A343A" w:rsidRPr="00E52374">
        <w:rPr>
          <w:rFonts w:ascii="Calibri Light" w:hAnsi="Calibri Light"/>
        </w:rPr>
        <w:t>,</w:t>
      </w:r>
      <w:r w:rsidRPr="00E52374">
        <w:rPr>
          <w:rFonts w:ascii="Calibri Light" w:hAnsi="Calibri Light"/>
        </w:rPr>
        <w:t xml:space="preserve"> and contribut</w:t>
      </w:r>
      <w:r w:rsidR="00FC500E" w:rsidRPr="00E52374">
        <w:rPr>
          <w:rFonts w:ascii="Calibri Light" w:hAnsi="Calibri Light"/>
        </w:rPr>
        <w:t>e</w:t>
      </w:r>
      <w:r w:rsidRPr="00E52374">
        <w:rPr>
          <w:rFonts w:ascii="Calibri Light" w:hAnsi="Calibri Light"/>
        </w:rPr>
        <w:t xml:space="preserve"> to reporting and financial management. </w:t>
      </w:r>
    </w:p>
    <w:p w14:paraId="5AD80ACD" w14:textId="4131BECA" w:rsidR="00A32858" w:rsidRPr="00E52374" w:rsidRDefault="00B26312" w:rsidP="002C1E70">
      <w:pPr>
        <w:spacing w:line="240" w:lineRule="auto"/>
        <w:rPr>
          <w:rFonts w:ascii="Calibri Light" w:hAnsi="Calibri Light"/>
        </w:rPr>
      </w:pPr>
      <w:r w:rsidRPr="00E52374">
        <w:rPr>
          <w:rFonts w:ascii="Calibri Light" w:hAnsi="Calibri Light"/>
        </w:rPr>
        <w:t>S</w:t>
      </w:r>
      <w:r w:rsidR="7FD5C639" w:rsidRPr="00E52374">
        <w:rPr>
          <w:rFonts w:ascii="Calibri Light" w:hAnsi="Calibri Light"/>
        </w:rPr>
        <w:t xml:space="preserve">ignificant </w:t>
      </w:r>
      <w:r w:rsidRPr="00E52374">
        <w:rPr>
          <w:rFonts w:ascii="Calibri Light" w:hAnsi="Calibri Light"/>
        </w:rPr>
        <w:t xml:space="preserve">personnel </w:t>
      </w:r>
      <w:r w:rsidR="7FD5C639" w:rsidRPr="00E52374">
        <w:rPr>
          <w:rFonts w:ascii="Calibri Light" w:hAnsi="Calibri Light"/>
        </w:rPr>
        <w:t>time</w:t>
      </w:r>
      <w:r w:rsidRPr="00E52374">
        <w:rPr>
          <w:rFonts w:ascii="Calibri Light" w:hAnsi="Calibri Light"/>
        </w:rPr>
        <w:t xml:space="preserve"> will be required</w:t>
      </w:r>
      <w:r w:rsidR="7FD5C639" w:rsidRPr="00E52374">
        <w:rPr>
          <w:rFonts w:ascii="Calibri Light" w:hAnsi="Calibri Light"/>
        </w:rPr>
        <w:t xml:space="preserve"> at </w:t>
      </w:r>
      <w:r w:rsidR="00821793" w:rsidRPr="00E52374">
        <w:rPr>
          <w:rFonts w:ascii="Calibri Light" w:hAnsi="Calibri Light"/>
        </w:rPr>
        <w:t xml:space="preserve">contract award </w:t>
      </w:r>
      <w:r w:rsidR="00C40601" w:rsidRPr="00E52374">
        <w:rPr>
          <w:rFonts w:ascii="Calibri Light" w:hAnsi="Calibri Light"/>
        </w:rPr>
        <w:t>and</w:t>
      </w:r>
      <w:r w:rsidR="008A343A" w:rsidRPr="00E52374">
        <w:rPr>
          <w:rFonts w:ascii="Calibri Light" w:hAnsi="Calibri Light"/>
        </w:rPr>
        <w:t xml:space="preserve">, </w:t>
      </w:r>
      <w:r w:rsidR="7FD5C639" w:rsidRPr="00E52374">
        <w:rPr>
          <w:rFonts w:ascii="Calibri Light" w:hAnsi="Calibri Light"/>
        </w:rPr>
        <w:t>for at least the duration of the inception phase</w:t>
      </w:r>
      <w:r w:rsidR="00821793" w:rsidRPr="00E52374">
        <w:rPr>
          <w:rFonts w:ascii="Calibri Light" w:hAnsi="Calibri Light"/>
        </w:rPr>
        <w:t>,</w:t>
      </w:r>
      <w:r w:rsidR="7FD5C639" w:rsidRPr="00E52374">
        <w:rPr>
          <w:rFonts w:ascii="Calibri Light" w:hAnsi="Calibri Light"/>
        </w:rPr>
        <w:t xml:space="preserve"> for </w:t>
      </w:r>
      <w:r w:rsidR="002D1CA7" w:rsidRPr="00E52374">
        <w:rPr>
          <w:rFonts w:ascii="Calibri Light" w:hAnsi="Calibri Light"/>
        </w:rPr>
        <w:t xml:space="preserve">essential activities and processes to be established including </w:t>
      </w:r>
      <w:r w:rsidR="7FD5C639" w:rsidRPr="00E52374">
        <w:rPr>
          <w:rFonts w:ascii="Calibri Light" w:hAnsi="Calibri Light"/>
        </w:rPr>
        <w:t>procurement, contract</w:t>
      </w:r>
      <w:r w:rsidR="002D1CA7" w:rsidRPr="00E52374">
        <w:rPr>
          <w:rFonts w:ascii="Calibri Light" w:hAnsi="Calibri Light"/>
        </w:rPr>
        <w:t>ing</w:t>
      </w:r>
      <w:r w:rsidR="7FD5C639" w:rsidRPr="00E52374">
        <w:rPr>
          <w:rFonts w:ascii="Calibri Light" w:hAnsi="Calibri Light"/>
        </w:rPr>
        <w:t xml:space="preserve">, </w:t>
      </w:r>
      <w:r w:rsidR="00F14056" w:rsidRPr="00E52374">
        <w:rPr>
          <w:rFonts w:ascii="Calibri Light" w:hAnsi="Calibri Light"/>
        </w:rPr>
        <w:t>governance</w:t>
      </w:r>
      <w:r w:rsidR="007867AE" w:rsidRPr="00E52374">
        <w:rPr>
          <w:rFonts w:ascii="Calibri Light" w:hAnsi="Calibri Light"/>
        </w:rPr>
        <w:t xml:space="preserve"> </w:t>
      </w:r>
      <w:r w:rsidR="003E0C99">
        <w:rPr>
          <w:rFonts w:ascii="Calibri Light" w:hAnsi="Calibri Light"/>
        </w:rPr>
        <w:t>arrangements</w:t>
      </w:r>
      <w:r w:rsidR="7FD5C639" w:rsidRPr="00E52374">
        <w:rPr>
          <w:rFonts w:ascii="Calibri Light" w:hAnsi="Calibri Light"/>
        </w:rPr>
        <w:t xml:space="preserve">, socialising the </w:t>
      </w:r>
      <w:r w:rsidR="002D1CA7" w:rsidRPr="00E52374">
        <w:rPr>
          <w:rFonts w:ascii="Calibri Light" w:hAnsi="Calibri Light"/>
        </w:rPr>
        <w:t>investment</w:t>
      </w:r>
      <w:r w:rsidR="7FD5C639" w:rsidRPr="00E52374">
        <w:rPr>
          <w:rFonts w:ascii="Calibri Light" w:hAnsi="Calibri Light"/>
        </w:rPr>
        <w:t xml:space="preserve"> with </w:t>
      </w:r>
      <w:r w:rsidR="000F58E9" w:rsidRPr="00E52374">
        <w:rPr>
          <w:rFonts w:ascii="Calibri Light" w:hAnsi="Calibri Light"/>
        </w:rPr>
        <w:t>p</w:t>
      </w:r>
      <w:r w:rsidR="7FD5C639" w:rsidRPr="00E52374">
        <w:rPr>
          <w:rFonts w:ascii="Calibri Light" w:hAnsi="Calibri Light"/>
        </w:rPr>
        <w:t xml:space="preserve">osts and facilitating </w:t>
      </w:r>
      <w:r w:rsidR="00F366EF" w:rsidRPr="00E52374">
        <w:rPr>
          <w:rFonts w:ascii="Calibri Light" w:hAnsi="Calibri Light"/>
        </w:rPr>
        <w:t>Memorandum</w:t>
      </w:r>
      <w:r w:rsidR="006C26AF">
        <w:rPr>
          <w:rFonts w:ascii="Calibri Light" w:hAnsi="Calibri Light"/>
        </w:rPr>
        <w:t>s</w:t>
      </w:r>
      <w:r w:rsidR="00F366EF" w:rsidRPr="00E52374">
        <w:rPr>
          <w:rFonts w:ascii="Calibri Light" w:hAnsi="Calibri Light"/>
        </w:rPr>
        <w:t xml:space="preserve"> of Understand</w:t>
      </w:r>
      <w:r w:rsidR="00BB459F" w:rsidRPr="00E52374">
        <w:rPr>
          <w:rFonts w:ascii="Calibri Light" w:hAnsi="Calibri Light"/>
        </w:rPr>
        <w:t>ing</w:t>
      </w:r>
      <w:r w:rsidR="00F366EF" w:rsidRPr="00E52374">
        <w:rPr>
          <w:rFonts w:ascii="Calibri Light" w:hAnsi="Calibri Light"/>
        </w:rPr>
        <w:t xml:space="preserve"> (</w:t>
      </w:r>
      <w:r w:rsidR="7FD5C639" w:rsidRPr="00E52374">
        <w:rPr>
          <w:rFonts w:ascii="Calibri Light" w:hAnsi="Calibri Light"/>
        </w:rPr>
        <w:t>MOUs</w:t>
      </w:r>
      <w:r w:rsidR="00F366EF" w:rsidRPr="00E52374">
        <w:rPr>
          <w:rFonts w:ascii="Calibri Light" w:hAnsi="Calibri Light"/>
        </w:rPr>
        <w:t>)</w:t>
      </w:r>
      <w:r w:rsidR="7FD5C639" w:rsidRPr="00E52374">
        <w:rPr>
          <w:rFonts w:ascii="Calibri Light" w:hAnsi="Calibri Light"/>
        </w:rPr>
        <w:t xml:space="preserve"> with partners.</w:t>
      </w:r>
    </w:p>
    <w:p w14:paraId="472CBC0E" w14:textId="562F15CF" w:rsidR="003671D9" w:rsidRPr="00E52374" w:rsidRDefault="5D1AD726" w:rsidP="002C1E70">
      <w:pPr>
        <w:spacing w:line="240" w:lineRule="auto"/>
        <w:rPr>
          <w:rFonts w:ascii="Calibri Light" w:hAnsi="Calibri Light"/>
        </w:rPr>
      </w:pPr>
      <w:r w:rsidRPr="00E52374">
        <w:rPr>
          <w:rFonts w:ascii="Calibri Light" w:hAnsi="Calibri Light"/>
        </w:rPr>
        <w:t>DFAT is expected to use MEL for decision making, especially at the end of the inception phase</w:t>
      </w:r>
      <w:r w:rsidR="00503FB9" w:rsidRPr="00E52374">
        <w:rPr>
          <w:rFonts w:ascii="Calibri Light" w:hAnsi="Calibri Light"/>
        </w:rPr>
        <w:t>,</w:t>
      </w:r>
      <w:r w:rsidRPr="00E52374">
        <w:rPr>
          <w:rFonts w:ascii="Calibri Light" w:hAnsi="Calibri Light"/>
        </w:rPr>
        <w:t xml:space="preserve"> to help determine which inception activities to continue and which ones to end.</w:t>
      </w:r>
    </w:p>
    <w:p w14:paraId="2F5CE68E" w14:textId="1A054909" w:rsidR="003671D9" w:rsidRPr="00E52374" w:rsidRDefault="5D1AD726" w:rsidP="002C1E70">
      <w:pPr>
        <w:spacing w:line="240" w:lineRule="auto"/>
        <w:rPr>
          <w:rFonts w:ascii="Calibri Light" w:hAnsi="Calibri Light"/>
        </w:rPr>
      </w:pPr>
      <w:r w:rsidRPr="00E52374">
        <w:rPr>
          <w:rFonts w:ascii="Calibri Light" w:hAnsi="Calibri Light"/>
        </w:rPr>
        <w:t xml:space="preserve">DFAT will use the data to hold the </w:t>
      </w:r>
      <w:r w:rsidR="2791E3F9" w:rsidRPr="00E52374">
        <w:rPr>
          <w:rFonts w:ascii="Calibri Light" w:hAnsi="Calibri Light"/>
        </w:rPr>
        <w:t>MC</w:t>
      </w:r>
      <w:r w:rsidRPr="00E52374">
        <w:rPr>
          <w:rFonts w:ascii="Calibri Light" w:hAnsi="Calibri Light"/>
        </w:rPr>
        <w:t xml:space="preserve"> and all other stakeholders accountable</w:t>
      </w:r>
      <w:r w:rsidR="001B0482" w:rsidRPr="00E52374">
        <w:rPr>
          <w:rFonts w:ascii="Calibri Light" w:hAnsi="Calibri Light"/>
        </w:rPr>
        <w:t>,</w:t>
      </w:r>
      <w:r w:rsidRPr="00E52374">
        <w:rPr>
          <w:rFonts w:ascii="Calibri Light" w:hAnsi="Calibri Light"/>
        </w:rPr>
        <w:t xml:space="preserve"> especially in areas of </w:t>
      </w:r>
      <w:r w:rsidR="003475FE" w:rsidRPr="0058659E">
        <w:rPr>
          <w:szCs w:val="24"/>
        </w:rPr>
        <w:t>locally</w:t>
      </w:r>
      <w:r w:rsidR="003475FE" w:rsidRPr="00E52374">
        <w:rPr>
          <w:rFonts w:ascii="Calibri Light" w:hAnsi="Calibri Light"/>
        </w:rPr>
        <w:t xml:space="preserve"> led</w:t>
      </w:r>
      <w:r w:rsidR="2791E3F9" w:rsidRPr="00E52374">
        <w:rPr>
          <w:rFonts w:ascii="Calibri Light" w:hAnsi="Calibri Light"/>
        </w:rPr>
        <w:t xml:space="preserve"> development</w:t>
      </w:r>
      <w:r w:rsidRPr="00E52374">
        <w:rPr>
          <w:rFonts w:ascii="Calibri Light" w:hAnsi="Calibri Light"/>
        </w:rPr>
        <w:t xml:space="preserve">, </w:t>
      </w:r>
      <w:r w:rsidR="2791E3F9" w:rsidRPr="00E52374">
        <w:rPr>
          <w:rFonts w:ascii="Calibri Light" w:hAnsi="Calibri Light"/>
        </w:rPr>
        <w:t>GEDSI</w:t>
      </w:r>
      <w:r w:rsidR="00DC7265" w:rsidRPr="00E52374">
        <w:rPr>
          <w:rFonts w:ascii="Calibri Light" w:hAnsi="Calibri Light"/>
        </w:rPr>
        <w:t xml:space="preserve">, </w:t>
      </w:r>
      <w:r w:rsidRPr="00E52374">
        <w:rPr>
          <w:rFonts w:ascii="Calibri Light" w:hAnsi="Calibri Light"/>
        </w:rPr>
        <w:t xml:space="preserve">and climate change initiatives. MEL </w:t>
      </w:r>
      <w:r w:rsidR="2791E3F9" w:rsidRPr="00E52374">
        <w:rPr>
          <w:rFonts w:ascii="Calibri Light" w:hAnsi="Calibri Light"/>
        </w:rPr>
        <w:t>data</w:t>
      </w:r>
      <w:r w:rsidRPr="00E52374">
        <w:rPr>
          <w:rFonts w:ascii="Calibri Light" w:hAnsi="Calibri Light"/>
        </w:rPr>
        <w:t xml:space="preserve"> will be critical in </w:t>
      </w:r>
      <w:r w:rsidR="00262183" w:rsidRPr="00E52374">
        <w:rPr>
          <w:rFonts w:ascii="Calibri Light" w:hAnsi="Calibri Light"/>
        </w:rPr>
        <w:t>informing</w:t>
      </w:r>
      <w:r w:rsidRPr="00E52374">
        <w:rPr>
          <w:rFonts w:ascii="Calibri Light" w:hAnsi="Calibri Light"/>
        </w:rPr>
        <w:t xml:space="preserve"> policy dialogue </w:t>
      </w:r>
      <w:r w:rsidR="00262183" w:rsidRPr="00E52374">
        <w:rPr>
          <w:rFonts w:ascii="Calibri Light" w:hAnsi="Calibri Light"/>
        </w:rPr>
        <w:t xml:space="preserve">and guiding </w:t>
      </w:r>
      <w:r w:rsidRPr="00E52374">
        <w:rPr>
          <w:rFonts w:ascii="Calibri Light" w:hAnsi="Calibri Light"/>
        </w:rPr>
        <w:t>skills development in the region</w:t>
      </w:r>
      <w:r w:rsidR="008336A0" w:rsidRPr="00E52374">
        <w:rPr>
          <w:rFonts w:ascii="Calibri Light" w:hAnsi="Calibri Light"/>
        </w:rPr>
        <w:t>,</w:t>
      </w:r>
      <w:r w:rsidR="284F928D" w:rsidRPr="00E52374">
        <w:rPr>
          <w:rFonts w:ascii="Calibri Light" w:hAnsi="Calibri Light"/>
        </w:rPr>
        <w:t xml:space="preserve"> and </w:t>
      </w:r>
      <w:r w:rsidR="008336A0" w:rsidRPr="00E52374">
        <w:rPr>
          <w:rFonts w:ascii="Calibri Light" w:hAnsi="Calibri Light"/>
        </w:rPr>
        <w:t xml:space="preserve">to </w:t>
      </w:r>
      <w:r w:rsidR="284F928D" w:rsidRPr="00E52374">
        <w:rPr>
          <w:rFonts w:ascii="Calibri Light" w:hAnsi="Calibri Light"/>
        </w:rPr>
        <w:t xml:space="preserve">meet DFAT’s reporting requirements for Tier 2 </w:t>
      </w:r>
      <w:r w:rsidR="003F49F8" w:rsidRPr="00E52374">
        <w:rPr>
          <w:rFonts w:ascii="Calibri Light" w:hAnsi="Calibri Light"/>
        </w:rPr>
        <w:t xml:space="preserve">and 3 </w:t>
      </w:r>
      <w:r w:rsidR="284F928D" w:rsidRPr="00E52374">
        <w:rPr>
          <w:rFonts w:ascii="Calibri Light" w:hAnsi="Calibri Light"/>
        </w:rPr>
        <w:t>indicators</w:t>
      </w:r>
      <w:r w:rsidRPr="00E52374">
        <w:rPr>
          <w:rFonts w:ascii="Calibri Light" w:hAnsi="Calibri Light"/>
        </w:rPr>
        <w:t xml:space="preserve">. </w:t>
      </w:r>
    </w:p>
    <w:p w14:paraId="0446F31D" w14:textId="50454780" w:rsidR="003671D9" w:rsidRPr="00E52374" w:rsidRDefault="529EFAFA" w:rsidP="002C1E70">
      <w:pPr>
        <w:spacing w:line="240" w:lineRule="auto"/>
        <w:rPr>
          <w:rFonts w:ascii="Calibri Light" w:hAnsi="Calibri Light"/>
        </w:rPr>
      </w:pPr>
      <w:r w:rsidRPr="00E52374">
        <w:rPr>
          <w:rFonts w:ascii="Calibri Light" w:hAnsi="Calibri Light"/>
        </w:rPr>
        <w:t xml:space="preserve">Pending </w:t>
      </w:r>
      <w:r w:rsidR="0BFDB2D4" w:rsidRPr="00E52374">
        <w:rPr>
          <w:rFonts w:ascii="Calibri Light" w:hAnsi="Calibri Light"/>
        </w:rPr>
        <w:t xml:space="preserve">confirmation of </w:t>
      </w:r>
      <w:r w:rsidRPr="00E52374">
        <w:rPr>
          <w:rFonts w:ascii="Calibri Light" w:hAnsi="Calibri Light"/>
        </w:rPr>
        <w:t>final budget availability, a proportional approach will be taken to allocating resources for MEL (up to 7% of the total budget) as well a</w:t>
      </w:r>
      <w:r w:rsidR="5CDB1215" w:rsidRPr="00E52374">
        <w:rPr>
          <w:rFonts w:ascii="Calibri Light" w:hAnsi="Calibri Light"/>
        </w:rPr>
        <w:t xml:space="preserve">s </w:t>
      </w:r>
      <w:r w:rsidR="49E3EFE6" w:rsidRPr="00E52374">
        <w:rPr>
          <w:rFonts w:ascii="Calibri Light" w:hAnsi="Calibri Light"/>
        </w:rPr>
        <w:t>GEDSI</w:t>
      </w:r>
      <w:r w:rsidR="5CDB1215" w:rsidRPr="00E52374">
        <w:rPr>
          <w:rFonts w:ascii="Calibri Light" w:hAnsi="Calibri Light"/>
        </w:rPr>
        <w:t xml:space="preserve"> and climate </w:t>
      </w:r>
      <w:r w:rsidR="0BFDB2D4" w:rsidRPr="00E52374">
        <w:rPr>
          <w:rFonts w:ascii="Calibri Light" w:hAnsi="Calibri Light"/>
        </w:rPr>
        <w:t xml:space="preserve">change. Budget allocations will include provision for personnel and activities in these areas. </w:t>
      </w:r>
    </w:p>
    <w:p w14:paraId="30E93FC1" w14:textId="1EE46079" w:rsidR="00B23840" w:rsidRPr="00E52374" w:rsidRDefault="00B23840" w:rsidP="002C1E70">
      <w:pPr>
        <w:spacing w:line="240" w:lineRule="auto"/>
        <w:rPr>
          <w:rFonts w:ascii="Calibri Light" w:hAnsi="Calibri Light"/>
        </w:rPr>
      </w:pPr>
      <w:r w:rsidRPr="00E52374">
        <w:rPr>
          <w:rFonts w:ascii="Calibri Light" w:hAnsi="Calibri Light"/>
        </w:rPr>
        <w:t>Additional funding, via the throughput mechanism, may be sourced for P</w:t>
      </w:r>
      <w:r w:rsidR="00E45341" w:rsidRPr="00E52374">
        <w:rPr>
          <w:rFonts w:ascii="Calibri Light" w:hAnsi="Calibri Light"/>
        </w:rPr>
        <w:t>acific Australia Skills</w:t>
      </w:r>
      <w:r w:rsidRPr="00E52374">
        <w:rPr>
          <w:rFonts w:ascii="Calibri Light" w:hAnsi="Calibri Light"/>
        </w:rPr>
        <w:t xml:space="preserve"> – from </w:t>
      </w:r>
      <w:r w:rsidR="00F01F42" w:rsidRPr="00E52374">
        <w:rPr>
          <w:rFonts w:ascii="Calibri Light" w:hAnsi="Calibri Light"/>
        </w:rPr>
        <w:t xml:space="preserve">both </w:t>
      </w:r>
      <w:r w:rsidRPr="00E52374">
        <w:rPr>
          <w:rFonts w:ascii="Calibri Light" w:hAnsi="Calibri Light"/>
        </w:rPr>
        <w:t xml:space="preserve">ODA and non-ODA allocations. This approach contributes to value for money for the Australian Government and promotes </w:t>
      </w:r>
      <w:r w:rsidR="00E45341" w:rsidRPr="00E52374">
        <w:rPr>
          <w:rFonts w:ascii="Calibri Light" w:hAnsi="Calibri Light"/>
        </w:rPr>
        <w:t>Pacific Australia Skills</w:t>
      </w:r>
      <w:r w:rsidRPr="00E52374">
        <w:rPr>
          <w:rFonts w:ascii="Calibri Light" w:hAnsi="Calibri Light"/>
        </w:rPr>
        <w:t xml:space="preserve"> as responsive to multiple priorities, such as:</w:t>
      </w:r>
    </w:p>
    <w:p w14:paraId="7F3FACFF" w14:textId="03402053" w:rsidR="00B23840" w:rsidRPr="00E52374" w:rsidRDefault="00F01F42" w:rsidP="002C1E70">
      <w:pPr>
        <w:pStyle w:val="ListParagraph"/>
        <w:numPr>
          <w:ilvl w:val="0"/>
          <w:numId w:val="19"/>
        </w:numPr>
        <w:spacing w:line="240" w:lineRule="auto"/>
        <w:rPr>
          <w:rFonts w:ascii="Calibri Light" w:hAnsi="Calibri Light"/>
        </w:rPr>
      </w:pPr>
      <w:r w:rsidRPr="00E52374">
        <w:rPr>
          <w:rFonts w:ascii="Calibri Light" w:hAnsi="Calibri Light"/>
        </w:rPr>
        <w:t>U</w:t>
      </w:r>
      <w:r w:rsidR="00B23840" w:rsidRPr="00E52374">
        <w:rPr>
          <w:rFonts w:ascii="Calibri Light" w:hAnsi="Calibri Light"/>
        </w:rPr>
        <w:t>rgent bilateral/country need</w:t>
      </w:r>
      <w:r w:rsidRPr="00E52374">
        <w:rPr>
          <w:rFonts w:ascii="Calibri Light" w:hAnsi="Calibri Light"/>
        </w:rPr>
        <w:t>s</w:t>
      </w:r>
      <w:r w:rsidR="00B23840" w:rsidRPr="00E52374">
        <w:rPr>
          <w:rFonts w:ascii="Calibri Light" w:hAnsi="Calibri Light"/>
        </w:rPr>
        <w:t xml:space="preserve"> (funded by Pacific and Timor-Leste posts through bilateral programs)</w:t>
      </w:r>
      <w:r w:rsidRPr="00E52374">
        <w:rPr>
          <w:rFonts w:ascii="Calibri Light" w:hAnsi="Calibri Light"/>
        </w:rPr>
        <w:t>.</w:t>
      </w:r>
    </w:p>
    <w:p w14:paraId="48DCA354" w14:textId="74240124" w:rsidR="00B23840" w:rsidRPr="00E52374" w:rsidRDefault="00F315E9" w:rsidP="002C1E70">
      <w:pPr>
        <w:pStyle w:val="ListParagraph"/>
        <w:numPr>
          <w:ilvl w:val="0"/>
          <w:numId w:val="19"/>
        </w:numPr>
        <w:spacing w:line="240" w:lineRule="auto"/>
        <w:rPr>
          <w:rFonts w:ascii="Calibri Light" w:hAnsi="Calibri Light"/>
        </w:rPr>
      </w:pPr>
      <w:r w:rsidRPr="00E52374">
        <w:rPr>
          <w:rFonts w:ascii="Calibri Light" w:hAnsi="Calibri Light"/>
        </w:rPr>
        <w:t>R</w:t>
      </w:r>
      <w:r w:rsidR="00B23840" w:rsidRPr="00E52374">
        <w:rPr>
          <w:rFonts w:ascii="Calibri Light" w:hAnsi="Calibri Light"/>
        </w:rPr>
        <w:t xml:space="preserve">egional investments </w:t>
      </w:r>
      <w:r w:rsidRPr="00E52374">
        <w:rPr>
          <w:rFonts w:ascii="Calibri Light" w:hAnsi="Calibri Light"/>
        </w:rPr>
        <w:t>(</w:t>
      </w:r>
      <w:r w:rsidR="00B23840" w:rsidRPr="00E52374">
        <w:rPr>
          <w:rFonts w:ascii="Calibri Light" w:hAnsi="Calibri Light"/>
        </w:rPr>
        <w:t xml:space="preserve">including but not limited to the </w:t>
      </w:r>
      <w:r w:rsidR="002A1E98" w:rsidRPr="00E52374">
        <w:rPr>
          <w:rFonts w:ascii="Calibri Light" w:hAnsi="Calibri Light"/>
        </w:rPr>
        <w:t>PALM scheme</w:t>
      </w:r>
      <w:r w:rsidR="00B23840" w:rsidRPr="00E52374">
        <w:rPr>
          <w:rFonts w:ascii="Calibri Light" w:hAnsi="Calibri Light"/>
        </w:rPr>
        <w:t>, AIFFP or Partnerships 4 Aviation (P4A)</w:t>
      </w:r>
      <w:r w:rsidRPr="00E52374">
        <w:rPr>
          <w:rFonts w:ascii="Calibri Light" w:hAnsi="Calibri Light"/>
        </w:rPr>
        <w:t>)</w:t>
      </w:r>
      <w:r w:rsidR="00F01F42" w:rsidRPr="00E52374">
        <w:rPr>
          <w:rFonts w:ascii="Calibri Light" w:hAnsi="Calibri Light"/>
        </w:rPr>
        <w:t>.</w:t>
      </w:r>
    </w:p>
    <w:p w14:paraId="5372AE8C" w14:textId="55D1E2B9" w:rsidR="003671D9" w:rsidRPr="00E52374" w:rsidRDefault="00F315E9" w:rsidP="002C1E70">
      <w:pPr>
        <w:pStyle w:val="ListParagraph"/>
        <w:numPr>
          <w:ilvl w:val="0"/>
          <w:numId w:val="19"/>
        </w:numPr>
        <w:spacing w:line="240" w:lineRule="auto"/>
        <w:rPr>
          <w:rFonts w:ascii="Calibri Light" w:hAnsi="Calibri Light"/>
        </w:rPr>
      </w:pPr>
      <w:r w:rsidRPr="00E52374">
        <w:rPr>
          <w:rFonts w:ascii="Calibri Light" w:hAnsi="Calibri Light"/>
        </w:rPr>
        <w:t>N</w:t>
      </w:r>
      <w:r w:rsidR="00B23840" w:rsidRPr="00E52374">
        <w:rPr>
          <w:rFonts w:ascii="Calibri Light" w:hAnsi="Calibri Light"/>
        </w:rPr>
        <w:t>on-ODA investment</w:t>
      </w:r>
      <w:r w:rsidR="00AD66E9" w:rsidRPr="00E52374">
        <w:rPr>
          <w:rFonts w:ascii="Calibri Light" w:hAnsi="Calibri Light"/>
        </w:rPr>
        <w:t>s</w:t>
      </w:r>
      <w:r w:rsidR="00755B9C" w:rsidRPr="00E52374">
        <w:rPr>
          <w:rFonts w:ascii="Calibri Light" w:hAnsi="Calibri Light"/>
        </w:rPr>
        <w:t xml:space="preserve"> (including </w:t>
      </w:r>
      <w:r w:rsidR="00D429C3">
        <w:rPr>
          <w:rFonts w:ascii="Calibri Light" w:hAnsi="Calibri Light" w:cs="Calibri Light"/>
          <w:szCs w:val="24"/>
        </w:rPr>
        <w:t>programs</w:t>
      </w:r>
      <w:r w:rsidR="003475FE" w:rsidRPr="00E52374">
        <w:rPr>
          <w:rFonts w:ascii="Calibri Light" w:hAnsi="Calibri Light"/>
        </w:rPr>
        <w:t xml:space="preserve"> run</w:t>
      </w:r>
      <w:r w:rsidR="00755B9C" w:rsidRPr="00E52374">
        <w:rPr>
          <w:rFonts w:ascii="Calibri Light" w:hAnsi="Calibri Light"/>
        </w:rPr>
        <w:t xml:space="preserve"> by other government departments)</w:t>
      </w:r>
      <w:r w:rsidR="00B23840" w:rsidRPr="00E52374">
        <w:rPr>
          <w:rFonts w:ascii="Calibri Light" w:hAnsi="Calibri Light"/>
        </w:rPr>
        <w:t xml:space="preserve"> </w:t>
      </w:r>
    </w:p>
    <w:p w14:paraId="719F1350" w14:textId="7AAEB1EC" w:rsidR="00B23840" w:rsidRPr="00E52374" w:rsidRDefault="00B23840" w:rsidP="002C1E70">
      <w:pPr>
        <w:spacing w:line="240" w:lineRule="auto"/>
        <w:rPr>
          <w:rFonts w:ascii="Calibri Light" w:hAnsi="Calibri Light"/>
        </w:rPr>
      </w:pPr>
      <w:r w:rsidRPr="00E52374">
        <w:rPr>
          <w:rFonts w:ascii="Calibri Light" w:hAnsi="Calibri Light"/>
        </w:rPr>
        <w:t xml:space="preserve">Throughput funding will be determined on an as-needed basis and is not guaranteed. This approach should be well understood by prospective suppliers prior to contracting. Any proposals to access the </w:t>
      </w:r>
      <w:r w:rsidR="00E6561D" w:rsidRPr="00E52374">
        <w:rPr>
          <w:rFonts w:ascii="Calibri Light" w:hAnsi="Calibri Light"/>
        </w:rPr>
        <w:t>‘</w:t>
      </w:r>
      <w:r w:rsidRPr="00E52374">
        <w:rPr>
          <w:rFonts w:ascii="Calibri Light" w:hAnsi="Calibri Light"/>
        </w:rPr>
        <w:t>throughput</w:t>
      </w:r>
      <w:r w:rsidR="00E6561D" w:rsidRPr="00E52374">
        <w:rPr>
          <w:rFonts w:ascii="Calibri Light" w:hAnsi="Calibri Light"/>
        </w:rPr>
        <w:t>’</w:t>
      </w:r>
      <w:r w:rsidRPr="00E52374">
        <w:rPr>
          <w:rFonts w:ascii="Calibri Light" w:hAnsi="Calibri Light"/>
        </w:rPr>
        <w:t xml:space="preserve"> mechanism will be endorsed </w:t>
      </w:r>
      <w:r w:rsidR="00156F95" w:rsidRPr="00E52374">
        <w:rPr>
          <w:rFonts w:ascii="Calibri Light" w:hAnsi="Calibri Light"/>
        </w:rPr>
        <w:t xml:space="preserve">through </w:t>
      </w:r>
      <w:r w:rsidRPr="00E52374">
        <w:rPr>
          <w:rFonts w:ascii="Calibri Light" w:hAnsi="Calibri Light"/>
        </w:rPr>
        <w:t xml:space="preserve">the </w:t>
      </w:r>
      <w:r w:rsidR="00E45341" w:rsidRPr="00E52374">
        <w:rPr>
          <w:rFonts w:ascii="Calibri Light" w:hAnsi="Calibri Light"/>
        </w:rPr>
        <w:t>Pacific Australia Skills</w:t>
      </w:r>
      <w:r w:rsidRPr="00E52374">
        <w:rPr>
          <w:rFonts w:ascii="Calibri Light" w:hAnsi="Calibri Light"/>
        </w:rPr>
        <w:t xml:space="preserve"> </w:t>
      </w:r>
      <w:r w:rsidR="008F192C" w:rsidRPr="009E4D7C">
        <w:rPr>
          <w:rFonts w:ascii="Calibri Light" w:hAnsi="Calibri Light" w:cs="Calibri Light"/>
          <w:szCs w:val="24"/>
        </w:rPr>
        <w:t>governance</w:t>
      </w:r>
      <w:r w:rsidR="00156F95" w:rsidRPr="00E52374">
        <w:rPr>
          <w:rFonts w:ascii="Calibri Light" w:hAnsi="Calibri Light"/>
        </w:rPr>
        <w:t xml:space="preserve"> arrangements</w:t>
      </w:r>
      <w:r w:rsidRPr="00E52374">
        <w:rPr>
          <w:rFonts w:ascii="Calibri Light" w:hAnsi="Calibri Light"/>
        </w:rPr>
        <w:t xml:space="preserve"> to ensure alignment with EOPOs. </w:t>
      </w:r>
      <w:r w:rsidR="00D55BD4" w:rsidRPr="00E52374">
        <w:rPr>
          <w:rFonts w:ascii="Calibri Light" w:hAnsi="Calibri Light"/>
        </w:rPr>
        <w:t>Importantly, this</w:t>
      </w:r>
      <w:r w:rsidRPr="00E52374">
        <w:rPr>
          <w:rFonts w:ascii="Calibri Light" w:hAnsi="Calibri Light"/>
        </w:rPr>
        <w:t xml:space="preserve"> mechanism is not positioned to create additional layers of complexity by requiring sub-designs but rather be responsive to demand over the life of the investment. </w:t>
      </w:r>
      <w:r w:rsidR="00266132" w:rsidRPr="00E52374">
        <w:rPr>
          <w:rFonts w:ascii="Calibri Light" w:hAnsi="Calibri Light"/>
        </w:rPr>
        <w:t>T</w:t>
      </w:r>
      <w:r w:rsidR="00987B9D" w:rsidRPr="00E52374">
        <w:rPr>
          <w:rFonts w:ascii="Calibri Light" w:hAnsi="Calibri Light"/>
        </w:rPr>
        <w:t xml:space="preserve">hroughput </w:t>
      </w:r>
      <w:r w:rsidR="006D5897" w:rsidRPr="00E52374">
        <w:rPr>
          <w:rFonts w:ascii="Calibri Light" w:hAnsi="Calibri Light"/>
        </w:rPr>
        <w:t xml:space="preserve">proposals are </w:t>
      </w:r>
      <w:r w:rsidR="00644F71" w:rsidRPr="00E52374">
        <w:rPr>
          <w:rFonts w:ascii="Calibri Light" w:hAnsi="Calibri Light"/>
        </w:rPr>
        <w:t xml:space="preserve">expected to detail </w:t>
      </w:r>
      <w:r w:rsidR="007672AA" w:rsidRPr="00E52374">
        <w:rPr>
          <w:rFonts w:ascii="Calibri Light" w:hAnsi="Calibri Light"/>
        </w:rPr>
        <w:t>MEL, GEDSI</w:t>
      </w:r>
      <w:r w:rsidR="00E43AEA" w:rsidRPr="00E52374">
        <w:rPr>
          <w:rFonts w:ascii="Calibri Light" w:hAnsi="Calibri Light"/>
        </w:rPr>
        <w:t xml:space="preserve">, </w:t>
      </w:r>
      <w:r w:rsidR="007672AA" w:rsidRPr="00E52374">
        <w:rPr>
          <w:rFonts w:ascii="Calibri Light" w:hAnsi="Calibri Light"/>
        </w:rPr>
        <w:t>and climate change resourcing</w:t>
      </w:r>
      <w:r w:rsidR="00C94489" w:rsidRPr="00E52374">
        <w:rPr>
          <w:rFonts w:ascii="Calibri Light" w:hAnsi="Calibri Light"/>
        </w:rPr>
        <w:t xml:space="preserve"> as appropriate for the activity. </w:t>
      </w:r>
      <w:r w:rsidR="00A761D8" w:rsidRPr="00E52374">
        <w:rPr>
          <w:rFonts w:ascii="Calibri Light" w:hAnsi="Calibri Light"/>
        </w:rPr>
        <w:t xml:space="preserve"> </w:t>
      </w:r>
    </w:p>
    <w:p w14:paraId="16AD7622" w14:textId="3CB79EC2" w:rsidR="00CB5AFE" w:rsidRPr="00E52374" w:rsidRDefault="00CB5AFE" w:rsidP="002C1E70">
      <w:pPr>
        <w:spacing w:line="240" w:lineRule="auto"/>
        <w:rPr>
          <w:rFonts w:ascii="Calibri Light" w:hAnsi="Calibri Light"/>
        </w:rPr>
      </w:pPr>
      <w:r w:rsidRPr="00E52374">
        <w:rPr>
          <w:rFonts w:ascii="Calibri Light" w:hAnsi="Calibri Light"/>
        </w:rPr>
        <w:t>A proportion of the MC’s management fee will be paid as performance-based payments</w:t>
      </w:r>
      <w:r w:rsidR="001D620C" w:rsidRPr="00E52374">
        <w:rPr>
          <w:rFonts w:ascii="Calibri Light" w:hAnsi="Calibri Light"/>
        </w:rPr>
        <w:t xml:space="preserve"> which may be</w:t>
      </w:r>
      <w:r w:rsidRPr="00E52374">
        <w:rPr>
          <w:rFonts w:ascii="Calibri Light" w:hAnsi="Calibri Light"/>
        </w:rPr>
        <w:t xml:space="preserve"> linked to the approval of key milestones and partner performance assessments. Performance based payments will not be applied during the inception phase. Prospective MCs will be required to propose their preferred performance-based payment structure in their tender response, to be negotiated as part of the Head Contract.</w:t>
      </w:r>
    </w:p>
    <w:p w14:paraId="7F6B6870" w14:textId="0C07C638" w:rsidR="00A32858" w:rsidRPr="006B4328" w:rsidRDefault="7B703B1C" w:rsidP="00C53A8C">
      <w:pPr>
        <w:pStyle w:val="Heading1"/>
      </w:pPr>
      <w:bookmarkStart w:id="35" w:name="_Toc213236157"/>
      <w:bookmarkStart w:id="36" w:name="_Toc214027446"/>
      <w:bookmarkStart w:id="37" w:name="_Toc229576144"/>
      <w:r w:rsidRPr="006B4328">
        <w:lastRenderedPageBreak/>
        <w:t>E.</w:t>
      </w:r>
      <w:r w:rsidR="00517B24" w:rsidRPr="006B4328">
        <w:t>3</w:t>
      </w:r>
      <w:bookmarkEnd w:id="35"/>
      <w:bookmarkEnd w:id="36"/>
      <w:r w:rsidRPr="006B4328">
        <w:t xml:space="preserve"> </w:t>
      </w:r>
      <w:r w:rsidRPr="006B4328">
        <w:tab/>
      </w:r>
      <w:r w:rsidR="008156FC" w:rsidRPr="006B4328">
        <w:t>P</w:t>
      </w:r>
      <w:r w:rsidR="00E45341" w:rsidRPr="006B4328">
        <w:t>acific Australia Skills</w:t>
      </w:r>
      <w:r w:rsidR="008156FC" w:rsidRPr="006B4328">
        <w:t xml:space="preserve"> </w:t>
      </w:r>
      <w:r w:rsidR="00F768C2" w:rsidRPr="006B4328">
        <w:t>A</w:t>
      </w:r>
      <w:r w:rsidRPr="006B4328">
        <w:t>ctivities</w:t>
      </w:r>
      <w:bookmarkEnd w:id="37"/>
      <w:r w:rsidRPr="006B4328">
        <w:t xml:space="preserve"> </w:t>
      </w:r>
    </w:p>
    <w:p w14:paraId="33B7F438" w14:textId="6D18B131" w:rsidR="00A32858" w:rsidRPr="00E52374" w:rsidRDefault="7B703B1C" w:rsidP="002C1E70">
      <w:pPr>
        <w:spacing w:line="240" w:lineRule="auto"/>
        <w:rPr>
          <w:rFonts w:ascii="Calibri Light" w:hAnsi="Calibri Light"/>
        </w:rPr>
      </w:pPr>
      <w:r w:rsidRPr="00E52374">
        <w:rPr>
          <w:rFonts w:ascii="Calibri Light" w:hAnsi="Calibri Light"/>
        </w:rPr>
        <w:t xml:space="preserve">The </w:t>
      </w:r>
      <w:r w:rsidR="00FC6A1B" w:rsidRPr="00E52374">
        <w:rPr>
          <w:rFonts w:ascii="Calibri Light" w:hAnsi="Calibri Light"/>
        </w:rPr>
        <w:t>investment</w:t>
      </w:r>
      <w:r w:rsidRPr="00E52374">
        <w:rPr>
          <w:rFonts w:ascii="Calibri Light" w:hAnsi="Calibri Light"/>
        </w:rPr>
        <w:t xml:space="preserve"> activities will be divided in</w:t>
      </w:r>
      <w:r w:rsidR="00B02F28" w:rsidRPr="00E52374">
        <w:rPr>
          <w:rFonts w:ascii="Calibri Light" w:hAnsi="Calibri Light"/>
        </w:rPr>
        <w:t>to</w:t>
      </w:r>
      <w:r w:rsidRPr="00E52374">
        <w:rPr>
          <w:rFonts w:ascii="Calibri Light" w:hAnsi="Calibri Light"/>
        </w:rPr>
        <w:t xml:space="preserve"> three </w:t>
      </w:r>
      <w:r w:rsidR="00CC1306" w:rsidRPr="00E52374">
        <w:rPr>
          <w:rFonts w:ascii="Calibri Light" w:hAnsi="Calibri Light"/>
        </w:rPr>
        <w:t>phases</w:t>
      </w:r>
      <w:r w:rsidR="00B02F28" w:rsidRPr="00E52374">
        <w:rPr>
          <w:rFonts w:ascii="Calibri Light" w:hAnsi="Calibri Light"/>
        </w:rPr>
        <w:t xml:space="preserve"> - </w:t>
      </w:r>
      <w:r w:rsidRPr="00E52374">
        <w:rPr>
          <w:rFonts w:ascii="Calibri Light" w:hAnsi="Calibri Light"/>
        </w:rPr>
        <w:t>inception, implementation</w:t>
      </w:r>
      <w:r w:rsidR="008619BC" w:rsidRPr="00E52374">
        <w:rPr>
          <w:rFonts w:ascii="Calibri Light" w:hAnsi="Calibri Light"/>
        </w:rPr>
        <w:t xml:space="preserve">, </w:t>
      </w:r>
      <w:r w:rsidRPr="00E52374">
        <w:rPr>
          <w:rFonts w:ascii="Calibri Light" w:hAnsi="Calibri Light"/>
        </w:rPr>
        <w:t xml:space="preserve">and </w:t>
      </w:r>
      <w:r w:rsidR="00B02F28" w:rsidRPr="00E52374">
        <w:rPr>
          <w:rFonts w:ascii="Calibri Light" w:hAnsi="Calibri Light"/>
        </w:rPr>
        <w:t>consolidation</w:t>
      </w:r>
      <w:r w:rsidR="009C55A2" w:rsidRPr="00E52374">
        <w:rPr>
          <w:rFonts w:ascii="Calibri Light" w:hAnsi="Calibri Light"/>
        </w:rPr>
        <w:t>/</w:t>
      </w:r>
      <w:r w:rsidR="00EC4294" w:rsidRPr="00E52374">
        <w:rPr>
          <w:rFonts w:ascii="Calibri Light" w:hAnsi="Calibri Light"/>
        </w:rPr>
        <w:t xml:space="preserve"> </w:t>
      </w:r>
      <w:r w:rsidR="009C55A2" w:rsidRPr="00E52374">
        <w:rPr>
          <w:rFonts w:ascii="Calibri Light" w:hAnsi="Calibri Light"/>
        </w:rPr>
        <w:t>transition</w:t>
      </w:r>
      <w:r w:rsidR="00B02F28" w:rsidRPr="00E52374">
        <w:rPr>
          <w:rFonts w:ascii="Calibri Light" w:hAnsi="Calibri Light"/>
        </w:rPr>
        <w:t>.</w:t>
      </w:r>
    </w:p>
    <w:p w14:paraId="02022185" w14:textId="1A7E7603" w:rsidR="00CF48DF" w:rsidRPr="007B1DF0" w:rsidRDefault="00CC1306" w:rsidP="00C53A8C">
      <w:pPr>
        <w:pStyle w:val="Heading2"/>
      </w:pPr>
      <w:r w:rsidRPr="007B1DF0">
        <w:t>Phase</w:t>
      </w:r>
      <w:r w:rsidR="00EB5F15" w:rsidRPr="007B1DF0">
        <w:t xml:space="preserve"> 1 </w:t>
      </w:r>
      <w:r w:rsidR="005F7722" w:rsidRPr="007B1DF0">
        <w:t>–</w:t>
      </w:r>
      <w:r w:rsidR="00EB5F15" w:rsidRPr="007B1DF0">
        <w:t xml:space="preserve"> </w:t>
      </w:r>
      <w:r w:rsidR="1224796A" w:rsidRPr="007B1DF0">
        <w:t>Inception</w:t>
      </w:r>
      <w:r w:rsidR="005F7722" w:rsidRPr="007B1DF0">
        <w:t xml:space="preserve"> (</w:t>
      </w:r>
      <w:r w:rsidR="00F9503F" w:rsidRPr="007B1DF0">
        <w:t>January 2025 to June 202</w:t>
      </w:r>
      <w:r w:rsidR="00300690" w:rsidRPr="007B1DF0">
        <w:t>6</w:t>
      </w:r>
      <w:r w:rsidR="005F7722" w:rsidRPr="007B1DF0">
        <w:t>)</w:t>
      </w:r>
    </w:p>
    <w:p w14:paraId="1B497635" w14:textId="2FDB8A45" w:rsidR="00921874" w:rsidRPr="00E52374" w:rsidRDefault="7D212FCA" w:rsidP="002C1E70">
      <w:pPr>
        <w:pStyle w:val="ListParagraph"/>
        <w:numPr>
          <w:ilvl w:val="0"/>
          <w:numId w:val="8"/>
        </w:numPr>
        <w:spacing w:line="240" w:lineRule="auto"/>
        <w:rPr>
          <w:rFonts w:ascii="Calibri Light" w:hAnsi="Calibri Light"/>
        </w:rPr>
      </w:pPr>
      <w:r w:rsidRPr="00E52374">
        <w:rPr>
          <w:rFonts w:ascii="Calibri Light" w:hAnsi="Calibri Light"/>
        </w:rPr>
        <w:t>C</w:t>
      </w:r>
      <w:r w:rsidR="1224796A" w:rsidRPr="00E52374">
        <w:rPr>
          <w:rFonts w:ascii="Calibri Light" w:hAnsi="Calibri Light"/>
        </w:rPr>
        <w:t>ore deliver</w:t>
      </w:r>
      <w:r w:rsidR="320836E1" w:rsidRPr="00E52374">
        <w:rPr>
          <w:rFonts w:ascii="Calibri Light" w:hAnsi="Calibri Light"/>
        </w:rPr>
        <w:t>y</w:t>
      </w:r>
      <w:r w:rsidR="1224796A" w:rsidRPr="00E52374">
        <w:rPr>
          <w:rFonts w:ascii="Calibri Light" w:hAnsi="Calibri Light"/>
        </w:rPr>
        <w:t xml:space="preserve"> of in-demand services such as Australian qualifications including short courses and full qualifications, </w:t>
      </w:r>
      <w:r w:rsidR="3C334575" w:rsidRPr="00E52374">
        <w:rPr>
          <w:rFonts w:ascii="Calibri Light" w:hAnsi="Calibri Light"/>
        </w:rPr>
        <w:t>industry</w:t>
      </w:r>
      <w:r w:rsidR="00E3444E" w:rsidRPr="00E52374">
        <w:rPr>
          <w:rFonts w:ascii="Calibri Light" w:hAnsi="Calibri Light"/>
        </w:rPr>
        <w:t>-</w:t>
      </w:r>
      <w:r w:rsidR="3C334575" w:rsidRPr="00E52374">
        <w:rPr>
          <w:rFonts w:ascii="Calibri Light" w:hAnsi="Calibri Light"/>
        </w:rPr>
        <w:t xml:space="preserve">focused training such as </w:t>
      </w:r>
      <w:r w:rsidR="00564C73" w:rsidRPr="00E52374">
        <w:rPr>
          <w:rFonts w:ascii="Calibri Light" w:hAnsi="Calibri Light"/>
        </w:rPr>
        <w:t>w</w:t>
      </w:r>
      <w:r w:rsidR="3C334575" w:rsidRPr="00E52374">
        <w:rPr>
          <w:rFonts w:ascii="Calibri Light" w:hAnsi="Calibri Light"/>
        </w:rPr>
        <w:t xml:space="preserve">hite </w:t>
      </w:r>
      <w:r w:rsidR="00564C73" w:rsidRPr="00E52374">
        <w:rPr>
          <w:rFonts w:ascii="Calibri Light" w:hAnsi="Calibri Light"/>
        </w:rPr>
        <w:t>c</w:t>
      </w:r>
      <w:r w:rsidR="3C334575" w:rsidRPr="00E52374">
        <w:rPr>
          <w:rFonts w:ascii="Calibri Light" w:hAnsi="Calibri Light"/>
        </w:rPr>
        <w:t>ard for AIFFP</w:t>
      </w:r>
      <w:r w:rsidR="00EC4294" w:rsidRPr="00E52374">
        <w:rPr>
          <w:rFonts w:ascii="Calibri Light" w:hAnsi="Calibri Light"/>
        </w:rPr>
        <w:t xml:space="preserve">, </w:t>
      </w:r>
      <w:r w:rsidR="3C334575" w:rsidRPr="00E52374">
        <w:rPr>
          <w:rFonts w:ascii="Calibri Light" w:hAnsi="Calibri Light"/>
        </w:rPr>
        <w:t xml:space="preserve">and </w:t>
      </w:r>
      <w:r w:rsidR="1224796A" w:rsidRPr="00E52374">
        <w:rPr>
          <w:rFonts w:ascii="Calibri Light" w:hAnsi="Calibri Light"/>
        </w:rPr>
        <w:t>contribution to national skills system demands</w:t>
      </w:r>
      <w:r w:rsidRPr="00E52374">
        <w:rPr>
          <w:rFonts w:ascii="Calibri Light" w:hAnsi="Calibri Light"/>
        </w:rPr>
        <w:t>.</w:t>
      </w:r>
    </w:p>
    <w:p w14:paraId="6B03A17C" w14:textId="185F47BD" w:rsidR="00921874" w:rsidRPr="00E52374" w:rsidRDefault="7D212FCA" w:rsidP="002C1E70">
      <w:pPr>
        <w:pStyle w:val="ListParagraph"/>
        <w:numPr>
          <w:ilvl w:val="0"/>
          <w:numId w:val="8"/>
        </w:numPr>
        <w:spacing w:line="240" w:lineRule="auto"/>
        <w:rPr>
          <w:rFonts w:ascii="Calibri Light" w:hAnsi="Calibri Light"/>
        </w:rPr>
      </w:pPr>
      <w:r w:rsidRPr="00E52374">
        <w:rPr>
          <w:rFonts w:ascii="Calibri Light" w:hAnsi="Calibri Light"/>
        </w:rPr>
        <w:t>S</w:t>
      </w:r>
      <w:r w:rsidR="1224796A" w:rsidRPr="00E52374">
        <w:rPr>
          <w:rFonts w:ascii="Calibri Light" w:hAnsi="Calibri Light"/>
        </w:rPr>
        <w:t>coping activities for the implementation phase. This may include activities such as needs analysis of stakeholders, recruitment</w:t>
      </w:r>
      <w:r w:rsidR="7BA192E9" w:rsidRPr="00E52374">
        <w:rPr>
          <w:rFonts w:ascii="Calibri Light" w:hAnsi="Calibri Light"/>
        </w:rPr>
        <w:t xml:space="preserve"> with a focus on hiring and developing local leadership</w:t>
      </w:r>
      <w:r w:rsidR="1224796A" w:rsidRPr="00E52374">
        <w:rPr>
          <w:rFonts w:ascii="Calibri Light" w:hAnsi="Calibri Light"/>
        </w:rPr>
        <w:t xml:space="preserve">, establishing </w:t>
      </w:r>
      <w:r w:rsidR="413C3C13" w:rsidRPr="00E52374">
        <w:rPr>
          <w:rFonts w:ascii="Calibri Light" w:hAnsi="Calibri Light"/>
        </w:rPr>
        <w:t xml:space="preserve">the </w:t>
      </w:r>
      <w:r w:rsidR="1224796A" w:rsidRPr="00E52374">
        <w:rPr>
          <w:rFonts w:ascii="Calibri Light" w:hAnsi="Calibri Light"/>
        </w:rPr>
        <w:t xml:space="preserve">Technical </w:t>
      </w:r>
      <w:r w:rsidR="413C3C13" w:rsidRPr="00E52374">
        <w:rPr>
          <w:rFonts w:ascii="Calibri Light" w:hAnsi="Calibri Light"/>
        </w:rPr>
        <w:t xml:space="preserve">Skills </w:t>
      </w:r>
      <w:r w:rsidR="1224796A" w:rsidRPr="00E52374">
        <w:rPr>
          <w:rFonts w:ascii="Calibri Light" w:hAnsi="Calibri Light"/>
        </w:rPr>
        <w:t>Panel</w:t>
      </w:r>
      <w:r w:rsidR="413C3C13" w:rsidRPr="00E52374">
        <w:rPr>
          <w:rFonts w:ascii="Calibri Light" w:hAnsi="Calibri Light"/>
        </w:rPr>
        <w:t xml:space="preserve"> (including </w:t>
      </w:r>
      <w:r w:rsidR="008F192C" w:rsidRPr="009E4D7C">
        <w:rPr>
          <w:rFonts w:ascii="Calibri Light" w:hAnsi="Calibri Light" w:cs="Calibri Light"/>
          <w:szCs w:val="24"/>
        </w:rPr>
        <w:t>RTOs</w:t>
      </w:r>
      <w:r w:rsidR="00D429C3">
        <w:rPr>
          <w:rFonts w:ascii="Calibri Light" w:hAnsi="Calibri Light" w:cs="Calibri Light"/>
          <w:szCs w:val="24"/>
        </w:rPr>
        <w:t xml:space="preserve"> </w:t>
      </w:r>
      <w:r w:rsidR="534BF7DF" w:rsidRPr="00E52374">
        <w:rPr>
          <w:rFonts w:ascii="Calibri Light" w:hAnsi="Calibri Light"/>
        </w:rPr>
        <w:t>to deliver Australian qualifica</w:t>
      </w:r>
      <w:r w:rsidR="1BE1447B" w:rsidRPr="00E52374">
        <w:rPr>
          <w:rFonts w:ascii="Calibri Light" w:hAnsi="Calibri Light"/>
        </w:rPr>
        <w:t>tions)</w:t>
      </w:r>
      <w:r w:rsidR="00EC4294" w:rsidRPr="00E52374">
        <w:rPr>
          <w:rFonts w:ascii="Calibri Light" w:hAnsi="Calibri Light"/>
        </w:rPr>
        <w:t xml:space="preserve"> and T</w:t>
      </w:r>
      <w:r w:rsidR="00CE08E1" w:rsidRPr="00E52374">
        <w:rPr>
          <w:rFonts w:ascii="Calibri Light" w:hAnsi="Calibri Light"/>
        </w:rPr>
        <w:t>AG</w:t>
      </w:r>
      <w:r w:rsidR="00EC4294" w:rsidRPr="00E52374">
        <w:rPr>
          <w:rFonts w:ascii="Calibri Light" w:hAnsi="Calibri Light"/>
        </w:rPr>
        <w:t>,</w:t>
      </w:r>
      <w:r w:rsidR="00CE08E1" w:rsidRPr="00E52374">
        <w:rPr>
          <w:rFonts w:ascii="Calibri Light" w:hAnsi="Calibri Light"/>
        </w:rPr>
        <w:t xml:space="preserve"> </w:t>
      </w:r>
      <w:r w:rsidR="1224796A" w:rsidRPr="00E52374">
        <w:rPr>
          <w:rFonts w:ascii="Calibri Light" w:hAnsi="Calibri Light"/>
        </w:rPr>
        <w:t xml:space="preserve">and determining activities to pilot in the next phase. </w:t>
      </w:r>
    </w:p>
    <w:p w14:paraId="1EAE0BB0" w14:textId="506227AB" w:rsidR="7B15CEF6" w:rsidRPr="00E52374" w:rsidRDefault="7B15CEF6" w:rsidP="002C1E70">
      <w:pPr>
        <w:pStyle w:val="ListParagraph"/>
        <w:numPr>
          <w:ilvl w:val="0"/>
          <w:numId w:val="8"/>
        </w:numPr>
        <w:spacing w:line="240" w:lineRule="auto"/>
        <w:rPr>
          <w:rFonts w:ascii="Calibri Light" w:hAnsi="Calibri Light"/>
        </w:rPr>
      </w:pPr>
      <w:r w:rsidRPr="00E52374">
        <w:rPr>
          <w:rFonts w:ascii="Calibri Light" w:hAnsi="Calibri Light"/>
        </w:rPr>
        <w:t>Compilation of key document</w:t>
      </w:r>
      <w:r w:rsidR="00CE08E1" w:rsidRPr="00E52374">
        <w:rPr>
          <w:rFonts w:ascii="Calibri Light" w:hAnsi="Calibri Light"/>
        </w:rPr>
        <w:t>s including an inception plan, a comprehensive operations manual</w:t>
      </w:r>
      <w:r w:rsidR="00787470" w:rsidRPr="00E52374">
        <w:rPr>
          <w:rFonts w:ascii="Calibri Light" w:hAnsi="Calibri Light"/>
        </w:rPr>
        <w:t xml:space="preserve"> (including </w:t>
      </w:r>
      <w:r w:rsidR="00CE08E1" w:rsidRPr="00E52374">
        <w:rPr>
          <w:rFonts w:ascii="Calibri Light" w:hAnsi="Calibri Light"/>
        </w:rPr>
        <w:t>a risk management and safeguards plan</w:t>
      </w:r>
      <w:r w:rsidR="00787470" w:rsidRPr="00E52374">
        <w:rPr>
          <w:rFonts w:ascii="Calibri Light" w:hAnsi="Calibri Light"/>
        </w:rPr>
        <w:t>)</w:t>
      </w:r>
      <w:r w:rsidR="00CE08E1" w:rsidRPr="00E52374">
        <w:rPr>
          <w:rFonts w:ascii="Calibri Light" w:hAnsi="Calibri Light"/>
        </w:rPr>
        <w:t>, a governance and management structure, and other key strategies including GEDSI, climate resilience</w:t>
      </w:r>
      <w:r w:rsidR="009A25B0" w:rsidRPr="00E52374">
        <w:rPr>
          <w:rFonts w:ascii="Calibri Light" w:hAnsi="Calibri Light"/>
        </w:rPr>
        <w:t>,</w:t>
      </w:r>
      <w:r w:rsidR="00CE08E1" w:rsidRPr="00E52374">
        <w:rPr>
          <w:rFonts w:ascii="Calibri Light" w:hAnsi="Calibri Light"/>
        </w:rPr>
        <w:t xml:space="preserve"> and localisation. It is expected the MC will initiate the “green shoots” piloting program</w:t>
      </w:r>
      <w:r w:rsidR="00304A5D" w:rsidRPr="00E52374">
        <w:rPr>
          <w:rFonts w:ascii="Calibri Light" w:hAnsi="Calibri Light"/>
        </w:rPr>
        <w:t xml:space="preserve">, </w:t>
      </w:r>
      <w:r w:rsidR="00CE08E1" w:rsidRPr="00E52374">
        <w:rPr>
          <w:rFonts w:ascii="Calibri Light" w:hAnsi="Calibri Light"/>
        </w:rPr>
        <w:t>identify opportunities for regional dialogue and activities</w:t>
      </w:r>
      <w:r w:rsidR="009A25B0" w:rsidRPr="00E52374">
        <w:rPr>
          <w:rFonts w:ascii="Calibri Light" w:hAnsi="Calibri Light"/>
        </w:rPr>
        <w:t xml:space="preserve">, </w:t>
      </w:r>
      <w:r w:rsidR="00304A5D" w:rsidRPr="00E52374">
        <w:rPr>
          <w:rFonts w:ascii="Calibri Light" w:hAnsi="Calibri Light"/>
        </w:rPr>
        <w:t xml:space="preserve">and initiate and maintain work planning with AIFFP and </w:t>
      </w:r>
      <w:r w:rsidR="00E6561D" w:rsidRPr="00E52374">
        <w:rPr>
          <w:rFonts w:ascii="Calibri Light" w:hAnsi="Calibri Light"/>
        </w:rPr>
        <w:t xml:space="preserve">the </w:t>
      </w:r>
      <w:r w:rsidR="00304A5D" w:rsidRPr="00E52374">
        <w:rPr>
          <w:rFonts w:ascii="Calibri Light" w:hAnsi="Calibri Light"/>
        </w:rPr>
        <w:t>PALM</w:t>
      </w:r>
      <w:r w:rsidR="00E6561D" w:rsidRPr="00E52374">
        <w:rPr>
          <w:rFonts w:ascii="Calibri Light" w:hAnsi="Calibri Light"/>
        </w:rPr>
        <w:t xml:space="preserve"> scheme</w:t>
      </w:r>
      <w:r w:rsidR="00CE08E1" w:rsidRPr="00E52374">
        <w:rPr>
          <w:rFonts w:ascii="Calibri Light" w:hAnsi="Calibri Light"/>
        </w:rPr>
        <w:t>.</w:t>
      </w:r>
      <w:r w:rsidR="00304A5D" w:rsidRPr="00E52374">
        <w:rPr>
          <w:rFonts w:ascii="Calibri Light" w:hAnsi="Calibri Light"/>
        </w:rPr>
        <w:t xml:space="preserve"> </w:t>
      </w:r>
      <w:r w:rsidR="17F7BBC6" w:rsidRPr="00E52374">
        <w:rPr>
          <w:rFonts w:ascii="Calibri Light" w:hAnsi="Calibri Light"/>
        </w:rPr>
        <w:t xml:space="preserve">A MEL </w:t>
      </w:r>
      <w:r w:rsidR="006B152E" w:rsidRPr="00E52374">
        <w:rPr>
          <w:rFonts w:ascii="Calibri Light" w:hAnsi="Calibri Light"/>
        </w:rPr>
        <w:t>P</w:t>
      </w:r>
      <w:r w:rsidR="17F7BBC6" w:rsidRPr="00E52374">
        <w:rPr>
          <w:rFonts w:ascii="Calibri Light" w:hAnsi="Calibri Light"/>
        </w:rPr>
        <w:t xml:space="preserve">lan is expected </w:t>
      </w:r>
      <w:r w:rsidR="00751411" w:rsidRPr="00E52374">
        <w:rPr>
          <w:rFonts w:ascii="Calibri Light" w:hAnsi="Calibri Light"/>
        </w:rPr>
        <w:t>to be developed within the first</w:t>
      </w:r>
      <w:r w:rsidR="17F7BBC6" w:rsidRPr="00E52374">
        <w:rPr>
          <w:rFonts w:ascii="Calibri Light" w:hAnsi="Calibri Light"/>
        </w:rPr>
        <w:t xml:space="preserve"> 6 months</w:t>
      </w:r>
      <w:r w:rsidR="00734A88" w:rsidRPr="00E52374">
        <w:rPr>
          <w:rFonts w:ascii="Calibri Light" w:hAnsi="Calibri Light"/>
        </w:rPr>
        <w:t>,</w:t>
      </w:r>
      <w:r w:rsidR="17F7BBC6" w:rsidRPr="00E52374">
        <w:rPr>
          <w:rFonts w:ascii="Calibri Light" w:hAnsi="Calibri Light"/>
        </w:rPr>
        <w:t xml:space="preserve"> </w:t>
      </w:r>
      <w:r w:rsidR="00AF1B55" w:rsidRPr="00E52374">
        <w:rPr>
          <w:rFonts w:ascii="Calibri Light" w:hAnsi="Calibri Light"/>
        </w:rPr>
        <w:t>including country</w:t>
      </w:r>
      <w:r w:rsidR="00BE736E" w:rsidRPr="00E52374">
        <w:rPr>
          <w:rFonts w:ascii="Calibri Light" w:hAnsi="Calibri Light"/>
        </w:rPr>
        <w:t xml:space="preserve">-level baselines, </w:t>
      </w:r>
      <w:r w:rsidR="17F7BBC6" w:rsidRPr="00E52374">
        <w:rPr>
          <w:rFonts w:ascii="Calibri Light" w:hAnsi="Calibri Light"/>
        </w:rPr>
        <w:t>with</w:t>
      </w:r>
      <w:r w:rsidR="00734A88" w:rsidRPr="00E52374">
        <w:rPr>
          <w:rFonts w:ascii="Calibri Light" w:hAnsi="Calibri Light"/>
        </w:rPr>
        <w:t xml:space="preserve"> an investment</w:t>
      </w:r>
      <w:r w:rsidR="17F7BBC6" w:rsidRPr="00E52374">
        <w:rPr>
          <w:rFonts w:ascii="Calibri Light" w:hAnsi="Calibri Light"/>
        </w:rPr>
        <w:t xml:space="preserve"> baseline completed </w:t>
      </w:r>
      <w:r w:rsidR="00751411" w:rsidRPr="00E52374">
        <w:rPr>
          <w:rFonts w:ascii="Calibri Light" w:hAnsi="Calibri Light"/>
        </w:rPr>
        <w:t>within</w:t>
      </w:r>
      <w:r w:rsidR="17F7BBC6" w:rsidRPr="00E52374">
        <w:rPr>
          <w:rFonts w:ascii="Calibri Light" w:hAnsi="Calibri Light"/>
        </w:rPr>
        <w:t xml:space="preserve"> 12 months</w:t>
      </w:r>
      <w:r w:rsidR="04CCE68E" w:rsidRPr="00E52374">
        <w:rPr>
          <w:rFonts w:ascii="Calibri Light" w:hAnsi="Calibri Light"/>
        </w:rPr>
        <w:t xml:space="preserve">.  </w:t>
      </w:r>
    </w:p>
    <w:p w14:paraId="7FEAE77C" w14:textId="700C81EF" w:rsidR="00CE08E1" w:rsidRPr="00E52374" w:rsidRDefault="00CE08E1" w:rsidP="002C1E70">
      <w:pPr>
        <w:pStyle w:val="ListParagraph"/>
        <w:numPr>
          <w:ilvl w:val="0"/>
          <w:numId w:val="8"/>
        </w:numPr>
        <w:spacing w:line="240" w:lineRule="auto"/>
        <w:rPr>
          <w:rFonts w:ascii="Calibri Light" w:hAnsi="Calibri Light"/>
        </w:rPr>
      </w:pPr>
      <w:r w:rsidRPr="00E52374">
        <w:rPr>
          <w:rFonts w:ascii="Calibri Light" w:hAnsi="Calibri Light"/>
        </w:rPr>
        <w:t>Further consultation with all countries in investment scope. This will include a</w:t>
      </w:r>
      <w:r w:rsidR="006B152E" w:rsidRPr="00E52374">
        <w:rPr>
          <w:rFonts w:ascii="Calibri Light" w:hAnsi="Calibri Light"/>
        </w:rPr>
        <w:t xml:space="preserve"> </w:t>
      </w:r>
      <w:r w:rsidRPr="00E52374">
        <w:rPr>
          <w:rFonts w:ascii="Calibri Light" w:hAnsi="Calibri Light"/>
        </w:rPr>
        <w:t xml:space="preserve">consultation with countries not included in the original design cohort. The MC will also deliver a </w:t>
      </w:r>
      <w:r w:rsidR="0098031D" w:rsidRPr="00E52374">
        <w:rPr>
          <w:rFonts w:ascii="Calibri Light" w:hAnsi="Calibri Light"/>
        </w:rPr>
        <w:t xml:space="preserve">country plan </w:t>
      </w:r>
      <w:r w:rsidRPr="00E52374">
        <w:rPr>
          <w:rFonts w:ascii="Calibri Light" w:hAnsi="Calibri Light"/>
        </w:rPr>
        <w:t xml:space="preserve">for each of the 9 countries consulted as part of this design. </w:t>
      </w:r>
    </w:p>
    <w:p w14:paraId="6E0043F2" w14:textId="71E85993" w:rsidR="00D12765" w:rsidRPr="007B1DF0" w:rsidRDefault="00E3444E" w:rsidP="00C53A8C">
      <w:pPr>
        <w:pStyle w:val="Heading2"/>
      </w:pPr>
      <w:r w:rsidRPr="007B1DF0">
        <w:t>Phase</w:t>
      </w:r>
      <w:r w:rsidR="005F7722" w:rsidRPr="007B1DF0">
        <w:t xml:space="preserve"> 2 - </w:t>
      </w:r>
      <w:r w:rsidR="7B703B1C" w:rsidRPr="007B1DF0">
        <w:t>Implementation (</w:t>
      </w:r>
      <w:r w:rsidR="008972B9" w:rsidRPr="007B1DF0">
        <w:t>July</w:t>
      </w:r>
      <w:r w:rsidR="00DB02D9" w:rsidRPr="007B1DF0">
        <w:t xml:space="preserve"> 2026 </w:t>
      </w:r>
      <w:r w:rsidR="005F7722" w:rsidRPr="007B1DF0">
        <w:t xml:space="preserve">to </w:t>
      </w:r>
      <w:r w:rsidR="00D12765" w:rsidRPr="007B1DF0">
        <w:t>December 2029</w:t>
      </w:r>
      <w:r w:rsidR="005F7722" w:rsidRPr="007B1DF0">
        <w:t>)</w:t>
      </w:r>
    </w:p>
    <w:p w14:paraId="2ED09B58" w14:textId="77777777" w:rsidR="00921874" w:rsidRPr="00E52374" w:rsidRDefault="7B703B1C" w:rsidP="002C1E70">
      <w:pPr>
        <w:pStyle w:val="ListParagraph"/>
        <w:numPr>
          <w:ilvl w:val="0"/>
          <w:numId w:val="17"/>
        </w:numPr>
        <w:spacing w:line="240" w:lineRule="auto"/>
        <w:rPr>
          <w:rFonts w:ascii="Calibri Light" w:hAnsi="Calibri Light"/>
        </w:rPr>
      </w:pPr>
      <w:r w:rsidRPr="00E52374">
        <w:rPr>
          <w:rFonts w:ascii="Calibri Light" w:hAnsi="Calibri Light"/>
        </w:rPr>
        <w:t>The implementation phase will see the roll out of pilot initiatives identified during the inception phase.</w:t>
      </w:r>
    </w:p>
    <w:p w14:paraId="3AFBE5B1" w14:textId="57B40C8E" w:rsidR="00921874" w:rsidRPr="00E52374" w:rsidRDefault="7B703B1C" w:rsidP="002C1E70">
      <w:pPr>
        <w:pStyle w:val="ListParagraph"/>
        <w:numPr>
          <w:ilvl w:val="0"/>
          <w:numId w:val="17"/>
        </w:numPr>
        <w:spacing w:line="240" w:lineRule="auto"/>
        <w:rPr>
          <w:rFonts w:ascii="Calibri Light" w:hAnsi="Calibri Light"/>
        </w:rPr>
      </w:pPr>
      <w:r w:rsidRPr="00E52374">
        <w:rPr>
          <w:rFonts w:ascii="Calibri Light" w:hAnsi="Calibri Light"/>
        </w:rPr>
        <w:t>A</w:t>
      </w:r>
      <w:r w:rsidR="00734A88" w:rsidRPr="00E52374">
        <w:rPr>
          <w:rFonts w:ascii="Calibri Light" w:hAnsi="Calibri Light"/>
        </w:rPr>
        <w:t xml:space="preserve"> review </w:t>
      </w:r>
      <w:r w:rsidRPr="00E52374">
        <w:rPr>
          <w:rFonts w:ascii="Calibri Light" w:hAnsi="Calibri Light"/>
        </w:rPr>
        <w:t xml:space="preserve">will be carried out at </w:t>
      </w:r>
      <w:r w:rsidR="00200793" w:rsidRPr="00E52374">
        <w:rPr>
          <w:rFonts w:ascii="Calibri Light" w:hAnsi="Calibri Light"/>
        </w:rPr>
        <w:t>the mid-point</w:t>
      </w:r>
      <w:r w:rsidRPr="00E52374">
        <w:rPr>
          <w:rFonts w:ascii="Calibri Light" w:hAnsi="Calibri Light"/>
        </w:rPr>
        <w:t xml:space="preserve"> of </w:t>
      </w:r>
      <w:r w:rsidR="00F80571" w:rsidRPr="00E52374">
        <w:rPr>
          <w:rFonts w:ascii="Calibri Light" w:hAnsi="Calibri Light"/>
        </w:rPr>
        <w:t xml:space="preserve">this </w:t>
      </w:r>
      <w:r w:rsidRPr="00E52374">
        <w:rPr>
          <w:rFonts w:ascii="Calibri Light" w:hAnsi="Calibri Light"/>
        </w:rPr>
        <w:t>phase</w:t>
      </w:r>
      <w:r w:rsidR="00200793" w:rsidRPr="00E52374">
        <w:rPr>
          <w:rFonts w:ascii="Calibri Light" w:hAnsi="Calibri Light"/>
        </w:rPr>
        <w:t xml:space="preserve">. </w:t>
      </w:r>
      <w:r w:rsidRPr="00E52374">
        <w:rPr>
          <w:rFonts w:ascii="Calibri Light" w:hAnsi="Calibri Light"/>
        </w:rPr>
        <w:t xml:space="preserve"> </w:t>
      </w:r>
    </w:p>
    <w:p w14:paraId="5B4211F1" w14:textId="2811B684" w:rsidR="00A32858" w:rsidRPr="00E52374" w:rsidRDefault="7B703B1C" w:rsidP="002C1E70">
      <w:pPr>
        <w:pStyle w:val="ListParagraph"/>
        <w:numPr>
          <w:ilvl w:val="0"/>
          <w:numId w:val="17"/>
        </w:numPr>
        <w:spacing w:line="240" w:lineRule="auto"/>
        <w:rPr>
          <w:rFonts w:ascii="Calibri Light" w:hAnsi="Calibri Light"/>
        </w:rPr>
      </w:pPr>
      <w:r w:rsidRPr="00E52374">
        <w:rPr>
          <w:rFonts w:ascii="Calibri Light" w:hAnsi="Calibri Light"/>
        </w:rPr>
        <w:t xml:space="preserve">Possible activities during this phase may include </w:t>
      </w:r>
      <w:r w:rsidR="00056C10" w:rsidRPr="00E52374">
        <w:rPr>
          <w:rFonts w:ascii="Calibri Light" w:hAnsi="Calibri Light"/>
        </w:rPr>
        <w:t xml:space="preserve">providing support </w:t>
      </w:r>
      <w:r w:rsidR="00AF2569" w:rsidRPr="00E52374">
        <w:rPr>
          <w:rFonts w:ascii="Calibri Light" w:hAnsi="Calibri Light"/>
        </w:rPr>
        <w:t xml:space="preserve">for curriculum and </w:t>
      </w:r>
      <w:r w:rsidR="006876CF" w:rsidRPr="00E52374">
        <w:rPr>
          <w:rFonts w:ascii="Calibri Light" w:hAnsi="Calibri Light"/>
        </w:rPr>
        <w:t>competency-based training resource design</w:t>
      </w:r>
      <w:r w:rsidR="00AB1B40" w:rsidRPr="00E52374">
        <w:rPr>
          <w:rFonts w:ascii="Calibri Light" w:hAnsi="Calibri Light"/>
        </w:rPr>
        <w:t xml:space="preserve"> </w:t>
      </w:r>
      <w:r w:rsidR="0057537E" w:rsidRPr="00E52374">
        <w:rPr>
          <w:rFonts w:ascii="Calibri Light" w:hAnsi="Calibri Light"/>
        </w:rPr>
        <w:t xml:space="preserve">through co-investment </w:t>
      </w:r>
      <w:r w:rsidR="0046256F" w:rsidRPr="00E52374">
        <w:rPr>
          <w:rFonts w:ascii="Calibri Light" w:hAnsi="Calibri Light"/>
        </w:rPr>
        <w:t xml:space="preserve">with local partners </w:t>
      </w:r>
      <w:r w:rsidR="00BF45EB" w:rsidRPr="00E52374">
        <w:rPr>
          <w:rFonts w:ascii="Calibri Light" w:hAnsi="Calibri Light"/>
        </w:rPr>
        <w:t xml:space="preserve">such as </w:t>
      </w:r>
      <w:r w:rsidR="000458A8" w:rsidRPr="00E52374">
        <w:rPr>
          <w:rFonts w:ascii="Calibri Light" w:hAnsi="Calibri Light"/>
        </w:rPr>
        <w:t>CSOs</w:t>
      </w:r>
      <w:r w:rsidR="00755C31" w:rsidRPr="00E52374">
        <w:rPr>
          <w:rFonts w:ascii="Calibri Light" w:hAnsi="Calibri Light"/>
        </w:rPr>
        <w:t>,</w:t>
      </w:r>
      <w:r w:rsidR="000458A8" w:rsidRPr="00E52374">
        <w:rPr>
          <w:rFonts w:ascii="Calibri Light" w:hAnsi="Calibri Light"/>
        </w:rPr>
        <w:t xml:space="preserve"> local training providers</w:t>
      </w:r>
      <w:r w:rsidR="625898AD" w:rsidRPr="00E52374">
        <w:rPr>
          <w:rFonts w:ascii="Calibri Light" w:hAnsi="Calibri Light"/>
        </w:rPr>
        <w:t xml:space="preserve"> and the private sector</w:t>
      </w:r>
      <w:r w:rsidR="000458A8" w:rsidRPr="00E52374">
        <w:rPr>
          <w:rFonts w:ascii="Calibri Light" w:hAnsi="Calibri Light"/>
        </w:rPr>
        <w:t xml:space="preserve">. </w:t>
      </w:r>
      <w:r w:rsidRPr="00E52374">
        <w:rPr>
          <w:rFonts w:ascii="Calibri Light" w:hAnsi="Calibri Light"/>
        </w:rPr>
        <w:t xml:space="preserve">This will allow the </w:t>
      </w:r>
      <w:r w:rsidR="00FC6A1B" w:rsidRPr="00E52374">
        <w:rPr>
          <w:rFonts w:ascii="Calibri Light" w:hAnsi="Calibri Light"/>
        </w:rPr>
        <w:t>investment</w:t>
      </w:r>
      <w:r w:rsidRPr="00E52374">
        <w:rPr>
          <w:rFonts w:ascii="Calibri Light" w:hAnsi="Calibri Light"/>
        </w:rPr>
        <w:t xml:space="preserve"> sufficient time to</w:t>
      </w:r>
      <w:r w:rsidR="2DE25179" w:rsidRPr="00E52374">
        <w:rPr>
          <w:rFonts w:ascii="Calibri Light" w:hAnsi="Calibri Light"/>
        </w:rPr>
        <w:t xml:space="preserve"> be</w:t>
      </w:r>
      <w:r w:rsidRPr="00E52374">
        <w:rPr>
          <w:rFonts w:ascii="Calibri Light" w:hAnsi="Calibri Light"/>
        </w:rPr>
        <w:t xml:space="preserve"> review</w:t>
      </w:r>
      <w:r w:rsidR="32234FDB" w:rsidRPr="00E52374">
        <w:rPr>
          <w:rFonts w:ascii="Calibri Light" w:hAnsi="Calibri Light"/>
        </w:rPr>
        <w:t>ed</w:t>
      </w:r>
      <w:r w:rsidRPr="00E52374">
        <w:rPr>
          <w:rFonts w:ascii="Calibri Light" w:hAnsi="Calibri Light"/>
        </w:rPr>
        <w:t>, update</w:t>
      </w:r>
      <w:r w:rsidR="710D8E76" w:rsidRPr="00E52374">
        <w:rPr>
          <w:rFonts w:ascii="Calibri Light" w:hAnsi="Calibri Light"/>
        </w:rPr>
        <w:t>d</w:t>
      </w:r>
      <w:r w:rsidR="00755C31" w:rsidRPr="00E52374">
        <w:rPr>
          <w:rFonts w:ascii="Calibri Light" w:hAnsi="Calibri Light"/>
        </w:rPr>
        <w:t>,</w:t>
      </w:r>
      <w:r w:rsidRPr="00E52374">
        <w:rPr>
          <w:rFonts w:ascii="Calibri Light" w:hAnsi="Calibri Light"/>
        </w:rPr>
        <w:t xml:space="preserve"> and prepare</w:t>
      </w:r>
      <w:r w:rsidR="3714B8D1" w:rsidRPr="00E52374">
        <w:rPr>
          <w:rFonts w:ascii="Calibri Light" w:hAnsi="Calibri Light"/>
        </w:rPr>
        <w:t>d</w:t>
      </w:r>
      <w:r w:rsidRPr="00E52374">
        <w:rPr>
          <w:rFonts w:ascii="Calibri Light" w:hAnsi="Calibri Light"/>
        </w:rPr>
        <w:t xml:space="preserve"> for scale</w:t>
      </w:r>
      <w:r w:rsidR="00755C31" w:rsidRPr="00E52374">
        <w:rPr>
          <w:rFonts w:ascii="Calibri Light" w:hAnsi="Calibri Light"/>
        </w:rPr>
        <w:noBreakHyphen/>
      </w:r>
      <w:r w:rsidRPr="00E52374">
        <w:rPr>
          <w:rFonts w:ascii="Calibri Light" w:hAnsi="Calibri Light"/>
        </w:rPr>
        <w:t>up.</w:t>
      </w:r>
    </w:p>
    <w:p w14:paraId="47938B47" w14:textId="44CFB26E" w:rsidR="00686223" w:rsidRPr="007B1DF0" w:rsidRDefault="00921874" w:rsidP="00C53A8C">
      <w:pPr>
        <w:pStyle w:val="Heading2"/>
      </w:pPr>
      <w:bookmarkStart w:id="38" w:name="_Hlk175199998"/>
      <w:r w:rsidRPr="007B1DF0">
        <w:t>[</w:t>
      </w:r>
      <w:r w:rsidR="00E6561D" w:rsidRPr="007B1DF0">
        <w:t>E</w:t>
      </w:r>
      <w:r w:rsidRPr="007B1DF0">
        <w:t>xtension</w:t>
      </w:r>
      <w:r w:rsidR="00662CB9" w:rsidRPr="007B1DF0">
        <w:t xml:space="preserve"> period if exercised</w:t>
      </w:r>
      <w:r w:rsidRPr="007B1DF0">
        <w:t xml:space="preserve">] </w:t>
      </w:r>
      <w:r w:rsidR="00E3444E" w:rsidRPr="007B1DF0">
        <w:t>Phase</w:t>
      </w:r>
      <w:r w:rsidR="00470942" w:rsidRPr="007B1DF0">
        <w:t xml:space="preserve"> 3 - </w:t>
      </w:r>
      <w:r w:rsidR="00110F0B" w:rsidRPr="007B1DF0">
        <w:t>T</w:t>
      </w:r>
      <w:r w:rsidR="0080538E" w:rsidRPr="007B1DF0">
        <w:t>ransition</w:t>
      </w:r>
      <w:r w:rsidR="5D1AD726" w:rsidRPr="007B1DF0">
        <w:t xml:space="preserve"> </w:t>
      </w:r>
      <w:r w:rsidR="00470942" w:rsidRPr="007B1DF0">
        <w:t>(</w:t>
      </w:r>
      <w:r w:rsidR="00E563F9" w:rsidRPr="007B1DF0">
        <w:t>January 20</w:t>
      </w:r>
      <w:r w:rsidR="009510D0" w:rsidRPr="007B1DF0">
        <w:t>30</w:t>
      </w:r>
      <w:r w:rsidR="00E563F9" w:rsidRPr="007B1DF0">
        <w:t xml:space="preserve"> to December </w:t>
      </w:r>
      <w:r w:rsidR="00686223" w:rsidRPr="007B1DF0">
        <w:t>2033</w:t>
      </w:r>
      <w:r w:rsidR="00470942" w:rsidRPr="007B1DF0">
        <w:t>)</w:t>
      </w:r>
    </w:p>
    <w:bookmarkEnd w:id="38"/>
    <w:p w14:paraId="5359A67B" w14:textId="13DA4D8A" w:rsidR="00A32858" w:rsidRPr="00E52374" w:rsidRDefault="00A82407" w:rsidP="002C1E70">
      <w:pPr>
        <w:pStyle w:val="ListParagraph"/>
        <w:numPr>
          <w:ilvl w:val="0"/>
          <w:numId w:val="18"/>
        </w:numPr>
        <w:spacing w:line="240" w:lineRule="auto"/>
        <w:rPr>
          <w:rFonts w:ascii="Calibri Light" w:hAnsi="Calibri Light"/>
        </w:rPr>
      </w:pPr>
      <w:r>
        <w:rPr>
          <w:rFonts w:ascii="Calibri Light" w:hAnsi="Calibri Light"/>
        </w:rPr>
        <w:t xml:space="preserve">An extension period could </w:t>
      </w:r>
      <w:r w:rsidR="5D1AD726" w:rsidRPr="00E52374">
        <w:rPr>
          <w:rFonts w:ascii="Calibri Light" w:hAnsi="Calibri Light"/>
        </w:rPr>
        <w:t xml:space="preserve">focus on embedding and transitioning initiatives to the degree that local partners take a more active role than </w:t>
      </w:r>
      <w:r w:rsidR="7D212FCA" w:rsidRPr="00E52374">
        <w:rPr>
          <w:rFonts w:ascii="Calibri Light" w:hAnsi="Calibri Light"/>
        </w:rPr>
        <w:t xml:space="preserve">the MC, </w:t>
      </w:r>
      <w:r w:rsidR="5D1AD726" w:rsidRPr="00E52374">
        <w:rPr>
          <w:rFonts w:ascii="Calibri Light" w:hAnsi="Calibri Light"/>
        </w:rPr>
        <w:t xml:space="preserve">leading to </w:t>
      </w:r>
      <w:r w:rsidR="004503AF" w:rsidRPr="0058659E">
        <w:rPr>
          <w:szCs w:val="24"/>
        </w:rPr>
        <w:t>locally</w:t>
      </w:r>
      <w:r w:rsidR="004503AF" w:rsidRPr="00E52374">
        <w:rPr>
          <w:rFonts w:ascii="Calibri Light" w:hAnsi="Calibri Light"/>
        </w:rPr>
        <w:t xml:space="preserve"> led</w:t>
      </w:r>
      <w:r w:rsidR="5D1AD726" w:rsidRPr="00E52374">
        <w:rPr>
          <w:rFonts w:ascii="Calibri Light" w:hAnsi="Calibri Light"/>
        </w:rPr>
        <w:t xml:space="preserve"> change embedded in local and regional structures. Th</w:t>
      </w:r>
      <w:r w:rsidR="00442254" w:rsidRPr="00E52374">
        <w:rPr>
          <w:rFonts w:ascii="Calibri Light" w:hAnsi="Calibri Light"/>
        </w:rPr>
        <w:t>is</w:t>
      </w:r>
      <w:r w:rsidR="5D1AD726" w:rsidRPr="00E52374">
        <w:rPr>
          <w:rFonts w:ascii="Calibri Light" w:hAnsi="Calibri Light"/>
        </w:rPr>
        <w:t xml:space="preserve"> may be in the form of resource contribution by government</w:t>
      </w:r>
      <w:r w:rsidR="00442254" w:rsidRPr="00E52374">
        <w:rPr>
          <w:rFonts w:ascii="Calibri Light" w:hAnsi="Calibri Light"/>
        </w:rPr>
        <w:t xml:space="preserve"> (e.g.</w:t>
      </w:r>
      <w:r w:rsidR="5D1AD726" w:rsidRPr="00E52374">
        <w:rPr>
          <w:rFonts w:ascii="Calibri Light" w:hAnsi="Calibri Light"/>
        </w:rPr>
        <w:t xml:space="preserve"> budget or staff contribution</w:t>
      </w:r>
      <w:r w:rsidR="00442254" w:rsidRPr="00E52374">
        <w:rPr>
          <w:rFonts w:ascii="Calibri Light" w:hAnsi="Calibri Light"/>
        </w:rPr>
        <w:t>)</w:t>
      </w:r>
      <w:r w:rsidR="5D1AD726" w:rsidRPr="00E52374">
        <w:rPr>
          <w:rFonts w:ascii="Calibri Light" w:hAnsi="Calibri Light"/>
        </w:rPr>
        <w:t xml:space="preserve">, or active collaborative programs with co-investment </w:t>
      </w:r>
      <w:r w:rsidR="00442254" w:rsidRPr="00E52374">
        <w:rPr>
          <w:rFonts w:ascii="Calibri Light" w:hAnsi="Calibri Light"/>
        </w:rPr>
        <w:t>by</w:t>
      </w:r>
      <w:r w:rsidR="5D1AD726" w:rsidRPr="00E52374">
        <w:rPr>
          <w:rFonts w:ascii="Calibri Light" w:hAnsi="Calibri Light"/>
        </w:rPr>
        <w:t xml:space="preserve"> the private sector. This </w:t>
      </w:r>
      <w:r w:rsidR="000A5006">
        <w:rPr>
          <w:rFonts w:ascii="Calibri Light" w:hAnsi="Calibri Light"/>
        </w:rPr>
        <w:t>could</w:t>
      </w:r>
      <w:r w:rsidR="000A5006" w:rsidRPr="00E52374">
        <w:rPr>
          <w:rFonts w:ascii="Calibri Light" w:hAnsi="Calibri Light"/>
        </w:rPr>
        <w:t xml:space="preserve"> </w:t>
      </w:r>
      <w:r w:rsidR="5D1AD726" w:rsidRPr="00E52374">
        <w:rPr>
          <w:rFonts w:ascii="Calibri Light" w:hAnsi="Calibri Light"/>
        </w:rPr>
        <w:t>allow the program to implement sustainability measures.</w:t>
      </w:r>
    </w:p>
    <w:p w14:paraId="5E09C4DB" w14:textId="5FD1C140" w:rsidR="00A32858" w:rsidRPr="00E52374" w:rsidRDefault="7AFB10B0" w:rsidP="003904DD">
      <w:pPr>
        <w:pStyle w:val="Heading1"/>
        <w:rPr>
          <w:sz w:val="21"/>
        </w:rPr>
      </w:pPr>
      <w:bookmarkStart w:id="39" w:name="_Toc214027447"/>
      <w:bookmarkStart w:id="40" w:name="_Toc229576145"/>
      <w:r w:rsidRPr="00E52374">
        <w:t>E.</w:t>
      </w:r>
      <w:r w:rsidR="00517B24" w:rsidRPr="00E52374">
        <w:t>4</w:t>
      </w:r>
      <w:r w:rsidRPr="00E52374">
        <w:t xml:space="preserve"> </w:t>
      </w:r>
      <w:r w:rsidRPr="00E52374">
        <w:tab/>
      </w:r>
      <w:r w:rsidR="00B23840" w:rsidRPr="00E52374">
        <w:t xml:space="preserve">Strategic </w:t>
      </w:r>
      <w:r w:rsidR="00F768C2" w:rsidRPr="00E52374">
        <w:t>C</w:t>
      </w:r>
      <w:r w:rsidR="00B23840" w:rsidRPr="00E52374">
        <w:t>ommunications</w:t>
      </w:r>
      <w:bookmarkEnd w:id="39"/>
      <w:bookmarkEnd w:id="40"/>
      <w:r w:rsidR="7B703B1C" w:rsidRPr="00E52374">
        <w:t xml:space="preserve"> </w:t>
      </w:r>
    </w:p>
    <w:p w14:paraId="70BFB5F3" w14:textId="3011A875" w:rsidR="003A2F2C" w:rsidRPr="00E52374" w:rsidRDefault="003A2F2C" w:rsidP="003904DD">
      <w:pPr>
        <w:keepLines/>
        <w:widowControl w:val="0"/>
        <w:spacing w:line="240" w:lineRule="auto"/>
        <w:rPr>
          <w:rFonts w:ascii="Calibri Light" w:hAnsi="Calibri Light"/>
        </w:rPr>
      </w:pPr>
      <w:r w:rsidRPr="00E52374">
        <w:rPr>
          <w:rFonts w:ascii="Calibri Light" w:hAnsi="Calibri Light"/>
        </w:rPr>
        <w:t xml:space="preserve">This investment reflects Pacific </w:t>
      </w:r>
      <w:r w:rsidR="00E6561D" w:rsidRPr="00E52374">
        <w:rPr>
          <w:rFonts w:ascii="Calibri Light" w:hAnsi="Calibri Light"/>
        </w:rPr>
        <w:t xml:space="preserve">island countries </w:t>
      </w:r>
      <w:r w:rsidRPr="00E52374">
        <w:rPr>
          <w:rFonts w:ascii="Calibri Light" w:hAnsi="Calibri Light"/>
        </w:rPr>
        <w:t>and Timor-Leste skills priorities and sustained Australian backing. Maintaining and enhancing the profile of the investment and many elements of public diplomacy will primarily be the responsibility of the MC, with leadership, guidance</w:t>
      </w:r>
      <w:r w:rsidR="00E34DCB" w:rsidRPr="00E52374">
        <w:rPr>
          <w:rFonts w:ascii="Calibri Light" w:hAnsi="Calibri Light"/>
        </w:rPr>
        <w:t>,</w:t>
      </w:r>
      <w:r w:rsidRPr="00E52374">
        <w:rPr>
          <w:rFonts w:ascii="Calibri Light" w:hAnsi="Calibri Light"/>
        </w:rPr>
        <w:t xml:space="preserve"> and input from DFAT (Canberra and Australian posts). </w:t>
      </w:r>
    </w:p>
    <w:p w14:paraId="04415BF8" w14:textId="677AE754" w:rsidR="006B4328" w:rsidRDefault="5B676346" w:rsidP="003904DD">
      <w:pPr>
        <w:keepLines/>
        <w:widowControl w:val="0"/>
        <w:spacing w:line="240" w:lineRule="auto"/>
        <w:rPr>
          <w:rFonts w:ascii="Calibri Light" w:hAnsi="Calibri Light"/>
        </w:rPr>
      </w:pPr>
      <w:r w:rsidRPr="00E52374">
        <w:rPr>
          <w:rFonts w:ascii="Calibri Light" w:hAnsi="Calibri Light"/>
        </w:rPr>
        <w:lastRenderedPageBreak/>
        <w:t xml:space="preserve">Events </w:t>
      </w:r>
      <w:r w:rsidR="647B76EE" w:rsidRPr="00E52374">
        <w:rPr>
          <w:rFonts w:ascii="Calibri Light" w:hAnsi="Calibri Light"/>
        </w:rPr>
        <w:t>to</w:t>
      </w:r>
      <w:r w:rsidR="7FD5C639" w:rsidRPr="00E52374">
        <w:rPr>
          <w:rFonts w:ascii="Calibri Light" w:hAnsi="Calibri Light"/>
        </w:rPr>
        <w:t xml:space="preserve"> launch </w:t>
      </w:r>
      <w:r w:rsidR="001A4EC9" w:rsidRPr="00E52374">
        <w:rPr>
          <w:rFonts w:ascii="Calibri Light" w:hAnsi="Calibri Light"/>
        </w:rPr>
        <w:t>P</w:t>
      </w:r>
      <w:r w:rsidR="00E45341" w:rsidRPr="00E52374">
        <w:rPr>
          <w:rFonts w:ascii="Calibri Light" w:hAnsi="Calibri Light"/>
        </w:rPr>
        <w:t>acific Australia Skills</w:t>
      </w:r>
      <w:r w:rsidR="7FD5C639" w:rsidRPr="00E52374">
        <w:rPr>
          <w:rFonts w:ascii="Calibri Light" w:hAnsi="Calibri Light"/>
        </w:rPr>
        <w:t xml:space="preserve"> will be a visible opportunity to</w:t>
      </w:r>
      <w:r w:rsidR="003A2F2C" w:rsidRPr="00E52374">
        <w:rPr>
          <w:rFonts w:ascii="Calibri Light" w:hAnsi="Calibri Light"/>
        </w:rPr>
        <w:t xml:space="preserve"> demonstrate</w:t>
      </w:r>
      <w:r w:rsidR="005A7325" w:rsidRPr="00E52374">
        <w:rPr>
          <w:rFonts w:ascii="Calibri Light" w:hAnsi="Calibri Light"/>
        </w:rPr>
        <w:t xml:space="preserve"> ongoing</w:t>
      </w:r>
      <w:r w:rsidR="7FD5C639" w:rsidRPr="00E52374">
        <w:rPr>
          <w:rFonts w:ascii="Calibri Light" w:hAnsi="Calibri Light"/>
        </w:rPr>
        <w:t xml:space="preserve"> commitment </w:t>
      </w:r>
      <w:r w:rsidR="00DB2B3F" w:rsidRPr="00E52374">
        <w:rPr>
          <w:rFonts w:ascii="Calibri Light" w:hAnsi="Calibri Light"/>
        </w:rPr>
        <w:t>to skills</w:t>
      </w:r>
      <w:r w:rsidR="005A7325" w:rsidRPr="00E52374">
        <w:rPr>
          <w:rFonts w:ascii="Calibri Light" w:hAnsi="Calibri Light"/>
        </w:rPr>
        <w:t xml:space="preserve"> development in </w:t>
      </w:r>
      <w:r w:rsidR="7FD5C639" w:rsidRPr="00E52374">
        <w:rPr>
          <w:rFonts w:ascii="Calibri Light" w:hAnsi="Calibri Light"/>
        </w:rPr>
        <w:t xml:space="preserve">the region as </w:t>
      </w:r>
      <w:r w:rsidR="00B25D73" w:rsidRPr="00E52374">
        <w:rPr>
          <w:rFonts w:ascii="Calibri Light" w:hAnsi="Calibri Light"/>
        </w:rPr>
        <w:t>part of</w:t>
      </w:r>
      <w:r w:rsidR="7FD5C639" w:rsidRPr="00E52374">
        <w:rPr>
          <w:rFonts w:ascii="Calibri Light" w:hAnsi="Calibri Light"/>
        </w:rPr>
        <w:t xml:space="preserve"> </w:t>
      </w:r>
      <w:hyperlink r:id="rId40" w:history="1">
        <w:r w:rsidR="00A552C2" w:rsidRPr="00E52374">
          <w:rPr>
            <w:rStyle w:val="Hyperlink"/>
            <w:rFonts w:ascii="Calibri Light" w:hAnsi="Calibri Light"/>
            <w:i/>
          </w:rPr>
          <w:t>Australia’s</w:t>
        </w:r>
        <w:r w:rsidR="00A552C2" w:rsidRPr="00E52374">
          <w:rPr>
            <w:rStyle w:val="Hyperlink"/>
            <w:rFonts w:ascii="Calibri Light" w:hAnsi="Calibri Light"/>
          </w:rPr>
          <w:t xml:space="preserve"> </w:t>
        </w:r>
        <w:r w:rsidR="00A552C2" w:rsidRPr="00E52374">
          <w:rPr>
            <w:rStyle w:val="Hyperlink"/>
            <w:rFonts w:ascii="Calibri Light" w:hAnsi="Calibri Light"/>
            <w:i/>
          </w:rPr>
          <w:t>International Development Policy</w:t>
        </w:r>
        <w:r w:rsidR="7FD5C639" w:rsidRPr="00E52374">
          <w:rPr>
            <w:rStyle w:val="Hyperlink"/>
            <w:rFonts w:ascii="Calibri Light" w:hAnsi="Calibri Light"/>
          </w:rPr>
          <w:t>.</w:t>
        </w:r>
      </w:hyperlink>
      <w:r w:rsidR="7FD5C639" w:rsidRPr="00E52374">
        <w:rPr>
          <w:rFonts w:ascii="Calibri Light" w:hAnsi="Calibri Light"/>
        </w:rPr>
        <w:t xml:space="preserve"> All assets, digital content, signage</w:t>
      </w:r>
      <w:r w:rsidR="00E6561D" w:rsidRPr="00E52374">
        <w:rPr>
          <w:rFonts w:ascii="Calibri Light" w:hAnsi="Calibri Light"/>
        </w:rPr>
        <w:t>,</w:t>
      </w:r>
      <w:r w:rsidR="7FD5C639" w:rsidRPr="00E52374">
        <w:rPr>
          <w:rFonts w:ascii="Calibri Light" w:hAnsi="Calibri Light"/>
        </w:rPr>
        <w:t xml:space="preserve"> and communication and knowledge products are expected to have Australian development branding. The </w:t>
      </w:r>
      <w:r w:rsidR="00A552C2" w:rsidRPr="00E52374">
        <w:rPr>
          <w:rFonts w:ascii="Calibri Light" w:hAnsi="Calibri Light"/>
        </w:rPr>
        <w:t>MC</w:t>
      </w:r>
      <w:r w:rsidR="7FD5C639" w:rsidRPr="00E52374">
        <w:rPr>
          <w:rFonts w:ascii="Calibri Light" w:hAnsi="Calibri Light"/>
        </w:rPr>
        <w:t xml:space="preserve"> </w:t>
      </w:r>
      <w:r w:rsidR="00764246" w:rsidRPr="00E52374">
        <w:rPr>
          <w:rFonts w:ascii="Calibri Light" w:hAnsi="Calibri Light"/>
        </w:rPr>
        <w:t>will be responsible for</w:t>
      </w:r>
      <w:r w:rsidR="7FD5C639" w:rsidRPr="00E52374">
        <w:rPr>
          <w:rFonts w:ascii="Calibri Light" w:hAnsi="Calibri Light"/>
        </w:rPr>
        <w:t xml:space="preserve"> lead</w:t>
      </w:r>
      <w:r w:rsidR="00764246" w:rsidRPr="00E52374">
        <w:rPr>
          <w:rFonts w:ascii="Calibri Light" w:hAnsi="Calibri Light"/>
        </w:rPr>
        <w:t>ing</w:t>
      </w:r>
      <w:r w:rsidR="7FD5C639" w:rsidRPr="00E52374">
        <w:rPr>
          <w:rFonts w:ascii="Calibri Light" w:hAnsi="Calibri Light"/>
        </w:rPr>
        <w:t xml:space="preserve"> on </w:t>
      </w:r>
      <w:r w:rsidR="00A552C2" w:rsidRPr="00E52374">
        <w:rPr>
          <w:rFonts w:ascii="Calibri Light" w:hAnsi="Calibri Light"/>
        </w:rPr>
        <w:t>investment</w:t>
      </w:r>
      <w:r w:rsidR="00E34DCB" w:rsidRPr="00E52374">
        <w:rPr>
          <w:rFonts w:ascii="Calibri Light" w:hAnsi="Calibri Light"/>
        </w:rPr>
        <w:t>-</w:t>
      </w:r>
      <w:r w:rsidR="7FD5C639" w:rsidRPr="00E52374">
        <w:rPr>
          <w:rFonts w:ascii="Calibri Light" w:hAnsi="Calibri Light"/>
        </w:rPr>
        <w:t>related communications</w:t>
      </w:r>
      <w:r w:rsidR="001A4EC9" w:rsidRPr="00E52374">
        <w:rPr>
          <w:rFonts w:ascii="Calibri Light" w:hAnsi="Calibri Light"/>
        </w:rPr>
        <w:t>,</w:t>
      </w:r>
      <w:r w:rsidR="7FD5C639" w:rsidRPr="00E52374">
        <w:rPr>
          <w:rFonts w:ascii="Calibri Light" w:hAnsi="Calibri Light"/>
        </w:rPr>
        <w:t xml:space="preserve"> with direction and input where required by DFAT. </w:t>
      </w:r>
      <w:bookmarkStart w:id="41" w:name="_Hlk131516736"/>
    </w:p>
    <w:p w14:paraId="7109804B" w14:textId="77777777" w:rsidR="006B4328" w:rsidRDefault="006B4328" w:rsidP="003904DD">
      <w:pPr>
        <w:keepLines/>
        <w:widowControl w:val="0"/>
        <w:suppressAutoHyphens w:val="0"/>
        <w:spacing w:line="240" w:lineRule="auto"/>
        <w:rPr>
          <w:rFonts w:ascii="Calibri Light" w:hAnsi="Calibri Light"/>
        </w:rPr>
      </w:pPr>
      <w:r>
        <w:rPr>
          <w:rFonts w:ascii="Calibri Light" w:hAnsi="Calibri Light"/>
        </w:rPr>
        <w:br w:type="page"/>
      </w:r>
    </w:p>
    <w:p w14:paraId="5CA21056" w14:textId="391DD5B5" w:rsidR="001A4EC9" w:rsidRPr="00E52374" w:rsidRDefault="001A4EC9" w:rsidP="00C53A8C">
      <w:pPr>
        <w:pStyle w:val="Heading1"/>
      </w:pPr>
      <w:bookmarkStart w:id="42" w:name="_Toc214027448"/>
      <w:bookmarkStart w:id="43" w:name="_Toc229576146"/>
      <w:r w:rsidRPr="00E52374">
        <w:lastRenderedPageBreak/>
        <w:t>F.</w:t>
      </w:r>
      <w:r w:rsidRPr="00E52374">
        <w:tab/>
        <w:t>Monitoring, Evaluation and Learning</w:t>
      </w:r>
      <w:bookmarkEnd w:id="42"/>
      <w:bookmarkEnd w:id="43"/>
    </w:p>
    <w:p w14:paraId="06B8C2B5" w14:textId="7A15299A" w:rsidR="0002097A" w:rsidRPr="00E52374" w:rsidRDefault="57C38283" w:rsidP="002C1E70">
      <w:pPr>
        <w:tabs>
          <w:tab w:val="left" w:pos="284"/>
        </w:tabs>
        <w:suppressAutoHyphens w:val="0"/>
        <w:spacing w:line="240" w:lineRule="auto"/>
        <w:rPr>
          <w:rFonts w:ascii="Calibri Light" w:hAnsi="Calibri Light"/>
        </w:rPr>
      </w:pPr>
      <w:r w:rsidRPr="00E52374">
        <w:rPr>
          <w:rFonts w:ascii="Calibri Light" w:hAnsi="Calibri Light"/>
        </w:rPr>
        <w:t>MEL</w:t>
      </w:r>
      <w:r w:rsidR="21526EC5" w:rsidRPr="00E52374">
        <w:rPr>
          <w:rFonts w:ascii="Calibri Light" w:hAnsi="Calibri Light"/>
        </w:rPr>
        <w:t xml:space="preserve"> </w:t>
      </w:r>
      <w:r w:rsidRPr="00E52374">
        <w:rPr>
          <w:rFonts w:ascii="Calibri Light" w:hAnsi="Calibri Light"/>
        </w:rPr>
        <w:t xml:space="preserve">is expected to support accountability and demonstrate the effectiveness of the investment delivery and results.  </w:t>
      </w:r>
      <w:r w:rsidR="4AF982DD" w:rsidRPr="00E52374">
        <w:rPr>
          <w:rFonts w:ascii="Calibri Light" w:hAnsi="Calibri Light"/>
        </w:rPr>
        <w:t>An initial</w:t>
      </w:r>
      <w:r w:rsidR="446B785C" w:rsidRPr="00E52374">
        <w:rPr>
          <w:rFonts w:ascii="Calibri Light" w:hAnsi="Calibri Light"/>
        </w:rPr>
        <w:t xml:space="preserve"> </w:t>
      </w:r>
      <w:r w:rsidR="099BB893" w:rsidRPr="00E52374">
        <w:rPr>
          <w:rFonts w:ascii="Calibri Light" w:hAnsi="Calibri Light"/>
        </w:rPr>
        <w:t>MEL</w:t>
      </w:r>
      <w:r w:rsidR="4AF982DD" w:rsidRPr="00E52374">
        <w:rPr>
          <w:rFonts w:ascii="Calibri Light" w:hAnsi="Calibri Light"/>
        </w:rPr>
        <w:t xml:space="preserve"> Framework </w:t>
      </w:r>
      <w:r w:rsidR="446B785C" w:rsidRPr="00E52374">
        <w:rPr>
          <w:rFonts w:ascii="Calibri Light" w:hAnsi="Calibri Light"/>
        </w:rPr>
        <w:t>has been developed</w:t>
      </w:r>
      <w:r w:rsidR="012962A3" w:rsidRPr="00E52374">
        <w:rPr>
          <w:rFonts w:ascii="Calibri Light" w:hAnsi="Calibri Light"/>
        </w:rPr>
        <w:t xml:space="preserve"> to </w:t>
      </w:r>
      <w:r w:rsidR="2AB42A64" w:rsidRPr="00E52374">
        <w:rPr>
          <w:rFonts w:ascii="Calibri Light" w:hAnsi="Calibri Light"/>
        </w:rPr>
        <w:t>IO</w:t>
      </w:r>
      <w:r w:rsidR="012962A3" w:rsidRPr="00E52374">
        <w:rPr>
          <w:rFonts w:ascii="Calibri Light" w:hAnsi="Calibri Light"/>
        </w:rPr>
        <w:t xml:space="preserve"> level</w:t>
      </w:r>
      <w:r w:rsidR="29E40986" w:rsidRPr="00E52374">
        <w:rPr>
          <w:rFonts w:ascii="Calibri Light" w:hAnsi="Calibri Light"/>
        </w:rPr>
        <w:t xml:space="preserve">. </w:t>
      </w:r>
      <w:r w:rsidR="4AF982DD" w:rsidRPr="00E52374">
        <w:rPr>
          <w:rFonts w:ascii="Calibri Light" w:hAnsi="Calibri Light"/>
        </w:rPr>
        <w:t xml:space="preserve">In implementation, indicators will be tested with stakeholders and confirmed, and the </w:t>
      </w:r>
      <w:r w:rsidR="4C3DC928" w:rsidRPr="00E52374">
        <w:rPr>
          <w:rFonts w:ascii="Calibri Light" w:hAnsi="Calibri Light"/>
        </w:rPr>
        <w:t xml:space="preserve">MEL Framework </w:t>
      </w:r>
      <w:r w:rsidR="4AF982DD" w:rsidRPr="00E52374">
        <w:rPr>
          <w:rFonts w:ascii="Calibri Light" w:hAnsi="Calibri Light"/>
        </w:rPr>
        <w:t xml:space="preserve">updated with details on how to track each indicator. A MEL Plan with associated tools will be developed at implementation in line with </w:t>
      </w:r>
      <w:hyperlink r:id="rId41" w:history="1">
        <w:r w:rsidR="008F192C" w:rsidRPr="009E4D7C">
          <w:rPr>
            <w:rStyle w:val="Hyperlink"/>
            <w:rFonts w:ascii="Calibri Light" w:eastAsia="Times New Roman" w:hAnsi="Calibri Light" w:cs="Calibri Light"/>
            <w:i/>
            <w:iCs/>
            <w:szCs w:val="24"/>
          </w:rPr>
          <w:t>DFAT’s Design, Monitoring and Evaluation Standards</w:t>
        </w:r>
      </w:hyperlink>
      <w:r w:rsidR="008F192C" w:rsidRPr="009E4D7C">
        <w:rPr>
          <w:rFonts w:ascii="Calibri Light" w:eastAsia="Times New Roman" w:hAnsi="Calibri Light" w:cs="Calibri Light"/>
          <w:szCs w:val="24"/>
        </w:rPr>
        <w:t>.</w:t>
      </w:r>
      <w:r w:rsidR="4AF982DD" w:rsidRPr="00E52374">
        <w:rPr>
          <w:rFonts w:ascii="Calibri Light" w:hAnsi="Calibri Light"/>
        </w:rPr>
        <w:t xml:space="preserve"> It will be quality assured against these standards at </w:t>
      </w:r>
      <w:r w:rsidR="68DE979A" w:rsidRPr="00E52374">
        <w:rPr>
          <w:rFonts w:ascii="Calibri Light" w:hAnsi="Calibri Light"/>
        </w:rPr>
        <w:t>6</w:t>
      </w:r>
      <w:r w:rsidR="4AF982DD" w:rsidRPr="00E52374">
        <w:rPr>
          <w:rFonts w:ascii="Calibri Light" w:hAnsi="Calibri Light"/>
        </w:rPr>
        <w:t xml:space="preserve"> months from the start of the investment. A MEL </w:t>
      </w:r>
      <w:r w:rsidR="1AB1E017" w:rsidRPr="00E52374">
        <w:rPr>
          <w:rFonts w:ascii="Calibri Light" w:hAnsi="Calibri Light"/>
        </w:rPr>
        <w:t>S</w:t>
      </w:r>
      <w:r w:rsidR="4AF982DD" w:rsidRPr="00E52374">
        <w:rPr>
          <w:rFonts w:ascii="Calibri Light" w:hAnsi="Calibri Light"/>
        </w:rPr>
        <w:t xml:space="preserve">ystem will be fully operational within </w:t>
      </w:r>
      <w:r w:rsidR="21294D74" w:rsidRPr="00E52374">
        <w:rPr>
          <w:rFonts w:ascii="Calibri Light" w:hAnsi="Calibri Light"/>
        </w:rPr>
        <w:t>12</w:t>
      </w:r>
      <w:r w:rsidR="4AF982DD" w:rsidRPr="00E52374">
        <w:rPr>
          <w:rFonts w:ascii="Calibri Light" w:hAnsi="Calibri Light"/>
        </w:rPr>
        <w:t xml:space="preserve"> months of commencement. All MEL activities will be conducted in accordance with DFAT’s privacy, ethics</w:t>
      </w:r>
      <w:r w:rsidR="03F56124" w:rsidRPr="00E52374">
        <w:rPr>
          <w:rFonts w:ascii="Calibri Light" w:hAnsi="Calibri Light"/>
        </w:rPr>
        <w:t>,</w:t>
      </w:r>
      <w:r w:rsidR="4AF982DD" w:rsidRPr="00E52374">
        <w:rPr>
          <w:rFonts w:ascii="Calibri Light" w:hAnsi="Calibri Light"/>
        </w:rPr>
        <w:t xml:space="preserve"> and safeguarding policies. </w:t>
      </w:r>
    </w:p>
    <w:p w14:paraId="79125BFD" w14:textId="45B39C8F" w:rsidR="0002097A" w:rsidRPr="00E52374" w:rsidRDefault="008F192C" w:rsidP="002C1E70">
      <w:pPr>
        <w:tabs>
          <w:tab w:val="left" w:pos="284"/>
        </w:tabs>
        <w:suppressAutoHyphens w:val="0"/>
        <w:spacing w:line="240" w:lineRule="auto"/>
        <w:rPr>
          <w:rFonts w:ascii="Calibri Light" w:hAnsi="Calibri Light"/>
        </w:rPr>
      </w:pPr>
      <w:r w:rsidRPr="009E4D7C">
        <w:rPr>
          <w:rFonts w:ascii="Calibri Light" w:eastAsia="Times New Roman" w:hAnsi="Calibri Light" w:cs="Calibri Light"/>
          <w:szCs w:val="24"/>
        </w:rPr>
        <w:t>The</w:t>
      </w:r>
      <w:r w:rsidR="00574EE8">
        <w:rPr>
          <w:rFonts w:ascii="Calibri Light" w:eastAsia="Times New Roman" w:hAnsi="Calibri Light" w:cs="Calibri Light"/>
          <w:szCs w:val="24"/>
        </w:rPr>
        <w:t xml:space="preserve"> </w:t>
      </w:r>
      <w:r w:rsidR="00F62E3D" w:rsidRPr="00E52374">
        <w:rPr>
          <w:rFonts w:ascii="Calibri Light" w:hAnsi="Calibri Light"/>
        </w:rPr>
        <w:t>MEL Framework</w:t>
      </w:r>
      <w:r w:rsidR="7C3F9255" w:rsidRPr="00E52374">
        <w:rPr>
          <w:rFonts w:ascii="Calibri Light" w:hAnsi="Calibri Light"/>
        </w:rPr>
        <w:t xml:space="preserve"> will be translated into different country-specific targets in the MEL Plan according to the </w:t>
      </w:r>
      <w:r w:rsidR="3E62EAE9" w:rsidRPr="00E52374">
        <w:rPr>
          <w:rFonts w:ascii="Calibri Light" w:hAnsi="Calibri Light"/>
        </w:rPr>
        <w:t>activity set/workstream</w:t>
      </w:r>
      <w:r w:rsidR="7C3F9255" w:rsidRPr="00E52374">
        <w:rPr>
          <w:rFonts w:ascii="Calibri Light" w:hAnsi="Calibri Light"/>
        </w:rPr>
        <w:t xml:space="preserve"> that is most appropriate for each country. A baseline will be developed for each country within </w:t>
      </w:r>
      <w:r w:rsidR="20B2CF87" w:rsidRPr="00E52374">
        <w:rPr>
          <w:rFonts w:ascii="Calibri Light" w:hAnsi="Calibri Light"/>
        </w:rPr>
        <w:t>6</w:t>
      </w:r>
      <w:r w:rsidR="7C3F9255" w:rsidRPr="00E52374">
        <w:rPr>
          <w:rFonts w:ascii="Calibri Light" w:hAnsi="Calibri Light"/>
        </w:rPr>
        <w:t xml:space="preserve"> months of beginning implementation for that country. </w:t>
      </w:r>
      <w:r w:rsidR="441A0619" w:rsidRPr="00E52374">
        <w:rPr>
          <w:rFonts w:ascii="Calibri Light" w:hAnsi="Calibri Light"/>
        </w:rPr>
        <w:t>Country</w:t>
      </w:r>
      <w:r w:rsidR="2420E0F2" w:rsidRPr="00E52374">
        <w:rPr>
          <w:rFonts w:ascii="Calibri Light" w:hAnsi="Calibri Light"/>
        </w:rPr>
        <w:t>-</w:t>
      </w:r>
      <w:r w:rsidR="441A0619" w:rsidRPr="00E52374">
        <w:rPr>
          <w:rFonts w:ascii="Calibri Light" w:hAnsi="Calibri Light"/>
        </w:rPr>
        <w:t xml:space="preserve">level baselines will support the development of an investment baseline </w:t>
      </w:r>
      <w:r w:rsidR="13EAAC46" w:rsidRPr="00E52374">
        <w:rPr>
          <w:rFonts w:ascii="Calibri Light" w:hAnsi="Calibri Light"/>
        </w:rPr>
        <w:t>by 12 months.</w:t>
      </w:r>
      <w:r w:rsidR="7C3F9255" w:rsidRPr="00E52374">
        <w:rPr>
          <w:rFonts w:ascii="Calibri Light" w:hAnsi="Calibri Light"/>
        </w:rPr>
        <w:t xml:space="preserve"> Details of </w:t>
      </w:r>
      <w:r w:rsidR="0CC1A7FD" w:rsidRPr="00E52374">
        <w:rPr>
          <w:rFonts w:ascii="Calibri Light" w:hAnsi="Calibri Light"/>
        </w:rPr>
        <w:t>the</w:t>
      </w:r>
      <w:r w:rsidR="7C3F9255" w:rsidRPr="00E52374">
        <w:rPr>
          <w:rFonts w:ascii="Calibri Light" w:hAnsi="Calibri Light"/>
        </w:rPr>
        <w:t xml:space="preserve"> responsible parties and the approval processes for each </w:t>
      </w:r>
      <w:r w:rsidR="3BD6A284" w:rsidRPr="00E52374">
        <w:rPr>
          <w:rFonts w:ascii="Calibri Light" w:hAnsi="Calibri Light"/>
        </w:rPr>
        <w:t>MEL</w:t>
      </w:r>
      <w:r w:rsidR="7C3F9255" w:rsidRPr="00E52374">
        <w:rPr>
          <w:rFonts w:ascii="Calibri Light" w:hAnsi="Calibri Light"/>
        </w:rPr>
        <w:t xml:space="preserve"> action of the program will also be included in the MEL Plan. </w:t>
      </w:r>
    </w:p>
    <w:p w14:paraId="0A6C3BBD" w14:textId="1E81C54A" w:rsidR="0002097A" w:rsidRPr="00E52374" w:rsidRDefault="00DFBBE3" w:rsidP="002C1E70">
      <w:pPr>
        <w:tabs>
          <w:tab w:val="left" w:pos="284"/>
        </w:tabs>
        <w:suppressAutoHyphens w:val="0"/>
        <w:spacing w:line="240" w:lineRule="auto"/>
        <w:rPr>
          <w:rFonts w:ascii="Calibri Light" w:hAnsi="Calibri Light"/>
        </w:rPr>
      </w:pPr>
      <w:r w:rsidRPr="00E52374">
        <w:rPr>
          <w:rFonts w:ascii="Calibri Light" w:hAnsi="Calibri Light"/>
        </w:rPr>
        <w:t>The MEL Plan and System will be designed, implemented</w:t>
      </w:r>
      <w:r w:rsidR="00631096" w:rsidRPr="00E52374">
        <w:rPr>
          <w:rFonts w:ascii="Calibri Light" w:hAnsi="Calibri Light"/>
        </w:rPr>
        <w:t>,</w:t>
      </w:r>
      <w:r w:rsidRPr="00E52374">
        <w:rPr>
          <w:rFonts w:ascii="Calibri Light" w:hAnsi="Calibri Light"/>
        </w:rPr>
        <w:t xml:space="preserve"> and overseen by dedicated and qualified MEL </w:t>
      </w:r>
      <w:r w:rsidR="00071676" w:rsidRPr="00E52374">
        <w:rPr>
          <w:rFonts w:ascii="Calibri Light" w:hAnsi="Calibri Light"/>
        </w:rPr>
        <w:t>practitioners with</w:t>
      </w:r>
      <w:r w:rsidR="5A327ED7" w:rsidRPr="00E52374">
        <w:rPr>
          <w:rFonts w:ascii="Calibri Light" w:hAnsi="Calibri Light"/>
        </w:rPr>
        <w:t xml:space="preserve"> </w:t>
      </w:r>
      <w:r w:rsidR="7080E48D" w:rsidRPr="00E52374">
        <w:rPr>
          <w:rFonts w:ascii="Calibri Light" w:hAnsi="Calibri Light"/>
        </w:rPr>
        <w:t xml:space="preserve">input from </w:t>
      </w:r>
      <w:r w:rsidR="5A327ED7" w:rsidRPr="00E52374">
        <w:rPr>
          <w:rFonts w:ascii="Calibri Light" w:hAnsi="Calibri Light"/>
        </w:rPr>
        <w:t>GEDSI practitioners</w:t>
      </w:r>
      <w:r w:rsidR="32599F32" w:rsidRPr="00E52374">
        <w:rPr>
          <w:rFonts w:ascii="Calibri Light" w:hAnsi="Calibri Light"/>
        </w:rPr>
        <w:t xml:space="preserve"> and other appropriate technical specialists</w:t>
      </w:r>
      <w:r w:rsidRPr="00E52374">
        <w:rPr>
          <w:rFonts w:ascii="Calibri Light" w:hAnsi="Calibri Light"/>
        </w:rPr>
        <w:t xml:space="preserve">. The </w:t>
      </w:r>
      <w:r w:rsidR="00FB6DAC" w:rsidRPr="00E52374">
        <w:rPr>
          <w:rFonts w:ascii="Calibri Light" w:hAnsi="Calibri Light"/>
        </w:rPr>
        <w:t>plan</w:t>
      </w:r>
      <w:r w:rsidRPr="00E52374">
        <w:rPr>
          <w:rFonts w:ascii="Calibri Light" w:hAnsi="Calibri Light"/>
        </w:rPr>
        <w:t xml:space="preserve"> will include activities to monitor </w:t>
      </w:r>
      <w:r w:rsidR="00094C85" w:rsidRPr="00E52374">
        <w:rPr>
          <w:rFonts w:ascii="Calibri Light" w:hAnsi="Calibri Light"/>
        </w:rPr>
        <w:t xml:space="preserve">the </w:t>
      </w:r>
      <w:r w:rsidRPr="00E52374">
        <w:rPr>
          <w:rFonts w:ascii="Calibri Light" w:hAnsi="Calibri Light"/>
        </w:rPr>
        <w:t>effective implementation of risk</w:t>
      </w:r>
      <w:r w:rsidR="2ED8107B" w:rsidRPr="00E52374">
        <w:rPr>
          <w:rFonts w:ascii="Calibri Light" w:hAnsi="Calibri Light"/>
        </w:rPr>
        <w:t>s, risk</w:t>
      </w:r>
      <w:r w:rsidRPr="00E52374">
        <w:rPr>
          <w:rFonts w:ascii="Calibri Light" w:hAnsi="Calibri Light"/>
        </w:rPr>
        <w:t xml:space="preserve"> mitigation</w:t>
      </w:r>
      <w:r w:rsidR="00094C85" w:rsidRPr="00E52374">
        <w:rPr>
          <w:rFonts w:ascii="Calibri Light" w:hAnsi="Calibri Light"/>
        </w:rPr>
        <w:t>,</w:t>
      </w:r>
      <w:r w:rsidRPr="00E52374">
        <w:rPr>
          <w:rFonts w:ascii="Calibri Light" w:hAnsi="Calibri Light"/>
        </w:rPr>
        <w:t xml:space="preserve"> and safeguarding procedures. </w:t>
      </w:r>
    </w:p>
    <w:p w14:paraId="753C6D91" w14:textId="48B2C504" w:rsidR="0002097A" w:rsidRPr="00E52374" w:rsidRDefault="0002097A" w:rsidP="002C1E70">
      <w:pPr>
        <w:tabs>
          <w:tab w:val="left" w:pos="284"/>
        </w:tabs>
        <w:suppressAutoHyphens w:val="0"/>
        <w:spacing w:line="240" w:lineRule="auto"/>
        <w:rPr>
          <w:rFonts w:ascii="Calibri Light" w:hAnsi="Calibri Light"/>
        </w:rPr>
      </w:pPr>
      <w:r w:rsidRPr="00E52374">
        <w:rPr>
          <w:rFonts w:ascii="Calibri Light" w:hAnsi="Calibri Light"/>
        </w:rPr>
        <w:t xml:space="preserve">The primary users of the </w:t>
      </w:r>
      <w:r w:rsidR="00B16895" w:rsidRPr="00E52374">
        <w:rPr>
          <w:rFonts w:ascii="Calibri Light" w:hAnsi="Calibri Light"/>
        </w:rPr>
        <w:t>MEL P</w:t>
      </w:r>
      <w:r w:rsidRPr="00E52374">
        <w:rPr>
          <w:rFonts w:ascii="Calibri Light" w:hAnsi="Calibri Light"/>
        </w:rPr>
        <w:t>lan will be program management</w:t>
      </w:r>
      <w:r w:rsidR="00003066" w:rsidRPr="00E52374">
        <w:rPr>
          <w:rFonts w:ascii="Calibri Light" w:hAnsi="Calibri Light"/>
        </w:rPr>
        <w:t xml:space="preserve">, DFAT, </w:t>
      </w:r>
      <w:r w:rsidR="00B16895" w:rsidRPr="00E52374">
        <w:rPr>
          <w:rFonts w:ascii="Calibri Light" w:hAnsi="Calibri Light"/>
        </w:rPr>
        <w:t>and other identified stakeholder</w:t>
      </w:r>
      <w:r w:rsidR="00003066" w:rsidRPr="00E52374">
        <w:rPr>
          <w:rFonts w:ascii="Calibri Light" w:hAnsi="Calibri Light"/>
        </w:rPr>
        <w:t>s</w:t>
      </w:r>
      <w:r w:rsidR="00B16895" w:rsidRPr="00E52374">
        <w:rPr>
          <w:rFonts w:ascii="Calibri Light" w:hAnsi="Calibri Light"/>
        </w:rPr>
        <w:t xml:space="preserve"> (as approved by DFAT)</w:t>
      </w:r>
      <w:r w:rsidR="00003066" w:rsidRPr="00E52374">
        <w:rPr>
          <w:rFonts w:ascii="Calibri Light" w:hAnsi="Calibri Light"/>
        </w:rPr>
        <w:t xml:space="preserve">. </w:t>
      </w:r>
      <w:r w:rsidRPr="00E52374">
        <w:rPr>
          <w:rFonts w:ascii="Calibri Light" w:hAnsi="Calibri Light"/>
        </w:rPr>
        <w:t>Data will be shared transparently to facilitate a</w:t>
      </w:r>
      <w:r w:rsidR="00003066" w:rsidRPr="00E52374">
        <w:rPr>
          <w:rFonts w:ascii="Calibri Light" w:hAnsi="Calibri Light"/>
        </w:rPr>
        <w:t xml:space="preserve"> collective</w:t>
      </w:r>
      <w:r w:rsidRPr="00E52374">
        <w:rPr>
          <w:rFonts w:ascii="Calibri Light" w:hAnsi="Calibri Light"/>
        </w:rPr>
        <w:t xml:space="preserve"> understanding of targets and performance. MEL data will feed into governance structures and donor quality processes. </w:t>
      </w:r>
    </w:p>
    <w:p w14:paraId="2A443E73" w14:textId="764B2067" w:rsidR="0002097A" w:rsidRPr="00E52374" w:rsidRDefault="0002097A" w:rsidP="002C1E70">
      <w:pPr>
        <w:tabs>
          <w:tab w:val="left" w:pos="284"/>
        </w:tabs>
        <w:suppressAutoHyphens w:val="0"/>
        <w:spacing w:line="240" w:lineRule="auto"/>
        <w:rPr>
          <w:rFonts w:ascii="Calibri Light" w:hAnsi="Calibri Light"/>
        </w:rPr>
      </w:pPr>
      <w:r w:rsidRPr="00E52374">
        <w:rPr>
          <w:rFonts w:ascii="Calibri Light" w:hAnsi="Calibri Light"/>
        </w:rPr>
        <w:t xml:space="preserve">Monitoring data will be collected and analysed every </w:t>
      </w:r>
      <w:r w:rsidR="00B16895" w:rsidRPr="00E52374">
        <w:rPr>
          <w:rFonts w:ascii="Calibri Light" w:hAnsi="Calibri Light"/>
        </w:rPr>
        <w:t>6</w:t>
      </w:r>
      <w:r w:rsidRPr="00E52374">
        <w:rPr>
          <w:rFonts w:ascii="Calibri Light" w:hAnsi="Calibri Light"/>
        </w:rPr>
        <w:t xml:space="preserve"> months</w:t>
      </w:r>
      <w:r w:rsidR="00003066" w:rsidRPr="00E52374">
        <w:rPr>
          <w:rFonts w:ascii="Calibri Light" w:hAnsi="Calibri Light"/>
        </w:rPr>
        <w:t xml:space="preserve">, with </w:t>
      </w:r>
      <w:r w:rsidRPr="00E52374">
        <w:rPr>
          <w:rFonts w:ascii="Calibri Light" w:hAnsi="Calibri Light"/>
        </w:rPr>
        <w:t>DFAT accept</w:t>
      </w:r>
      <w:r w:rsidR="00003066" w:rsidRPr="00E52374">
        <w:rPr>
          <w:rFonts w:ascii="Calibri Light" w:hAnsi="Calibri Light"/>
        </w:rPr>
        <w:t>ing</w:t>
      </w:r>
      <w:r w:rsidRPr="00E52374">
        <w:rPr>
          <w:rFonts w:ascii="Calibri Light" w:hAnsi="Calibri Light"/>
        </w:rPr>
        <w:t xml:space="preserve"> a balance of quantitative and qualitative data, recognising that the latter can provide additional context that enables more comprehensive analysis, including on gender and disability. </w:t>
      </w:r>
    </w:p>
    <w:p w14:paraId="4018050F" w14:textId="47C46240" w:rsidR="0002097A" w:rsidRPr="00E52374" w:rsidRDefault="00003066" w:rsidP="002C1E70">
      <w:pPr>
        <w:tabs>
          <w:tab w:val="left" w:pos="284"/>
        </w:tabs>
        <w:suppressAutoHyphens w:val="0"/>
        <w:spacing w:line="240" w:lineRule="auto"/>
        <w:rPr>
          <w:rFonts w:ascii="Calibri Light" w:hAnsi="Calibri Light"/>
        </w:rPr>
      </w:pPr>
      <w:r w:rsidRPr="00E52374">
        <w:rPr>
          <w:rFonts w:ascii="Calibri Light" w:hAnsi="Calibri Light"/>
        </w:rPr>
        <w:t xml:space="preserve">Governance </w:t>
      </w:r>
      <w:r w:rsidR="00A20994" w:rsidRPr="00E52374">
        <w:rPr>
          <w:rFonts w:ascii="Calibri Light" w:hAnsi="Calibri Light"/>
        </w:rPr>
        <w:t>meetings</w:t>
      </w:r>
      <w:r w:rsidR="0002097A" w:rsidRPr="00E52374">
        <w:rPr>
          <w:rFonts w:ascii="Calibri Light" w:hAnsi="Calibri Light"/>
        </w:rPr>
        <w:t xml:space="preserve"> will also </w:t>
      </w:r>
      <w:r w:rsidR="002426F9" w:rsidRPr="00E52374">
        <w:rPr>
          <w:rFonts w:ascii="Calibri Light" w:hAnsi="Calibri Light"/>
        </w:rPr>
        <w:t>provide a formal opportunity to reflect, learn, and refocus</w:t>
      </w:r>
      <w:r w:rsidR="0002097A" w:rsidRPr="00E52374">
        <w:rPr>
          <w:rFonts w:ascii="Calibri Light" w:hAnsi="Calibri Light"/>
        </w:rPr>
        <w:t xml:space="preserve">. Learning will focus on each stakeholder’s role in contributing to the </w:t>
      </w:r>
      <w:r w:rsidR="00B16895" w:rsidRPr="00E52374">
        <w:rPr>
          <w:rFonts w:ascii="Calibri Light" w:hAnsi="Calibri Light"/>
        </w:rPr>
        <w:t>EOPOs</w:t>
      </w:r>
      <w:r w:rsidR="0002097A" w:rsidRPr="00E52374">
        <w:rPr>
          <w:rFonts w:ascii="Calibri Light" w:hAnsi="Calibri Light"/>
        </w:rPr>
        <w:t>. It will identify what has worked, what has not worked, and how it can be improved. DFAT will initiate events to share learnings more formally with stakeholders where it will add value.</w:t>
      </w:r>
    </w:p>
    <w:p w14:paraId="3EA7CB27" w14:textId="0FDE5CBB" w:rsidR="00B91FB7" w:rsidRPr="00E52374" w:rsidRDefault="0002097A" w:rsidP="002C1E70">
      <w:pPr>
        <w:tabs>
          <w:tab w:val="left" w:pos="284"/>
        </w:tabs>
        <w:suppressAutoHyphens w:val="0"/>
        <w:spacing w:line="240" w:lineRule="auto"/>
        <w:rPr>
          <w:rFonts w:ascii="Calibri Light" w:hAnsi="Calibri Light"/>
        </w:rPr>
      </w:pPr>
      <w:r w:rsidRPr="00E52374">
        <w:rPr>
          <w:rFonts w:ascii="Calibri Light" w:hAnsi="Calibri Light"/>
        </w:rPr>
        <w:t xml:space="preserve">The </w:t>
      </w:r>
      <w:r w:rsidR="00AE5A48" w:rsidRPr="00E52374">
        <w:rPr>
          <w:rFonts w:ascii="Calibri Light" w:hAnsi="Calibri Light"/>
        </w:rPr>
        <w:t xml:space="preserve">investment </w:t>
      </w:r>
      <w:r w:rsidRPr="00E52374">
        <w:rPr>
          <w:rFonts w:ascii="Calibri Light" w:hAnsi="Calibri Light"/>
        </w:rPr>
        <w:t xml:space="preserve">will be </w:t>
      </w:r>
      <w:r w:rsidR="00DE03FE" w:rsidRPr="00E52374">
        <w:rPr>
          <w:rFonts w:ascii="Calibri Light" w:hAnsi="Calibri Light"/>
        </w:rPr>
        <w:t xml:space="preserve">reviewed at the mid-point of the </w:t>
      </w:r>
      <w:r w:rsidR="00FE53EF" w:rsidRPr="00E52374">
        <w:rPr>
          <w:rFonts w:ascii="Calibri Light" w:hAnsi="Calibri Light"/>
        </w:rPr>
        <w:t xml:space="preserve">initial </w:t>
      </w:r>
      <w:r w:rsidR="0023249B" w:rsidRPr="00E52374">
        <w:rPr>
          <w:rFonts w:ascii="Calibri Light" w:hAnsi="Calibri Light"/>
        </w:rPr>
        <w:t>5</w:t>
      </w:r>
      <w:r w:rsidRPr="00E52374">
        <w:rPr>
          <w:rFonts w:ascii="Calibri Light" w:hAnsi="Calibri Light"/>
        </w:rPr>
        <w:t>-year investment</w:t>
      </w:r>
      <w:r w:rsidR="00FE53EF" w:rsidRPr="00E52374">
        <w:rPr>
          <w:rFonts w:ascii="Calibri Light" w:hAnsi="Calibri Light"/>
        </w:rPr>
        <w:t>, with the option of an evaluation at the end of the</w:t>
      </w:r>
      <w:r w:rsidR="00A569BB" w:rsidRPr="00E52374">
        <w:rPr>
          <w:rFonts w:ascii="Calibri Light" w:hAnsi="Calibri Light"/>
        </w:rPr>
        <w:t xml:space="preserve"> 5 years</w:t>
      </w:r>
      <w:r w:rsidR="00593639" w:rsidRPr="00E52374">
        <w:rPr>
          <w:rFonts w:ascii="Calibri Light" w:hAnsi="Calibri Light"/>
        </w:rPr>
        <w:t xml:space="preserve">. </w:t>
      </w:r>
      <w:r w:rsidRPr="00E52374">
        <w:rPr>
          <w:rFonts w:ascii="Calibri Light" w:hAnsi="Calibri Light"/>
        </w:rPr>
        <w:t>The</w:t>
      </w:r>
      <w:r w:rsidR="00593639" w:rsidRPr="00E52374">
        <w:rPr>
          <w:rFonts w:ascii="Calibri Light" w:hAnsi="Calibri Light"/>
        </w:rPr>
        <w:t xml:space="preserve">se processes </w:t>
      </w:r>
      <w:r w:rsidRPr="00E52374">
        <w:rPr>
          <w:rFonts w:ascii="Calibri Light" w:hAnsi="Calibri Light"/>
        </w:rPr>
        <w:t>will assess performance against outcomes and select DFAT quality criteria</w:t>
      </w:r>
      <w:r w:rsidR="00C32579" w:rsidRPr="00E52374">
        <w:rPr>
          <w:rFonts w:ascii="Calibri Light" w:hAnsi="Calibri Light"/>
        </w:rPr>
        <w:t xml:space="preserve">. </w:t>
      </w:r>
      <w:r w:rsidRPr="00E52374">
        <w:rPr>
          <w:rFonts w:ascii="Calibri Light" w:hAnsi="Calibri Light"/>
        </w:rPr>
        <w:t xml:space="preserve">A focused review of the </w:t>
      </w:r>
      <w:r w:rsidR="00303AA9" w:rsidRPr="00E52374">
        <w:rPr>
          <w:rFonts w:ascii="Calibri Light" w:hAnsi="Calibri Light"/>
        </w:rPr>
        <w:t>investment</w:t>
      </w:r>
      <w:r w:rsidRPr="00E52374">
        <w:rPr>
          <w:rFonts w:ascii="Calibri Light" w:hAnsi="Calibri Light"/>
        </w:rPr>
        <w:t xml:space="preserve"> or individual partners may be conducted at any time, should any of the monitoring processes identify a cause for concern. </w:t>
      </w:r>
    </w:p>
    <w:p w14:paraId="06C65585" w14:textId="6915DC81" w:rsidR="008F2C3F" w:rsidRPr="00E52374" w:rsidRDefault="008F2C3F" w:rsidP="002C1E70">
      <w:pPr>
        <w:tabs>
          <w:tab w:val="left" w:pos="284"/>
        </w:tabs>
        <w:suppressAutoHyphens w:val="0"/>
        <w:spacing w:line="240" w:lineRule="auto"/>
        <w:rPr>
          <w:rFonts w:ascii="Calibri Light" w:hAnsi="Calibri Light"/>
          <w:lang w:val="en-GB"/>
        </w:rPr>
      </w:pPr>
      <w:r w:rsidRPr="00E52374">
        <w:rPr>
          <w:rFonts w:ascii="Calibri Light" w:hAnsi="Calibri Light"/>
          <w:lang w:val="en-GB"/>
        </w:rPr>
        <w:t>The following principles underpin the approach to</w:t>
      </w:r>
      <w:r w:rsidR="00ED5427" w:rsidRPr="00E52374">
        <w:rPr>
          <w:rFonts w:ascii="Calibri Light" w:hAnsi="Calibri Light"/>
          <w:lang w:val="en-GB"/>
        </w:rPr>
        <w:t xml:space="preserve"> </w:t>
      </w:r>
      <w:r w:rsidR="00E45341" w:rsidRPr="00E52374">
        <w:rPr>
          <w:rFonts w:ascii="Calibri Light" w:hAnsi="Calibri Light"/>
          <w:lang w:val="en-GB"/>
        </w:rPr>
        <w:t>Pacific Australia Skills’</w:t>
      </w:r>
      <w:r w:rsidRPr="00E52374">
        <w:rPr>
          <w:rFonts w:ascii="Calibri Light" w:hAnsi="Calibri Light"/>
          <w:lang w:val="en-GB"/>
        </w:rPr>
        <w:t xml:space="preserve"> ME</w:t>
      </w:r>
      <w:r w:rsidR="00F60C16" w:rsidRPr="00E52374">
        <w:rPr>
          <w:rFonts w:ascii="Calibri Light" w:hAnsi="Calibri Light"/>
          <w:lang w:val="en-GB"/>
        </w:rPr>
        <w:t>L</w:t>
      </w:r>
      <w:r w:rsidR="005F70A0" w:rsidRPr="00E52374">
        <w:rPr>
          <w:rFonts w:ascii="Calibri Light" w:hAnsi="Calibri Light"/>
          <w:lang w:val="en-GB"/>
        </w:rPr>
        <w:t xml:space="preserve"> Framework</w:t>
      </w:r>
      <w:r w:rsidRPr="00E52374">
        <w:rPr>
          <w:rFonts w:ascii="Calibri Light" w:hAnsi="Calibri Light"/>
          <w:lang w:val="en-GB"/>
        </w:rPr>
        <w:t>:</w:t>
      </w:r>
    </w:p>
    <w:p w14:paraId="01CB76CF" w14:textId="4658C67E" w:rsidR="008F2C3F" w:rsidRPr="00E52374" w:rsidRDefault="008F2C3F" w:rsidP="002C1E70">
      <w:pPr>
        <w:pStyle w:val="ListParagraph"/>
        <w:numPr>
          <w:ilvl w:val="0"/>
          <w:numId w:val="14"/>
        </w:numPr>
        <w:tabs>
          <w:tab w:val="left" w:pos="284"/>
        </w:tabs>
        <w:suppressAutoHyphens w:val="0"/>
        <w:spacing w:line="240" w:lineRule="auto"/>
        <w:rPr>
          <w:rFonts w:ascii="Calibri Light" w:hAnsi="Calibri Light"/>
        </w:rPr>
      </w:pPr>
      <w:r w:rsidRPr="00E52374">
        <w:rPr>
          <w:rFonts w:ascii="Calibri Light" w:hAnsi="Calibri Light"/>
          <w:b/>
        </w:rPr>
        <w:t>Open and collaborative:</w:t>
      </w:r>
      <w:r w:rsidRPr="00E52374">
        <w:rPr>
          <w:rFonts w:ascii="Calibri Light" w:hAnsi="Calibri Light"/>
        </w:rPr>
        <w:t xml:space="preserve"> A breadth of stakeholders will be engaged through participatory ME</w:t>
      </w:r>
      <w:r w:rsidR="00F60C16" w:rsidRPr="00E52374">
        <w:rPr>
          <w:rFonts w:ascii="Calibri Light" w:hAnsi="Calibri Light"/>
        </w:rPr>
        <w:t>L</w:t>
      </w:r>
      <w:r w:rsidRPr="00E52374">
        <w:rPr>
          <w:rFonts w:ascii="Calibri Light" w:hAnsi="Calibri Light"/>
        </w:rPr>
        <w:t xml:space="preserve"> processes to ensure that their diverse perspectives and experiences inform performance assessment, learning</w:t>
      </w:r>
      <w:r w:rsidR="006F7045" w:rsidRPr="00E52374">
        <w:rPr>
          <w:rFonts w:ascii="Calibri Light" w:hAnsi="Calibri Light"/>
        </w:rPr>
        <w:t>,</w:t>
      </w:r>
      <w:r w:rsidRPr="00E52374">
        <w:rPr>
          <w:rFonts w:ascii="Calibri Light" w:hAnsi="Calibri Light"/>
        </w:rPr>
        <w:t xml:space="preserve"> and strategic directions. </w:t>
      </w:r>
    </w:p>
    <w:p w14:paraId="7599979C" w14:textId="3CC395AD" w:rsidR="008F2C3F" w:rsidRPr="00E52374" w:rsidRDefault="008F2C3F" w:rsidP="002C1E70">
      <w:pPr>
        <w:pStyle w:val="ListParagraph"/>
        <w:numPr>
          <w:ilvl w:val="0"/>
          <w:numId w:val="14"/>
        </w:numPr>
        <w:tabs>
          <w:tab w:val="left" w:pos="284"/>
        </w:tabs>
        <w:suppressAutoHyphens w:val="0"/>
        <w:spacing w:line="240" w:lineRule="auto"/>
        <w:rPr>
          <w:rFonts w:ascii="Calibri Light" w:hAnsi="Calibri Light"/>
        </w:rPr>
      </w:pPr>
      <w:r w:rsidRPr="00E52374">
        <w:rPr>
          <w:rFonts w:ascii="Calibri Light" w:hAnsi="Calibri Light"/>
          <w:b/>
        </w:rPr>
        <w:t>Focused on understanding and building knowledge of the broader s</w:t>
      </w:r>
      <w:r w:rsidR="00F60C16" w:rsidRPr="00E52374">
        <w:rPr>
          <w:rFonts w:ascii="Calibri Light" w:hAnsi="Calibri Light"/>
          <w:b/>
        </w:rPr>
        <w:t xml:space="preserve">kills development </w:t>
      </w:r>
      <w:r w:rsidRPr="00E52374">
        <w:rPr>
          <w:rFonts w:ascii="Calibri Light" w:hAnsi="Calibri Light"/>
          <w:b/>
        </w:rPr>
        <w:t>landscape:</w:t>
      </w:r>
      <w:r w:rsidRPr="00E52374">
        <w:rPr>
          <w:rFonts w:ascii="Calibri Light" w:hAnsi="Calibri Light"/>
        </w:rPr>
        <w:t xml:space="preserve"> P</w:t>
      </w:r>
      <w:r w:rsidR="00B1572D" w:rsidRPr="00E52374">
        <w:rPr>
          <w:rFonts w:ascii="Calibri Light" w:hAnsi="Calibri Light"/>
        </w:rPr>
        <w:t>acific Australia Skills</w:t>
      </w:r>
      <w:r w:rsidRPr="00E52374">
        <w:rPr>
          <w:rFonts w:ascii="Calibri Light" w:hAnsi="Calibri Light"/>
        </w:rPr>
        <w:t xml:space="preserve"> is committed to building an evidence base around s</w:t>
      </w:r>
      <w:r w:rsidR="00F60C16" w:rsidRPr="00E52374">
        <w:rPr>
          <w:rFonts w:ascii="Calibri Light" w:hAnsi="Calibri Light"/>
        </w:rPr>
        <w:t>kills development</w:t>
      </w:r>
      <w:r w:rsidRPr="00E52374">
        <w:rPr>
          <w:rFonts w:ascii="Calibri Light" w:hAnsi="Calibri Light"/>
        </w:rPr>
        <w:t xml:space="preserve"> in Pacific nations and Timor-Leste and understanding how its work can support contextually appropriate change.</w:t>
      </w:r>
    </w:p>
    <w:p w14:paraId="205A2AE8" w14:textId="7A5B3BCD" w:rsidR="008F2C3F" w:rsidRPr="00E52374" w:rsidRDefault="008F2C3F" w:rsidP="002C1E70">
      <w:pPr>
        <w:pStyle w:val="ListParagraph"/>
        <w:numPr>
          <w:ilvl w:val="0"/>
          <w:numId w:val="14"/>
        </w:numPr>
        <w:tabs>
          <w:tab w:val="left" w:pos="284"/>
        </w:tabs>
        <w:suppressAutoHyphens w:val="0"/>
        <w:spacing w:line="240" w:lineRule="auto"/>
        <w:rPr>
          <w:rFonts w:ascii="Calibri Light" w:hAnsi="Calibri Light"/>
        </w:rPr>
      </w:pPr>
      <w:r w:rsidRPr="00E52374">
        <w:rPr>
          <w:rFonts w:ascii="Calibri Light" w:hAnsi="Calibri Light"/>
          <w:b/>
        </w:rPr>
        <w:lastRenderedPageBreak/>
        <w:t>Utilisation-focused:</w:t>
      </w:r>
      <w:r w:rsidRPr="00E52374">
        <w:rPr>
          <w:rFonts w:ascii="Calibri Light" w:hAnsi="Calibri Light"/>
        </w:rPr>
        <w:t xml:space="preserve"> Data collection and analysis will be designed to directly meet the needs and interests of key stakeholders, </w:t>
      </w:r>
      <w:r w:rsidR="00F540D8" w:rsidRPr="00E52374">
        <w:rPr>
          <w:rFonts w:ascii="Calibri Light" w:hAnsi="Calibri Light"/>
        </w:rPr>
        <w:t>monitor risk</w:t>
      </w:r>
      <w:r w:rsidR="00904C89" w:rsidRPr="00E52374">
        <w:rPr>
          <w:rFonts w:ascii="Calibri Light" w:hAnsi="Calibri Light"/>
        </w:rPr>
        <w:t>,</w:t>
      </w:r>
      <w:r w:rsidR="00F540D8" w:rsidRPr="00E52374">
        <w:rPr>
          <w:rFonts w:ascii="Calibri Light" w:hAnsi="Calibri Light"/>
        </w:rPr>
        <w:t xml:space="preserve"> </w:t>
      </w:r>
      <w:r w:rsidRPr="00E52374">
        <w:rPr>
          <w:rFonts w:ascii="Calibri Light" w:hAnsi="Calibri Light"/>
        </w:rPr>
        <w:t>and support learnin</w:t>
      </w:r>
      <w:r w:rsidR="00904C89" w:rsidRPr="00E52374">
        <w:rPr>
          <w:rFonts w:ascii="Calibri Light" w:hAnsi="Calibri Light"/>
        </w:rPr>
        <w:t>g,</w:t>
      </w:r>
      <w:r w:rsidRPr="00E52374">
        <w:rPr>
          <w:rFonts w:ascii="Calibri Light" w:hAnsi="Calibri Light"/>
        </w:rPr>
        <w:t xml:space="preserve"> </w:t>
      </w:r>
      <w:r w:rsidR="00F60C16" w:rsidRPr="00E52374">
        <w:rPr>
          <w:rFonts w:ascii="Calibri Light" w:hAnsi="Calibri Light"/>
        </w:rPr>
        <w:t>adaptive management</w:t>
      </w:r>
      <w:r w:rsidR="00904C89" w:rsidRPr="00E52374">
        <w:rPr>
          <w:rFonts w:ascii="Calibri Light" w:hAnsi="Calibri Light"/>
        </w:rPr>
        <w:t xml:space="preserve">, </w:t>
      </w:r>
      <w:r w:rsidR="00F60C16" w:rsidRPr="00E52374">
        <w:rPr>
          <w:rFonts w:ascii="Calibri Light" w:hAnsi="Calibri Light"/>
        </w:rPr>
        <w:t xml:space="preserve">and </w:t>
      </w:r>
      <w:r w:rsidRPr="00E52374">
        <w:rPr>
          <w:rFonts w:ascii="Calibri Light" w:hAnsi="Calibri Light"/>
        </w:rPr>
        <w:t>decision making.</w:t>
      </w:r>
    </w:p>
    <w:p w14:paraId="3E2CD661" w14:textId="7A23A99D" w:rsidR="008F2C3F" w:rsidRPr="00E52374" w:rsidRDefault="008F2C3F" w:rsidP="002C1E70">
      <w:pPr>
        <w:pStyle w:val="ListParagraph"/>
        <w:numPr>
          <w:ilvl w:val="0"/>
          <w:numId w:val="14"/>
        </w:numPr>
        <w:tabs>
          <w:tab w:val="left" w:pos="284"/>
        </w:tabs>
        <w:suppressAutoHyphens w:val="0"/>
        <w:spacing w:line="240" w:lineRule="auto"/>
        <w:rPr>
          <w:rFonts w:ascii="Calibri Light" w:hAnsi="Calibri Light"/>
        </w:rPr>
      </w:pPr>
      <w:r w:rsidRPr="00E52374">
        <w:rPr>
          <w:rFonts w:ascii="Calibri Light" w:hAnsi="Calibri Light"/>
          <w:b/>
        </w:rPr>
        <w:t xml:space="preserve">Responsive to </w:t>
      </w:r>
      <w:r w:rsidR="00F60C16" w:rsidRPr="00E52374">
        <w:rPr>
          <w:rFonts w:ascii="Calibri Light" w:hAnsi="Calibri Light"/>
          <w:b/>
        </w:rPr>
        <w:t xml:space="preserve">GEDSI </w:t>
      </w:r>
      <w:r w:rsidRPr="00E52374">
        <w:rPr>
          <w:rFonts w:ascii="Calibri Light" w:hAnsi="Calibri Light"/>
          <w:b/>
        </w:rPr>
        <w:t>considerations:</w:t>
      </w:r>
      <w:r w:rsidRPr="00E52374">
        <w:rPr>
          <w:rFonts w:ascii="Calibri Light" w:hAnsi="Calibri Light"/>
        </w:rPr>
        <w:t xml:space="preserve"> </w:t>
      </w:r>
      <w:r w:rsidR="00B1572D" w:rsidRPr="00E52374">
        <w:rPr>
          <w:rFonts w:ascii="Calibri Light" w:hAnsi="Calibri Light"/>
        </w:rPr>
        <w:t>Pacific Australia Skills</w:t>
      </w:r>
      <w:r w:rsidRPr="00E52374">
        <w:rPr>
          <w:rFonts w:ascii="Calibri Light" w:hAnsi="Calibri Light"/>
        </w:rPr>
        <w:t xml:space="preserve"> will seek to understand who is/is not engaged in its work, how its activities impact on diverse groups, and to build evidence that supports policy advocacy and programming to elevate diverse voices and meet their needs.</w:t>
      </w:r>
    </w:p>
    <w:p w14:paraId="43C4EAE0" w14:textId="77777777" w:rsidR="00D9690A" w:rsidRPr="00E52374" w:rsidRDefault="00163E24" w:rsidP="002C1E70">
      <w:pPr>
        <w:pStyle w:val="ListParagraph"/>
        <w:numPr>
          <w:ilvl w:val="0"/>
          <w:numId w:val="14"/>
        </w:numPr>
        <w:tabs>
          <w:tab w:val="left" w:pos="284"/>
        </w:tabs>
        <w:suppressAutoHyphens w:val="0"/>
        <w:spacing w:line="240" w:lineRule="auto"/>
        <w:rPr>
          <w:rFonts w:ascii="Calibri Light" w:hAnsi="Calibri Light"/>
        </w:rPr>
      </w:pPr>
      <w:r w:rsidRPr="00E52374">
        <w:rPr>
          <w:rFonts w:ascii="Calibri Light" w:hAnsi="Calibri Light"/>
          <w:b/>
        </w:rPr>
        <w:t>Committed to locally led development and supporting genuine enabling environments for localised practice</w:t>
      </w:r>
      <w:r w:rsidR="00912EFB" w:rsidRPr="00E52374">
        <w:rPr>
          <w:rFonts w:ascii="Calibri Light" w:hAnsi="Calibri Light"/>
          <w:b/>
        </w:rPr>
        <w:t>:</w:t>
      </w:r>
      <w:r w:rsidR="00912EFB" w:rsidRPr="00E52374">
        <w:rPr>
          <w:rFonts w:ascii="Calibri Light" w:hAnsi="Calibri Light"/>
        </w:rPr>
        <w:t xml:space="preserve"> Using</w:t>
      </w:r>
      <w:r w:rsidRPr="00E52374">
        <w:rPr>
          <w:rFonts w:ascii="Calibri Light" w:hAnsi="Calibri Light"/>
        </w:rPr>
        <w:t xml:space="preserve"> contextually relevant and culturally responsive methods and </w:t>
      </w:r>
      <w:r w:rsidR="00912EFB" w:rsidRPr="00E52374">
        <w:rPr>
          <w:rFonts w:ascii="Calibri Light" w:hAnsi="Calibri Light"/>
        </w:rPr>
        <w:t xml:space="preserve">tools across the MEL cycle of the investment. </w:t>
      </w:r>
    </w:p>
    <w:p w14:paraId="2A458B65" w14:textId="643797BC" w:rsidR="0002097A" w:rsidRPr="00E52374" w:rsidRDefault="580203A2" w:rsidP="003904DD">
      <w:pPr>
        <w:pStyle w:val="Heading2"/>
      </w:pPr>
      <w:r w:rsidRPr="007B1DF0">
        <w:t>Key Evaluation Questions</w:t>
      </w:r>
    </w:p>
    <w:p w14:paraId="35CAB9CA" w14:textId="32113557" w:rsidR="008A5AD0" w:rsidRPr="00E52374" w:rsidRDefault="580203A2" w:rsidP="002C1E70">
      <w:pPr>
        <w:tabs>
          <w:tab w:val="left" w:pos="284"/>
        </w:tabs>
        <w:suppressAutoHyphens w:val="0"/>
        <w:spacing w:line="240" w:lineRule="auto"/>
        <w:rPr>
          <w:rFonts w:ascii="Calibri Light" w:hAnsi="Calibri Light"/>
        </w:rPr>
      </w:pPr>
      <w:r w:rsidRPr="00E52374">
        <w:rPr>
          <w:rFonts w:ascii="Calibri Light" w:hAnsi="Calibri Light"/>
        </w:rPr>
        <w:t xml:space="preserve">A selection of questions </w:t>
      </w:r>
      <w:r w:rsidR="00E63CFB" w:rsidRPr="00E52374">
        <w:rPr>
          <w:rFonts w:ascii="Calibri Light" w:hAnsi="Calibri Light"/>
        </w:rPr>
        <w:t>has been formulated</w:t>
      </w:r>
      <w:r w:rsidRPr="00E52374">
        <w:rPr>
          <w:rFonts w:ascii="Calibri Light" w:hAnsi="Calibri Light"/>
        </w:rPr>
        <w:t xml:space="preserve"> </w:t>
      </w:r>
      <w:r w:rsidR="00E63CFB" w:rsidRPr="00E52374">
        <w:rPr>
          <w:rFonts w:ascii="Calibri Light" w:hAnsi="Calibri Light"/>
        </w:rPr>
        <w:t>and</w:t>
      </w:r>
      <w:r w:rsidRPr="00E52374">
        <w:rPr>
          <w:rFonts w:ascii="Calibri Light" w:hAnsi="Calibri Light"/>
        </w:rPr>
        <w:t xml:space="preserve"> may form the basis for </w:t>
      </w:r>
      <w:r w:rsidR="00993A0F" w:rsidRPr="00E52374">
        <w:rPr>
          <w:rFonts w:ascii="Calibri Light" w:hAnsi="Calibri Light"/>
        </w:rPr>
        <w:t xml:space="preserve">review or </w:t>
      </w:r>
      <w:r w:rsidRPr="00E52374">
        <w:rPr>
          <w:rFonts w:ascii="Calibri Light" w:hAnsi="Calibri Light"/>
        </w:rPr>
        <w:t>evaluation at the mid-point and the end of the i</w:t>
      </w:r>
      <w:r w:rsidR="007201AD" w:rsidRPr="00E52374">
        <w:rPr>
          <w:rFonts w:ascii="Calibri Light" w:hAnsi="Calibri Light"/>
        </w:rPr>
        <w:t xml:space="preserve">nvestment. It is assumed these will be adapted as the </w:t>
      </w:r>
      <w:r w:rsidR="00090DA0" w:rsidRPr="00E52374">
        <w:rPr>
          <w:rFonts w:ascii="Calibri Light" w:hAnsi="Calibri Light"/>
        </w:rPr>
        <w:t xml:space="preserve">investment </w:t>
      </w:r>
      <w:r w:rsidR="00C14C3E" w:rsidRPr="00E52374">
        <w:rPr>
          <w:rFonts w:ascii="Calibri Light" w:hAnsi="Calibri Light"/>
        </w:rPr>
        <w:t xml:space="preserve">matures. </w:t>
      </w:r>
    </w:p>
    <w:p w14:paraId="5502861D" w14:textId="5865E0C6" w:rsidR="00B8077F" w:rsidRPr="00E52374" w:rsidRDefault="00B8077F" w:rsidP="002C1E70">
      <w:pPr>
        <w:pStyle w:val="ListParagraph"/>
        <w:numPr>
          <w:ilvl w:val="0"/>
          <w:numId w:val="13"/>
        </w:numPr>
        <w:tabs>
          <w:tab w:val="left" w:pos="284"/>
        </w:tabs>
        <w:suppressAutoHyphens w:val="0"/>
        <w:spacing w:line="240" w:lineRule="auto"/>
        <w:rPr>
          <w:rFonts w:ascii="Calibri Light" w:hAnsi="Calibri Light"/>
        </w:rPr>
      </w:pPr>
      <w:r w:rsidRPr="00E52374">
        <w:rPr>
          <w:rFonts w:ascii="Calibri Light" w:hAnsi="Calibri Light"/>
        </w:rPr>
        <w:t>To what degree did skills development policy or regulatory reform (supported by the investment) address the priority needs identified by Pacific, Timor-Leste</w:t>
      </w:r>
      <w:r w:rsidR="00E3587F" w:rsidRPr="00E52374">
        <w:rPr>
          <w:rFonts w:ascii="Calibri Light" w:hAnsi="Calibri Light"/>
        </w:rPr>
        <w:t>,</w:t>
      </w:r>
      <w:r w:rsidRPr="00E52374">
        <w:rPr>
          <w:rFonts w:ascii="Calibri Light" w:hAnsi="Calibri Light"/>
        </w:rPr>
        <w:t xml:space="preserve"> and Australian governments and stakeholders?  </w:t>
      </w:r>
    </w:p>
    <w:p w14:paraId="420BAA44" w14:textId="40F306A7" w:rsidR="0002097A" w:rsidRPr="00E52374" w:rsidRDefault="580203A2" w:rsidP="002C1E70">
      <w:pPr>
        <w:pStyle w:val="ListParagraph"/>
        <w:numPr>
          <w:ilvl w:val="0"/>
          <w:numId w:val="13"/>
        </w:numPr>
        <w:tabs>
          <w:tab w:val="left" w:pos="284"/>
        </w:tabs>
        <w:suppressAutoHyphens w:val="0"/>
        <w:spacing w:line="240" w:lineRule="auto"/>
        <w:rPr>
          <w:rFonts w:ascii="Calibri Light" w:hAnsi="Calibri Light"/>
        </w:rPr>
      </w:pPr>
      <w:r w:rsidRPr="00E52374">
        <w:rPr>
          <w:rFonts w:ascii="Calibri Light" w:hAnsi="Calibri Light"/>
        </w:rPr>
        <w:t>To what extent and how has P</w:t>
      </w:r>
      <w:r w:rsidR="007E7396" w:rsidRPr="00E52374">
        <w:rPr>
          <w:rFonts w:ascii="Calibri Light" w:hAnsi="Calibri Light"/>
        </w:rPr>
        <w:t>acific Australia Skills</w:t>
      </w:r>
      <w:r w:rsidRPr="00E52374">
        <w:rPr>
          <w:rFonts w:ascii="Calibri Light" w:hAnsi="Calibri Light"/>
        </w:rPr>
        <w:t xml:space="preserve"> contributed to quality and inclusive skills development systems that are responsive to and meet national and regional labour market demands? </w:t>
      </w:r>
    </w:p>
    <w:p w14:paraId="5E0F0CBA" w14:textId="26F95BC2" w:rsidR="0097288E" w:rsidRPr="00E52374" w:rsidRDefault="0097288E" w:rsidP="002C1E70">
      <w:pPr>
        <w:pStyle w:val="ListParagraph"/>
        <w:numPr>
          <w:ilvl w:val="0"/>
          <w:numId w:val="13"/>
        </w:numPr>
        <w:tabs>
          <w:tab w:val="left" w:pos="284"/>
        </w:tabs>
        <w:suppressAutoHyphens w:val="0"/>
        <w:spacing w:line="240" w:lineRule="auto"/>
        <w:rPr>
          <w:rFonts w:ascii="Calibri Light" w:hAnsi="Calibri Light"/>
        </w:rPr>
      </w:pPr>
      <w:r w:rsidRPr="00E52374">
        <w:rPr>
          <w:rFonts w:ascii="Calibri Light" w:hAnsi="Calibri Light"/>
        </w:rPr>
        <w:t xml:space="preserve">How </w:t>
      </w:r>
      <w:r w:rsidR="00736B26" w:rsidRPr="00E52374">
        <w:rPr>
          <w:rFonts w:ascii="Calibri Light" w:hAnsi="Calibri Light"/>
        </w:rPr>
        <w:t>effective has P</w:t>
      </w:r>
      <w:r w:rsidR="007E7396" w:rsidRPr="00E52374">
        <w:rPr>
          <w:rFonts w:ascii="Calibri Light" w:hAnsi="Calibri Light"/>
        </w:rPr>
        <w:t>acific Australia Skills</w:t>
      </w:r>
      <w:r w:rsidR="00736B26" w:rsidRPr="00E52374">
        <w:rPr>
          <w:rFonts w:ascii="Calibri Light" w:hAnsi="Calibri Light"/>
        </w:rPr>
        <w:t xml:space="preserve"> been in balancing effort </w:t>
      </w:r>
      <w:r w:rsidR="001061E8" w:rsidRPr="00E52374">
        <w:rPr>
          <w:rFonts w:ascii="Calibri Light" w:hAnsi="Calibri Light"/>
        </w:rPr>
        <w:t>across international v</w:t>
      </w:r>
      <w:r w:rsidR="00090DA0" w:rsidRPr="00E52374">
        <w:rPr>
          <w:rFonts w:ascii="Calibri Light" w:hAnsi="Calibri Light"/>
        </w:rPr>
        <w:t>ersus</w:t>
      </w:r>
      <w:r w:rsidR="001061E8" w:rsidRPr="00E52374">
        <w:rPr>
          <w:rFonts w:ascii="Calibri Light" w:hAnsi="Calibri Light"/>
        </w:rPr>
        <w:t xml:space="preserve"> domestic markets and skills needs? How </w:t>
      </w:r>
      <w:r w:rsidR="004E6777" w:rsidRPr="00E52374">
        <w:rPr>
          <w:rFonts w:ascii="Calibri Light" w:hAnsi="Calibri Light"/>
        </w:rPr>
        <w:t>has it balanced</w:t>
      </w:r>
      <w:r w:rsidR="00EC03B1" w:rsidRPr="00E52374">
        <w:rPr>
          <w:rFonts w:ascii="Calibri Light" w:hAnsi="Calibri Light"/>
        </w:rPr>
        <w:t xml:space="preserve"> policy</w:t>
      </w:r>
      <w:r w:rsidR="00AD0637" w:rsidRPr="00E52374">
        <w:rPr>
          <w:rFonts w:ascii="Calibri Light" w:hAnsi="Calibri Light"/>
        </w:rPr>
        <w:t xml:space="preserve"> work v</w:t>
      </w:r>
      <w:r w:rsidR="00090DA0" w:rsidRPr="00E52374">
        <w:rPr>
          <w:rFonts w:ascii="Calibri Light" w:hAnsi="Calibri Light"/>
        </w:rPr>
        <w:t>ersus</w:t>
      </w:r>
      <w:r w:rsidR="00AD0637" w:rsidRPr="00E52374">
        <w:rPr>
          <w:rFonts w:ascii="Calibri Light" w:hAnsi="Calibri Light"/>
        </w:rPr>
        <w:t xml:space="preserve"> systems reform v</w:t>
      </w:r>
      <w:r w:rsidR="00090DA0" w:rsidRPr="00E52374">
        <w:rPr>
          <w:rFonts w:ascii="Calibri Light" w:hAnsi="Calibri Light"/>
        </w:rPr>
        <w:t>ersus</w:t>
      </w:r>
      <w:r w:rsidR="00AD0637" w:rsidRPr="00E52374">
        <w:rPr>
          <w:rFonts w:ascii="Calibri Light" w:hAnsi="Calibri Light"/>
        </w:rPr>
        <w:t xml:space="preserve"> skills delivery in different domains?</w:t>
      </w:r>
    </w:p>
    <w:p w14:paraId="2BBA0979" w14:textId="7CAF93D1" w:rsidR="0002097A" w:rsidRPr="00E52374" w:rsidRDefault="580203A2" w:rsidP="002C1E70">
      <w:pPr>
        <w:pStyle w:val="ListParagraph"/>
        <w:numPr>
          <w:ilvl w:val="0"/>
          <w:numId w:val="13"/>
        </w:numPr>
        <w:tabs>
          <w:tab w:val="left" w:pos="284"/>
        </w:tabs>
        <w:suppressAutoHyphens w:val="0"/>
        <w:spacing w:line="240" w:lineRule="auto"/>
        <w:rPr>
          <w:rFonts w:ascii="Calibri Light" w:hAnsi="Calibri Light"/>
        </w:rPr>
      </w:pPr>
      <w:r w:rsidRPr="00E52374">
        <w:rPr>
          <w:rFonts w:ascii="Calibri Light" w:hAnsi="Calibri Light"/>
        </w:rPr>
        <w:t>To what extent did P</w:t>
      </w:r>
      <w:r w:rsidR="007E7396" w:rsidRPr="00E52374">
        <w:rPr>
          <w:rFonts w:ascii="Calibri Light" w:hAnsi="Calibri Light"/>
        </w:rPr>
        <w:t>acific Australia Skills</w:t>
      </w:r>
      <w:r w:rsidRPr="00E52374">
        <w:rPr>
          <w:rFonts w:ascii="Calibri Light" w:hAnsi="Calibri Light"/>
        </w:rPr>
        <w:t xml:space="preserve"> work in ways that were efficient, maximising outcomes from available time and resources?</w:t>
      </w:r>
      <w:r w:rsidR="00CF24B0" w:rsidRPr="00E52374">
        <w:rPr>
          <w:rFonts w:ascii="Calibri Light" w:hAnsi="Calibri Light"/>
        </w:rPr>
        <w:t xml:space="preserve"> </w:t>
      </w:r>
      <w:r w:rsidR="006402CE" w:rsidRPr="00E52374">
        <w:rPr>
          <w:rFonts w:ascii="Calibri Light" w:hAnsi="Calibri Light"/>
        </w:rPr>
        <w:t xml:space="preserve">Are partnership arrangements fit for purpose for </w:t>
      </w:r>
      <w:r w:rsidR="00E527F8" w:rsidRPr="00E52374">
        <w:rPr>
          <w:rFonts w:ascii="Calibri Light" w:hAnsi="Calibri Light"/>
        </w:rPr>
        <w:t>leveraging resources</w:t>
      </w:r>
      <w:r w:rsidR="0033278C" w:rsidRPr="00E52374">
        <w:rPr>
          <w:rFonts w:ascii="Calibri Light" w:hAnsi="Calibri Light"/>
        </w:rPr>
        <w:t>,</w:t>
      </w:r>
      <w:r w:rsidR="00E527F8" w:rsidRPr="00E52374">
        <w:rPr>
          <w:rFonts w:ascii="Calibri Light" w:hAnsi="Calibri Light"/>
        </w:rPr>
        <w:t xml:space="preserve"> </w:t>
      </w:r>
      <w:r w:rsidR="004B05AA" w:rsidRPr="00E52374">
        <w:rPr>
          <w:rFonts w:ascii="Calibri Light" w:hAnsi="Calibri Light"/>
        </w:rPr>
        <w:t>including co-investment?</w:t>
      </w:r>
      <w:r w:rsidR="00822FD8" w:rsidRPr="00E52374">
        <w:rPr>
          <w:rFonts w:ascii="Calibri Light" w:hAnsi="Calibri Light"/>
        </w:rPr>
        <w:t xml:space="preserve"> </w:t>
      </w:r>
    </w:p>
    <w:p w14:paraId="38806D8B" w14:textId="7600AAAE" w:rsidR="0002097A" w:rsidRPr="00E52374" w:rsidRDefault="580203A2" w:rsidP="002C1E70">
      <w:pPr>
        <w:pStyle w:val="ListParagraph"/>
        <w:numPr>
          <w:ilvl w:val="0"/>
          <w:numId w:val="13"/>
        </w:numPr>
        <w:tabs>
          <w:tab w:val="left" w:pos="284"/>
        </w:tabs>
        <w:suppressAutoHyphens w:val="0"/>
        <w:spacing w:line="240" w:lineRule="auto"/>
        <w:rPr>
          <w:rFonts w:ascii="Calibri Light" w:hAnsi="Calibri Light"/>
        </w:rPr>
      </w:pPr>
      <w:r w:rsidRPr="00E52374">
        <w:rPr>
          <w:rFonts w:ascii="Calibri Light" w:hAnsi="Calibri Light"/>
        </w:rPr>
        <w:t>To what extent and how has P</w:t>
      </w:r>
      <w:r w:rsidR="007E7396" w:rsidRPr="00E52374">
        <w:rPr>
          <w:rFonts w:ascii="Calibri Light" w:hAnsi="Calibri Light"/>
        </w:rPr>
        <w:t>acific Australia Skills</w:t>
      </w:r>
      <w:r w:rsidRPr="00E52374">
        <w:rPr>
          <w:rFonts w:ascii="Calibri Light" w:hAnsi="Calibri Light"/>
        </w:rPr>
        <w:t xml:space="preserve"> contributed to a more skilled, diverse workforce able take up employment opportunities throughout the region? </w:t>
      </w:r>
    </w:p>
    <w:p w14:paraId="193CD7B0" w14:textId="39EA2A24" w:rsidR="0002097A" w:rsidRPr="00E52374" w:rsidRDefault="580203A2" w:rsidP="002C1E70">
      <w:pPr>
        <w:pStyle w:val="ListParagraph"/>
        <w:numPr>
          <w:ilvl w:val="0"/>
          <w:numId w:val="13"/>
        </w:numPr>
        <w:tabs>
          <w:tab w:val="left" w:pos="284"/>
        </w:tabs>
        <w:suppressAutoHyphens w:val="0"/>
        <w:spacing w:line="240" w:lineRule="auto"/>
        <w:rPr>
          <w:rFonts w:ascii="Calibri Light" w:hAnsi="Calibri Light"/>
        </w:rPr>
      </w:pPr>
      <w:r w:rsidRPr="00E52374">
        <w:rPr>
          <w:rFonts w:ascii="Calibri Light" w:hAnsi="Calibri Light"/>
        </w:rPr>
        <w:t>To what extent has P</w:t>
      </w:r>
      <w:r w:rsidR="007E7396" w:rsidRPr="00E52374">
        <w:rPr>
          <w:rFonts w:ascii="Calibri Light" w:hAnsi="Calibri Light"/>
        </w:rPr>
        <w:t>acific Australia Skills</w:t>
      </w:r>
      <w:r w:rsidRPr="00E52374">
        <w:rPr>
          <w:rFonts w:ascii="Calibri Light" w:hAnsi="Calibri Light"/>
        </w:rPr>
        <w:t xml:space="preserve"> enabled and supported co-investment in skills development by industry, partner government</w:t>
      </w:r>
      <w:r w:rsidR="26D9B83D" w:rsidRPr="00E52374">
        <w:rPr>
          <w:rFonts w:ascii="Calibri Light" w:hAnsi="Calibri Light"/>
        </w:rPr>
        <w:t>s</w:t>
      </w:r>
      <w:r w:rsidR="0033278C" w:rsidRPr="00E52374">
        <w:rPr>
          <w:rFonts w:ascii="Calibri Light" w:hAnsi="Calibri Light"/>
        </w:rPr>
        <w:t xml:space="preserve">, </w:t>
      </w:r>
      <w:r w:rsidRPr="00E52374">
        <w:rPr>
          <w:rFonts w:ascii="Calibri Light" w:hAnsi="Calibri Light"/>
        </w:rPr>
        <w:t>and training providers?</w:t>
      </w:r>
      <w:r w:rsidR="0055490C" w:rsidRPr="00E52374">
        <w:rPr>
          <w:rFonts w:ascii="Calibri Light" w:hAnsi="Calibri Light"/>
        </w:rPr>
        <w:t xml:space="preserve"> How has the</w:t>
      </w:r>
      <w:r w:rsidR="005F5875" w:rsidRPr="00E52374">
        <w:rPr>
          <w:rFonts w:ascii="Calibri Light" w:hAnsi="Calibri Light"/>
        </w:rPr>
        <w:t xml:space="preserve"> commitment to </w:t>
      </w:r>
      <w:r w:rsidR="0033766C" w:rsidRPr="0058659E">
        <w:rPr>
          <w:rFonts w:eastAsia="Times New Roman" w:cs="Times New Roman"/>
          <w:szCs w:val="24"/>
        </w:rPr>
        <w:t>locally</w:t>
      </w:r>
      <w:r w:rsidR="0033766C" w:rsidRPr="00E52374">
        <w:rPr>
          <w:rFonts w:ascii="Calibri Light" w:hAnsi="Calibri Light"/>
        </w:rPr>
        <w:t xml:space="preserve"> led</w:t>
      </w:r>
      <w:r w:rsidR="005F5875" w:rsidRPr="00E52374">
        <w:rPr>
          <w:rFonts w:ascii="Calibri Light" w:hAnsi="Calibri Light"/>
        </w:rPr>
        <w:t xml:space="preserve"> skills development inf</w:t>
      </w:r>
      <w:r w:rsidR="00186382" w:rsidRPr="00E52374">
        <w:rPr>
          <w:rFonts w:ascii="Calibri Light" w:hAnsi="Calibri Light"/>
        </w:rPr>
        <w:t xml:space="preserve">luenced sustainability? </w:t>
      </w:r>
    </w:p>
    <w:p w14:paraId="6D58F71A" w14:textId="113475C1" w:rsidR="0002097A" w:rsidRPr="00E52374" w:rsidRDefault="580203A2" w:rsidP="002C1E70">
      <w:pPr>
        <w:pStyle w:val="ListParagraph"/>
        <w:numPr>
          <w:ilvl w:val="0"/>
          <w:numId w:val="13"/>
        </w:numPr>
        <w:tabs>
          <w:tab w:val="left" w:pos="284"/>
        </w:tabs>
        <w:suppressAutoHyphens w:val="0"/>
        <w:spacing w:line="240" w:lineRule="auto"/>
        <w:rPr>
          <w:rFonts w:ascii="Calibri Light" w:hAnsi="Calibri Light"/>
        </w:rPr>
      </w:pPr>
      <w:r w:rsidRPr="00E52374">
        <w:rPr>
          <w:rFonts w:ascii="Calibri Light" w:hAnsi="Calibri Light"/>
        </w:rPr>
        <w:t>To what extent and how has P</w:t>
      </w:r>
      <w:r w:rsidR="007E7396" w:rsidRPr="00E52374">
        <w:rPr>
          <w:rFonts w:ascii="Calibri Light" w:hAnsi="Calibri Light"/>
        </w:rPr>
        <w:t>acific Australia Skills</w:t>
      </w:r>
      <w:r w:rsidRPr="00E52374">
        <w:rPr>
          <w:rFonts w:ascii="Calibri Light" w:hAnsi="Calibri Light"/>
        </w:rPr>
        <w:t xml:space="preserve"> increased the number of people with disabilities, women</w:t>
      </w:r>
      <w:r w:rsidR="0033278C" w:rsidRPr="00E52374">
        <w:rPr>
          <w:rFonts w:ascii="Calibri Light" w:hAnsi="Calibri Light"/>
        </w:rPr>
        <w:t>,</w:t>
      </w:r>
      <w:r w:rsidRPr="00E52374">
        <w:rPr>
          <w:rFonts w:ascii="Calibri Light" w:hAnsi="Calibri Light"/>
        </w:rPr>
        <w:t xml:space="preserve"> and other </w:t>
      </w:r>
      <w:r w:rsidR="789C9AB1" w:rsidRPr="00E52374">
        <w:rPr>
          <w:rFonts w:ascii="Calibri Light" w:hAnsi="Calibri Light"/>
        </w:rPr>
        <w:t xml:space="preserve">socially disadvantaged </w:t>
      </w:r>
      <w:r w:rsidRPr="00E52374">
        <w:rPr>
          <w:rFonts w:ascii="Calibri Light" w:hAnsi="Calibri Light"/>
        </w:rPr>
        <w:t>groups participating in skills development and finding pathways to employment. How has P</w:t>
      </w:r>
      <w:r w:rsidR="007E7396" w:rsidRPr="00E52374">
        <w:rPr>
          <w:rFonts w:ascii="Calibri Light" w:hAnsi="Calibri Light"/>
        </w:rPr>
        <w:t>acific Australia Skills</w:t>
      </w:r>
      <w:r w:rsidRPr="00E52374">
        <w:rPr>
          <w:rFonts w:ascii="Calibri Light" w:hAnsi="Calibri Light"/>
        </w:rPr>
        <w:t xml:space="preserve"> positively influenced training providers and industry/employers to embed </w:t>
      </w:r>
      <w:r w:rsidR="00E63CFB" w:rsidRPr="00E52374">
        <w:rPr>
          <w:rFonts w:ascii="Calibri Light" w:hAnsi="Calibri Light"/>
        </w:rPr>
        <w:t>GEDSI</w:t>
      </w:r>
      <w:r w:rsidRPr="00E52374">
        <w:rPr>
          <w:rFonts w:ascii="Calibri Light" w:hAnsi="Calibri Light"/>
        </w:rPr>
        <w:t xml:space="preserve"> and climate responsive approaches into policy and practice?</w:t>
      </w:r>
    </w:p>
    <w:p w14:paraId="2A6B4401" w14:textId="5C5EA331" w:rsidR="00CA2076" w:rsidRPr="00E52374" w:rsidRDefault="00AD0637" w:rsidP="002C1E70">
      <w:pPr>
        <w:pStyle w:val="ListParagraph"/>
        <w:numPr>
          <w:ilvl w:val="0"/>
          <w:numId w:val="13"/>
        </w:numPr>
        <w:tabs>
          <w:tab w:val="left" w:pos="284"/>
        </w:tabs>
        <w:suppressAutoHyphens w:val="0"/>
        <w:spacing w:line="240" w:lineRule="auto"/>
        <w:rPr>
          <w:rFonts w:ascii="Calibri Light" w:hAnsi="Calibri Light"/>
        </w:rPr>
      </w:pPr>
      <w:r w:rsidRPr="00E52374">
        <w:rPr>
          <w:rFonts w:ascii="Calibri Light" w:hAnsi="Calibri Light"/>
        </w:rPr>
        <w:t xml:space="preserve">How effective is </w:t>
      </w:r>
      <w:r w:rsidR="00B24824" w:rsidRPr="00E52374">
        <w:rPr>
          <w:rFonts w:ascii="Calibri Light" w:hAnsi="Calibri Light"/>
        </w:rPr>
        <w:t>Pacific Australia Skil</w:t>
      </w:r>
      <w:r w:rsidR="006B0A8C" w:rsidRPr="00E52374">
        <w:rPr>
          <w:rFonts w:ascii="Calibri Light" w:hAnsi="Calibri Light"/>
        </w:rPr>
        <w:t>ls’</w:t>
      </w:r>
      <w:r w:rsidR="007A5784" w:rsidRPr="00E52374">
        <w:rPr>
          <w:rFonts w:ascii="Calibri Light" w:hAnsi="Calibri Light"/>
        </w:rPr>
        <w:t xml:space="preserve"> </w:t>
      </w:r>
      <w:r w:rsidRPr="00E52374">
        <w:rPr>
          <w:rFonts w:ascii="Calibri Light" w:hAnsi="Calibri Light"/>
        </w:rPr>
        <w:t xml:space="preserve">MEL </w:t>
      </w:r>
      <w:r w:rsidR="00CD3FAB" w:rsidRPr="00E52374">
        <w:rPr>
          <w:rFonts w:ascii="Calibri Light" w:hAnsi="Calibri Light"/>
        </w:rPr>
        <w:t>S</w:t>
      </w:r>
      <w:r w:rsidRPr="00E52374">
        <w:rPr>
          <w:rFonts w:ascii="Calibri Light" w:hAnsi="Calibri Light"/>
        </w:rPr>
        <w:t>ystem</w:t>
      </w:r>
      <w:r w:rsidR="00AD769D" w:rsidRPr="00E52374">
        <w:rPr>
          <w:rFonts w:ascii="Calibri Light" w:hAnsi="Calibri Light"/>
        </w:rPr>
        <w:t xml:space="preserve"> for reporting and </w:t>
      </w:r>
      <w:r w:rsidR="00090951" w:rsidRPr="00E52374">
        <w:rPr>
          <w:rFonts w:ascii="Calibri Light" w:hAnsi="Calibri Light"/>
        </w:rPr>
        <w:t>for</w:t>
      </w:r>
      <w:r w:rsidR="007A5894" w:rsidRPr="00E52374">
        <w:rPr>
          <w:rFonts w:ascii="Calibri Light" w:hAnsi="Calibri Light"/>
        </w:rPr>
        <w:t xml:space="preserve"> providing data and evide</w:t>
      </w:r>
      <w:r w:rsidR="00044B85" w:rsidRPr="00E52374">
        <w:rPr>
          <w:rFonts w:ascii="Calibri Light" w:hAnsi="Calibri Light"/>
        </w:rPr>
        <w:t xml:space="preserve">nce </w:t>
      </w:r>
      <w:r w:rsidR="00CF24B0" w:rsidRPr="00E52374">
        <w:rPr>
          <w:rFonts w:ascii="Calibri Light" w:hAnsi="Calibri Light"/>
        </w:rPr>
        <w:t>for prioritisation and adaptation?</w:t>
      </w:r>
    </w:p>
    <w:p w14:paraId="6CE0F91D" w14:textId="77777777" w:rsidR="00071676" w:rsidRPr="00E52374" w:rsidRDefault="00071676" w:rsidP="002C1E70">
      <w:pPr>
        <w:tabs>
          <w:tab w:val="left" w:pos="284"/>
        </w:tabs>
        <w:suppressAutoHyphens w:val="0"/>
        <w:spacing w:line="240" w:lineRule="auto"/>
        <w:rPr>
          <w:rFonts w:ascii="Calibri Light" w:hAnsi="Calibri Light"/>
        </w:rPr>
      </w:pPr>
    </w:p>
    <w:p w14:paraId="77C85FB0" w14:textId="6358E00A" w:rsidR="0002097A" w:rsidRPr="00E52374" w:rsidRDefault="0002097A" w:rsidP="002C1E70">
      <w:pPr>
        <w:tabs>
          <w:tab w:val="left" w:pos="284"/>
        </w:tabs>
        <w:suppressAutoHyphens w:val="0"/>
        <w:spacing w:line="240" w:lineRule="auto"/>
        <w:rPr>
          <w:rFonts w:ascii="Calibri Light" w:hAnsi="Calibri Light"/>
        </w:rPr>
      </w:pPr>
      <w:r w:rsidRPr="00E52374">
        <w:rPr>
          <w:rFonts w:ascii="Calibri Light" w:hAnsi="Calibri Light"/>
        </w:rPr>
        <w:t xml:space="preserve">Acknowledging the time and technical investment required to deliver this approach to MEL, the selected </w:t>
      </w:r>
      <w:r w:rsidR="00C73C2E" w:rsidRPr="00E52374">
        <w:rPr>
          <w:rFonts w:ascii="Calibri Light" w:hAnsi="Calibri Light"/>
        </w:rPr>
        <w:t>MC</w:t>
      </w:r>
      <w:r w:rsidRPr="00E52374">
        <w:rPr>
          <w:rFonts w:ascii="Calibri Light" w:hAnsi="Calibri Light"/>
        </w:rPr>
        <w:t xml:space="preserve"> may</w:t>
      </w:r>
      <w:r w:rsidR="00883DD6" w:rsidRPr="00E52374">
        <w:rPr>
          <w:rFonts w:ascii="Calibri Light" w:hAnsi="Calibri Light"/>
        </w:rPr>
        <w:t xml:space="preserve"> consider</w:t>
      </w:r>
      <w:r w:rsidRPr="00E52374">
        <w:rPr>
          <w:rFonts w:ascii="Calibri Light" w:hAnsi="Calibri Light"/>
        </w:rPr>
        <w:t xml:space="preserve"> contract</w:t>
      </w:r>
      <w:r w:rsidR="00883DD6" w:rsidRPr="00E52374">
        <w:rPr>
          <w:rFonts w:ascii="Calibri Light" w:hAnsi="Calibri Light"/>
        </w:rPr>
        <w:t>ing</w:t>
      </w:r>
      <w:r w:rsidRPr="00E52374">
        <w:rPr>
          <w:rFonts w:ascii="Calibri Light" w:hAnsi="Calibri Light"/>
        </w:rPr>
        <w:t xml:space="preserve"> external MEL expertise</w:t>
      </w:r>
      <w:r w:rsidR="005C2336" w:rsidRPr="00E52374">
        <w:rPr>
          <w:rFonts w:ascii="Calibri Light" w:hAnsi="Calibri Light"/>
        </w:rPr>
        <w:t xml:space="preserve"> as part of the TAG functions. The design recommends Pacific and Timor</w:t>
      </w:r>
      <w:r w:rsidR="003912CC" w:rsidRPr="00E52374">
        <w:rPr>
          <w:rFonts w:ascii="Calibri Light" w:hAnsi="Calibri Light"/>
        </w:rPr>
        <w:t>ese</w:t>
      </w:r>
      <w:r w:rsidR="005C2336" w:rsidRPr="00E52374">
        <w:rPr>
          <w:rFonts w:ascii="Calibri Light" w:hAnsi="Calibri Light"/>
        </w:rPr>
        <w:t xml:space="preserve"> MEL experts be included in the TAG. </w:t>
      </w:r>
    </w:p>
    <w:p w14:paraId="6DE7214B" w14:textId="6101B0F0" w:rsidR="00B8077F" w:rsidRPr="007B1DF0" w:rsidRDefault="00E949BC" w:rsidP="002C1E70">
      <w:pPr>
        <w:suppressAutoHyphens w:val="0"/>
        <w:spacing w:line="240" w:lineRule="auto"/>
        <w:rPr>
          <w:rFonts w:ascii="Calibri Light" w:hAnsi="Calibri Light"/>
          <w:b/>
          <w:color w:val="296C60" w:themeColor="accent1" w:themeShade="80"/>
        </w:rPr>
      </w:pPr>
      <w:bookmarkStart w:id="44" w:name="_Toc142575133"/>
      <w:bookmarkStart w:id="45" w:name="_Toc150340258"/>
      <w:r w:rsidRPr="007B1DF0">
        <w:rPr>
          <w:rFonts w:ascii="Calibri Light" w:hAnsi="Calibri Light" w:cs="Calibri Light"/>
          <w:b/>
          <w:bCs/>
          <w:color w:val="296C60" w:themeColor="accent1" w:themeShade="80"/>
          <w:szCs w:val="24"/>
        </w:rPr>
        <w:br w:type="page"/>
      </w:r>
    </w:p>
    <w:p w14:paraId="5D0BE1F1" w14:textId="7046F9B9" w:rsidR="0002097A" w:rsidRPr="007B1DF0" w:rsidRDefault="0002097A" w:rsidP="003904DD">
      <w:pPr>
        <w:pStyle w:val="Heading2"/>
      </w:pPr>
      <w:r w:rsidRPr="007B1DF0">
        <w:lastRenderedPageBreak/>
        <w:t>Processes and Reporting</w:t>
      </w:r>
      <w:bookmarkEnd w:id="44"/>
      <w:bookmarkEnd w:id="45"/>
      <w:r w:rsidRPr="007B1DF0">
        <w:t xml:space="preserve">  </w:t>
      </w:r>
    </w:p>
    <w:p w14:paraId="2BE7AFE5" w14:textId="76CC6E88" w:rsidR="0002097A" w:rsidRPr="00E52374" w:rsidRDefault="00BA09F9" w:rsidP="002C1E70">
      <w:pPr>
        <w:tabs>
          <w:tab w:val="left" w:pos="284"/>
        </w:tabs>
        <w:suppressAutoHyphens w:val="0"/>
        <w:spacing w:line="240" w:lineRule="auto"/>
        <w:rPr>
          <w:rFonts w:ascii="Calibri Light" w:hAnsi="Calibri Light"/>
        </w:rPr>
      </w:pPr>
      <w:r w:rsidRPr="00E52374">
        <w:rPr>
          <w:rFonts w:ascii="Calibri Light" w:hAnsi="Calibri Light"/>
        </w:rPr>
        <w:t xml:space="preserve">During the </w:t>
      </w:r>
      <w:r w:rsidR="00817A83" w:rsidRPr="00E52374">
        <w:rPr>
          <w:rFonts w:ascii="Calibri Light" w:hAnsi="Calibri Light"/>
        </w:rPr>
        <w:t>i</w:t>
      </w:r>
      <w:r w:rsidR="0002097A" w:rsidRPr="00E52374">
        <w:rPr>
          <w:rFonts w:ascii="Calibri Light" w:hAnsi="Calibri Light"/>
        </w:rPr>
        <w:t xml:space="preserve">nception </w:t>
      </w:r>
      <w:r w:rsidR="00C44FE4" w:rsidRPr="00E52374">
        <w:rPr>
          <w:rFonts w:ascii="Calibri Light" w:hAnsi="Calibri Light"/>
        </w:rPr>
        <w:t>p</w:t>
      </w:r>
      <w:r w:rsidR="0002097A" w:rsidRPr="00E52374">
        <w:rPr>
          <w:rFonts w:ascii="Calibri Light" w:hAnsi="Calibri Light"/>
        </w:rPr>
        <w:t>hase</w:t>
      </w:r>
      <w:r w:rsidR="00C44FE4" w:rsidRPr="00E52374">
        <w:rPr>
          <w:rFonts w:ascii="Calibri Light" w:hAnsi="Calibri Light"/>
        </w:rPr>
        <w:t xml:space="preserve"> the following activities are expected to be undertaken by the MC</w:t>
      </w:r>
      <w:r w:rsidR="00831736" w:rsidRPr="00E52374">
        <w:rPr>
          <w:rFonts w:ascii="Calibri Light" w:hAnsi="Calibri Light"/>
        </w:rPr>
        <w:t>:</w:t>
      </w:r>
    </w:p>
    <w:p w14:paraId="5D04B42B" w14:textId="655477BB" w:rsidR="00071676" w:rsidRPr="00E52374" w:rsidRDefault="00071676"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TAG engaged and inception visits</w:t>
      </w:r>
      <w:r w:rsidR="00F31168" w:rsidRPr="00E52374">
        <w:rPr>
          <w:rFonts w:ascii="Calibri Light" w:hAnsi="Calibri Light"/>
        </w:rPr>
        <w:t xml:space="preserve"> undertaken</w:t>
      </w:r>
      <w:r w:rsidR="00206774" w:rsidRPr="00E52374">
        <w:rPr>
          <w:rFonts w:ascii="Calibri Light" w:hAnsi="Calibri Light"/>
        </w:rPr>
        <w:t>.</w:t>
      </w:r>
    </w:p>
    <w:p w14:paraId="7253B9C2" w14:textId="10447FFC" w:rsidR="0002097A" w:rsidRPr="00E52374" w:rsidRDefault="00E63CFB"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MEL</w:t>
      </w:r>
      <w:r w:rsidR="00DFBBE3" w:rsidRPr="00E52374">
        <w:rPr>
          <w:rFonts w:ascii="Calibri Light" w:hAnsi="Calibri Light"/>
        </w:rPr>
        <w:t xml:space="preserve"> practitioners engaged; full MEL Plan and tools to be developed. </w:t>
      </w:r>
    </w:p>
    <w:p w14:paraId="53ED5E2D" w14:textId="2A977D4F" w:rsidR="2E9249DA" w:rsidRPr="0058659E" w:rsidRDefault="29D0812F" w:rsidP="002C1E70">
      <w:pPr>
        <w:numPr>
          <w:ilvl w:val="0"/>
          <w:numId w:val="8"/>
        </w:numPr>
        <w:tabs>
          <w:tab w:val="left" w:pos="284"/>
        </w:tabs>
        <w:spacing w:line="240" w:lineRule="auto"/>
        <w:ind w:left="568" w:hanging="284"/>
        <w:rPr>
          <w:rFonts w:ascii="Calibri Light" w:eastAsia="Calibri Light" w:hAnsi="Calibri Light" w:cs="Calibri Light"/>
          <w:szCs w:val="24"/>
        </w:rPr>
      </w:pPr>
      <w:r w:rsidRPr="00E52374">
        <w:rPr>
          <w:rFonts w:ascii="Calibri Light" w:hAnsi="Calibri Light"/>
        </w:rPr>
        <w:t>Gender Equality and Social Inclusion (</w:t>
      </w:r>
      <w:r w:rsidR="090C93F1" w:rsidRPr="00E52374">
        <w:rPr>
          <w:rFonts w:ascii="Calibri Light" w:hAnsi="Calibri Light"/>
        </w:rPr>
        <w:t>GESI</w:t>
      </w:r>
      <w:r w:rsidR="20A3B165" w:rsidRPr="00E52374">
        <w:rPr>
          <w:rFonts w:ascii="Calibri Light" w:hAnsi="Calibri Light"/>
        </w:rPr>
        <w:t>)</w:t>
      </w:r>
      <w:r w:rsidR="090C93F1" w:rsidRPr="00E52374">
        <w:rPr>
          <w:rFonts w:ascii="Calibri Light" w:hAnsi="Calibri Light"/>
        </w:rPr>
        <w:t xml:space="preserve"> and Disability Inclusion </w:t>
      </w:r>
      <w:r w:rsidR="2E940999" w:rsidRPr="00E52374">
        <w:rPr>
          <w:rFonts w:ascii="Calibri Light" w:hAnsi="Calibri Light"/>
        </w:rPr>
        <w:t xml:space="preserve">practitioners engaged to co-develop and implement a tailored transformative change MEL </w:t>
      </w:r>
      <w:r w:rsidR="03AABC81" w:rsidRPr="00E52374">
        <w:rPr>
          <w:rFonts w:ascii="Calibri Light" w:hAnsi="Calibri Light"/>
        </w:rPr>
        <w:t>Plan that</w:t>
      </w:r>
      <w:r w:rsidR="2E940999" w:rsidRPr="00E52374">
        <w:rPr>
          <w:rFonts w:ascii="Calibri Light" w:hAnsi="Calibri Light"/>
        </w:rPr>
        <w:t xml:space="preserve"> includes GE</w:t>
      </w:r>
      <w:r w:rsidR="7759CDB1" w:rsidRPr="00E52374">
        <w:rPr>
          <w:rFonts w:ascii="Calibri Light" w:hAnsi="Calibri Light"/>
        </w:rPr>
        <w:t>D</w:t>
      </w:r>
      <w:r w:rsidR="2E940999" w:rsidRPr="00E52374">
        <w:rPr>
          <w:rFonts w:ascii="Calibri Light" w:hAnsi="Calibri Light"/>
        </w:rPr>
        <w:t>SI markers and tools</w:t>
      </w:r>
      <w:r w:rsidR="3EC73FC5" w:rsidRPr="00E52374">
        <w:rPr>
          <w:rFonts w:ascii="Calibri Light" w:hAnsi="Calibri Light"/>
        </w:rPr>
        <w:t xml:space="preserve">. </w:t>
      </w:r>
    </w:p>
    <w:p w14:paraId="110A31F4" w14:textId="6BE9B4E3" w:rsidR="0002097A" w:rsidRPr="00E52374" w:rsidRDefault="00F27849"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Country-level and in</w:t>
      </w:r>
      <w:r w:rsidR="007E29DC" w:rsidRPr="00E52374">
        <w:rPr>
          <w:rFonts w:ascii="Calibri Light" w:hAnsi="Calibri Light"/>
        </w:rPr>
        <w:t xml:space="preserve">vestment </w:t>
      </w:r>
      <w:r w:rsidR="00A368E9" w:rsidRPr="00E52374">
        <w:rPr>
          <w:rFonts w:ascii="Calibri Light" w:hAnsi="Calibri Light"/>
        </w:rPr>
        <w:t>b</w:t>
      </w:r>
      <w:r w:rsidR="00DFBBE3" w:rsidRPr="00E52374">
        <w:rPr>
          <w:rFonts w:ascii="Calibri Light" w:hAnsi="Calibri Light"/>
        </w:rPr>
        <w:t>aseline</w:t>
      </w:r>
      <w:r w:rsidR="00A368E9" w:rsidRPr="00E52374">
        <w:rPr>
          <w:rFonts w:ascii="Calibri Light" w:hAnsi="Calibri Light"/>
        </w:rPr>
        <w:t xml:space="preserve">s developed. </w:t>
      </w:r>
      <w:r w:rsidR="00DFBBE3" w:rsidRPr="00E52374">
        <w:rPr>
          <w:rFonts w:ascii="Calibri Light" w:hAnsi="Calibri Light"/>
        </w:rPr>
        <w:t xml:space="preserve"> </w:t>
      </w:r>
    </w:p>
    <w:p w14:paraId="4F2B1576" w14:textId="74821B4B" w:rsidR="0002097A" w:rsidRPr="00E52374" w:rsidRDefault="0002097A"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 xml:space="preserve">MEL Plan and tools quality assured. </w:t>
      </w:r>
    </w:p>
    <w:p w14:paraId="42DAB894" w14:textId="5B45AD3F" w:rsidR="0003397B" w:rsidRPr="00E52374" w:rsidRDefault="0003397B" w:rsidP="002C1E70">
      <w:pPr>
        <w:tabs>
          <w:tab w:val="left" w:pos="284"/>
        </w:tabs>
        <w:suppressAutoHyphens w:val="0"/>
        <w:spacing w:line="240" w:lineRule="auto"/>
        <w:rPr>
          <w:rFonts w:ascii="Calibri Light" w:hAnsi="Calibri Light"/>
        </w:rPr>
      </w:pPr>
      <w:r w:rsidRPr="00E52374">
        <w:rPr>
          <w:rFonts w:ascii="Calibri Light" w:hAnsi="Calibri Light"/>
        </w:rPr>
        <w:t>Alongside this, there will be a series of ongoing, bi-annual, annual, mid-point and ad-hoc activities:</w:t>
      </w:r>
    </w:p>
    <w:p w14:paraId="42E33612" w14:textId="50522B78" w:rsidR="0002097A" w:rsidRPr="00E52374" w:rsidRDefault="0002097A" w:rsidP="003904DD">
      <w:pPr>
        <w:pStyle w:val="Heading3"/>
      </w:pPr>
      <w:r w:rsidRPr="00E52374">
        <w:t>Ongoing</w:t>
      </w:r>
      <w:r w:rsidR="006F3D0C" w:rsidRPr="00E52374">
        <w:t>:</w:t>
      </w:r>
      <w:r w:rsidRPr="00E52374">
        <w:t xml:space="preserve"> </w:t>
      </w:r>
    </w:p>
    <w:p w14:paraId="219E2117" w14:textId="2C78CDEF" w:rsidR="0002097A" w:rsidRPr="00E52374" w:rsidRDefault="0002097A"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 xml:space="preserve">Opportunity for regular engagement and monitoring in-country, including with </w:t>
      </w:r>
      <w:r w:rsidR="00C32579" w:rsidRPr="00E52374">
        <w:rPr>
          <w:rFonts w:ascii="Calibri Light" w:hAnsi="Calibri Light"/>
        </w:rPr>
        <w:t xml:space="preserve">investment participants </w:t>
      </w:r>
      <w:r w:rsidRPr="00E52374">
        <w:rPr>
          <w:rFonts w:ascii="Calibri Light" w:hAnsi="Calibri Light"/>
        </w:rPr>
        <w:t xml:space="preserve">as appropriate. </w:t>
      </w:r>
    </w:p>
    <w:p w14:paraId="4A682CF2" w14:textId="2DCDEEE2" w:rsidR="0002097A" w:rsidRPr="00E52374" w:rsidRDefault="00DFBBE3" w:rsidP="003904DD">
      <w:pPr>
        <w:pStyle w:val="Heading3"/>
      </w:pPr>
      <w:r w:rsidRPr="00E52374">
        <w:t>Bi-annual</w:t>
      </w:r>
      <w:r w:rsidR="006F3D0C" w:rsidRPr="00E52374">
        <w:t>:</w:t>
      </w:r>
      <w:r w:rsidRPr="00E52374">
        <w:t xml:space="preserve"> </w:t>
      </w:r>
    </w:p>
    <w:p w14:paraId="19912598" w14:textId="65D31F94" w:rsidR="0002097A" w:rsidRPr="00E52374" w:rsidRDefault="00E63CFB"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P</w:t>
      </w:r>
      <w:r w:rsidR="009D0562" w:rsidRPr="00E52374">
        <w:rPr>
          <w:rFonts w:ascii="Calibri Light" w:hAnsi="Calibri Light"/>
        </w:rPr>
        <w:t>rogress reporting</w:t>
      </w:r>
      <w:r w:rsidR="00C75676" w:rsidRPr="00E52374">
        <w:rPr>
          <w:rFonts w:ascii="Calibri Light" w:hAnsi="Calibri Light"/>
        </w:rPr>
        <w:t>: These reports should adhere to DFAT MEL standards</w:t>
      </w:r>
      <w:r w:rsidR="00DB1B75" w:rsidRPr="00E52374">
        <w:rPr>
          <w:rFonts w:ascii="Calibri Light" w:hAnsi="Calibri Light"/>
        </w:rPr>
        <w:t xml:space="preserve"> but may be </w:t>
      </w:r>
      <w:r w:rsidR="00C75676" w:rsidRPr="00E52374">
        <w:rPr>
          <w:rFonts w:ascii="Calibri Light" w:hAnsi="Calibri Light"/>
        </w:rPr>
        <w:t>infographic/</w:t>
      </w:r>
      <w:r w:rsidR="00DB1B75" w:rsidRPr="00E52374">
        <w:rPr>
          <w:rFonts w:ascii="Calibri Light" w:hAnsi="Calibri Light"/>
        </w:rPr>
        <w:t xml:space="preserve"> </w:t>
      </w:r>
      <w:r w:rsidR="00C75676" w:rsidRPr="00E52374">
        <w:rPr>
          <w:rFonts w:ascii="Calibri Light" w:hAnsi="Calibri Light"/>
        </w:rPr>
        <w:t>presentation based</w:t>
      </w:r>
      <w:r w:rsidRPr="00E52374">
        <w:rPr>
          <w:rFonts w:ascii="Calibri Light" w:hAnsi="Calibri Light"/>
        </w:rPr>
        <w:t xml:space="preserve"> and</w:t>
      </w:r>
      <w:r w:rsidR="00C75676" w:rsidRPr="00E52374">
        <w:rPr>
          <w:rFonts w:ascii="Calibri Light" w:hAnsi="Calibri Light"/>
        </w:rPr>
        <w:t xml:space="preserve"> report against EOPO</w:t>
      </w:r>
      <w:r w:rsidR="00DB1B75" w:rsidRPr="00E52374">
        <w:rPr>
          <w:rFonts w:ascii="Calibri Light" w:hAnsi="Calibri Light"/>
        </w:rPr>
        <w:t>s and I</w:t>
      </w:r>
      <w:r w:rsidR="00C75676" w:rsidRPr="00E52374">
        <w:rPr>
          <w:rFonts w:ascii="Calibri Light" w:hAnsi="Calibri Light"/>
        </w:rPr>
        <w:t>Os utilising case studies.</w:t>
      </w:r>
    </w:p>
    <w:p w14:paraId="14399D23" w14:textId="6922F935" w:rsidR="0002097A" w:rsidRPr="00E52374" w:rsidRDefault="0002097A"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In-country progress discussions</w:t>
      </w:r>
      <w:r w:rsidR="00C32579" w:rsidRPr="00E52374">
        <w:rPr>
          <w:rFonts w:ascii="Calibri Light" w:hAnsi="Calibri Light"/>
        </w:rPr>
        <w:t>.</w:t>
      </w:r>
    </w:p>
    <w:p w14:paraId="014E047C" w14:textId="2212297A" w:rsidR="0002097A" w:rsidRPr="00E52374" w:rsidRDefault="0002097A" w:rsidP="003904DD">
      <w:pPr>
        <w:pStyle w:val="Heading3"/>
      </w:pPr>
      <w:r w:rsidRPr="00E52374">
        <w:t>Annual</w:t>
      </w:r>
      <w:r w:rsidR="006F3D0C" w:rsidRPr="00E52374">
        <w:t>:</w:t>
      </w:r>
    </w:p>
    <w:p w14:paraId="290EC870" w14:textId="6F6F6AD2" w:rsidR="0002097A" w:rsidRPr="00E52374" w:rsidRDefault="0002097A"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Formal partner performance meetings and DFAT learning event.</w:t>
      </w:r>
    </w:p>
    <w:p w14:paraId="372C3DCA" w14:textId="2061F65F" w:rsidR="0002097A" w:rsidRPr="00E52374" w:rsidRDefault="784AFAE4"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DFAT’s annual Investment Quality Reporting processes including</w:t>
      </w:r>
      <w:r w:rsidR="04B1D5DD" w:rsidRPr="00E52374">
        <w:rPr>
          <w:rFonts w:ascii="Calibri Light" w:hAnsi="Calibri Light"/>
        </w:rPr>
        <w:t xml:space="preserve"> </w:t>
      </w:r>
      <w:r w:rsidR="0C28195E" w:rsidRPr="00E52374">
        <w:rPr>
          <w:rFonts w:ascii="Calibri Light" w:hAnsi="Calibri Light"/>
        </w:rPr>
        <w:t>Investment Monitoring Reports (IMRs), Tier</w:t>
      </w:r>
      <w:r w:rsidR="003F7F67" w:rsidRPr="00E52374">
        <w:rPr>
          <w:rFonts w:ascii="Calibri Light" w:hAnsi="Calibri Light"/>
        </w:rPr>
        <w:t> </w:t>
      </w:r>
      <w:r w:rsidR="0C28195E" w:rsidRPr="00E52374">
        <w:rPr>
          <w:rFonts w:ascii="Calibri Light" w:hAnsi="Calibri Light"/>
        </w:rPr>
        <w:t>2 and 3 indicators</w:t>
      </w:r>
      <w:r w:rsidR="0033278C" w:rsidRPr="00E52374">
        <w:rPr>
          <w:rFonts w:ascii="Calibri Light" w:hAnsi="Calibri Light"/>
        </w:rPr>
        <w:t>,</w:t>
      </w:r>
      <w:r w:rsidR="0C28195E" w:rsidRPr="00E52374">
        <w:rPr>
          <w:rFonts w:ascii="Calibri Light" w:hAnsi="Calibri Light"/>
        </w:rPr>
        <w:t xml:space="preserve"> </w:t>
      </w:r>
      <w:r w:rsidRPr="00E52374">
        <w:rPr>
          <w:rFonts w:ascii="Calibri Light" w:hAnsi="Calibri Light"/>
        </w:rPr>
        <w:t>and Partner Performance Assessments.</w:t>
      </w:r>
    </w:p>
    <w:p w14:paraId="6411E717" w14:textId="7AB12A67" w:rsidR="00C32579" w:rsidRPr="00E52374" w:rsidRDefault="00C32579" w:rsidP="003904DD">
      <w:pPr>
        <w:pStyle w:val="Heading3"/>
      </w:pPr>
      <w:r w:rsidRPr="00E52374">
        <w:t>Mid-point and end</w:t>
      </w:r>
      <w:r w:rsidR="006F3D0C" w:rsidRPr="00E52374">
        <w:t>:</w:t>
      </w:r>
    </w:p>
    <w:p w14:paraId="5F50A691" w14:textId="41927FD1" w:rsidR="0002097A" w:rsidRPr="00E52374" w:rsidRDefault="0002097A"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 xml:space="preserve">Independent </w:t>
      </w:r>
      <w:r w:rsidR="00C32579" w:rsidRPr="00E52374">
        <w:rPr>
          <w:rFonts w:ascii="Calibri Light" w:hAnsi="Calibri Light"/>
        </w:rPr>
        <w:t>review/e</w:t>
      </w:r>
      <w:r w:rsidRPr="00E52374">
        <w:rPr>
          <w:rFonts w:ascii="Calibri Light" w:hAnsi="Calibri Light"/>
        </w:rPr>
        <w:t>valuation</w:t>
      </w:r>
      <w:r w:rsidR="00CE00C2" w:rsidRPr="00E52374">
        <w:rPr>
          <w:rFonts w:ascii="Calibri Light" w:hAnsi="Calibri Light"/>
        </w:rPr>
        <w:t>.</w:t>
      </w:r>
    </w:p>
    <w:p w14:paraId="3412F40D" w14:textId="4D909DD9" w:rsidR="0002097A" w:rsidRPr="00E52374" w:rsidRDefault="0002097A"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 xml:space="preserve">End of program report (Year </w:t>
      </w:r>
      <w:r w:rsidR="00C32579" w:rsidRPr="00E52374">
        <w:rPr>
          <w:rFonts w:ascii="Calibri Light" w:hAnsi="Calibri Light"/>
        </w:rPr>
        <w:t>5)</w:t>
      </w:r>
      <w:r w:rsidR="00A7647D" w:rsidRPr="00E52374">
        <w:rPr>
          <w:rFonts w:ascii="Calibri Light" w:hAnsi="Calibri Light"/>
        </w:rPr>
        <w:t>.</w:t>
      </w:r>
    </w:p>
    <w:p w14:paraId="5629555D" w14:textId="5D1B484A" w:rsidR="0002097A" w:rsidRPr="00E52374" w:rsidRDefault="0002097A" w:rsidP="003904DD">
      <w:pPr>
        <w:pStyle w:val="Heading3"/>
      </w:pPr>
      <w:r w:rsidRPr="00E52374">
        <w:t>Ad-hoc</w:t>
      </w:r>
      <w:r w:rsidR="006F3D0C" w:rsidRPr="00E52374">
        <w:t>:</w:t>
      </w:r>
    </w:p>
    <w:p w14:paraId="0ABCA4EF" w14:textId="7DB103CC" w:rsidR="0002097A" w:rsidRPr="00E52374" w:rsidRDefault="0002097A"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Whole-of-program and/or partner review if concerns are identified.</w:t>
      </w:r>
    </w:p>
    <w:p w14:paraId="6CE754FC" w14:textId="40045CF5" w:rsidR="00743D16" w:rsidRPr="00E52374" w:rsidRDefault="0002097A"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In-country monitoring missions</w:t>
      </w:r>
      <w:bookmarkEnd w:id="41"/>
      <w:r w:rsidR="00A7647D" w:rsidRPr="00E52374">
        <w:rPr>
          <w:rFonts w:ascii="Calibri Light" w:hAnsi="Calibri Light"/>
        </w:rPr>
        <w:t>.</w:t>
      </w:r>
    </w:p>
    <w:p w14:paraId="18EDE093" w14:textId="77777777" w:rsidR="00DF1EE0" w:rsidRDefault="00DF1EE0" w:rsidP="002C1E70">
      <w:pPr>
        <w:suppressAutoHyphens w:val="0"/>
        <w:spacing w:line="240" w:lineRule="auto"/>
        <w:rPr>
          <w:rFonts w:ascii="Calibri Light" w:eastAsiaTheme="majorEastAsia" w:hAnsi="Calibri Light" w:cs="Calibri Light"/>
          <w:sz w:val="28"/>
          <w:szCs w:val="28"/>
        </w:rPr>
      </w:pPr>
      <w:r>
        <w:rPr>
          <w:rFonts w:ascii="Calibri Light" w:hAnsi="Calibri Light" w:cs="Calibri Light"/>
        </w:rPr>
        <w:br w:type="page"/>
      </w:r>
    </w:p>
    <w:p w14:paraId="6B00F2E4" w14:textId="777A35D1" w:rsidR="1967661E" w:rsidRPr="00E52374" w:rsidRDefault="00743D16" w:rsidP="00C53A8C">
      <w:pPr>
        <w:pStyle w:val="Heading1"/>
      </w:pPr>
      <w:bookmarkStart w:id="46" w:name="_Toc214027449"/>
      <w:bookmarkStart w:id="47" w:name="_Toc229576147"/>
      <w:r w:rsidRPr="00E52374">
        <w:lastRenderedPageBreak/>
        <w:t>G.1</w:t>
      </w:r>
      <w:r w:rsidRPr="00E52374">
        <w:tab/>
      </w:r>
      <w:r w:rsidR="20AEAB27" w:rsidRPr="00E52374">
        <w:t xml:space="preserve"> </w:t>
      </w:r>
      <w:r w:rsidR="00A32858" w:rsidRPr="00E52374">
        <w:t>Gender Equality</w:t>
      </w:r>
      <w:r w:rsidR="00B7043F" w:rsidRPr="00E52374">
        <w:t xml:space="preserve"> </w:t>
      </w:r>
      <w:r w:rsidR="124A18C3" w:rsidRPr="00E52374">
        <w:t>and Social Inclusion</w:t>
      </w:r>
      <w:bookmarkEnd w:id="46"/>
      <w:bookmarkEnd w:id="47"/>
      <w:r w:rsidR="41E5C343" w:rsidRPr="00E52374">
        <w:t xml:space="preserve"> </w:t>
      </w:r>
    </w:p>
    <w:p w14:paraId="44951ECE" w14:textId="2738BA5F" w:rsidR="00090DA0" w:rsidRPr="00E52374" w:rsidRDefault="7D56D2E6" w:rsidP="002C1E70">
      <w:pPr>
        <w:spacing w:line="240" w:lineRule="auto"/>
        <w:rPr>
          <w:rFonts w:ascii="Calibri Light" w:hAnsi="Calibri Light"/>
        </w:rPr>
      </w:pPr>
      <w:r w:rsidRPr="00E52374">
        <w:rPr>
          <w:rFonts w:ascii="Calibri Light" w:hAnsi="Calibri Light"/>
        </w:rPr>
        <w:t xml:space="preserve">The investment aims to address gender equality gaps and social exclusion in skills development and economic participation across </w:t>
      </w:r>
      <w:r w:rsidR="259A4A7A" w:rsidRPr="00E52374">
        <w:rPr>
          <w:rFonts w:ascii="Calibri Light" w:hAnsi="Calibri Light"/>
        </w:rPr>
        <w:t>Pacific</w:t>
      </w:r>
      <w:r w:rsidR="5F7028DD" w:rsidRPr="00E52374">
        <w:rPr>
          <w:rFonts w:ascii="Calibri Light" w:hAnsi="Calibri Light"/>
        </w:rPr>
        <w:t xml:space="preserve"> </w:t>
      </w:r>
      <w:r w:rsidR="546E00F4" w:rsidRPr="00E52374">
        <w:rPr>
          <w:rFonts w:ascii="Calibri Light" w:hAnsi="Calibri Light"/>
        </w:rPr>
        <w:t>i</w:t>
      </w:r>
      <w:r w:rsidR="259A4A7A" w:rsidRPr="00E52374">
        <w:rPr>
          <w:rFonts w:ascii="Calibri Light" w:hAnsi="Calibri Light"/>
        </w:rPr>
        <w:t>sland</w:t>
      </w:r>
      <w:r w:rsidRPr="00E52374">
        <w:rPr>
          <w:rFonts w:ascii="Calibri Light" w:hAnsi="Calibri Light"/>
        </w:rPr>
        <w:t xml:space="preserve"> countries and Timor-Leste through a multifaceted approach. It adopts an intersectional</w:t>
      </w:r>
      <w:r w:rsidR="57059BE1" w:rsidRPr="00E52374">
        <w:rPr>
          <w:rFonts w:ascii="Calibri Light" w:hAnsi="Calibri Light"/>
        </w:rPr>
        <w:t>,</w:t>
      </w:r>
      <w:r w:rsidRPr="00E52374">
        <w:rPr>
          <w:rFonts w:ascii="Calibri Light" w:hAnsi="Calibri Light"/>
        </w:rPr>
        <w:t xml:space="preserve"> targeted strategy that considers various dimensions of disadvantage</w:t>
      </w:r>
      <w:r w:rsidR="11E39408" w:rsidRPr="00E52374">
        <w:rPr>
          <w:rFonts w:ascii="Calibri Light" w:hAnsi="Calibri Light"/>
        </w:rPr>
        <w:t xml:space="preserve">. </w:t>
      </w:r>
      <w:r w:rsidRPr="00E52374">
        <w:rPr>
          <w:rFonts w:ascii="Calibri Light" w:hAnsi="Calibri Light"/>
        </w:rPr>
        <w:t xml:space="preserve">The investment will collaborate with policymakers to develop inclusive TVET policies, implement flexible learning pathways, and </w:t>
      </w:r>
      <w:r w:rsidR="008F192C" w:rsidRPr="009E4D7C">
        <w:rPr>
          <w:rFonts w:ascii="Calibri Light" w:eastAsiaTheme="minorEastAsia" w:hAnsi="Calibri Light" w:cs="Calibri Light"/>
          <w:szCs w:val="24"/>
        </w:rPr>
        <w:t>address</w:t>
      </w:r>
      <w:r w:rsidRPr="00E52374">
        <w:rPr>
          <w:rFonts w:ascii="Calibri Light" w:hAnsi="Calibri Light"/>
        </w:rPr>
        <w:t xml:space="preserve"> harmful norms and stereotypes</w:t>
      </w:r>
      <w:r w:rsidR="008F192C" w:rsidRPr="009E4D7C">
        <w:rPr>
          <w:rFonts w:ascii="Calibri Light" w:eastAsiaTheme="minorEastAsia" w:hAnsi="Calibri Light" w:cs="Calibri Light"/>
          <w:szCs w:val="24"/>
        </w:rPr>
        <w:t xml:space="preserve">. </w:t>
      </w:r>
      <w:r w:rsidRPr="00E52374">
        <w:rPr>
          <w:rFonts w:ascii="Calibri Light" w:hAnsi="Calibri Light"/>
        </w:rPr>
        <w:t>It emphasises enhancing digital access and literacy, creating safe learning environments, and promoting women's participation in non-traditional fields. The approach also supports rural and remote communities through decentralised training options and integrates traditional knowledge into formal curricula.</w:t>
      </w:r>
    </w:p>
    <w:p w14:paraId="183DB119" w14:textId="77777777" w:rsidR="007A5767" w:rsidRDefault="004E1550" w:rsidP="002C1E70">
      <w:pPr>
        <w:spacing w:line="240" w:lineRule="auto"/>
        <w:rPr>
          <w:rFonts w:ascii="Calibri Light" w:hAnsi="Calibri Light"/>
        </w:rPr>
      </w:pPr>
      <w:r w:rsidRPr="00E52374">
        <w:rPr>
          <w:rFonts w:ascii="Calibri Light" w:hAnsi="Calibri Light"/>
        </w:rPr>
        <w:t xml:space="preserve">A </w:t>
      </w:r>
      <w:r w:rsidR="6EAE0325" w:rsidRPr="00E52374">
        <w:rPr>
          <w:rFonts w:ascii="Calibri Light" w:hAnsi="Calibri Light"/>
        </w:rPr>
        <w:t xml:space="preserve">gender </w:t>
      </w:r>
      <w:r w:rsidR="577BEEE9" w:rsidRPr="00E52374">
        <w:rPr>
          <w:rFonts w:ascii="Calibri Light" w:hAnsi="Calibri Light"/>
        </w:rPr>
        <w:t xml:space="preserve">and social inclusion </w:t>
      </w:r>
      <w:r w:rsidR="6EAE0325" w:rsidRPr="00E52374">
        <w:rPr>
          <w:rFonts w:ascii="Calibri Light" w:hAnsi="Calibri Light"/>
        </w:rPr>
        <w:t>analysis</w:t>
      </w:r>
      <w:r w:rsidR="00574EE8">
        <w:rPr>
          <w:rFonts w:ascii="Calibri Light" w:hAnsi="Calibri Light"/>
        </w:rPr>
        <w:t xml:space="preserve"> </w:t>
      </w:r>
      <w:r w:rsidR="6EAE0325" w:rsidRPr="00E52374">
        <w:rPr>
          <w:rFonts w:ascii="Calibri Light" w:hAnsi="Calibri Light"/>
        </w:rPr>
        <w:t xml:space="preserve">informed these approaches by identifying key barriers and opportunities. For example, the analysis highlighted issues </w:t>
      </w:r>
      <w:r w:rsidR="006D7B2C" w:rsidRPr="00E52374">
        <w:rPr>
          <w:rFonts w:ascii="Calibri Light" w:hAnsi="Calibri Light"/>
        </w:rPr>
        <w:t>such as</w:t>
      </w:r>
      <w:r w:rsidR="6EAE0325" w:rsidRPr="00E52374">
        <w:rPr>
          <w:rFonts w:ascii="Calibri Light" w:hAnsi="Calibri Light"/>
        </w:rPr>
        <w:t xml:space="preserve"> occupational segregation, unequal domestic responsibilities, lack of women in leadership positions, </w:t>
      </w:r>
      <w:r w:rsidR="47B35063" w:rsidRPr="00E52374">
        <w:rPr>
          <w:rFonts w:ascii="Calibri Light" w:hAnsi="Calibri Light"/>
        </w:rPr>
        <w:t xml:space="preserve">and the lack of discussions on including persons of diverse </w:t>
      </w:r>
      <w:r w:rsidR="00090DA0" w:rsidRPr="00E52374">
        <w:rPr>
          <w:rFonts w:ascii="Calibri Light" w:hAnsi="Calibri Light"/>
        </w:rPr>
        <w:t>sexual orientation, gender identify, gender expression</w:t>
      </w:r>
      <w:r w:rsidR="006D7B2C" w:rsidRPr="00E52374">
        <w:rPr>
          <w:rFonts w:ascii="Calibri Light" w:hAnsi="Calibri Light"/>
        </w:rPr>
        <w:t>,</w:t>
      </w:r>
      <w:r w:rsidR="00090DA0" w:rsidRPr="00E52374">
        <w:rPr>
          <w:rFonts w:ascii="Calibri Light" w:hAnsi="Calibri Light"/>
        </w:rPr>
        <w:t xml:space="preserve"> and sex characteristics </w:t>
      </w:r>
      <w:r w:rsidR="002A4734" w:rsidRPr="00E52374">
        <w:rPr>
          <w:rFonts w:ascii="Calibri Light" w:hAnsi="Calibri Light"/>
        </w:rPr>
        <w:t>(</w:t>
      </w:r>
      <w:r w:rsidR="47B35063" w:rsidRPr="00E52374">
        <w:rPr>
          <w:rFonts w:ascii="Calibri Light" w:hAnsi="Calibri Light"/>
        </w:rPr>
        <w:t>SOGIESC</w:t>
      </w:r>
      <w:r w:rsidR="002A4734" w:rsidRPr="00E52374">
        <w:rPr>
          <w:rFonts w:ascii="Calibri Light" w:hAnsi="Calibri Light"/>
        </w:rPr>
        <w:t>)</w:t>
      </w:r>
      <w:r w:rsidR="47B35063" w:rsidRPr="00E52374">
        <w:rPr>
          <w:rFonts w:ascii="Calibri Light" w:hAnsi="Calibri Light"/>
        </w:rPr>
        <w:t xml:space="preserve">, </w:t>
      </w:r>
      <w:r w:rsidR="6EAE0325" w:rsidRPr="00E52374">
        <w:rPr>
          <w:rFonts w:ascii="Calibri Light" w:hAnsi="Calibri Light"/>
        </w:rPr>
        <w:t>which the design addresses through targeted strategies.</w:t>
      </w:r>
    </w:p>
    <w:p w14:paraId="08EA56CF" w14:textId="7FF294A6" w:rsidR="40A277B0" w:rsidRPr="00E52374" w:rsidRDefault="39FA4918" w:rsidP="002C1E70">
      <w:pPr>
        <w:spacing w:line="240" w:lineRule="auto"/>
        <w:rPr>
          <w:rFonts w:ascii="Calibri Light" w:hAnsi="Calibri Light"/>
        </w:rPr>
      </w:pPr>
      <w:r w:rsidRPr="00E52374">
        <w:rPr>
          <w:rFonts w:ascii="Calibri Light" w:hAnsi="Calibri Light"/>
        </w:rPr>
        <w:t xml:space="preserve">Key lessons shaping the investment design emphasise the need to address systemic barriers and harmful norms beyond merely increasing women's participation. The approach recognises the importance of flexible, culturally sensitive strategies and the integration of traditional knowledge with formal skills development. Persistent challenges include attracting and retaining women in male-dominated TVET fields, addressing barriers such as family responsibilities and societal perceptions, and providing </w:t>
      </w:r>
      <w:r w:rsidR="39B2F27C" w:rsidRPr="00E52374">
        <w:rPr>
          <w:rFonts w:ascii="Calibri Light" w:hAnsi="Calibri Light"/>
        </w:rPr>
        <w:t xml:space="preserve">female role models and </w:t>
      </w:r>
      <w:r w:rsidRPr="00E52374">
        <w:rPr>
          <w:rFonts w:ascii="Calibri Light" w:hAnsi="Calibri Light"/>
        </w:rPr>
        <w:t xml:space="preserve">gender-sensitive </w:t>
      </w:r>
      <w:r w:rsidR="1A0BF9C2" w:rsidRPr="00E52374">
        <w:rPr>
          <w:rFonts w:ascii="Calibri Light" w:hAnsi="Calibri Light"/>
        </w:rPr>
        <w:t>curricula and andragogy</w:t>
      </w:r>
      <w:r w:rsidR="5AE47BDD" w:rsidRPr="00E52374">
        <w:rPr>
          <w:rFonts w:ascii="Calibri Light" w:hAnsi="Calibri Light"/>
        </w:rPr>
        <w:t>.</w:t>
      </w:r>
      <w:r w:rsidRPr="00E52374">
        <w:rPr>
          <w:rFonts w:ascii="Calibri Light" w:hAnsi="Calibri Light"/>
        </w:rPr>
        <w:t xml:space="preserve"> The design acknowledges the limited initiatives for persons of diverse SOGIESC and the high youth unemployment rates across the region. It also considers the growing demand for aged care training and the significant disparities in access to education between urban and rural areas. The investment recognises the compounded barriers faced by certain groups and the importance of intersectionality in skills development planning. Lastly, it highlights the need for more robust monitoring and evaluation of gender and social inclusion initiatives</w:t>
      </w:r>
      <w:r w:rsidR="53BE42C4" w:rsidRPr="00E52374">
        <w:rPr>
          <w:rFonts w:ascii="Calibri Light" w:hAnsi="Calibri Light"/>
        </w:rPr>
        <w:t xml:space="preserve"> and moving towards transformative change</w:t>
      </w:r>
      <w:r w:rsidRPr="00E52374">
        <w:rPr>
          <w:rFonts w:ascii="Calibri Light" w:hAnsi="Calibri Light"/>
        </w:rPr>
        <w:t>, as well as addressing language barriers in skills programs.</w:t>
      </w:r>
    </w:p>
    <w:p w14:paraId="17BCD9DB" w14:textId="12940E46" w:rsidR="6EAE0325" w:rsidRPr="00E52374" w:rsidRDefault="6EAE0325" w:rsidP="002C1E70">
      <w:pPr>
        <w:spacing w:line="240" w:lineRule="auto"/>
        <w:rPr>
          <w:rFonts w:ascii="Calibri Light" w:hAnsi="Calibri Light"/>
        </w:rPr>
      </w:pPr>
      <w:r w:rsidRPr="00E52374">
        <w:rPr>
          <w:rFonts w:ascii="Calibri Light" w:hAnsi="Calibri Light"/>
        </w:rPr>
        <w:t>The investment aligns with DFAT's Gender Equality Strategy pillars by:</w:t>
      </w:r>
    </w:p>
    <w:p w14:paraId="2BB5C112" w14:textId="1D4B6BD1" w:rsidR="6EAE0325" w:rsidRPr="00E52374" w:rsidRDefault="006836F5"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P</w:t>
      </w:r>
      <w:r w:rsidR="6EAE0325" w:rsidRPr="00E52374">
        <w:rPr>
          <w:rFonts w:ascii="Calibri Light" w:hAnsi="Calibri Light"/>
        </w:rPr>
        <w:t>romoting women's voice in decision-making and leadership through accompaniment, mentorship programs</w:t>
      </w:r>
      <w:r w:rsidRPr="00E52374">
        <w:rPr>
          <w:rFonts w:ascii="Calibri Light" w:hAnsi="Calibri Light"/>
        </w:rPr>
        <w:t>,</w:t>
      </w:r>
      <w:r w:rsidR="6EAE0325" w:rsidRPr="00E52374">
        <w:rPr>
          <w:rFonts w:ascii="Calibri Light" w:hAnsi="Calibri Light"/>
        </w:rPr>
        <w:t xml:space="preserve"> and support for women's progression into leadership roles</w:t>
      </w:r>
      <w:r w:rsidRPr="00E52374">
        <w:rPr>
          <w:rFonts w:ascii="Calibri Light" w:hAnsi="Calibri Light"/>
        </w:rPr>
        <w:t>.</w:t>
      </w:r>
    </w:p>
    <w:p w14:paraId="1D5B856A" w14:textId="62CB9CAC" w:rsidR="6EAE0325" w:rsidRPr="00E52374" w:rsidRDefault="006836F5"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P</w:t>
      </w:r>
      <w:r w:rsidR="6EAE0325" w:rsidRPr="00E52374">
        <w:rPr>
          <w:rFonts w:ascii="Calibri Light" w:hAnsi="Calibri Light"/>
        </w:rPr>
        <w:t>romoting women's economic empowerment through targeted skills development and entrepreneurship support</w:t>
      </w:r>
      <w:r w:rsidR="0017108A" w:rsidRPr="00E52374">
        <w:rPr>
          <w:rFonts w:ascii="Calibri Light" w:hAnsi="Calibri Light"/>
        </w:rPr>
        <w:t>.</w:t>
      </w:r>
    </w:p>
    <w:p w14:paraId="53DD986F" w14:textId="38464C79" w:rsidR="6EAE0325" w:rsidRPr="00E52374" w:rsidRDefault="0017108A"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E</w:t>
      </w:r>
      <w:r w:rsidR="6EAE0325" w:rsidRPr="00E52374">
        <w:rPr>
          <w:rFonts w:ascii="Calibri Light" w:hAnsi="Calibri Light"/>
        </w:rPr>
        <w:t xml:space="preserve">nding violence against women and girls by incorporating </w:t>
      </w:r>
      <w:r w:rsidR="00091EF4" w:rsidRPr="00E52374">
        <w:rPr>
          <w:rFonts w:ascii="Calibri Light" w:hAnsi="Calibri Light"/>
        </w:rPr>
        <w:t>gender-based violence (</w:t>
      </w:r>
      <w:r w:rsidR="6EAE0325" w:rsidRPr="00E52374">
        <w:rPr>
          <w:rFonts w:ascii="Calibri Light" w:hAnsi="Calibri Light"/>
        </w:rPr>
        <w:t>GBV</w:t>
      </w:r>
      <w:r w:rsidR="00091EF4" w:rsidRPr="00E52374">
        <w:rPr>
          <w:rFonts w:ascii="Calibri Light" w:hAnsi="Calibri Light"/>
        </w:rPr>
        <w:t>)</w:t>
      </w:r>
      <w:r w:rsidR="6EAE0325" w:rsidRPr="00E52374">
        <w:rPr>
          <w:rFonts w:ascii="Calibri Light" w:hAnsi="Calibri Light"/>
        </w:rPr>
        <w:t xml:space="preserve"> prevention and response mechanisms. </w:t>
      </w:r>
    </w:p>
    <w:p w14:paraId="7C3D976D" w14:textId="718EF619" w:rsidR="6EAE0325" w:rsidRPr="00E52374" w:rsidRDefault="29A78362" w:rsidP="002C1E70">
      <w:pPr>
        <w:spacing w:line="240" w:lineRule="auto"/>
        <w:rPr>
          <w:rFonts w:ascii="Calibri Light" w:hAnsi="Calibri Light"/>
        </w:rPr>
      </w:pPr>
      <w:r w:rsidRPr="00E52374">
        <w:rPr>
          <w:rFonts w:ascii="Calibri Light" w:hAnsi="Calibri Light"/>
        </w:rPr>
        <w:t xml:space="preserve">The </w:t>
      </w:r>
      <w:r w:rsidR="58D84465" w:rsidRPr="00E52374">
        <w:rPr>
          <w:rFonts w:ascii="Calibri Light" w:hAnsi="Calibri Light"/>
        </w:rPr>
        <w:t>MC</w:t>
      </w:r>
      <w:r w:rsidRPr="00E52374">
        <w:rPr>
          <w:rFonts w:ascii="Calibri Light" w:hAnsi="Calibri Light"/>
        </w:rPr>
        <w:t xml:space="preserve"> will ensure access to dedicated</w:t>
      </w:r>
      <w:r w:rsidR="2D957D2C" w:rsidRPr="00E52374">
        <w:rPr>
          <w:rFonts w:ascii="Calibri Light" w:hAnsi="Calibri Light"/>
        </w:rPr>
        <w:t xml:space="preserve"> </w:t>
      </w:r>
      <w:r w:rsidR="6C0624BD" w:rsidRPr="00E52374">
        <w:rPr>
          <w:rFonts w:ascii="Calibri Light" w:hAnsi="Calibri Light"/>
        </w:rPr>
        <w:t xml:space="preserve">technical </w:t>
      </w:r>
      <w:r w:rsidRPr="00E52374">
        <w:rPr>
          <w:rFonts w:ascii="Calibri Light" w:hAnsi="Calibri Light"/>
        </w:rPr>
        <w:t>personnel</w:t>
      </w:r>
      <w:r w:rsidR="72F34457" w:rsidRPr="00E52374">
        <w:rPr>
          <w:rFonts w:ascii="Calibri Light" w:hAnsi="Calibri Light"/>
        </w:rPr>
        <w:t>,</w:t>
      </w:r>
      <w:r w:rsidR="7A369DD7" w:rsidRPr="00E52374">
        <w:rPr>
          <w:rFonts w:ascii="Calibri Light" w:hAnsi="Calibri Light"/>
        </w:rPr>
        <w:t xml:space="preserve"> across the Pacific island countries and Timor-Leste,</w:t>
      </w:r>
      <w:r w:rsidRPr="00E52374">
        <w:rPr>
          <w:rFonts w:ascii="Calibri Light" w:hAnsi="Calibri Light"/>
        </w:rPr>
        <w:t xml:space="preserve"> responsible for leading on </w:t>
      </w:r>
      <w:r w:rsidR="7390C4AD" w:rsidRPr="00E52374">
        <w:rPr>
          <w:rFonts w:ascii="Calibri Light" w:hAnsi="Calibri Light"/>
        </w:rPr>
        <w:t>GESI</w:t>
      </w:r>
      <w:r w:rsidRPr="00E52374">
        <w:rPr>
          <w:rFonts w:ascii="Calibri Light" w:hAnsi="Calibri Light"/>
        </w:rPr>
        <w:t>. A comprehensive</w:t>
      </w:r>
      <w:r w:rsidR="6C0624BD" w:rsidRPr="00E52374">
        <w:rPr>
          <w:rFonts w:ascii="Calibri Light" w:hAnsi="Calibri Light"/>
        </w:rPr>
        <w:t xml:space="preserve">, </w:t>
      </w:r>
      <w:r w:rsidR="7743AC2C" w:rsidRPr="00E52374">
        <w:rPr>
          <w:rFonts w:ascii="Calibri Light" w:hAnsi="Calibri Light"/>
        </w:rPr>
        <w:t>investment-level</w:t>
      </w:r>
      <w:r w:rsidRPr="00E52374">
        <w:rPr>
          <w:rFonts w:ascii="Calibri Light" w:hAnsi="Calibri Light"/>
        </w:rPr>
        <w:t xml:space="preserve"> </w:t>
      </w:r>
      <w:r w:rsidR="34D521C2" w:rsidRPr="00E52374">
        <w:rPr>
          <w:rFonts w:ascii="Calibri Light" w:hAnsi="Calibri Light"/>
        </w:rPr>
        <w:t xml:space="preserve">GESI </w:t>
      </w:r>
      <w:r w:rsidR="2D957D2C" w:rsidRPr="00E52374">
        <w:rPr>
          <w:rFonts w:ascii="Calibri Light" w:hAnsi="Calibri Light"/>
        </w:rPr>
        <w:t>strategy</w:t>
      </w:r>
      <w:r w:rsidR="001163FC" w:rsidRPr="00E52374">
        <w:rPr>
          <w:rStyle w:val="FootnoteReference"/>
          <w:rFonts w:ascii="Calibri Light" w:hAnsi="Calibri Light"/>
        </w:rPr>
        <w:footnoteReference w:id="7"/>
      </w:r>
      <w:r w:rsidRPr="00E52374">
        <w:rPr>
          <w:rFonts w:ascii="Calibri Light" w:hAnsi="Calibri Light"/>
        </w:rPr>
        <w:t xml:space="preserve"> will be developed during inception in consultation with local women's organisations, civil society groups, and </w:t>
      </w:r>
      <w:r w:rsidR="36BDCE8E" w:rsidRPr="00E52374">
        <w:rPr>
          <w:rFonts w:ascii="Calibri Light" w:hAnsi="Calibri Light"/>
        </w:rPr>
        <w:t>other representatives</w:t>
      </w:r>
      <w:r w:rsidR="5C2AB73F" w:rsidRPr="00E52374">
        <w:rPr>
          <w:rFonts w:ascii="Calibri Light" w:hAnsi="Calibri Light"/>
        </w:rPr>
        <w:t xml:space="preserve"> from socially disadvantaged groups</w:t>
      </w:r>
      <w:r w:rsidRPr="00E52374">
        <w:rPr>
          <w:rFonts w:ascii="Calibri Light" w:hAnsi="Calibri Light"/>
        </w:rPr>
        <w:t>.</w:t>
      </w:r>
      <w:r w:rsidR="0B8F00B1" w:rsidRPr="00E52374">
        <w:rPr>
          <w:rFonts w:ascii="Calibri Light" w:hAnsi="Calibri Light"/>
        </w:rPr>
        <w:t xml:space="preserve"> Budget provision will be made for specialised personnel and </w:t>
      </w:r>
      <w:r w:rsidR="12043D2B" w:rsidRPr="00E52374">
        <w:rPr>
          <w:rFonts w:ascii="Calibri Light" w:hAnsi="Calibri Light"/>
        </w:rPr>
        <w:t xml:space="preserve">activities. </w:t>
      </w:r>
    </w:p>
    <w:p w14:paraId="2F0DD21C" w14:textId="09611115" w:rsidR="1967661E" w:rsidRPr="00E52374" w:rsidRDefault="6EAE0325" w:rsidP="002C1E70">
      <w:pPr>
        <w:spacing w:line="240" w:lineRule="auto"/>
        <w:rPr>
          <w:rFonts w:ascii="Calibri Light" w:hAnsi="Calibri Light"/>
        </w:rPr>
      </w:pPr>
      <w:r w:rsidRPr="00E52374">
        <w:rPr>
          <w:rFonts w:ascii="Calibri Light" w:hAnsi="Calibri Light"/>
        </w:rPr>
        <w:lastRenderedPageBreak/>
        <w:t xml:space="preserve">Based on the design's strong focus on addressing gender inequalities and social exclusion through targeted interventions across multiple areas, the investment would likely qualify for a "Significant" gender policy marker according to </w:t>
      </w:r>
      <w:r w:rsidR="004B75B0" w:rsidRPr="00E52374">
        <w:rPr>
          <w:rFonts w:ascii="Calibri Light" w:hAnsi="Calibri Light"/>
        </w:rPr>
        <w:t>Development Assistance Committee</w:t>
      </w:r>
      <w:r w:rsidRPr="00E52374">
        <w:rPr>
          <w:rFonts w:ascii="Calibri Light" w:hAnsi="Calibri Light"/>
        </w:rPr>
        <w:t xml:space="preserve"> standards. Gender equality is an important and deliberate objective, but not the principal reason for undertaking the </w:t>
      </w:r>
      <w:r w:rsidR="00C40601" w:rsidRPr="00E52374">
        <w:rPr>
          <w:rFonts w:ascii="Calibri Light" w:hAnsi="Calibri Light"/>
        </w:rPr>
        <w:t>investment</w:t>
      </w:r>
      <w:r w:rsidRPr="00E52374">
        <w:rPr>
          <w:rFonts w:ascii="Calibri Light" w:hAnsi="Calibri Light"/>
        </w:rPr>
        <w:t>.</w:t>
      </w:r>
    </w:p>
    <w:p w14:paraId="3A7E361D" w14:textId="531AE762" w:rsidR="00ED378A" w:rsidRPr="00E52374" w:rsidRDefault="00D43F7B" w:rsidP="00C53A8C">
      <w:pPr>
        <w:pStyle w:val="Heading1"/>
      </w:pPr>
      <w:bookmarkStart w:id="48" w:name="_Toc214027450"/>
      <w:bookmarkStart w:id="49" w:name="_Toc229576148"/>
      <w:r w:rsidRPr="00E52374">
        <w:t xml:space="preserve">G.2 </w:t>
      </w:r>
      <w:r w:rsidRPr="00E52374">
        <w:tab/>
      </w:r>
      <w:r w:rsidR="00ED378A" w:rsidRPr="00E52374">
        <w:t>Climate Change</w:t>
      </w:r>
      <w:bookmarkEnd w:id="48"/>
      <w:bookmarkEnd w:id="49"/>
    </w:p>
    <w:p w14:paraId="524EAA55" w14:textId="3F680E18" w:rsidR="00A60AB7" w:rsidRPr="007A5767" w:rsidRDefault="35A2DFD2" w:rsidP="002C1E70">
      <w:pPr>
        <w:tabs>
          <w:tab w:val="left" w:pos="284"/>
        </w:tabs>
        <w:spacing w:line="240" w:lineRule="auto"/>
        <w:rPr>
          <w:rFonts w:ascii="Calibri Light" w:hAnsi="Calibri Light"/>
        </w:rPr>
      </w:pPr>
      <w:r w:rsidRPr="00E52374">
        <w:rPr>
          <w:rFonts w:ascii="Calibri Light" w:hAnsi="Calibri Light"/>
        </w:rPr>
        <w:t>The investment prioriti</w:t>
      </w:r>
      <w:r w:rsidR="76ABB2C4" w:rsidRPr="00E52374">
        <w:rPr>
          <w:rFonts w:ascii="Calibri Light" w:hAnsi="Calibri Light"/>
        </w:rPr>
        <w:t>s</w:t>
      </w:r>
      <w:r w:rsidRPr="00E52374">
        <w:rPr>
          <w:rFonts w:ascii="Calibri Light" w:hAnsi="Calibri Light"/>
        </w:rPr>
        <w:t>es both sustainable growth and resilient communities</w:t>
      </w:r>
      <w:r w:rsidR="1B7ADEC5" w:rsidRPr="00E52374">
        <w:rPr>
          <w:rFonts w:ascii="Calibri Light" w:hAnsi="Calibri Light"/>
        </w:rPr>
        <w:t xml:space="preserve"> in its goals and objectives,</w:t>
      </w:r>
      <w:r w:rsidRPr="00E52374">
        <w:rPr>
          <w:rFonts w:ascii="Calibri Light" w:hAnsi="Calibri Light"/>
        </w:rPr>
        <w:t xml:space="preserve"> reflecting a deep understanding of climate change and environmental challenges across Pacific</w:t>
      </w:r>
      <w:r w:rsidR="48C67E00" w:rsidRPr="00E52374">
        <w:rPr>
          <w:rFonts w:ascii="Calibri Light" w:hAnsi="Calibri Light"/>
        </w:rPr>
        <w:t xml:space="preserve"> </w:t>
      </w:r>
      <w:r w:rsidR="4651FCBB" w:rsidRPr="00E52374">
        <w:rPr>
          <w:rFonts w:ascii="Calibri Light" w:hAnsi="Calibri Light"/>
        </w:rPr>
        <w:t>island countries</w:t>
      </w:r>
      <w:r w:rsidRPr="00E52374">
        <w:rPr>
          <w:rFonts w:ascii="Calibri Light" w:hAnsi="Calibri Light"/>
        </w:rPr>
        <w:t xml:space="preserve"> and Timor</w:t>
      </w:r>
      <w:r w:rsidR="00900A42" w:rsidRPr="00E52374">
        <w:rPr>
          <w:rFonts w:ascii="Calibri Light" w:hAnsi="Calibri Light"/>
        </w:rPr>
        <w:noBreakHyphen/>
      </w:r>
      <w:r w:rsidRPr="00E52374">
        <w:rPr>
          <w:rFonts w:ascii="Calibri Light" w:hAnsi="Calibri Light"/>
        </w:rPr>
        <w:t xml:space="preserve">Leste. </w:t>
      </w:r>
      <w:r w:rsidR="60899F4E" w:rsidRPr="00E52374">
        <w:rPr>
          <w:rFonts w:ascii="Calibri Light" w:hAnsi="Calibri Light"/>
        </w:rPr>
        <w:t xml:space="preserve">The design </w:t>
      </w:r>
      <w:r w:rsidR="78CD2BF4" w:rsidRPr="00E52374">
        <w:rPr>
          <w:rFonts w:ascii="Calibri Light" w:hAnsi="Calibri Light"/>
        </w:rPr>
        <w:t xml:space="preserve">also </w:t>
      </w:r>
      <w:r w:rsidR="60899F4E" w:rsidRPr="00E52374">
        <w:rPr>
          <w:rFonts w:ascii="Calibri Light" w:hAnsi="Calibri Light"/>
        </w:rPr>
        <w:t xml:space="preserve">adheres to rigorous environmental and social safeguards, ensuring the </w:t>
      </w:r>
      <w:r w:rsidR="5A15D5F6" w:rsidRPr="00E52374">
        <w:rPr>
          <w:rFonts w:ascii="Calibri Light" w:hAnsi="Calibri Light"/>
        </w:rPr>
        <w:t>investment</w:t>
      </w:r>
      <w:r w:rsidR="60899F4E" w:rsidRPr="00E52374">
        <w:rPr>
          <w:rFonts w:ascii="Calibri Light" w:hAnsi="Calibri Light"/>
        </w:rPr>
        <w:t xml:space="preserve">'s long-term viability in the face of a changing climate. </w:t>
      </w:r>
      <w:r w:rsidR="10977C6B" w:rsidRPr="00E52374">
        <w:rPr>
          <w:rFonts w:ascii="Calibri Light" w:hAnsi="Calibri Light"/>
        </w:rPr>
        <w:t>Recognising the intersectional influence of gender, class, race, ethnicity, disability, and location, this design prioriti</w:t>
      </w:r>
      <w:r w:rsidR="4651FCBB" w:rsidRPr="00E52374">
        <w:rPr>
          <w:rFonts w:ascii="Calibri Light" w:hAnsi="Calibri Light"/>
        </w:rPr>
        <w:t>s</w:t>
      </w:r>
      <w:r w:rsidR="10977C6B" w:rsidRPr="00E52374">
        <w:rPr>
          <w:rFonts w:ascii="Calibri Light" w:hAnsi="Calibri Light"/>
        </w:rPr>
        <w:t xml:space="preserve">es social inclusion. </w:t>
      </w:r>
      <w:r w:rsidR="4651FCBB" w:rsidRPr="00E52374">
        <w:rPr>
          <w:rFonts w:ascii="Calibri Light" w:hAnsi="Calibri Light"/>
        </w:rPr>
        <w:t>E</w:t>
      </w:r>
      <w:r w:rsidR="10977C6B" w:rsidRPr="00E52374">
        <w:rPr>
          <w:rFonts w:ascii="Calibri Light" w:hAnsi="Calibri Light"/>
        </w:rPr>
        <w:t xml:space="preserve">xisting gender norms and societal roles influence vulnerability to climate change. Therefore, the design integrates climate resilience and social inclusion throughout its framework, drawing insights from gender analysis, disability considerations, and a focus on social and economic equity. </w:t>
      </w:r>
      <w:r w:rsidR="60899F4E" w:rsidRPr="00E52374">
        <w:rPr>
          <w:rFonts w:ascii="Calibri Light" w:hAnsi="Calibri Light"/>
        </w:rPr>
        <w:t xml:space="preserve">It </w:t>
      </w:r>
      <w:r w:rsidR="2E53C47F" w:rsidRPr="00E52374">
        <w:rPr>
          <w:rFonts w:ascii="Calibri Light" w:hAnsi="Calibri Light"/>
        </w:rPr>
        <w:t xml:space="preserve">seeks to </w:t>
      </w:r>
      <w:r w:rsidR="60899F4E" w:rsidRPr="00E52374">
        <w:rPr>
          <w:rFonts w:ascii="Calibri Light" w:hAnsi="Calibri Light"/>
        </w:rPr>
        <w:t xml:space="preserve">integrate traditional knowledge with core skill development, creating a curriculum that is responsive to </w:t>
      </w:r>
      <w:r w:rsidR="318E5A2F" w:rsidRPr="00E52374">
        <w:rPr>
          <w:rFonts w:ascii="Calibri Light" w:hAnsi="Calibri Light"/>
        </w:rPr>
        <w:t xml:space="preserve">ongoing </w:t>
      </w:r>
      <w:r w:rsidR="60899F4E" w:rsidRPr="00E52374">
        <w:rPr>
          <w:rFonts w:ascii="Calibri Light" w:hAnsi="Calibri Light"/>
        </w:rPr>
        <w:t>climate risks</w:t>
      </w:r>
      <w:r w:rsidR="2972FF28" w:rsidRPr="00E52374">
        <w:rPr>
          <w:rFonts w:ascii="Calibri Light" w:hAnsi="Calibri Light"/>
        </w:rPr>
        <w:t xml:space="preserve"> and natural disasters</w:t>
      </w:r>
      <w:r w:rsidR="60899F4E" w:rsidRPr="00E52374">
        <w:rPr>
          <w:rFonts w:ascii="Calibri Light" w:hAnsi="Calibri Light"/>
        </w:rPr>
        <w:t>. This includes tailoring accessibility measures and climate adaptation/mitigation strategies based on national assessments</w:t>
      </w:r>
      <w:r w:rsidR="3E722724" w:rsidRPr="00E52374">
        <w:rPr>
          <w:rFonts w:ascii="Calibri Light" w:hAnsi="Calibri Light"/>
        </w:rPr>
        <w:t xml:space="preserve"> and in alignment with regional priorities</w:t>
      </w:r>
      <w:r w:rsidR="60899F4E" w:rsidRPr="00E52374">
        <w:rPr>
          <w:rFonts w:ascii="Calibri Light" w:hAnsi="Calibri Light"/>
        </w:rPr>
        <w:t xml:space="preserve">. This targeted approach is crucial for effectively reaching </w:t>
      </w:r>
      <w:r w:rsidR="291BB0B7" w:rsidRPr="00E52374">
        <w:rPr>
          <w:rFonts w:ascii="Calibri Light" w:hAnsi="Calibri Light"/>
        </w:rPr>
        <w:t xml:space="preserve">target </w:t>
      </w:r>
      <w:r w:rsidR="60899F4E" w:rsidRPr="00E52374">
        <w:rPr>
          <w:rFonts w:ascii="Calibri Light" w:hAnsi="Calibri Light"/>
        </w:rPr>
        <w:t>populations. Furthermore, efforts will focus on integrating climate-responsive learning modules within existing training systems. By prioriti</w:t>
      </w:r>
      <w:r w:rsidR="2F7D050E" w:rsidRPr="00E52374">
        <w:rPr>
          <w:rFonts w:ascii="Calibri Light" w:hAnsi="Calibri Light"/>
        </w:rPr>
        <w:t>s</w:t>
      </w:r>
      <w:r w:rsidR="60899F4E" w:rsidRPr="00E52374">
        <w:rPr>
          <w:rFonts w:ascii="Calibri Light" w:hAnsi="Calibri Light"/>
        </w:rPr>
        <w:t xml:space="preserve">ing both sustainability and resilience, this investment aims to </w:t>
      </w:r>
      <w:r w:rsidR="2FB21DDF" w:rsidRPr="00E52374">
        <w:rPr>
          <w:rFonts w:ascii="Calibri Light" w:hAnsi="Calibri Light"/>
        </w:rPr>
        <w:t>strengthen skills</w:t>
      </w:r>
      <w:r w:rsidR="6E927354" w:rsidRPr="00E52374">
        <w:rPr>
          <w:rFonts w:ascii="Calibri Light" w:hAnsi="Calibri Light"/>
        </w:rPr>
        <w:t xml:space="preserve"> needed to</w:t>
      </w:r>
      <w:r w:rsidR="60899F4E" w:rsidRPr="00E52374">
        <w:rPr>
          <w:rFonts w:ascii="Calibri Light" w:hAnsi="Calibri Light"/>
        </w:rPr>
        <w:t xml:space="preserve"> </w:t>
      </w:r>
      <w:r w:rsidR="219139EF" w:rsidRPr="00E52374">
        <w:rPr>
          <w:rFonts w:ascii="Calibri Light" w:hAnsi="Calibri Light"/>
        </w:rPr>
        <w:t xml:space="preserve">respond to </w:t>
      </w:r>
      <w:r w:rsidR="4D6962C9" w:rsidRPr="00E52374">
        <w:rPr>
          <w:rFonts w:ascii="Calibri Light" w:hAnsi="Calibri Light"/>
        </w:rPr>
        <w:t>climate adaptation and mitigation efforts</w:t>
      </w:r>
      <w:r w:rsidR="00DC4BC8" w:rsidRPr="00E52374">
        <w:rPr>
          <w:rFonts w:ascii="Calibri Light" w:hAnsi="Calibri Light"/>
        </w:rPr>
        <w:t>.</w:t>
      </w:r>
      <w:r w:rsidR="4D6962C9" w:rsidRPr="00E52374">
        <w:rPr>
          <w:rFonts w:ascii="Calibri Light" w:hAnsi="Calibri Light"/>
        </w:rPr>
        <w:t xml:space="preserve"> </w:t>
      </w:r>
    </w:p>
    <w:p w14:paraId="12D7E90F" w14:textId="50172C51" w:rsidR="1967661E" w:rsidRPr="00E52374" w:rsidRDefault="49B2532C" w:rsidP="002C1E70">
      <w:pPr>
        <w:tabs>
          <w:tab w:val="left" w:pos="284"/>
        </w:tabs>
        <w:spacing w:line="240" w:lineRule="auto"/>
        <w:rPr>
          <w:rFonts w:ascii="Calibri Light" w:hAnsi="Calibri Light"/>
        </w:rPr>
      </w:pPr>
      <w:r w:rsidRPr="00E52374">
        <w:rPr>
          <w:rFonts w:ascii="Calibri Light" w:hAnsi="Calibri Light"/>
        </w:rPr>
        <w:t>Acknowledging the region's vulnerability to both immediate and long-term climate change impacts, the design prioriti</w:t>
      </w:r>
      <w:r w:rsidR="37ABE1EF" w:rsidRPr="00E52374">
        <w:rPr>
          <w:rFonts w:ascii="Calibri Light" w:hAnsi="Calibri Light"/>
        </w:rPr>
        <w:t>s</w:t>
      </w:r>
      <w:r w:rsidRPr="00E52374">
        <w:rPr>
          <w:rFonts w:ascii="Calibri Light" w:hAnsi="Calibri Light"/>
        </w:rPr>
        <w:t xml:space="preserve">es a targeted approach through dedicated programs and interventions. This will involve conducting comprehensive baseline risk assessments to identify country-specific needs and training centre vulnerabilities alongside existing climate-resilient assets and skills. This assessment will also map the current uptake and future potential of programs like sustainable energy and construction courses relevant to Pacific </w:t>
      </w:r>
      <w:r w:rsidR="6D2EF1AC" w:rsidRPr="00E52374">
        <w:rPr>
          <w:rFonts w:ascii="Calibri Light" w:hAnsi="Calibri Light"/>
        </w:rPr>
        <w:t xml:space="preserve">and </w:t>
      </w:r>
      <w:r w:rsidRPr="00E52374">
        <w:rPr>
          <w:rFonts w:ascii="Calibri Light" w:hAnsi="Calibri Light"/>
        </w:rPr>
        <w:t>Timorese</w:t>
      </w:r>
      <w:r w:rsidR="6D2EF1AC" w:rsidRPr="00E52374">
        <w:rPr>
          <w:rFonts w:ascii="Calibri Light" w:hAnsi="Calibri Light"/>
        </w:rPr>
        <w:t xml:space="preserve"> </w:t>
      </w:r>
      <w:r w:rsidRPr="00E52374">
        <w:rPr>
          <w:rFonts w:ascii="Calibri Light" w:hAnsi="Calibri Light"/>
        </w:rPr>
        <w:t xml:space="preserve">students. Additionally, the </w:t>
      </w:r>
      <w:r w:rsidR="26C658AC" w:rsidRPr="00E52374">
        <w:rPr>
          <w:rFonts w:ascii="Calibri Light" w:hAnsi="Calibri Light"/>
        </w:rPr>
        <w:t xml:space="preserve">investment </w:t>
      </w:r>
      <w:r w:rsidRPr="00E52374">
        <w:rPr>
          <w:rFonts w:ascii="Calibri Light" w:hAnsi="Calibri Light"/>
        </w:rPr>
        <w:t>will explore the</w:t>
      </w:r>
      <w:r w:rsidR="048666DD" w:rsidRPr="00E52374">
        <w:rPr>
          <w:rFonts w:ascii="Calibri Light" w:hAnsi="Calibri Light"/>
        </w:rPr>
        <w:t xml:space="preserve"> possibility</w:t>
      </w:r>
      <w:r w:rsidRPr="00E52374">
        <w:rPr>
          <w:rFonts w:ascii="Calibri Light" w:hAnsi="Calibri Light"/>
        </w:rPr>
        <w:t xml:space="preserve"> of flexible credential completion pathways to accommodate individuals participating in labour mobility programs, facing displacement due to climate-related disasters, or experiencing other disruptions. This approach ensures tailored interventions that build </w:t>
      </w:r>
      <w:r w:rsidR="3133D633" w:rsidRPr="00E52374">
        <w:rPr>
          <w:rFonts w:ascii="Calibri Light" w:hAnsi="Calibri Light"/>
        </w:rPr>
        <w:t xml:space="preserve">and strengthen climate </w:t>
      </w:r>
      <w:r w:rsidRPr="00E52374">
        <w:rPr>
          <w:rFonts w:ascii="Calibri Light" w:hAnsi="Calibri Light"/>
        </w:rPr>
        <w:t>resilien</w:t>
      </w:r>
      <w:r w:rsidR="03E221A5" w:rsidRPr="00E52374">
        <w:rPr>
          <w:rFonts w:ascii="Calibri Light" w:hAnsi="Calibri Light"/>
        </w:rPr>
        <w:t>t skills across</w:t>
      </w:r>
      <w:r w:rsidRPr="00E52374">
        <w:rPr>
          <w:rFonts w:ascii="Calibri Light" w:hAnsi="Calibri Light"/>
        </w:rPr>
        <w:t xml:space="preserve"> Pacific</w:t>
      </w:r>
      <w:r w:rsidR="37ABE1EF" w:rsidRPr="00E52374">
        <w:rPr>
          <w:rFonts w:ascii="Calibri Light" w:hAnsi="Calibri Light"/>
        </w:rPr>
        <w:t xml:space="preserve"> island</w:t>
      </w:r>
      <w:r w:rsidRPr="00E52374">
        <w:rPr>
          <w:rFonts w:ascii="Calibri Light" w:hAnsi="Calibri Light"/>
        </w:rPr>
        <w:t xml:space="preserve"> </w:t>
      </w:r>
      <w:r w:rsidR="012E6D0F" w:rsidRPr="00E52374">
        <w:rPr>
          <w:rFonts w:ascii="Calibri Light" w:hAnsi="Calibri Light"/>
        </w:rPr>
        <w:t>and Timor</w:t>
      </w:r>
      <w:r w:rsidR="002777B8" w:rsidRPr="00E52374">
        <w:rPr>
          <w:rFonts w:ascii="Calibri Light" w:hAnsi="Calibri Light"/>
        </w:rPr>
        <w:t>-</w:t>
      </w:r>
      <w:r w:rsidR="012E6D0F" w:rsidRPr="00E52374">
        <w:rPr>
          <w:rFonts w:ascii="Calibri Light" w:hAnsi="Calibri Light"/>
        </w:rPr>
        <w:t xml:space="preserve">Leste </w:t>
      </w:r>
      <w:r w:rsidRPr="00E52374">
        <w:rPr>
          <w:rFonts w:ascii="Calibri Light" w:hAnsi="Calibri Light"/>
        </w:rPr>
        <w:t>communities</w:t>
      </w:r>
      <w:r w:rsidR="13308E7D" w:rsidRPr="00E52374">
        <w:rPr>
          <w:rFonts w:ascii="Calibri Light" w:hAnsi="Calibri Light"/>
        </w:rPr>
        <w:t>.</w:t>
      </w:r>
    </w:p>
    <w:p w14:paraId="0A79996E" w14:textId="4A0D0493" w:rsidR="00A32858" w:rsidRPr="00E52374" w:rsidRDefault="00165023" w:rsidP="00C53A8C">
      <w:pPr>
        <w:pStyle w:val="Heading1"/>
        <w:rPr>
          <w:sz w:val="21"/>
        </w:rPr>
      </w:pPr>
      <w:bookmarkStart w:id="50" w:name="_Toc214027451"/>
      <w:bookmarkStart w:id="51" w:name="_Toc229576149"/>
      <w:r w:rsidRPr="00E52374">
        <w:t>G.3</w:t>
      </w:r>
      <w:r w:rsidRPr="00E52374">
        <w:tab/>
      </w:r>
      <w:r w:rsidR="14878DE6" w:rsidRPr="00E52374">
        <w:t xml:space="preserve"> </w:t>
      </w:r>
      <w:r w:rsidR="00A32858" w:rsidRPr="00E52374">
        <w:t xml:space="preserve">Disability </w:t>
      </w:r>
      <w:r w:rsidR="006118C6" w:rsidRPr="00E52374">
        <w:t>Equity and Rights</w:t>
      </w:r>
      <w:bookmarkEnd w:id="50"/>
      <w:bookmarkEnd w:id="51"/>
    </w:p>
    <w:p w14:paraId="1CCD8B8D" w14:textId="03909CEA" w:rsidR="004F2AF9" w:rsidRPr="00E52374" w:rsidRDefault="77F1A746" w:rsidP="002C1E70">
      <w:pPr>
        <w:spacing w:line="240" w:lineRule="auto"/>
        <w:rPr>
          <w:rFonts w:ascii="Calibri Light" w:hAnsi="Calibri Light"/>
        </w:rPr>
      </w:pPr>
      <w:r w:rsidRPr="00E52374">
        <w:rPr>
          <w:rFonts w:ascii="Calibri Light" w:hAnsi="Calibri Light"/>
        </w:rPr>
        <w:t>This design has been informed by a desk review of key reports, policies, legislation, strategic plans, and insights gained from stakeholder consultations with representatives of OPD</w:t>
      </w:r>
      <w:r w:rsidR="00AB6AAD" w:rsidRPr="00E52374">
        <w:rPr>
          <w:rFonts w:ascii="Calibri Light" w:hAnsi="Calibri Light"/>
        </w:rPr>
        <w:t>s</w:t>
      </w:r>
      <w:r w:rsidRPr="00E52374">
        <w:rPr>
          <w:rFonts w:ascii="Calibri Light" w:hAnsi="Calibri Light"/>
        </w:rPr>
        <w:t xml:space="preserve"> in each country, as well as </w:t>
      </w:r>
      <w:r w:rsidR="6812BBBE" w:rsidRPr="00E52374">
        <w:rPr>
          <w:rFonts w:ascii="Calibri Light" w:hAnsi="Calibri Light"/>
        </w:rPr>
        <w:t xml:space="preserve">the </w:t>
      </w:r>
      <w:r w:rsidRPr="00E52374">
        <w:rPr>
          <w:rFonts w:ascii="Calibri Light" w:hAnsi="Calibri Light"/>
        </w:rPr>
        <w:t xml:space="preserve">Pacific Disability Forum. Factors which enable and inhibit efforts to contribute to disability equity and rights were explored with all stakeholders. </w:t>
      </w:r>
    </w:p>
    <w:p w14:paraId="53F86B33" w14:textId="3C0863DE" w:rsidR="004F2AF9" w:rsidRPr="00E52374" w:rsidRDefault="77F1A746" w:rsidP="002C1E70">
      <w:pPr>
        <w:spacing w:line="240" w:lineRule="auto"/>
        <w:rPr>
          <w:rFonts w:ascii="Calibri Light" w:hAnsi="Calibri Light"/>
        </w:rPr>
      </w:pPr>
      <w:r w:rsidRPr="00E52374">
        <w:rPr>
          <w:rFonts w:ascii="Calibri Light" w:hAnsi="Calibri Light"/>
        </w:rPr>
        <w:t xml:space="preserve">Disproportionately lower numbers of students with disabilities enrol in and complete school in </w:t>
      </w:r>
      <w:r w:rsidR="2A4B386D" w:rsidRPr="00E52374">
        <w:rPr>
          <w:rFonts w:ascii="Calibri Light" w:hAnsi="Calibri Light"/>
        </w:rPr>
        <w:t xml:space="preserve">all </w:t>
      </w:r>
      <w:r w:rsidRPr="00E52374">
        <w:rPr>
          <w:rFonts w:ascii="Calibri Light" w:hAnsi="Calibri Light"/>
        </w:rPr>
        <w:t xml:space="preserve">countries across the Pacific region. </w:t>
      </w:r>
      <w:r w:rsidR="6DA20DA1" w:rsidRPr="00E52374">
        <w:rPr>
          <w:rFonts w:ascii="Calibri Light" w:hAnsi="Calibri Light"/>
        </w:rPr>
        <w:t xml:space="preserve">As </w:t>
      </w:r>
      <w:r w:rsidR="5CF83E6F" w:rsidRPr="00E52374">
        <w:rPr>
          <w:rFonts w:ascii="Calibri Light" w:hAnsi="Calibri Light"/>
        </w:rPr>
        <w:t>a result</w:t>
      </w:r>
      <w:r w:rsidR="6DA20DA1" w:rsidRPr="00E52374">
        <w:rPr>
          <w:rFonts w:ascii="Calibri Light" w:hAnsi="Calibri Light"/>
        </w:rPr>
        <w:t xml:space="preserve">, </w:t>
      </w:r>
      <w:r w:rsidRPr="00E52374">
        <w:rPr>
          <w:rFonts w:ascii="Calibri Light" w:hAnsi="Calibri Light"/>
        </w:rPr>
        <w:t>people with disabilities are less likely to have basic literacy</w:t>
      </w:r>
      <w:r w:rsidR="2D204C66" w:rsidRPr="00E52374">
        <w:rPr>
          <w:rFonts w:ascii="Calibri Light" w:hAnsi="Calibri Light"/>
        </w:rPr>
        <w:t xml:space="preserve"> and numeracy</w:t>
      </w:r>
      <w:r w:rsidRPr="00E52374">
        <w:rPr>
          <w:rFonts w:ascii="Calibri Light" w:hAnsi="Calibri Light"/>
        </w:rPr>
        <w:t xml:space="preserve"> skills</w:t>
      </w:r>
      <w:r w:rsidR="3852835E" w:rsidRPr="00E52374">
        <w:rPr>
          <w:rFonts w:ascii="Calibri Light" w:hAnsi="Calibri Light"/>
        </w:rPr>
        <w:t>, which</w:t>
      </w:r>
      <w:r w:rsidRPr="00E52374">
        <w:rPr>
          <w:rFonts w:ascii="Calibri Light" w:hAnsi="Calibri Light"/>
        </w:rPr>
        <w:t xml:space="preserve"> limits access to skills development</w:t>
      </w:r>
      <w:r w:rsidR="3F191949" w:rsidRPr="00E52374">
        <w:rPr>
          <w:rFonts w:ascii="Calibri Light" w:hAnsi="Calibri Light"/>
        </w:rPr>
        <w:t xml:space="preserve"> and employment</w:t>
      </w:r>
      <w:r w:rsidR="0D5489E6" w:rsidRPr="00E52374">
        <w:rPr>
          <w:rFonts w:ascii="Calibri Light" w:hAnsi="Calibri Light"/>
        </w:rPr>
        <w:t>, and b</w:t>
      </w:r>
      <w:r w:rsidR="6F3B4562" w:rsidRPr="00E52374">
        <w:rPr>
          <w:rFonts w:ascii="Calibri Light" w:hAnsi="Calibri Light"/>
        </w:rPr>
        <w:t xml:space="preserve">ridging courses are rarely available. </w:t>
      </w:r>
      <w:r w:rsidR="343C6260" w:rsidRPr="00E52374">
        <w:rPr>
          <w:rFonts w:ascii="Calibri Light" w:hAnsi="Calibri Light"/>
        </w:rPr>
        <w:t>P</w:t>
      </w:r>
      <w:r w:rsidR="6F3B4562" w:rsidRPr="00E52374">
        <w:rPr>
          <w:rFonts w:ascii="Calibri Light" w:hAnsi="Calibri Light"/>
        </w:rPr>
        <w:t>eople with disabilities are more likely to attend informal life</w:t>
      </w:r>
      <w:r w:rsidR="0041340D" w:rsidRPr="00E52374">
        <w:rPr>
          <w:rFonts w:ascii="Calibri Light" w:hAnsi="Calibri Light"/>
        </w:rPr>
        <w:t xml:space="preserve"> </w:t>
      </w:r>
      <w:r w:rsidR="6F3B4562" w:rsidRPr="00E52374">
        <w:rPr>
          <w:rFonts w:ascii="Calibri Light" w:hAnsi="Calibri Light"/>
        </w:rPr>
        <w:t>skills training</w:t>
      </w:r>
      <w:r w:rsidR="45F64309" w:rsidRPr="00E52374">
        <w:rPr>
          <w:rFonts w:ascii="Calibri Light" w:hAnsi="Calibri Light"/>
        </w:rPr>
        <w:t xml:space="preserve">, and as </w:t>
      </w:r>
      <w:r w:rsidR="008E3672" w:rsidRPr="00E52374">
        <w:rPr>
          <w:rFonts w:ascii="Calibri Light" w:hAnsi="Calibri Light"/>
        </w:rPr>
        <w:t>a result</w:t>
      </w:r>
      <w:r w:rsidR="45F64309" w:rsidRPr="00E52374">
        <w:rPr>
          <w:rFonts w:ascii="Calibri Light" w:hAnsi="Calibri Light"/>
        </w:rPr>
        <w:t xml:space="preserve"> </w:t>
      </w:r>
      <w:r w:rsidR="6F3B4562" w:rsidRPr="00E52374">
        <w:rPr>
          <w:rFonts w:ascii="Calibri Light" w:hAnsi="Calibri Light"/>
        </w:rPr>
        <w:t xml:space="preserve">people with disabilities are more likely to be self-employed, running income-generating activities such as small-scale farming or sewing. A flow-on effect of this is that </w:t>
      </w:r>
      <w:r w:rsidRPr="00E52374">
        <w:rPr>
          <w:rFonts w:ascii="Calibri Light" w:hAnsi="Calibri Light"/>
        </w:rPr>
        <w:t xml:space="preserve">people with disabilities are underrepresented in leadership, both as elected leaders and in the public service and </w:t>
      </w:r>
      <w:r w:rsidRPr="00E52374">
        <w:rPr>
          <w:rFonts w:ascii="Calibri Light" w:hAnsi="Calibri Light"/>
        </w:rPr>
        <w:lastRenderedPageBreak/>
        <w:t xml:space="preserve">private sector. Women and girls with disabilities face multiple forms of discrimination </w:t>
      </w:r>
      <w:r w:rsidR="219848EE" w:rsidRPr="00E52374">
        <w:rPr>
          <w:rFonts w:ascii="Calibri Light" w:hAnsi="Calibri Light"/>
        </w:rPr>
        <w:t>based on</w:t>
      </w:r>
      <w:r w:rsidRPr="00E52374">
        <w:rPr>
          <w:rFonts w:ascii="Calibri Light" w:hAnsi="Calibri Light"/>
        </w:rPr>
        <w:t xml:space="preserve"> their sex, disability, and the likelihood that they are poor.</w:t>
      </w:r>
    </w:p>
    <w:p w14:paraId="772B9CCA" w14:textId="423EC750" w:rsidR="004F2AF9" w:rsidRPr="00E52374" w:rsidRDefault="77F1A746" w:rsidP="002C1E70">
      <w:pPr>
        <w:spacing w:line="240" w:lineRule="auto"/>
        <w:rPr>
          <w:rFonts w:ascii="Calibri Light" w:hAnsi="Calibri Light"/>
        </w:rPr>
      </w:pPr>
      <w:r w:rsidRPr="00E52374">
        <w:rPr>
          <w:rFonts w:ascii="Calibri Light" w:hAnsi="Calibri Light"/>
        </w:rPr>
        <w:t xml:space="preserve">While </w:t>
      </w:r>
      <w:r w:rsidR="341F6072" w:rsidRPr="00E52374">
        <w:rPr>
          <w:rFonts w:ascii="Calibri Light" w:hAnsi="Calibri Light"/>
        </w:rPr>
        <w:t>m</w:t>
      </w:r>
      <w:r w:rsidR="4E97B43B" w:rsidRPr="00E52374">
        <w:rPr>
          <w:rFonts w:ascii="Calibri Light" w:hAnsi="Calibri Light"/>
        </w:rPr>
        <w:t xml:space="preserve">any </w:t>
      </w:r>
      <w:r w:rsidRPr="00E52374">
        <w:rPr>
          <w:rFonts w:ascii="Calibri Light" w:hAnsi="Calibri Light"/>
        </w:rPr>
        <w:t xml:space="preserve">Pacific island </w:t>
      </w:r>
      <w:r w:rsidR="0087432D" w:rsidRPr="00E52374">
        <w:rPr>
          <w:rFonts w:ascii="Calibri Light" w:hAnsi="Calibri Light"/>
        </w:rPr>
        <w:t>counties</w:t>
      </w:r>
      <w:r w:rsidRPr="00E52374">
        <w:rPr>
          <w:rFonts w:ascii="Calibri Light" w:hAnsi="Calibri Light"/>
        </w:rPr>
        <w:t xml:space="preserve"> have legislation that supports inclusive education and </w:t>
      </w:r>
      <w:r w:rsidR="00A24369" w:rsidRPr="00E52374">
        <w:rPr>
          <w:rFonts w:ascii="Calibri Light" w:hAnsi="Calibri Light"/>
        </w:rPr>
        <w:t>training and</w:t>
      </w:r>
      <w:r w:rsidRPr="00E52374">
        <w:rPr>
          <w:rFonts w:ascii="Calibri Light" w:hAnsi="Calibri Light"/>
        </w:rPr>
        <w:t xml:space="preserve"> have</w:t>
      </w:r>
      <w:r w:rsidR="00AF57AA">
        <w:rPr>
          <w:rFonts w:ascii="Calibri Light" w:hAnsi="Calibri Light"/>
        </w:rPr>
        <w:t>,</w:t>
      </w:r>
      <w:r w:rsidRPr="00E52374">
        <w:rPr>
          <w:rFonts w:ascii="Calibri Light" w:hAnsi="Calibri Light"/>
        </w:rPr>
        <w:t xml:space="preserve"> or are developing policy frameworks that detail this support, data indicates a wide gap between policy aspirations and realities for learners with disabilities. Most countries lack up-to-date</w:t>
      </w:r>
      <w:r w:rsidR="008E3672" w:rsidRPr="00E52374">
        <w:rPr>
          <w:rFonts w:ascii="Calibri Light" w:hAnsi="Calibri Light"/>
        </w:rPr>
        <w:t>,</w:t>
      </w:r>
      <w:r w:rsidRPr="00E52374">
        <w:rPr>
          <w:rFonts w:ascii="Calibri Light" w:hAnsi="Calibri Light"/>
        </w:rPr>
        <w:t xml:space="preserve"> detailed disability data and monitoring processes, </w:t>
      </w:r>
      <w:r w:rsidR="3982174F" w:rsidRPr="00E52374">
        <w:rPr>
          <w:rFonts w:ascii="Calibri Light" w:hAnsi="Calibri Light"/>
        </w:rPr>
        <w:t>(e.g.</w:t>
      </w:r>
      <w:r w:rsidRPr="00E52374">
        <w:rPr>
          <w:rFonts w:ascii="Calibri Light" w:hAnsi="Calibri Light"/>
        </w:rPr>
        <w:t xml:space="preserve"> management information systems</w:t>
      </w:r>
      <w:r w:rsidR="008F192C" w:rsidRPr="009E4D7C">
        <w:rPr>
          <w:rFonts w:ascii="Calibri Light" w:eastAsia="Calibri Light" w:hAnsi="Calibri Light" w:cs="Calibri Light"/>
          <w:szCs w:val="24"/>
        </w:rPr>
        <w:t>))</w:t>
      </w:r>
      <w:r w:rsidR="0FE84909" w:rsidRPr="00DE3D36">
        <w:rPr>
          <w:rFonts w:eastAsia="Calibri Light"/>
          <w:szCs w:val="24"/>
        </w:rPr>
        <w:t>)</w:t>
      </w:r>
      <w:r w:rsidRPr="00E52374">
        <w:rPr>
          <w:rFonts w:ascii="Calibri Light" w:hAnsi="Calibri Light"/>
        </w:rPr>
        <w:t xml:space="preserve"> to enable evidence-based reporting on progress against national and international skills development commitments. Other limiting factors include a lack of policy implementation plans and adequate resourcing for these, limited capacity and authority of inclusive education leaders within </w:t>
      </w:r>
      <w:r w:rsidR="00E42959" w:rsidRPr="00E52374">
        <w:rPr>
          <w:rFonts w:ascii="Calibri Light" w:hAnsi="Calibri Light"/>
        </w:rPr>
        <w:t>m</w:t>
      </w:r>
      <w:r w:rsidRPr="00E52374">
        <w:rPr>
          <w:rFonts w:ascii="Calibri Light" w:hAnsi="Calibri Light"/>
        </w:rPr>
        <w:t xml:space="preserve">inistries of </w:t>
      </w:r>
      <w:r w:rsidR="00E42959" w:rsidRPr="00E52374">
        <w:rPr>
          <w:rFonts w:ascii="Calibri Light" w:hAnsi="Calibri Light"/>
        </w:rPr>
        <w:t>e</w:t>
      </w:r>
      <w:r w:rsidRPr="00E52374">
        <w:rPr>
          <w:rFonts w:ascii="Calibri Light" w:hAnsi="Calibri Light"/>
        </w:rPr>
        <w:t xml:space="preserve">ducation, limited teacher and trainer capacity, limited awareness that skills development </w:t>
      </w:r>
      <w:r w:rsidR="0C9F99F2" w:rsidRPr="00E52374">
        <w:rPr>
          <w:rFonts w:ascii="Calibri Light" w:hAnsi="Calibri Light"/>
        </w:rPr>
        <w:t xml:space="preserve">is a </w:t>
      </w:r>
      <w:r w:rsidRPr="00E52374">
        <w:rPr>
          <w:rFonts w:ascii="Calibri Light" w:hAnsi="Calibri Light"/>
        </w:rPr>
        <w:t>desirable and</w:t>
      </w:r>
      <w:r w:rsidR="63AB670D" w:rsidRPr="00E52374">
        <w:rPr>
          <w:rFonts w:ascii="Calibri Light" w:hAnsi="Calibri Light"/>
        </w:rPr>
        <w:t xml:space="preserve"> </w:t>
      </w:r>
      <w:r w:rsidRPr="00E52374">
        <w:rPr>
          <w:rFonts w:ascii="Calibri Light" w:hAnsi="Calibri Light"/>
        </w:rPr>
        <w:t xml:space="preserve">possible option for </w:t>
      </w:r>
      <w:r w:rsidR="649CC7E5" w:rsidRPr="00E52374">
        <w:rPr>
          <w:rFonts w:ascii="Calibri Light" w:hAnsi="Calibri Light"/>
        </w:rPr>
        <w:t xml:space="preserve">people </w:t>
      </w:r>
      <w:r w:rsidRPr="00E52374">
        <w:rPr>
          <w:rFonts w:ascii="Calibri Light" w:hAnsi="Calibri Light"/>
        </w:rPr>
        <w:t xml:space="preserve">with disabilities, and inaccessibility of </w:t>
      </w:r>
      <w:r w:rsidR="6D86A699" w:rsidRPr="00E52374">
        <w:rPr>
          <w:rFonts w:ascii="Calibri Light" w:hAnsi="Calibri Light"/>
        </w:rPr>
        <w:t xml:space="preserve">campuses </w:t>
      </w:r>
      <w:r w:rsidRPr="00E52374">
        <w:rPr>
          <w:rFonts w:ascii="Calibri Light" w:hAnsi="Calibri Light"/>
        </w:rPr>
        <w:t xml:space="preserve">and transport options. The cost of skills development can prevent enrolment of people with disabilities, who are less likely to have access to funds.  </w:t>
      </w:r>
      <w:r w:rsidR="40BBBBCE" w:rsidRPr="00E52374">
        <w:rPr>
          <w:rFonts w:ascii="Calibri Light" w:hAnsi="Calibri Light"/>
        </w:rPr>
        <w:t>E</w:t>
      </w:r>
      <w:r w:rsidRPr="00E52374">
        <w:rPr>
          <w:rFonts w:ascii="Calibri Light" w:hAnsi="Calibri Light"/>
        </w:rPr>
        <w:t xml:space="preserve">nablers such as access to health services and assistive technology, including mobility devices, are lacking.  </w:t>
      </w:r>
    </w:p>
    <w:p w14:paraId="0BEA780C" w14:textId="4C43A732" w:rsidR="004F2AF9" w:rsidRPr="00E52374" w:rsidRDefault="1516602C" w:rsidP="002C1E70">
      <w:pPr>
        <w:spacing w:line="240" w:lineRule="auto"/>
        <w:rPr>
          <w:rFonts w:ascii="Calibri Light" w:hAnsi="Calibri Light"/>
        </w:rPr>
      </w:pPr>
      <w:r w:rsidRPr="00E52374">
        <w:rPr>
          <w:rFonts w:ascii="Calibri Light" w:hAnsi="Calibri Light"/>
        </w:rPr>
        <w:t xml:space="preserve">A </w:t>
      </w:r>
      <w:r w:rsidR="78E994AE" w:rsidRPr="00E52374">
        <w:rPr>
          <w:rFonts w:ascii="Calibri Light" w:hAnsi="Calibri Light"/>
        </w:rPr>
        <w:t xml:space="preserve">Disability Equity and Rights </w:t>
      </w:r>
      <w:r w:rsidR="4BC1B3F5" w:rsidRPr="00E52374">
        <w:rPr>
          <w:rFonts w:ascii="Calibri Light" w:hAnsi="Calibri Light"/>
        </w:rPr>
        <w:t>s</w:t>
      </w:r>
      <w:r w:rsidRPr="00E52374">
        <w:rPr>
          <w:rFonts w:ascii="Calibri Light" w:hAnsi="Calibri Light"/>
        </w:rPr>
        <w:t>trateg</w:t>
      </w:r>
      <w:r w:rsidR="1F9B8F81" w:rsidRPr="00E52374">
        <w:rPr>
          <w:rFonts w:ascii="Calibri Light" w:hAnsi="Calibri Light"/>
        </w:rPr>
        <w:t>y</w:t>
      </w:r>
      <w:r w:rsidRPr="00E52374">
        <w:rPr>
          <w:rFonts w:ascii="Calibri Light" w:hAnsi="Calibri Light"/>
        </w:rPr>
        <w:t xml:space="preserve"> will be developed in the investment’s inception phase, including an implementation plan and approaches to monitoring progress, </w:t>
      </w:r>
      <w:r w:rsidR="40EA6F71" w:rsidRPr="00E52374">
        <w:rPr>
          <w:rFonts w:ascii="Calibri Light" w:hAnsi="Calibri Light"/>
        </w:rPr>
        <w:t xml:space="preserve">such </w:t>
      </w:r>
      <w:r w:rsidR="008F192C" w:rsidRPr="009E4D7C">
        <w:rPr>
          <w:rFonts w:ascii="Calibri Light" w:eastAsia="Calibri Light" w:hAnsi="Calibri Light" w:cs="Calibri Light"/>
          <w:szCs w:val="24"/>
        </w:rPr>
        <w:t>as</w:t>
      </w:r>
      <w:r w:rsidRPr="00E52374">
        <w:rPr>
          <w:rFonts w:ascii="Calibri Light" w:hAnsi="Calibri Light"/>
        </w:rPr>
        <w:t xml:space="preserve"> disability data collection. Th</w:t>
      </w:r>
      <w:r w:rsidR="4BC1B3F5" w:rsidRPr="00E52374">
        <w:rPr>
          <w:rFonts w:ascii="Calibri Light" w:hAnsi="Calibri Light"/>
        </w:rPr>
        <w:t>e strategy</w:t>
      </w:r>
      <w:r w:rsidRPr="00E52374">
        <w:rPr>
          <w:rFonts w:ascii="Calibri Light" w:hAnsi="Calibri Light"/>
        </w:rPr>
        <w:t xml:space="preserve"> will</w:t>
      </w:r>
      <w:r w:rsidR="2A09746A" w:rsidRPr="00E52374">
        <w:rPr>
          <w:rFonts w:ascii="Calibri Light" w:hAnsi="Calibri Light"/>
        </w:rPr>
        <w:t xml:space="preserve"> consider and reflect intersections between disability and other marginalising </w:t>
      </w:r>
      <w:r w:rsidR="00A84BB6" w:rsidRPr="00E52374">
        <w:rPr>
          <w:rFonts w:ascii="Calibri Light" w:hAnsi="Calibri Light"/>
        </w:rPr>
        <w:t>factors and</w:t>
      </w:r>
      <w:r w:rsidRPr="00E52374">
        <w:rPr>
          <w:rFonts w:ascii="Calibri Light" w:hAnsi="Calibri Light"/>
        </w:rPr>
        <w:t xml:space="preserve"> incorporate approaches to address challenges outlined</w:t>
      </w:r>
      <w:r w:rsidR="4BC1B3F5" w:rsidRPr="00E52374">
        <w:rPr>
          <w:rFonts w:ascii="Calibri Light" w:hAnsi="Calibri Light"/>
        </w:rPr>
        <w:t>. This will</w:t>
      </w:r>
      <w:r w:rsidRPr="00E52374">
        <w:rPr>
          <w:rFonts w:ascii="Calibri Light" w:hAnsi="Calibri Light"/>
        </w:rPr>
        <w:t xml:space="preserve"> includ</w:t>
      </w:r>
      <w:r w:rsidR="4BC1B3F5" w:rsidRPr="00E52374">
        <w:rPr>
          <w:rFonts w:ascii="Calibri Light" w:hAnsi="Calibri Light"/>
        </w:rPr>
        <w:t>e</w:t>
      </w:r>
      <w:r w:rsidRPr="00E52374">
        <w:rPr>
          <w:rFonts w:ascii="Calibri Light" w:hAnsi="Calibri Light"/>
        </w:rPr>
        <w:t xml:space="preserve"> the establishment of effective partnerships with OPDs to design, implement and monitor approaches</w:t>
      </w:r>
      <w:r w:rsidR="4BC1B3F5" w:rsidRPr="00E52374">
        <w:rPr>
          <w:rFonts w:ascii="Calibri Light" w:hAnsi="Calibri Light"/>
        </w:rPr>
        <w:t xml:space="preserve"> and the development </w:t>
      </w:r>
      <w:r w:rsidRPr="00E52374">
        <w:rPr>
          <w:rFonts w:ascii="Calibri Light" w:hAnsi="Calibri Light"/>
        </w:rPr>
        <w:t xml:space="preserve">of strategies to safeguard </w:t>
      </w:r>
      <w:r w:rsidR="5412EAB9" w:rsidRPr="00E52374">
        <w:rPr>
          <w:rFonts w:ascii="Calibri Light" w:hAnsi="Calibri Light"/>
        </w:rPr>
        <w:t xml:space="preserve">people with disabilities in </w:t>
      </w:r>
      <w:r w:rsidRPr="00E52374">
        <w:rPr>
          <w:rFonts w:ascii="Calibri Light" w:hAnsi="Calibri Light"/>
        </w:rPr>
        <w:t>inclusive skills development</w:t>
      </w:r>
      <w:r w:rsidR="4BC1B3F5" w:rsidRPr="00E52374">
        <w:rPr>
          <w:rFonts w:ascii="Calibri Light" w:hAnsi="Calibri Light"/>
        </w:rPr>
        <w:t>.</w:t>
      </w:r>
      <w:r w:rsidRPr="00E52374">
        <w:rPr>
          <w:rFonts w:ascii="Calibri Light" w:hAnsi="Calibri Light"/>
        </w:rPr>
        <w:t xml:space="preserve"> </w:t>
      </w:r>
      <w:r w:rsidR="4BC1B3F5" w:rsidRPr="00E52374">
        <w:rPr>
          <w:rFonts w:ascii="Calibri Light" w:hAnsi="Calibri Light"/>
        </w:rPr>
        <w:t>Twin-trac</w:t>
      </w:r>
      <w:r w:rsidR="58BCC083" w:rsidRPr="00E52374">
        <w:rPr>
          <w:rFonts w:ascii="Calibri Light" w:hAnsi="Calibri Light"/>
        </w:rPr>
        <w:t>k</w:t>
      </w:r>
      <w:r w:rsidRPr="00E52374">
        <w:rPr>
          <w:rFonts w:ascii="Calibri Light" w:hAnsi="Calibri Light"/>
        </w:rPr>
        <w:t xml:space="preserve"> approach</w:t>
      </w:r>
      <w:r w:rsidR="4BC1B3F5" w:rsidRPr="00E52374">
        <w:rPr>
          <w:rFonts w:ascii="Calibri Light" w:hAnsi="Calibri Light"/>
        </w:rPr>
        <w:t>es will be utilised</w:t>
      </w:r>
      <w:r w:rsidRPr="00E52374">
        <w:rPr>
          <w:rFonts w:ascii="Calibri Light" w:hAnsi="Calibri Light"/>
        </w:rPr>
        <w:t xml:space="preserve"> so that consideration of disability inclusion is a fundamental principle underlying and informing all workstreams, </w:t>
      </w:r>
      <w:r w:rsidR="58BCC083" w:rsidRPr="00E52374">
        <w:rPr>
          <w:rFonts w:ascii="Calibri Light" w:hAnsi="Calibri Light"/>
        </w:rPr>
        <w:t>and</w:t>
      </w:r>
      <w:r w:rsidRPr="00E52374">
        <w:rPr>
          <w:rFonts w:ascii="Calibri Light" w:hAnsi="Calibri Light"/>
        </w:rPr>
        <w:t xml:space="preserve"> a dedicated workstream area of focus.</w:t>
      </w:r>
      <w:r w:rsidR="3D673E69" w:rsidRPr="00E52374">
        <w:rPr>
          <w:rFonts w:ascii="Calibri Light" w:hAnsi="Calibri Light"/>
        </w:rPr>
        <w:t xml:space="preserve"> The investment governance structure will include people with disabilities and represent disability interests.</w:t>
      </w:r>
      <w:r w:rsidRPr="00E52374">
        <w:rPr>
          <w:rFonts w:ascii="Calibri Light" w:hAnsi="Calibri Light"/>
        </w:rPr>
        <w:t xml:space="preserve"> Disability equity and rights </w:t>
      </w:r>
      <w:r w:rsidR="3A87D308" w:rsidRPr="00E52374">
        <w:rPr>
          <w:rFonts w:ascii="Calibri Light" w:hAnsi="Calibri Light"/>
        </w:rPr>
        <w:t xml:space="preserve">personnel </w:t>
      </w:r>
      <w:r w:rsidRPr="00E52374">
        <w:rPr>
          <w:rFonts w:ascii="Calibri Light" w:hAnsi="Calibri Light"/>
        </w:rPr>
        <w:t xml:space="preserve">will </w:t>
      </w:r>
      <w:r w:rsidR="3A87D308" w:rsidRPr="00E52374">
        <w:rPr>
          <w:rFonts w:ascii="Calibri Light" w:hAnsi="Calibri Light"/>
        </w:rPr>
        <w:t xml:space="preserve">seek to dialogue with, </w:t>
      </w:r>
      <w:r w:rsidR="149DFD11" w:rsidRPr="00E52374">
        <w:rPr>
          <w:rFonts w:ascii="Calibri Light" w:hAnsi="Calibri Light"/>
        </w:rPr>
        <w:t xml:space="preserve">learn from, and where possible, </w:t>
      </w:r>
      <w:r w:rsidRPr="00E52374">
        <w:rPr>
          <w:rFonts w:ascii="Calibri Light" w:hAnsi="Calibri Light"/>
        </w:rPr>
        <w:t xml:space="preserve">articulate with bilateral skills investments </w:t>
      </w:r>
      <w:r w:rsidR="09A1A8C1" w:rsidRPr="00E52374">
        <w:rPr>
          <w:rFonts w:ascii="Calibri Light" w:hAnsi="Calibri Light"/>
        </w:rPr>
        <w:t>in Vanuatu and Kiribati</w:t>
      </w:r>
      <w:r w:rsidR="2309B0B7" w:rsidRPr="00E52374">
        <w:rPr>
          <w:rFonts w:ascii="Calibri Light" w:hAnsi="Calibri Light"/>
        </w:rPr>
        <w:t xml:space="preserve"> </w:t>
      </w:r>
      <w:r w:rsidRPr="00E52374">
        <w:rPr>
          <w:rFonts w:ascii="Calibri Light" w:hAnsi="Calibri Light"/>
        </w:rPr>
        <w:t>to multiply disability equity and rights achievements</w:t>
      </w:r>
      <w:r w:rsidR="766BA27A" w:rsidRPr="00E52374">
        <w:rPr>
          <w:rFonts w:ascii="Calibri Light" w:hAnsi="Calibri Light"/>
        </w:rPr>
        <w:t>. Technical capability</w:t>
      </w:r>
      <w:r w:rsidR="6194D72C" w:rsidRPr="00E52374">
        <w:rPr>
          <w:rFonts w:ascii="Calibri Light" w:hAnsi="Calibri Light"/>
        </w:rPr>
        <w:t>, including support provided by a Disability Inclusion Adviser,</w:t>
      </w:r>
      <w:r w:rsidR="6D75E7C1" w:rsidRPr="00E52374">
        <w:rPr>
          <w:rFonts w:ascii="Calibri Light" w:hAnsi="Calibri Light"/>
        </w:rPr>
        <w:t xml:space="preserve"> </w:t>
      </w:r>
      <w:r w:rsidR="766BA27A" w:rsidRPr="00E52374">
        <w:rPr>
          <w:rFonts w:ascii="Calibri Light" w:hAnsi="Calibri Light"/>
        </w:rPr>
        <w:t xml:space="preserve">and financial support will resource efforts. </w:t>
      </w:r>
      <w:r w:rsidRPr="00E52374">
        <w:rPr>
          <w:rFonts w:ascii="Calibri Light" w:hAnsi="Calibri Light"/>
        </w:rPr>
        <w:t xml:space="preserve"> </w:t>
      </w:r>
    </w:p>
    <w:p w14:paraId="7102E424" w14:textId="2160A9D1" w:rsidR="004F2AF9" w:rsidRPr="00E52374" w:rsidRDefault="77F1A746" w:rsidP="002C1E70">
      <w:pPr>
        <w:spacing w:line="240" w:lineRule="auto"/>
        <w:rPr>
          <w:rFonts w:ascii="Calibri Light" w:hAnsi="Calibri Light"/>
          <w:sz w:val="21"/>
        </w:rPr>
      </w:pPr>
      <w:r w:rsidRPr="00E52374">
        <w:rPr>
          <w:rFonts w:ascii="Calibri Light" w:hAnsi="Calibri Light"/>
        </w:rPr>
        <w:t>Activities will include the development of bridging and/or life</w:t>
      </w:r>
      <w:r w:rsidR="000768B0" w:rsidRPr="00E52374">
        <w:rPr>
          <w:rFonts w:ascii="Calibri Light" w:hAnsi="Calibri Light"/>
        </w:rPr>
        <w:t xml:space="preserve"> </w:t>
      </w:r>
      <w:r w:rsidRPr="00E52374">
        <w:rPr>
          <w:rFonts w:ascii="Calibri Light" w:hAnsi="Calibri Light"/>
        </w:rPr>
        <w:t xml:space="preserve">skills approaches to enable people with disabilities to meet eligibility criteria for formal skills development; support for </w:t>
      </w:r>
      <w:r w:rsidR="236E2440" w:rsidRPr="00E52374">
        <w:rPr>
          <w:rFonts w:ascii="Calibri Light" w:hAnsi="Calibri Light"/>
        </w:rPr>
        <w:t xml:space="preserve">quality agencies and training providers to manage and deliver </w:t>
      </w:r>
      <w:r w:rsidRPr="00E52374">
        <w:rPr>
          <w:rFonts w:ascii="Calibri Light" w:hAnsi="Calibri Light"/>
        </w:rPr>
        <w:t xml:space="preserve">flexible </w:t>
      </w:r>
      <w:r w:rsidR="33B5A118" w:rsidRPr="00E52374">
        <w:rPr>
          <w:rFonts w:ascii="Calibri Light" w:hAnsi="Calibri Light"/>
        </w:rPr>
        <w:t xml:space="preserve">and inclusive </w:t>
      </w:r>
      <w:r w:rsidRPr="00E52374">
        <w:rPr>
          <w:rFonts w:ascii="Calibri Light" w:hAnsi="Calibri Light"/>
        </w:rPr>
        <w:t>courses</w:t>
      </w:r>
      <w:r w:rsidR="203DE2EF" w:rsidRPr="00E52374">
        <w:rPr>
          <w:rFonts w:ascii="Calibri Light" w:hAnsi="Calibri Light"/>
        </w:rPr>
        <w:t>;</w:t>
      </w:r>
      <w:r w:rsidRPr="00E52374">
        <w:rPr>
          <w:rFonts w:ascii="Calibri Light" w:hAnsi="Calibri Light"/>
        </w:rPr>
        <w:t xml:space="preserve"> and training and development of guidance for trainers. </w:t>
      </w:r>
      <w:r w:rsidR="4239BDA8" w:rsidRPr="00E52374">
        <w:rPr>
          <w:rFonts w:ascii="Calibri Light" w:hAnsi="Calibri Light"/>
        </w:rPr>
        <w:t>Training and e</w:t>
      </w:r>
      <w:r w:rsidRPr="00E52374">
        <w:rPr>
          <w:rFonts w:ascii="Calibri Light" w:hAnsi="Calibri Light"/>
        </w:rPr>
        <w:t xml:space="preserve">mployment opportunities for people with disabilities will be explored with </w:t>
      </w:r>
      <w:r w:rsidR="002A4734" w:rsidRPr="00E52374">
        <w:rPr>
          <w:rFonts w:ascii="Calibri Light" w:hAnsi="Calibri Light"/>
        </w:rPr>
        <w:t xml:space="preserve">the </w:t>
      </w:r>
      <w:r w:rsidR="002A1E98" w:rsidRPr="00E52374">
        <w:rPr>
          <w:rFonts w:ascii="Calibri Light" w:hAnsi="Calibri Light"/>
        </w:rPr>
        <w:t>PALM scheme</w:t>
      </w:r>
      <w:r w:rsidRPr="00E52374">
        <w:rPr>
          <w:rFonts w:ascii="Calibri Light" w:hAnsi="Calibri Light"/>
        </w:rPr>
        <w:t>, AIFFP</w:t>
      </w:r>
      <w:r w:rsidR="000768B0" w:rsidRPr="00E52374">
        <w:rPr>
          <w:rFonts w:ascii="Calibri Light" w:hAnsi="Calibri Light"/>
        </w:rPr>
        <w:t>,</w:t>
      </w:r>
      <w:r w:rsidRPr="00E52374">
        <w:rPr>
          <w:rFonts w:ascii="Calibri Light" w:hAnsi="Calibri Light"/>
        </w:rPr>
        <w:t xml:space="preserve"> and other Australian investments. Case studies, lessons</w:t>
      </w:r>
      <w:r w:rsidR="000768B0" w:rsidRPr="00E52374">
        <w:rPr>
          <w:rFonts w:ascii="Calibri Light" w:hAnsi="Calibri Light"/>
        </w:rPr>
        <w:t>,</w:t>
      </w:r>
      <w:r w:rsidRPr="00E52374">
        <w:rPr>
          <w:rFonts w:ascii="Calibri Light" w:hAnsi="Calibri Light"/>
        </w:rPr>
        <w:t xml:space="preserve"> and good practices will be documented and disseminated to influence disability equity and rights in regional and national skills development policies and their implementation plans. The investment will contribute to efforts to strengthen a regional skills coordination mechanism, ensuring incorporation of disability equity and rights as a key area for sharing, reporting</w:t>
      </w:r>
      <w:r w:rsidR="000768B0" w:rsidRPr="00E52374">
        <w:rPr>
          <w:rFonts w:ascii="Calibri Light" w:hAnsi="Calibri Light"/>
        </w:rPr>
        <w:t>,</w:t>
      </w:r>
      <w:r w:rsidRPr="00E52374">
        <w:rPr>
          <w:rFonts w:ascii="Calibri Light" w:hAnsi="Calibri Light"/>
        </w:rPr>
        <w:t xml:space="preserve"> and collaboration.  </w:t>
      </w:r>
    </w:p>
    <w:p w14:paraId="3A241F17" w14:textId="6A570C49" w:rsidR="00D20714" w:rsidRPr="00E52374" w:rsidRDefault="001E2F4E" w:rsidP="00C53A8C">
      <w:pPr>
        <w:pStyle w:val="Heading1"/>
        <w:rPr>
          <w:sz w:val="21"/>
        </w:rPr>
      </w:pPr>
      <w:bookmarkStart w:id="52" w:name="_Toc214027452"/>
      <w:bookmarkStart w:id="53" w:name="_Toc229576150"/>
      <w:r w:rsidRPr="00E52374">
        <w:t>G.</w:t>
      </w:r>
      <w:r w:rsidR="009A6CD6" w:rsidRPr="00E52374">
        <w:t>4</w:t>
      </w:r>
      <w:r w:rsidRPr="00E52374">
        <w:tab/>
      </w:r>
      <w:r w:rsidR="197A5077" w:rsidRPr="00E52374">
        <w:t xml:space="preserve"> </w:t>
      </w:r>
      <w:r w:rsidR="00F7349C" w:rsidRPr="00E52374">
        <w:t xml:space="preserve">Locally </w:t>
      </w:r>
      <w:r w:rsidR="00B649B4" w:rsidRPr="00E52374">
        <w:t>L</w:t>
      </w:r>
      <w:r w:rsidR="00F7349C" w:rsidRPr="00E52374">
        <w:t xml:space="preserve">ed </w:t>
      </w:r>
      <w:r w:rsidR="00B649B4" w:rsidRPr="00E52374">
        <w:t>D</w:t>
      </w:r>
      <w:r w:rsidR="00F7349C" w:rsidRPr="00E52374">
        <w:t xml:space="preserve">evelopment and </w:t>
      </w:r>
      <w:r w:rsidR="00B649B4" w:rsidRPr="00E52374">
        <w:t>L</w:t>
      </w:r>
      <w:r w:rsidR="00F7349C" w:rsidRPr="00E52374">
        <w:t>ocalisation</w:t>
      </w:r>
      <w:bookmarkEnd w:id="52"/>
      <w:bookmarkEnd w:id="53"/>
    </w:p>
    <w:p w14:paraId="7B8C6E03" w14:textId="247D2F39" w:rsidR="00627742" w:rsidRPr="00E52374" w:rsidRDefault="00627742" w:rsidP="002C1E70">
      <w:pPr>
        <w:suppressAutoHyphens w:val="0"/>
        <w:spacing w:line="240" w:lineRule="auto"/>
        <w:rPr>
          <w:rFonts w:ascii="Calibri Light" w:hAnsi="Calibri Light"/>
        </w:rPr>
      </w:pPr>
      <w:r w:rsidRPr="00E52374">
        <w:rPr>
          <w:rFonts w:ascii="Calibri Light" w:hAnsi="Calibri Light"/>
        </w:rPr>
        <w:t xml:space="preserve">The design process found strong evidence of national actors demonstrating leadership in determining </w:t>
      </w:r>
      <w:r w:rsidR="005213A7" w:rsidRPr="00E52374">
        <w:rPr>
          <w:rFonts w:ascii="Calibri Light" w:hAnsi="Calibri Light"/>
        </w:rPr>
        <w:t xml:space="preserve">skills </w:t>
      </w:r>
      <w:r w:rsidRPr="00E52374">
        <w:rPr>
          <w:rFonts w:ascii="Calibri Light" w:hAnsi="Calibri Light"/>
        </w:rPr>
        <w:t xml:space="preserve">priorities for </w:t>
      </w:r>
      <w:r w:rsidR="005213A7" w:rsidRPr="00E52374">
        <w:rPr>
          <w:rFonts w:ascii="Calibri Light" w:hAnsi="Calibri Light"/>
        </w:rPr>
        <w:t>their</w:t>
      </w:r>
      <w:r w:rsidR="001D105E" w:rsidRPr="00E52374">
        <w:rPr>
          <w:rFonts w:ascii="Calibri Light" w:hAnsi="Calibri Light"/>
        </w:rPr>
        <w:t xml:space="preserve"> labour markets. </w:t>
      </w:r>
      <w:r w:rsidRPr="00E52374">
        <w:rPr>
          <w:rFonts w:ascii="Calibri Light" w:hAnsi="Calibri Light"/>
        </w:rPr>
        <w:t>This is a sound and sustainable localisation foundation for the investment to build from</w:t>
      </w:r>
      <w:r w:rsidR="00FD1B3F" w:rsidRPr="00E52374">
        <w:rPr>
          <w:rFonts w:ascii="Calibri Light" w:hAnsi="Calibri Light"/>
        </w:rPr>
        <w:t xml:space="preserve">. </w:t>
      </w:r>
    </w:p>
    <w:p w14:paraId="531AF1DC" w14:textId="6CC33FC2" w:rsidR="005213A7" w:rsidRPr="00E52374" w:rsidRDefault="006B0A8C" w:rsidP="002C1E70">
      <w:pPr>
        <w:spacing w:line="240" w:lineRule="auto"/>
        <w:rPr>
          <w:rFonts w:ascii="Calibri Light" w:hAnsi="Calibri Light"/>
        </w:rPr>
      </w:pPr>
      <w:r w:rsidRPr="00E52374">
        <w:rPr>
          <w:rFonts w:ascii="Calibri Light" w:hAnsi="Calibri Light"/>
        </w:rPr>
        <w:t>Pacific Australia Skills</w:t>
      </w:r>
      <w:r w:rsidR="26C658AC" w:rsidRPr="00E52374">
        <w:rPr>
          <w:rFonts w:ascii="Calibri Light" w:hAnsi="Calibri Light"/>
        </w:rPr>
        <w:t xml:space="preserve"> will value local knowledge, priorities, networks, and cultural understanding in its design and delivery, </w:t>
      </w:r>
      <w:r w:rsidR="09963D0F" w:rsidRPr="00E52374">
        <w:rPr>
          <w:rFonts w:ascii="Calibri Light" w:hAnsi="Calibri Light"/>
        </w:rPr>
        <w:t>recogni</w:t>
      </w:r>
      <w:r w:rsidR="454D1A74" w:rsidRPr="00E52374">
        <w:rPr>
          <w:rFonts w:ascii="Calibri Light" w:hAnsi="Calibri Light"/>
        </w:rPr>
        <w:t>s</w:t>
      </w:r>
      <w:r w:rsidR="09963D0F" w:rsidRPr="00E52374">
        <w:rPr>
          <w:rFonts w:ascii="Calibri Light" w:hAnsi="Calibri Light"/>
        </w:rPr>
        <w:t>ing</w:t>
      </w:r>
      <w:r w:rsidR="26C658AC" w:rsidRPr="00E52374">
        <w:rPr>
          <w:rFonts w:ascii="Calibri Light" w:hAnsi="Calibri Light"/>
        </w:rPr>
        <w:t xml:space="preserve"> </w:t>
      </w:r>
      <w:r w:rsidR="00E12944" w:rsidRPr="00E52374">
        <w:rPr>
          <w:rFonts w:ascii="Calibri Light" w:hAnsi="Calibri Light"/>
        </w:rPr>
        <w:t xml:space="preserve">that </w:t>
      </w:r>
      <w:r w:rsidR="26C658AC" w:rsidRPr="00E52374">
        <w:rPr>
          <w:rFonts w:ascii="Calibri Light" w:hAnsi="Calibri Light"/>
        </w:rPr>
        <w:t>this engenders more effective, relevant</w:t>
      </w:r>
      <w:r w:rsidR="00E12944" w:rsidRPr="00E52374">
        <w:rPr>
          <w:rFonts w:ascii="Calibri Light" w:hAnsi="Calibri Light"/>
        </w:rPr>
        <w:t>,</w:t>
      </w:r>
      <w:r w:rsidR="26C658AC" w:rsidRPr="00E52374">
        <w:rPr>
          <w:rFonts w:ascii="Calibri Light" w:hAnsi="Calibri Light"/>
        </w:rPr>
        <w:t xml:space="preserve"> and efficient skills </w:t>
      </w:r>
      <w:r w:rsidR="26C658AC" w:rsidRPr="00E52374">
        <w:rPr>
          <w:rFonts w:ascii="Calibri Light" w:hAnsi="Calibri Light"/>
        </w:rPr>
        <w:lastRenderedPageBreak/>
        <w:t>development with more sustainable outcomes.</w:t>
      </w:r>
      <w:r w:rsidR="1BEA7715" w:rsidRPr="00E52374">
        <w:rPr>
          <w:rFonts w:ascii="Calibri Light" w:hAnsi="Calibri Light"/>
        </w:rPr>
        <w:t xml:space="preserve"> </w:t>
      </w:r>
      <w:r w:rsidR="372EF7DD" w:rsidRPr="00E52374">
        <w:rPr>
          <w:rFonts w:ascii="Calibri Light" w:hAnsi="Calibri Light"/>
        </w:rPr>
        <w:t xml:space="preserve">Recognising the rich tapestry of Pacific cultures and traditional knowledge systems, </w:t>
      </w:r>
      <w:r w:rsidRPr="00E52374">
        <w:rPr>
          <w:rFonts w:ascii="Calibri Light" w:hAnsi="Calibri Light"/>
        </w:rPr>
        <w:t xml:space="preserve">Pacific Australia Skills </w:t>
      </w:r>
      <w:r w:rsidR="372EF7DD" w:rsidRPr="00E52374">
        <w:rPr>
          <w:rFonts w:ascii="Calibri Light" w:hAnsi="Calibri Light"/>
        </w:rPr>
        <w:t xml:space="preserve">will actively seek to integrate indigenous wisdom, customary practices, and traditional skills into its approach, ensuring that skills development not only meets modern market demands but also preserves and builds upon the unique cultural heritage and sustainable practices of Pacific island communities. </w:t>
      </w:r>
      <w:r w:rsidR="1BEA7715" w:rsidRPr="00E52374">
        <w:rPr>
          <w:rFonts w:ascii="Calibri Light" w:hAnsi="Calibri Light"/>
        </w:rPr>
        <w:t>The investment will include efforts to expand the inclusion of diverse voices in leadership and decision-making processes.</w:t>
      </w:r>
      <w:r w:rsidR="31F4A507" w:rsidRPr="00E52374">
        <w:rPr>
          <w:rFonts w:ascii="Calibri Light" w:hAnsi="Calibri Light"/>
        </w:rPr>
        <w:t xml:space="preserve"> There is an opportunity to embed a sustainable localisation approach during implementation by </w:t>
      </w:r>
      <w:r w:rsidR="09963D0F" w:rsidRPr="00E52374">
        <w:rPr>
          <w:rFonts w:ascii="Calibri Light" w:hAnsi="Calibri Light"/>
        </w:rPr>
        <w:t>prioritising</w:t>
      </w:r>
      <w:r w:rsidR="31F4A507" w:rsidRPr="00E52374">
        <w:rPr>
          <w:rFonts w:ascii="Calibri Light" w:hAnsi="Calibri Light"/>
        </w:rPr>
        <w:t xml:space="preserve"> </w:t>
      </w:r>
      <w:r w:rsidR="00E12944" w:rsidRPr="00E52374">
        <w:rPr>
          <w:rFonts w:ascii="Calibri Light" w:hAnsi="Calibri Light"/>
        </w:rPr>
        <w:t xml:space="preserve">investment </w:t>
      </w:r>
      <w:r w:rsidR="31F4A507" w:rsidRPr="00E52374">
        <w:rPr>
          <w:rFonts w:ascii="Calibri Light" w:hAnsi="Calibri Light"/>
        </w:rPr>
        <w:t>in the local market rather than extracting capacity.</w:t>
      </w:r>
      <w:r w:rsidR="71918806" w:rsidRPr="00E52374">
        <w:rPr>
          <w:rFonts w:ascii="Calibri Light" w:hAnsi="Calibri Light"/>
        </w:rPr>
        <w:t xml:space="preserve"> </w:t>
      </w:r>
      <w:r w:rsidR="31F4A507" w:rsidRPr="00E52374">
        <w:rPr>
          <w:rFonts w:ascii="Calibri Light" w:hAnsi="Calibri Light"/>
        </w:rPr>
        <w:t>This supports a genuinely sustainable localisation of</w:t>
      </w:r>
      <w:r w:rsidR="7518D394" w:rsidRPr="00E52374">
        <w:rPr>
          <w:rFonts w:ascii="Calibri Light" w:hAnsi="Calibri Light"/>
        </w:rPr>
        <w:t xml:space="preserve"> skills </w:t>
      </w:r>
      <w:r w:rsidR="0E765A57" w:rsidRPr="00E52374">
        <w:rPr>
          <w:rFonts w:ascii="Calibri Light" w:hAnsi="Calibri Light"/>
        </w:rPr>
        <w:t>development</w:t>
      </w:r>
      <w:r w:rsidR="31F4A507" w:rsidRPr="00E52374">
        <w:rPr>
          <w:rFonts w:ascii="Calibri Light" w:hAnsi="Calibri Light"/>
        </w:rPr>
        <w:t xml:space="preserve">, with contextually relevant and culturally responsive methods and insights. Furthermore, embracing the leadership of local actors and communities is one of the principles for addressing climate and environmental crises.   </w:t>
      </w:r>
    </w:p>
    <w:p w14:paraId="4BBD6B0C" w14:textId="5E1FFA43" w:rsidR="005213A7" w:rsidRPr="00E52374" w:rsidRDefault="005213A7" w:rsidP="002C1E70">
      <w:pPr>
        <w:spacing w:line="240" w:lineRule="auto"/>
        <w:rPr>
          <w:rFonts w:ascii="Calibri Light" w:hAnsi="Calibri Light"/>
        </w:rPr>
      </w:pPr>
      <w:r w:rsidRPr="00E52374">
        <w:rPr>
          <w:rFonts w:ascii="Calibri Light" w:hAnsi="Calibri Light"/>
        </w:rPr>
        <w:t xml:space="preserve">The design process has developed these localisation principles: </w:t>
      </w:r>
    </w:p>
    <w:p w14:paraId="3CC09B4E" w14:textId="2F44B7C4" w:rsidR="005213A7" w:rsidRPr="00E52374" w:rsidRDefault="005213A7"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 xml:space="preserve">Build on existing </w:t>
      </w:r>
      <w:r w:rsidR="00A046C7" w:rsidRPr="00E52374">
        <w:rPr>
          <w:rFonts w:ascii="Calibri Light" w:hAnsi="Calibri Light"/>
        </w:rPr>
        <w:t xml:space="preserve">national and </w:t>
      </w:r>
      <w:r w:rsidRPr="00E52374">
        <w:rPr>
          <w:rFonts w:ascii="Calibri Light" w:hAnsi="Calibri Light"/>
        </w:rPr>
        <w:t xml:space="preserve">regional mechanisms, </w:t>
      </w:r>
      <w:r w:rsidR="000768B0" w:rsidRPr="00E52374">
        <w:rPr>
          <w:rFonts w:ascii="Calibri Light" w:hAnsi="Calibri Light"/>
        </w:rPr>
        <w:t>initiatives,</w:t>
      </w:r>
      <w:r w:rsidRPr="00E52374">
        <w:rPr>
          <w:rFonts w:ascii="Calibri Light" w:hAnsi="Calibri Light"/>
        </w:rPr>
        <w:t xml:space="preserve"> and</w:t>
      </w:r>
      <w:r w:rsidR="00A046C7" w:rsidRPr="00E52374">
        <w:rPr>
          <w:rFonts w:ascii="Calibri Light" w:hAnsi="Calibri Light"/>
        </w:rPr>
        <w:t xml:space="preserve"> systems</w:t>
      </w:r>
      <w:r w:rsidRPr="00E52374">
        <w:rPr>
          <w:rFonts w:ascii="Calibri Light" w:hAnsi="Calibri Light"/>
        </w:rPr>
        <w:t xml:space="preserve">. </w:t>
      </w:r>
    </w:p>
    <w:p w14:paraId="67F91969" w14:textId="0FADE1B1" w:rsidR="005213A7" w:rsidRPr="00E52374" w:rsidRDefault="531DAEC4"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Ex</w:t>
      </w:r>
      <w:r w:rsidR="5D263D6F" w:rsidRPr="00E52374">
        <w:rPr>
          <w:rFonts w:ascii="Calibri Light" w:hAnsi="Calibri Light"/>
        </w:rPr>
        <w:t xml:space="preserve">pand the sharing of capability </w:t>
      </w:r>
      <w:r w:rsidR="00AA3CEB">
        <w:rPr>
          <w:rFonts w:ascii="Calibri Light" w:eastAsiaTheme="minorEastAsia" w:hAnsi="Calibri Light" w:cs="Calibri Light"/>
          <w:szCs w:val="24"/>
        </w:rPr>
        <w:t>among</w:t>
      </w:r>
      <w:r w:rsidR="5D263D6F" w:rsidRPr="00E52374">
        <w:rPr>
          <w:rFonts w:ascii="Calibri Light" w:hAnsi="Calibri Light"/>
        </w:rPr>
        <w:t xml:space="preserve"> regional entities and national governments.</w:t>
      </w:r>
    </w:p>
    <w:p w14:paraId="7A18D269" w14:textId="7A4AB41D" w:rsidR="00C32579" w:rsidRPr="00E52374" w:rsidRDefault="005213A7"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Ensure a Pacific</w:t>
      </w:r>
      <w:r w:rsidR="00E12944" w:rsidRPr="00E52374">
        <w:rPr>
          <w:rFonts w:ascii="Calibri Light" w:hAnsi="Calibri Light"/>
        </w:rPr>
        <w:t>-</w:t>
      </w:r>
      <w:r w:rsidRPr="00E52374">
        <w:rPr>
          <w:rFonts w:ascii="Calibri Light" w:hAnsi="Calibri Light"/>
        </w:rPr>
        <w:t xml:space="preserve">led, Pacific-driven and regionally-owned approach – working at an appropriate pace and timeframe, noting that not all progress will be uniform across the varying national contexts and capabilities.  </w:t>
      </w:r>
    </w:p>
    <w:p w14:paraId="4FF52396" w14:textId="12FB8D85" w:rsidR="00A046C7" w:rsidRPr="00E52374" w:rsidRDefault="007B05C6" w:rsidP="002C1E70">
      <w:pPr>
        <w:numPr>
          <w:ilvl w:val="0"/>
          <w:numId w:val="8"/>
        </w:numPr>
        <w:tabs>
          <w:tab w:val="left" w:pos="284"/>
        </w:tabs>
        <w:suppressAutoHyphens w:val="0"/>
        <w:spacing w:line="240" w:lineRule="auto"/>
        <w:ind w:left="568" w:hanging="284"/>
        <w:rPr>
          <w:rFonts w:ascii="Calibri Light" w:hAnsi="Calibri Light"/>
        </w:rPr>
      </w:pPr>
      <w:r w:rsidRPr="00E52374">
        <w:rPr>
          <w:rFonts w:ascii="Calibri Light" w:hAnsi="Calibri Light"/>
        </w:rPr>
        <w:t xml:space="preserve">Creating opportunities for local training providers including through the panel arrangements, local jobs/tender opportunities, </w:t>
      </w:r>
      <w:r w:rsidR="00E12944" w:rsidRPr="00E52374">
        <w:rPr>
          <w:rFonts w:ascii="Calibri Light" w:hAnsi="Calibri Light"/>
        </w:rPr>
        <w:t xml:space="preserve">and </w:t>
      </w:r>
      <w:r w:rsidRPr="00E52374">
        <w:rPr>
          <w:rFonts w:ascii="Calibri Light" w:hAnsi="Calibri Light"/>
        </w:rPr>
        <w:t>skills relevant to local industry</w:t>
      </w:r>
      <w:r w:rsidR="008E663E" w:rsidRPr="00E52374">
        <w:rPr>
          <w:rFonts w:ascii="Calibri Light" w:hAnsi="Calibri Light"/>
        </w:rPr>
        <w:t xml:space="preserve">. </w:t>
      </w:r>
    </w:p>
    <w:p w14:paraId="33B6D351" w14:textId="0AE9C745" w:rsidR="00634DAE" w:rsidRDefault="00DB128A" w:rsidP="00323554">
      <w:pPr>
        <w:tabs>
          <w:tab w:val="left" w:pos="284"/>
        </w:tabs>
        <w:suppressAutoHyphens w:val="0"/>
        <w:spacing w:line="240" w:lineRule="auto"/>
        <w:rPr>
          <w:rFonts w:ascii="Calibri Light" w:hAnsi="Calibri Light"/>
        </w:rPr>
      </w:pPr>
      <w:r w:rsidRPr="00E52374">
        <w:rPr>
          <w:rFonts w:ascii="Calibri Light" w:hAnsi="Calibri Light"/>
        </w:rPr>
        <w:t xml:space="preserve">As part of </w:t>
      </w:r>
      <w:r w:rsidR="006B0A8C" w:rsidRPr="00E52374">
        <w:rPr>
          <w:rFonts w:ascii="Calibri Light" w:hAnsi="Calibri Light"/>
        </w:rPr>
        <w:t>Pacific Australia Skills</w:t>
      </w:r>
      <w:r w:rsidRPr="00E52374">
        <w:rPr>
          <w:rFonts w:ascii="Calibri Light" w:hAnsi="Calibri Light"/>
        </w:rPr>
        <w:t xml:space="preserve"> inception activities, the MC will develop an investment-level </w:t>
      </w:r>
      <w:r w:rsidR="002A4734" w:rsidRPr="00E52374">
        <w:rPr>
          <w:rFonts w:ascii="Calibri Light" w:hAnsi="Calibri Light"/>
        </w:rPr>
        <w:t>L</w:t>
      </w:r>
      <w:r w:rsidRPr="00E52374">
        <w:rPr>
          <w:rFonts w:ascii="Calibri Light" w:hAnsi="Calibri Light"/>
        </w:rPr>
        <w:t xml:space="preserve">ocalisation </w:t>
      </w:r>
      <w:r w:rsidR="008E35DB" w:rsidRPr="00E52374">
        <w:rPr>
          <w:rFonts w:ascii="Calibri Light" w:hAnsi="Calibri Light"/>
        </w:rPr>
        <w:t>S</w:t>
      </w:r>
      <w:r w:rsidRPr="00E52374">
        <w:rPr>
          <w:rFonts w:ascii="Calibri Light" w:hAnsi="Calibri Light"/>
        </w:rPr>
        <w:t>trategy and ensu</w:t>
      </w:r>
      <w:r w:rsidR="00195DD3" w:rsidRPr="00E52374">
        <w:rPr>
          <w:rFonts w:ascii="Calibri Light" w:hAnsi="Calibri Light"/>
        </w:rPr>
        <w:t>re an appropriate level of resourcing for activities is reflected in</w:t>
      </w:r>
      <w:r w:rsidR="00DB31A5" w:rsidRPr="00E52374">
        <w:rPr>
          <w:rFonts w:ascii="Calibri Light" w:hAnsi="Calibri Light"/>
        </w:rPr>
        <w:t xml:space="preserve"> b</w:t>
      </w:r>
      <w:r w:rsidR="00332033" w:rsidRPr="00E52374">
        <w:rPr>
          <w:rFonts w:ascii="Calibri Light" w:hAnsi="Calibri Light"/>
        </w:rPr>
        <w:t>udget allocations.</w:t>
      </w:r>
      <w:r w:rsidR="00634DAE">
        <w:rPr>
          <w:rFonts w:ascii="Calibri Light" w:hAnsi="Calibri Light"/>
        </w:rPr>
        <w:br w:type="page"/>
      </w:r>
    </w:p>
    <w:p w14:paraId="6EFAE658" w14:textId="5B462226" w:rsidR="000A3C3B" w:rsidRPr="00E52374" w:rsidRDefault="00E949BC" w:rsidP="00C53A8C">
      <w:pPr>
        <w:pStyle w:val="Heading1"/>
        <w:rPr>
          <w:sz w:val="21"/>
        </w:rPr>
      </w:pPr>
      <w:bookmarkStart w:id="54" w:name="_Toc229576151"/>
      <w:r>
        <w:rPr>
          <w:rFonts w:cs="Calibri Light"/>
          <w:lang w:eastAsia="en-AU"/>
        </w:rPr>
        <w:lastRenderedPageBreak/>
        <w:t>H</w:t>
      </w:r>
      <w:bookmarkStart w:id="55" w:name="_Toc214027453"/>
      <w:r w:rsidR="00A06CCD" w:rsidRPr="00E52374">
        <w:t xml:space="preserve">. </w:t>
      </w:r>
      <w:r w:rsidR="00A06CCD" w:rsidRPr="00E52374">
        <w:tab/>
      </w:r>
      <w:r w:rsidR="000A3C3B" w:rsidRPr="00E52374">
        <w:t>Procurement and Partnering</w:t>
      </w:r>
      <w:bookmarkEnd w:id="54"/>
      <w:bookmarkEnd w:id="55"/>
    </w:p>
    <w:p w14:paraId="4BD3D674" w14:textId="28AD2B4E" w:rsidR="00CC674B" w:rsidRPr="00E52374" w:rsidRDefault="1BBAA866" w:rsidP="002C1E70">
      <w:pPr>
        <w:spacing w:line="240" w:lineRule="auto"/>
        <w:rPr>
          <w:rFonts w:ascii="Calibri Light" w:hAnsi="Calibri Light"/>
        </w:rPr>
      </w:pPr>
      <w:r w:rsidRPr="00E52374">
        <w:rPr>
          <w:rFonts w:ascii="Calibri Light" w:hAnsi="Calibri Light"/>
        </w:rPr>
        <w:t xml:space="preserve">DFAT will </w:t>
      </w:r>
      <w:r w:rsidR="001A714F" w:rsidRPr="00E52374">
        <w:rPr>
          <w:rFonts w:ascii="Calibri Light" w:hAnsi="Calibri Light"/>
        </w:rPr>
        <w:t xml:space="preserve">procure </w:t>
      </w:r>
      <w:r w:rsidR="3237C8C0" w:rsidRPr="00E52374">
        <w:rPr>
          <w:rFonts w:ascii="Calibri Light" w:hAnsi="Calibri Light"/>
        </w:rPr>
        <w:t>a</w:t>
      </w:r>
      <w:r w:rsidR="00D7082F" w:rsidRPr="00E52374">
        <w:rPr>
          <w:rFonts w:ascii="Calibri Light" w:hAnsi="Calibri Light"/>
        </w:rPr>
        <w:t>n</w:t>
      </w:r>
      <w:r w:rsidR="7BBD50C3" w:rsidRPr="00E52374">
        <w:rPr>
          <w:rFonts w:ascii="Calibri Light" w:hAnsi="Calibri Light"/>
        </w:rPr>
        <w:t xml:space="preserve"> </w:t>
      </w:r>
      <w:r w:rsidR="00E91886" w:rsidRPr="00E52374">
        <w:rPr>
          <w:rFonts w:ascii="Calibri Light" w:hAnsi="Calibri Light"/>
        </w:rPr>
        <w:t>MC</w:t>
      </w:r>
      <w:r w:rsidR="00D7082F" w:rsidRPr="00E52374">
        <w:rPr>
          <w:rFonts w:ascii="Calibri Light" w:hAnsi="Calibri Light"/>
        </w:rPr>
        <w:t xml:space="preserve"> </w:t>
      </w:r>
      <w:r w:rsidR="4570123A" w:rsidRPr="00E52374">
        <w:rPr>
          <w:rFonts w:ascii="Calibri Light" w:hAnsi="Calibri Light"/>
        </w:rPr>
        <w:t xml:space="preserve">through </w:t>
      </w:r>
      <w:r w:rsidR="24300279" w:rsidRPr="00E52374">
        <w:rPr>
          <w:rFonts w:ascii="Calibri Light" w:hAnsi="Calibri Light"/>
        </w:rPr>
        <w:t>a competitive</w:t>
      </w:r>
      <w:r w:rsidR="4A77FC64" w:rsidRPr="00E52374">
        <w:rPr>
          <w:rFonts w:ascii="Calibri Light" w:hAnsi="Calibri Light"/>
        </w:rPr>
        <w:t xml:space="preserve"> </w:t>
      </w:r>
      <w:r w:rsidR="005159E4" w:rsidRPr="00E52374">
        <w:rPr>
          <w:rFonts w:ascii="Calibri Light" w:hAnsi="Calibri Light"/>
        </w:rPr>
        <w:t>open</w:t>
      </w:r>
      <w:r w:rsidR="4A77FC64" w:rsidRPr="00E52374">
        <w:rPr>
          <w:rFonts w:ascii="Calibri Light" w:hAnsi="Calibri Light"/>
        </w:rPr>
        <w:t xml:space="preserve"> tender</w:t>
      </w:r>
      <w:r w:rsidR="005159E4" w:rsidRPr="00E52374">
        <w:rPr>
          <w:rFonts w:ascii="Calibri Light" w:hAnsi="Calibri Light"/>
        </w:rPr>
        <w:t xml:space="preserve"> process</w:t>
      </w:r>
      <w:r w:rsidR="4A77FC64" w:rsidRPr="00E52374">
        <w:rPr>
          <w:rFonts w:ascii="Calibri Light" w:hAnsi="Calibri Light"/>
        </w:rPr>
        <w:t xml:space="preserve"> </w:t>
      </w:r>
      <w:r w:rsidR="227BAF69" w:rsidRPr="00E52374">
        <w:rPr>
          <w:rFonts w:ascii="Calibri Light" w:hAnsi="Calibri Light"/>
        </w:rPr>
        <w:t>to deliver the investment in compliance with the Commonwealth Procurement Rules</w:t>
      </w:r>
      <w:r w:rsidR="00D7082F" w:rsidRPr="00E52374">
        <w:rPr>
          <w:rFonts w:ascii="Calibri Light" w:hAnsi="Calibri Light"/>
        </w:rPr>
        <w:t xml:space="preserve"> (CPR</w:t>
      </w:r>
      <w:r w:rsidR="0025182E" w:rsidRPr="00E52374">
        <w:rPr>
          <w:rFonts w:ascii="Calibri Light" w:hAnsi="Calibri Light"/>
        </w:rPr>
        <w:t>s)</w:t>
      </w:r>
      <w:r w:rsidR="227BAF69" w:rsidRPr="00E52374">
        <w:rPr>
          <w:rFonts w:ascii="Calibri Light" w:hAnsi="Calibri Light"/>
        </w:rPr>
        <w:t xml:space="preserve">. </w:t>
      </w:r>
      <w:r w:rsidR="005828F6" w:rsidRPr="00E52374">
        <w:rPr>
          <w:rFonts w:ascii="Calibri Light" w:hAnsi="Calibri Light"/>
        </w:rPr>
        <w:t xml:space="preserve">The MC will be contracted </w:t>
      </w:r>
      <w:r w:rsidR="002A4734" w:rsidRPr="00E52374">
        <w:rPr>
          <w:rFonts w:ascii="Calibri Light" w:hAnsi="Calibri Light"/>
        </w:rPr>
        <w:t>through a D</w:t>
      </w:r>
      <w:r w:rsidR="00055B71" w:rsidRPr="00E52374">
        <w:rPr>
          <w:rFonts w:ascii="Calibri Light" w:hAnsi="Calibri Light"/>
        </w:rPr>
        <w:t xml:space="preserve">eed and </w:t>
      </w:r>
      <w:r w:rsidR="002A4734" w:rsidRPr="00E52374">
        <w:rPr>
          <w:rFonts w:ascii="Calibri Light" w:hAnsi="Calibri Light"/>
        </w:rPr>
        <w:t>S</w:t>
      </w:r>
      <w:r w:rsidR="00055B71" w:rsidRPr="00E52374">
        <w:rPr>
          <w:rFonts w:ascii="Calibri Light" w:hAnsi="Calibri Light"/>
        </w:rPr>
        <w:t xml:space="preserve">ervice </w:t>
      </w:r>
      <w:r w:rsidR="002A4734" w:rsidRPr="00E52374">
        <w:rPr>
          <w:rFonts w:ascii="Calibri Light" w:hAnsi="Calibri Light"/>
        </w:rPr>
        <w:t>O</w:t>
      </w:r>
      <w:r w:rsidR="00055B71" w:rsidRPr="00E52374">
        <w:rPr>
          <w:rFonts w:ascii="Calibri Light" w:hAnsi="Calibri Light"/>
        </w:rPr>
        <w:t xml:space="preserve">rder </w:t>
      </w:r>
      <w:r w:rsidR="005D2F03" w:rsidRPr="00E52374">
        <w:rPr>
          <w:rFonts w:ascii="Calibri Light" w:hAnsi="Calibri Light"/>
        </w:rPr>
        <w:t xml:space="preserve">model. </w:t>
      </w:r>
      <w:r w:rsidR="00221FDD" w:rsidRPr="00E52374">
        <w:rPr>
          <w:rFonts w:ascii="Calibri Light" w:hAnsi="Calibri Light"/>
        </w:rPr>
        <w:t xml:space="preserve">This includes </w:t>
      </w:r>
      <w:r w:rsidR="002A4734" w:rsidRPr="00E52374">
        <w:rPr>
          <w:rFonts w:ascii="Calibri Light" w:hAnsi="Calibri Light"/>
        </w:rPr>
        <w:t xml:space="preserve">the </w:t>
      </w:r>
      <w:r w:rsidR="00221FDD" w:rsidRPr="00E52374">
        <w:rPr>
          <w:rFonts w:ascii="Calibri Light" w:hAnsi="Calibri Light"/>
        </w:rPr>
        <w:t>recruitment of appropriately qualified personnel to deliver the investment</w:t>
      </w:r>
      <w:r w:rsidR="00D81877" w:rsidRPr="00E52374">
        <w:rPr>
          <w:rFonts w:ascii="Calibri Light" w:hAnsi="Calibri Light"/>
        </w:rPr>
        <w:t xml:space="preserve">. </w:t>
      </w:r>
      <w:r w:rsidR="00BC74CF" w:rsidRPr="00E52374">
        <w:rPr>
          <w:rFonts w:ascii="Calibri Light" w:hAnsi="Calibri Light"/>
        </w:rPr>
        <w:t>The MC may establish P</w:t>
      </w:r>
      <w:r w:rsidR="006B0A8C" w:rsidRPr="00E52374">
        <w:rPr>
          <w:rFonts w:ascii="Calibri Light" w:hAnsi="Calibri Light"/>
        </w:rPr>
        <w:t xml:space="preserve">acific Australia </w:t>
      </w:r>
      <w:r w:rsidR="008F192C" w:rsidRPr="009E4D7C">
        <w:rPr>
          <w:rFonts w:ascii="Calibri Light" w:hAnsi="Calibri Light" w:cs="Calibri Light"/>
          <w:szCs w:val="24"/>
          <w:lang w:eastAsia="en-AU"/>
        </w:rPr>
        <w:t>Skills</w:t>
      </w:r>
      <w:r w:rsidR="00BC74CF" w:rsidRPr="00E52374">
        <w:rPr>
          <w:rFonts w:ascii="Calibri Light" w:hAnsi="Calibri Light"/>
        </w:rPr>
        <w:t xml:space="preserve"> support offices in </w:t>
      </w:r>
      <w:r w:rsidR="00346AC6" w:rsidRPr="00E52374">
        <w:rPr>
          <w:rFonts w:ascii="Calibri Light" w:hAnsi="Calibri Light"/>
        </w:rPr>
        <w:t xml:space="preserve">some countries, </w:t>
      </w:r>
      <w:r w:rsidR="00CC0302" w:rsidRPr="00E52374">
        <w:rPr>
          <w:rFonts w:ascii="Calibri Light" w:hAnsi="Calibri Light"/>
        </w:rPr>
        <w:t xml:space="preserve">including a head office </w:t>
      </w:r>
      <w:r w:rsidR="00B62B70" w:rsidRPr="00E52374">
        <w:rPr>
          <w:rFonts w:ascii="Calibri Light" w:hAnsi="Calibri Light"/>
        </w:rPr>
        <w:t xml:space="preserve">(location </w:t>
      </w:r>
      <w:r w:rsidR="0069584B" w:rsidRPr="00E52374">
        <w:rPr>
          <w:rFonts w:ascii="Calibri Light" w:hAnsi="Calibri Light"/>
        </w:rPr>
        <w:t xml:space="preserve">to be determined following </w:t>
      </w:r>
      <w:r w:rsidR="00F937A4" w:rsidRPr="00E52374">
        <w:rPr>
          <w:rFonts w:ascii="Calibri Light" w:hAnsi="Calibri Light"/>
        </w:rPr>
        <w:t>further consultation</w:t>
      </w:r>
      <w:r w:rsidR="00CC0302" w:rsidRPr="00E52374">
        <w:rPr>
          <w:rFonts w:ascii="Calibri Light" w:hAnsi="Calibri Light"/>
        </w:rPr>
        <w:t xml:space="preserve">). </w:t>
      </w:r>
    </w:p>
    <w:p w14:paraId="70B65F69" w14:textId="16632608" w:rsidR="009B09C2" w:rsidRPr="00E52374" w:rsidRDefault="4DEEBA58" w:rsidP="002C1E70">
      <w:pPr>
        <w:spacing w:line="240" w:lineRule="auto"/>
        <w:rPr>
          <w:rFonts w:ascii="Calibri Light" w:hAnsi="Calibri Light"/>
        </w:rPr>
      </w:pPr>
      <w:r w:rsidRPr="00E52374">
        <w:rPr>
          <w:rFonts w:ascii="Calibri Light" w:hAnsi="Calibri Light"/>
        </w:rPr>
        <w:t xml:space="preserve">It is expected </w:t>
      </w:r>
      <w:r w:rsidR="00F31168" w:rsidRPr="00E52374">
        <w:rPr>
          <w:rFonts w:ascii="Calibri Light" w:hAnsi="Calibri Light"/>
        </w:rPr>
        <w:t xml:space="preserve">that </w:t>
      </w:r>
      <w:r w:rsidRPr="00E52374">
        <w:rPr>
          <w:rFonts w:ascii="Calibri Light" w:hAnsi="Calibri Light"/>
        </w:rPr>
        <w:t>the MC will have the capacity and expertise to deliver the broad range of investment activities</w:t>
      </w:r>
      <w:r w:rsidR="7565AEFF" w:rsidRPr="00E52374">
        <w:rPr>
          <w:rFonts w:ascii="Calibri Light" w:hAnsi="Calibri Light"/>
        </w:rPr>
        <w:t xml:space="preserve"> outlined in the </w:t>
      </w:r>
      <w:r w:rsidR="00B62B70" w:rsidRPr="00E52374">
        <w:rPr>
          <w:rFonts w:ascii="Calibri Light" w:hAnsi="Calibri Light"/>
        </w:rPr>
        <w:t>SoR</w:t>
      </w:r>
      <w:r w:rsidR="3F59F784" w:rsidRPr="00E52374">
        <w:rPr>
          <w:rFonts w:ascii="Calibri Light" w:hAnsi="Calibri Light"/>
        </w:rPr>
        <w:t>.</w:t>
      </w:r>
      <w:r w:rsidR="0B8CC0A2" w:rsidRPr="00E52374">
        <w:rPr>
          <w:rFonts w:ascii="Calibri Light" w:hAnsi="Calibri Light"/>
        </w:rPr>
        <w:t xml:space="preserve"> DFAT PXS will manage the contractual arrangements. All investment</w:t>
      </w:r>
      <w:r w:rsidR="0B8CC0A2" w:rsidRPr="00DE3D36">
        <w:rPr>
          <w:rFonts w:ascii="Cambria Math" w:hAnsi="Cambria Math" w:cs="Cambria Math"/>
          <w:szCs w:val="24"/>
        </w:rPr>
        <w:t>‑</w:t>
      </w:r>
      <w:r w:rsidR="0B8CC0A2" w:rsidRPr="00E52374">
        <w:rPr>
          <w:rFonts w:ascii="Calibri Light" w:hAnsi="Calibri Light"/>
        </w:rPr>
        <w:t xml:space="preserve">level procurement will comply with </w:t>
      </w:r>
      <w:r w:rsidR="005332AB" w:rsidRPr="00E52374">
        <w:rPr>
          <w:rFonts w:ascii="Calibri Light" w:hAnsi="Calibri Light"/>
        </w:rPr>
        <w:t>the</w:t>
      </w:r>
      <w:r w:rsidR="00116B04" w:rsidRPr="00E52374">
        <w:rPr>
          <w:rFonts w:ascii="Calibri Light" w:hAnsi="Calibri Light"/>
        </w:rPr>
        <w:t xml:space="preserve"> </w:t>
      </w:r>
      <w:r w:rsidR="008B24AF" w:rsidRPr="00DE3D36">
        <w:rPr>
          <w:szCs w:val="24"/>
        </w:rPr>
        <w:t>CPRs</w:t>
      </w:r>
      <w:r w:rsidR="008B24AF" w:rsidRPr="00E52374">
        <w:rPr>
          <w:rFonts w:ascii="Calibri Light" w:hAnsi="Calibri Light"/>
        </w:rPr>
        <w:t>,</w:t>
      </w:r>
      <w:r w:rsidR="0B8CC0A2" w:rsidRPr="00E52374">
        <w:rPr>
          <w:rFonts w:ascii="Calibri Light" w:hAnsi="Calibri Light"/>
        </w:rPr>
        <w:t xml:space="preserve"> and </w:t>
      </w:r>
      <w:r w:rsidR="006B0A8C" w:rsidRPr="00E52374">
        <w:rPr>
          <w:rFonts w:ascii="Calibri Light" w:hAnsi="Calibri Light"/>
        </w:rPr>
        <w:t xml:space="preserve">Pacific Australia Skills </w:t>
      </w:r>
      <w:r w:rsidR="0B8CC0A2" w:rsidRPr="00E52374">
        <w:rPr>
          <w:rFonts w:ascii="Calibri Light" w:hAnsi="Calibri Light"/>
        </w:rPr>
        <w:t>will look to use procurement as a means to address inequalities by promoting</w:t>
      </w:r>
      <w:r w:rsidR="7E822278" w:rsidRPr="00E52374">
        <w:rPr>
          <w:rFonts w:ascii="Calibri Light" w:hAnsi="Calibri Light"/>
        </w:rPr>
        <w:t xml:space="preserve"> local,</w:t>
      </w:r>
      <w:r w:rsidR="0B8CC0A2" w:rsidRPr="00E52374">
        <w:rPr>
          <w:rFonts w:ascii="Calibri Light" w:hAnsi="Calibri Light"/>
        </w:rPr>
        <w:t xml:space="preserve"> disability-inclusive</w:t>
      </w:r>
      <w:r w:rsidR="0065118E" w:rsidRPr="00E52374">
        <w:rPr>
          <w:rFonts w:ascii="Calibri Light" w:hAnsi="Calibri Light"/>
        </w:rPr>
        <w:t>,</w:t>
      </w:r>
      <w:r w:rsidR="0B8CC0A2" w:rsidRPr="00E52374">
        <w:rPr>
          <w:rFonts w:ascii="Calibri Light" w:hAnsi="Calibri Light"/>
        </w:rPr>
        <w:t xml:space="preserve"> gender-responsive</w:t>
      </w:r>
      <w:r w:rsidR="0065118E" w:rsidRPr="00E52374">
        <w:rPr>
          <w:rFonts w:ascii="Calibri Light" w:hAnsi="Calibri Light"/>
        </w:rPr>
        <w:t>,</w:t>
      </w:r>
      <w:r w:rsidR="0B8CC0A2" w:rsidRPr="00E52374">
        <w:rPr>
          <w:rFonts w:ascii="Calibri Light" w:hAnsi="Calibri Light"/>
        </w:rPr>
        <w:t xml:space="preserve"> </w:t>
      </w:r>
      <w:r w:rsidR="00F937A4" w:rsidRPr="00E52374">
        <w:rPr>
          <w:rFonts w:ascii="Calibri Light" w:hAnsi="Calibri Light"/>
        </w:rPr>
        <w:t>and First Nations</w:t>
      </w:r>
      <w:r w:rsidRPr="00E52374">
        <w:rPr>
          <w:rFonts w:ascii="Calibri Light" w:hAnsi="Calibri Light"/>
        </w:rPr>
        <w:t>’</w:t>
      </w:r>
      <w:r w:rsidR="00F937A4" w:rsidRPr="00E52374">
        <w:rPr>
          <w:rFonts w:ascii="Calibri Light" w:hAnsi="Calibri Light"/>
        </w:rPr>
        <w:t xml:space="preserve"> </w:t>
      </w:r>
      <w:r w:rsidR="0B8CC0A2" w:rsidRPr="00E52374">
        <w:rPr>
          <w:rFonts w:ascii="Calibri Light" w:hAnsi="Calibri Light"/>
        </w:rPr>
        <w:t xml:space="preserve">procurement. Activity implementation guidance will outline procurement processes and approval mechanisms for activities. The guidelines will complement the </w:t>
      </w:r>
      <w:r w:rsidR="00836917" w:rsidRPr="00E52374">
        <w:rPr>
          <w:rFonts w:ascii="Calibri Light" w:hAnsi="Calibri Light"/>
        </w:rPr>
        <w:t>MC</w:t>
      </w:r>
      <w:r w:rsidR="0B8CC0A2" w:rsidRPr="00E52374">
        <w:rPr>
          <w:rFonts w:ascii="Calibri Light" w:hAnsi="Calibri Light"/>
        </w:rPr>
        <w:t>’s Operations Manual</w:t>
      </w:r>
      <w:r w:rsidR="29B3E16B" w:rsidRPr="00E52374">
        <w:rPr>
          <w:rFonts w:ascii="Calibri Light" w:hAnsi="Calibri Light"/>
        </w:rPr>
        <w:t>.</w:t>
      </w:r>
      <w:r w:rsidR="0043251A" w:rsidRPr="00E52374">
        <w:rPr>
          <w:rFonts w:ascii="Calibri Light" w:hAnsi="Calibri Light"/>
        </w:rPr>
        <w:t xml:space="preserve"> </w:t>
      </w:r>
    </w:p>
    <w:p w14:paraId="3E93869C" w14:textId="77777777" w:rsidR="00C4177A" w:rsidRDefault="00C4177A" w:rsidP="002C1E70">
      <w:pPr>
        <w:suppressAutoHyphens w:val="0"/>
        <w:spacing w:line="240" w:lineRule="auto"/>
        <w:rPr>
          <w:rFonts w:ascii="Calibri Light" w:eastAsiaTheme="majorEastAsia" w:hAnsi="Calibri Light" w:cs="Calibri Light"/>
          <w:sz w:val="28"/>
          <w:szCs w:val="28"/>
          <w:lang w:eastAsia="en-AU"/>
        </w:rPr>
      </w:pPr>
      <w:r>
        <w:rPr>
          <w:rFonts w:ascii="Calibri Light" w:hAnsi="Calibri Light" w:cs="Calibri Light"/>
          <w:lang w:eastAsia="en-AU"/>
        </w:rPr>
        <w:br w:type="page"/>
      </w:r>
    </w:p>
    <w:p w14:paraId="22763A7A" w14:textId="709BC41B" w:rsidR="005E52ED" w:rsidRPr="00E52374" w:rsidRDefault="00E949BC" w:rsidP="00C53A8C">
      <w:pPr>
        <w:pStyle w:val="Heading1"/>
      </w:pPr>
      <w:bookmarkStart w:id="56" w:name="_Toc229576152"/>
      <w:r>
        <w:rPr>
          <w:rFonts w:cs="Calibri Light"/>
          <w:lang w:eastAsia="en-AU"/>
        </w:rPr>
        <w:lastRenderedPageBreak/>
        <w:t>I</w:t>
      </w:r>
      <w:bookmarkStart w:id="57" w:name="_Toc214027454"/>
      <w:r w:rsidR="005E52ED" w:rsidRPr="00E52374">
        <w:t xml:space="preserve">. </w:t>
      </w:r>
      <w:r w:rsidR="005E52ED" w:rsidRPr="00E52374">
        <w:tab/>
        <w:t>Risk and Safeguards</w:t>
      </w:r>
      <w:bookmarkEnd w:id="56"/>
      <w:bookmarkEnd w:id="57"/>
    </w:p>
    <w:p w14:paraId="438130A0" w14:textId="2E9624B8" w:rsidR="007A26F1" w:rsidRPr="007B1DF0" w:rsidRDefault="007A26F1" w:rsidP="003904DD">
      <w:pPr>
        <w:pStyle w:val="Heading2"/>
      </w:pPr>
      <w:r w:rsidRPr="007B1DF0">
        <w:t>Risk Management</w:t>
      </w:r>
    </w:p>
    <w:p w14:paraId="6B47BAF9" w14:textId="146D83C3" w:rsidR="00CD6874" w:rsidRPr="00E52374" w:rsidRDefault="006B0A8C" w:rsidP="002C1E70">
      <w:pPr>
        <w:tabs>
          <w:tab w:val="left" w:pos="284"/>
        </w:tabs>
        <w:spacing w:line="240" w:lineRule="auto"/>
        <w:rPr>
          <w:rFonts w:ascii="Calibri Light" w:hAnsi="Calibri Light"/>
        </w:rPr>
      </w:pPr>
      <w:r w:rsidRPr="00E52374">
        <w:rPr>
          <w:rFonts w:ascii="Calibri Light" w:hAnsi="Calibri Light"/>
        </w:rPr>
        <w:t>Pacific Australia Skills’</w:t>
      </w:r>
      <w:r w:rsidR="321C26E2" w:rsidRPr="00E52374">
        <w:rPr>
          <w:rFonts w:ascii="Calibri Light" w:hAnsi="Calibri Light"/>
        </w:rPr>
        <w:t xml:space="preserve"> approach to risk management is guided by the </w:t>
      </w:r>
      <w:r w:rsidR="321C26E2" w:rsidRPr="00E52374">
        <w:rPr>
          <w:rFonts w:ascii="Calibri Light" w:hAnsi="Calibri Light"/>
          <w:i/>
        </w:rPr>
        <w:t>Australian Government’s Development Risk Management Policy and Practice Notes</w:t>
      </w:r>
      <w:r w:rsidR="321C26E2" w:rsidRPr="00E52374">
        <w:rPr>
          <w:rFonts w:ascii="Calibri Light" w:hAnsi="Calibri Light"/>
        </w:rPr>
        <w:t xml:space="preserve"> (August 2023) and complies with the: </w:t>
      </w:r>
    </w:p>
    <w:p w14:paraId="2E41CA31" w14:textId="55A103D4" w:rsidR="321C26E2" w:rsidRPr="00E52374" w:rsidRDefault="321C26E2" w:rsidP="002C1E70">
      <w:pPr>
        <w:pStyle w:val="ListParagraph"/>
        <w:numPr>
          <w:ilvl w:val="0"/>
          <w:numId w:val="15"/>
        </w:numPr>
        <w:tabs>
          <w:tab w:val="left" w:pos="284"/>
        </w:tabs>
        <w:spacing w:line="240" w:lineRule="auto"/>
        <w:rPr>
          <w:rFonts w:ascii="Calibri Light" w:hAnsi="Calibri Light"/>
        </w:rPr>
      </w:pPr>
      <w:r w:rsidRPr="00E52374">
        <w:rPr>
          <w:rFonts w:ascii="Calibri Light" w:hAnsi="Calibri Light"/>
          <w:i/>
        </w:rPr>
        <w:t>Governance, Performance and Accountability Act 2013</w:t>
      </w:r>
      <w:r w:rsidRPr="00E52374">
        <w:rPr>
          <w:rFonts w:ascii="Calibri Light" w:hAnsi="Calibri Light"/>
        </w:rPr>
        <w:t xml:space="preserve"> Cth (section 16) (the ‘PGPA Act’)</w:t>
      </w:r>
      <w:r w:rsidR="00876BB3" w:rsidRPr="00E52374">
        <w:rPr>
          <w:rFonts w:ascii="Calibri Light" w:hAnsi="Calibri Light"/>
        </w:rPr>
        <w:t>.</w:t>
      </w:r>
    </w:p>
    <w:p w14:paraId="5BC20689" w14:textId="71B2E1A4" w:rsidR="321C26E2" w:rsidRPr="00E52374" w:rsidRDefault="321C26E2" w:rsidP="002C1E70">
      <w:pPr>
        <w:pStyle w:val="ListParagraph"/>
        <w:numPr>
          <w:ilvl w:val="0"/>
          <w:numId w:val="15"/>
        </w:numPr>
        <w:tabs>
          <w:tab w:val="left" w:pos="284"/>
        </w:tabs>
        <w:spacing w:line="240" w:lineRule="auto"/>
        <w:rPr>
          <w:rFonts w:ascii="Calibri Light" w:hAnsi="Calibri Light"/>
        </w:rPr>
      </w:pPr>
      <w:r w:rsidRPr="00E52374">
        <w:rPr>
          <w:rFonts w:ascii="Calibri Light" w:hAnsi="Calibri Light"/>
        </w:rPr>
        <w:t>Commonwealth Risk Management Policy 2023</w:t>
      </w:r>
      <w:r w:rsidR="00876BB3" w:rsidRPr="00E52374">
        <w:rPr>
          <w:rFonts w:ascii="Calibri Light" w:hAnsi="Calibri Light"/>
        </w:rPr>
        <w:t>.</w:t>
      </w:r>
    </w:p>
    <w:p w14:paraId="2964095B" w14:textId="2B58B412" w:rsidR="00F769D8" w:rsidRPr="0006034F" w:rsidRDefault="321C26E2" w:rsidP="0006034F">
      <w:pPr>
        <w:pStyle w:val="ListParagraph"/>
        <w:numPr>
          <w:ilvl w:val="0"/>
          <w:numId w:val="15"/>
        </w:numPr>
        <w:tabs>
          <w:tab w:val="left" w:pos="284"/>
        </w:tabs>
        <w:spacing w:line="240" w:lineRule="auto"/>
        <w:rPr>
          <w:rFonts w:ascii="Calibri Light" w:hAnsi="Calibri Light"/>
        </w:rPr>
      </w:pPr>
      <w:r w:rsidRPr="00E52374">
        <w:rPr>
          <w:rFonts w:ascii="Calibri Light" w:hAnsi="Calibri Light"/>
        </w:rPr>
        <w:t>International Organization for Standardization (ISO) (31000:2018) Risk Management Guidelines.</w:t>
      </w:r>
    </w:p>
    <w:p w14:paraId="13ECEC96" w14:textId="29C164A6" w:rsidR="00ED304E" w:rsidRPr="00E52374" w:rsidRDefault="6210B236" w:rsidP="002C1E70">
      <w:pPr>
        <w:tabs>
          <w:tab w:val="left" w:pos="284"/>
        </w:tabs>
        <w:spacing w:line="240" w:lineRule="auto"/>
        <w:rPr>
          <w:rFonts w:ascii="Calibri Light" w:hAnsi="Calibri Light"/>
        </w:rPr>
      </w:pPr>
      <w:r w:rsidRPr="00E52374">
        <w:rPr>
          <w:rFonts w:ascii="Calibri Light" w:hAnsi="Calibri Light"/>
        </w:rPr>
        <w:t xml:space="preserve">In accordance with the above policy, all </w:t>
      </w:r>
      <w:r w:rsidR="1722CA49" w:rsidRPr="00E52374">
        <w:rPr>
          <w:rFonts w:ascii="Calibri Light" w:hAnsi="Calibri Light"/>
        </w:rPr>
        <w:t>P</w:t>
      </w:r>
      <w:r w:rsidR="006B0A8C" w:rsidRPr="00E52374">
        <w:rPr>
          <w:rFonts w:ascii="Calibri Light" w:hAnsi="Calibri Light"/>
        </w:rPr>
        <w:t>acific Australia Skills</w:t>
      </w:r>
      <w:r w:rsidR="002A4734" w:rsidRPr="00E52374">
        <w:rPr>
          <w:rFonts w:ascii="Calibri Light" w:hAnsi="Calibri Light"/>
        </w:rPr>
        <w:t xml:space="preserve"> </w:t>
      </w:r>
      <w:r w:rsidRPr="00E52374">
        <w:rPr>
          <w:rFonts w:ascii="Calibri Light" w:hAnsi="Calibri Light"/>
        </w:rPr>
        <w:t xml:space="preserve">risk and control measures (at country or </w:t>
      </w:r>
      <w:r w:rsidR="7552C6E4" w:rsidRPr="00E52374">
        <w:rPr>
          <w:rFonts w:ascii="Calibri Light" w:hAnsi="Calibri Light"/>
        </w:rPr>
        <w:t xml:space="preserve">investment </w:t>
      </w:r>
      <w:r w:rsidRPr="00E52374">
        <w:rPr>
          <w:rFonts w:ascii="Calibri Light" w:hAnsi="Calibri Light"/>
        </w:rPr>
        <w:t xml:space="preserve">level) are captured in a single risk register and will be guided by a risk management plan (including fraud control plan) to be developed by the MC in the </w:t>
      </w:r>
      <w:r w:rsidR="005F49C7" w:rsidRPr="00E52374">
        <w:rPr>
          <w:rFonts w:ascii="Calibri Light" w:hAnsi="Calibri Light"/>
        </w:rPr>
        <w:t>i</w:t>
      </w:r>
      <w:r w:rsidRPr="00E52374">
        <w:rPr>
          <w:rFonts w:ascii="Calibri Light" w:hAnsi="Calibri Light"/>
        </w:rPr>
        <w:t xml:space="preserve">nception </w:t>
      </w:r>
      <w:r w:rsidR="005F49C7" w:rsidRPr="00E52374">
        <w:rPr>
          <w:rFonts w:ascii="Calibri Light" w:hAnsi="Calibri Light"/>
        </w:rPr>
        <w:t>phase</w:t>
      </w:r>
      <w:r w:rsidR="00897773" w:rsidRPr="00E52374">
        <w:rPr>
          <w:rFonts w:ascii="Calibri Light" w:hAnsi="Calibri Light"/>
        </w:rPr>
        <w:t xml:space="preserve"> as part of the Operations Manual</w:t>
      </w:r>
      <w:r w:rsidRPr="00E52374">
        <w:rPr>
          <w:rFonts w:ascii="Calibri Light" w:hAnsi="Calibri Light"/>
        </w:rPr>
        <w:t xml:space="preserve">. The </w:t>
      </w:r>
      <w:r w:rsidR="006B0A8C" w:rsidRPr="00E52374">
        <w:rPr>
          <w:rFonts w:ascii="Calibri Light" w:hAnsi="Calibri Light"/>
        </w:rPr>
        <w:t xml:space="preserve">Pacific Australia Skills </w:t>
      </w:r>
      <w:r w:rsidR="00B36EAB" w:rsidRPr="00E52374">
        <w:rPr>
          <w:rFonts w:ascii="Calibri Light" w:hAnsi="Calibri Light"/>
        </w:rPr>
        <w:t>r</w:t>
      </w:r>
      <w:r w:rsidR="4E73E656" w:rsidRPr="00E52374">
        <w:rPr>
          <w:rFonts w:ascii="Calibri Light" w:hAnsi="Calibri Light"/>
        </w:rPr>
        <w:t>isk</w:t>
      </w:r>
      <w:r w:rsidRPr="00E52374">
        <w:rPr>
          <w:rFonts w:ascii="Calibri Light" w:hAnsi="Calibri Light"/>
        </w:rPr>
        <w:t xml:space="preserve"> </w:t>
      </w:r>
      <w:r w:rsidR="00B36EAB" w:rsidRPr="00E52374">
        <w:rPr>
          <w:rFonts w:ascii="Calibri Light" w:hAnsi="Calibri Light"/>
        </w:rPr>
        <w:t>r</w:t>
      </w:r>
      <w:r w:rsidRPr="00E52374">
        <w:rPr>
          <w:rFonts w:ascii="Calibri Light" w:hAnsi="Calibri Light"/>
        </w:rPr>
        <w:t>egister</w:t>
      </w:r>
      <w:r w:rsidR="00AA3CEB">
        <w:rPr>
          <w:rFonts w:ascii="Calibri Light" w:hAnsi="Calibri Light"/>
        </w:rPr>
        <w:t xml:space="preserve"> </w:t>
      </w:r>
      <w:r w:rsidR="00AB2C58" w:rsidRPr="00E52374">
        <w:rPr>
          <w:rFonts w:ascii="Calibri Light" w:hAnsi="Calibri Light"/>
        </w:rPr>
        <w:t xml:space="preserve">has been </w:t>
      </w:r>
      <w:r w:rsidRPr="00E52374">
        <w:rPr>
          <w:rFonts w:ascii="Calibri Light" w:hAnsi="Calibri Light"/>
        </w:rPr>
        <w:t xml:space="preserve">developed with the </w:t>
      </w:r>
      <w:r w:rsidR="00AB2C58" w:rsidRPr="00E52374">
        <w:rPr>
          <w:rFonts w:ascii="Calibri Light" w:hAnsi="Calibri Light"/>
        </w:rPr>
        <w:t xml:space="preserve">DFAT </w:t>
      </w:r>
      <w:r w:rsidR="41CF0404" w:rsidRPr="00E52374">
        <w:rPr>
          <w:rFonts w:ascii="Calibri Light" w:hAnsi="Calibri Light"/>
        </w:rPr>
        <w:t xml:space="preserve">PXS </w:t>
      </w:r>
      <w:r w:rsidR="00AB2C58" w:rsidRPr="00E52374">
        <w:rPr>
          <w:rFonts w:ascii="Calibri Light" w:hAnsi="Calibri Light"/>
        </w:rPr>
        <w:t>t</w:t>
      </w:r>
      <w:r w:rsidRPr="00E52374">
        <w:rPr>
          <w:rFonts w:ascii="Calibri Light" w:hAnsi="Calibri Light"/>
        </w:rPr>
        <w:t xml:space="preserve">eam </w:t>
      </w:r>
      <w:r w:rsidR="0769FA7F" w:rsidRPr="00E52374">
        <w:rPr>
          <w:rFonts w:ascii="Calibri Light" w:hAnsi="Calibri Light"/>
        </w:rPr>
        <w:t xml:space="preserve">as part of the peer </w:t>
      </w:r>
      <w:r w:rsidR="63BB92A4" w:rsidRPr="00E52374">
        <w:rPr>
          <w:rFonts w:ascii="Calibri Light" w:hAnsi="Calibri Light"/>
        </w:rPr>
        <w:t>review process</w:t>
      </w:r>
      <w:r w:rsidRPr="00E52374">
        <w:rPr>
          <w:rFonts w:ascii="Calibri Light" w:hAnsi="Calibri Light"/>
        </w:rPr>
        <w:t xml:space="preserve"> and draws on a) the </w:t>
      </w:r>
      <w:r w:rsidR="00AB2C58" w:rsidRPr="00E52374">
        <w:rPr>
          <w:rFonts w:ascii="Calibri Light" w:hAnsi="Calibri Light"/>
        </w:rPr>
        <w:t xml:space="preserve">DFAT </w:t>
      </w:r>
      <w:r w:rsidR="0BF6EEF5" w:rsidRPr="00E52374">
        <w:rPr>
          <w:rFonts w:ascii="Calibri Light" w:hAnsi="Calibri Light"/>
        </w:rPr>
        <w:t>PXS</w:t>
      </w:r>
      <w:r w:rsidR="00AB2C58" w:rsidRPr="00E52374">
        <w:rPr>
          <w:rFonts w:ascii="Calibri Light" w:hAnsi="Calibri Light"/>
        </w:rPr>
        <w:t xml:space="preserve"> team’s </w:t>
      </w:r>
      <w:r w:rsidRPr="00E52374">
        <w:rPr>
          <w:rFonts w:ascii="Calibri Light" w:hAnsi="Calibri Light"/>
        </w:rPr>
        <w:t xml:space="preserve">experience implementing </w:t>
      </w:r>
      <w:r w:rsidR="437A3CB6" w:rsidRPr="00E52374">
        <w:rPr>
          <w:rFonts w:ascii="Calibri Light" w:hAnsi="Calibri Light"/>
        </w:rPr>
        <w:t>APTC and</w:t>
      </w:r>
      <w:r w:rsidRPr="00E52374">
        <w:rPr>
          <w:rFonts w:ascii="Calibri Light" w:hAnsi="Calibri Light"/>
        </w:rPr>
        <w:t xml:space="preserve"> b) analysis in this IDD. </w:t>
      </w:r>
      <w:r w:rsidR="6ABE0769" w:rsidRPr="00E52374">
        <w:rPr>
          <w:rFonts w:ascii="Calibri Light" w:hAnsi="Calibri Light"/>
        </w:rPr>
        <w:t xml:space="preserve">The </w:t>
      </w:r>
      <w:r w:rsidR="00B36EAB" w:rsidRPr="00E52374">
        <w:rPr>
          <w:rFonts w:ascii="Calibri Light" w:hAnsi="Calibri Light"/>
        </w:rPr>
        <w:t>r</w:t>
      </w:r>
      <w:r w:rsidR="00447B7E" w:rsidRPr="00E52374">
        <w:rPr>
          <w:rFonts w:ascii="Calibri Light" w:hAnsi="Calibri Light"/>
        </w:rPr>
        <w:t xml:space="preserve">isk </w:t>
      </w:r>
      <w:r w:rsidR="00B36EAB" w:rsidRPr="00E52374">
        <w:rPr>
          <w:rFonts w:ascii="Calibri Light" w:hAnsi="Calibri Light"/>
        </w:rPr>
        <w:t>r</w:t>
      </w:r>
      <w:r w:rsidR="00447B7E" w:rsidRPr="00E52374">
        <w:rPr>
          <w:rFonts w:ascii="Calibri Light" w:hAnsi="Calibri Light"/>
        </w:rPr>
        <w:t>egister</w:t>
      </w:r>
      <w:r w:rsidR="6ABE0769" w:rsidRPr="00E52374">
        <w:rPr>
          <w:rFonts w:ascii="Calibri Light" w:hAnsi="Calibri Light"/>
        </w:rPr>
        <w:t xml:space="preserve"> </w:t>
      </w:r>
      <w:r w:rsidRPr="00E52374">
        <w:rPr>
          <w:rFonts w:ascii="Calibri Light" w:hAnsi="Calibri Light"/>
        </w:rPr>
        <w:t>was developed using the Australian Government’s Risk Factors Screening Tool template</w:t>
      </w:r>
      <w:r w:rsidR="0042436C" w:rsidRPr="00E52374">
        <w:rPr>
          <w:rFonts w:ascii="Calibri Light" w:hAnsi="Calibri Light"/>
        </w:rPr>
        <w:t xml:space="preserve"> with </w:t>
      </w:r>
      <w:r w:rsidR="00ED304E" w:rsidRPr="00DE3D36">
        <w:rPr>
          <w:rFonts w:ascii="Calibri Light" w:eastAsia="Calibri Light" w:hAnsi="Calibri Light" w:cs="Calibri Light"/>
          <w:szCs w:val="24"/>
          <w:lang w:val="en-GB"/>
        </w:rPr>
        <w:t>P</w:t>
      </w:r>
      <w:r w:rsidR="006B0A8C" w:rsidRPr="00DE3D36">
        <w:rPr>
          <w:rFonts w:ascii="Calibri Light" w:eastAsia="Calibri Light" w:hAnsi="Calibri Light" w:cs="Calibri Light"/>
          <w:szCs w:val="24"/>
          <w:lang w:val="en-GB"/>
        </w:rPr>
        <w:t>acific Australia Skills</w:t>
      </w:r>
      <w:r w:rsidR="00AF2456" w:rsidRPr="00DE3D36">
        <w:rPr>
          <w:rFonts w:ascii="Calibri Light" w:eastAsia="Calibri Light" w:hAnsi="Calibri Light" w:cs="Calibri Light"/>
          <w:szCs w:val="24"/>
          <w:lang w:val="en-GB"/>
        </w:rPr>
        <w:t xml:space="preserve"> currently</w:t>
      </w:r>
      <w:r w:rsidR="00ED304E" w:rsidRPr="00DE3D36">
        <w:rPr>
          <w:rFonts w:ascii="Calibri Light" w:eastAsia="Calibri Light" w:hAnsi="Calibri Light" w:cs="Calibri Light"/>
          <w:szCs w:val="24"/>
          <w:lang w:val="en-GB"/>
        </w:rPr>
        <w:t xml:space="preserve"> </w:t>
      </w:r>
      <w:r w:rsidR="003924B7" w:rsidRPr="00DE3D36">
        <w:rPr>
          <w:rFonts w:ascii="Calibri Light" w:eastAsia="Calibri Light" w:hAnsi="Calibri Light" w:cs="Calibri Light"/>
          <w:szCs w:val="24"/>
          <w:lang w:val="en-GB"/>
        </w:rPr>
        <w:t>ha</w:t>
      </w:r>
      <w:r w:rsidR="0042436C" w:rsidRPr="00DE3D36">
        <w:rPr>
          <w:rFonts w:ascii="Calibri Light" w:eastAsia="Calibri Light" w:hAnsi="Calibri Light" w:cs="Calibri Light"/>
          <w:szCs w:val="24"/>
          <w:lang w:val="en-GB"/>
        </w:rPr>
        <w:t>ving</w:t>
      </w:r>
      <w:r w:rsidR="003924B7" w:rsidRPr="00DE3D36">
        <w:rPr>
          <w:rFonts w:ascii="Calibri Light" w:eastAsia="Calibri Light" w:hAnsi="Calibri Light" w:cs="Calibri Light"/>
          <w:szCs w:val="24"/>
          <w:lang w:val="en-GB"/>
        </w:rPr>
        <w:t xml:space="preserve"> a </w:t>
      </w:r>
      <w:r w:rsidR="003924B7" w:rsidRPr="00DE3D36">
        <w:rPr>
          <w:rFonts w:ascii="Calibri Light" w:eastAsia="Calibri Light" w:hAnsi="Calibri Light" w:cs="Calibri Light"/>
          <w:b/>
          <w:bCs/>
          <w:szCs w:val="24"/>
          <w:lang w:val="en-GB"/>
        </w:rPr>
        <w:t>high</w:t>
      </w:r>
      <w:r w:rsidR="003924B7" w:rsidRPr="00DE3D36">
        <w:rPr>
          <w:rFonts w:ascii="Calibri Light" w:eastAsia="Calibri Light" w:hAnsi="Calibri Light" w:cs="Calibri Light"/>
          <w:szCs w:val="24"/>
          <w:lang w:val="en-GB"/>
        </w:rPr>
        <w:t xml:space="preserve"> ‘inherent’ and a </w:t>
      </w:r>
      <w:r w:rsidR="00E47D7A" w:rsidRPr="00DE3D36">
        <w:rPr>
          <w:rFonts w:ascii="Calibri Light" w:eastAsia="Calibri Light" w:hAnsi="Calibri Light" w:cs="Calibri Light"/>
          <w:b/>
          <w:bCs/>
          <w:szCs w:val="24"/>
          <w:lang w:val="en-GB"/>
        </w:rPr>
        <w:t>medium</w:t>
      </w:r>
      <w:r w:rsidR="00AB2C58" w:rsidRPr="00DE3D36">
        <w:rPr>
          <w:rFonts w:ascii="Calibri Light" w:eastAsia="Calibri Light" w:hAnsi="Calibri Light" w:cs="Calibri Light"/>
          <w:szCs w:val="24"/>
          <w:lang w:val="en-GB"/>
        </w:rPr>
        <w:t xml:space="preserve"> ‘</w:t>
      </w:r>
      <w:r w:rsidR="003924B7" w:rsidRPr="00DE3D36">
        <w:rPr>
          <w:rFonts w:ascii="Calibri Light" w:eastAsia="Calibri Light" w:hAnsi="Calibri Light" w:cs="Calibri Light"/>
          <w:szCs w:val="24"/>
          <w:lang w:val="en-GB"/>
        </w:rPr>
        <w:t>residual’ risk profile</w:t>
      </w:r>
      <w:r w:rsidR="003832BB" w:rsidRPr="00DE3D36">
        <w:rPr>
          <w:rFonts w:ascii="Calibri Light" w:eastAsia="Calibri Light" w:hAnsi="Calibri Light" w:cs="Calibri Light"/>
          <w:szCs w:val="24"/>
          <w:lang w:val="en-GB"/>
        </w:rPr>
        <w:t xml:space="preserve">. </w:t>
      </w:r>
      <w:r w:rsidR="003924B7" w:rsidRPr="00DE3D36">
        <w:rPr>
          <w:rFonts w:ascii="Calibri Light" w:eastAsia="Calibri Light" w:hAnsi="Calibri Light" w:cs="Calibri Light"/>
          <w:szCs w:val="24"/>
          <w:lang w:val="en-GB"/>
        </w:rPr>
        <w:t xml:space="preserve"> </w:t>
      </w:r>
    </w:p>
    <w:p w14:paraId="4AE722F0" w14:textId="1F6AE736" w:rsidR="00111CD2" w:rsidRPr="00DE3D36" w:rsidRDefault="00111CD2" w:rsidP="002C1E70">
      <w:pPr>
        <w:suppressAutoHyphens w:val="0"/>
        <w:spacing w:line="240" w:lineRule="auto"/>
        <w:rPr>
          <w:rFonts w:ascii="Calibri Light" w:eastAsia="Aptos" w:hAnsi="Calibri Light" w:cs="Calibri Light"/>
          <w:kern w:val="2"/>
          <w:szCs w:val="24"/>
          <w:lang w:val="en-GB"/>
          <w14:ligatures w14:val="standardContextual"/>
        </w:rPr>
      </w:pPr>
      <w:r w:rsidRPr="00DE3D36">
        <w:rPr>
          <w:rFonts w:ascii="Calibri Light" w:eastAsia="Aptos" w:hAnsi="Calibri Light" w:cs="Calibri Light"/>
          <w:kern w:val="2"/>
          <w:szCs w:val="24"/>
          <w:lang w:val="en-GB"/>
          <w14:ligatures w14:val="standardContextual"/>
        </w:rPr>
        <w:t>DFAT owns the risk for the investment</w:t>
      </w:r>
      <w:r w:rsidR="00F33AA6" w:rsidRPr="00DE3D36">
        <w:rPr>
          <w:rFonts w:ascii="Calibri Light" w:eastAsia="Aptos" w:hAnsi="Calibri Light" w:cs="Calibri Light"/>
          <w:kern w:val="2"/>
          <w:szCs w:val="24"/>
          <w:lang w:val="en-GB"/>
          <w14:ligatures w14:val="standardContextual"/>
        </w:rPr>
        <w:t xml:space="preserve"> and will deploy the </w:t>
      </w:r>
      <w:r w:rsidR="00BA2D9B" w:rsidRPr="00DE3D36">
        <w:rPr>
          <w:rFonts w:ascii="Calibri Light" w:eastAsia="Aptos" w:hAnsi="Calibri Light" w:cs="Calibri Light"/>
          <w:kern w:val="2"/>
          <w:szCs w:val="24"/>
          <w:lang w:val="en-GB"/>
          <w14:ligatures w14:val="standardContextual"/>
        </w:rPr>
        <w:t xml:space="preserve">roles and </w:t>
      </w:r>
      <w:r w:rsidR="00F33AA6" w:rsidRPr="00DE3D36">
        <w:rPr>
          <w:rFonts w:ascii="Calibri Light" w:eastAsia="Aptos" w:hAnsi="Calibri Light" w:cs="Calibri Light"/>
          <w:kern w:val="2"/>
          <w:szCs w:val="24"/>
          <w:lang w:val="en-GB"/>
          <w14:ligatures w14:val="standardContextual"/>
        </w:rPr>
        <w:t>resources to manage</w:t>
      </w:r>
      <w:r w:rsidR="00330830" w:rsidRPr="00DE3D36">
        <w:rPr>
          <w:rFonts w:ascii="Calibri Light" w:eastAsia="Aptos" w:hAnsi="Calibri Light" w:cs="Calibri Light"/>
          <w:kern w:val="2"/>
          <w:szCs w:val="24"/>
          <w:lang w:val="en-GB"/>
          <w14:ligatures w14:val="standardContextual"/>
        </w:rPr>
        <w:t xml:space="preserve"> this risk effectively</w:t>
      </w:r>
      <w:r w:rsidR="00BA2D9B" w:rsidRPr="00DE3D36">
        <w:rPr>
          <w:rFonts w:ascii="Calibri Light" w:eastAsia="Aptos" w:hAnsi="Calibri Light" w:cs="Calibri Light"/>
          <w:kern w:val="2"/>
          <w:szCs w:val="24"/>
          <w:lang w:val="en-GB"/>
          <w14:ligatures w14:val="standardContextual"/>
        </w:rPr>
        <w:t xml:space="preserve">. </w:t>
      </w:r>
      <w:r w:rsidR="007F09BF" w:rsidRPr="00DE3D36">
        <w:rPr>
          <w:rFonts w:ascii="Calibri Light" w:eastAsia="Aptos" w:hAnsi="Calibri Light" w:cs="Calibri Light"/>
          <w:kern w:val="2"/>
          <w:szCs w:val="24"/>
          <w:lang w:val="en-GB"/>
          <w14:ligatures w14:val="standardContextual"/>
        </w:rPr>
        <w:t>Key roles are outlined below</w:t>
      </w:r>
      <w:r w:rsidR="008F192C" w:rsidRPr="009E4D7C">
        <w:rPr>
          <w:rFonts w:ascii="Calibri Light" w:eastAsia="Aptos" w:hAnsi="Calibri Light" w:cs="Calibri Light"/>
          <w:szCs w:val="24"/>
          <w:lang w:val="en-GB"/>
        </w:rPr>
        <w:t>;</w:t>
      </w:r>
      <w:r w:rsidR="0068717A" w:rsidRPr="00DE3D36">
        <w:rPr>
          <w:rFonts w:ascii="Calibri Light" w:eastAsia="Aptos" w:hAnsi="Calibri Light" w:cs="Calibri Light"/>
          <w:szCs w:val="24"/>
          <w:lang w:val="en-GB"/>
        </w:rPr>
        <w:t xml:space="preserve"> </w:t>
      </w:r>
      <w:r w:rsidR="00BA3D16" w:rsidRPr="00DE3D36">
        <w:rPr>
          <w:rFonts w:ascii="Calibri Light" w:eastAsia="Aptos" w:hAnsi="Calibri Light" w:cs="Calibri Light"/>
          <w:kern w:val="2"/>
          <w:szCs w:val="24"/>
          <w:lang w:val="en-GB"/>
          <w14:ligatures w14:val="standardContextual"/>
        </w:rPr>
        <w:t>however</w:t>
      </w:r>
      <w:r w:rsidR="0068717A" w:rsidRPr="00DE3D36">
        <w:rPr>
          <w:rFonts w:ascii="Calibri Light" w:eastAsia="Aptos" w:hAnsi="Calibri Light" w:cs="Calibri Light"/>
          <w:szCs w:val="24"/>
          <w:lang w:val="en-GB"/>
        </w:rPr>
        <w:t>,</w:t>
      </w:r>
      <w:r w:rsidR="00BA3D16" w:rsidRPr="00DE3D36">
        <w:rPr>
          <w:rFonts w:ascii="Calibri Light" w:eastAsia="Aptos" w:hAnsi="Calibri Light" w:cs="Calibri Light"/>
          <w:kern w:val="2"/>
          <w:szCs w:val="24"/>
          <w:lang w:val="en-GB"/>
          <w14:ligatures w14:val="standardContextual"/>
        </w:rPr>
        <w:t xml:space="preserve"> P</w:t>
      </w:r>
      <w:r w:rsidR="00CE5D89" w:rsidRPr="00DE3D36">
        <w:rPr>
          <w:rFonts w:ascii="Calibri Light" w:eastAsia="Aptos" w:hAnsi="Calibri Light" w:cs="Calibri Light"/>
          <w:kern w:val="2"/>
          <w:szCs w:val="24"/>
          <w:lang w:val="en-GB"/>
          <w14:ligatures w14:val="standardContextual"/>
        </w:rPr>
        <w:t xml:space="preserve">acific Australia Skills </w:t>
      </w:r>
      <w:r w:rsidR="00D54BAA" w:rsidRPr="00DE3D36">
        <w:rPr>
          <w:rFonts w:ascii="Calibri Light" w:eastAsia="Aptos" w:hAnsi="Calibri Light" w:cs="Calibri Light"/>
          <w:kern w:val="2"/>
          <w:szCs w:val="24"/>
          <w:lang w:val="en-GB"/>
          <w14:ligatures w14:val="standardContextual"/>
        </w:rPr>
        <w:t xml:space="preserve">will engender a strong risk management culture where staff across DFAT, </w:t>
      </w:r>
      <w:r w:rsidR="003E3F5A" w:rsidRPr="00DE3D36">
        <w:rPr>
          <w:rFonts w:ascii="Calibri Light" w:eastAsia="Aptos" w:hAnsi="Calibri Light" w:cs="Calibri Light"/>
          <w:kern w:val="2"/>
          <w:szCs w:val="24"/>
          <w:lang w:val="en-GB"/>
          <w14:ligatures w14:val="standardContextual"/>
        </w:rPr>
        <w:t xml:space="preserve">the </w:t>
      </w:r>
      <w:r w:rsidR="008278AD" w:rsidRPr="00DE3D36">
        <w:rPr>
          <w:rFonts w:ascii="Calibri Light" w:eastAsia="Aptos" w:hAnsi="Calibri Light" w:cs="Calibri Light"/>
          <w:kern w:val="2"/>
          <w:szCs w:val="24"/>
          <w:lang w:val="en-GB"/>
          <w14:ligatures w14:val="standardContextual"/>
        </w:rPr>
        <w:t>MC/</w:t>
      </w:r>
      <w:r w:rsidR="00D54BAA" w:rsidRPr="00DE3D36">
        <w:rPr>
          <w:rFonts w:ascii="Calibri Light" w:eastAsia="Aptos" w:hAnsi="Calibri Light" w:cs="Calibri Light"/>
          <w:kern w:val="2"/>
          <w:szCs w:val="24"/>
          <w:lang w:val="en-GB"/>
          <w14:ligatures w14:val="standardContextual"/>
        </w:rPr>
        <w:t>PASP</w:t>
      </w:r>
      <w:r w:rsidR="00743177" w:rsidRPr="00DE3D36">
        <w:rPr>
          <w:rFonts w:ascii="Calibri Light" w:eastAsia="Aptos" w:hAnsi="Calibri Light" w:cs="Calibri Light"/>
          <w:kern w:val="2"/>
          <w:szCs w:val="24"/>
          <w:lang w:val="en-GB"/>
          <w14:ligatures w14:val="standardContextual"/>
        </w:rPr>
        <w:t>,</w:t>
      </w:r>
      <w:r w:rsidR="00D54BAA" w:rsidRPr="00DE3D36">
        <w:rPr>
          <w:rFonts w:ascii="Calibri Light" w:eastAsia="Aptos" w:hAnsi="Calibri Light" w:cs="Calibri Light"/>
          <w:kern w:val="2"/>
          <w:szCs w:val="24"/>
          <w:lang w:val="en-GB"/>
          <w14:ligatures w14:val="standardContextual"/>
        </w:rPr>
        <w:t xml:space="preserve"> and partners </w:t>
      </w:r>
      <w:r w:rsidR="00827763" w:rsidRPr="00DE3D36">
        <w:rPr>
          <w:rFonts w:ascii="Calibri Light" w:eastAsia="Aptos" w:hAnsi="Calibri Light" w:cs="Calibri Light"/>
          <w:kern w:val="2"/>
          <w:szCs w:val="24"/>
          <w:lang w:val="en-GB"/>
          <w14:ligatures w14:val="standardContextual"/>
        </w:rPr>
        <w:t xml:space="preserve">actively monitor risks and </w:t>
      </w:r>
      <w:r w:rsidR="0013410B" w:rsidRPr="00DE3D36">
        <w:rPr>
          <w:rFonts w:ascii="Calibri Light" w:eastAsia="Aptos" w:hAnsi="Calibri Light" w:cs="Calibri Light"/>
          <w:kern w:val="2"/>
          <w:szCs w:val="24"/>
          <w:lang w:val="en-GB"/>
          <w14:ligatures w14:val="standardContextual"/>
        </w:rPr>
        <w:t>raise issues for discussion. The</w:t>
      </w:r>
      <w:r w:rsidR="00B64901" w:rsidRPr="00DE3D36">
        <w:rPr>
          <w:rFonts w:ascii="Calibri Light" w:eastAsia="Aptos" w:hAnsi="Calibri Light" w:cs="Calibri Light"/>
          <w:kern w:val="2"/>
          <w:szCs w:val="24"/>
          <w:lang w:val="en-GB"/>
          <w14:ligatures w14:val="standardContextual"/>
        </w:rPr>
        <w:t xml:space="preserve"> </w:t>
      </w:r>
      <w:r w:rsidR="00F31168" w:rsidRPr="00DE3D36">
        <w:rPr>
          <w:rFonts w:ascii="Calibri Light" w:eastAsia="Aptos" w:hAnsi="Calibri Light" w:cs="Calibri Light"/>
          <w:kern w:val="2"/>
          <w:szCs w:val="24"/>
          <w:lang w:val="en-GB"/>
          <w14:ligatures w14:val="standardContextual"/>
        </w:rPr>
        <w:t>investment</w:t>
      </w:r>
      <w:r w:rsidR="0013410B" w:rsidRPr="00DE3D36">
        <w:rPr>
          <w:rFonts w:ascii="Calibri Light" w:eastAsia="Aptos" w:hAnsi="Calibri Light" w:cs="Calibri Light"/>
          <w:kern w:val="2"/>
          <w:szCs w:val="24"/>
          <w:lang w:val="en-GB"/>
          <w14:ligatures w14:val="standardContextual"/>
        </w:rPr>
        <w:t xml:space="preserve"> </w:t>
      </w:r>
      <w:r w:rsidR="00B36EAB" w:rsidRPr="00DE3D36">
        <w:rPr>
          <w:rFonts w:ascii="Calibri Light" w:eastAsia="Aptos" w:hAnsi="Calibri Light" w:cs="Calibri Light"/>
          <w:kern w:val="2"/>
          <w:szCs w:val="24"/>
          <w:lang w:val="en-GB"/>
          <w14:ligatures w14:val="standardContextual"/>
        </w:rPr>
        <w:t>r</w:t>
      </w:r>
      <w:r w:rsidR="0013410B" w:rsidRPr="00DE3D36">
        <w:rPr>
          <w:rFonts w:ascii="Calibri Light" w:eastAsia="Aptos" w:hAnsi="Calibri Light" w:cs="Calibri Light"/>
          <w:kern w:val="2"/>
          <w:szCs w:val="24"/>
          <w:lang w:val="en-GB"/>
          <w14:ligatures w14:val="standardContextual"/>
        </w:rPr>
        <w:t xml:space="preserve">isk </w:t>
      </w:r>
      <w:r w:rsidR="00B36EAB" w:rsidRPr="00DE3D36">
        <w:rPr>
          <w:rFonts w:ascii="Calibri Light" w:eastAsia="Aptos" w:hAnsi="Calibri Light" w:cs="Calibri Light"/>
          <w:kern w:val="2"/>
          <w:szCs w:val="24"/>
          <w:lang w:val="en-GB"/>
          <w14:ligatures w14:val="standardContextual"/>
        </w:rPr>
        <w:t>r</w:t>
      </w:r>
      <w:r w:rsidR="0013410B" w:rsidRPr="00DE3D36">
        <w:rPr>
          <w:rFonts w:ascii="Calibri Light" w:eastAsia="Aptos" w:hAnsi="Calibri Light" w:cs="Calibri Light"/>
          <w:kern w:val="2"/>
          <w:szCs w:val="24"/>
          <w:lang w:val="en-GB"/>
          <w14:ligatures w14:val="standardContextual"/>
        </w:rPr>
        <w:t>egister will be reviewed and updated on a monthly basis</w:t>
      </w:r>
      <w:r w:rsidR="00743177" w:rsidRPr="00DE3D36">
        <w:rPr>
          <w:rFonts w:ascii="Calibri Light" w:eastAsia="Aptos" w:hAnsi="Calibri Light" w:cs="Calibri Light"/>
          <w:kern w:val="2"/>
          <w:szCs w:val="24"/>
          <w:lang w:val="en-GB"/>
          <w14:ligatures w14:val="standardContextual"/>
        </w:rPr>
        <w:t>,</w:t>
      </w:r>
      <w:r w:rsidR="0013410B" w:rsidRPr="00DE3D36">
        <w:rPr>
          <w:rFonts w:ascii="Calibri Light" w:eastAsia="Aptos" w:hAnsi="Calibri Light" w:cs="Calibri Light"/>
          <w:kern w:val="2"/>
          <w:szCs w:val="24"/>
          <w:lang w:val="en-GB"/>
          <w14:ligatures w14:val="standardContextual"/>
        </w:rPr>
        <w:t xml:space="preserve"> and risk management will be a standing agenda item at</w:t>
      </w:r>
      <w:r w:rsidR="0068717A" w:rsidRPr="00DE3D36">
        <w:rPr>
          <w:rFonts w:ascii="Calibri Light" w:eastAsia="Aptos" w:hAnsi="Calibri Light" w:cs="Calibri Light"/>
          <w:szCs w:val="24"/>
          <w:lang w:val="en-GB"/>
        </w:rPr>
        <w:t xml:space="preserve"> relevant </w:t>
      </w:r>
      <w:r w:rsidR="007166DC" w:rsidRPr="00DE3D36">
        <w:rPr>
          <w:rFonts w:ascii="Calibri Light" w:eastAsia="Aptos" w:hAnsi="Calibri Light" w:cs="Calibri Light"/>
          <w:kern w:val="2"/>
          <w:szCs w:val="24"/>
          <w:lang w:val="en-GB"/>
          <w14:ligatures w14:val="standardContextual"/>
        </w:rPr>
        <w:t>Pacific Australia Skills</w:t>
      </w:r>
      <w:r w:rsidR="008278AD" w:rsidRPr="00DE3D36">
        <w:rPr>
          <w:rFonts w:ascii="Calibri Light" w:eastAsia="Aptos" w:hAnsi="Calibri Light" w:cs="Calibri Light"/>
          <w:kern w:val="2"/>
          <w:szCs w:val="24"/>
          <w:lang w:val="en-GB"/>
          <w14:ligatures w14:val="standardContextual"/>
        </w:rPr>
        <w:t xml:space="preserve"> </w:t>
      </w:r>
      <w:r w:rsidR="008F192C" w:rsidRPr="009E4D7C">
        <w:rPr>
          <w:rFonts w:ascii="Calibri Light" w:eastAsia="Aptos" w:hAnsi="Calibri Light" w:cs="Calibri Light"/>
          <w:szCs w:val="24"/>
          <w:lang w:val="en-GB"/>
        </w:rPr>
        <w:t>governance</w:t>
      </w:r>
      <w:r w:rsidR="0063305D" w:rsidRPr="00DE3D36">
        <w:rPr>
          <w:rFonts w:ascii="Calibri Light" w:eastAsia="Aptos" w:hAnsi="Calibri Light" w:cs="Calibri Light"/>
          <w:kern w:val="2"/>
          <w:szCs w:val="24"/>
          <w:lang w:val="en-GB"/>
          <w14:ligatures w14:val="standardContextual"/>
        </w:rPr>
        <w:t xml:space="preserve"> meetings</w:t>
      </w:r>
      <w:r w:rsidR="00481941" w:rsidRPr="00DE3D36">
        <w:rPr>
          <w:rFonts w:ascii="Calibri Light" w:eastAsia="Aptos" w:hAnsi="Calibri Light" w:cs="Calibri Light"/>
          <w:kern w:val="2"/>
          <w:szCs w:val="24"/>
          <w:lang w:val="en-GB"/>
          <w14:ligatures w14:val="standardContextual"/>
        </w:rPr>
        <w:t xml:space="preserve">. </w:t>
      </w:r>
      <w:r w:rsidR="004469B9" w:rsidRPr="00DE3D36">
        <w:rPr>
          <w:rFonts w:ascii="Calibri Light" w:eastAsia="Aptos" w:hAnsi="Calibri Light" w:cs="Calibri Light"/>
          <w:kern w:val="2"/>
          <w:szCs w:val="24"/>
          <w:lang w:val="en-GB"/>
          <w14:ligatures w14:val="standardContextual"/>
        </w:rPr>
        <w:t>Primary DFAT roles responsible for risk management</w:t>
      </w:r>
      <w:r w:rsidR="003E0F96" w:rsidRPr="00DE3D36">
        <w:rPr>
          <w:rFonts w:ascii="Calibri Light" w:eastAsia="Aptos" w:hAnsi="Calibri Light" w:cs="Calibri Light"/>
          <w:kern w:val="2"/>
          <w:szCs w:val="24"/>
          <w:lang w:val="en-GB"/>
          <w14:ligatures w14:val="standardContextual"/>
        </w:rPr>
        <w:t>:</w:t>
      </w:r>
    </w:p>
    <w:p w14:paraId="50DBE037" w14:textId="4C35AC33" w:rsidR="003E0F96" w:rsidRPr="00DE3D36" w:rsidRDefault="003E0F96" w:rsidP="002C1E70">
      <w:pPr>
        <w:pStyle w:val="ListParagraph"/>
        <w:numPr>
          <w:ilvl w:val="0"/>
          <w:numId w:val="11"/>
        </w:numPr>
        <w:suppressAutoHyphens w:val="0"/>
        <w:spacing w:line="240" w:lineRule="auto"/>
        <w:rPr>
          <w:rFonts w:ascii="Calibri Light" w:eastAsia="Aptos" w:hAnsi="Calibri Light" w:cs="Calibri Light"/>
          <w:kern w:val="2"/>
          <w:szCs w:val="24"/>
          <w:lang w:val="en-GB"/>
          <w14:ligatures w14:val="standardContextual"/>
        </w:rPr>
      </w:pPr>
      <w:r w:rsidRPr="00DE3D36">
        <w:rPr>
          <w:rFonts w:ascii="Calibri Light" w:eastAsia="Aptos" w:hAnsi="Calibri Light" w:cs="Calibri Light"/>
          <w:b/>
          <w:bCs/>
          <w:kern w:val="2"/>
          <w:szCs w:val="24"/>
          <w:lang w:val="en-GB"/>
          <w14:ligatures w14:val="standardContextual"/>
        </w:rPr>
        <w:t>Delegate</w:t>
      </w:r>
      <w:r w:rsidR="002B5C85" w:rsidRPr="00DE3D36">
        <w:rPr>
          <w:rFonts w:ascii="Calibri Light" w:eastAsia="Aptos" w:hAnsi="Calibri Light" w:cs="Calibri Light"/>
          <w:kern w:val="2"/>
          <w:szCs w:val="24"/>
          <w:lang w:val="en-GB"/>
          <w14:ligatures w14:val="standardContextual"/>
        </w:rPr>
        <w:t>:</w:t>
      </w:r>
      <w:r w:rsidRPr="00DE3D36">
        <w:rPr>
          <w:rFonts w:ascii="Calibri Light" w:eastAsia="Aptos" w:hAnsi="Calibri Light" w:cs="Calibri Light"/>
          <w:kern w:val="2"/>
          <w:szCs w:val="24"/>
          <w:lang w:val="en-GB"/>
          <w14:ligatures w14:val="standardContextual"/>
        </w:rPr>
        <w:t xml:space="preserve"> overall accountability </w:t>
      </w:r>
      <w:r w:rsidR="00B0676B" w:rsidRPr="00DE3D36">
        <w:rPr>
          <w:rFonts w:ascii="Calibri Light" w:eastAsia="Aptos" w:hAnsi="Calibri Light" w:cs="Calibri Light"/>
          <w:kern w:val="2"/>
          <w:szCs w:val="24"/>
          <w:lang w:val="en-GB"/>
          <w14:ligatures w14:val="standardContextual"/>
        </w:rPr>
        <w:t>for engaging with</w:t>
      </w:r>
      <w:r w:rsidR="000D4D1C" w:rsidRPr="00DE3D36">
        <w:rPr>
          <w:rFonts w:ascii="Calibri Light" w:eastAsia="Aptos" w:hAnsi="Calibri Light" w:cs="Calibri Light"/>
          <w:kern w:val="2"/>
          <w:szCs w:val="24"/>
          <w:lang w:val="en-GB"/>
          <w14:ligatures w14:val="standardContextual"/>
        </w:rPr>
        <w:t xml:space="preserve"> P</w:t>
      </w:r>
      <w:r w:rsidR="007166DC" w:rsidRPr="00DE3D36">
        <w:rPr>
          <w:rFonts w:ascii="Calibri Light" w:eastAsia="Aptos" w:hAnsi="Calibri Light" w:cs="Calibri Light"/>
          <w:kern w:val="2"/>
          <w:szCs w:val="24"/>
          <w:lang w:val="en-GB"/>
          <w14:ligatures w14:val="standardContextual"/>
        </w:rPr>
        <w:t>acific Australia Skills</w:t>
      </w:r>
      <w:r w:rsidR="000D4D1C" w:rsidRPr="00DE3D36">
        <w:rPr>
          <w:rFonts w:ascii="Calibri Light" w:eastAsia="Aptos" w:hAnsi="Calibri Light" w:cs="Calibri Light"/>
          <w:kern w:val="2"/>
          <w:szCs w:val="24"/>
          <w:lang w:val="en-GB"/>
          <w14:ligatures w14:val="standardContextual"/>
        </w:rPr>
        <w:t xml:space="preserve"> risk</w:t>
      </w:r>
      <w:r w:rsidR="00FC147E" w:rsidRPr="00DE3D36">
        <w:rPr>
          <w:rFonts w:ascii="Calibri Light" w:eastAsia="Aptos" w:hAnsi="Calibri Light" w:cs="Calibri Light"/>
          <w:kern w:val="2"/>
          <w:szCs w:val="24"/>
          <w:lang w:val="en-GB"/>
          <w14:ligatures w14:val="standardContextual"/>
        </w:rPr>
        <w:t xml:space="preserve">, including </w:t>
      </w:r>
      <w:r w:rsidR="005563A7" w:rsidRPr="00DE3D36">
        <w:rPr>
          <w:rFonts w:ascii="Calibri Light" w:eastAsia="Aptos" w:hAnsi="Calibri Light" w:cs="Calibri Light"/>
          <w:kern w:val="2"/>
          <w:szCs w:val="24"/>
          <w:lang w:val="en-GB"/>
          <w14:ligatures w14:val="standardContextual"/>
        </w:rPr>
        <w:t>safeguarding and fraud/corruption risk</w:t>
      </w:r>
      <w:r w:rsidR="00566C1D" w:rsidRPr="00DE3D36">
        <w:rPr>
          <w:rFonts w:ascii="Calibri Light" w:eastAsia="Aptos" w:hAnsi="Calibri Light" w:cs="Calibri Light"/>
          <w:kern w:val="2"/>
          <w:szCs w:val="24"/>
          <w:lang w:val="en-GB"/>
          <w14:ligatures w14:val="standardContextual"/>
        </w:rPr>
        <w:t>.</w:t>
      </w:r>
    </w:p>
    <w:p w14:paraId="1CCE0393" w14:textId="5DB04894" w:rsidR="00DD5C03" w:rsidRPr="00DE3D36" w:rsidRDefault="00DD5C03" w:rsidP="002C1E70">
      <w:pPr>
        <w:pStyle w:val="ListParagraph"/>
        <w:numPr>
          <w:ilvl w:val="0"/>
          <w:numId w:val="11"/>
        </w:numPr>
        <w:suppressAutoHyphens w:val="0"/>
        <w:spacing w:line="240" w:lineRule="auto"/>
        <w:rPr>
          <w:rFonts w:ascii="Calibri Light" w:eastAsia="Aptos" w:hAnsi="Calibri Light" w:cs="Calibri Light"/>
          <w:kern w:val="2"/>
          <w:szCs w:val="24"/>
          <w:lang w:val="en-GB"/>
          <w14:ligatures w14:val="standardContextual"/>
        </w:rPr>
      </w:pPr>
      <w:r w:rsidRPr="00DE3D36">
        <w:rPr>
          <w:rFonts w:ascii="Calibri Light" w:eastAsia="Aptos" w:hAnsi="Calibri Light" w:cs="Calibri Light"/>
          <w:b/>
          <w:bCs/>
          <w:kern w:val="2"/>
          <w:szCs w:val="24"/>
          <w:lang w:val="en-GB"/>
          <w14:ligatures w14:val="standardContextual"/>
        </w:rPr>
        <w:t>Investment Manager</w:t>
      </w:r>
      <w:r w:rsidR="002B5C85" w:rsidRPr="00DE3D36">
        <w:rPr>
          <w:rFonts w:ascii="Calibri Light" w:eastAsia="Aptos" w:hAnsi="Calibri Light" w:cs="Calibri Light"/>
          <w:kern w:val="2"/>
          <w:szCs w:val="24"/>
          <w:lang w:val="en-GB"/>
          <w14:ligatures w14:val="standardContextual"/>
        </w:rPr>
        <w:t xml:space="preserve"> (DFAT PXS): </w:t>
      </w:r>
      <w:r w:rsidR="0063305D" w:rsidRPr="00DE3D36">
        <w:rPr>
          <w:rFonts w:ascii="Calibri Light" w:eastAsia="Aptos" w:hAnsi="Calibri Light" w:cs="Calibri Light"/>
          <w:kern w:val="2"/>
          <w:szCs w:val="24"/>
          <w:lang w:val="en-GB"/>
          <w14:ligatures w14:val="standardContextual"/>
        </w:rPr>
        <w:t>r</w:t>
      </w:r>
      <w:r w:rsidR="00FF1375" w:rsidRPr="00DE3D36">
        <w:rPr>
          <w:rFonts w:ascii="Calibri Light" w:eastAsia="Aptos" w:hAnsi="Calibri Light" w:cs="Calibri Light"/>
          <w:kern w:val="2"/>
          <w:szCs w:val="24"/>
          <w:lang w:val="en-GB"/>
          <w14:ligatures w14:val="standardContextual"/>
        </w:rPr>
        <w:t xml:space="preserve">esponsible for </w:t>
      </w:r>
      <w:r w:rsidR="00E81E3A" w:rsidRPr="00DE3D36">
        <w:rPr>
          <w:rFonts w:ascii="Calibri Light" w:eastAsia="Aptos" w:hAnsi="Calibri Light" w:cs="Calibri Light"/>
          <w:kern w:val="2"/>
          <w:szCs w:val="24"/>
          <w:lang w:val="en-GB"/>
          <w14:ligatures w14:val="standardContextual"/>
        </w:rPr>
        <w:t xml:space="preserve">overseeing </w:t>
      </w:r>
      <w:r w:rsidR="00FF1375" w:rsidRPr="00DE3D36">
        <w:rPr>
          <w:rFonts w:ascii="Calibri Light" w:eastAsia="Aptos" w:hAnsi="Calibri Light" w:cs="Calibri Light"/>
          <w:kern w:val="2"/>
          <w:szCs w:val="24"/>
          <w:lang w:val="en-GB"/>
          <w14:ligatures w14:val="standardContextual"/>
        </w:rPr>
        <w:t>the MC in day-to-day P</w:t>
      </w:r>
      <w:r w:rsidR="007166DC" w:rsidRPr="00DE3D36">
        <w:rPr>
          <w:rFonts w:ascii="Calibri Light" w:eastAsia="Aptos" w:hAnsi="Calibri Light" w:cs="Calibri Light"/>
          <w:kern w:val="2"/>
          <w:szCs w:val="24"/>
          <w:lang w:val="en-GB"/>
          <w14:ligatures w14:val="standardContextual"/>
        </w:rPr>
        <w:t>acific Australia Skills</w:t>
      </w:r>
      <w:r w:rsidR="00FF1375" w:rsidRPr="00DE3D36">
        <w:rPr>
          <w:rFonts w:ascii="Calibri Light" w:eastAsia="Aptos" w:hAnsi="Calibri Light" w:cs="Calibri Light"/>
          <w:kern w:val="2"/>
          <w:szCs w:val="24"/>
          <w:lang w:val="en-GB"/>
          <w14:ligatures w14:val="standardContextual"/>
        </w:rPr>
        <w:t xml:space="preserve"> implementation. “Owns” operational/programmatic and </w:t>
      </w:r>
      <w:r w:rsidR="00FF1375" w:rsidRPr="00DE3D36">
        <w:rPr>
          <w:rFonts w:ascii="Calibri Light" w:eastAsia="Aptos" w:hAnsi="Calibri Light" w:cs="Calibri Light"/>
          <w:kern w:val="2"/>
          <w:szCs w:val="24"/>
          <w14:ligatures w14:val="standardContextual"/>
        </w:rPr>
        <w:t>DFAT policy compliance</w:t>
      </w:r>
      <w:r w:rsidR="00FF1375" w:rsidRPr="00DE3D36">
        <w:rPr>
          <w:rFonts w:ascii="Calibri Light" w:eastAsia="Aptos" w:hAnsi="Calibri Light" w:cs="Calibri Light"/>
          <w:kern w:val="2"/>
          <w:szCs w:val="24"/>
          <w:lang w:val="en-GB"/>
          <w14:ligatures w14:val="standardContextual"/>
        </w:rPr>
        <w:t xml:space="preserve"> risks on the risk register</w:t>
      </w:r>
      <w:r w:rsidR="00B81D13" w:rsidRPr="00DE3D36">
        <w:rPr>
          <w:rFonts w:ascii="Calibri Light" w:eastAsia="Aptos" w:hAnsi="Calibri Light" w:cs="Calibri Light"/>
          <w:kern w:val="2"/>
          <w:szCs w:val="24"/>
          <w:lang w:val="en-GB"/>
          <w14:ligatures w14:val="standardContextual"/>
        </w:rPr>
        <w:t>.</w:t>
      </w:r>
    </w:p>
    <w:p w14:paraId="0DFBE6D3" w14:textId="3E3FFEF0" w:rsidR="00EE6988" w:rsidRPr="00DE3D36" w:rsidRDefault="00EC4FB9" w:rsidP="002C1E70">
      <w:pPr>
        <w:pStyle w:val="ListParagraph"/>
        <w:numPr>
          <w:ilvl w:val="0"/>
          <w:numId w:val="11"/>
        </w:numPr>
        <w:suppressAutoHyphens w:val="0"/>
        <w:spacing w:line="240" w:lineRule="auto"/>
        <w:rPr>
          <w:rFonts w:ascii="Calibri Light" w:eastAsia="Aptos" w:hAnsi="Calibri Light" w:cs="Calibri Light"/>
          <w:kern w:val="2"/>
          <w:szCs w:val="24"/>
          <w:lang w:val="en-GB"/>
          <w14:ligatures w14:val="standardContextual"/>
        </w:rPr>
      </w:pPr>
      <w:r w:rsidRPr="00DE3D36">
        <w:rPr>
          <w:rFonts w:ascii="Calibri Light" w:eastAsia="Aptos" w:hAnsi="Calibri Light" w:cs="Calibri Light"/>
          <w:b/>
          <w:bCs/>
          <w:kern w:val="2"/>
          <w:szCs w:val="24"/>
          <w:lang w:val="en-GB"/>
          <w14:ligatures w14:val="standardContextual"/>
        </w:rPr>
        <w:t>Agreement</w:t>
      </w:r>
      <w:r w:rsidR="00EE6988" w:rsidRPr="00DE3D36">
        <w:rPr>
          <w:rFonts w:ascii="Calibri Light" w:eastAsia="Aptos" w:hAnsi="Calibri Light" w:cs="Calibri Light"/>
          <w:b/>
          <w:bCs/>
          <w:kern w:val="2"/>
          <w:szCs w:val="24"/>
          <w:lang w:val="en-GB"/>
          <w14:ligatures w14:val="standardContextual"/>
        </w:rPr>
        <w:t xml:space="preserve"> Manager</w:t>
      </w:r>
      <w:r w:rsidR="002A172A" w:rsidRPr="00DE3D36">
        <w:rPr>
          <w:rFonts w:ascii="Calibri Light" w:eastAsia="Aptos" w:hAnsi="Calibri Light" w:cs="Calibri Light"/>
          <w:kern w:val="2"/>
          <w:szCs w:val="24"/>
          <w:lang w:val="en-GB"/>
          <w14:ligatures w14:val="standardContextual"/>
        </w:rPr>
        <w:t xml:space="preserve"> (DFAT PXS)</w:t>
      </w:r>
      <w:r w:rsidR="00EE6988" w:rsidRPr="00DE3D36">
        <w:rPr>
          <w:rFonts w:ascii="Calibri Light" w:eastAsia="Aptos" w:hAnsi="Calibri Light" w:cs="Calibri Light"/>
          <w:kern w:val="2"/>
          <w:szCs w:val="24"/>
          <w:lang w:val="en-GB"/>
          <w14:ligatures w14:val="standardContextual"/>
        </w:rPr>
        <w:t xml:space="preserve">: </w:t>
      </w:r>
      <w:r w:rsidR="0063305D" w:rsidRPr="00DE3D36">
        <w:rPr>
          <w:rFonts w:ascii="Calibri Light" w:eastAsia="Aptos" w:hAnsi="Calibri Light" w:cs="Calibri Light"/>
          <w:kern w:val="2"/>
          <w:szCs w:val="24"/>
          <w:lang w:val="en-GB"/>
          <w14:ligatures w14:val="standardContextual"/>
        </w:rPr>
        <w:t>r</w:t>
      </w:r>
      <w:r w:rsidR="004A15BC" w:rsidRPr="00DE3D36">
        <w:rPr>
          <w:rFonts w:ascii="Calibri Light" w:eastAsia="Aptos" w:hAnsi="Calibri Light" w:cs="Calibri Light"/>
          <w:kern w:val="2"/>
          <w:szCs w:val="24"/>
          <w:lang w:val="en-GB"/>
          <w14:ligatures w14:val="standardContextual"/>
        </w:rPr>
        <w:t>eviews and discusses changes to the risk register</w:t>
      </w:r>
      <w:r w:rsidR="00C43B84" w:rsidRPr="00DE3D36">
        <w:rPr>
          <w:rFonts w:ascii="Calibri Light" w:eastAsia="Aptos" w:hAnsi="Calibri Light" w:cs="Calibri Light"/>
          <w:kern w:val="2"/>
          <w:szCs w:val="24"/>
          <w:lang w:val="en-GB"/>
          <w14:ligatures w14:val="standardContextual"/>
        </w:rPr>
        <w:t xml:space="preserve"> proposed by the MC</w:t>
      </w:r>
      <w:r w:rsidR="00250078" w:rsidRPr="00DE3D36">
        <w:rPr>
          <w:rFonts w:ascii="Calibri Light" w:eastAsia="Aptos" w:hAnsi="Calibri Light" w:cs="Calibri Light"/>
          <w:kern w:val="2"/>
          <w:szCs w:val="24"/>
          <w:lang w:val="en-GB"/>
          <w14:ligatures w14:val="standardContextual"/>
        </w:rPr>
        <w:t xml:space="preserve"> and</w:t>
      </w:r>
      <w:r w:rsidR="009911C1" w:rsidRPr="00DE3D36">
        <w:rPr>
          <w:rFonts w:ascii="Calibri Light" w:eastAsia="Aptos" w:hAnsi="Calibri Light" w:cs="Calibri Light"/>
          <w:kern w:val="2"/>
          <w:szCs w:val="24"/>
          <w:lang w:val="en-GB"/>
          <w14:ligatures w14:val="standardContextual"/>
        </w:rPr>
        <w:t xml:space="preserve"> updates </w:t>
      </w:r>
      <w:r w:rsidR="006908B9" w:rsidRPr="00DE3D36">
        <w:rPr>
          <w:rFonts w:ascii="Calibri Light" w:eastAsia="Aptos" w:hAnsi="Calibri Light" w:cs="Calibri Light"/>
          <w:kern w:val="2"/>
          <w:szCs w:val="24"/>
          <w:lang w:val="en-GB"/>
          <w14:ligatures w14:val="standardContextual"/>
        </w:rPr>
        <w:t>the P</w:t>
      </w:r>
      <w:r w:rsidR="004A50F6" w:rsidRPr="00DE3D36">
        <w:rPr>
          <w:rFonts w:ascii="Calibri Light" w:eastAsia="Aptos" w:hAnsi="Calibri Light" w:cs="Calibri Light"/>
          <w:kern w:val="2"/>
          <w:szCs w:val="24"/>
          <w:lang w:val="en-GB"/>
          <w14:ligatures w14:val="standardContextual"/>
        </w:rPr>
        <w:t>acific Australia Skills</w:t>
      </w:r>
      <w:r w:rsidR="006908B9" w:rsidRPr="00DE3D36">
        <w:rPr>
          <w:rFonts w:ascii="Calibri Light" w:eastAsia="Aptos" w:hAnsi="Calibri Light" w:cs="Calibri Light"/>
          <w:kern w:val="2"/>
          <w:szCs w:val="24"/>
          <w:lang w:val="en-GB"/>
          <w14:ligatures w14:val="standardContextual"/>
        </w:rPr>
        <w:t xml:space="preserve"> risk register in AidWorks.</w:t>
      </w:r>
    </w:p>
    <w:p w14:paraId="373B25C8" w14:textId="6334CFD4" w:rsidR="0063305D" w:rsidRPr="00DE3D36" w:rsidRDefault="0F2671EA" w:rsidP="002C1E70">
      <w:pPr>
        <w:suppressAutoHyphens w:val="0"/>
        <w:spacing w:line="240" w:lineRule="auto"/>
        <w:rPr>
          <w:rFonts w:ascii="Calibri Light" w:eastAsia="Aptos" w:hAnsi="Calibri Light" w:cs="Calibri Light"/>
          <w:kern w:val="2"/>
          <w:szCs w:val="24"/>
          <w:lang w:val="en-GB"/>
          <w14:ligatures w14:val="standardContextual"/>
        </w:rPr>
      </w:pPr>
      <w:r w:rsidRPr="00DE3D36">
        <w:rPr>
          <w:rFonts w:ascii="Calibri Light" w:eastAsia="Aptos" w:hAnsi="Calibri Light" w:cs="Calibri Light"/>
          <w:kern w:val="2"/>
          <w:szCs w:val="24"/>
          <w:lang w:val="en-GB"/>
          <w14:ligatures w14:val="standardContextual"/>
        </w:rPr>
        <w:t>The MC</w:t>
      </w:r>
      <w:r w:rsidR="6A5A3754" w:rsidRPr="00DE3D36">
        <w:rPr>
          <w:rFonts w:ascii="Calibri Light" w:eastAsia="Aptos" w:hAnsi="Calibri Light" w:cs="Calibri Light"/>
          <w:kern w:val="2"/>
          <w:szCs w:val="24"/>
          <w:lang w:val="en-GB"/>
          <w14:ligatures w14:val="standardContextual"/>
        </w:rPr>
        <w:t xml:space="preserve"> will</w:t>
      </w:r>
      <w:r w:rsidR="6A5A3754" w:rsidRPr="00E52374">
        <w:rPr>
          <w:rFonts w:ascii="Calibri Light" w:hAnsi="Calibri Light"/>
        </w:rPr>
        <w:t xml:space="preserve"> </w:t>
      </w:r>
      <w:r w:rsidR="6A5A3754" w:rsidRPr="00DE3D36">
        <w:rPr>
          <w:rFonts w:ascii="Calibri Light" w:eastAsia="Aptos" w:hAnsi="Calibri Light" w:cs="Calibri Light"/>
          <w:kern w:val="2"/>
          <w:szCs w:val="24"/>
          <w:lang w:val="en-GB"/>
          <w14:ligatures w14:val="standardContextual"/>
        </w:rPr>
        <w:t xml:space="preserve">resource the risk </w:t>
      </w:r>
      <w:r w:rsidR="107D9174" w:rsidRPr="00DE3D36">
        <w:rPr>
          <w:rFonts w:ascii="Calibri Light" w:eastAsia="Aptos" w:hAnsi="Calibri Light" w:cs="Calibri Light"/>
          <w:kern w:val="2"/>
          <w:szCs w:val="24"/>
          <w:lang w:val="en-GB"/>
          <w14:ligatures w14:val="standardContextual"/>
        </w:rPr>
        <w:t xml:space="preserve">management </w:t>
      </w:r>
      <w:r w:rsidR="6A5A3754" w:rsidRPr="00DE3D36">
        <w:rPr>
          <w:rFonts w:ascii="Calibri Light" w:eastAsia="Aptos" w:hAnsi="Calibri Light" w:cs="Calibri Light"/>
          <w:kern w:val="2"/>
          <w:szCs w:val="24"/>
          <w:lang w:val="en-GB"/>
          <w14:ligatures w14:val="standardContextual"/>
        </w:rPr>
        <w:t>function, mitigation controls</w:t>
      </w:r>
      <w:r w:rsidR="00E81E3A" w:rsidRPr="00DE3D36">
        <w:rPr>
          <w:rFonts w:ascii="Calibri Light" w:eastAsia="Aptos" w:hAnsi="Calibri Light" w:cs="Calibri Light"/>
          <w:kern w:val="2"/>
          <w:szCs w:val="24"/>
          <w:lang w:val="en-GB"/>
          <w14:ligatures w14:val="standardContextual"/>
        </w:rPr>
        <w:t>,</w:t>
      </w:r>
      <w:r w:rsidR="6A5A3754" w:rsidRPr="00DE3D36">
        <w:rPr>
          <w:rFonts w:ascii="Calibri Light" w:eastAsia="Aptos" w:hAnsi="Calibri Light" w:cs="Calibri Light"/>
          <w:kern w:val="2"/>
          <w:szCs w:val="24"/>
          <w:lang w:val="en-GB"/>
          <w14:ligatures w14:val="standardContextual"/>
        </w:rPr>
        <w:t xml:space="preserve"> and treatments</w:t>
      </w:r>
      <w:r w:rsidR="3FE25DE0" w:rsidRPr="00DE3D36">
        <w:rPr>
          <w:rFonts w:ascii="Calibri Light" w:eastAsia="Aptos" w:hAnsi="Calibri Light" w:cs="Calibri Light"/>
          <w:kern w:val="2"/>
          <w:szCs w:val="24"/>
          <w:lang w:val="en-GB"/>
          <w14:ligatures w14:val="standardContextual"/>
        </w:rPr>
        <w:t xml:space="preserve">. </w:t>
      </w:r>
      <w:r w:rsidR="6CF5A5EF" w:rsidRPr="00DE3D36">
        <w:rPr>
          <w:rFonts w:ascii="Calibri Light" w:eastAsia="Aptos" w:hAnsi="Calibri Light" w:cs="Calibri Light"/>
          <w:kern w:val="2"/>
          <w:szCs w:val="24"/>
          <w:lang w:val="en-GB"/>
          <w14:ligatures w14:val="standardContextual"/>
        </w:rPr>
        <w:t>I</w:t>
      </w:r>
      <w:r w:rsidR="3AE0709B" w:rsidRPr="00DE3D36">
        <w:rPr>
          <w:rFonts w:ascii="Calibri Light" w:eastAsia="Aptos" w:hAnsi="Calibri Light" w:cs="Calibri Light"/>
          <w:kern w:val="2"/>
          <w:szCs w:val="24"/>
          <w:lang w:val="en-GB"/>
          <w14:ligatures w14:val="standardContextual"/>
        </w:rPr>
        <w:t>t is expected</w:t>
      </w:r>
      <w:r w:rsidR="3665B039" w:rsidRPr="00DE3D36">
        <w:rPr>
          <w:rFonts w:ascii="Calibri Light" w:eastAsia="Aptos" w:hAnsi="Calibri Light" w:cs="Calibri Light"/>
          <w:kern w:val="2"/>
          <w:szCs w:val="24"/>
          <w:lang w:val="en-GB"/>
          <w14:ligatures w14:val="standardContextual"/>
        </w:rPr>
        <w:t xml:space="preserve"> that</w:t>
      </w:r>
      <w:r w:rsidR="3AE0709B" w:rsidRPr="00DE3D36">
        <w:rPr>
          <w:rFonts w:ascii="Calibri Light" w:eastAsia="Aptos" w:hAnsi="Calibri Light" w:cs="Calibri Light"/>
          <w:kern w:val="2"/>
          <w:szCs w:val="24"/>
          <w:lang w:val="en-GB"/>
          <w14:ligatures w14:val="standardContextual"/>
        </w:rPr>
        <w:t xml:space="preserve"> responsibility for risk management will </w:t>
      </w:r>
      <w:r w:rsidR="57CD6937" w:rsidRPr="00DE3D36">
        <w:rPr>
          <w:rFonts w:ascii="Calibri Light" w:eastAsia="Aptos" w:hAnsi="Calibri Light" w:cs="Calibri Light"/>
          <w:kern w:val="2"/>
          <w:szCs w:val="24"/>
          <w:lang w:val="en-GB"/>
          <w14:ligatures w14:val="standardContextual"/>
        </w:rPr>
        <w:t xml:space="preserve">rest with the </w:t>
      </w:r>
      <w:r w:rsidR="004A50F6" w:rsidRPr="00DE3D36">
        <w:rPr>
          <w:rFonts w:ascii="Calibri Light" w:eastAsia="Aptos" w:hAnsi="Calibri Light" w:cs="Calibri Light"/>
          <w:kern w:val="2"/>
          <w:szCs w:val="24"/>
          <w:lang w:val="en-GB"/>
          <w14:ligatures w14:val="standardContextual"/>
        </w:rPr>
        <w:t>Pacific Australia Skills</w:t>
      </w:r>
      <w:r w:rsidR="0063305D" w:rsidRPr="00DE3D36">
        <w:rPr>
          <w:rFonts w:ascii="Calibri Light" w:eastAsia="Aptos" w:hAnsi="Calibri Light" w:cs="Calibri Light"/>
          <w:kern w:val="2"/>
          <w:szCs w:val="24"/>
          <w:lang w:val="en-GB"/>
          <w14:ligatures w14:val="standardContextual"/>
        </w:rPr>
        <w:t xml:space="preserve"> </w:t>
      </w:r>
      <w:r w:rsidR="57CD6937" w:rsidRPr="00DE3D36">
        <w:rPr>
          <w:rFonts w:ascii="Calibri Light" w:eastAsia="Aptos" w:hAnsi="Calibri Light" w:cs="Calibri Light"/>
          <w:kern w:val="2"/>
          <w:szCs w:val="24"/>
          <w:lang w:val="en-GB"/>
          <w14:ligatures w14:val="standardContextual"/>
        </w:rPr>
        <w:t>Team</w:t>
      </w:r>
      <w:r w:rsidR="5AEB0F9E" w:rsidRPr="00DE3D36">
        <w:rPr>
          <w:rFonts w:ascii="Calibri Light" w:eastAsia="Aptos" w:hAnsi="Calibri Light" w:cs="Calibri Light"/>
          <w:kern w:val="2"/>
          <w:szCs w:val="24"/>
          <w:lang w:val="en-GB"/>
          <w14:ligatures w14:val="standardContextual"/>
        </w:rPr>
        <w:t xml:space="preserve"> Leader and across </w:t>
      </w:r>
      <w:r w:rsidR="12770574" w:rsidRPr="00DE3D36">
        <w:rPr>
          <w:rFonts w:ascii="Calibri Light" w:eastAsia="Aptos" w:hAnsi="Calibri Light" w:cs="Calibri Light"/>
          <w:kern w:val="2"/>
          <w:szCs w:val="24"/>
          <w:lang w:val="en-GB"/>
          <w14:ligatures w14:val="standardContextual"/>
        </w:rPr>
        <w:t xml:space="preserve">and below management hierarchies </w:t>
      </w:r>
      <w:r w:rsidR="3F06DD23" w:rsidRPr="00DE3D36">
        <w:rPr>
          <w:rFonts w:ascii="Calibri Light" w:eastAsia="Aptos" w:hAnsi="Calibri Light" w:cs="Calibri Light"/>
          <w:kern w:val="2"/>
          <w:szCs w:val="24"/>
          <w:lang w:val="en-GB"/>
          <w14:ligatures w14:val="standardContextual"/>
        </w:rPr>
        <w:t>in the final investment structure. The MC will also create and support a positive risk</w:t>
      </w:r>
      <w:r w:rsidR="5B24FD38" w:rsidRPr="00DE3D36">
        <w:rPr>
          <w:rFonts w:ascii="Calibri Light" w:eastAsia="Aptos" w:hAnsi="Calibri Light" w:cs="Calibri Light"/>
          <w:kern w:val="2"/>
          <w:szCs w:val="24"/>
          <w:lang w:val="en-GB"/>
          <w14:ligatures w14:val="standardContextual"/>
        </w:rPr>
        <w:t xml:space="preserve"> environment where there </w:t>
      </w:r>
      <w:r w:rsidR="00264DB8" w:rsidRPr="00DE3D36">
        <w:rPr>
          <w:rFonts w:ascii="Calibri Light" w:eastAsia="Aptos" w:hAnsi="Calibri Light" w:cs="Calibri Light"/>
          <w:kern w:val="2"/>
          <w:szCs w:val="24"/>
          <w:lang w:val="en-GB"/>
          <w14:ligatures w14:val="standardContextual"/>
        </w:rPr>
        <w:t>are</w:t>
      </w:r>
      <w:r w:rsidR="5B24FD38" w:rsidRPr="00DE3D36">
        <w:rPr>
          <w:rFonts w:ascii="Calibri Light" w:eastAsia="Aptos" w:hAnsi="Calibri Light" w:cs="Calibri Light"/>
          <w:kern w:val="2"/>
          <w:szCs w:val="24"/>
          <w:lang w:val="en-GB"/>
          <w14:ligatures w14:val="standardContextual"/>
        </w:rPr>
        <w:t xml:space="preserve"> routine and proactive </w:t>
      </w:r>
      <w:r w:rsidR="360D86A3" w:rsidRPr="00DE3D36">
        <w:rPr>
          <w:rFonts w:ascii="Calibri Light" w:eastAsia="Aptos" w:hAnsi="Calibri Light" w:cs="Calibri Light"/>
          <w:kern w:val="2"/>
          <w:szCs w:val="24"/>
          <w:lang w:val="en-GB"/>
          <w14:ligatures w14:val="standardContextual"/>
        </w:rPr>
        <w:t xml:space="preserve">risk </w:t>
      </w:r>
      <w:r w:rsidR="5B24FD38" w:rsidRPr="00DE3D36">
        <w:rPr>
          <w:rFonts w:ascii="Calibri Light" w:eastAsia="Aptos" w:hAnsi="Calibri Light" w:cs="Calibri Light"/>
          <w:kern w:val="2"/>
          <w:szCs w:val="24"/>
          <w:lang w:val="en-GB"/>
          <w14:ligatures w14:val="standardContextual"/>
        </w:rPr>
        <w:t xml:space="preserve">monitoring and </w:t>
      </w:r>
      <w:r w:rsidR="360D86A3" w:rsidRPr="00DE3D36">
        <w:rPr>
          <w:rFonts w:ascii="Calibri Light" w:eastAsia="Aptos" w:hAnsi="Calibri Light" w:cs="Calibri Light"/>
          <w:kern w:val="2"/>
          <w:szCs w:val="24"/>
          <w:lang w:val="en-GB"/>
          <w14:ligatures w14:val="standardContextual"/>
        </w:rPr>
        <w:t xml:space="preserve">clear </w:t>
      </w:r>
      <w:r w:rsidR="5B24FD38" w:rsidRPr="00DE3D36">
        <w:rPr>
          <w:rFonts w:ascii="Calibri Light" w:eastAsia="Aptos" w:hAnsi="Calibri Light" w:cs="Calibri Light"/>
          <w:kern w:val="2"/>
          <w:szCs w:val="24"/>
          <w:lang w:val="en-GB"/>
          <w14:ligatures w14:val="standardContextual"/>
        </w:rPr>
        <w:t xml:space="preserve">processes to report and apply risk treatments. </w:t>
      </w:r>
      <w:r w:rsidR="7DC2C2BF" w:rsidRPr="00DE3D36">
        <w:rPr>
          <w:rFonts w:ascii="Calibri Light" w:eastAsia="Aptos" w:hAnsi="Calibri Light" w:cs="Calibri Light"/>
          <w:kern w:val="2"/>
          <w:szCs w:val="24"/>
          <w:lang w:val="en-GB"/>
          <w14:ligatures w14:val="standardContextual"/>
        </w:rPr>
        <w:t>Ex</w:t>
      </w:r>
      <w:r w:rsidR="321B0402" w:rsidRPr="00DE3D36">
        <w:rPr>
          <w:rFonts w:ascii="Calibri Light" w:eastAsia="Aptos" w:hAnsi="Calibri Light" w:cs="Calibri Light"/>
          <w:kern w:val="2"/>
          <w:szCs w:val="24"/>
          <w:lang w:val="en-GB"/>
          <w14:ligatures w14:val="standardContextual"/>
        </w:rPr>
        <w:t>pected MC</w:t>
      </w:r>
      <w:r w:rsidRPr="00DE3D36">
        <w:rPr>
          <w:rFonts w:ascii="Calibri Light" w:eastAsia="Aptos" w:hAnsi="Calibri Light" w:cs="Calibri Light"/>
          <w:kern w:val="2"/>
          <w:szCs w:val="24"/>
          <w:lang w:val="en-GB"/>
          <w14:ligatures w14:val="standardContextual"/>
        </w:rPr>
        <w:t xml:space="preserve"> responsibilities are:</w:t>
      </w:r>
      <w:r w:rsidR="75D5476B" w:rsidRPr="00DE3D36">
        <w:rPr>
          <w:rFonts w:ascii="Calibri Light" w:eastAsia="Aptos" w:hAnsi="Calibri Light" w:cs="Calibri Light"/>
          <w:kern w:val="2"/>
          <w:szCs w:val="24"/>
          <w:lang w:val="en-GB"/>
          <w14:ligatures w14:val="standardContextual"/>
        </w:rPr>
        <w:t xml:space="preserve"> </w:t>
      </w:r>
    </w:p>
    <w:p w14:paraId="28625636" w14:textId="30523871" w:rsidR="0063305D" w:rsidRPr="00DE3D36" w:rsidRDefault="0063305D" w:rsidP="002C1E70">
      <w:pPr>
        <w:pStyle w:val="ListParagraph"/>
        <w:numPr>
          <w:ilvl w:val="0"/>
          <w:numId w:val="23"/>
        </w:numPr>
        <w:suppressAutoHyphens w:val="0"/>
        <w:spacing w:line="240" w:lineRule="auto"/>
        <w:rPr>
          <w:rFonts w:ascii="Calibri Light" w:eastAsia="Aptos" w:hAnsi="Calibri Light" w:cs="Calibri Light"/>
          <w:kern w:val="2"/>
          <w:szCs w:val="24"/>
          <w:lang w:val="en-GB"/>
          <w14:ligatures w14:val="standardContextual"/>
        </w:rPr>
      </w:pPr>
      <w:r w:rsidRPr="00DE3D36">
        <w:rPr>
          <w:rFonts w:ascii="Calibri Light" w:eastAsia="Aptos" w:hAnsi="Calibri Light" w:cs="Calibri Light"/>
          <w:kern w:val="2"/>
          <w:szCs w:val="24"/>
          <w:lang w:val="en-GB"/>
          <w14:ligatures w14:val="standardContextual"/>
        </w:rPr>
        <w:t>D</w:t>
      </w:r>
      <w:r w:rsidR="75D5476B" w:rsidRPr="00DE3D36">
        <w:rPr>
          <w:rFonts w:ascii="Calibri Light" w:eastAsia="Aptos" w:hAnsi="Calibri Light" w:cs="Calibri Light"/>
          <w:kern w:val="2"/>
          <w:szCs w:val="24"/>
          <w:lang w:val="en-GB"/>
          <w14:ligatures w14:val="standardContextual"/>
        </w:rPr>
        <w:t xml:space="preserve">ay-to-day implementation of </w:t>
      </w:r>
      <w:r w:rsidR="00C766C3" w:rsidRPr="00DE3D36">
        <w:rPr>
          <w:rFonts w:ascii="Calibri Light" w:eastAsia="Aptos" w:hAnsi="Calibri Light" w:cs="Calibri Light"/>
          <w:kern w:val="2"/>
          <w:szCs w:val="24"/>
          <w:lang w:val="en-GB"/>
          <w14:ligatures w14:val="standardContextual"/>
        </w:rPr>
        <w:t>Pacific Australia Skills</w:t>
      </w:r>
      <w:r w:rsidR="75D5476B" w:rsidRPr="00DE3D36">
        <w:rPr>
          <w:rFonts w:ascii="Calibri Light" w:eastAsia="Aptos" w:hAnsi="Calibri Light" w:cs="Calibri Light"/>
          <w:kern w:val="2"/>
          <w:szCs w:val="24"/>
          <w:lang w:val="en-GB"/>
          <w14:ligatures w14:val="standardContextual"/>
        </w:rPr>
        <w:t>, including prompt identification of risks</w:t>
      </w:r>
      <w:r w:rsidRPr="00DE3D36">
        <w:rPr>
          <w:rFonts w:ascii="Calibri Light" w:eastAsia="Aptos" w:hAnsi="Calibri Light" w:cs="Calibri Light"/>
          <w:kern w:val="2"/>
          <w:szCs w:val="24"/>
          <w:lang w:val="en-GB"/>
          <w14:ligatures w14:val="standardContextual"/>
        </w:rPr>
        <w:t>.</w:t>
      </w:r>
      <w:r w:rsidR="75D5476B" w:rsidRPr="00DE3D36">
        <w:rPr>
          <w:rFonts w:ascii="Calibri Light" w:eastAsia="Aptos" w:hAnsi="Calibri Light" w:cs="Calibri Light"/>
          <w:kern w:val="2"/>
          <w:szCs w:val="24"/>
          <w:lang w:val="en-GB"/>
          <w14:ligatures w14:val="standardContextual"/>
        </w:rPr>
        <w:t xml:space="preserve"> </w:t>
      </w:r>
    </w:p>
    <w:p w14:paraId="3D8F9357" w14:textId="77777777" w:rsidR="0063305D" w:rsidRPr="00DE3D36" w:rsidRDefault="0063305D" w:rsidP="002C1E70">
      <w:pPr>
        <w:pStyle w:val="ListParagraph"/>
        <w:numPr>
          <w:ilvl w:val="0"/>
          <w:numId w:val="23"/>
        </w:numPr>
        <w:suppressAutoHyphens w:val="0"/>
        <w:spacing w:line="240" w:lineRule="auto"/>
        <w:rPr>
          <w:rFonts w:ascii="Calibri Light" w:eastAsia="Aptos" w:hAnsi="Calibri Light" w:cs="Calibri Light"/>
          <w:kern w:val="2"/>
          <w:szCs w:val="24"/>
          <w:lang w:val="en-GB"/>
          <w14:ligatures w14:val="standardContextual"/>
        </w:rPr>
      </w:pPr>
      <w:r w:rsidRPr="00DE3D36">
        <w:rPr>
          <w:rFonts w:ascii="Calibri Light" w:eastAsia="Aptos" w:hAnsi="Calibri Light" w:cs="Calibri Light"/>
          <w:kern w:val="2"/>
          <w:szCs w:val="24"/>
          <w:lang w:val="en-GB"/>
          <w14:ligatures w14:val="standardContextual"/>
        </w:rPr>
        <w:t>P</w:t>
      </w:r>
      <w:r w:rsidR="75D5476B" w:rsidRPr="00DE3D36">
        <w:rPr>
          <w:rFonts w:ascii="Calibri Light" w:eastAsia="Aptos" w:hAnsi="Calibri Light" w:cs="Calibri Light"/>
          <w:kern w:val="2"/>
          <w:szCs w:val="24"/>
          <w:lang w:val="en-GB"/>
          <w14:ligatures w14:val="standardContextual"/>
        </w:rPr>
        <w:t>articipation in management meetings where risk is discussed</w:t>
      </w:r>
      <w:r w:rsidRPr="00DE3D36">
        <w:rPr>
          <w:rFonts w:ascii="Calibri Light" w:eastAsia="Aptos" w:hAnsi="Calibri Light" w:cs="Calibri Light"/>
          <w:kern w:val="2"/>
          <w:szCs w:val="24"/>
          <w:lang w:val="en-GB"/>
          <w14:ligatures w14:val="standardContextual"/>
        </w:rPr>
        <w:t>.</w:t>
      </w:r>
    </w:p>
    <w:p w14:paraId="7574CFBD" w14:textId="4508BD3D" w:rsidR="0063305D" w:rsidRPr="00DE3D36" w:rsidRDefault="0063305D" w:rsidP="002C1E70">
      <w:pPr>
        <w:pStyle w:val="ListParagraph"/>
        <w:numPr>
          <w:ilvl w:val="0"/>
          <w:numId w:val="23"/>
        </w:numPr>
        <w:suppressAutoHyphens w:val="0"/>
        <w:spacing w:line="240" w:lineRule="auto"/>
        <w:rPr>
          <w:rFonts w:ascii="Calibri Light" w:eastAsia="Aptos" w:hAnsi="Calibri Light" w:cs="Calibri Light"/>
          <w:kern w:val="2"/>
          <w:szCs w:val="24"/>
          <w:lang w:val="en-GB"/>
          <w14:ligatures w14:val="standardContextual"/>
        </w:rPr>
      </w:pPr>
      <w:r w:rsidRPr="00DE3D36">
        <w:rPr>
          <w:rFonts w:ascii="Calibri Light" w:eastAsia="Aptos" w:hAnsi="Calibri Light" w:cs="Calibri Light"/>
          <w:kern w:val="2"/>
          <w:szCs w:val="24"/>
          <w:lang w:val="en-GB"/>
          <w14:ligatures w14:val="standardContextual"/>
        </w:rPr>
        <w:t>R</w:t>
      </w:r>
      <w:r w:rsidR="75D5476B" w:rsidRPr="00DE3D36">
        <w:rPr>
          <w:rFonts w:ascii="Calibri Light" w:eastAsia="Aptos" w:hAnsi="Calibri Light" w:cs="Calibri Light"/>
          <w:kern w:val="2"/>
          <w:szCs w:val="24"/>
          <w:lang w:val="en-GB"/>
          <w14:ligatures w14:val="standardContextual"/>
        </w:rPr>
        <w:t>eviews, escalates</w:t>
      </w:r>
      <w:r w:rsidR="00B24588" w:rsidRPr="00DE3D36">
        <w:rPr>
          <w:rFonts w:ascii="Calibri Light" w:eastAsia="Aptos" w:hAnsi="Calibri Light" w:cs="Calibri Light"/>
          <w:kern w:val="2"/>
          <w:szCs w:val="24"/>
          <w:lang w:val="en-GB"/>
          <w14:ligatures w14:val="standardContextual"/>
        </w:rPr>
        <w:t>,</w:t>
      </w:r>
      <w:r w:rsidR="75D5476B" w:rsidRPr="00DE3D36">
        <w:rPr>
          <w:rFonts w:ascii="Calibri Light" w:eastAsia="Aptos" w:hAnsi="Calibri Light" w:cs="Calibri Light"/>
          <w:kern w:val="2"/>
          <w:szCs w:val="24"/>
          <w:lang w:val="en-GB"/>
          <w14:ligatures w14:val="standardContextual"/>
        </w:rPr>
        <w:t xml:space="preserve"> and discusses changes to the </w:t>
      </w:r>
      <w:r w:rsidR="00B36EAB" w:rsidRPr="00DE3D36">
        <w:rPr>
          <w:rFonts w:ascii="Calibri Light" w:eastAsia="Aptos" w:hAnsi="Calibri Light" w:cs="Calibri Light"/>
          <w:kern w:val="2"/>
          <w:szCs w:val="24"/>
          <w:lang w:val="en-GB"/>
          <w14:ligatures w14:val="standardContextual"/>
        </w:rPr>
        <w:t>r</w:t>
      </w:r>
      <w:r w:rsidR="75D5476B" w:rsidRPr="00DE3D36">
        <w:rPr>
          <w:rFonts w:ascii="Calibri Light" w:eastAsia="Aptos" w:hAnsi="Calibri Light" w:cs="Calibri Light"/>
          <w:kern w:val="2"/>
          <w:szCs w:val="24"/>
          <w:lang w:val="en-GB"/>
          <w14:ligatures w14:val="standardContextual"/>
        </w:rPr>
        <w:t xml:space="preserve">isk </w:t>
      </w:r>
      <w:r w:rsidR="00B36EAB" w:rsidRPr="00DE3D36">
        <w:rPr>
          <w:rFonts w:ascii="Calibri Light" w:eastAsia="Aptos" w:hAnsi="Calibri Light" w:cs="Calibri Light"/>
          <w:kern w:val="2"/>
          <w:szCs w:val="24"/>
          <w:lang w:val="en-GB"/>
          <w14:ligatures w14:val="standardContextual"/>
        </w:rPr>
        <w:t>r</w:t>
      </w:r>
      <w:r w:rsidR="75D5476B" w:rsidRPr="00DE3D36">
        <w:rPr>
          <w:rFonts w:ascii="Calibri Light" w:eastAsia="Aptos" w:hAnsi="Calibri Light" w:cs="Calibri Light"/>
          <w:kern w:val="2"/>
          <w:szCs w:val="24"/>
          <w:lang w:val="en-GB"/>
          <w14:ligatures w14:val="standardContextual"/>
        </w:rPr>
        <w:t>egister with the DFAT</w:t>
      </w:r>
      <w:r w:rsidR="29714B41" w:rsidRPr="00DE3D36">
        <w:rPr>
          <w:rFonts w:ascii="Calibri Light" w:eastAsia="Aptos" w:hAnsi="Calibri Light" w:cs="Calibri Light"/>
          <w:kern w:val="2"/>
          <w:szCs w:val="24"/>
          <w:lang w:val="en-GB"/>
          <w14:ligatures w14:val="standardContextual"/>
        </w:rPr>
        <w:t xml:space="preserve"> Contract Manager</w:t>
      </w:r>
      <w:r w:rsidRPr="00DE3D36">
        <w:rPr>
          <w:rFonts w:ascii="Calibri Light" w:eastAsia="Aptos" w:hAnsi="Calibri Light" w:cs="Calibri Light"/>
          <w:kern w:val="2"/>
          <w:szCs w:val="24"/>
          <w:lang w:val="en-GB"/>
          <w14:ligatures w14:val="standardContextual"/>
        </w:rPr>
        <w:t>.</w:t>
      </w:r>
    </w:p>
    <w:p w14:paraId="0240D2E3" w14:textId="585857D8" w:rsidR="00AB509B" w:rsidRPr="00DE3D36" w:rsidRDefault="0063305D" w:rsidP="002C1E70">
      <w:pPr>
        <w:pStyle w:val="ListParagraph"/>
        <w:numPr>
          <w:ilvl w:val="0"/>
          <w:numId w:val="23"/>
        </w:numPr>
        <w:suppressAutoHyphens w:val="0"/>
        <w:spacing w:line="240" w:lineRule="auto"/>
        <w:rPr>
          <w:rFonts w:ascii="Calibri Light" w:eastAsia="Aptos" w:hAnsi="Calibri Light" w:cs="Calibri Light"/>
          <w:kern w:val="2"/>
          <w:szCs w:val="24"/>
          <w:lang w:val="en-GB"/>
          <w14:ligatures w14:val="standardContextual"/>
        </w:rPr>
      </w:pPr>
      <w:r w:rsidRPr="00DE3D36">
        <w:rPr>
          <w:rFonts w:ascii="Calibri Light" w:eastAsia="Aptos" w:hAnsi="Calibri Light" w:cs="Calibri Light"/>
          <w:kern w:val="2"/>
          <w:szCs w:val="24"/>
          <w:lang w:val="en-GB"/>
          <w14:ligatures w14:val="standardContextual"/>
        </w:rPr>
        <w:t>U</w:t>
      </w:r>
      <w:r w:rsidR="066EAAB5" w:rsidRPr="00DE3D36">
        <w:rPr>
          <w:rFonts w:ascii="Calibri Light" w:eastAsia="Aptos" w:hAnsi="Calibri Light" w:cs="Calibri Light"/>
          <w:kern w:val="2"/>
          <w:szCs w:val="24"/>
          <w:lang w:val="en-GB"/>
          <w14:ligatures w14:val="standardContextual"/>
        </w:rPr>
        <w:t>pdates the P</w:t>
      </w:r>
      <w:r w:rsidR="00C766C3" w:rsidRPr="00DE3D36">
        <w:rPr>
          <w:rFonts w:ascii="Calibri Light" w:eastAsia="Aptos" w:hAnsi="Calibri Light" w:cs="Calibri Light"/>
          <w:kern w:val="2"/>
          <w:szCs w:val="24"/>
          <w:lang w:val="en-GB"/>
          <w14:ligatures w14:val="standardContextual"/>
        </w:rPr>
        <w:t>acific Australia Skills</w:t>
      </w:r>
      <w:r w:rsidR="066EAAB5" w:rsidRPr="00DE3D36">
        <w:rPr>
          <w:rFonts w:ascii="Calibri Light" w:eastAsia="Aptos" w:hAnsi="Calibri Light" w:cs="Calibri Light"/>
          <w:kern w:val="2"/>
          <w:szCs w:val="24"/>
          <w:lang w:val="en-GB"/>
          <w14:ligatures w14:val="standardContextual"/>
        </w:rPr>
        <w:t xml:space="preserve"> </w:t>
      </w:r>
      <w:r w:rsidR="00B36EAB" w:rsidRPr="00DE3D36">
        <w:rPr>
          <w:rFonts w:ascii="Calibri Light" w:eastAsia="Aptos" w:hAnsi="Calibri Light" w:cs="Calibri Light"/>
          <w:kern w:val="2"/>
          <w:szCs w:val="24"/>
          <w:lang w:val="en-GB"/>
          <w14:ligatures w14:val="standardContextual"/>
        </w:rPr>
        <w:t>r</w:t>
      </w:r>
      <w:r w:rsidR="61B8293C" w:rsidRPr="00DE3D36">
        <w:rPr>
          <w:rFonts w:ascii="Calibri Light" w:eastAsia="Aptos" w:hAnsi="Calibri Light" w:cs="Calibri Light"/>
          <w:kern w:val="2"/>
          <w:szCs w:val="24"/>
          <w:lang w:val="en-GB"/>
          <w14:ligatures w14:val="standardContextual"/>
        </w:rPr>
        <w:t xml:space="preserve">isk </w:t>
      </w:r>
      <w:r w:rsidR="00B36EAB" w:rsidRPr="00DE3D36">
        <w:rPr>
          <w:rFonts w:ascii="Calibri Light" w:eastAsia="Aptos" w:hAnsi="Calibri Light" w:cs="Calibri Light"/>
          <w:kern w:val="2"/>
          <w:szCs w:val="24"/>
          <w:lang w:val="en-GB"/>
          <w14:ligatures w14:val="standardContextual"/>
        </w:rPr>
        <w:t>r</w:t>
      </w:r>
      <w:r w:rsidR="61B8293C" w:rsidRPr="00DE3D36">
        <w:rPr>
          <w:rFonts w:ascii="Calibri Light" w:eastAsia="Aptos" w:hAnsi="Calibri Light" w:cs="Calibri Light"/>
          <w:kern w:val="2"/>
          <w:szCs w:val="24"/>
          <w:lang w:val="en-GB"/>
          <w14:ligatures w14:val="standardContextual"/>
        </w:rPr>
        <w:t>egister (</w:t>
      </w:r>
      <w:r w:rsidR="61A95990" w:rsidRPr="00DE3D36">
        <w:rPr>
          <w:rFonts w:ascii="Calibri Light" w:eastAsia="Aptos" w:hAnsi="Calibri Light" w:cs="Calibri Light"/>
          <w:kern w:val="2"/>
          <w:szCs w:val="24"/>
          <w:lang w:val="en-GB"/>
          <w14:ligatures w14:val="standardContextual"/>
        </w:rPr>
        <w:t xml:space="preserve">maintained as an MS </w:t>
      </w:r>
      <w:r w:rsidR="61B8293C" w:rsidRPr="00DE3D36">
        <w:rPr>
          <w:rFonts w:ascii="Calibri Light" w:eastAsia="Aptos" w:hAnsi="Calibri Light" w:cs="Calibri Light"/>
          <w:kern w:val="2"/>
          <w:szCs w:val="24"/>
          <w:lang w:val="en-GB"/>
          <w14:ligatures w14:val="standardContextual"/>
        </w:rPr>
        <w:t xml:space="preserve">Excel document). </w:t>
      </w:r>
    </w:p>
    <w:p w14:paraId="6A787542" w14:textId="48755CA7" w:rsidR="00830CD4" w:rsidRPr="00E52374" w:rsidRDefault="008E49FB" w:rsidP="002C1E70">
      <w:pPr>
        <w:suppressAutoHyphens w:val="0"/>
        <w:spacing w:line="240" w:lineRule="auto"/>
        <w:textAlignment w:val="baseline"/>
        <w:rPr>
          <w:rFonts w:ascii="Calibri Light" w:hAnsi="Calibri Light"/>
        </w:rPr>
      </w:pPr>
      <w:r w:rsidRPr="00E52374">
        <w:rPr>
          <w:rFonts w:ascii="Calibri Light" w:hAnsi="Calibri Light"/>
        </w:rPr>
        <w:t xml:space="preserve">It is expected </w:t>
      </w:r>
      <w:r w:rsidR="00F31168" w:rsidRPr="00E52374">
        <w:rPr>
          <w:rFonts w:ascii="Calibri Light" w:hAnsi="Calibri Light"/>
        </w:rPr>
        <w:t xml:space="preserve">that </w:t>
      </w:r>
      <w:r w:rsidR="0079549D" w:rsidRPr="00E52374">
        <w:rPr>
          <w:rFonts w:ascii="Calibri Light" w:hAnsi="Calibri Light"/>
        </w:rPr>
        <w:t>risk registers will be developed for each country p</w:t>
      </w:r>
      <w:r w:rsidR="002D418C" w:rsidRPr="00E52374">
        <w:rPr>
          <w:rFonts w:ascii="Calibri Light" w:hAnsi="Calibri Light"/>
        </w:rPr>
        <w:t>lan</w:t>
      </w:r>
      <w:r w:rsidR="0079549D" w:rsidRPr="00E52374">
        <w:rPr>
          <w:rFonts w:ascii="Calibri Light" w:hAnsi="Calibri Light"/>
        </w:rPr>
        <w:t xml:space="preserve"> and reviewed and updated with the same frequency as the </w:t>
      </w:r>
      <w:r w:rsidR="00887932" w:rsidRPr="00E52374">
        <w:rPr>
          <w:rFonts w:ascii="Calibri Light" w:hAnsi="Calibri Light"/>
        </w:rPr>
        <w:t>investment</w:t>
      </w:r>
      <w:r w:rsidR="0079549D" w:rsidRPr="00E52374">
        <w:rPr>
          <w:rFonts w:ascii="Calibri Light" w:hAnsi="Calibri Light"/>
        </w:rPr>
        <w:t xml:space="preserve"> </w:t>
      </w:r>
      <w:r w:rsidR="00B36EAB" w:rsidRPr="00E52374">
        <w:rPr>
          <w:rFonts w:ascii="Calibri Light" w:hAnsi="Calibri Light"/>
        </w:rPr>
        <w:t>r</w:t>
      </w:r>
      <w:r w:rsidR="0079549D" w:rsidRPr="00E52374">
        <w:rPr>
          <w:rFonts w:ascii="Calibri Light" w:hAnsi="Calibri Light"/>
        </w:rPr>
        <w:t xml:space="preserve">isk </w:t>
      </w:r>
      <w:r w:rsidR="00B36EAB" w:rsidRPr="00E52374">
        <w:rPr>
          <w:rFonts w:ascii="Calibri Light" w:hAnsi="Calibri Light"/>
        </w:rPr>
        <w:t>r</w:t>
      </w:r>
      <w:r w:rsidR="0079549D" w:rsidRPr="00E52374">
        <w:rPr>
          <w:rFonts w:ascii="Calibri Light" w:hAnsi="Calibri Light"/>
        </w:rPr>
        <w:t>egister.</w:t>
      </w:r>
      <w:r w:rsidR="00887932" w:rsidRPr="00E52374">
        <w:rPr>
          <w:rFonts w:ascii="Calibri Light" w:hAnsi="Calibri Light"/>
        </w:rPr>
        <w:t xml:space="preserve"> </w:t>
      </w:r>
    </w:p>
    <w:p w14:paraId="0B6D6C36" w14:textId="657F463A" w:rsidR="00097714" w:rsidRPr="00E52374" w:rsidRDefault="00CD6874" w:rsidP="002C1E70">
      <w:pPr>
        <w:tabs>
          <w:tab w:val="left" w:pos="284"/>
        </w:tabs>
        <w:spacing w:line="240" w:lineRule="auto"/>
        <w:rPr>
          <w:rFonts w:ascii="Calibri Light" w:hAnsi="Calibri Light"/>
        </w:rPr>
      </w:pPr>
      <w:r w:rsidRPr="00E52374">
        <w:rPr>
          <w:rFonts w:ascii="Calibri Light" w:hAnsi="Calibri Light"/>
        </w:rPr>
        <w:t xml:space="preserve">Additional effort will also be made by the MC and DFAT to work with partner governments and key </w:t>
      </w:r>
      <w:r w:rsidR="00A53D71" w:rsidRPr="00E52374">
        <w:rPr>
          <w:rFonts w:ascii="Calibri Light" w:hAnsi="Calibri Light"/>
        </w:rPr>
        <w:t xml:space="preserve">investment </w:t>
      </w:r>
      <w:r w:rsidRPr="00E52374">
        <w:rPr>
          <w:rFonts w:ascii="Calibri Light" w:hAnsi="Calibri Light"/>
        </w:rPr>
        <w:t>stakeholders to describe their risk and safeguarding management processes</w:t>
      </w:r>
      <w:r w:rsidR="003D5417" w:rsidRPr="00E52374">
        <w:rPr>
          <w:rFonts w:ascii="Calibri Light" w:hAnsi="Calibri Light"/>
        </w:rPr>
        <w:t xml:space="preserve">. This will </w:t>
      </w:r>
      <w:r w:rsidRPr="00E52374">
        <w:rPr>
          <w:rFonts w:ascii="Calibri Light" w:hAnsi="Calibri Light"/>
        </w:rPr>
        <w:lastRenderedPageBreak/>
        <w:t xml:space="preserve">provide assurance and engender a collective responsibility for managing and reducing </w:t>
      </w:r>
      <w:r w:rsidR="007811D4" w:rsidRPr="00E52374">
        <w:rPr>
          <w:rFonts w:ascii="Calibri Light" w:hAnsi="Calibri Light"/>
        </w:rPr>
        <w:t xml:space="preserve">potential </w:t>
      </w:r>
      <w:r w:rsidRPr="00E52374">
        <w:rPr>
          <w:rFonts w:ascii="Calibri Light" w:hAnsi="Calibri Light"/>
        </w:rPr>
        <w:t xml:space="preserve">risk and harm. </w:t>
      </w:r>
    </w:p>
    <w:p w14:paraId="410CE62E" w14:textId="245C1116" w:rsidR="007A26F1" w:rsidRPr="007B1DF0" w:rsidRDefault="009C2ECB" w:rsidP="003904DD">
      <w:pPr>
        <w:pStyle w:val="Heading2"/>
      </w:pPr>
      <w:r w:rsidRPr="007B1DF0">
        <w:t>Child Protection, Sexual Exploitation, Harassment</w:t>
      </w:r>
      <w:r w:rsidR="000B3F96" w:rsidRPr="007B1DF0">
        <w:t xml:space="preserve"> and</w:t>
      </w:r>
      <w:r w:rsidRPr="007B1DF0">
        <w:t xml:space="preserve"> Abuse and </w:t>
      </w:r>
      <w:r w:rsidR="007A26F1" w:rsidRPr="007B1DF0">
        <w:t>Environmental and Social Safeguards</w:t>
      </w:r>
    </w:p>
    <w:p w14:paraId="2C6701ED" w14:textId="60EA6697" w:rsidR="009A04D7" w:rsidRPr="00E52374" w:rsidRDefault="11AA401A" w:rsidP="002C1E70">
      <w:pPr>
        <w:suppressAutoHyphens w:val="0"/>
        <w:spacing w:line="240" w:lineRule="auto"/>
        <w:textAlignment w:val="baseline"/>
        <w:rPr>
          <w:rFonts w:ascii="Calibri Light" w:hAnsi="Calibri Light"/>
        </w:rPr>
      </w:pPr>
      <w:r w:rsidRPr="00E52374">
        <w:rPr>
          <w:rFonts w:ascii="Calibri Light" w:hAnsi="Calibri Light"/>
        </w:rPr>
        <w:t>The design has anal</w:t>
      </w:r>
      <w:r w:rsidR="2C122515" w:rsidRPr="00E52374">
        <w:rPr>
          <w:rFonts w:ascii="Calibri Light" w:hAnsi="Calibri Light"/>
        </w:rPr>
        <w:t xml:space="preserve">ysed </w:t>
      </w:r>
      <w:r w:rsidR="5EAE1AC7" w:rsidRPr="00E52374">
        <w:rPr>
          <w:rFonts w:ascii="Calibri Light" w:hAnsi="Calibri Light"/>
        </w:rPr>
        <w:t>the</w:t>
      </w:r>
      <w:r w:rsidR="007D6C06" w:rsidRPr="00E52374">
        <w:rPr>
          <w:rFonts w:ascii="Calibri Light" w:hAnsi="Calibri Light"/>
        </w:rPr>
        <w:t xml:space="preserve"> child protection, </w:t>
      </w:r>
      <w:r w:rsidR="5EAE1AC7" w:rsidRPr="00E52374">
        <w:rPr>
          <w:rFonts w:ascii="Calibri Light" w:hAnsi="Calibri Light"/>
        </w:rPr>
        <w:t>SEAH</w:t>
      </w:r>
      <w:r w:rsidR="003D5417" w:rsidRPr="00E52374">
        <w:rPr>
          <w:rFonts w:ascii="Calibri Light" w:hAnsi="Calibri Light"/>
        </w:rPr>
        <w:t>,</w:t>
      </w:r>
      <w:r w:rsidR="5EAE1AC7" w:rsidRPr="00E52374">
        <w:rPr>
          <w:rFonts w:ascii="Calibri Light" w:hAnsi="Calibri Light"/>
        </w:rPr>
        <w:t xml:space="preserve"> and environment</w:t>
      </w:r>
      <w:r w:rsidR="606B82B0" w:rsidRPr="00E52374">
        <w:rPr>
          <w:rFonts w:ascii="Calibri Light" w:hAnsi="Calibri Light"/>
        </w:rPr>
        <w:t xml:space="preserve">al and social safeguard (ESS) risks and found there to be a </w:t>
      </w:r>
      <w:r w:rsidR="06682F1E" w:rsidRPr="00E52374">
        <w:rPr>
          <w:rFonts w:ascii="Calibri Light" w:hAnsi="Calibri Light"/>
        </w:rPr>
        <w:t xml:space="preserve">moderate to </w:t>
      </w:r>
      <w:r w:rsidR="006C3FCB" w:rsidRPr="00E52374">
        <w:rPr>
          <w:rFonts w:ascii="Calibri Light" w:hAnsi="Calibri Light"/>
        </w:rPr>
        <w:t>high-risk</w:t>
      </w:r>
      <w:r w:rsidR="606B82B0" w:rsidRPr="00E52374">
        <w:rPr>
          <w:rFonts w:ascii="Calibri Light" w:hAnsi="Calibri Light"/>
        </w:rPr>
        <w:t xml:space="preserve"> rating after controls and tr</w:t>
      </w:r>
      <w:r w:rsidR="06682F1E" w:rsidRPr="00E52374">
        <w:rPr>
          <w:rFonts w:ascii="Calibri Light" w:hAnsi="Calibri Light"/>
        </w:rPr>
        <w:t xml:space="preserve">eatments are applied. </w:t>
      </w:r>
    </w:p>
    <w:p w14:paraId="1FD0F6F4" w14:textId="77777777" w:rsidR="003904DD" w:rsidRDefault="002340D6" w:rsidP="003904DD">
      <w:pPr>
        <w:pStyle w:val="Heading3"/>
      </w:pPr>
      <w:r w:rsidRPr="00E52374">
        <w:t>C</w:t>
      </w:r>
      <w:r w:rsidR="00BD1073" w:rsidRPr="00E52374">
        <w:t>hild protection</w:t>
      </w:r>
      <w:r w:rsidR="009A04D7" w:rsidRPr="00E52374">
        <w:t xml:space="preserve">: </w:t>
      </w:r>
    </w:p>
    <w:p w14:paraId="4D90C3C1" w14:textId="70E86E00" w:rsidR="009A04D7" w:rsidRPr="00E52374" w:rsidRDefault="00BD3FF4" w:rsidP="002C1E70">
      <w:pPr>
        <w:suppressAutoHyphens w:val="0"/>
        <w:spacing w:line="240" w:lineRule="auto"/>
        <w:textAlignment w:val="baseline"/>
        <w:rPr>
          <w:rFonts w:ascii="Calibri Light" w:hAnsi="Calibri Light"/>
        </w:rPr>
      </w:pPr>
      <w:r w:rsidRPr="00E52374">
        <w:rPr>
          <w:rFonts w:ascii="Calibri Light" w:hAnsi="Calibri Light"/>
        </w:rPr>
        <w:t>W</w:t>
      </w:r>
      <w:r w:rsidR="009A04D7" w:rsidRPr="00E52374">
        <w:rPr>
          <w:rFonts w:ascii="Calibri Light" w:hAnsi="Calibri Light"/>
        </w:rPr>
        <w:t>hil</w:t>
      </w:r>
      <w:r w:rsidRPr="00E52374">
        <w:rPr>
          <w:rFonts w:ascii="Calibri Light" w:hAnsi="Calibri Light"/>
        </w:rPr>
        <w:t>e</w:t>
      </w:r>
      <w:r w:rsidR="009A04D7" w:rsidRPr="00E52374">
        <w:rPr>
          <w:rFonts w:ascii="Calibri Light" w:hAnsi="Calibri Light"/>
        </w:rPr>
        <w:t xml:space="preserve"> </w:t>
      </w:r>
      <w:r w:rsidR="00751AD6" w:rsidRPr="00E52374">
        <w:rPr>
          <w:rFonts w:ascii="Calibri Light" w:hAnsi="Calibri Light"/>
        </w:rPr>
        <w:t xml:space="preserve">direct </w:t>
      </w:r>
      <w:r w:rsidR="009A04D7" w:rsidRPr="00E52374">
        <w:rPr>
          <w:rFonts w:ascii="Calibri Light" w:hAnsi="Calibri Light"/>
        </w:rPr>
        <w:t xml:space="preserve">contact </w:t>
      </w:r>
      <w:r w:rsidR="00441C5A" w:rsidRPr="00E52374">
        <w:rPr>
          <w:rFonts w:ascii="Calibri Light" w:hAnsi="Calibri Light"/>
        </w:rPr>
        <w:t xml:space="preserve">with children in the </w:t>
      </w:r>
      <w:r w:rsidR="005374B5" w:rsidRPr="00E52374">
        <w:rPr>
          <w:rFonts w:ascii="Calibri Light" w:hAnsi="Calibri Light"/>
        </w:rPr>
        <w:t xml:space="preserve">day-to-day </w:t>
      </w:r>
      <w:r w:rsidR="008251EF" w:rsidRPr="00E52374">
        <w:rPr>
          <w:rFonts w:ascii="Calibri Light" w:hAnsi="Calibri Light"/>
        </w:rPr>
        <w:t xml:space="preserve">investment activities is </w:t>
      </w:r>
      <w:r w:rsidR="00893DF3" w:rsidRPr="00E52374">
        <w:rPr>
          <w:rFonts w:ascii="Calibri Light" w:hAnsi="Calibri Light"/>
        </w:rPr>
        <w:t xml:space="preserve">relatively </w:t>
      </w:r>
      <w:r w:rsidR="00751AD6" w:rsidRPr="00E52374">
        <w:rPr>
          <w:rFonts w:ascii="Calibri Light" w:hAnsi="Calibri Light"/>
        </w:rPr>
        <w:t xml:space="preserve">unlikely, </w:t>
      </w:r>
      <w:r w:rsidR="00893DF3" w:rsidRPr="00E52374">
        <w:rPr>
          <w:rFonts w:ascii="Calibri Light" w:hAnsi="Calibri Light"/>
        </w:rPr>
        <w:t xml:space="preserve">there is </w:t>
      </w:r>
      <w:r w:rsidR="000569E0" w:rsidRPr="00E52374">
        <w:rPr>
          <w:rFonts w:ascii="Calibri Light" w:hAnsi="Calibri Light"/>
        </w:rPr>
        <w:t xml:space="preserve">the potential for contact with children as </w:t>
      </w:r>
      <w:r w:rsidR="00751AD6" w:rsidRPr="00E52374">
        <w:rPr>
          <w:rFonts w:ascii="Calibri Light" w:hAnsi="Calibri Light"/>
        </w:rPr>
        <w:t xml:space="preserve">part of monitoring visits and </w:t>
      </w:r>
      <w:r w:rsidR="00B50A8E" w:rsidRPr="00E52374">
        <w:rPr>
          <w:rFonts w:ascii="Calibri Light" w:hAnsi="Calibri Light"/>
        </w:rPr>
        <w:t xml:space="preserve">consultation processes. </w:t>
      </w:r>
      <w:r w:rsidR="00E11710" w:rsidRPr="00E52374">
        <w:rPr>
          <w:rFonts w:ascii="Calibri Light" w:hAnsi="Calibri Light"/>
        </w:rPr>
        <w:t>Countries participating in P</w:t>
      </w:r>
      <w:r w:rsidR="00C766C3" w:rsidRPr="00E52374">
        <w:rPr>
          <w:rFonts w:ascii="Calibri Light" w:hAnsi="Calibri Light"/>
        </w:rPr>
        <w:t xml:space="preserve">acific Australia Skills </w:t>
      </w:r>
      <w:r w:rsidR="00E11710" w:rsidRPr="00E52374">
        <w:rPr>
          <w:rFonts w:ascii="Calibri Light" w:hAnsi="Calibri Light"/>
        </w:rPr>
        <w:t xml:space="preserve">have varying </w:t>
      </w:r>
      <w:r w:rsidR="00572E42" w:rsidRPr="00E52374">
        <w:rPr>
          <w:rFonts w:ascii="Calibri Light" w:hAnsi="Calibri Light"/>
        </w:rPr>
        <w:t>awareness and legal responses to child protection</w:t>
      </w:r>
      <w:r w:rsidR="00220E66" w:rsidRPr="00E52374">
        <w:rPr>
          <w:rFonts w:ascii="Calibri Light" w:hAnsi="Calibri Light"/>
        </w:rPr>
        <w:t>.</w:t>
      </w:r>
    </w:p>
    <w:p w14:paraId="061680FD" w14:textId="1F6A07A4" w:rsidR="003904DD" w:rsidRDefault="00D406A7" w:rsidP="003904DD">
      <w:pPr>
        <w:pStyle w:val="Heading3"/>
      </w:pPr>
      <w:r w:rsidRPr="00E52374">
        <w:t>S</w:t>
      </w:r>
      <w:r w:rsidR="00CF6F22">
        <w:t>exual Exploitation, Harassment and Abuse</w:t>
      </w:r>
      <w:r w:rsidR="002340D6" w:rsidRPr="00E52374">
        <w:t>:</w:t>
      </w:r>
      <w:r w:rsidR="006D60A5" w:rsidRPr="00E52374">
        <w:t xml:space="preserve"> </w:t>
      </w:r>
    </w:p>
    <w:p w14:paraId="3CD47543" w14:textId="58B3D59B" w:rsidR="009C2ECB" w:rsidRPr="00E52374" w:rsidRDefault="00B535B5" w:rsidP="002C1E70">
      <w:pPr>
        <w:suppressAutoHyphens w:val="0"/>
        <w:spacing w:line="240" w:lineRule="auto"/>
        <w:textAlignment w:val="baseline"/>
        <w:rPr>
          <w:rFonts w:ascii="Calibri Light" w:hAnsi="Calibri Light"/>
        </w:rPr>
      </w:pPr>
      <w:r w:rsidRPr="00E52374">
        <w:rPr>
          <w:rFonts w:ascii="Calibri Light" w:hAnsi="Calibri Light"/>
        </w:rPr>
        <w:t>P</w:t>
      </w:r>
      <w:r w:rsidR="00C766C3" w:rsidRPr="00E52374">
        <w:rPr>
          <w:rFonts w:ascii="Calibri Light" w:hAnsi="Calibri Light"/>
        </w:rPr>
        <w:t xml:space="preserve">acific Australia Skills </w:t>
      </w:r>
      <w:r w:rsidRPr="00E52374">
        <w:rPr>
          <w:rFonts w:ascii="Calibri Light" w:hAnsi="Calibri Light"/>
        </w:rPr>
        <w:t xml:space="preserve">has a commitment to </w:t>
      </w:r>
      <w:r w:rsidR="00B2151B" w:rsidRPr="00E52374">
        <w:rPr>
          <w:rFonts w:ascii="Calibri Light" w:hAnsi="Calibri Light"/>
        </w:rPr>
        <w:t xml:space="preserve">increasing access </w:t>
      </w:r>
      <w:r w:rsidR="00580176" w:rsidRPr="00E52374">
        <w:rPr>
          <w:rFonts w:ascii="Calibri Light" w:hAnsi="Calibri Light"/>
        </w:rPr>
        <w:t xml:space="preserve">to skills development for women, </w:t>
      </w:r>
      <w:r w:rsidR="00D406A7" w:rsidRPr="00E52374">
        <w:rPr>
          <w:rFonts w:ascii="Calibri Light" w:hAnsi="Calibri Light"/>
        </w:rPr>
        <w:t>people with disabilities</w:t>
      </w:r>
      <w:r w:rsidR="003D5417" w:rsidRPr="00E52374">
        <w:rPr>
          <w:rFonts w:ascii="Calibri Light" w:hAnsi="Calibri Light"/>
        </w:rPr>
        <w:t>,</w:t>
      </w:r>
      <w:r w:rsidR="00D406A7" w:rsidRPr="00E52374">
        <w:rPr>
          <w:rFonts w:ascii="Calibri Light" w:hAnsi="Calibri Light"/>
        </w:rPr>
        <w:t xml:space="preserve"> </w:t>
      </w:r>
      <w:r w:rsidR="00580176" w:rsidRPr="00E52374">
        <w:rPr>
          <w:rFonts w:ascii="Calibri Light" w:hAnsi="Calibri Light"/>
        </w:rPr>
        <w:t xml:space="preserve">and other groups </w:t>
      </w:r>
      <w:r w:rsidR="0042563A" w:rsidRPr="00E52374">
        <w:rPr>
          <w:rFonts w:ascii="Calibri Light" w:hAnsi="Calibri Light"/>
        </w:rPr>
        <w:t xml:space="preserve">experiencing disadvantage. </w:t>
      </w:r>
      <w:r w:rsidR="00DE72AF" w:rsidRPr="00E52374">
        <w:rPr>
          <w:rFonts w:ascii="Calibri Light" w:hAnsi="Calibri Light"/>
        </w:rPr>
        <w:t>This includes working with training providers and industry</w:t>
      </w:r>
      <w:r w:rsidR="00014EA3" w:rsidRPr="00E52374">
        <w:rPr>
          <w:rFonts w:ascii="Calibri Light" w:hAnsi="Calibri Light"/>
        </w:rPr>
        <w:t xml:space="preserve"> to create and sustain more inclusive </w:t>
      </w:r>
      <w:r w:rsidR="00CF6AF0" w:rsidRPr="00E52374">
        <w:rPr>
          <w:rFonts w:ascii="Calibri Light" w:hAnsi="Calibri Light"/>
        </w:rPr>
        <w:t xml:space="preserve">policy and practice. </w:t>
      </w:r>
      <w:r w:rsidR="00A80000" w:rsidRPr="00E52374">
        <w:rPr>
          <w:rFonts w:ascii="Calibri Light" w:hAnsi="Calibri Light"/>
        </w:rPr>
        <w:t xml:space="preserve">It is anticipated this will </w:t>
      </w:r>
      <w:r w:rsidR="0046610D" w:rsidRPr="00E52374">
        <w:rPr>
          <w:rFonts w:ascii="Calibri Light" w:hAnsi="Calibri Light"/>
        </w:rPr>
        <w:t xml:space="preserve">support a reduction in the potential for power dynamics, particularly between men and women, </w:t>
      </w:r>
      <w:r w:rsidR="002A0656" w:rsidRPr="00E52374">
        <w:rPr>
          <w:rFonts w:ascii="Calibri Light" w:hAnsi="Calibri Light"/>
        </w:rPr>
        <w:t xml:space="preserve">to </w:t>
      </w:r>
      <w:r w:rsidR="00513BFA" w:rsidRPr="00E52374">
        <w:rPr>
          <w:rFonts w:ascii="Calibri Light" w:hAnsi="Calibri Light"/>
        </w:rPr>
        <w:t xml:space="preserve">lead to exploitation and abuse. </w:t>
      </w:r>
    </w:p>
    <w:p w14:paraId="7C474EED" w14:textId="1473A20F" w:rsidR="003904DD" w:rsidRDefault="000B3F96" w:rsidP="003904DD">
      <w:pPr>
        <w:pStyle w:val="Heading3"/>
      </w:pPr>
      <w:r w:rsidRPr="00E52374">
        <w:t>E</w:t>
      </w:r>
      <w:r w:rsidR="00CF6F22">
        <w:t>nvironmental and Social Safeguards</w:t>
      </w:r>
      <w:r w:rsidR="008064D1" w:rsidRPr="00E52374">
        <w:t>:</w:t>
      </w:r>
    </w:p>
    <w:p w14:paraId="4A870A49" w14:textId="56ABD5CE" w:rsidR="009C2ECB" w:rsidRPr="00E52374" w:rsidRDefault="008064D1" w:rsidP="002C1E70">
      <w:pPr>
        <w:suppressAutoHyphens w:val="0"/>
        <w:spacing w:line="240" w:lineRule="auto"/>
        <w:textAlignment w:val="baseline"/>
        <w:rPr>
          <w:rFonts w:ascii="Calibri Light" w:hAnsi="Calibri Light"/>
        </w:rPr>
      </w:pPr>
      <w:r w:rsidRPr="00E52374">
        <w:rPr>
          <w:rFonts w:ascii="Calibri Light" w:hAnsi="Calibri Light"/>
        </w:rPr>
        <w:t xml:space="preserve">It is not anticipated there will be </w:t>
      </w:r>
      <w:r w:rsidR="006642F6" w:rsidRPr="00E52374">
        <w:rPr>
          <w:rFonts w:ascii="Calibri Light" w:hAnsi="Calibri Light"/>
        </w:rPr>
        <w:t>significant</w:t>
      </w:r>
      <w:r w:rsidRPr="00E52374">
        <w:rPr>
          <w:rFonts w:ascii="Calibri Light" w:hAnsi="Calibri Light"/>
        </w:rPr>
        <w:t xml:space="preserve"> environmental or social risks</w:t>
      </w:r>
      <w:r w:rsidR="003C23C9" w:rsidRPr="00E52374">
        <w:rPr>
          <w:rFonts w:ascii="Calibri Light" w:hAnsi="Calibri Light"/>
        </w:rPr>
        <w:t xml:space="preserve"> </w:t>
      </w:r>
      <w:r w:rsidR="00F23CCF" w:rsidRPr="00E52374">
        <w:rPr>
          <w:rFonts w:ascii="Calibri Light" w:hAnsi="Calibri Light"/>
        </w:rPr>
        <w:t>created by P</w:t>
      </w:r>
      <w:r w:rsidR="00C766C3" w:rsidRPr="00E52374">
        <w:rPr>
          <w:rFonts w:ascii="Calibri Light" w:hAnsi="Calibri Light"/>
        </w:rPr>
        <w:t>acific Australia Skills</w:t>
      </w:r>
      <w:r w:rsidR="00F23CCF" w:rsidRPr="00E52374">
        <w:rPr>
          <w:rFonts w:ascii="Calibri Light" w:hAnsi="Calibri Light"/>
        </w:rPr>
        <w:t xml:space="preserve">. </w:t>
      </w:r>
      <w:r w:rsidR="00CC6EA9" w:rsidRPr="00E52374">
        <w:rPr>
          <w:rFonts w:ascii="Calibri Light" w:hAnsi="Calibri Light"/>
        </w:rPr>
        <w:t xml:space="preserve">One potential risk could be any infrastructure </w:t>
      </w:r>
      <w:r w:rsidR="00954785" w:rsidRPr="00E52374">
        <w:rPr>
          <w:rFonts w:ascii="Calibri Light" w:hAnsi="Calibri Light"/>
        </w:rPr>
        <w:t>on the surrounding environment</w:t>
      </w:r>
      <w:r w:rsidR="004C440D" w:rsidRPr="00E52374">
        <w:rPr>
          <w:rFonts w:ascii="Calibri Light" w:hAnsi="Calibri Light"/>
        </w:rPr>
        <w:t xml:space="preserve"> howeve</w:t>
      </w:r>
      <w:r w:rsidR="001010D0" w:rsidRPr="00E52374">
        <w:rPr>
          <w:rFonts w:ascii="Calibri Light" w:hAnsi="Calibri Light"/>
        </w:rPr>
        <w:t xml:space="preserve">r the investment will not be </w:t>
      </w:r>
      <w:r w:rsidR="00D713A4" w:rsidRPr="00E52374">
        <w:rPr>
          <w:rFonts w:ascii="Calibri Light" w:hAnsi="Calibri Light"/>
        </w:rPr>
        <w:t xml:space="preserve">directly </w:t>
      </w:r>
      <w:r w:rsidR="001010D0" w:rsidRPr="00E52374">
        <w:rPr>
          <w:rFonts w:ascii="Calibri Light" w:hAnsi="Calibri Light"/>
        </w:rPr>
        <w:t xml:space="preserve">engaging in construction activities. </w:t>
      </w:r>
    </w:p>
    <w:p w14:paraId="4475C4A1" w14:textId="02C38C5F" w:rsidR="009A04D7" w:rsidRPr="00E52374" w:rsidRDefault="00D93632" w:rsidP="002C1E70">
      <w:pPr>
        <w:suppressAutoHyphens w:val="0"/>
        <w:spacing w:line="240" w:lineRule="auto"/>
        <w:textAlignment w:val="baseline"/>
        <w:rPr>
          <w:rFonts w:ascii="Calibri Light" w:hAnsi="Calibri Light"/>
        </w:rPr>
      </w:pPr>
      <w:r w:rsidRPr="00E52374">
        <w:rPr>
          <w:rFonts w:ascii="Calibri Light" w:hAnsi="Calibri Light"/>
        </w:rPr>
        <w:t>Safeguarding r</w:t>
      </w:r>
      <w:r w:rsidR="00A6568E" w:rsidRPr="00E52374">
        <w:rPr>
          <w:rFonts w:ascii="Calibri Light" w:hAnsi="Calibri Light"/>
        </w:rPr>
        <w:t xml:space="preserve">isks have been identified in the </w:t>
      </w:r>
      <w:r w:rsidR="00B36EAB" w:rsidRPr="00E52374">
        <w:rPr>
          <w:rFonts w:ascii="Calibri Light" w:hAnsi="Calibri Light"/>
        </w:rPr>
        <w:t>r</w:t>
      </w:r>
      <w:r w:rsidR="00A6568E" w:rsidRPr="00E52374">
        <w:rPr>
          <w:rFonts w:ascii="Calibri Light" w:hAnsi="Calibri Light"/>
        </w:rPr>
        <w:t xml:space="preserve">isk </w:t>
      </w:r>
      <w:r w:rsidR="00B36EAB" w:rsidRPr="00E52374">
        <w:rPr>
          <w:rFonts w:ascii="Calibri Light" w:hAnsi="Calibri Light"/>
        </w:rPr>
        <w:t>r</w:t>
      </w:r>
      <w:r w:rsidRPr="00E52374">
        <w:rPr>
          <w:rFonts w:ascii="Calibri Light" w:hAnsi="Calibri Light"/>
        </w:rPr>
        <w:t>egister</w:t>
      </w:r>
      <w:r w:rsidR="00514375" w:rsidRPr="00E52374">
        <w:rPr>
          <w:rFonts w:ascii="Calibri Light" w:hAnsi="Calibri Light"/>
        </w:rPr>
        <w:t xml:space="preserve">. </w:t>
      </w:r>
      <w:r w:rsidR="00CE17A9" w:rsidRPr="00E52374">
        <w:rPr>
          <w:rFonts w:ascii="Calibri Light" w:hAnsi="Calibri Light"/>
        </w:rPr>
        <w:t xml:space="preserve">The MC will ensure </w:t>
      </w:r>
      <w:r w:rsidR="00412D05" w:rsidRPr="00E52374">
        <w:rPr>
          <w:rFonts w:ascii="Calibri Light" w:hAnsi="Calibri Light"/>
        </w:rPr>
        <w:t xml:space="preserve">that safeguarding risk management is incorporated into governance and MEL </w:t>
      </w:r>
      <w:r w:rsidR="006C3FCB" w:rsidRPr="00E52374">
        <w:rPr>
          <w:rFonts w:ascii="Calibri Light" w:hAnsi="Calibri Light"/>
        </w:rPr>
        <w:t>processes and</w:t>
      </w:r>
      <w:r w:rsidR="00630361" w:rsidRPr="00E52374">
        <w:rPr>
          <w:rFonts w:ascii="Calibri Light" w:hAnsi="Calibri Light"/>
        </w:rPr>
        <w:t xml:space="preserve"> extends to partner governments and downstream partners</w:t>
      </w:r>
      <w:r w:rsidR="0040446F" w:rsidRPr="00E52374">
        <w:rPr>
          <w:rFonts w:ascii="Calibri Light" w:hAnsi="Calibri Light"/>
        </w:rPr>
        <w:t xml:space="preserve">. </w:t>
      </w:r>
    </w:p>
    <w:p w14:paraId="726824FD" w14:textId="177EED9D" w:rsidR="00A719FF" w:rsidRPr="00E52374" w:rsidRDefault="06682F1E" w:rsidP="002C1E70">
      <w:pPr>
        <w:suppressAutoHyphens w:val="0"/>
        <w:spacing w:line="240" w:lineRule="auto"/>
        <w:textAlignment w:val="baseline"/>
        <w:rPr>
          <w:rFonts w:ascii="Calibri Light" w:hAnsi="Calibri Light"/>
        </w:rPr>
      </w:pPr>
      <w:r w:rsidRPr="00E52374">
        <w:rPr>
          <w:rFonts w:ascii="Calibri Light" w:hAnsi="Calibri Light"/>
        </w:rPr>
        <w:t>Mitigation measure</w:t>
      </w:r>
      <w:r w:rsidR="1C7EE69D" w:rsidRPr="00E52374">
        <w:rPr>
          <w:rFonts w:ascii="Calibri Light" w:hAnsi="Calibri Light"/>
        </w:rPr>
        <w:t>s</w:t>
      </w:r>
      <w:r w:rsidRPr="00E52374">
        <w:rPr>
          <w:rFonts w:ascii="Calibri Light" w:hAnsi="Calibri Light"/>
        </w:rPr>
        <w:t xml:space="preserve"> to address what is likely to be an ongoing moderate to </w:t>
      </w:r>
      <w:r w:rsidR="006C3FCB" w:rsidRPr="00E52374">
        <w:rPr>
          <w:rFonts w:ascii="Calibri Light" w:hAnsi="Calibri Light"/>
        </w:rPr>
        <w:t>high-risk</w:t>
      </w:r>
      <w:r w:rsidRPr="00E52374">
        <w:rPr>
          <w:rFonts w:ascii="Calibri Light" w:hAnsi="Calibri Light"/>
        </w:rPr>
        <w:t xml:space="preserve"> rating will </w:t>
      </w:r>
      <w:r w:rsidR="0F33188F" w:rsidRPr="00E52374">
        <w:rPr>
          <w:rFonts w:ascii="Calibri Light" w:hAnsi="Calibri Light"/>
        </w:rPr>
        <w:t>include</w:t>
      </w:r>
      <w:r w:rsidR="61B9B107" w:rsidRPr="00E52374">
        <w:rPr>
          <w:rFonts w:ascii="Calibri Light" w:hAnsi="Calibri Light"/>
        </w:rPr>
        <w:t xml:space="preserve">: </w:t>
      </w:r>
    </w:p>
    <w:p w14:paraId="0E77C605" w14:textId="622C5792" w:rsidR="006C4839" w:rsidRPr="00DE3D36" w:rsidRDefault="006C4839" w:rsidP="002C1E70">
      <w:pPr>
        <w:pStyle w:val="ListParagraph"/>
        <w:numPr>
          <w:ilvl w:val="0"/>
          <w:numId w:val="11"/>
        </w:numPr>
        <w:suppressAutoHyphens w:val="0"/>
        <w:spacing w:line="240" w:lineRule="auto"/>
        <w:rPr>
          <w:rFonts w:ascii="Calibri Light" w:eastAsia="Aptos" w:hAnsi="Calibri Light" w:cs="Calibri Light"/>
          <w:kern w:val="2"/>
          <w:szCs w:val="24"/>
          <w:lang w:val="en-GB"/>
          <w14:ligatures w14:val="standardContextual"/>
        </w:rPr>
      </w:pPr>
      <w:r w:rsidRPr="00DE3D36">
        <w:rPr>
          <w:rFonts w:ascii="Calibri Light" w:eastAsia="Aptos" w:hAnsi="Calibri Light" w:cs="Calibri Light"/>
          <w:kern w:val="2"/>
          <w:szCs w:val="24"/>
          <w:lang w:val="en-GB"/>
          <w14:ligatures w14:val="standardContextual"/>
        </w:rPr>
        <w:t xml:space="preserve">Mandatory </w:t>
      </w:r>
      <w:r w:rsidR="00BD1073" w:rsidRPr="00DE3D36">
        <w:rPr>
          <w:rFonts w:ascii="Calibri Light" w:eastAsia="Aptos" w:hAnsi="Calibri Light" w:cs="Calibri Light"/>
          <w:kern w:val="2"/>
          <w:szCs w:val="24"/>
          <w:lang w:val="en-GB"/>
          <w14:ligatures w14:val="standardContextual"/>
        </w:rPr>
        <w:t>child protection</w:t>
      </w:r>
      <w:r w:rsidRPr="00DE3D36">
        <w:rPr>
          <w:rFonts w:ascii="Calibri Light" w:eastAsia="Aptos" w:hAnsi="Calibri Light" w:cs="Calibri Light"/>
          <w:kern w:val="2"/>
          <w:szCs w:val="24"/>
          <w:lang w:val="en-GB"/>
          <w14:ligatures w14:val="standardContextual"/>
        </w:rPr>
        <w:t>, ESS</w:t>
      </w:r>
      <w:r w:rsidR="00817D2E" w:rsidRPr="00DE3D36">
        <w:rPr>
          <w:rFonts w:ascii="Calibri Light" w:eastAsia="Aptos" w:hAnsi="Calibri Light" w:cs="Calibri Light"/>
          <w:kern w:val="2"/>
          <w:szCs w:val="24"/>
          <w:lang w:val="en-GB"/>
          <w14:ligatures w14:val="standardContextual"/>
        </w:rPr>
        <w:t xml:space="preserve">, </w:t>
      </w:r>
      <w:r w:rsidRPr="00DE3D36">
        <w:rPr>
          <w:rFonts w:ascii="Calibri Light" w:eastAsia="Aptos" w:hAnsi="Calibri Light" w:cs="Calibri Light"/>
          <w:kern w:val="2"/>
          <w:szCs w:val="24"/>
          <w:lang w:val="en-GB"/>
          <w14:ligatures w14:val="standardContextual"/>
        </w:rPr>
        <w:t>and PSEAH training for all employees, contractors</w:t>
      </w:r>
      <w:r w:rsidR="00817D2E" w:rsidRPr="00DE3D36">
        <w:rPr>
          <w:rFonts w:ascii="Calibri Light" w:eastAsia="Aptos" w:hAnsi="Calibri Light" w:cs="Calibri Light"/>
          <w:kern w:val="2"/>
          <w:szCs w:val="24"/>
          <w:lang w:val="en-GB"/>
          <w14:ligatures w14:val="standardContextual"/>
        </w:rPr>
        <w:t xml:space="preserve">, </w:t>
      </w:r>
      <w:r w:rsidRPr="00DE3D36">
        <w:rPr>
          <w:rFonts w:ascii="Calibri Light" w:eastAsia="Aptos" w:hAnsi="Calibri Light" w:cs="Calibri Light"/>
          <w:kern w:val="2"/>
          <w:szCs w:val="24"/>
          <w:lang w:val="en-GB"/>
          <w14:ligatures w14:val="standardContextual"/>
        </w:rPr>
        <w:t>and partners, and regular refresher sessions.</w:t>
      </w:r>
    </w:p>
    <w:p w14:paraId="23F471C7" w14:textId="1B63E25B" w:rsidR="006C4839" w:rsidRPr="00DE3D36" w:rsidRDefault="00F52AF0" w:rsidP="002C1E70">
      <w:pPr>
        <w:pStyle w:val="ListParagraph"/>
        <w:numPr>
          <w:ilvl w:val="0"/>
          <w:numId w:val="11"/>
        </w:numPr>
        <w:suppressAutoHyphens w:val="0"/>
        <w:spacing w:line="240" w:lineRule="auto"/>
        <w:rPr>
          <w:rFonts w:ascii="Calibri Light" w:eastAsia="Aptos" w:hAnsi="Calibri Light" w:cs="Calibri Light"/>
          <w:kern w:val="2"/>
          <w:szCs w:val="24"/>
          <w:lang w:val="en-GB"/>
          <w14:ligatures w14:val="standardContextual"/>
        </w:rPr>
      </w:pPr>
      <w:r w:rsidRPr="00DE3D36">
        <w:rPr>
          <w:rFonts w:ascii="Calibri Light" w:eastAsia="Aptos" w:hAnsi="Calibri Light" w:cs="Calibri Light"/>
          <w:kern w:val="2"/>
          <w:szCs w:val="24"/>
          <w:lang w:val="en-GB"/>
          <w14:ligatures w14:val="standardContextual"/>
        </w:rPr>
        <w:t>Policies/</w:t>
      </w:r>
      <w:r w:rsidR="006C4839" w:rsidRPr="00DE3D36">
        <w:rPr>
          <w:rFonts w:ascii="Calibri Light" w:eastAsia="Aptos" w:hAnsi="Calibri Light" w:cs="Calibri Light"/>
          <w:kern w:val="2"/>
          <w:szCs w:val="24"/>
          <w:lang w:val="en-GB"/>
          <w14:ligatures w14:val="standardContextual"/>
        </w:rPr>
        <w:t xml:space="preserve">Codes of Conduct include explicit references to </w:t>
      </w:r>
      <w:r w:rsidR="00517FC2" w:rsidRPr="00DE3D36">
        <w:rPr>
          <w:rFonts w:ascii="Calibri Light" w:eastAsia="Aptos" w:hAnsi="Calibri Light" w:cs="Calibri Light"/>
          <w:kern w:val="2"/>
          <w:szCs w:val="24"/>
          <w:lang w:val="en-GB"/>
          <w14:ligatures w14:val="standardContextual"/>
        </w:rPr>
        <w:t>child protection</w:t>
      </w:r>
      <w:r w:rsidR="006C4839" w:rsidRPr="00DE3D36">
        <w:rPr>
          <w:rFonts w:ascii="Calibri Light" w:eastAsia="Aptos" w:hAnsi="Calibri Light" w:cs="Calibri Light"/>
          <w:kern w:val="2"/>
          <w:szCs w:val="24"/>
          <w:lang w:val="en-GB"/>
          <w14:ligatures w14:val="standardContextual"/>
        </w:rPr>
        <w:t xml:space="preserve"> and </w:t>
      </w:r>
      <w:r w:rsidR="00817D2E" w:rsidRPr="00DE3D36">
        <w:rPr>
          <w:rFonts w:ascii="Calibri Light" w:eastAsia="Aptos" w:hAnsi="Calibri Light" w:cs="Calibri Light"/>
          <w:kern w:val="2"/>
          <w:szCs w:val="24"/>
          <w:lang w:val="en-GB"/>
          <w14:ligatures w14:val="standardContextual"/>
        </w:rPr>
        <w:t>PSEAH</w:t>
      </w:r>
      <w:r w:rsidR="17AAB5E6" w:rsidRPr="00DE3D36">
        <w:rPr>
          <w:rFonts w:ascii="Calibri Light" w:eastAsia="Aptos" w:hAnsi="Calibri Light" w:cs="Calibri Light"/>
          <w:kern w:val="2"/>
          <w:szCs w:val="24"/>
          <w:lang w:val="en-GB"/>
          <w14:ligatures w14:val="standardContextual"/>
        </w:rPr>
        <w:t xml:space="preserve"> and</w:t>
      </w:r>
      <w:r w:rsidR="00817D2E" w:rsidRPr="00DE3D36">
        <w:rPr>
          <w:rFonts w:ascii="Calibri Light" w:eastAsia="Aptos" w:hAnsi="Calibri Light" w:cs="Calibri Light"/>
          <w:kern w:val="2"/>
          <w:szCs w:val="24"/>
          <w:lang w:val="en-GB"/>
          <w14:ligatures w14:val="standardContextual"/>
        </w:rPr>
        <w:t xml:space="preserve"> </w:t>
      </w:r>
      <w:r w:rsidR="006C4839" w:rsidRPr="00DE3D36">
        <w:rPr>
          <w:rFonts w:ascii="Calibri Light" w:eastAsia="Aptos" w:hAnsi="Calibri Light" w:cs="Calibri Light"/>
          <w:kern w:val="2"/>
          <w:szCs w:val="24"/>
          <w:lang w:val="en-GB"/>
          <w14:ligatures w14:val="standardContextual"/>
        </w:rPr>
        <w:t>are signed by all staff and contractors. </w:t>
      </w:r>
    </w:p>
    <w:p w14:paraId="73BDAF77" w14:textId="16BDD98D" w:rsidR="006C4839" w:rsidRPr="00DE3D36" w:rsidRDefault="006C4839" w:rsidP="002C1E70">
      <w:pPr>
        <w:pStyle w:val="ListParagraph"/>
        <w:numPr>
          <w:ilvl w:val="0"/>
          <w:numId w:val="11"/>
        </w:numPr>
        <w:suppressAutoHyphens w:val="0"/>
        <w:spacing w:line="240" w:lineRule="auto"/>
        <w:rPr>
          <w:rFonts w:ascii="Calibri Light" w:eastAsia="Aptos" w:hAnsi="Calibri Light" w:cs="Calibri Light"/>
          <w:kern w:val="2"/>
          <w:szCs w:val="24"/>
          <w:lang w:val="en-GB"/>
          <w14:ligatures w14:val="standardContextual"/>
        </w:rPr>
      </w:pPr>
      <w:r w:rsidRPr="00DE3D36">
        <w:rPr>
          <w:rFonts w:ascii="Calibri Light" w:eastAsia="Aptos" w:hAnsi="Calibri Light" w:cs="Calibri Light"/>
          <w:kern w:val="2"/>
          <w:szCs w:val="24"/>
          <w:lang w:val="en-GB"/>
          <w14:ligatures w14:val="standardContextual"/>
        </w:rPr>
        <w:t xml:space="preserve">Incident reporting and investigation systems and procedures </w:t>
      </w:r>
      <w:r w:rsidR="00817D2E" w:rsidRPr="00DE3D36">
        <w:rPr>
          <w:rFonts w:ascii="Calibri Light" w:eastAsia="Aptos" w:hAnsi="Calibri Light" w:cs="Calibri Light"/>
          <w:kern w:val="2"/>
          <w:szCs w:val="24"/>
          <w:lang w:val="en-GB"/>
          <w14:ligatures w14:val="standardContextual"/>
        </w:rPr>
        <w:t xml:space="preserve">are </w:t>
      </w:r>
      <w:r w:rsidRPr="00DE3D36">
        <w:rPr>
          <w:rFonts w:ascii="Calibri Light" w:eastAsia="Aptos" w:hAnsi="Calibri Light" w:cs="Calibri Light"/>
          <w:kern w:val="2"/>
          <w:szCs w:val="24"/>
          <w:lang w:val="en-GB"/>
          <w14:ligatures w14:val="standardContextual"/>
        </w:rPr>
        <w:t>in place. </w:t>
      </w:r>
    </w:p>
    <w:p w14:paraId="4F014FB5" w14:textId="77777777" w:rsidR="006C4839" w:rsidRPr="00DE3D36" w:rsidRDefault="006C4839" w:rsidP="002C1E70">
      <w:pPr>
        <w:pStyle w:val="ListParagraph"/>
        <w:numPr>
          <w:ilvl w:val="0"/>
          <w:numId w:val="11"/>
        </w:numPr>
        <w:suppressAutoHyphens w:val="0"/>
        <w:spacing w:line="240" w:lineRule="auto"/>
        <w:rPr>
          <w:rFonts w:ascii="Calibri Light" w:eastAsia="Aptos" w:hAnsi="Calibri Light" w:cs="Calibri Light"/>
          <w:kern w:val="2"/>
          <w:szCs w:val="24"/>
          <w:lang w:val="en-GB"/>
          <w14:ligatures w14:val="standardContextual"/>
        </w:rPr>
      </w:pPr>
      <w:r w:rsidRPr="00DE3D36">
        <w:rPr>
          <w:rFonts w:ascii="Calibri Light" w:eastAsia="Aptos" w:hAnsi="Calibri Light" w:cs="Calibri Light"/>
          <w:kern w:val="2"/>
          <w:szCs w:val="24"/>
          <w:lang w:val="en-GB"/>
          <w14:ligatures w14:val="standardContextual"/>
        </w:rPr>
        <w:t>Recruitment screening measures are in place and utilised. </w:t>
      </w:r>
    </w:p>
    <w:p w14:paraId="005BA6C1" w14:textId="5CA25FE7" w:rsidR="006C4839" w:rsidRPr="00DE3D36" w:rsidRDefault="006C4839" w:rsidP="002C1E70">
      <w:pPr>
        <w:pStyle w:val="ListParagraph"/>
        <w:numPr>
          <w:ilvl w:val="0"/>
          <w:numId w:val="11"/>
        </w:numPr>
        <w:suppressAutoHyphens w:val="0"/>
        <w:spacing w:line="240" w:lineRule="auto"/>
        <w:rPr>
          <w:rFonts w:ascii="Calibri Light" w:eastAsia="Aptos" w:hAnsi="Calibri Light" w:cs="Calibri Light"/>
          <w:kern w:val="2"/>
          <w:szCs w:val="24"/>
          <w:lang w:val="en-GB"/>
          <w14:ligatures w14:val="standardContextual"/>
        </w:rPr>
      </w:pPr>
      <w:r w:rsidRPr="00DE3D36">
        <w:rPr>
          <w:rFonts w:ascii="Calibri Light" w:eastAsia="Aptos" w:hAnsi="Calibri Light" w:cs="Calibri Light"/>
          <w:kern w:val="2"/>
          <w:szCs w:val="24"/>
          <w:lang w:val="en-GB"/>
          <w14:ligatures w14:val="standardContextual"/>
        </w:rPr>
        <w:t xml:space="preserve">Mandatory reporting of </w:t>
      </w:r>
      <w:r w:rsidR="00BD1073" w:rsidRPr="00DE3D36">
        <w:rPr>
          <w:rFonts w:ascii="Calibri Light" w:eastAsia="Aptos" w:hAnsi="Calibri Light" w:cs="Calibri Light"/>
          <w:kern w:val="2"/>
          <w:szCs w:val="24"/>
          <w:lang w:val="en-GB"/>
          <w14:ligatures w14:val="standardContextual"/>
        </w:rPr>
        <w:t>child protection</w:t>
      </w:r>
      <w:r w:rsidRPr="00DE3D36">
        <w:rPr>
          <w:rFonts w:ascii="Calibri Light" w:eastAsia="Aptos" w:hAnsi="Calibri Light" w:cs="Calibri Light"/>
          <w:kern w:val="2"/>
          <w:szCs w:val="24"/>
          <w:lang w:val="en-GB"/>
          <w14:ligatures w14:val="standardContextual"/>
        </w:rPr>
        <w:t xml:space="preserve"> and SEAH incidents that meet DFAT timelines and standards. </w:t>
      </w:r>
    </w:p>
    <w:p w14:paraId="5718DEFA" w14:textId="77777777" w:rsidR="006C4839" w:rsidRPr="00DE3D36" w:rsidRDefault="006C4839" w:rsidP="002C1E70">
      <w:pPr>
        <w:pStyle w:val="ListParagraph"/>
        <w:numPr>
          <w:ilvl w:val="0"/>
          <w:numId w:val="11"/>
        </w:numPr>
        <w:suppressAutoHyphens w:val="0"/>
        <w:spacing w:line="240" w:lineRule="auto"/>
        <w:rPr>
          <w:rFonts w:ascii="Calibri Light" w:eastAsia="Aptos" w:hAnsi="Calibri Light" w:cs="Calibri Light"/>
          <w:kern w:val="2"/>
          <w:szCs w:val="24"/>
          <w:lang w:val="en-GB"/>
          <w14:ligatures w14:val="standardContextual"/>
        </w:rPr>
      </w:pPr>
      <w:r w:rsidRPr="00DE3D36">
        <w:rPr>
          <w:rFonts w:ascii="Calibri Light" w:eastAsia="Aptos" w:hAnsi="Calibri Light" w:cs="Calibri Light"/>
          <w:kern w:val="2"/>
          <w:szCs w:val="24"/>
          <w:lang w:val="en-GB"/>
          <w14:ligatures w14:val="standardContextual"/>
        </w:rPr>
        <w:t>Criminal penalties for notifications and breaches are specified.</w:t>
      </w:r>
    </w:p>
    <w:p w14:paraId="1FC88589" w14:textId="23849B67" w:rsidR="000D5DC9" w:rsidRPr="00DE3D36" w:rsidRDefault="006C4839" w:rsidP="002C1E70">
      <w:pPr>
        <w:pStyle w:val="ListParagraph"/>
        <w:numPr>
          <w:ilvl w:val="0"/>
          <w:numId w:val="11"/>
        </w:numPr>
        <w:suppressAutoHyphens w:val="0"/>
        <w:spacing w:line="240" w:lineRule="auto"/>
        <w:rPr>
          <w:rFonts w:ascii="Calibri Light" w:eastAsia="Aptos" w:hAnsi="Calibri Light" w:cs="Calibri Light"/>
          <w:kern w:val="2"/>
          <w:szCs w:val="24"/>
          <w14:ligatures w14:val="standardContextual"/>
        </w:rPr>
      </w:pPr>
      <w:r w:rsidRPr="00DE3D36">
        <w:rPr>
          <w:rFonts w:ascii="Calibri Light" w:eastAsia="Aptos" w:hAnsi="Calibri Light" w:cs="Calibri Light"/>
          <w:kern w:val="2"/>
          <w:szCs w:val="24"/>
          <w14:ligatures w14:val="standardContextual"/>
        </w:rPr>
        <w:t xml:space="preserve">Confirmation of MC staff accountabilities for safeguards management, and for handling complaints and notifications.  </w:t>
      </w:r>
    </w:p>
    <w:p w14:paraId="3137B36B" w14:textId="13506DC0" w:rsidR="00DC129C" w:rsidRPr="00DE3D36" w:rsidRDefault="002340D6" w:rsidP="002C1E70">
      <w:pPr>
        <w:spacing w:line="240" w:lineRule="auto"/>
        <w:rPr>
          <w:rFonts w:ascii="Calibri Light" w:eastAsia="Calibri Light" w:hAnsi="Calibri Light" w:cs="Calibri Light"/>
          <w:szCs w:val="24"/>
        </w:rPr>
      </w:pPr>
      <w:r w:rsidRPr="00DE3D36">
        <w:rPr>
          <w:rFonts w:ascii="Calibri Light" w:eastAsia="Calibri Light" w:hAnsi="Calibri Light" w:cs="Calibri Light"/>
          <w:szCs w:val="24"/>
        </w:rPr>
        <w:t>DFAT</w:t>
      </w:r>
      <w:r w:rsidR="00EB3DF8" w:rsidRPr="00DE3D36">
        <w:rPr>
          <w:rFonts w:ascii="Calibri Light" w:eastAsia="Calibri Light" w:hAnsi="Calibri Light" w:cs="Calibri Light"/>
          <w:szCs w:val="24"/>
        </w:rPr>
        <w:t xml:space="preserve"> PXS</w:t>
      </w:r>
      <w:r w:rsidR="00702B3E" w:rsidRPr="00DE3D36">
        <w:rPr>
          <w:rFonts w:ascii="Calibri Light" w:eastAsia="Calibri Light" w:hAnsi="Calibri Light" w:cs="Calibri Light"/>
          <w:szCs w:val="24"/>
        </w:rPr>
        <w:t xml:space="preserve"> will be responsible </w:t>
      </w:r>
      <w:r w:rsidR="00EE38CF" w:rsidRPr="00DE3D36">
        <w:rPr>
          <w:rFonts w:ascii="Calibri Light" w:eastAsia="Calibri Light" w:hAnsi="Calibri Light" w:cs="Calibri Light"/>
          <w:szCs w:val="24"/>
        </w:rPr>
        <w:t>for</w:t>
      </w:r>
      <w:r w:rsidR="00702B3E" w:rsidRPr="00DE3D36">
        <w:rPr>
          <w:rFonts w:ascii="Calibri Light" w:eastAsia="Calibri Light" w:hAnsi="Calibri Light" w:cs="Calibri Light"/>
          <w:szCs w:val="24"/>
        </w:rPr>
        <w:t xml:space="preserve"> </w:t>
      </w:r>
      <w:r w:rsidR="00DC129C" w:rsidRPr="00DE3D36">
        <w:rPr>
          <w:rFonts w:ascii="Calibri Light" w:eastAsia="Calibri Light" w:hAnsi="Calibri Light" w:cs="Calibri Light"/>
          <w:szCs w:val="24"/>
        </w:rPr>
        <w:t>ensur</w:t>
      </w:r>
      <w:r w:rsidR="00EE38CF" w:rsidRPr="00DE3D36">
        <w:rPr>
          <w:rFonts w:ascii="Calibri Light" w:eastAsia="Calibri Light" w:hAnsi="Calibri Light" w:cs="Calibri Light"/>
          <w:szCs w:val="24"/>
        </w:rPr>
        <w:t>ing</w:t>
      </w:r>
      <w:r w:rsidR="00DC129C" w:rsidRPr="00DE3D36">
        <w:rPr>
          <w:rFonts w:ascii="Calibri Light" w:eastAsia="Calibri Light" w:hAnsi="Calibri Light" w:cs="Calibri Light"/>
          <w:szCs w:val="24"/>
        </w:rPr>
        <w:t xml:space="preserve"> </w:t>
      </w:r>
      <w:r w:rsidR="00C766C3" w:rsidRPr="00DE3D36">
        <w:rPr>
          <w:rFonts w:ascii="Calibri Light" w:eastAsia="Calibri Light" w:hAnsi="Calibri Light" w:cs="Calibri Light"/>
          <w:szCs w:val="24"/>
        </w:rPr>
        <w:t>Pacific Australia Skill</w:t>
      </w:r>
      <w:r w:rsidR="00EB5C2B" w:rsidRPr="00DE3D36">
        <w:rPr>
          <w:rFonts w:ascii="Calibri Light" w:eastAsia="Calibri Light" w:hAnsi="Calibri Light" w:cs="Calibri Light"/>
          <w:szCs w:val="24"/>
        </w:rPr>
        <w:t>s</w:t>
      </w:r>
      <w:r w:rsidR="00C766C3" w:rsidRPr="00DE3D36">
        <w:rPr>
          <w:rFonts w:ascii="Calibri Light" w:eastAsia="Calibri Light" w:hAnsi="Calibri Light" w:cs="Calibri Light"/>
          <w:szCs w:val="24"/>
        </w:rPr>
        <w:t>’</w:t>
      </w:r>
      <w:r w:rsidR="00EB5C2B" w:rsidRPr="00DE3D36">
        <w:rPr>
          <w:rFonts w:ascii="Calibri Light" w:eastAsia="Calibri Light" w:hAnsi="Calibri Light" w:cs="Calibri Light"/>
          <w:szCs w:val="24"/>
        </w:rPr>
        <w:t xml:space="preserve"> </w:t>
      </w:r>
      <w:r w:rsidR="00DC129C" w:rsidRPr="00DE3D36">
        <w:rPr>
          <w:rFonts w:ascii="Calibri Light" w:eastAsia="Calibri Light" w:hAnsi="Calibri Light" w:cs="Calibri Light"/>
          <w:szCs w:val="24"/>
        </w:rPr>
        <w:t xml:space="preserve">safeguards work </w:t>
      </w:r>
      <w:r w:rsidR="00650568" w:rsidRPr="00DE3D36">
        <w:rPr>
          <w:rFonts w:ascii="Calibri Light" w:eastAsia="Calibri Light" w:hAnsi="Calibri Light" w:cs="Calibri Light"/>
          <w:szCs w:val="24"/>
        </w:rPr>
        <w:t xml:space="preserve">is aligned </w:t>
      </w:r>
      <w:r w:rsidR="00DC129C" w:rsidRPr="00DE3D36">
        <w:rPr>
          <w:rFonts w:ascii="Calibri Light" w:eastAsia="Calibri Light" w:hAnsi="Calibri Light" w:cs="Calibri Light"/>
          <w:szCs w:val="24"/>
        </w:rPr>
        <w:t>with DFAT risks and safeguards policies. They will hold the</w:t>
      </w:r>
      <w:r w:rsidR="00AE7208" w:rsidRPr="00DE3D36">
        <w:rPr>
          <w:rFonts w:ascii="Calibri Light" w:eastAsia="Calibri Light" w:hAnsi="Calibri Light" w:cs="Calibri Light"/>
          <w:szCs w:val="24"/>
        </w:rPr>
        <w:t xml:space="preserve"> MC accountable </w:t>
      </w:r>
      <w:r w:rsidR="00D86869" w:rsidRPr="00DE3D36">
        <w:rPr>
          <w:rFonts w:ascii="Calibri Light" w:eastAsia="Calibri Light" w:hAnsi="Calibri Light" w:cs="Calibri Light"/>
          <w:szCs w:val="24"/>
        </w:rPr>
        <w:t xml:space="preserve">for </w:t>
      </w:r>
      <w:r w:rsidR="00440CA3" w:rsidRPr="00DE3D36">
        <w:rPr>
          <w:rFonts w:ascii="Calibri Light" w:eastAsia="Calibri Light" w:hAnsi="Calibri Light" w:cs="Calibri Light"/>
          <w:szCs w:val="24"/>
        </w:rPr>
        <w:t xml:space="preserve">developing and </w:t>
      </w:r>
      <w:r w:rsidR="00C22843" w:rsidRPr="00DE3D36">
        <w:rPr>
          <w:rFonts w:ascii="Calibri Light" w:eastAsia="Calibri Light" w:hAnsi="Calibri Light" w:cs="Calibri Light"/>
          <w:szCs w:val="24"/>
        </w:rPr>
        <w:t xml:space="preserve">implementing </w:t>
      </w:r>
      <w:r w:rsidR="0074040A" w:rsidRPr="00DE3D36">
        <w:rPr>
          <w:rFonts w:ascii="Calibri Light" w:eastAsia="Calibri Light" w:hAnsi="Calibri Light" w:cs="Calibri Light"/>
          <w:szCs w:val="24"/>
        </w:rPr>
        <w:t>child protection</w:t>
      </w:r>
      <w:r w:rsidR="00C22843" w:rsidRPr="00DE3D36">
        <w:rPr>
          <w:rFonts w:ascii="Calibri Light" w:eastAsia="Calibri Light" w:hAnsi="Calibri Light" w:cs="Calibri Light"/>
          <w:szCs w:val="24"/>
        </w:rPr>
        <w:t>, PSEAH</w:t>
      </w:r>
      <w:r w:rsidR="00360D4C" w:rsidRPr="00DE3D36">
        <w:rPr>
          <w:rFonts w:ascii="Calibri Light" w:eastAsia="Calibri Light" w:hAnsi="Calibri Light" w:cs="Calibri Light"/>
          <w:szCs w:val="24"/>
        </w:rPr>
        <w:t xml:space="preserve">, </w:t>
      </w:r>
      <w:r w:rsidR="00F54E22" w:rsidRPr="00DE3D36">
        <w:rPr>
          <w:rFonts w:ascii="Calibri Light" w:eastAsia="Calibri Light" w:hAnsi="Calibri Light" w:cs="Calibri Light"/>
          <w:szCs w:val="24"/>
        </w:rPr>
        <w:t xml:space="preserve">and other relevant safeguarding policies. </w:t>
      </w:r>
      <w:r w:rsidR="00C47054" w:rsidRPr="00DE3D36">
        <w:rPr>
          <w:rFonts w:ascii="Calibri Light" w:eastAsia="Calibri Light" w:hAnsi="Calibri Light" w:cs="Calibri Light"/>
          <w:szCs w:val="24"/>
        </w:rPr>
        <w:t xml:space="preserve">There are high expectations of </w:t>
      </w:r>
      <w:r w:rsidR="00C47054" w:rsidRPr="00DE3D36">
        <w:rPr>
          <w:rFonts w:ascii="Calibri Light" w:eastAsia="Calibri Light" w:hAnsi="Calibri Light" w:cs="Calibri Light"/>
          <w:szCs w:val="24"/>
        </w:rPr>
        <w:lastRenderedPageBreak/>
        <w:t xml:space="preserve">safeguarding compliance and effective management. There are also shared global commitments around safeguards such as </w:t>
      </w:r>
      <w:r w:rsidR="00C47054" w:rsidRPr="00DE3D36">
        <w:rPr>
          <w:rFonts w:ascii="Calibri Light" w:eastAsia="Calibri Light" w:hAnsi="Calibri Light" w:cs="Calibri Light"/>
          <w:i/>
          <w:iCs/>
          <w:szCs w:val="24"/>
        </w:rPr>
        <w:t>Do No Harm</w:t>
      </w:r>
      <w:r w:rsidR="00C47054" w:rsidRPr="00DE3D36">
        <w:rPr>
          <w:rFonts w:ascii="Calibri Light" w:eastAsia="Calibri Light" w:hAnsi="Calibri Light" w:cs="Calibri Light"/>
          <w:szCs w:val="24"/>
        </w:rPr>
        <w:t xml:space="preserve"> principles </w:t>
      </w:r>
      <w:r w:rsidR="006E7CD4" w:rsidRPr="00DE3D36">
        <w:rPr>
          <w:rFonts w:ascii="Calibri Light" w:eastAsia="Calibri Light" w:hAnsi="Calibri Light" w:cs="Calibri Light"/>
          <w:szCs w:val="24"/>
        </w:rPr>
        <w:t>with</w:t>
      </w:r>
      <w:r w:rsidR="00C47054" w:rsidRPr="00DE3D36">
        <w:rPr>
          <w:rFonts w:ascii="Calibri Light" w:eastAsia="Calibri Light" w:hAnsi="Calibri Light" w:cs="Calibri Light"/>
          <w:szCs w:val="24"/>
        </w:rPr>
        <w:t xml:space="preserve"> which the investment will adhere. </w:t>
      </w:r>
    </w:p>
    <w:p w14:paraId="39156F47" w14:textId="426098A4" w:rsidR="00997E19" w:rsidRPr="00DE3D36" w:rsidRDefault="007811D4" w:rsidP="002C1E70">
      <w:pPr>
        <w:spacing w:line="240" w:lineRule="auto"/>
        <w:rPr>
          <w:rFonts w:ascii="Calibri Light" w:eastAsia="Calibri Light" w:hAnsi="Calibri Light" w:cs="Calibri Light"/>
          <w:szCs w:val="24"/>
        </w:rPr>
      </w:pPr>
      <w:r w:rsidRPr="00DE3D36">
        <w:rPr>
          <w:rFonts w:ascii="Calibri Light" w:eastAsia="Calibri Light" w:hAnsi="Calibri Light" w:cs="Calibri Light"/>
          <w:szCs w:val="24"/>
        </w:rPr>
        <w:t>Investment</w:t>
      </w:r>
      <w:r w:rsidR="00DC129C" w:rsidRPr="00DE3D36">
        <w:rPr>
          <w:rFonts w:ascii="Calibri Light" w:eastAsia="Calibri Light" w:hAnsi="Calibri Light" w:cs="Calibri Light"/>
          <w:szCs w:val="24"/>
        </w:rPr>
        <w:t xml:space="preserve"> and country</w:t>
      </w:r>
      <w:r w:rsidR="001209D5" w:rsidRPr="00DE3D36">
        <w:rPr>
          <w:rFonts w:ascii="Calibri Light" w:eastAsia="Calibri Light" w:hAnsi="Calibri Light" w:cs="Calibri Light"/>
          <w:szCs w:val="24"/>
        </w:rPr>
        <w:t>-</w:t>
      </w:r>
      <w:r w:rsidR="00DC129C" w:rsidRPr="00DE3D36">
        <w:rPr>
          <w:rFonts w:ascii="Calibri Light" w:eastAsia="Calibri Light" w:hAnsi="Calibri Light" w:cs="Calibri Light"/>
          <w:szCs w:val="24"/>
        </w:rPr>
        <w:t>level Environmental Social Impact Reports (ESIRs) and Environmental and Social Safeguards Management Plans (ESMPs)</w:t>
      </w:r>
      <w:r w:rsidR="00297F37" w:rsidRPr="00DE3D36">
        <w:rPr>
          <w:rFonts w:ascii="Calibri Light" w:eastAsia="Calibri Light" w:hAnsi="Calibri Light" w:cs="Calibri Light"/>
          <w:szCs w:val="24"/>
        </w:rPr>
        <w:t xml:space="preserve"> will</w:t>
      </w:r>
      <w:r w:rsidRPr="00DE3D36">
        <w:rPr>
          <w:rFonts w:ascii="Calibri Light" w:eastAsia="Calibri Light" w:hAnsi="Calibri Light" w:cs="Calibri Light"/>
          <w:szCs w:val="24"/>
        </w:rPr>
        <w:t xml:space="preserve"> be developed to support a more robust safeguarding envir</w:t>
      </w:r>
      <w:r w:rsidR="00CC60ED" w:rsidRPr="00DE3D36">
        <w:rPr>
          <w:rFonts w:ascii="Calibri Light" w:eastAsia="Calibri Light" w:hAnsi="Calibri Light" w:cs="Calibri Light"/>
          <w:szCs w:val="24"/>
        </w:rPr>
        <w:t>onment.</w:t>
      </w:r>
      <w:r w:rsidR="00DC129C" w:rsidRPr="00DE3D36">
        <w:rPr>
          <w:rFonts w:ascii="Calibri Light" w:eastAsia="Calibri Light" w:hAnsi="Calibri Light" w:cs="Calibri Light"/>
          <w:szCs w:val="24"/>
        </w:rPr>
        <w:t xml:space="preserve"> The ESMP</w:t>
      </w:r>
      <w:r w:rsidR="00DC366B" w:rsidRPr="00DE3D36">
        <w:rPr>
          <w:rFonts w:ascii="Calibri Light" w:eastAsia="Calibri Light" w:hAnsi="Calibri Light" w:cs="Calibri Light"/>
          <w:szCs w:val="24"/>
        </w:rPr>
        <w:t>s</w:t>
      </w:r>
      <w:r w:rsidR="00DC129C" w:rsidRPr="00DE3D36">
        <w:rPr>
          <w:rFonts w:ascii="Calibri Light" w:eastAsia="Calibri Light" w:hAnsi="Calibri Light" w:cs="Calibri Light"/>
          <w:szCs w:val="24"/>
        </w:rPr>
        <w:t xml:space="preserve"> will identify mitigation and management measures for environmental and social impacts of the </w:t>
      </w:r>
      <w:r w:rsidR="00CC0D99" w:rsidRPr="00DE3D36">
        <w:rPr>
          <w:rFonts w:ascii="Calibri Light" w:eastAsia="Calibri Light" w:hAnsi="Calibri Light" w:cs="Calibri Light"/>
          <w:szCs w:val="24"/>
        </w:rPr>
        <w:t>inve</w:t>
      </w:r>
      <w:r w:rsidR="00DC366B" w:rsidRPr="00DE3D36">
        <w:rPr>
          <w:rFonts w:ascii="Calibri Light" w:eastAsia="Calibri Light" w:hAnsi="Calibri Light" w:cs="Calibri Light"/>
          <w:szCs w:val="24"/>
        </w:rPr>
        <w:t xml:space="preserve">stment </w:t>
      </w:r>
      <w:r w:rsidR="00DC129C" w:rsidRPr="00DE3D36">
        <w:rPr>
          <w:rFonts w:ascii="Calibri Light" w:eastAsia="Calibri Light" w:hAnsi="Calibri Light" w:cs="Calibri Light"/>
          <w:szCs w:val="24"/>
        </w:rPr>
        <w:t>activities</w:t>
      </w:r>
      <w:r w:rsidR="00997E19" w:rsidRPr="00DE3D36">
        <w:rPr>
          <w:rFonts w:ascii="Calibri Light" w:eastAsia="Calibri Light" w:hAnsi="Calibri Light" w:cs="Calibri Light"/>
          <w:szCs w:val="24"/>
        </w:rPr>
        <w:t xml:space="preserve"> and be prepared against </w:t>
      </w:r>
      <w:r w:rsidR="00DC129C" w:rsidRPr="00DE3D36">
        <w:rPr>
          <w:rFonts w:ascii="Calibri Light" w:eastAsia="Calibri Light" w:hAnsi="Calibri Light" w:cs="Calibri Light"/>
          <w:szCs w:val="24"/>
        </w:rPr>
        <w:t xml:space="preserve">the requirements of </w:t>
      </w:r>
      <w:hyperlink r:id="rId42" w:history="1">
        <w:r w:rsidR="00DC129C" w:rsidRPr="00DE3D36">
          <w:rPr>
            <w:rStyle w:val="Hyperlink"/>
            <w:rFonts w:ascii="Calibri Light" w:eastAsia="Calibri Light" w:hAnsi="Calibri Light" w:cs="Calibri Light"/>
            <w:i/>
            <w:iCs/>
            <w:szCs w:val="24"/>
          </w:rPr>
          <w:t>DFAT’s Environmental and Social Safeguards Policy</w:t>
        </w:r>
      </w:hyperlink>
      <w:r w:rsidR="00DC129C" w:rsidRPr="00DE3D36">
        <w:rPr>
          <w:rFonts w:ascii="Calibri Light" w:eastAsia="Calibri Light" w:hAnsi="Calibri Light" w:cs="Calibri Light"/>
          <w:i/>
          <w:iCs/>
          <w:szCs w:val="24"/>
        </w:rPr>
        <w:t xml:space="preserve">. </w:t>
      </w:r>
      <w:r w:rsidR="00297F37" w:rsidRPr="00DE3D36">
        <w:rPr>
          <w:rFonts w:ascii="Calibri Light" w:eastAsia="Calibri Light" w:hAnsi="Calibri Light" w:cs="Calibri Light"/>
          <w:szCs w:val="24"/>
        </w:rPr>
        <w:t>The plans will include a thorough risk analysis for each country taking into account the different country context, planned activities (most of which include people-to-people contact, involvement of women and youth from diverse communities)</w:t>
      </w:r>
      <w:r w:rsidR="00162225" w:rsidRPr="00DE3D36">
        <w:rPr>
          <w:rFonts w:ascii="Calibri Light" w:eastAsia="Calibri Light" w:hAnsi="Calibri Light" w:cs="Calibri Light"/>
          <w:szCs w:val="24"/>
        </w:rPr>
        <w:t>,</w:t>
      </w:r>
      <w:r w:rsidR="00297F37" w:rsidRPr="00DE3D36">
        <w:rPr>
          <w:rFonts w:ascii="Calibri Light" w:eastAsia="Calibri Light" w:hAnsi="Calibri Light" w:cs="Calibri Light"/>
          <w:szCs w:val="24"/>
        </w:rPr>
        <w:t xml:space="preserve"> and the stakeholders (public sector, private companies, labour market, technical schools) so that each implementing partner and downstream partners have a good understanding of these risks and appropriate ways of handling them.</w:t>
      </w:r>
    </w:p>
    <w:p w14:paraId="3CDFF693" w14:textId="77777777" w:rsidR="007A26F1" w:rsidRPr="007B1DF0" w:rsidRDefault="007A26F1" w:rsidP="00A11E85">
      <w:pPr>
        <w:pStyle w:val="Heading2"/>
      </w:pPr>
      <w:r w:rsidRPr="007B1DF0">
        <w:t>Fraud Control</w:t>
      </w:r>
    </w:p>
    <w:p w14:paraId="7B6A8FB7" w14:textId="7C15EBF7" w:rsidR="000474D9" w:rsidRPr="00DE3D36" w:rsidRDefault="000474D9" w:rsidP="002C1E70">
      <w:pPr>
        <w:spacing w:line="240" w:lineRule="auto"/>
        <w:rPr>
          <w:rFonts w:ascii="Calibri Light" w:eastAsia="Calibri Light" w:hAnsi="Calibri Light" w:cs="Calibri Light"/>
          <w:szCs w:val="24"/>
        </w:rPr>
      </w:pPr>
      <w:r w:rsidRPr="00DE3D36">
        <w:rPr>
          <w:rFonts w:ascii="Calibri Light" w:eastAsia="Calibri Light" w:hAnsi="Calibri Light" w:cs="Calibri Light"/>
          <w:szCs w:val="24"/>
        </w:rPr>
        <w:t xml:space="preserve">As a </w:t>
      </w:r>
      <w:r w:rsidR="00E12459" w:rsidRPr="00DE3D36">
        <w:rPr>
          <w:rFonts w:ascii="Calibri Light" w:eastAsia="Calibri Light" w:hAnsi="Calibri Light" w:cs="Calibri Light"/>
          <w:szCs w:val="24"/>
        </w:rPr>
        <w:t xml:space="preserve">regional investment with </w:t>
      </w:r>
      <w:r w:rsidRPr="00DE3D36">
        <w:rPr>
          <w:rFonts w:ascii="Calibri Light" w:eastAsia="Calibri Light" w:hAnsi="Calibri Light" w:cs="Calibri Light"/>
          <w:szCs w:val="24"/>
        </w:rPr>
        <w:t xml:space="preserve">multi-country </w:t>
      </w:r>
      <w:r w:rsidR="00752FB7" w:rsidRPr="00DE3D36">
        <w:rPr>
          <w:rFonts w:ascii="Calibri Light" w:eastAsia="Calibri Light" w:hAnsi="Calibri Light" w:cs="Calibri Light"/>
          <w:szCs w:val="24"/>
        </w:rPr>
        <w:t>activities</w:t>
      </w:r>
      <w:r w:rsidR="00CC60ED" w:rsidRPr="00DE3D36">
        <w:rPr>
          <w:rFonts w:ascii="Calibri Light" w:eastAsia="Calibri Light" w:hAnsi="Calibri Light" w:cs="Calibri Light"/>
          <w:szCs w:val="24"/>
        </w:rPr>
        <w:t xml:space="preserve"> in Pacific</w:t>
      </w:r>
      <w:r w:rsidR="003F17D7" w:rsidRPr="00DE3D36">
        <w:rPr>
          <w:rFonts w:ascii="Calibri Light" w:eastAsia="Calibri Light" w:hAnsi="Calibri Light" w:cs="Calibri Light"/>
          <w:szCs w:val="24"/>
        </w:rPr>
        <w:t xml:space="preserve"> island countries</w:t>
      </w:r>
      <w:r w:rsidR="00CC60ED" w:rsidRPr="00DE3D36">
        <w:rPr>
          <w:rFonts w:ascii="Calibri Light" w:eastAsia="Calibri Light" w:hAnsi="Calibri Light" w:cs="Calibri Light"/>
          <w:szCs w:val="24"/>
        </w:rPr>
        <w:t xml:space="preserve"> and Timor-Leste</w:t>
      </w:r>
      <w:r w:rsidRPr="00DE3D36">
        <w:rPr>
          <w:rFonts w:ascii="Calibri Light" w:eastAsia="Calibri Light" w:hAnsi="Calibri Light" w:cs="Calibri Light"/>
          <w:szCs w:val="24"/>
        </w:rPr>
        <w:t xml:space="preserve">, </w:t>
      </w:r>
      <w:r w:rsidR="00C766C3" w:rsidRPr="00DE3D36">
        <w:rPr>
          <w:rFonts w:ascii="Calibri Light" w:eastAsia="Calibri Light" w:hAnsi="Calibri Light" w:cs="Calibri Light"/>
          <w:szCs w:val="24"/>
        </w:rPr>
        <w:t>Pacific Australia Skills</w:t>
      </w:r>
      <w:r w:rsidRPr="00DE3D36">
        <w:rPr>
          <w:rFonts w:ascii="Calibri Light" w:eastAsia="Calibri Light" w:hAnsi="Calibri Light" w:cs="Calibri Light"/>
          <w:szCs w:val="24"/>
        </w:rPr>
        <w:t xml:space="preserve"> will be implemented in contexts with moderate</w:t>
      </w:r>
      <w:r w:rsidR="005920FD" w:rsidRPr="00DE3D36">
        <w:rPr>
          <w:rFonts w:ascii="Calibri Light" w:eastAsia="Calibri Light" w:hAnsi="Calibri Light" w:cs="Calibri Light"/>
          <w:szCs w:val="24"/>
        </w:rPr>
        <w:t xml:space="preserve"> to high</w:t>
      </w:r>
      <w:r w:rsidRPr="00DE3D36">
        <w:rPr>
          <w:rFonts w:ascii="Calibri Light" w:eastAsia="Calibri Light" w:hAnsi="Calibri Light" w:cs="Calibri Light"/>
          <w:szCs w:val="24"/>
        </w:rPr>
        <w:t xml:space="preserve"> fraud risks. </w:t>
      </w:r>
      <w:r w:rsidR="007E5760" w:rsidRPr="00DE3D36">
        <w:rPr>
          <w:rFonts w:ascii="Calibri Light" w:eastAsia="Calibri Light" w:hAnsi="Calibri Light" w:cs="Calibri Light"/>
          <w:szCs w:val="24"/>
        </w:rPr>
        <w:t>T</w:t>
      </w:r>
      <w:r w:rsidR="00937376" w:rsidRPr="00DE3D36">
        <w:rPr>
          <w:rFonts w:ascii="Calibri Light" w:eastAsia="Calibri Light" w:hAnsi="Calibri Light" w:cs="Calibri Light"/>
          <w:szCs w:val="24"/>
        </w:rPr>
        <w:t xml:space="preserve">he </w:t>
      </w:r>
      <w:r w:rsidR="0068567F" w:rsidRPr="00DE3D36">
        <w:rPr>
          <w:rFonts w:ascii="Calibri Light" w:eastAsia="Calibri Light" w:hAnsi="Calibri Light" w:cs="Calibri Light"/>
          <w:szCs w:val="24"/>
        </w:rPr>
        <w:t>MC</w:t>
      </w:r>
      <w:r w:rsidR="007E5760" w:rsidRPr="00DE3D36">
        <w:rPr>
          <w:rFonts w:ascii="Calibri Light" w:eastAsia="Calibri Light" w:hAnsi="Calibri Light" w:cs="Calibri Light"/>
          <w:szCs w:val="24"/>
        </w:rPr>
        <w:t xml:space="preserve"> will have</w:t>
      </w:r>
      <w:r w:rsidR="000B3AFB" w:rsidRPr="00DE3D36">
        <w:rPr>
          <w:rFonts w:ascii="Calibri Light" w:eastAsia="Calibri Light" w:hAnsi="Calibri Light" w:cs="Calibri Light"/>
          <w:szCs w:val="24"/>
        </w:rPr>
        <w:t xml:space="preserve"> </w:t>
      </w:r>
      <w:r w:rsidRPr="00DE3D36">
        <w:rPr>
          <w:rFonts w:ascii="Calibri Light" w:eastAsia="Calibri Light" w:hAnsi="Calibri Light" w:cs="Calibri Light"/>
          <w:szCs w:val="24"/>
        </w:rPr>
        <w:t>mechanisms in place to proactively monitor, report</w:t>
      </w:r>
      <w:r w:rsidR="002B5B44" w:rsidRPr="00DE3D36">
        <w:rPr>
          <w:rFonts w:ascii="Calibri Light" w:eastAsia="Calibri Light" w:hAnsi="Calibri Light" w:cs="Calibri Light"/>
          <w:szCs w:val="24"/>
        </w:rPr>
        <w:t>,</w:t>
      </w:r>
      <w:r w:rsidRPr="00DE3D36">
        <w:rPr>
          <w:rFonts w:ascii="Calibri Light" w:eastAsia="Calibri Light" w:hAnsi="Calibri Light" w:cs="Calibri Light"/>
          <w:szCs w:val="24"/>
        </w:rPr>
        <w:t xml:space="preserve"> and manage fraud risks. </w:t>
      </w:r>
      <w:r w:rsidR="008A41FC" w:rsidRPr="00DE3D36">
        <w:rPr>
          <w:rFonts w:ascii="Calibri Light" w:eastAsia="Calibri Light" w:hAnsi="Calibri Light" w:cs="Calibri Light"/>
          <w:szCs w:val="24"/>
        </w:rPr>
        <w:t>T</w:t>
      </w:r>
      <w:r w:rsidRPr="00DE3D36">
        <w:rPr>
          <w:rFonts w:ascii="Calibri Light" w:eastAsia="Calibri Light" w:hAnsi="Calibri Light" w:cs="Calibri Light"/>
          <w:szCs w:val="24"/>
        </w:rPr>
        <w:t xml:space="preserve">he MC will operationalise DFAT’s fraud requirements such as those outlined in </w:t>
      </w:r>
      <w:hyperlink r:id="rId43" w:history="1">
        <w:r w:rsidR="008F192C" w:rsidRPr="009E4D7C">
          <w:rPr>
            <w:rStyle w:val="Hyperlink"/>
            <w:rFonts w:ascii="Calibri Light" w:eastAsia="Calibri Light" w:hAnsi="Calibri Light" w:cs="Calibri Light"/>
            <w:i/>
            <w:iCs/>
            <w:szCs w:val="24"/>
          </w:rPr>
          <w:t>DFAT’s Fraud Control Toolkit for Funding Recipients and Risk Management Guide for Aid Investments</w:t>
        </w:r>
        <w:r w:rsidR="008F192C" w:rsidRPr="009E4D7C">
          <w:rPr>
            <w:rStyle w:val="Hyperlink"/>
            <w:rFonts w:ascii="Calibri Light" w:eastAsia="Calibri Light" w:hAnsi="Calibri Light" w:cs="Calibri Light"/>
            <w:szCs w:val="24"/>
          </w:rPr>
          <w:t>.</w:t>
        </w:r>
      </w:hyperlink>
      <w:r w:rsidRPr="00DE3D36">
        <w:rPr>
          <w:rFonts w:ascii="Calibri Light" w:eastAsia="Calibri Light" w:hAnsi="Calibri Light" w:cs="Calibri Light"/>
          <w:szCs w:val="24"/>
        </w:rPr>
        <w:t xml:space="preserve"> Key requirements</w:t>
      </w:r>
      <w:r w:rsidR="6F928E33" w:rsidRPr="00DE3D36">
        <w:rPr>
          <w:rFonts w:ascii="Calibri Light" w:eastAsia="Calibri Light" w:hAnsi="Calibri Light" w:cs="Calibri Light"/>
          <w:szCs w:val="24"/>
        </w:rPr>
        <w:t xml:space="preserve"> include</w:t>
      </w:r>
      <w:r w:rsidRPr="00DE3D36">
        <w:rPr>
          <w:rFonts w:ascii="Calibri Light" w:eastAsia="Calibri Light" w:hAnsi="Calibri Light" w:cs="Calibri Light"/>
          <w:szCs w:val="24"/>
        </w:rPr>
        <w:t>:</w:t>
      </w:r>
    </w:p>
    <w:p w14:paraId="42185A37" w14:textId="77777777" w:rsidR="000474D9" w:rsidRPr="00DE3D36" w:rsidRDefault="000474D9" w:rsidP="002C1E70">
      <w:pPr>
        <w:numPr>
          <w:ilvl w:val="0"/>
          <w:numId w:val="10"/>
        </w:numPr>
        <w:spacing w:line="240" w:lineRule="auto"/>
        <w:contextualSpacing/>
        <w:rPr>
          <w:rFonts w:ascii="Calibri Light" w:eastAsia="Calibri Light" w:hAnsi="Calibri Light" w:cs="Calibri Light"/>
          <w:szCs w:val="24"/>
        </w:rPr>
      </w:pPr>
      <w:r w:rsidRPr="00DE3D36">
        <w:rPr>
          <w:rFonts w:ascii="Calibri Light" w:eastAsia="Calibri Light" w:hAnsi="Calibri Light" w:cs="Calibri Light"/>
          <w:szCs w:val="24"/>
        </w:rPr>
        <w:t>Evidence of organisational fraud control policies and anti-corruption and bribery policies.</w:t>
      </w:r>
    </w:p>
    <w:p w14:paraId="3B49B7D6" w14:textId="4DAE6398" w:rsidR="000474D9" w:rsidRPr="00DE3D36" w:rsidRDefault="000474D9" w:rsidP="002C1E70">
      <w:pPr>
        <w:numPr>
          <w:ilvl w:val="0"/>
          <w:numId w:val="10"/>
        </w:numPr>
        <w:spacing w:line="240" w:lineRule="auto"/>
        <w:contextualSpacing/>
        <w:rPr>
          <w:rFonts w:ascii="Calibri Light" w:eastAsia="Calibri Light" w:hAnsi="Calibri Light" w:cs="Calibri Light"/>
          <w:szCs w:val="24"/>
        </w:rPr>
      </w:pPr>
      <w:r w:rsidRPr="00DE3D36">
        <w:rPr>
          <w:rFonts w:ascii="Calibri Light" w:eastAsia="Calibri Light" w:hAnsi="Calibri Light" w:cs="Calibri Light"/>
          <w:szCs w:val="24"/>
        </w:rPr>
        <w:t>Making fraud and anti-corruption expectations known up-front with partner governments and stakeholders.</w:t>
      </w:r>
    </w:p>
    <w:p w14:paraId="161E6E01" w14:textId="5247116A" w:rsidR="000474D9" w:rsidRPr="00DE3D36" w:rsidRDefault="000474D9" w:rsidP="002C1E70">
      <w:pPr>
        <w:numPr>
          <w:ilvl w:val="0"/>
          <w:numId w:val="10"/>
        </w:numPr>
        <w:spacing w:line="240" w:lineRule="auto"/>
        <w:contextualSpacing/>
        <w:rPr>
          <w:rFonts w:ascii="Calibri Light" w:eastAsia="Calibri Light" w:hAnsi="Calibri Light" w:cs="Calibri Light"/>
          <w:szCs w:val="24"/>
        </w:rPr>
      </w:pPr>
      <w:r w:rsidRPr="00DE3D36">
        <w:rPr>
          <w:rFonts w:ascii="Calibri Light" w:eastAsia="Calibri Light" w:hAnsi="Calibri Light" w:cs="Calibri Light"/>
          <w:szCs w:val="24"/>
        </w:rPr>
        <w:t>Undertaking due diligence assessments to identify potential deficiencies and building in improvement measures using a capacity building approach (e.g. assisting the development of fraud risk assessments, providing training on policies/procedures).</w:t>
      </w:r>
    </w:p>
    <w:p w14:paraId="286EC700" w14:textId="52AE7FAB" w:rsidR="000474D9" w:rsidRPr="00DE3D36" w:rsidRDefault="000474D9" w:rsidP="002C1E70">
      <w:pPr>
        <w:numPr>
          <w:ilvl w:val="0"/>
          <w:numId w:val="10"/>
        </w:numPr>
        <w:spacing w:line="240" w:lineRule="auto"/>
        <w:contextualSpacing/>
        <w:rPr>
          <w:rFonts w:ascii="Calibri Light" w:eastAsia="Calibri Light" w:hAnsi="Calibri Light" w:cs="Calibri Light"/>
          <w:szCs w:val="24"/>
        </w:rPr>
      </w:pPr>
      <w:r w:rsidRPr="00DE3D36">
        <w:rPr>
          <w:rFonts w:ascii="Calibri Light" w:eastAsia="Calibri Light" w:hAnsi="Calibri Light" w:cs="Calibri Light"/>
          <w:szCs w:val="24"/>
        </w:rPr>
        <w:t>Ongoing communications/dialogue about zero tolerance and use of case studies</w:t>
      </w:r>
      <w:r w:rsidR="00C94504" w:rsidRPr="00DE3D36">
        <w:rPr>
          <w:rFonts w:ascii="Calibri Light" w:eastAsia="Calibri Light" w:hAnsi="Calibri Light" w:cs="Calibri Light"/>
          <w:szCs w:val="24"/>
        </w:rPr>
        <w:t>,</w:t>
      </w:r>
      <w:r w:rsidRPr="00DE3D36">
        <w:rPr>
          <w:rFonts w:ascii="Calibri Light" w:eastAsia="Calibri Light" w:hAnsi="Calibri Light" w:cs="Calibri Light"/>
          <w:szCs w:val="24"/>
        </w:rPr>
        <w:t xml:space="preserve"> including in local languages and using context-specific examples.</w:t>
      </w:r>
    </w:p>
    <w:p w14:paraId="3CD50C0A" w14:textId="2F9B4762" w:rsidR="000474D9" w:rsidRPr="00DE3D36" w:rsidRDefault="000474D9" w:rsidP="002C1E70">
      <w:pPr>
        <w:numPr>
          <w:ilvl w:val="0"/>
          <w:numId w:val="10"/>
        </w:numPr>
        <w:spacing w:line="240" w:lineRule="auto"/>
        <w:contextualSpacing/>
        <w:rPr>
          <w:rFonts w:ascii="Calibri Light" w:eastAsia="Calibri Light" w:hAnsi="Calibri Light" w:cs="Calibri Light"/>
          <w:szCs w:val="24"/>
        </w:rPr>
      </w:pPr>
      <w:r w:rsidRPr="00DE3D36">
        <w:rPr>
          <w:rFonts w:ascii="Calibri Light" w:eastAsia="Calibri Light" w:hAnsi="Calibri Light" w:cs="Calibri Light"/>
          <w:szCs w:val="24"/>
        </w:rPr>
        <w:t>Maintaining robust and fit</w:t>
      </w:r>
      <w:r w:rsidR="00C94504" w:rsidRPr="00DE3D36">
        <w:rPr>
          <w:rFonts w:ascii="Calibri Light" w:eastAsia="Calibri Light" w:hAnsi="Calibri Light" w:cs="Calibri Light"/>
          <w:szCs w:val="24"/>
        </w:rPr>
        <w:t>-</w:t>
      </w:r>
      <w:r w:rsidRPr="00DE3D36">
        <w:rPr>
          <w:rFonts w:ascii="Calibri Light" w:eastAsia="Calibri Light" w:hAnsi="Calibri Light" w:cs="Calibri Light"/>
          <w:szCs w:val="24"/>
        </w:rPr>
        <w:t>for</w:t>
      </w:r>
      <w:r w:rsidR="00C94504" w:rsidRPr="00DE3D36">
        <w:rPr>
          <w:rFonts w:ascii="Calibri Light" w:eastAsia="Calibri Light" w:hAnsi="Calibri Light" w:cs="Calibri Light"/>
          <w:szCs w:val="24"/>
        </w:rPr>
        <w:t>-</w:t>
      </w:r>
      <w:r w:rsidRPr="00DE3D36">
        <w:rPr>
          <w:rFonts w:ascii="Calibri Light" w:eastAsia="Calibri Light" w:hAnsi="Calibri Light" w:cs="Calibri Light"/>
          <w:szCs w:val="24"/>
        </w:rPr>
        <w:t>purpose financial monitoring systems to prevent, detect</w:t>
      </w:r>
      <w:r w:rsidR="00C94504" w:rsidRPr="00DE3D36">
        <w:rPr>
          <w:rFonts w:ascii="Calibri Light" w:eastAsia="Calibri Light" w:hAnsi="Calibri Light" w:cs="Calibri Light"/>
          <w:szCs w:val="24"/>
        </w:rPr>
        <w:t>,</w:t>
      </w:r>
      <w:r w:rsidRPr="00DE3D36">
        <w:rPr>
          <w:rFonts w:ascii="Calibri Light" w:eastAsia="Calibri Light" w:hAnsi="Calibri Light" w:cs="Calibri Light"/>
          <w:szCs w:val="24"/>
        </w:rPr>
        <w:t xml:space="preserve"> and correct instances of fraud and non-compliance with fraud controls, including commissioning independent audits. </w:t>
      </w:r>
    </w:p>
    <w:p w14:paraId="543BA895" w14:textId="01DF4DA0" w:rsidR="000474D9" w:rsidRPr="00DE3D36" w:rsidRDefault="000474D9" w:rsidP="002C1E70">
      <w:pPr>
        <w:numPr>
          <w:ilvl w:val="0"/>
          <w:numId w:val="10"/>
        </w:numPr>
        <w:spacing w:line="240" w:lineRule="auto"/>
        <w:contextualSpacing/>
        <w:rPr>
          <w:rFonts w:ascii="Calibri Light" w:eastAsia="Calibri Light" w:hAnsi="Calibri Light" w:cs="Calibri Light"/>
          <w:szCs w:val="24"/>
        </w:rPr>
      </w:pPr>
      <w:r w:rsidRPr="00DE3D36">
        <w:rPr>
          <w:rFonts w:ascii="Calibri Light" w:eastAsia="Calibri Light" w:hAnsi="Calibri Light" w:cs="Calibri Light"/>
          <w:szCs w:val="24"/>
        </w:rPr>
        <w:t>Robust financial controls and testing of controls (</w:t>
      </w:r>
      <w:r w:rsidR="003F17D7" w:rsidRPr="00DE3D36">
        <w:rPr>
          <w:rFonts w:ascii="Calibri Light" w:eastAsia="Calibri Light" w:hAnsi="Calibri Light" w:cs="Calibri Light"/>
          <w:szCs w:val="24"/>
        </w:rPr>
        <w:t xml:space="preserve">e.g. </w:t>
      </w:r>
      <w:r w:rsidRPr="00DE3D36">
        <w:rPr>
          <w:rFonts w:ascii="Calibri Light" w:eastAsia="Calibri Light" w:hAnsi="Calibri Light" w:cs="Calibri Light"/>
          <w:szCs w:val="24"/>
        </w:rPr>
        <w:t xml:space="preserve">spot checks/sampling of invoices and receipts, procurements, overriding of any finance processes, </w:t>
      </w:r>
      <w:r w:rsidR="00C94504" w:rsidRPr="00DE3D36">
        <w:rPr>
          <w:rFonts w:ascii="Calibri Light" w:eastAsia="Calibri Light" w:hAnsi="Calibri Light" w:cs="Calibri Light"/>
          <w:szCs w:val="24"/>
        </w:rPr>
        <w:t xml:space="preserve">and </w:t>
      </w:r>
      <w:r w:rsidRPr="00DE3D36">
        <w:rPr>
          <w:rFonts w:ascii="Calibri Light" w:eastAsia="Calibri Light" w:hAnsi="Calibri Light" w:cs="Calibri Light"/>
          <w:szCs w:val="24"/>
        </w:rPr>
        <w:t>asset register checks).</w:t>
      </w:r>
    </w:p>
    <w:p w14:paraId="0FBF4AE0" w14:textId="2464183F" w:rsidR="000474D9" w:rsidRPr="00DE3D36" w:rsidRDefault="000474D9" w:rsidP="002C1E70">
      <w:pPr>
        <w:spacing w:line="240" w:lineRule="auto"/>
        <w:rPr>
          <w:rFonts w:ascii="Calibri Light" w:eastAsia="Calibri Light" w:hAnsi="Calibri Light" w:cs="Calibri Light"/>
          <w:szCs w:val="24"/>
        </w:rPr>
      </w:pPr>
      <w:r w:rsidRPr="00DE3D36">
        <w:rPr>
          <w:rFonts w:ascii="Calibri Light" w:eastAsia="Calibri Light" w:hAnsi="Calibri Light" w:cs="Calibri Light"/>
          <w:szCs w:val="24"/>
        </w:rPr>
        <w:t xml:space="preserve">DFAT </w:t>
      </w:r>
      <w:r w:rsidR="0063305D" w:rsidRPr="00DE3D36">
        <w:rPr>
          <w:rFonts w:ascii="Calibri Light" w:eastAsia="Calibri Light" w:hAnsi="Calibri Light" w:cs="Calibri Light"/>
          <w:szCs w:val="24"/>
        </w:rPr>
        <w:t>p</w:t>
      </w:r>
      <w:r w:rsidRPr="00DE3D36">
        <w:rPr>
          <w:rFonts w:ascii="Calibri Light" w:eastAsia="Calibri Light" w:hAnsi="Calibri Light" w:cs="Calibri Light"/>
          <w:szCs w:val="24"/>
        </w:rPr>
        <w:t xml:space="preserve">osts will provide advice on the fraud risk level within countries. DFAT </w:t>
      </w:r>
      <w:r w:rsidR="00883AD1" w:rsidRPr="00DE3D36">
        <w:rPr>
          <w:rFonts w:ascii="Calibri Light" w:eastAsia="Calibri Light" w:hAnsi="Calibri Light" w:cs="Calibri Light"/>
          <w:szCs w:val="24"/>
        </w:rPr>
        <w:t xml:space="preserve">PXS </w:t>
      </w:r>
      <w:r w:rsidRPr="00DE3D36">
        <w:rPr>
          <w:rFonts w:ascii="Calibri Light" w:eastAsia="Calibri Light" w:hAnsi="Calibri Light" w:cs="Calibri Light"/>
          <w:szCs w:val="24"/>
        </w:rPr>
        <w:t>will ensure the MC</w:t>
      </w:r>
      <w:r w:rsidR="009C4A64" w:rsidRPr="00DE3D36">
        <w:rPr>
          <w:rFonts w:ascii="Calibri Light" w:eastAsia="Calibri Light" w:hAnsi="Calibri Light" w:cs="Calibri Light"/>
          <w:szCs w:val="24"/>
        </w:rPr>
        <w:t xml:space="preserve"> is</w:t>
      </w:r>
      <w:r w:rsidRPr="00DE3D36">
        <w:rPr>
          <w:rFonts w:ascii="Calibri Light" w:eastAsia="Calibri Light" w:hAnsi="Calibri Light" w:cs="Calibri Light"/>
          <w:szCs w:val="24"/>
        </w:rPr>
        <w:t xml:space="preserve"> actively assessing and managing risk. The </w:t>
      </w:r>
      <w:r w:rsidR="002340D6" w:rsidRPr="00DE3D36">
        <w:rPr>
          <w:rFonts w:ascii="Calibri Light" w:eastAsia="Calibri Light" w:hAnsi="Calibri Light" w:cs="Calibri Light"/>
          <w:szCs w:val="24"/>
        </w:rPr>
        <w:t>H</w:t>
      </w:r>
      <w:r w:rsidRPr="00DE3D36">
        <w:rPr>
          <w:rFonts w:ascii="Calibri Light" w:eastAsia="Calibri Light" w:hAnsi="Calibri Light" w:cs="Calibri Light"/>
          <w:szCs w:val="24"/>
        </w:rPr>
        <w:t xml:space="preserve">ead </w:t>
      </w:r>
      <w:r w:rsidR="002340D6" w:rsidRPr="00DE3D36">
        <w:rPr>
          <w:rFonts w:ascii="Calibri Light" w:eastAsia="Calibri Light" w:hAnsi="Calibri Light" w:cs="Calibri Light"/>
          <w:szCs w:val="24"/>
        </w:rPr>
        <w:t>C</w:t>
      </w:r>
      <w:r w:rsidRPr="00DE3D36">
        <w:rPr>
          <w:rFonts w:ascii="Calibri Light" w:eastAsia="Calibri Light" w:hAnsi="Calibri Light" w:cs="Calibri Light"/>
          <w:szCs w:val="24"/>
        </w:rPr>
        <w:t xml:space="preserve">ontract will stipulate the fraud requirements and responsibilities to be met, including the requirement to regularly update fraud risk assessments to identify new or emerging fraud risks and ensure personnel are trained and understand their obligations. </w:t>
      </w:r>
    </w:p>
    <w:p w14:paraId="130E67A1" w14:textId="1F78F3E7" w:rsidR="00454BE6" w:rsidRDefault="00956971" w:rsidP="002C1E70">
      <w:pPr>
        <w:spacing w:line="240" w:lineRule="auto"/>
        <w:rPr>
          <w:rFonts w:ascii="Calibri Light" w:eastAsia="Calibri Light" w:hAnsi="Calibri Light" w:cs="Calibri Light"/>
          <w:szCs w:val="24"/>
        </w:rPr>
      </w:pPr>
      <w:r w:rsidRPr="00DE3D36">
        <w:rPr>
          <w:rFonts w:ascii="Calibri Light" w:eastAsia="Calibri Light" w:hAnsi="Calibri Light" w:cs="Calibri Light"/>
          <w:szCs w:val="24"/>
        </w:rPr>
        <w:t>Whil</w:t>
      </w:r>
      <w:r w:rsidR="00670CD5" w:rsidRPr="00DE3D36">
        <w:rPr>
          <w:rFonts w:ascii="Calibri Light" w:eastAsia="Calibri Light" w:hAnsi="Calibri Light" w:cs="Calibri Light"/>
          <w:szCs w:val="24"/>
        </w:rPr>
        <w:t>e</w:t>
      </w:r>
      <w:r w:rsidRPr="00DE3D36">
        <w:rPr>
          <w:rFonts w:ascii="Calibri Light" w:eastAsia="Calibri Light" w:hAnsi="Calibri Light" w:cs="Calibri Light"/>
          <w:szCs w:val="24"/>
        </w:rPr>
        <w:t xml:space="preserve"> the risk of terrorism is currently assessed as low in Pacific island countries and Timor-Leste, the potential for funds and other resources derived from or supporting </w:t>
      </w:r>
      <w:r w:rsidR="00CE39A7" w:rsidRPr="00DE3D36">
        <w:rPr>
          <w:rFonts w:ascii="Calibri Light" w:eastAsia="Calibri Light" w:hAnsi="Calibri Light" w:cs="Calibri Light"/>
          <w:szCs w:val="24"/>
        </w:rPr>
        <w:t>terrorism-related activities is high.</w:t>
      </w:r>
      <w:r w:rsidR="00F251A6" w:rsidRPr="00DE3D36">
        <w:rPr>
          <w:rFonts w:ascii="Calibri Light" w:eastAsia="Calibri Light" w:hAnsi="Calibri Light" w:cs="Calibri Light"/>
          <w:szCs w:val="24"/>
        </w:rPr>
        <w:t xml:space="preserve"> </w:t>
      </w:r>
      <w:r w:rsidR="00CE39A7" w:rsidRPr="00DE3D36">
        <w:rPr>
          <w:rFonts w:ascii="Calibri Light" w:eastAsia="Calibri Light" w:hAnsi="Calibri Light" w:cs="Calibri Light"/>
          <w:szCs w:val="24"/>
        </w:rPr>
        <w:t xml:space="preserve">DFAT and the MC will work collaboratively to identify contexts where there </w:t>
      </w:r>
      <w:r w:rsidR="00F449A8" w:rsidRPr="00DE3D36">
        <w:rPr>
          <w:rFonts w:ascii="Calibri Light" w:eastAsia="Calibri Light" w:hAnsi="Calibri Light" w:cs="Calibri Light"/>
          <w:szCs w:val="24"/>
        </w:rPr>
        <w:t xml:space="preserve">may be a risk of money laundering and take proactive action </w:t>
      </w:r>
      <w:r w:rsidR="00160EFF" w:rsidRPr="00DE3D36">
        <w:rPr>
          <w:rFonts w:ascii="Calibri Light" w:eastAsia="Calibri Light" w:hAnsi="Calibri Light" w:cs="Calibri Light"/>
          <w:szCs w:val="24"/>
        </w:rPr>
        <w:t>to reduce the risk of the investment being impacted or associated with</w:t>
      </w:r>
      <w:r w:rsidR="00ED5C04" w:rsidRPr="00DE3D36">
        <w:rPr>
          <w:rFonts w:ascii="Calibri Light" w:eastAsia="Calibri Light" w:hAnsi="Calibri Light" w:cs="Calibri Light"/>
          <w:szCs w:val="24"/>
        </w:rPr>
        <w:t xml:space="preserve"> financing</w:t>
      </w:r>
      <w:r w:rsidR="00996AFC" w:rsidRPr="00DE3D36">
        <w:rPr>
          <w:rFonts w:ascii="Calibri Light" w:eastAsia="Calibri Light" w:hAnsi="Calibri Light" w:cs="Calibri Light"/>
          <w:szCs w:val="24"/>
        </w:rPr>
        <w:t xml:space="preserve"> derived from nefarious or sanctioned</w:t>
      </w:r>
      <w:r w:rsidR="00F1524E" w:rsidRPr="00DE3D36">
        <w:rPr>
          <w:rFonts w:ascii="Calibri Light" w:eastAsia="Calibri Light" w:hAnsi="Calibri Light" w:cs="Calibri Light"/>
          <w:szCs w:val="24"/>
        </w:rPr>
        <w:t xml:space="preserve"> gr</w:t>
      </w:r>
      <w:r w:rsidR="00FC5684" w:rsidRPr="00DE3D36">
        <w:rPr>
          <w:rFonts w:ascii="Calibri Light" w:eastAsia="Calibri Light" w:hAnsi="Calibri Light" w:cs="Calibri Light"/>
          <w:szCs w:val="24"/>
        </w:rPr>
        <w:t>oups/activities.</w:t>
      </w:r>
    </w:p>
    <w:p w14:paraId="24F3F3E6" w14:textId="79E19DB9" w:rsidR="00454BE6" w:rsidRPr="00454BE6" w:rsidRDefault="00454BE6" w:rsidP="00454BE6">
      <w:pPr>
        <w:suppressAutoHyphens w:val="0"/>
        <w:spacing w:before="0" w:after="120" w:line="440" w:lineRule="atLeast"/>
        <w:rPr>
          <w:rFonts w:ascii="Calibri Light" w:eastAsia="Calibri Light" w:hAnsi="Calibri Light" w:cs="Calibri Light"/>
          <w:szCs w:val="24"/>
        </w:rPr>
      </w:pPr>
      <w:r>
        <w:rPr>
          <w:rFonts w:ascii="Calibri Light" w:eastAsia="Calibri Light" w:hAnsi="Calibri Light" w:cs="Calibri Light"/>
          <w:szCs w:val="24"/>
        </w:rPr>
        <w:br w:type="page"/>
      </w:r>
    </w:p>
    <w:p w14:paraId="08DCAFDB" w14:textId="492C09D5" w:rsidR="00454BE6" w:rsidRPr="00E52374" w:rsidRDefault="00454BE6" w:rsidP="00454BE6">
      <w:pPr>
        <w:pStyle w:val="Heading1"/>
      </w:pPr>
      <w:bookmarkStart w:id="58" w:name="_Toc229576153"/>
      <w:r>
        <w:rPr>
          <w:rFonts w:cs="Calibri Light"/>
          <w:lang w:eastAsia="en-AU"/>
        </w:rPr>
        <w:lastRenderedPageBreak/>
        <w:t>J</w:t>
      </w:r>
      <w:r w:rsidRPr="00E52374">
        <w:t xml:space="preserve">. </w:t>
      </w:r>
      <w:r w:rsidRPr="00E52374">
        <w:tab/>
      </w:r>
      <w:r>
        <w:t>Annex</w:t>
      </w:r>
      <w:bookmarkEnd w:id="58"/>
    </w:p>
    <w:p w14:paraId="68FB1871" w14:textId="69EA4DE8" w:rsidR="00454BE6" w:rsidRDefault="00454BE6" w:rsidP="00454BE6">
      <w:pPr>
        <w:pStyle w:val="Heading2"/>
      </w:pPr>
      <w:r>
        <w:t xml:space="preserve">Alternative Text – Figure 2: </w:t>
      </w:r>
      <w:r w:rsidRPr="00454BE6">
        <w:t>Proposed concept diagram for Pacific Australia Skills</w:t>
      </w:r>
      <w:r>
        <w:t xml:space="preserve"> (p.29): </w:t>
      </w:r>
    </w:p>
    <w:p w14:paraId="3E89C129" w14:textId="1F001071" w:rsidR="001512A6" w:rsidRDefault="001512A6" w:rsidP="001512A6">
      <w:r>
        <w:t>The figure displays the concept diagram for Pacific Australia Skills. The text</w:t>
      </w:r>
      <w:r w:rsidR="004B470F">
        <w:t xml:space="preserve"> from the diagram is:</w:t>
      </w:r>
      <w:r>
        <w:t xml:space="preserve"> </w:t>
      </w:r>
    </w:p>
    <w:p w14:paraId="654F00F1" w14:textId="2F79C845" w:rsidR="001512A6" w:rsidRPr="001512A6" w:rsidRDefault="001512A6" w:rsidP="001512A6">
      <w:pPr>
        <w:rPr>
          <w:b/>
          <w:bCs/>
        </w:rPr>
      </w:pPr>
      <w:r w:rsidRPr="001512A6">
        <w:rPr>
          <w:b/>
          <w:bCs/>
        </w:rPr>
        <w:t>Country Priorities to Consider:</w:t>
      </w:r>
    </w:p>
    <w:p w14:paraId="2FA706CA" w14:textId="16534BBF" w:rsidR="004B470F" w:rsidRDefault="001512A6" w:rsidP="004B470F">
      <w:pPr>
        <w:pStyle w:val="ListParagraph"/>
        <w:numPr>
          <w:ilvl w:val="0"/>
          <w:numId w:val="38"/>
        </w:numPr>
      </w:pPr>
      <w:r>
        <w:t>Pacific island and TImor-Leste development objectives (2050 Strategy for the Blue Pacific Continent</w:t>
      </w:r>
      <w:r w:rsidR="004B470F">
        <w:t>; Pacific-led regionalism</w:t>
      </w:r>
      <w:r>
        <w:t>)</w:t>
      </w:r>
    </w:p>
    <w:p w14:paraId="11711590" w14:textId="148D8CEC" w:rsidR="001512A6" w:rsidRDefault="001512A6" w:rsidP="004B470F">
      <w:pPr>
        <w:pStyle w:val="ListParagraph"/>
        <w:numPr>
          <w:ilvl w:val="0"/>
          <w:numId w:val="38"/>
        </w:numPr>
      </w:pPr>
      <w:r>
        <w:t>Australia's International Development Policy</w:t>
      </w:r>
    </w:p>
    <w:p w14:paraId="3A54FDB2" w14:textId="12600F89" w:rsidR="001512A6" w:rsidRPr="004B470F" w:rsidRDefault="001512A6" w:rsidP="001512A6">
      <w:pPr>
        <w:rPr>
          <w:b/>
          <w:bCs/>
        </w:rPr>
      </w:pPr>
      <w:r w:rsidRPr="004B470F">
        <w:rPr>
          <w:b/>
          <w:bCs/>
        </w:rPr>
        <w:t>Investment Workstreams to Action</w:t>
      </w:r>
      <w:r w:rsidR="004B470F" w:rsidRPr="004B470F">
        <w:rPr>
          <w:b/>
          <w:bCs/>
        </w:rPr>
        <w:t>:</w:t>
      </w:r>
    </w:p>
    <w:p w14:paraId="24129621" w14:textId="77777777" w:rsidR="004B470F" w:rsidRDefault="001512A6" w:rsidP="001512A6">
      <w:pPr>
        <w:pStyle w:val="ListParagraph"/>
        <w:numPr>
          <w:ilvl w:val="0"/>
          <w:numId w:val="39"/>
        </w:numPr>
      </w:pPr>
      <w:r>
        <w:t xml:space="preserve">Delivery of quality, industry-relevant and demand-driven skills development. </w:t>
      </w:r>
    </w:p>
    <w:p w14:paraId="6A6F0143" w14:textId="77777777" w:rsidR="004B470F" w:rsidRDefault="001512A6" w:rsidP="001512A6">
      <w:pPr>
        <w:pStyle w:val="ListParagraph"/>
        <w:numPr>
          <w:ilvl w:val="0"/>
          <w:numId w:val="39"/>
        </w:numPr>
      </w:pPr>
      <w:r>
        <w:t xml:space="preserve">Enhancing pathways to employment in domestic and regional labour markets. </w:t>
      </w:r>
    </w:p>
    <w:p w14:paraId="1782C2BA" w14:textId="03A6A49B" w:rsidR="001512A6" w:rsidRDefault="001512A6" w:rsidP="001512A6">
      <w:pPr>
        <w:pStyle w:val="ListParagraph"/>
        <w:numPr>
          <w:ilvl w:val="0"/>
          <w:numId w:val="39"/>
        </w:numPr>
      </w:pPr>
      <w:r>
        <w:t xml:space="preserve">Enhancing linkages between Pacific, Timor-Leste and Australian skills and training systems. </w:t>
      </w:r>
    </w:p>
    <w:p w14:paraId="23AABAE9" w14:textId="2B6D3479" w:rsidR="001512A6" w:rsidRPr="004B470F" w:rsidRDefault="001512A6" w:rsidP="001512A6">
      <w:pPr>
        <w:rPr>
          <w:b/>
          <w:bCs/>
        </w:rPr>
      </w:pPr>
      <w:r w:rsidRPr="004B470F">
        <w:rPr>
          <w:b/>
          <w:bCs/>
        </w:rPr>
        <w:t xml:space="preserve">Pacific Australia Skills will use flexible mechanisms to support alternative investments: </w:t>
      </w:r>
    </w:p>
    <w:p w14:paraId="6293728B" w14:textId="77777777" w:rsidR="004B470F" w:rsidRDefault="001512A6" w:rsidP="001512A6">
      <w:pPr>
        <w:pStyle w:val="ListParagraph"/>
        <w:numPr>
          <w:ilvl w:val="0"/>
          <w:numId w:val="40"/>
        </w:numPr>
      </w:pPr>
      <w:r>
        <w:t>Bilateral skills programs (Vanuatu, Kiribati, PNG, others)</w:t>
      </w:r>
    </w:p>
    <w:p w14:paraId="48143409" w14:textId="77777777" w:rsidR="004B470F" w:rsidRDefault="001512A6" w:rsidP="001512A6">
      <w:pPr>
        <w:pStyle w:val="ListParagraph"/>
        <w:numPr>
          <w:ilvl w:val="0"/>
          <w:numId w:val="40"/>
        </w:numPr>
      </w:pPr>
      <w:r>
        <w:t>Australian Infrastructure Financing Facility for the Pacific</w:t>
      </w:r>
    </w:p>
    <w:p w14:paraId="5B22D73E" w14:textId="77777777" w:rsidR="004B470F" w:rsidRDefault="001512A6" w:rsidP="001512A6">
      <w:pPr>
        <w:pStyle w:val="ListParagraph"/>
        <w:numPr>
          <w:ilvl w:val="0"/>
          <w:numId w:val="40"/>
        </w:numPr>
      </w:pPr>
      <w:r>
        <w:t xml:space="preserve">Pacific Australia Labour Mobility scheme. </w:t>
      </w:r>
    </w:p>
    <w:p w14:paraId="3A85C7F3" w14:textId="62A84DAC" w:rsidR="001512A6" w:rsidRDefault="001512A6" w:rsidP="001512A6">
      <w:pPr>
        <w:pStyle w:val="ListParagraph"/>
        <w:numPr>
          <w:ilvl w:val="0"/>
          <w:numId w:val="40"/>
        </w:numPr>
      </w:pPr>
      <w:r>
        <w:t xml:space="preserve">Other Australian regional priority investments. </w:t>
      </w:r>
    </w:p>
    <w:p w14:paraId="214F241B" w14:textId="77777777" w:rsidR="004B470F" w:rsidRPr="004B470F" w:rsidRDefault="001512A6" w:rsidP="001512A6">
      <w:pPr>
        <w:rPr>
          <w:b/>
          <w:bCs/>
        </w:rPr>
      </w:pPr>
      <w:r w:rsidRPr="004B470F">
        <w:rPr>
          <w:b/>
          <w:bCs/>
        </w:rPr>
        <w:t xml:space="preserve">Investment principles include: </w:t>
      </w:r>
    </w:p>
    <w:p w14:paraId="25828516" w14:textId="2E17B1AD" w:rsidR="004B470F" w:rsidRDefault="001512A6" w:rsidP="004B470F">
      <w:pPr>
        <w:pStyle w:val="ListParagraph"/>
        <w:numPr>
          <w:ilvl w:val="0"/>
          <w:numId w:val="41"/>
        </w:numPr>
      </w:pPr>
      <w:r>
        <w:t>regional integration</w:t>
      </w:r>
    </w:p>
    <w:p w14:paraId="5A965BB6" w14:textId="6CA72E39" w:rsidR="004B470F" w:rsidRDefault="001512A6" w:rsidP="004B470F">
      <w:pPr>
        <w:pStyle w:val="ListParagraph"/>
        <w:numPr>
          <w:ilvl w:val="0"/>
          <w:numId w:val="41"/>
        </w:numPr>
      </w:pPr>
      <w:r>
        <w:t>demand-based delivery</w:t>
      </w:r>
    </w:p>
    <w:p w14:paraId="77A05060" w14:textId="44388758" w:rsidR="004B470F" w:rsidRDefault="001512A6" w:rsidP="004B470F">
      <w:pPr>
        <w:pStyle w:val="ListParagraph"/>
        <w:numPr>
          <w:ilvl w:val="0"/>
          <w:numId w:val="41"/>
        </w:numPr>
      </w:pPr>
      <w:r>
        <w:t>prioritise gender equality disability equity and rights and social inclusion</w:t>
      </w:r>
    </w:p>
    <w:p w14:paraId="79F1B70C" w14:textId="538037D7" w:rsidR="004B470F" w:rsidRDefault="001512A6" w:rsidP="004B470F">
      <w:pPr>
        <w:pStyle w:val="ListParagraph"/>
        <w:numPr>
          <w:ilvl w:val="0"/>
          <w:numId w:val="41"/>
        </w:numPr>
      </w:pPr>
      <w:r>
        <w:t>authentic partnerships</w:t>
      </w:r>
    </w:p>
    <w:p w14:paraId="5D66545E" w14:textId="610E558F" w:rsidR="004B470F" w:rsidRDefault="001512A6" w:rsidP="004B470F">
      <w:pPr>
        <w:pStyle w:val="ListParagraph"/>
        <w:numPr>
          <w:ilvl w:val="0"/>
          <w:numId w:val="41"/>
        </w:numPr>
      </w:pPr>
      <w:r>
        <w:t>national skills sector reformist leadership development</w:t>
      </w:r>
    </w:p>
    <w:p w14:paraId="01082021" w14:textId="3DB91B65" w:rsidR="004B470F" w:rsidRDefault="001512A6" w:rsidP="004B470F">
      <w:pPr>
        <w:pStyle w:val="ListParagraph"/>
        <w:numPr>
          <w:ilvl w:val="0"/>
          <w:numId w:val="41"/>
        </w:numPr>
      </w:pPr>
      <w:r>
        <w:t>preserve and transfer traditional and indigenous knowledge</w:t>
      </w:r>
    </w:p>
    <w:p w14:paraId="2852DBE1" w14:textId="39BF7569" w:rsidR="00454BE6" w:rsidRPr="00454BE6" w:rsidRDefault="001512A6" w:rsidP="004B470F">
      <w:pPr>
        <w:pStyle w:val="ListParagraph"/>
        <w:numPr>
          <w:ilvl w:val="0"/>
          <w:numId w:val="41"/>
        </w:numPr>
      </w:pPr>
      <w:r>
        <w:t>social safeguards and environmental protection.</w:t>
      </w:r>
    </w:p>
    <w:sectPr w:rsidR="00454BE6" w:rsidRPr="00454BE6" w:rsidSect="00E52374">
      <w:headerReference w:type="default" r:id="rId44"/>
      <w:pgSz w:w="11906" w:h="16838" w:code="9"/>
      <w:pgMar w:top="1701" w:right="1134" w:bottom="1418" w:left="993" w:header="425" w:footer="493"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E4238" w14:textId="77777777" w:rsidR="000E69DB" w:rsidRPr="00391171" w:rsidRDefault="000E69DB" w:rsidP="00E52374">
      <w:pPr>
        <w:spacing w:before="0" w:after="0" w:line="240" w:lineRule="auto"/>
      </w:pPr>
      <w:r w:rsidRPr="00391171">
        <w:separator/>
      </w:r>
    </w:p>
  </w:endnote>
  <w:endnote w:type="continuationSeparator" w:id="0">
    <w:p w14:paraId="2CDD0528" w14:textId="77777777" w:rsidR="000E69DB" w:rsidRPr="00391171" w:rsidRDefault="000E69DB" w:rsidP="00E52374">
      <w:pPr>
        <w:spacing w:before="0" w:after="0" w:line="240" w:lineRule="auto"/>
      </w:pPr>
      <w:r w:rsidRPr="00391171">
        <w:continuationSeparator/>
      </w:r>
    </w:p>
  </w:endnote>
  <w:endnote w:type="continuationNotice" w:id="1">
    <w:p w14:paraId="5B1E5723" w14:textId="77777777" w:rsidR="000E69DB" w:rsidRPr="00391171" w:rsidRDefault="000E69D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MuseoSans-500">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EF3D7" w14:textId="77777777" w:rsidR="008F192C" w:rsidRDefault="00F4718F">
    <w:pPr>
      <w:pStyle w:val="Footer"/>
    </w:pPr>
    <w:r>
      <w:rPr>
        <w:noProof/>
        <w14:ligatures w14:val="standardContextual"/>
      </w:rPr>
      <mc:AlternateContent>
        <mc:Choice Requires="wps">
          <w:drawing>
            <wp:anchor distT="0" distB="0" distL="0" distR="0" simplePos="0" relativeHeight="251701760" behindDoc="0" locked="0" layoutInCell="1" allowOverlap="1" wp14:anchorId="200D42EB" wp14:editId="37CCF39C">
              <wp:simplePos x="635" y="635"/>
              <wp:positionH relativeFrom="page">
                <wp:align>center</wp:align>
              </wp:positionH>
              <wp:positionV relativeFrom="page">
                <wp:align>bottom</wp:align>
              </wp:positionV>
              <wp:extent cx="609600" cy="457200"/>
              <wp:effectExtent l="0" t="0" r="0" b="0"/>
              <wp:wrapNone/>
              <wp:docPr id="739718065"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2C6E8F8C" w14:textId="77777777" w:rsidR="00F4718F" w:rsidRPr="00F4718F" w:rsidRDefault="00F4718F" w:rsidP="00F4718F">
                          <w:pPr>
                            <w:spacing w:after="0"/>
                            <w:rPr>
                              <w:rFonts w:ascii="Aptos" w:eastAsia="Aptos" w:hAnsi="Aptos" w:cs="Aptos"/>
                              <w:noProof/>
                              <w:color w:val="FF0000"/>
                              <w:szCs w:val="24"/>
                            </w:rPr>
                          </w:pPr>
                          <w:r w:rsidRPr="00F4718F">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0D42EB" id="_x0000_t202" coordsize="21600,21600" o:spt="202" path="m,l,21600r21600,l21600,xe">
              <v:stroke joinstyle="miter"/>
              <v:path gradientshapeok="t" o:connecttype="rect"/>
            </v:shapetype>
            <v:shape id="Text Box 9" o:spid="_x0000_s1031" type="#_x0000_t202" alt="OFFICIAL" style="position:absolute;left:0;text-align:left;margin-left:0;margin-top:0;width:48pt;height:36pt;z-index:2517017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" filled="f" stroked="f">
              <v:textbox style="mso-fit-shape-to-text:t" inset="0,0,0,15pt">
                <w:txbxContent>
                  <w:p w14:paraId="2C6E8F8C" w14:textId="77777777" w:rsidR="00F4718F" w:rsidRPr="00F4718F" w:rsidRDefault="00F4718F" w:rsidP="00F4718F">
                    <w:pPr>
                      <w:spacing w:after="0"/>
                      <w:rPr>
                        <w:rFonts w:ascii="Aptos" w:eastAsia="Aptos" w:hAnsi="Aptos" w:cs="Aptos"/>
                        <w:noProof/>
                        <w:color w:val="FF0000"/>
                        <w:szCs w:val="24"/>
                      </w:rPr>
                    </w:pPr>
                    <w:r w:rsidRPr="00F4718F">
                      <w:rPr>
                        <w:rFonts w:ascii="Aptos" w:eastAsia="Aptos" w:hAnsi="Aptos" w:cs="Aptos"/>
                        <w:noProof/>
                        <w:color w:val="FF0000"/>
                        <w:szCs w:val="24"/>
                      </w:rPr>
                      <w:t>OFFICIAL</w:t>
                    </w:r>
                  </w:p>
                </w:txbxContent>
              </v:textbox>
              <w10:wrap anchorx="page" anchory="page"/>
            </v:shape>
          </w:pict>
        </mc:Fallback>
      </mc:AlternateContent>
    </w:r>
  </w:p>
  <w:p w14:paraId="2BBAEE9C" w14:textId="5F802253" w:rsidR="00902742" w:rsidRDefault="00F4718F">
    <w:r>
      <w:rPr>
        <w:noProof/>
        <w:color w:val="FFFFFF" w:themeColor="background1"/>
        <w14:ligatures w14:val="standardContextual"/>
      </w:rPr>
      <mc:AlternateContent>
        <mc:Choice Requires="wps">
          <w:drawing>
            <wp:anchor distT="0" distB="0" distL="0" distR="0" simplePos="0" relativeHeight="251477504" behindDoc="0" locked="0" layoutInCell="1" allowOverlap="1" wp14:anchorId="104A2591" wp14:editId="078FEC0B">
              <wp:simplePos x="635" y="635"/>
              <wp:positionH relativeFrom="page">
                <wp:align>center</wp:align>
              </wp:positionH>
              <wp:positionV relativeFrom="page">
                <wp:align>bottom</wp:align>
              </wp:positionV>
              <wp:extent cx="609600" cy="457200"/>
              <wp:effectExtent l="0" t="0" r="0" b="0"/>
              <wp:wrapNone/>
              <wp:docPr id="664143788"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7395BDA9" w14:textId="77777777" w:rsidR="00F4718F" w:rsidRPr="00F4718F" w:rsidRDefault="00F4718F" w:rsidP="00F4718F">
                          <w:pPr>
                            <w:spacing w:after="0"/>
                            <w:rPr>
                              <w:rFonts w:ascii="Aptos" w:eastAsia="Aptos" w:hAnsi="Aptos" w:cs="Aptos"/>
                              <w:noProof/>
                              <w:color w:val="FF0000"/>
                              <w:szCs w:val="24"/>
                            </w:rPr>
                          </w:pPr>
                          <w:r w:rsidRPr="00F4718F">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104A2591" id="_x0000_s1032" type="#_x0000_t202" alt="OFFICIAL" style="position:absolute;margin-left:0;margin-top:0;width:48pt;height:36pt;z-index:251477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" filled="f" stroked="f">
              <v:textbox style="mso-fit-shape-to-text:t" inset="0,0,0,15pt">
                <w:txbxContent>
                  <w:p w14:paraId="7395BDA9" w14:textId="77777777" w:rsidR="00F4718F" w:rsidRPr="00F4718F" w:rsidRDefault="00F4718F" w:rsidP="00F4718F">
                    <w:pPr>
                      <w:spacing w:after="0"/>
                      <w:rPr>
                        <w:rFonts w:ascii="Aptos" w:eastAsia="Aptos" w:hAnsi="Aptos" w:cs="Aptos"/>
                        <w:noProof/>
                        <w:color w:val="FF0000"/>
                        <w:szCs w:val="24"/>
                      </w:rPr>
                    </w:pPr>
                    <w:r w:rsidRPr="00F4718F">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81A38" w14:textId="73556724" w:rsidR="00453888" w:rsidRPr="006B4328" w:rsidRDefault="00F4718F">
    <w:pPr>
      <w:pStyle w:val="Footer"/>
      <w:jc w:val="right"/>
      <w:rPr>
        <w:b/>
        <w:color w:val="auto"/>
      </w:rPr>
    </w:pPr>
    <w:r>
      <w:rPr>
        <w:b/>
        <w:noProof/>
        <w14:ligatures w14:val="standardContextual"/>
      </w:rPr>
      <mc:AlternateContent>
        <mc:Choice Requires="wps">
          <w:drawing>
            <wp:anchor distT="0" distB="0" distL="0" distR="0" simplePos="0" relativeHeight="251714048" behindDoc="0" locked="0" layoutInCell="1" allowOverlap="1" wp14:anchorId="2E62C199" wp14:editId="1DA9C541">
              <wp:simplePos x="635" y="635"/>
              <wp:positionH relativeFrom="page">
                <wp:align>center</wp:align>
              </wp:positionH>
              <wp:positionV relativeFrom="page">
                <wp:align>bottom</wp:align>
              </wp:positionV>
              <wp:extent cx="609600" cy="457200"/>
              <wp:effectExtent l="0" t="0" r="0" b="0"/>
              <wp:wrapNone/>
              <wp:docPr id="79413279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212F1EAE" w14:textId="62735D15" w:rsidR="00F4718F" w:rsidRPr="00F4718F" w:rsidRDefault="00F4718F" w:rsidP="00F4718F">
                          <w:pPr>
                            <w:spacing w:after="0"/>
                            <w:rPr>
                              <w:rFonts w:ascii="Aptos" w:eastAsia="Aptos" w:hAnsi="Aptos" w:cs="Aptos"/>
                              <w:noProof/>
                              <w:color w:val="FF0000"/>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62C199" id="_x0000_t202" coordsize="21600,21600" o:spt="202" path="m,l,21600r21600,l21600,xe">
              <v:stroke joinstyle="miter"/>
              <v:path gradientshapeok="t" o:connecttype="rect"/>
            </v:shapetype>
            <v:shape id="Text Box 10" o:spid="_x0000_s1033" type="#_x0000_t202" alt="OFFICIAL" style="position:absolute;left:0;text-align:left;margin-left:0;margin-top:0;width:48pt;height:36pt;z-index:2517140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" filled="f" stroked="f">
              <v:textbox style="mso-fit-shape-to-text:t" inset="0,0,0,15pt">
                <w:txbxContent>
                  <w:p w14:paraId="212F1EAE" w14:textId="62735D15" w:rsidR="00F4718F" w:rsidRPr="00F4718F" w:rsidRDefault="00F4718F" w:rsidP="00F4718F">
                    <w:pPr>
                      <w:spacing w:after="0"/>
                      <w:rPr>
                        <w:rFonts w:ascii="Aptos" w:eastAsia="Aptos" w:hAnsi="Aptos" w:cs="Aptos"/>
                        <w:noProof/>
                        <w:color w:val="FF0000"/>
                        <w:szCs w:val="24"/>
                      </w:rPr>
                    </w:pPr>
                  </w:p>
                </w:txbxContent>
              </v:textbox>
              <w10:wrap anchorx="page" anchory="page"/>
            </v:shape>
          </w:pict>
        </mc:Fallback>
      </mc:AlternateContent>
    </w:r>
    <w:r>
      <w:rPr>
        <w:b/>
        <w:noProof/>
        <w14:ligatures w14:val="standardContextual"/>
      </w:rPr>
      <mc:AlternateContent>
        <mc:Choice Requires="wps">
          <w:drawing>
            <wp:anchor distT="0" distB="0" distL="0" distR="0" simplePos="0" relativeHeight="251489792" behindDoc="0" locked="0" layoutInCell="1" allowOverlap="1" wp14:anchorId="4402E201" wp14:editId="3DA52405">
              <wp:simplePos x="635" y="635"/>
              <wp:positionH relativeFrom="page">
                <wp:align>center</wp:align>
              </wp:positionH>
              <wp:positionV relativeFrom="page">
                <wp:align>bottom</wp:align>
              </wp:positionV>
              <wp:extent cx="609600" cy="457200"/>
              <wp:effectExtent l="0" t="0" r="0" b="0"/>
              <wp:wrapNone/>
              <wp:docPr id="2001890684"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375F1699" w14:textId="7EC6D68D" w:rsidR="00F4718F" w:rsidRPr="00F4718F" w:rsidRDefault="00F4718F" w:rsidP="00F4718F">
                          <w:pPr>
                            <w:spacing w:after="0"/>
                            <w:rPr>
                              <w:rFonts w:ascii="Aptos" w:eastAsia="Aptos" w:hAnsi="Aptos" w:cs="Aptos"/>
                              <w:noProof/>
                              <w:color w:val="FF0000"/>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4402E201" id="_x0000_s1034" type="#_x0000_t202" alt="OFFICIAL" style="position:absolute;left:0;text-align:left;margin-left:0;margin-top:0;width:48pt;height:36pt;z-index:251489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" filled="f" stroked="f">
              <v:textbox style="mso-fit-shape-to-text:t" inset="0,0,0,15pt">
                <w:txbxContent>
                  <w:p w14:paraId="375F1699" w14:textId="7EC6D68D" w:rsidR="00F4718F" w:rsidRPr="00F4718F" w:rsidRDefault="00F4718F" w:rsidP="00F4718F">
                    <w:pPr>
                      <w:spacing w:after="0"/>
                      <w:rPr>
                        <w:rFonts w:ascii="Aptos" w:eastAsia="Aptos" w:hAnsi="Aptos" w:cs="Aptos"/>
                        <w:noProof/>
                        <w:color w:val="FF0000"/>
                        <w:szCs w:val="24"/>
                      </w:rPr>
                    </w:pPr>
                  </w:p>
                </w:txbxContent>
              </v:textbox>
              <w10:wrap anchorx="page" anchory="page"/>
            </v:shape>
          </w:pict>
        </mc:Fallback>
      </mc:AlternateContent>
    </w:r>
    <w:sdt>
      <w:sdtPr>
        <w:rPr>
          <w:b/>
        </w:rPr>
        <w:id w:val="-368916890"/>
        <w:docPartObj>
          <w:docPartGallery w:val="Page Numbers (Bottom of Page)"/>
          <w:docPartUnique/>
        </w:docPartObj>
      </w:sdtPr>
      <w:sdtEndPr>
        <w:rPr>
          <w:color w:val="auto"/>
        </w:rPr>
      </w:sdtEndPr>
      <w:sdtContent>
        <w:r w:rsidR="00453888" w:rsidRPr="006B4328">
          <w:rPr>
            <w:b/>
            <w:color w:val="auto"/>
            <w:sz w:val="20"/>
          </w:rPr>
          <w:fldChar w:fldCharType="begin"/>
        </w:r>
        <w:r w:rsidR="00453888" w:rsidRPr="006B4328">
          <w:rPr>
            <w:b/>
            <w:color w:val="auto"/>
            <w:sz w:val="20"/>
          </w:rPr>
          <w:instrText xml:space="preserve"> PAGE   \* MERGEFORMAT </w:instrText>
        </w:r>
        <w:r w:rsidR="00453888" w:rsidRPr="006B4328">
          <w:rPr>
            <w:b/>
            <w:color w:val="auto"/>
            <w:sz w:val="20"/>
          </w:rPr>
          <w:fldChar w:fldCharType="separate"/>
        </w:r>
        <w:r w:rsidR="003A0448" w:rsidRPr="006B4328">
          <w:rPr>
            <w:b/>
            <w:color w:val="auto"/>
            <w:sz w:val="20"/>
          </w:rPr>
          <w:t>5</w:t>
        </w:r>
        <w:r w:rsidR="00453888" w:rsidRPr="006B4328">
          <w:rPr>
            <w:b/>
            <w:color w:val="auto"/>
            <w:sz w:val="20"/>
          </w:rPr>
          <w:fldChar w:fldCharType="end"/>
        </w:r>
      </w:sdtContent>
    </w:sdt>
  </w:p>
  <w:p w14:paraId="02E2C8FD" w14:textId="77777777" w:rsidR="00FC322F" w:rsidRPr="00391171" w:rsidRDefault="00FC322F" w:rsidP="00FC322F">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FD81" w14:textId="15E7409A" w:rsidR="00453888" w:rsidRPr="007B1DF0" w:rsidRDefault="00F4718F">
    <w:pPr>
      <w:pStyle w:val="Footer"/>
      <w:jc w:val="right"/>
      <w:rPr>
        <w:b/>
        <w:color w:val="auto"/>
      </w:rPr>
    </w:pPr>
    <w:r>
      <w:rPr>
        <w:b/>
        <w:noProof/>
        <w14:ligatures w14:val="standardContextual"/>
      </w:rPr>
      <mc:AlternateContent>
        <mc:Choice Requires="wps">
          <w:drawing>
            <wp:anchor distT="0" distB="0" distL="0" distR="0" simplePos="0" relativeHeight="251750912" behindDoc="0" locked="0" layoutInCell="1" allowOverlap="1" wp14:anchorId="39C1F70D" wp14:editId="63A620F8">
              <wp:simplePos x="635" y="635"/>
              <wp:positionH relativeFrom="page">
                <wp:align>center</wp:align>
              </wp:positionH>
              <wp:positionV relativeFrom="page">
                <wp:align>bottom</wp:align>
              </wp:positionV>
              <wp:extent cx="609600" cy="457200"/>
              <wp:effectExtent l="0" t="0" r="0" b="0"/>
              <wp:wrapNone/>
              <wp:docPr id="22191411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55352073" w14:textId="63A58BCE" w:rsidR="00F4718F" w:rsidRPr="00F4718F" w:rsidRDefault="00F4718F" w:rsidP="00F4718F">
                          <w:pPr>
                            <w:spacing w:after="0"/>
                            <w:rPr>
                              <w:rFonts w:ascii="Aptos" w:eastAsia="Aptos" w:hAnsi="Aptos" w:cs="Aptos"/>
                              <w:noProof/>
                              <w:color w:val="FF0000"/>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C1F70D" id="_x0000_t202" coordsize="21600,21600" o:spt="202" path="m,l,21600r21600,l21600,xe">
              <v:stroke joinstyle="miter"/>
              <v:path gradientshapeok="t" o:connecttype="rect"/>
            </v:shapetype>
            <v:shape id="Text Box 8" o:spid="_x0000_s1037" type="#_x0000_t202" alt="OFFICIAL" style="position:absolute;left:0;text-align:left;margin-left:0;margin-top:0;width:48pt;height:36pt;z-index:251750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" filled="f" stroked="f">
              <v:textbox style="mso-fit-shape-to-text:t" inset="0,0,0,15pt">
                <w:txbxContent>
                  <w:p w14:paraId="55352073" w14:textId="63A58BCE" w:rsidR="00F4718F" w:rsidRPr="00F4718F" w:rsidRDefault="00F4718F" w:rsidP="00F4718F">
                    <w:pPr>
                      <w:spacing w:after="0"/>
                      <w:rPr>
                        <w:rFonts w:ascii="Aptos" w:eastAsia="Aptos" w:hAnsi="Aptos" w:cs="Aptos"/>
                        <w:noProof/>
                        <w:color w:val="FF0000"/>
                        <w:szCs w:val="24"/>
                      </w:rPr>
                    </w:pPr>
                  </w:p>
                </w:txbxContent>
              </v:textbox>
              <w10:wrap anchorx="page" anchory="page"/>
            </v:shape>
          </w:pict>
        </mc:Fallback>
      </mc:AlternateContent>
    </w:r>
    <w:r>
      <w:rPr>
        <w:b/>
        <w:noProof/>
        <w14:ligatures w14:val="standardContextual"/>
      </w:rPr>
      <mc:AlternateContent>
        <mc:Choice Requires="wps">
          <w:drawing>
            <wp:anchor distT="0" distB="0" distL="0" distR="0" simplePos="0" relativeHeight="251526656" behindDoc="0" locked="0" layoutInCell="1" allowOverlap="1" wp14:anchorId="4D2F956E" wp14:editId="35846ABD">
              <wp:simplePos x="635" y="635"/>
              <wp:positionH relativeFrom="page">
                <wp:align>center</wp:align>
              </wp:positionH>
              <wp:positionV relativeFrom="page">
                <wp:align>bottom</wp:align>
              </wp:positionV>
              <wp:extent cx="609600" cy="457200"/>
              <wp:effectExtent l="0" t="0" r="0" b="0"/>
              <wp:wrapNone/>
              <wp:docPr id="176614855"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6099B6A4" w14:textId="60F13DD1" w:rsidR="00F4718F" w:rsidRPr="00F4718F" w:rsidRDefault="00F4718F" w:rsidP="00F4718F">
                          <w:pPr>
                            <w:spacing w:after="0"/>
                            <w:rPr>
                              <w:rFonts w:ascii="Aptos" w:eastAsia="Aptos" w:hAnsi="Aptos" w:cs="Aptos"/>
                              <w:noProof/>
                              <w:color w:val="FF0000"/>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4D2F956E" id="_x0000_s1038" type="#_x0000_t202" alt="OFFICIAL" style="position:absolute;left:0;text-align:left;margin-left:0;margin-top:0;width:48pt;height:36pt;z-index:2515266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" filled="f" stroked="f">
              <v:textbox style="mso-fit-shape-to-text:t" inset="0,0,0,15pt">
                <w:txbxContent>
                  <w:p w14:paraId="6099B6A4" w14:textId="60F13DD1" w:rsidR="00F4718F" w:rsidRPr="00F4718F" w:rsidRDefault="00F4718F" w:rsidP="00F4718F">
                    <w:pPr>
                      <w:spacing w:after="0"/>
                      <w:rPr>
                        <w:rFonts w:ascii="Aptos" w:eastAsia="Aptos" w:hAnsi="Aptos" w:cs="Aptos"/>
                        <w:noProof/>
                        <w:color w:val="FF0000"/>
                        <w:szCs w:val="24"/>
                      </w:rPr>
                    </w:pPr>
                  </w:p>
                </w:txbxContent>
              </v:textbox>
              <w10:wrap anchorx="page" anchory="page"/>
            </v:shape>
          </w:pict>
        </mc:Fallback>
      </mc:AlternateContent>
    </w:r>
    <w:r w:rsidR="00453888" w:rsidRPr="007B1DF0">
      <w:rPr>
        <w:b/>
        <w:color w:val="auto"/>
      </w:rPr>
      <w:fldChar w:fldCharType="begin"/>
    </w:r>
    <w:r w:rsidR="00453888" w:rsidRPr="007B1DF0">
      <w:rPr>
        <w:b/>
        <w:color w:val="auto"/>
      </w:rPr>
      <w:instrText xml:space="preserve"> PAGE   \* MERGEFORMAT </w:instrText>
    </w:r>
    <w:r w:rsidR="00453888" w:rsidRPr="007B1DF0">
      <w:rPr>
        <w:b/>
        <w:color w:val="auto"/>
      </w:rPr>
      <w:fldChar w:fldCharType="separate"/>
    </w:r>
    <w:r w:rsidR="003A0448" w:rsidRPr="007B1DF0">
      <w:rPr>
        <w:b/>
        <w:color w:val="auto"/>
      </w:rPr>
      <w:t>8</w:t>
    </w:r>
    <w:r w:rsidR="00453888" w:rsidRPr="007B1DF0">
      <w:rPr>
        <w:b/>
        <w:color w:val="auto"/>
      </w:rPr>
      <w:fldChar w:fldCharType="end"/>
    </w:r>
  </w:p>
  <w:p w14:paraId="0C3712FC" w14:textId="77777777" w:rsidR="00FC322F" w:rsidRPr="007B1DF0" w:rsidRDefault="00FC322F" w:rsidP="000321C2">
    <w:pPr>
      <w:pStyle w:val="Footer"/>
      <w:jc w:val="center"/>
      <w:rPr>
        <w:b/>
        <w:color w:val="auto"/>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BAC6C" w14:textId="07A5F35C" w:rsidR="000321C2" w:rsidRPr="007B1DF0" w:rsidRDefault="000321C2">
    <w:pPr>
      <w:pStyle w:val="Footer"/>
      <w:jc w:val="right"/>
      <w:rPr>
        <w:b/>
        <w:color w:val="auto"/>
      </w:rPr>
    </w:pPr>
    <w:r>
      <w:rPr>
        <w:b/>
        <w:noProof/>
        <w14:ligatures w14:val="standardContextual"/>
      </w:rPr>
      <mc:AlternateContent>
        <mc:Choice Requires="wps">
          <w:drawing>
            <wp:anchor distT="0" distB="0" distL="0" distR="0" simplePos="0" relativeHeight="251886080" behindDoc="0" locked="0" layoutInCell="1" allowOverlap="1" wp14:anchorId="6D66C280" wp14:editId="0475C10E">
              <wp:simplePos x="635" y="635"/>
              <wp:positionH relativeFrom="page">
                <wp:align>center</wp:align>
              </wp:positionH>
              <wp:positionV relativeFrom="page">
                <wp:align>bottom</wp:align>
              </wp:positionV>
              <wp:extent cx="609600" cy="457200"/>
              <wp:effectExtent l="0" t="0" r="0" b="0"/>
              <wp:wrapNone/>
              <wp:docPr id="1017572875"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17444BBE" w14:textId="77777777" w:rsidR="000321C2" w:rsidRPr="00F4718F" w:rsidRDefault="000321C2" w:rsidP="00F4718F">
                          <w:pPr>
                            <w:spacing w:after="0"/>
                            <w:rPr>
                              <w:rFonts w:ascii="Aptos" w:eastAsia="Aptos" w:hAnsi="Aptos" w:cs="Aptos"/>
                              <w:noProof/>
                              <w:color w:val="FF0000"/>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66C280" id="_x0000_t202" coordsize="21600,21600" o:spt="202" path="m,l,21600r21600,l21600,xe">
              <v:stroke joinstyle="miter"/>
              <v:path gradientshapeok="t" o:connecttype="rect"/>
            </v:shapetype>
            <v:shape id="_x0000_s1039" type="#_x0000_t202" alt="OFFICIAL" style="position:absolute;left:0;text-align:left;margin-left:0;margin-top:0;width:48pt;height:36pt;z-index:251886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" filled="f" stroked="f">
              <v:textbox style="mso-fit-shape-to-text:t" inset="0,0,0,15pt">
                <w:txbxContent>
                  <w:p w14:paraId="17444BBE" w14:textId="77777777" w:rsidR="000321C2" w:rsidRPr="00F4718F" w:rsidRDefault="000321C2" w:rsidP="00F4718F">
                    <w:pPr>
                      <w:spacing w:after="0"/>
                      <w:rPr>
                        <w:rFonts w:ascii="Aptos" w:eastAsia="Aptos" w:hAnsi="Aptos" w:cs="Aptos"/>
                        <w:noProof/>
                        <w:color w:val="FF0000"/>
                        <w:szCs w:val="24"/>
                      </w:rPr>
                    </w:pPr>
                  </w:p>
                </w:txbxContent>
              </v:textbox>
              <w10:wrap anchorx="page" anchory="page"/>
            </v:shape>
          </w:pict>
        </mc:Fallback>
      </mc:AlternateContent>
    </w:r>
    <w:r>
      <w:rPr>
        <w:b/>
        <w:noProof/>
        <w14:ligatures w14:val="standardContextual"/>
      </w:rPr>
      <mc:AlternateContent>
        <mc:Choice Requires="wps">
          <w:drawing>
            <wp:anchor distT="0" distB="0" distL="0" distR="0" simplePos="0" relativeHeight="251873792" behindDoc="0" locked="0" layoutInCell="1" allowOverlap="1" wp14:anchorId="39AF5FF0" wp14:editId="18005E25">
              <wp:simplePos x="635" y="635"/>
              <wp:positionH relativeFrom="page">
                <wp:align>center</wp:align>
              </wp:positionH>
              <wp:positionV relativeFrom="page">
                <wp:align>bottom</wp:align>
              </wp:positionV>
              <wp:extent cx="609600" cy="457200"/>
              <wp:effectExtent l="0" t="0" r="0" b="0"/>
              <wp:wrapNone/>
              <wp:docPr id="387713377"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321A765D" w14:textId="77777777" w:rsidR="000321C2" w:rsidRPr="00F4718F" w:rsidRDefault="000321C2" w:rsidP="00F4718F">
                          <w:pPr>
                            <w:spacing w:after="0"/>
                            <w:rPr>
                              <w:rFonts w:ascii="Aptos" w:eastAsia="Aptos" w:hAnsi="Aptos" w:cs="Aptos"/>
                              <w:noProof/>
                              <w:color w:val="FF0000"/>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39AF5FF0" id="_x0000_s1040" type="#_x0000_t202" alt="OFFICIAL" style="position:absolute;left:0;text-align:left;margin-left:0;margin-top:0;width:48pt;height:36pt;z-index:251873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" filled="f" stroked="f">
              <v:textbox style="mso-fit-shape-to-text:t" inset="0,0,0,15pt">
                <w:txbxContent>
                  <w:p w14:paraId="321A765D" w14:textId="77777777" w:rsidR="000321C2" w:rsidRPr="00F4718F" w:rsidRDefault="000321C2" w:rsidP="00F4718F">
                    <w:pPr>
                      <w:spacing w:after="0"/>
                      <w:rPr>
                        <w:rFonts w:ascii="Aptos" w:eastAsia="Aptos" w:hAnsi="Aptos" w:cs="Aptos"/>
                        <w:noProof/>
                        <w:color w:val="FF0000"/>
                        <w:szCs w:val="24"/>
                      </w:rPr>
                    </w:pPr>
                  </w:p>
                </w:txbxContent>
              </v:textbox>
              <w10:wrap anchorx="page" anchory="page"/>
            </v:shape>
          </w:pict>
        </mc:Fallback>
      </mc:AlternateContent>
    </w:r>
    <w:r w:rsidRPr="007B1DF0">
      <w:rPr>
        <w:b/>
        <w:color w:val="auto"/>
      </w:rPr>
      <w:fldChar w:fldCharType="begin"/>
    </w:r>
    <w:r w:rsidRPr="007B1DF0">
      <w:rPr>
        <w:b/>
        <w:color w:val="auto"/>
      </w:rPr>
      <w:instrText xml:space="preserve"> PAGE   \* MERGEFORMAT </w:instrText>
    </w:r>
    <w:r w:rsidRPr="007B1DF0">
      <w:rPr>
        <w:b/>
        <w:color w:val="auto"/>
      </w:rPr>
      <w:fldChar w:fldCharType="separate"/>
    </w:r>
    <w:r w:rsidRPr="007B1DF0">
      <w:rPr>
        <w:b/>
        <w:color w:val="auto"/>
      </w:rPr>
      <w:t>8</w:t>
    </w:r>
    <w:r w:rsidRPr="007B1DF0">
      <w:rPr>
        <w:b/>
        <w:color w:val="auto"/>
      </w:rPr>
      <w:fldChar w:fldCharType="end"/>
    </w:r>
  </w:p>
  <w:p w14:paraId="58526E85" w14:textId="61D8C930" w:rsidR="000321C2" w:rsidRPr="007B1DF0" w:rsidRDefault="000321C2" w:rsidP="000321C2">
    <w:pPr>
      <w:pStyle w:val="Footer"/>
      <w:jc w:val="center"/>
      <w:rPr>
        <w:b/>
        <w:color w:val="auto"/>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6B223" w14:textId="24B6E1D4" w:rsidR="00E20FC4" w:rsidRPr="00B14155" w:rsidRDefault="00F4718F">
    <w:pPr>
      <w:pStyle w:val="Footer"/>
      <w:jc w:val="right"/>
      <w:rPr>
        <w:b/>
        <w:bCs/>
        <w:color w:val="auto"/>
      </w:rPr>
    </w:pPr>
    <w:r w:rsidRPr="00B14155">
      <w:rPr>
        <w:b/>
        <w:bCs/>
        <w:noProof/>
        <w:color w:val="auto"/>
        <w14:ligatures w14:val="standardContextual"/>
      </w:rPr>
      <mc:AlternateContent>
        <mc:Choice Requires="wps">
          <w:drawing>
            <wp:anchor distT="0" distB="0" distL="0" distR="0" simplePos="0" relativeHeight="251787776" behindDoc="0" locked="0" layoutInCell="1" allowOverlap="1" wp14:anchorId="6EF182EC" wp14:editId="423889DA">
              <wp:simplePos x="635" y="635"/>
              <wp:positionH relativeFrom="page">
                <wp:align>center</wp:align>
              </wp:positionH>
              <wp:positionV relativeFrom="page">
                <wp:align>bottom</wp:align>
              </wp:positionV>
              <wp:extent cx="609600" cy="457200"/>
              <wp:effectExtent l="0" t="0" r="0" b="0"/>
              <wp:wrapNone/>
              <wp:docPr id="1895642035"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0BDBA978" w14:textId="21DD6EEB" w:rsidR="00F4718F" w:rsidRPr="00F4718F" w:rsidRDefault="00F4718F" w:rsidP="00F4718F">
                          <w:pPr>
                            <w:spacing w:after="0"/>
                            <w:rPr>
                              <w:rFonts w:ascii="Aptos" w:eastAsia="Aptos" w:hAnsi="Aptos" w:cs="Aptos"/>
                              <w:noProof/>
                              <w:color w:val="FF0000"/>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F182EC" id="_x0000_t202" coordsize="21600,21600" o:spt="202" path="m,l,21600r21600,l21600,xe">
              <v:stroke joinstyle="miter"/>
              <v:path gradientshapeok="t" o:connecttype="rect"/>
            </v:shapetype>
            <v:shape id="Text Box 11" o:spid="_x0000_s1043" type="#_x0000_t202" alt="OFFICIAL" style="position:absolute;left:0;text-align:left;margin-left:0;margin-top:0;width:48pt;height:36pt;z-index:251787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" filled="f" stroked="f">
              <v:textbox style="mso-fit-shape-to-text:t" inset="0,0,0,15pt">
                <w:txbxContent>
                  <w:p w14:paraId="0BDBA978" w14:textId="21DD6EEB" w:rsidR="00F4718F" w:rsidRPr="00F4718F" w:rsidRDefault="00F4718F" w:rsidP="00F4718F">
                    <w:pPr>
                      <w:spacing w:after="0"/>
                      <w:rPr>
                        <w:rFonts w:ascii="Aptos" w:eastAsia="Aptos" w:hAnsi="Aptos" w:cs="Aptos"/>
                        <w:noProof/>
                        <w:color w:val="FF0000"/>
                        <w:szCs w:val="24"/>
                      </w:rPr>
                    </w:pPr>
                  </w:p>
                </w:txbxContent>
              </v:textbox>
              <w10:wrap anchorx="page" anchory="page"/>
            </v:shape>
          </w:pict>
        </mc:Fallback>
      </mc:AlternateContent>
    </w:r>
    <w:r w:rsidR="00E20FC4" w:rsidRPr="00B14155">
      <w:rPr>
        <w:b/>
        <w:bCs/>
        <w:color w:val="auto"/>
      </w:rPr>
      <w:fldChar w:fldCharType="begin"/>
    </w:r>
    <w:r w:rsidR="00E20FC4" w:rsidRPr="00B14155">
      <w:rPr>
        <w:b/>
        <w:bCs/>
        <w:color w:val="auto"/>
      </w:rPr>
      <w:instrText xml:space="preserve"> PAGE   \* MERGEFORMAT </w:instrText>
    </w:r>
    <w:r w:rsidR="00E20FC4" w:rsidRPr="00B14155">
      <w:rPr>
        <w:b/>
        <w:bCs/>
        <w:color w:val="auto"/>
      </w:rPr>
      <w:fldChar w:fldCharType="separate"/>
    </w:r>
    <w:r w:rsidR="00E20FC4" w:rsidRPr="00B14155">
      <w:rPr>
        <w:b/>
        <w:bCs/>
        <w:color w:val="auto"/>
      </w:rPr>
      <w:t>8</w:t>
    </w:r>
    <w:r w:rsidR="00E20FC4" w:rsidRPr="00B14155">
      <w:rPr>
        <w:b/>
        <w:bCs/>
        <w:color w:val="auto"/>
      </w:rPr>
      <w:fldChar w:fldCharType="end"/>
    </w:r>
  </w:p>
  <w:p w14:paraId="154CA57C" w14:textId="02CABE62" w:rsidR="00E20FC4" w:rsidRPr="00391171" w:rsidRDefault="0006034F" w:rsidP="0006034F">
    <w:pPr>
      <w:pStyle w:val="Footer"/>
      <w:tabs>
        <w:tab w:val="left" w:pos="11470"/>
      </w:tabs>
      <w:rPr>
        <w:b/>
      </w:rPr>
    </w:pPr>
    <w:r>
      <w:rPr>
        <w: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F2B0E" w14:textId="77777777" w:rsidR="000E69DB" w:rsidRPr="00391171" w:rsidRDefault="000E69DB" w:rsidP="00E52374">
      <w:pPr>
        <w:spacing w:before="0" w:after="0" w:line="240" w:lineRule="auto"/>
      </w:pPr>
      <w:r>
        <w:separator/>
      </w:r>
    </w:p>
  </w:footnote>
  <w:footnote w:type="continuationSeparator" w:id="0">
    <w:p w14:paraId="621BC6A6" w14:textId="77777777" w:rsidR="000E69DB" w:rsidRPr="00391171" w:rsidRDefault="000E69DB" w:rsidP="00E52374">
      <w:pPr>
        <w:spacing w:before="0" w:after="0" w:line="240" w:lineRule="auto"/>
      </w:pPr>
      <w:r w:rsidRPr="00391171">
        <w:continuationSeparator/>
      </w:r>
    </w:p>
  </w:footnote>
  <w:footnote w:type="continuationNotice" w:id="1">
    <w:p w14:paraId="5595D725" w14:textId="77777777" w:rsidR="000E69DB" w:rsidRPr="00391171" w:rsidRDefault="000E69DB">
      <w:pPr>
        <w:spacing w:before="0" w:after="0" w:line="240" w:lineRule="auto"/>
      </w:pPr>
    </w:p>
  </w:footnote>
  <w:footnote w:id="2">
    <w:p w14:paraId="29889F49" w14:textId="486C89DE" w:rsidR="00F81C9D" w:rsidRDefault="00F81C9D">
      <w:pPr>
        <w:pStyle w:val="FootnoteText"/>
      </w:pPr>
      <w:r w:rsidRPr="00335FEF">
        <w:rPr>
          <w:rStyle w:val="FootnoteReference"/>
          <w:sz w:val="20"/>
          <w:szCs w:val="32"/>
        </w:rPr>
        <w:footnoteRef/>
      </w:r>
      <w:r w:rsidRPr="00335FEF">
        <w:rPr>
          <w:sz w:val="20"/>
          <w:szCs w:val="32"/>
        </w:rPr>
        <w:t xml:space="preserve"> </w:t>
      </w:r>
      <w:r w:rsidR="00DA25B9" w:rsidRPr="00335FEF">
        <w:rPr>
          <w:sz w:val="20"/>
          <w:szCs w:val="32"/>
        </w:rPr>
        <w:t>May draw on learnings from establishment of Australia’s Jobs and Skills Australia (JSA) and the National Centre for Vocational Education and Research (NCVER).</w:t>
      </w:r>
    </w:p>
  </w:footnote>
  <w:footnote w:id="3">
    <w:p w14:paraId="3E73B138" w14:textId="1402F1A1" w:rsidR="00DA25B9" w:rsidRDefault="00DA25B9">
      <w:pPr>
        <w:pStyle w:val="FootnoteText"/>
      </w:pPr>
      <w:r w:rsidRPr="00335FEF">
        <w:rPr>
          <w:rStyle w:val="FootnoteReference"/>
          <w:sz w:val="20"/>
          <w:szCs w:val="32"/>
        </w:rPr>
        <w:footnoteRef/>
      </w:r>
      <w:r w:rsidRPr="00335FEF">
        <w:rPr>
          <w:sz w:val="20"/>
          <w:szCs w:val="32"/>
        </w:rPr>
        <w:t xml:space="preserve"> </w:t>
      </w:r>
      <w:r w:rsidR="00CC6054">
        <w:rPr>
          <w:sz w:val="20"/>
          <w:szCs w:val="32"/>
        </w:rPr>
        <w:t>“</w:t>
      </w:r>
      <w:r w:rsidR="00642596" w:rsidRPr="00335FEF">
        <w:rPr>
          <w:i/>
          <w:iCs/>
          <w:sz w:val="20"/>
          <w:szCs w:val="32"/>
        </w:rPr>
        <w:t>Skills development</w:t>
      </w:r>
      <w:r w:rsidR="00642596" w:rsidRPr="00335FEF">
        <w:rPr>
          <w:sz w:val="20"/>
          <w:szCs w:val="32"/>
        </w:rPr>
        <w:t>” encompasses quality technical and vocational education and training leading to work-ready graduates able to take up employment and labour mobility options throughout the region and/or having the entrepreneurial skills to create their own jobs and income.</w:t>
      </w:r>
    </w:p>
  </w:footnote>
  <w:footnote w:id="4">
    <w:p w14:paraId="29F8FCAE" w14:textId="0446852A" w:rsidR="00642596" w:rsidRDefault="00642596" w:rsidP="005C1ACC">
      <w:pPr>
        <w:pStyle w:val="FootnoteText"/>
      </w:pPr>
      <w:r w:rsidRPr="00335FEF">
        <w:rPr>
          <w:rStyle w:val="FootnoteReference"/>
          <w:sz w:val="20"/>
          <w:szCs w:val="32"/>
        </w:rPr>
        <w:footnoteRef/>
      </w:r>
      <w:r w:rsidRPr="00335FEF">
        <w:rPr>
          <w:sz w:val="20"/>
          <w:szCs w:val="32"/>
        </w:rPr>
        <w:t xml:space="preserve"> </w:t>
      </w:r>
      <w:r w:rsidR="005C1ACC" w:rsidRPr="00335FEF">
        <w:rPr>
          <w:sz w:val="20"/>
          <w:szCs w:val="32"/>
        </w:rPr>
        <w:t xml:space="preserve">In line with the </w:t>
      </w:r>
      <w:hyperlink r:id="rId1" w:history="1">
        <w:r w:rsidR="005C1ACC" w:rsidRPr="00E52374">
          <w:rPr>
            <w:rStyle w:val="Hyperlink"/>
          </w:rPr>
          <w:t>DFAT Design and Monitoring, Evaluation and Learning Standards,</w:t>
        </w:r>
      </w:hyperlink>
      <w:r w:rsidR="005C1ACC" w:rsidRPr="00335FEF">
        <w:rPr>
          <w:sz w:val="20"/>
          <w:szCs w:val="32"/>
        </w:rPr>
        <w:t xml:space="preserve"> the term “socially disadvantaged groups” is used to refer to any group that is considered to require tailored interventions. This could include diverse men, women, boys, girls; people with disabilities; the poor and the near poor; ethnic or religious minorities; indigenous communities; the elderly; the sick or infirm; those with low levels of education; persons of diverse Sexual Orientation, Gender Identity or Expression and Sex Characteristics (SOGIESC); as well as cross-sections of these groups (e.g., women with disabilities). </w:t>
      </w:r>
    </w:p>
  </w:footnote>
  <w:footnote w:id="5">
    <w:p w14:paraId="2BC07CB0" w14:textId="1D5F774F" w:rsidR="00B956DC" w:rsidRDefault="00D81124">
      <w:pPr>
        <w:pStyle w:val="FootnoteText"/>
      </w:pPr>
      <w:r w:rsidRPr="00335FEF">
        <w:rPr>
          <w:rStyle w:val="FootnoteReference"/>
          <w:sz w:val="20"/>
          <w:szCs w:val="32"/>
        </w:rPr>
        <w:t>4</w:t>
      </w:r>
      <w:r w:rsidRPr="00335FEF">
        <w:rPr>
          <w:sz w:val="20"/>
          <w:szCs w:val="32"/>
        </w:rPr>
        <w:t xml:space="preserve"> </w:t>
      </w:r>
      <w:r w:rsidR="002257FA" w:rsidRPr="00335FEF">
        <w:rPr>
          <w:sz w:val="20"/>
          <w:szCs w:val="32"/>
        </w:rPr>
        <w:t>Skills systems terminology differs from country to country, for example in Tonga it is known as post-secondary education, in Tuvalu it is known as technical vocational and skills development and in Samoa and Vanuatu it is known as post-school education and training.</w:t>
      </w:r>
    </w:p>
  </w:footnote>
  <w:footnote w:id="6">
    <w:p w14:paraId="585C05FA" w14:textId="31D82723" w:rsidR="002E55E9" w:rsidRDefault="008F192C" w:rsidP="00D34F25">
      <w:pPr>
        <w:pStyle w:val="FootnoteText"/>
        <w:ind w:left="0" w:firstLine="0"/>
      </w:pPr>
      <w:r w:rsidRPr="00335FEF">
        <w:rPr>
          <w:rStyle w:val="FootnoteReference"/>
          <w:sz w:val="20"/>
          <w:szCs w:val="32"/>
        </w:rPr>
        <w:t>5</w:t>
      </w:r>
      <w:r w:rsidRPr="00335FEF">
        <w:rPr>
          <w:sz w:val="20"/>
          <w:szCs w:val="32"/>
        </w:rPr>
        <w:t>Includes previous APTC Strategic Reviews</w:t>
      </w:r>
      <w:r w:rsidRPr="00335FEF">
        <w:rPr>
          <w:rStyle w:val="FootnoteReference"/>
          <w:sz w:val="20"/>
          <w:szCs w:val="32"/>
        </w:rPr>
        <w:t>5</w:t>
      </w:r>
      <w:r w:rsidRPr="00335FEF">
        <w:rPr>
          <w:sz w:val="20"/>
          <w:szCs w:val="32"/>
        </w:rPr>
        <w:t>Includes previous APTC Strategic Reviews</w:t>
      </w:r>
      <w:r w:rsidR="00D81124" w:rsidRPr="00335FEF">
        <w:rPr>
          <w:rStyle w:val="FootnoteReference"/>
          <w:sz w:val="20"/>
          <w:szCs w:val="32"/>
        </w:rPr>
        <w:t>5</w:t>
      </w:r>
    </w:p>
  </w:footnote>
  <w:footnote w:id="7">
    <w:p w14:paraId="3D652065" w14:textId="6DB02A2A" w:rsidR="001163FC" w:rsidRDefault="001163FC">
      <w:pPr>
        <w:pStyle w:val="FootnoteText"/>
      </w:pPr>
      <w:r w:rsidRPr="00335FEF">
        <w:rPr>
          <w:rStyle w:val="FootnoteReference"/>
          <w:sz w:val="20"/>
          <w:szCs w:val="32"/>
        </w:rPr>
        <w:footnoteRef/>
      </w:r>
      <w:r w:rsidRPr="00335FEF">
        <w:rPr>
          <w:sz w:val="20"/>
          <w:szCs w:val="32"/>
        </w:rPr>
        <w:t xml:space="preserve"> </w:t>
      </w:r>
      <w:r w:rsidR="00977886" w:rsidRPr="00335FEF">
        <w:rPr>
          <w:sz w:val="20"/>
          <w:szCs w:val="32"/>
        </w:rPr>
        <w:t xml:space="preserve">Note, this may be </w:t>
      </w:r>
      <w:r w:rsidR="008E35DB" w:rsidRPr="00335FEF">
        <w:rPr>
          <w:sz w:val="20"/>
          <w:szCs w:val="32"/>
        </w:rPr>
        <w:t xml:space="preserve">developed as </w:t>
      </w:r>
      <w:r w:rsidR="00977886" w:rsidRPr="00335FEF">
        <w:rPr>
          <w:sz w:val="20"/>
          <w:szCs w:val="32"/>
        </w:rPr>
        <w:t xml:space="preserve">a GEDSI Strategy, incorporating disability equity and rights.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72D5F" w14:textId="3DE02A02" w:rsidR="00905FA6" w:rsidRDefault="00F4718F">
    <w:pPr>
      <w:pStyle w:val="Header"/>
    </w:pPr>
    <w:r>
      <w:rPr>
        <w:noProof/>
        <w14:ligatures w14:val="standardContextual"/>
      </w:rPr>
      <mc:AlternateContent>
        <mc:Choice Requires="wps">
          <w:drawing>
            <wp:anchor distT="0" distB="0" distL="0" distR="0" simplePos="0" relativeHeight="251664896" behindDoc="0" locked="0" layoutInCell="1" allowOverlap="1" wp14:anchorId="1EEFD7AE" wp14:editId="7231FEE8">
              <wp:simplePos x="635" y="635"/>
              <wp:positionH relativeFrom="page">
                <wp:align>center</wp:align>
              </wp:positionH>
              <wp:positionV relativeFrom="page">
                <wp:align>top</wp:align>
              </wp:positionV>
              <wp:extent cx="609600" cy="457200"/>
              <wp:effectExtent l="0" t="0" r="0" b="0"/>
              <wp:wrapNone/>
              <wp:docPr id="6226640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0BCEC663" w14:textId="77777777" w:rsidR="00F4718F" w:rsidRPr="00F4718F" w:rsidRDefault="00F4718F" w:rsidP="00F4718F">
                          <w:pPr>
                            <w:spacing w:after="0"/>
                            <w:rPr>
                              <w:rFonts w:ascii="Aptos" w:eastAsia="Aptos" w:hAnsi="Aptos" w:cs="Aptos"/>
                              <w:noProof/>
                              <w:color w:val="FF0000"/>
                              <w:szCs w:val="24"/>
                            </w:rPr>
                          </w:pPr>
                          <w:r w:rsidRPr="00F4718F">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EFD7AE" id="_x0000_t202" coordsize="21600,21600" o:spt="202" path="m,l,21600r21600,l21600,xe">
              <v:stroke joinstyle="miter"/>
              <v:path gradientshapeok="t" o:connecttype="rect"/>
            </v:shapetype>
            <v:shape id="Text Box 2" o:spid="_x0000_s1027" type="#_x0000_t202" alt="OFFICIAL" style="position:absolute;left:0;text-align:left;margin-left:0;margin-top:0;width:48pt;height:36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" filled="f" stroked="f">
              <v:textbox style="mso-fit-shape-to-text:t" inset="0,15pt,0,0">
                <w:txbxContent>
                  <w:p w14:paraId="0BCEC663" w14:textId="77777777" w:rsidR="00F4718F" w:rsidRPr="00F4718F" w:rsidRDefault="00F4718F" w:rsidP="00F4718F">
                    <w:pPr>
                      <w:spacing w:after="0"/>
                      <w:rPr>
                        <w:rFonts w:ascii="Aptos" w:eastAsia="Aptos" w:hAnsi="Aptos" w:cs="Aptos"/>
                        <w:noProof/>
                        <w:color w:val="FF0000"/>
                        <w:szCs w:val="24"/>
                      </w:rPr>
                    </w:pPr>
                    <w:r w:rsidRPr="00F4718F">
                      <w:rPr>
                        <w:rFonts w:ascii="Aptos" w:eastAsia="Aptos" w:hAnsi="Aptos" w:cs="Aptos"/>
                        <w:noProof/>
                        <w:color w:val="FF0000"/>
                        <w:szCs w:val="24"/>
                      </w:rPr>
                      <w:t>OFFICIAL</w:t>
                    </w:r>
                  </w:p>
                </w:txbxContent>
              </v:textbox>
              <w10:wrap anchorx="page" anchory="page"/>
            </v:shape>
          </w:pict>
        </mc:Fallback>
      </mc:AlternateContent>
    </w:r>
    <w:r>
      <w:rPr>
        <w:noProof/>
        <w14:ligatures w14:val="standardContextual"/>
      </w:rPr>
      <mc:AlternateContent>
        <mc:Choice Requires="wps">
          <w:drawing>
            <wp:anchor distT="0" distB="0" distL="0" distR="0" simplePos="0" relativeHeight="251440640" behindDoc="0" locked="0" layoutInCell="1" allowOverlap="1" wp14:anchorId="798E5BE1" wp14:editId="6567B82E">
              <wp:simplePos x="635" y="635"/>
              <wp:positionH relativeFrom="page">
                <wp:align>center</wp:align>
              </wp:positionH>
              <wp:positionV relativeFrom="page">
                <wp:align>top</wp:align>
              </wp:positionV>
              <wp:extent cx="609600" cy="457200"/>
              <wp:effectExtent l="0" t="0" r="0" b="0"/>
              <wp:wrapNone/>
              <wp:docPr id="144075065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51D56231" w14:textId="77777777" w:rsidR="00F4718F" w:rsidRPr="00F4718F" w:rsidRDefault="00F4718F" w:rsidP="00F4718F">
                          <w:pPr>
                            <w:spacing w:after="0"/>
                            <w:rPr>
                              <w:rFonts w:ascii="Aptos" w:eastAsia="Aptos" w:hAnsi="Aptos" w:cs="Aptos"/>
                              <w:noProof/>
                              <w:color w:val="FF0000"/>
                              <w:szCs w:val="24"/>
                            </w:rPr>
                          </w:pPr>
                          <w:r w:rsidRPr="00F4718F">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798E5BE1" id="_x0000_s1028" type="#_x0000_t202" alt="OFFICIAL" style="position:absolute;left:0;text-align:left;margin-left:0;margin-top:0;width:48pt;height:36pt;z-index:2514406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" filled="f" stroked="f">
              <v:textbox style="mso-fit-shape-to-text:t" inset="0,15pt,0,0">
                <w:txbxContent>
                  <w:p w14:paraId="51D56231" w14:textId="77777777" w:rsidR="00F4718F" w:rsidRPr="00F4718F" w:rsidRDefault="00F4718F" w:rsidP="00F4718F">
                    <w:pPr>
                      <w:spacing w:after="0"/>
                      <w:rPr>
                        <w:rFonts w:ascii="Aptos" w:eastAsia="Aptos" w:hAnsi="Aptos" w:cs="Aptos"/>
                        <w:noProof/>
                        <w:color w:val="FF0000"/>
                        <w:szCs w:val="24"/>
                      </w:rPr>
                    </w:pPr>
                    <w:r w:rsidRPr="00F4718F">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00D2" w14:textId="5423A863" w:rsidR="002D5B25" w:rsidRPr="00391171" w:rsidRDefault="00F4718F" w:rsidP="00DB058C">
    <w:pPr>
      <w:pStyle w:val="Header"/>
      <w:tabs>
        <w:tab w:val="clear" w:pos="4513"/>
        <w:tab w:val="clear" w:pos="9026"/>
        <w:tab w:val="left" w:pos="9484"/>
      </w:tabs>
    </w:pPr>
    <w:r>
      <w:rPr>
        <w:noProof/>
        <w:lang w:eastAsia="en-AU"/>
        <w14:ligatures w14:val="standardContextual"/>
      </w:rPr>
      <mc:AlternateContent>
        <mc:Choice Requires="wps">
          <w:drawing>
            <wp:anchor distT="0" distB="0" distL="0" distR="0" simplePos="0" relativeHeight="251689472" behindDoc="0" locked="0" layoutInCell="1" allowOverlap="1" wp14:anchorId="13E3904D" wp14:editId="1C238AC1">
              <wp:simplePos x="635" y="635"/>
              <wp:positionH relativeFrom="page">
                <wp:align>center</wp:align>
              </wp:positionH>
              <wp:positionV relativeFrom="page">
                <wp:align>top</wp:align>
              </wp:positionV>
              <wp:extent cx="609600" cy="457200"/>
              <wp:effectExtent l="0" t="0" r="0" b="0"/>
              <wp:wrapNone/>
              <wp:docPr id="61668973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030CFC2D" w14:textId="4C624102" w:rsidR="00F4718F" w:rsidRPr="00F4718F" w:rsidRDefault="00F4718F" w:rsidP="00F4718F">
                          <w:pPr>
                            <w:spacing w:after="0"/>
                            <w:rPr>
                              <w:rFonts w:ascii="Aptos" w:eastAsia="Aptos" w:hAnsi="Aptos" w:cs="Aptos"/>
                              <w:noProof/>
                              <w:color w:val="FF0000"/>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E3904D" id="_x0000_t202" coordsize="21600,21600" o:spt="202" path="m,l,21600r21600,l21600,xe">
              <v:stroke joinstyle="miter"/>
              <v:path gradientshapeok="t" o:connecttype="rect"/>
            </v:shapetype>
            <v:shape id="Text Box 3" o:spid="_x0000_s1029" type="#_x0000_t202" alt="OFFICIAL" style="position:absolute;left:0;text-align:left;margin-left:0;margin-top:0;width:48pt;height:36pt;z-index:2516894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" filled="f" stroked="f">
              <v:textbox style="mso-fit-shape-to-text:t" inset="0,15pt,0,0">
                <w:txbxContent>
                  <w:p w14:paraId="030CFC2D" w14:textId="4C624102" w:rsidR="00F4718F" w:rsidRPr="00F4718F" w:rsidRDefault="00F4718F" w:rsidP="00F4718F">
                    <w:pPr>
                      <w:spacing w:after="0"/>
                      <w:rPr>
                        <w:rFonts w:ascii="Aptos" w:eastAsia="Aptos" w:hAnsi="Aptos" w:cs="Aptos"/>
                        <w:noProof/>
                        <w:color w:val="FF0000"/>
                        <w:szCs w:val="24"/>
                      </w:rPr>
                    </w:pPr>
                  </w:p>
                </w:txbxContent>
              </v:textbox>
              <w10:wrap anchorx="page" anchory="page"/>
            </v:shape>
          </w:pict>
        </mc:Fallback>
      </mc:AlternateContent>
    </w:r>
    <w:r w:rsidR="008F192C" w:rsidRPr="00391171">
      <w:rPr>
        <w:noProof/>
        <w:lang w:eastAsia="en-AU"/>
      </w:rPr>
      <w:drawing>
        <wp:anchor distT="0" distB="0" distL="114300" distR="114300" simplePos="0" relativeHeight="251677184" behindDoc="1" locked="1" layoutInCell="1" allowOverlap="1" wp14:anchorId="1A8ECB1C" wp14:editId="365A753A">
          <wp:simplePos x="0" y="0"/>
          <wp:positionH relativeFrom="page">
            <wp:posOffset>-1583055</wp:posOffset>
          </wp:positionH>
          <wp:positionV relativeFrom="page">
            <wp:posOffset>22860</wp:posOffset>
          </wp:positionV>
          <wp:extent cx="10246995" cy="10692765"/>
          <wp:effectExtent l="0" t="0" r="1905" b="0"/>
          <wp:wrapNone/>
          <wp:docPr id="1738172056" name="Picture 17381720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246995" cy="1069276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14:ligatures w14:val="standardContextual"/>
      </w:rPr>
      <mc:AlternateContent>
        <mc:Choice Requires="wps">
          <w:drawing>
            <wp:anchor distT="0" distB="0" distL="0" distR="0" simplePos="0" relativeHeight="251465216" behindDoc="0" locked="0" layoutInCell="1" allowOverlap="1" wp14:anchorId="068B952B" wp14:editId="33E6504A">
              <wp:simplePos x="635" y="635"/>
              <wp:positionH relativeFrom="page">
                <wp:align>center</wp:align>
              </wp:positionH>
              <wp:positionV relativeFrom="page">
                <wp:align>top</wp:align>
              </wp:positionV>
              <wp:extent cx="609600" cy="457200"/>
              <wp:effectExtent l="0" t="0" r="0" b="0"/>
              <wp:wrapNone/>
              <wp:docPr id="99447510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571196D9" w14:textId="7064B4A7" w:rsidR="00F4718F" w:rsidRPr="00F4718F" w:rsidRDefault="00F4718F" w:rsidP="00F4718F">
                          <w:pPr>
                            <w:spacing w:after="0"/>
                            <w:rPr>
                              <w:rFonts w:ascii="Aptos" w:eastAsia="Aptos" w:hAnsi="Aptos" w:cs="Aptos"/>
                              <w:noProof/>
                              <w:color w:val="FF0000"/>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068B952B" id="_x0000_s1030" type="#_x0000_t202" alt="OFFICIAL" style="position:absolute;left:0;text-align:left;margin-left:0;margin-top:0;width:48pt;height:36pt;z-index:251465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" filled="f" stroked="f">
              <v:textbox style="mso-fit-shape-to-text:t" inset="0,15pt,0,0">
                <w:txbxContent>
                  <w:p w14:paraId="571196D9" w14:textId="7064B4A7" w:rsidR="00F4718F" w:rsidRPr="00F4718F" w:rsidRDefault="00F4718F" w:rsidP="00F4718F">
                    <w:pPr>
                      <w:spacing w:after="0"/>
                      <w:rPr>
                        <w:rFonts w:ascii="Aptos" w:eastAsia="Aptos" w:hAnsi="Aptos" w:cs="Aptos"/>
                        <w:noProof/>
                        <w:color w:val="FF0000"/>
                        <w:szCs w:val="24"/>
                      </w:rPr>
                    </w:pPr>
                  </w:p>
                </w:txbxContent>
              </v:textbox>
              <w10:wrap anchorx="page" anchory="page"/>
            </v:shape>
          </w:pict>
        </mc:Fallback>
      </mc:AlternateContent>
    </w:r>
    <w:r w:rsidR="008F192C" w:rsidRPr="00391171">
      <w:rPr>
        <w:noProof/>
        <w:lang w:eastAsia="en-AU"/>
      </w:rPr>
      <w:drawing>
        <wp:anchor distT="0" distB="0" distL="114300" distR="114300" simplePos="0" relativeHeight="251452928" behindDoc="1" locked="1" layoutInCell="1" allowOverlap="1" wp14:anchorId="25A2ED2B" wp14:editId="76714CA1">
          <wp:simplePos x="0" y="0"/>
          <wp:positionH relativeFrom="page">
            <wp:posOffset>-1751330</wp:posOffset>
          </wp:positionH>
          <wp:positionV relativeFrom="page">
            <wp:posOffset>-635</wp:posOffset>
          </wp:positionV>
          <wp:extent cx="10246995" cy="10692765"/>
          <wp:effectExtent l="0" t="0" r="1905" b="0"/>
          <wp:wrapNone/>
          <wp:docPr id="566347829" name="Picture 5663478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246995" cy="10692765"/>
                  </a:xfrm>
                  <a:prstGeom prst="rect">
                    <a:avLst/>
                  </a:prstGeom>
                </pic:spPr>
              </pic:pic>
            </a:graphicData>
          </a:graphic>
          <wp14:sizeRelH relativeFrom="margin">
            <wp14:pctWidth>0</wp14:pctWidth>
          </wp14:sizeRelH>
          <wp14:sizeRelV relativeFrom="margin">
            <wp14:pctHeight>0</wp14:pctHeight>
          </wp14:sizeRelV>
        </wp:anchor>
      </w:drawing>
    </w:r>
    <w:r w:rsidR="00DB058C" w:rsidRPr="0039117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4DC2E" w14:textId="6A8E00D5" w:rsidR="00665D77" w:rsidRPr="00391171" w:rsidRDefault="00F4718F" w:rsidP="00F20E34">
    <w:pPr>
      <w:pStyle w:val="Header"/>
    </w:pPr>
    <w:r>
      <w:rPr>
        <w:noProof/>
        <w:lang w:eastAsia="en-AU"/>
        <w14:ligatures w14:val="standardContextual"/>
      </w:rPr>
      <mc:AlternateContent>
        <mc:Choice Requires="wps">
          <w:drawing>
            <wp:anchor distT="0" distB="0" distL="0" distR="0" simplePos="0" relativeHeight="251738624" behindDoc="0" locked="0" layoutInCell="1" allowOverlap="1" wp14:anchorId="5111455E" wp14:editId="1E9F03E9">
              <wp:simplePos x="635" y="635"/>
              <wp:positionH relativeFrom="page">
                <wp:align>center</wp:align>
              </wp:positionH>
              <wp:positionV relativeFrom="page">
                <wp:align>top</wp:align>
              </wp:positionV>
              <wp:extent cx="609600" cy="457200"/>
              <wp:effectExtent l="0" t="0" r="0" b="0"/>
              <wp:wrapNone/>
              <wp:docPr id="142799402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15010AB5" w14:textId="2D21DCF4" w:rsidR="00F4718F" w:rsidRPr="00F4718F" w:rsidRDefault="00F4718F" w:rsidP="00F4718F">
                          <w:pPr>
                            <w:spacing w:after="0"/>
                            <w:rPr>
                              <w:rFonts w:ascii="Aptos" w:eastAsia="Aptos" w:hAnsi="Aptos" w:cs="Aptos"/>
                              <w:noProof/>
                              <w:color w:val="FF0000"/>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11455E" id="_x0000_t202" coordsize="21600,21600" o:spt="202" path="m,l,21600r21600,l21600,xe">
              <v:stroke joinstyle="miter"/>
              <v:path gradientshapeok="t" o:connecttype="rect"/>
            </v:shapetype>
            <v:shape id="_x0000_s1035" type="#_x0000_t202" alt="OFFICIAL" style="position:absolute;left:0;text-align:left;margin-left:0;margin-top:0;width:48pt;height:36pt;z-index:251738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" filled="f" stroked="f">
              <v:textbox style="mso-fit-shape-to-text:t" inset="0,15pt,0,0">
                <w:txbxContent>
                  <w:p w14:paraId="15010AB5" w14:textId="2D21DCF4" w:rsidR="00F4718F" w:rsidRPr="00F4718F" w:rsidRDefault="00F4718F" w:rsidP="00F4718F">
                    <w:pPr>
                      <w:spacing w:after="0"/>
                      <w:rPr>
                        <w:rFonts w:ascii="Aptos" w:eastAsia="Aptos" w:hAnsi="Aptos" w:cs="Aptos"/>
                        <w:noProof/>
                        <w:color w:val="FF0000"/>
                        <w:szCs w:val="24"/>
                      </w:rPr>
                    </w:pPr>
                  </w:p>
                </w:txbxContent>
              </v:textbox>
              <w10:wrap anchorx="page" anchory="page"/>
            </v:shape>
          </w:pict>
        </mc:Fallback>
      </mc:AlternateContent>
    </w:r>
    <w:r w:rsidR="008F192C" w:rsidRPr="00391171">
      <w:rPr>
        <w:noProof/>
        <w:lang w:eastAsia="en-AU"/>
      </w:rPr>
      <w:drawing>
        <wp:anchor distT="0" distB="0" distL="114300" distR="114300" simplePos="0" relativeHeight="251726336" behindDoc="0" locked="0" layoutInCell="1" allowOverlap="1" wp14:anchorId="5565D68A" wp14:editId="3D138EAF">
          <wp:simplePos x="0" y="0"/>
          <wp:positionH relativeFrom="margin">
            <wp:align>left</wp:align>
          </wp:positionH>
          <wp:positionV relativeFrom="page">
            <wp:posOffset>504825</wp:posOffset>
          </wp:positionV>
          <wp:extent cx="3166745" cy="554355"/>
          <wp:effectExtent l="0" t="0" r="0" b="0"/>
          <wp:wrapTopAndBottom/>
          <wp:docPr id="849484737" name="DFAT-corporate-grey.png" descr="This graphic is the Department of Foreign Affairs and Trade Logo. It consists of the Australian Government Crest next to text that reads 'Australian Government | Department of Foreign Affairs and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075076" name="DFAT-corporate-grey.png" descr="This graphic is the Department of Foreign Affairs and Trade Logo. It consists of the Australian Government Crest next to text that reads 'Australian Government | Department of Foreign Affairs and Trade."/>
                  <pic:cNvPicPr/>
                </pic:nvPicPr>
                <pic:blipFill>
                  <a:blip r:embed="rId1">
                    <a:extLst>
                      <a:ext uri="{28A0092B-C50C-407E-A947-70E740481C1C}">
                        <a14:useLocalDpi xmlns:a14="http://schemas.microsoft.com/office/drawing/2010/main" val="0"/>
                      </a:ext>
                    </a:extLst>
                  </a:blip>
                  <a:stretch>
                    <a:fillRect/>
                  </a:stretch>
                </pic:blipFill>
                <pic:spPr>
                  <a:xfrm>
                    <a:off x="0" y="0"/>
                    <a:ext cx="3166745" cy="554355"/>
                  </a:xfrm>
                  <a:prstGeom prst="rect">
                    <a:avLst/>
                  </a:prstGeom>
                </pic:spPr>
              </pic:pic>
            </a:graphicData>
          </a:graphic>
        </wp:anchor>
      </w:drawing>
    </w:r>
    <w:r>
      <w:rPr>
        <w:noProof/>
        <w:lang w:eastAsia="en-AU"/>
        <w14:ligatures w14:val="standardContextual"/>
      </w:rPr>
      <mc:AlternateContent>
        <mc:Choice Requires="wps">
          <w:drawing>
            <wp:anchor distT="0" distB="0" distL="0" distR="0" simplePos="0" relativeHeight="251514368" behindDoc="0" locked="0" layoutInCell="1" allowOverlap="1" wp14:anchorId="0677D47E" wp14:editId="3E1FA3E4">
              <wp:simplePos x="635" y="635"/>
              <wp:positionH relativeFrom="page">
                <wp:align>center</wp:align>
              </wp:positionH>
              <wp:positionV relativeFrom="page">
                <wp:align>top</wp:align>
              </wp:positionV>
              <wp:extent cx="609600" cy="457200"/>
              <wp:effectExtent l="0" t="0" r="0" b="0"/>
              <wp:wrapNone/>
              <wp:docPr id="205952478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03639DA0" w14:textId="07264EB1" w:rsidR="00F4718F" w:rsidRPr="00F4718F" w:rsidRDefault="00F4718F" w:rsidP="00F4718F">
                          <w:pPr>
                            <w:spacing w:after="0"/>
                            <w:rPr>
                              <w:rFonts w:ascii="Aptos" w:eastAsia="Aptos" w:hAnsi="Aptos" w:cs="Aptos"/>
                              <w:noProof/>
                              <w:color w:val="FF0000"/>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0677D47E" id="_x0000_s1036" type="#_x0000_t202" alt="OFFICIAL" style="position:absolute;left:0;text-align:left;margin-left:0;margin-top:0;width:48pt;height:36pt;z-index:2515143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" filled="f" stroked="f">
              <v:textbox style="mso-fit-shape-to-text:t" inset="0,15pt,0,0">
                <w:txbxContent>
                  <w:p w14:paraId="03639DA0" w14:textId="07264EB1" w:rsidR="00F4718F" w:rsidRPr="00F4718F" w:rsidRDefault="00F4718F" w:rsidP="00F4718F">
                    <w:pPr>
                      <w:spacing w:after="0"/>
                      <w:rPr>
                        <w:rFonts w:ascii="Aptos" w:eastAsia="Aptos" w:hAnsi="Aptos" w:cs="Aptos"/>
                        <w:noProof/>
                        <w:color w:val="FF0000"/>
                        <w:szCs w:val="24"/>
                      </w:rPr>
                    </w:pPr>
                  </w:p>
                </w:txbxContent>
              </v:textbox>
              <w10:wrap anchorx="page" anchory="page"/>
            </v:shape>
          </w:pict>
        </mc:Fallback>
      </mc:AlternateContent>
    </w:r>
    <w:r w:rsidR="008F192C" w:rsidRPr="00391171">
      <w:rPr>
        <w:noProof/>
        <w:lang w:eastAsia="en-AU"/>
      </w:rPr>
      <w:drawing>
        <wp:anchor distT="0" distB="0" distL="114300" distR="114300" simplePos="0" relativeHeight="251502080" behindDoc="0" locked="0" layoutInCell="1" allowOverlap="1" wp14:anchorId="5EDF2B8E" wp14:editId="3296DC99">
          <wp:simplePos x="0" y="0"/>
          <wp:positionH relativeFrom="margin">
            <wp:align>left</wp:align>
          </wp:positionH>
          <wp:positionV relativeFrom="page">
            <wp:posOffset>504825</wp:posOffset>
          </wp:positionV>
          <wp:extent cx="3166745" cy="554355"/>
          <wp:effectExtent l="0" t="0" r="0" b="0"/>
          <wp:wrapTopAndBottom/>
          <wp:docPr id="847142127" name="DFAT-corporate-grey.png" descr="This graphic is the DFAT Logo. It consists of the Australian Crest next to text that reads 'Australian Government | Department of Foreign Affairs and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371167" name="DFAT-corporate-grey.png" descr="This graphic is the DFAT Logo. It consists of the Australian Crest next to text that reads 'Australian Government | Department of Foreign Affairs and Trade."/>
                  <pic:cNvPicPr/>
                </pic:nvPicPr>
                <pic:blipFill>
                  <a:blip r:embed="rId1">
                    <a:extLst>
                      <a:ext uri="{28A0092B-C50C-407E-A947-70E740481C1C}">
                        <a14:useLocalDpi xmlns:a14="http://schemas.microsoft.com/office/drawing/2010/main" val="0"/>
                      </a:ext>
                    </a:extLst>
                  </a:blip>
                  <a:stretch>
                    <a:fillRect/>
                  </a:stretch>
                </pic:blipFill>
                <pic:spPr>
                  <a:xfrm>
                    <a:off x="0" y="0"/>
                    <a:ext cx="3166745" cy="55435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9DFAE" w14:textId="6A7C2BAF" w:rsidR="008F192C" w:rsidRPr="00391171" w:rsidRDefault="008F192C" w:rsidP="00943730">
    <w:pPr>
      <w:pStyle w:val="Header"/>
    </w:pPr>
  </w:p>
  <w:p w14:paraId="4676EABB" w14:textId="77777777" w:rsidR="008F192C" w:rsidRPr="00391171" w:rsidRDefault="008F192C" w:rsidP="00943730">
    <w:pPr>
      <w:pStyle w:val="Header"/>
    </w:pPr>
    <w:r w:rsidRPr="00391171">
      <w:rPr>
        <w:noProof/>
        <w:lang w:eastAsia="en-AU"/>
      </w:rPr>
      <w:drawing>
        <wp:anchor distT="0" distB="0" distL="114300" distR="114300" simplePos="0" relativeHeight="251652608" behindDoc="1" locked="1" layoutInCell="1" allowOverlap="1" wp14:anchorId="6B87C91C" wp14:editId="533B2EAF">
          <wp:simplePos x="0" y="0"/>
          <wp:positionH relativeFrom="page">
            <wp:posOffset>11541760</wp:posOffset>
          </wp:positionH>
          <wp:positionV relativeFrom="page">
            <wp:posOffset>928370</wp:posOffset>
          </wp:positionV>
          <wp:extent cx="1115060" cy="512445"/>
          <wp:effectExtent l="0" t="0" r="8890" b="1905"/>
          <wp:wrapNone/>
          <wp:docPr id="285306955" name="Picture 2853069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15060" cy="512445"/>
                  </a:xfrm>
                  <a:prstGeom prst="rect">
                    <a:avLst/>
                  </a:prstGeom>
                </pic:spPr>
              </pic:pic>
            </a:graphicData>
          </a:graphic>
          <wp14:sizeRelH relativeFrom="margin">
            <wp14:pctWidth>0</wp14:pctWidth>
          </wp14:sizeRelH>
          <wp14:sizeRelV relativeFrom="margin">
            <wp14:pctHeight>0</wp14:pctHeight>
          </wp14:sizeRelV>
        </wp:anchor>
      </w:drawing>
    </w:r>
    <w:r w:rsidRPr="00391171">
      <w:rPr>
        <w:noProof/>
        <w:lang w:eastAsia="en-AU"/>
      </w:rPr>
      <w:drawing>
        <wp:anchor distT="0" distB="0" distL="114300" distR="114300" simplePos="0" relativeHeight="251640320" behindDoc="1" locked="1" layoutInCell="1" allowOverlap="1" wp14:anchorId="207ABEA0" wp14:editId="59568333">
          <wp:simplePos x="0" y="0"/>
          <wp:positionH relativeFrom="page">
            <wp:posOffset>-1903095</wp:posOffset>
          </wp:positionH>
          <wp:positionV relativeFrom="page">
            <wp:align>top</wp:align>
          </wp:positionV>
          <wp:extent cx="17625695" cy="9719945"/>
          <wp:effectExtent l="0" t="0" r="0" b="0"/>
          <wp:wrapNone/>
          <wp:docPr id="216065348" name="Picture 2160653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625695" cy="9719945"/>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7396" w14:textId="77777777" w:rsidR="008F192C" w:rsidRPr="00391171" w:rsidRDefault="00F4718F" w:rsidP="00943730">
    <w:pPr>
      <w:pStyle w:val="Header"/>
    </w:pPr>
    <w:r>
      <w:rPr>
        <w:noProof/>
        <w14:ligatures w14:val="standardContextual"/>
      </w:rPr>
      <mc:AlternateContent>
        <mc:Choice Requires="wps">
          <w:drawing>
            <wp:anchor distT="0" distB="0" distL="0" distR="0" simplePos="0" relativeHeight="251778560" behindDoc="0" locked="0" layoutInCell="1" allowOverlap="1" wp14:anchorId="085D9DB3" wp14:editId="0A7799D9">
              <wp:simplePos x="635" y="635"/>
              <wp:positionH relativeFrom="page">
                <wp:align>center</wp:align>
              </wp:positionH>
              <wp:positionV relativeFrom="page">
                <wp:align>top</wp:align>
              </wp:positionV>
              <wp:extent cx="609600" cy="457200"/>
              <wp:effectExtent l="0" t="0" r="0" b="0"/>
              <wp:wrapNone/>
              <wp:docPr id="81429751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2DE76588" w14:textId="77777777" w:rsidR="00F4718F" w:rsidRPr="00F4718F" w:rsidRDefault="00F4718F" w:rsidP="00F4718F">
                          <w:pPr>
                            <w:spacing w:after="0"/>
                            <w:rPr>
                              <w:rFonts w:ascii="Aptos" w:eastAsia="Aptos" w:hAnsi="Aptos" w:cs="Aptos"/>
                              <w:noProof/>
                              <w:color w:val="FF0000"/>
                              <w:szCs w:val="24"/>
                            </w:rPr>
                          </w:pPr>
                          <w:r w:rsidRPr="00F4718F">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5D9DB3" id="_x0000_t202" coordsize="21600,21600" o:spt="202" path="m,l,21600r21600,l21600,xe">
              <v:stroke joinstyle="miter"/>
              <v:path gradientshapeok="t" o:connecttype="rect"/>
            </v:shapetype>
            <v:shape id="Text Box 5" o:spid="_x0000_s1041" type="#_x0000_t202" alt="OFFICIAL" style="position:absolute;left:0;text-align:left;margin-left:0;margin-top:0;width:48pt;height:36pt;z-index:2517785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" filled="f" stroked="f">
              <v:textbox style="mso-fit-shape-to-text:t" inset="0,15pt,0,0">
                <w:txbxContent>
                  <w:p w14:paraId="2DE76588" w14:textId="77777777" w:rsidR="00F4718F" w:rsidRPr="00F4718F" w:rsidRDefault="00F4718F" w:rsidP="00F4718F">
                    <w:pPr>
                      <w:spacing w:after="0"/>
                      <w:rPr>
                        <w:rFonts w:ascii="Aptos" w:eastAsia="Aptos" w:hAnsi="Aptos" w:cs="Aptos"/>
                        <w:noProof/>
                        <w:color w:val="FF0000"/>
                        <w:szCs w:val="24"/>
                      </w:rPr>
                    </w:pPr>
                    <w:r w:rsidRPr="00F4718F">
                      <w:rPr>
                        <w:rFonts w:ascii="Aptos" w:eastAsia="Aptos" w:hAnsi="Aptos" w:cs="Aptos"/>
                        <w:noProof/>
                        <w:color w:val="FF0000"/>
                        <w:szCs w:val="24"/>
                      </w:rPr>
                      <w:t>OFFICIAL</w:t>
                    </w:r>
                  </w:p>
                </w:txbxContent>
              </v:textbox>
              <w10:wrap anchorx="page" anchory="page"/>
            </v:shape>
          </w:pict>
        </mc:Fallback>
      </mc:AlternateContent>
    </w:r>
  </w:p>
  <w:p w14:paraId="782893C6" w14:textId="6951F62A" w:rsidR="008F192C" w:rsidRPr="00391171" w:rsidRDefault="008F192C" w:rsidP="00943730">
    <w:pPr>
      <w:pStyle w:val="Header"/>
    </w:pPr>
    <w:r w:rsidRPr="00391171">
      <w:rPr>
        <w:noProof/>
        <w:lang w:eastAsia="en-AU"/>
      </w:rPr>
      <w:drawing>
        <wp:anchor distT="0" distB="0" distL="114300" distR="114300" simplePos="0" relativeHeight="251769344" behindDoc="1" locked="1" layoutInCell="1" allowOverlap="1" wp14:anchorId="2955C7B1" wp14:editId="5ADA8B12">
          <wp:simplePos x="0" y="0"/>
          <wp:positionH relativeFrom="page">
            <wp:posOffset>11541760</wp:posOffset>
          </wp:positionH>
          <wp:positionV relativeFrom="page">
            <wp:posOffset>928370</wp:posOffset>
          </wp:positionV>
          <wp:extent cx="1115060" cy="512445"/>
          <wp:effectExtent l="0" t="0" r="8890" b="1905"/>
          <wp:wrapNone/>
          <wp:docPr id="1455280535" name="Picture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381651" name="Picture 6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15060" cy="512445"/>
                  </a:xfrm>
                  <a:prstGeom prst="rect">
                    <a:avLst/>
                  </a:prstGeom>
                </pic:spPr>
              </pic:pic>
            </a:graphicData>
          </a:graphic>
          <wp14:sizeRelH relativeFrom="margin">
            <wp14:pctWidth>0</wp14:pctWidth>
          </wp14:sizeRelH>
          <wp14:sizeRelV relativeFrom="margin">
            <wp14:pctHeight>0</wp14:pctHeight>
          </wp14:sizeRelV>
        </wp:anchor>
      </w:drawing>
    </w:r>
    <w:r w:rsidRPr="00391171">
      <w:rPr>
        <w:noProof/>
        <w:lang w:eastAsia="en-AU"/>
      </w:rPr>
      <w:drawing>
        <wp:anchor distT="0" distB="0" distL="114300" distR="114300" simplePos="0" relativeHeight="251760128" behindDoc="1" locked="1" layoutInCell="1" allowOverlap="1" wp14:anchorId="0D160D1B" wp14:editId="220176F0">
          <wp:simplePos x="0" y="0"/>
          <wp:positionH relativeFrom="page">
            <wp:posOffset>-1386840</wp:posOffset>
          </wp:positionH>
          <wp:positionV relativeFrom="page">
            <wp:posOffset>102235</wp:posOffset>
          </wp:positionV>
          <wp:extent cx="14582775" cy="10692130"/>
          <wp:effectExtent l="0" t="0" r="9525" b="0"/>
          <wp:wrapNone/>
          <wp:docPr id="43872046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727092" name="Picture 3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4582775" cy="10692130"/>
                  </a:xfrm>
                  <a:prstGeom prst="rect">
                    <a:avLst/>
                  </a:prstGeom>
                </pic:spPr>
              </pic:pic>
            </a:graphicData>
          </a:graphic>
          <wp14:sizeRelH relativeFrom="margin">
            <wp14:pctWidth>0</wp14:pctWidth>
          </wp14:sizeRelH>
          <wp14:sizeRelV relativeFrom="margin">
            <wp14:pctHeight>0</wp14:pctHeight>
          </wp14:sizeRelV>
        </wp:anchor>
      </w:drawing>
    </w:r>
    <w:r w:rsidR="00F4718F">
      <w:rPr>
        <w:noProof/>
        <w14:ligatures w14:val="standardContextual"/>
      </w:rPr>
      <mc:AlternateContent>
        <mc:Choice Requires="wps">
          <w:drawing>
            <wp:anchor distT="0" distB="0" distL="0" distR="0" simplePos="0" relativeHeight="251554304" behindDoc="0" locked="0" layoutInCell="1" allowOverlap="1" wp14:anchorId="470A01DB" wp14:editId="65F6106A">
              <wp:simplePos x="635" y="635"/>
              <wp:positionH relativeFrom="page">
                <wp:align>center</wp:align>
              </wp:positionH>
              <wp:positionV relativeFrom="page">
                <wp:align>top</wp:align>
              </wp:positionV>
              <wp:extent cx="609600" cy="457200"/>
              <wp:effectExtent l="0" t="0" r="0" b="0"/>
              <wp:wrapNone/>
              <wp:docPr id="21974941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6EA69530" w14:textId="77777777" w:rsidR="00F4718F" w:rsidRPr="00F4718F" w:rsidRDefault="00F4718F" w:rsidP="00F4718F">
                          <w:pPr>
                            <w:spacing w:after="0"/>
                            <w:rPr>
                              <w:rFonts w:ascii="Aptos" w:eastAsia="Aptos" w:hAnsi="Aptos" w:cs="Aptos"/>
                              <w:noProof/>
                              <w:color w:val="FF0000"/>
                              <w:szCs w:val="24"/>
                            </w:rPr>
                          </w:pPr>
                          <w:r w:rsidRPr="00F4718F">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470A01DB" id="_x0000_s1042" type="#_x0000_t202" alt="OFFICIAL" style="position:absolute;left:0;text-align:left;margin-left:0;margin-top:0;width:48pt;height:36pt;z-index:2515543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" filled="f" stroked="f">
              <v:textbox style="mso-fit-shape-to-text:t" inset="0,15pt,0,0">
                <w:txbxContent>
                  <w:p w14:paraId="6EA69530" w14:textId="77777777" w:rsidR="00F4718F" w:rsidRPr="00F4718F" w:rsidRDefault="00F4718F" w:rsidP="00F4718F">
                    <w:pPr>
                      <w:spacing w:after="0"/>
                      <w:rPr>
                        <w:rFonts w:ascii="Aptos" w:eastAsia="Aptos" w:hAnsi="Aptos" w:cs="Aptos"/>
                        <w:noProof/>
                        <w:color w:val="FF0000"/>
                        <w:szCs w:val="24"/>
                      </w:rPr>
                    </w:pPr>
                    <w:r w:rsidRPr="00F4718F">
                      <w:rPr>
                        <w:rFonts w:ascii="Aptos" w:eastAsia="Aptos" w:hAnsi="Aptos" w:cs="Aptos"/>
                        <w:noProof/>
                        <w:color w:val="FF0000"/>
                        <w:szCs w:val="24"/>
                      </w:rPr>
                      <w:t>OFFICIAL</w:t>
                    </w:r>
                  </w:p>
                </w:txbxContent>
              </v:textbox>
              <w10:wrap anchorx="page" anchory="page"/>
            </v:shape>
          </w:pict>
        </mc:Fallback>
      </mc:AlternateContent>
    </w:r>
  </w:p>
  <w:p w14:paraId="6D15EC40" w14:textId="474CC15C" w:rsidR="00E20FC4" w:rsidRPr="00391171" w:rsidRDefault="008F192C" w:rsidP="00D9690A">
    <w:pPr>
      <w:pStyle w:val="Header"/>
      <w:ind w:left="0"/>
    </w:pPr>
    <w:r w:rsidRPr="00391171">
      <w:rPr>
        <w:noProof/>
        <w:lang w:eastAsia="en-AU"/>
      </w:rPr>
      <w:drawing>
        <wp:anchor distT="0" distB="0" distL="114300" distR="114300" simplePos="0" relativeHeight="251545088" behindDoc="1" locked="1" layoutInCell="1" allowOverlap="1" wp14:anchorId="2BE094E4" wp14:editId="61BCB542">
          <wp:simplePos x="0" y="0"/>
          <wp:positionH relativeFrom="page">
            <wp:posOffset>11541760</wp:posOffset>
          </wp:positionH>
          <wp:positionV relativeFrom="page">
            <wp:posOffset>928370</wp:posOffset>
          </wp:positionV>
          <wp:extent cx="1115060" cy="512445"/>
          <wp:effectExtent l="0" t="0" r="8890" b="1905"/>
          <wp:wrapNone/>
          <wp:docPr id="215819331" name="Picture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381651" name="Picture 6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15060" cy="512445"/>
                  </a:xfrm>
                  <a:prstGeom prst="rect">
                    <a:avLst/>
                  </a:prstGeom>
                </pic:spPr>
              </pic:pic>
            </a:graphicData>
          </a:graphic>
          <wp14:sizeRelH relativeFrom="margin">
            <wp14:pctWidth>0</wp14:pctWidth>
          </wp14:sizeRelH>
          <wp14:sizeRelV relativeFrom="margin">
            <wp14:pctHeight>0</wp14:pctHeight>
          </wp14:sizeRelV>
        </wp:anchor>
      </w:drawing>
    </w:r>
    <w:r w:rsidRPr="00391171">
      <w:rPr>
        <w:noProof/>
        <w:lang w:eastAsia="en-AU"/>
      </w:rPr>
      <w:drawing>
        <wp:anchor distT="0" distB="0" distL="114300" distR="114300" simplePos="0" relativeHeight="251535872" behindDoc="1" locked="1" layoutInCell="1" allowOverlap="1" wp14:anchorId="1F829B4A" wp14:editId="708C3873">
          <wp:simplePos x="0" y="0"/>
          <wp:positionH relativeFrom="page">
            <wp:posOffset>-1386840</wp:posOffset>
          </wp:positionH>
          <wp:positionV relativeFrom="page">
            <wp:posOffset>102235</wp:posOffset>
          </wp:positionV>
          <wp:extent cx="14582775" cy="10692130"/>
          <wp:effectExtent l="0" t="0" r="9525" b="0"/>
          <wp:wrapNone/>
          <wp:docPr id="1034344246"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727092" name="Picture 3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4582775" cy="10692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7370F" w14:textId="77777777" w:rsidR="008F192C" w:rsidRPr="00391171" w:rsidRDefault="00F4718F" w:rsidP="00AA4B1E">
    <w:pPr>
      <w:pStyle w:val="Header"/>
      <w:jc w:val="right"/>
    </w:pPr>
    <w:r>
      <w:rPr>
        <w:noProof/>
        <w14:ligatures w14:val="standardContextual"/>
      </w:rPr>
      <mc:AlternateContent>
        <mc:Choice Requires="wps">
          <w:drawing>
            <wp:anchor distT="0" distB="0" distL="0" distR="0" simplePos="0" relativeHeight="251824640" behindDoc="0" locked="0" layoutInCell="1" allowOverlap="1" wp14:anchorId="030976B5" wp14:editId="1D1BBD4C">
              <wp:simplePos x="635" y="635"/>
              <wp:positionH relativeFrom="page">
                <wp:align>center</wp:align>
              </wp:positionH>
              <wp:positionV relativeFrom="page">
                <wp:align>top</wp:align>
              </wp:positionV>
              <wp:extent cx="609600" cy="457200"/>
              <wp:effectExtent l="0" t="0" r="0" b="0"/>
              <wp:wrapNone/>
              <wp:docPr id="195274472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0E0D3C40" w14:textId="3C6B2A9B" w:rsidR="00F4718F" w:rsidRPr="00F4718F" w:rsidRDefault="00F4718F" w:rsidP="00F4718F">
                          <w:pPr>
                            <w:spacing w:after="0"/>
                            <w:rPr>
                              <w:rFonts w:ascii="Aptos" w:eastAsia="Aptos" w:hAnsi="Aptos" w:cs="Aptos"/>
                              <w:noProof/>
                              <w:color w:val="FF0000"/>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0976B5" id="_x0000_t202" coordsize="21600,21600" o:spt="202" path="m,l,21600r21600,l21600,xe">
              <v:stroke joinstyle="miter"/>
              <v:path gradientshapeok="t" o:connecttype="rect"/>
            </v:shapetype>
            <v:shape id="Text Box 6" o:spid="_x0000_s1044" type="#_x0000_t202" alt="OFFICIAL" style="position:absolute;left:0;text-align:left;margin-left:0;margin-top:0;width:48pt;height:36pt;z-index:2518246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" filled="f" stroked="f">
              <v:textbox style="mso-fit-shape-to-text:t" inset="0,15pt,0,0">
                <w:txbxContent>
                  <w:p w14:paraId="0E0D3C40" w14:textId="3C6B2A9B" w:rsidR="00F4718F" w:rsidRPr="00F4718F" w:rsidRDefault="00F4718F" w:rsidP="00F4718F">
                    <w:pPr>
                      <w:spacing w:after="0"/>
                      <w:rPr>
                        <w:rFonts w:ascii="Aptos" w:eastAsia="Aptos" w:hAnsi="Aptos" w:cs="Aptos"/>
                        <w:noProof/>
                        <w:color w:val="FF0000"/>
                        <w:szCs w:val="24"/>
                      </w:rPr>
                    </w:pPr>
                  </w:p>
                </w:txbxContent>
              </v:textbox>
              <w10:wrap anchorx="page" anchory="page"/>
            </v:shape>
          </w:pict>
        </mc:Fallback>
      </mc:AlternateContent>
    </w:r>
  </w:p>
  <w:p w14:paraId="10D81078" w14:textId="77777777" w:rsidR="008F192C" w:rsidRPr="00391171" w:rsidRDefault="00125CFE" w:rsidP="00125CFE">
    <w:pPr>
      <w:pStyle w:val="Header"/>
      <w:tabs>
        <w:tab w:val="clear" w:pos="4513"/>
        <w:tab w:val="clear" w:pos="9026"/>
        <w:tab w:val="left" w:pos="8160"/>
      </w:tabs>
    </w:pPr>
    <w:r>
      <w:tab/>
    </w:r>
    <w:r w:rsidRPr="00391171">
      <w:rPr>
        <w:noProof/>
        <w:lang w:eastAsia="en-AU"/>
      </w:rPr>
      <w:drawing>
        <wp:anchor distT="0" distB="0" distL="114300" distR="114300" simplePos="0" relativeHeight="251806208" behindDoc="1" locked="1" layoutInCell="1" allowOverlap="1" wp14:anchorId="4C39C149" wp14:editId="5EB8F299">
          <wp:simplePos x="0" y="0"/>
          <wp:positionH relativeFrom="page">
            <wp:posOffset>-321945</wp:posOffset>
          </wp:positionH>
          <wp:positionV relativeFrom="page">
            <wp:posOffset>10740390</wp:posOffset>
          </wp:positionV>
          <wp:extent cx="10246995" cy="10692765"/>
          <wp:effectExtent l="0" t="0" r="1905" b="0"/>
          <wp:wrapNone/>
          <wp:docPr id="858858883" name="Picture 8588588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246995" cy="10692765"/>
                  </a:xfrm>
                  <a:prstGeom prst="rect">
                    <a:avLst/>
                  </a:prstGeom>
                </pic:spPr>
              </pic:pic>
            </a:graphicData>
          </a:graphic>
          <wp14:sizeRelH relativeFrom="margin">
            <wp14:pctWidth>0</wp14:pctWidth>
          </wp14:sizeRelH>
          <wp14:sizeRelV relativeFrom="margin">
            <wp14:pctHeight>0</wp14:pctHeight>
          </wp14:sizeRelV>
        </wp:anchor>
      </w:drawing>
    </w:r>
  </w:p>
  <w:p w14:paraId="32ED9213" w14:textId="1527361C" w:rsidR="008F192C" w:rsidRPr="00391171" w:rsidRDefault="00CC429E" w:rsidP="000321C2">
    <w:pPr>
      <w:pStyle w:val="Header"/>
      <w:ind w:left="0"/>
    </w:pPr>
    <w:r w:rsidRPr="00391171">
      <w:rPr>
        <w:noProof/>
        <w:lang w:eastAsia="en-AU"/>
      </w:rPr>
      <w:drawing>
        <wp:anchor distT="0" distB="0" distL="114300" distR="114300" simplePos="0" relativeHeight="251815424" behindDoc="1" locked="1" layoutInCell="1" allowOverlap="1" wp14:anchorId="783FB2B1" wp14:editId="3EB72BB5">
          <wp:simplePos x="0" y="0"/>
          <wp:positionH relativeFrom="page">
            <wp:posOffset>-2990850</wp:posOffset>
          </wp:positionH>
          <wp:positionV relativeFrom="page">
            <wp:posOffset>9277350</wp:posOffset>
          </wp:positionV>
          <wp:extent cx="11534775" cy="10692130"/>
          <wp:effectExtent l="0" t="0" r="9525" b="0"/>
          <wp:wrapNone/>
          <wp:docPr id="1347178534" name="Picture 13471785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534775" cy="10692130"/>
                  </a:xfrm>
                  <a:prstGeom prst="rect">
                    <a:avLst/>
                  </a:prstGeom>
                </pic:spPr>
              </pic:pic>
            </a:graphicData>
          </a:graphic>
          <wp14:sizeRelH relativeFrom="margin">
            <wp14:pctWidth>0</wp14:pctWidth>
          </wp14:sizeRelH>
          <wp14:sizeRelV relativeFrom="margin">
            <wp14:pctHeight>0</wp14:pctHeight>
          </wp14:sizeRelV>
        </wp:anchor>
      </w:drawing>
    </w:r>
    <w:r w:rsidR="008F192C" w:rsidRPr="00391171">
      <w:rPr>
        <w:noProof/>
        <w:lang w:eastAsia="en-AU"/>
      </w:rPr>
      <w:drawing>
        <wp:anchor distT="0" distB="0" distL="114300" distR="114300" simplePos="0" relativeHeight="251796992" behindDoc="1" locked="1" layoutInCell="1" allowOverlap="1" wp14:anchorId="14149EE4" wp14:editId="76204606">
          <wp:simplePos x="0" y="0"/>
          <wp:positionH relativeFrom="page">
            <wp:posOffset>11541760</wp:posOffset>
          </wp:positionH>
          <wp:positionV relativeFrom="page">
            <wp:posOffset>928370</wp:posOffset>
          </wp:positionV>
          <wp:extent cx="1115060" cy="512445"/>
          <wp:effectExtent l="0" t="0" r="8890" b="1905"/>
          <wp:wrapNone/>
          <wp:docPr id="1553338660" name="Picture 15533386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115060" cy="512445"/>
                  </a:xfrm>
                  <a:prstGeom prst="rect">
                    <a:avLst/>
                  </a:prstGeom>
                </pic:spPr>
              </pic:pic>
            </a:graphicData>
          </a:graphic>
          <wp14:sizeRelH relativeFrom="margin">
            <wp14:pctWidth>0</wp14:pctWidth>
          </wp14:sizeRelH>
          <wp14:sizeRelV relativeFrom="margin">
            <wp14:pctHeight>0</wp14:pctHeight>
          </wp14:sizeRelV>
        </wp:anchor>
      </w:drawing>
    </w:r>
    <w:r w:rsidR="00F4718F">
      <w:rPr>
        <w:noProof/>
        <w14:ligatures w14:val="standardContextual"/>
      </w:rPr>
      <mc:AlternateContent>
        <mc:Choice Requires="wps">
          <w:drawing>
            <wp:anchor distT="0" distB="0" distL="0" distR="0" simplePos="0" relativeHeight="251591168" behindDoc="0" locked="0" layoutInCell="1" allowOverlap="1" wp14:anchorId="23B7DD5D" wp14:editId="5FB3F3E7">
              <wp:simplePos x="635" y="635"/>
              <wp:positionH relativeFrom="page">
                <wp:align>center</wp:align>
              </wp:positionH>
              <wp:positionV relativeFrom="page">
                <wp:align>top</wp:align>
              </wp:positionV>
              <wp:extent cx="609600" cy="457200"/>
              <wp:effectExtent l="0" t="0" r="0" b="0"/>
              <wp:wrapNone/>
              <wp:docPr id="72993479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6791C4BA" w14:textId="764E5A31" w:rsidR="00F4718F" w:rsidRPr="00F4718F" w:rsidRDefault="00F4718F" w:rsidP="00F4718F">
                          <w:pPr>
                            <w:spacing w:after="0"/>
                            <w:rPr>
                              <w:rFonts w:ascii="Aptos" w:eastAsia="Aptos" w:hAnsi="Aptos" w:cs="Aptos"/>
                              <w:noProof/>
                              <w:color w:val="FF0000"/>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23B7DD5D" id="_x0000_s1045" type="#_x0000_t202" alt="OFFICIAL" style="position:absolute;margin-left:0;margin-top:0;width:48pt;height:36pt;z-index:251591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" filled="f" stroked="f">
              <v:textbox style="mso-fit-shape-to-text:t" inset="0,15pt,0,0">
                <w:txbxContent>
                  <w:p w14:paraId="6791C4BA" w14:textId="764E5A31" w:rsidR="00F4718F" w:rsidRPr="00F4718F" w:rsidRDefault="00F4718F" w:rsidP="00F4718F">
                    <w:pPr>
                      <w:spacing w:after="0"/>
                      <w:rPr>
                        <w:rFonts w:ascii="Aptos" w:eastAsia="Aptos" w:hAnsi="Aptos" w:cs="Aptos"/>
                        <w:noProof/>
                        <w:color w:val="FF0000"/>
                        <w:szCs w:val="24"/>
                      </w:rPr>
                    </w:pPr>
                  </w:p>
                </w:txbxContent>
              </v:textbox>
              <w10:wrap anchorx="page" anchory="page"/>
            </v:shape>
          </w:pict>
        </mc:Fallback>
      </mc:AlternateContent>
    </w:r>
    <w:r w:rsidR="00125CFE" w:rsidRPr="00391171">
      <w:rPr>
        <w:noProof/>
        <w:lang w:eastAsia="en-AU"/>
      </w:rPr>
      <w:drawing>
        <wp:anchor distT="0" distB="0" distL="114300" distR="114300" simplePos="0" relativeHeight="251572736" behindDoc="1" locked="1" layoutInCell="1" allowOverlap="1" wp14:anchorId="15A0CAD3" wp14:editId="5491B553">
          <wp:simplePos x="0" y="0"/>
          <wp:positionH relativeFrom="page">
            <wp:posOffset>-321945</wp:posOffset>
          </wp:positionH>
          <wp:positionV relativeFrom="page">
            <wp:posOffset>10740390</wp:posOffset>
          </wp:positionV>
          <wp:extent cx="10246995" cy="10692765"/>
          <wp:effectExtent l="0" t="0" r="1905" b="0"/>
          <wp:wrapNone/>
          <wp:docPr id="1531376375" name="Picture 15313763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246995" cy="10692765"/>
                  </a:xfrm>
                  <a:prstGeom prst="rect">
                    <a:avLst/>
                  </a:prstGeom>
                </pic:spPr>
              </pic:pic>
            </a:graphicData>
          </a:graphic>
          <wp14:sizeRelH relativeFrom="margin">
            <wp14:pctWidth>0</wp14:pctWidth>
          </wp14:sizeRelH>
          <wp14:sizeRelV relativeFrom="margin">
            <wp14:pctHeight>0</wp14:pctHeight>
          </wp14:sizeRelV>
        </wp:anchor>
      </w:drawing>
    </w:r>
    <w:r w:rsidRPr="00391171">
      <w:rPr>
        <w:noProof/>
        <w:lang w:eastAsia="en-AU"/>
      </w:rPr>
      <w:drawing>
        <wp:anchor distT="0" distB="0" distL="114300" distR="114300" simplePos="0" relativeHeight="251581952" behindDoc="1" locked="1" layoutInCell="1" allowOverlap="1" wp14:anchorId="74E62597" wp14:editId="41D6E736">
          <wp:simplePos x="0" y="0"/>
          <wp:positionH relativeFrom="page">
            <wp:posOffset>-2990850</wp:posOffset>
          </wp:positionH>
          <wp:positionV relativeFrom="page">
            <wp:posOffset>9277350</wp:posOffset>
          </wp:positionV>
          <wp:extent cx="11534775" cy="10692130"/>
          <wp:effectExtent l="0" t="0" r="9525" b="0"/>
          <wp:wrapNone/>
          <wp:docPr id="1684025218" name="Picture 16840252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534775" cy="10692130"/>
                  </a:xfrm>
                  <a:prstGeom prst="rect">
                    <a:avLst/>
                  </a:prstGeom>
                </pic:spPr>
              </pic:pic>
            </a:graphicData>
          </a:graphic>
          <wp14:sizeRelH relativeFrom="margin">
            <wp14:pctWidth>0</wp14:pctWidth>
          </wp14:sizeRelH>
          <wp14:sizeRelV relativeFrom="margin">
            <wp14:pctHeight>0</wp14:pctHeight>
          </wp14:sizeRelV>
        </wp:anchor>
      </w:drawing>
    </w:r>
    <w:r w:rsidR="008F192C" w:rsidRPr="00391171">
      <w:rPr>
        <w:noProof/>
        <w:lang w:eastAsia="en-AU"/>
      </w:rPr>
      <w:drawing>
        <wp:anchor distT="0" distB="0" distL="114300" distR="114300" simplePos="0" relativeHeight="251563520" behindDoc="1" locked="1" layoutInCell="1" allowOverlap="1" wp14:anchorId="09B78B91" wp14:editId="6171FA6A">
          <wp:simplePos x="0" y="0"/>
          <wp:positionH relativeFrom="page">
            <wp:posOffset>11541760</wp:posOffset>
          </wp:positionH>
          <wp:positionV relativeFrom="page">
            <wp:posOffset>928370</wp:posOffset>
          </wp:positionV>
          <wp:extent cx="1115060" cy="512445"/>
          <wp:effectExtent l="0" t="0" r="8890" b="1905"/>
          <wp:wrapNone/>
          <wp:docPr id="1653458542" name="Picture 16534585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115060" cy="512445"/>
                  </a:xfrm>
                  <a:prstGeom prst="rect">
                    <a:avLst/>
                  </a:prstGeom>
                </pic:spPr>
              </pic:pic>
            </a:graphicData>
          </a:graphic>
          <wp14:sizeRelH relativeFrom="margin">
            <wp14:pctWidth>0</wp14:pctWidth>
          </wp14:sizeRelH>
          <wp14:sizeRelV relativeFrom="margin">
            <wp14:pctHeight>0</wp14:pctHeight>
          </wp14:sizeRelV>
        </wp:anchor>
      </w:drawing>
    </w:r>
    <w:r w:rsidR="008F192C">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B4A03" w14:textId="77777777" w:rsidR="003B0EEC" w:rsidRPr="00391171" w:rsidRDefault="003B0EEC" w:rsidP="00AA4B1E">
    <w:pPr>
      <w:pStyle w:val="Header"/>
      <w:jc w:val="right"/>
    </w:pPr>
    <w:r>
      <w:rPr>
        <w:noProof/>
        <w14:ligatures w14:val="standardContextual"/>
      </w:rPr>
      <mc:AlternateContent>
        <mc:Choice Requires="wps">
          <w:drawing>
            <wp:anchor distT="0" distB="0" distL="0" distR="0" simplePos="0" relativeHeight="251861504" behindDoc="0" locked="0" layoutInCell="1" allowOverlap="1" wp14:anchorId="6D921483" wp14:editId="1829E126">
              <wp:simplePos x="635" y="635"/>
              <wp:positionH relativeFrom="page">
                <wp:align>center</wp:align>
              </wp:positionH>
              <wp:positionV relativeFrom="page">
                <wp:align>top</wp:align>
              </wp:positionV>
              <wp:extent cx="609600" cy="457200"/>
              <wp:effectExtent l="0" t="0" r="0" b="0"/>
              <wp:wrapNone/>
              <wp:docPr id="1673700211"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09AFF784" w14:textId="77777777" w:rsidR="003B0EEC" w:rsidRPr="00F4718F" w:rsidRDefault="003B0EEC" w:rsidP="00F4718F">
                          <w:pPr>
                            <w:spacing w:after="0"/>
                            <w:rPr>
                              <w:rFonts w:ascii="Aptos" w:eastAsia="Aptos" w:hAnsi="Aptos" w:cs="Aptos"/>
                              <w:noProof/>
                              <w:color w:val="FF0000"/>
                              <w:szCs w:val="24"/>
                            </w:rPr>
                          </w:pPr>
                          <w:r w:rsidRPr="00F4718F">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921483" id="_x0000_t202" coordsize="21600,21600" o:spt="202" path="m,l,21600r21600,l21600,xe">
              <v:stroke joinstyle="miter"/>
              <v:path gradientshapeok="t" o:connecttype="rect"/>
            </v:shapetype>
            <v:shape id="_x0000_s1046" type="#_x0000_t202" alt="OFFICIAL" style="position:absolute;left:0;text-align:left;margin-left:0;margin-top:0;width:48pt;height:36pt;z-index:251861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" filled="f" stroked="f">
              <v:textbox style="mso-fit-shape-to-text:t" inset="0,15pt,0,0">
                <w:txbxContent>
                  <w:p w14:paraId="09AFF784" w14:textId="77777777" w:rsidR="003B0EEC" w:rsidRPr="00F4718F" w:rsidRDefault="003B0EEC" w:rsidP="00F4718F">
                    <w:pPr>
                      <w:spacing w:after="0"/>
                      <w:rPr>
                        <w:rFonts w:ascii="Aptos" w:eastAsia="Aptos" w:hAnsi="Aptos" w:cs="Aptos"/>
                        <w:noProof/>
                        <w:color w:val="FF0000"/>
                        <w:szCs w:val="24"/>
                      </w:rPr>
                    </w:pPr>
                    <w:r w:rsidRPr="00F4718F">
                      <w:rPr>
                        <w:rFonts w:ascii="Aptos" w:eastAsia="Aptos" w:hAnsi="Aptos" w:cs="Aptos"/>
                        <w:noProof/>
                        <w:color w:val="FF0000"/>
                        <w:szCs w:val="24"/>
                      </w:rPr>
                      <w:t>OFFICIAL</w:t>
                    </w:r>
                  </w:p>
                </w:txbxContent>
              </v:textbox>
              <w10:wrap anchorx="page" anchory="page"/>
            </v:shape>
          </w:pict>
        </mc:Fallback>
      </mc:AlternateContent>
    </w:r>
  </w:p>
  <w:p w14:paraId="18730AD1" w14:textId="77777777" w:rsidR="003B0EEC" w:rsidRPr="00391171" w:rsidRDefault="003B0EEC" w:rsidP="00125CFE">
    <w:pPr>
      <w:pStyle w:val="Header"/>
      <w:tabs>
        <w:tab w:val="clear" w:pos="4513"/>
        <w:tab w:val="clear" w:pos="9026"/>
        <w:tab w:val="left" w:pos="8160"/>
      </w:tabs>
    </w:pPr>
    <w:r>
      <w:tab/>
    </w:r>
    <w:r w:rsidRPr="00391171">
      <w:rPr>
        <w:noProof/>
        <w:lang w:eastAsia="en-AU"/>
      </w:rPr>
      <w:drawing>
        <wp:anchor distT="0" distB="0" distL="114300" distR="114300" simplePos="0" relativeHeight="251843072" behindDoc="1" locked="1" layoutInCell="1" allowOverlap="1" wp14:anchorId="19AF3684" wp14:editId="71CB12E8">
          <wp:simplePos x="0" y="0"/>
          <wp:positionH relativeFrom="page">
            <wp:posOffset>-321945</wp:posOffset>
          </wp:positionH>
          <wp:positionV relativeFrom="page">
            <wp:posOffset>10740390</wp:posOffset>
          </wp:positionV>
          <wp:extent cx="10246995" cy="10692765"/>
          <wp:effectExtent l="0" t="0" r="1905" b="0"/>
          <wp:wrapNone/>
          <wp:docPr id="3639984" name="Picture 36399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246995" cy="10692765"/>
                  </a:xfrm>
                  <a:prstGeom prst="rect">
                    <a:avLst/>
                  </a:prstGeom>
                </pic:spPr>
              </pic:pic>
            </a:graphicData>
          </a:graphic>
          <wp14:sizeRelH relativeFrom="margin">
            <wp14:pctWidth>0</wp14:pctWidth>
          </wp14:sizeRelH>
          <wp14:sizeRelV relativeFrom="margin">
            <wp14:pctHeight>0</wp14:pctHeight>
          </wp14:sizeRelV>
        </wp:anchor>
      </w:drawing>
    </w:r>
  </w:p>
  <w:p w14:paraId="1072B079" w14:textId="77777777" w:rsidR="003B0EEC" w:rsidRPr="00391171" w:rsidRDefault="003B0EEC" w:rsidP="00943730">
    <w:pPr>
      <w:pStyle w:val="Header"/>
    </w:pPr>
    <w:r w:rsidRPr="00391171">
      <w:rPr>
        <w:noProof/>
        <w:lang w:eastAsia="en-AU"/>
      </w:rPr>
      <w:drawing>
        <wp:anchor distT="0" distB="0" distL="114300" distR="114300" simplePos="0" relativeHeight="251852288" behindDoc="1" locked="1" layoutInCell="1" allowOverlap="1" wp14:anchorId="16A14DE3" wp14:editId="4535BDD4">
          <wp:simplePos x="0" y="0"/>
          <wp:positionH relativeFrom="page">
            <wp:posOffset>-2990850</wp:posOffset>
          </wp:positionH>
          <wp:positionV relativeFrom="page">
            <wp:posOffset>9277350</wp:posOffset>
          </wp:positionV>
          <wp:extent cx="11534775" cy="10692130"/>
          <wp:effectExtent l="0" t="0" r="9525" b="0"/>
          <wp:wrapNone/>
          <wp:docPr id="1273182013" name="Picture 12731820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534775" cy="10692130"/>
                  </a:xfrm>
                  <a:prstGeom prst="rect">
                    <a:avLst/>
                  </a:prstGeom>
                </pic:spPr>
              </pic:pic>
            </a:graphicData>
          </a:graphic>
          <wp14:sizeRelH relativeFrom="margin">
            <wp14:pctWidth>0</wp14:pctWidth>
          </wp14:sizeRelH>
          <wp14:sizeRelV relativeFrom="margin">
            <wp14:pctHeight>0</wp14:pctHeight>
          </wp14:sizeRelV>
        </wp:anchor>
      </w:drawing>
    </w:r>
  </w:p>
  <w:p w14:paraId="005AEDD2" w14:textId="1AE8BC72" w:rsidR="009B3A44" w:rsidRPr="00391171" w:rsidRDefault="003B0EEC" w:rsidP="00AA4B1E">
    <w:pPr>
      <w:pStyle w:val="Header"/>
      <w:jc w:val="right"/>
    </w:pPr>
    <w:r w:rsidRPr="00391171">
      <w:rPr>
        <w:noProof/>
        <w:lang w:eastAsia="en-AU"/>
      </w:rPr>
      <w:drawing>
        <wp:anchor distT="0" distB="0" distL="114300" distR="114300" simplePos="0" relativeHeight="251833856" behindDoc="1" locked="1" layoutInCell="1" allowOverlap="1" wp14:anchorId="39C048FB" wp14:editId="20BC8C4B">
          <wp:simplePos x="0" y="0"/>
          <wp:positionH relativeFrom="page">
            <wp:posOffset>11541760</wp:posOffset>
          </wp:positionH>
          <wp:positionV relativeFrom="page">
            <wp:posOffset>928370</wp:posOffset>
          </wp:positionV>
          <wp:extent cx="1115060" cy="512445"/>
          <wp:effectExtent l="0" t="0" r="8890" b="1905"/>
          <wp:wrapNone/>
          <wp:docPr id="946276963" name="Picture 9462769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115060" cy="512445"/>
                  </a:xfrm>
                  <a:prstGeom prst="rect">
                    <a:avLst/>
                  </a:prstGeom>
                </pic:spPr>
              </pic:pic>
            </a:graphicData>
          </a:graphic>
          <wp14:sizeRelH relativeFrom="margin">
            <wp14:pctWidth>0</wp14:pctWidth>
          </wp14:sizeRelH>
          <wp14:sizeRelV relativeFrom="margin">
            <wp14:pctHeight>0</wp14:pctHeight>
          </wp14:sizeRelV>
        </wp:anchor>
      </w:drawing>
    </w:r>
    <w:r w:rsidR="009B3A44">
      <w:rPr>
        <w:noProof/>
        <w14:ligatures w14:val="standardContextual"/>
      </w:rPr>
      <mc:AlternateContent>
        <mc:Choice Requires="wps">
          <w:drawing>
            <wp:anchor distT="0" distB="0" distL="0" distR="0" simplePos="0" relativeHeight="251628032" behindDoc="0" locked="0" layoutInCell="1" allowOverlap="1" wp14:anchorId="1573B211" wp14:editId="1282EE13">
              <wp:simplePos x="635" y="635"/>
              <wp:positionH relativeFrom="page">
                <wp:align>center</wp:align>
              </wp:positionH>
              <wp:positionV relativeFrom="page">
                <wp:align>top</wp:align>
              </wp:positionV>
              <wp:extent cx="609600" cy="457200"/>
              <wp:effectExtent l="0" t="0" r="0" b="0"/>
              <wp:wrapNone/>
              <wp:docPr id="1924337049"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6794C79C" w14:textId="77777777" w:rsidR="009B3A44" w:rsidRPr="00F4718F" w:rsidRDefault="009B3A44" w:rsidP="00F4718F">
                          <w:pPr>
                            <w:spacing w:after="0"/>
                            <w:rPr>
                              <w:rFonts w:ascii="Aptos" w:eastAsia="Aptos" w:hAnsi="Aptos" w:cs="Aptos"/>
                              <w:noProof/>
                              <w:color w:val="FF0000"/>
                              <w:szCs w:val="24"/>
                            </w:rPr>
                          </w:pPr>
                          <w:r w:rsidRPr="00F4718F">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1573B211" id="_x0000_s1047" type="#_x0000_t202" alt="OFFICIAL" style="position:absolute;left:0;text-align:left;margin-left:0;margin-top:0;width:48pt;height:36pt;z-index:2516280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" filled="f" stroked="f">
              <v:textbox style="mso-fit-shape-to-text:t" inset="0,15pt,0,0">
                <w:txbxContent>
                  <w:p w14:paraId="6794C79C" w14:textId="77777777" w:rsidR="009B3A44" w:rsidRPr="00F4718F" w:rsidRDefault="009B3A44" w:rsidP="00F4718F">
                    <w:pPr>
                      <w:spacing w:after="0"/>
                      <w:rPr>
                        <w:rFonts w:ascii="Aptos" w:eastAsia="Aptos" w:hAnsi="Aptos" w:cs="Aptos"/>
                        <w:noProof/>
                        <w:color w:val="FF0000"/>
                        <w:szCs w:val="24"/>
                      </w:rPr>
                    </w:pPr>
                    <w:r w:rsidRPr="00F4718F">
                      <w:rPr>
                        <w:rFonts w:ascii="Aptos" w:eastAsia="Aptos" w:hAnsi="Aptos" w:cs="Aptos"/>
                        <w:noProof/>
                        <w:color w:val="FF0000"/>
                        <w:szCs w:val="24"/>
                      </w:rPr>
                      <w:t>OFFICIAL</w:t>
                    </w:r>
                  </w:p>
                </w:txbxContent>
              </v:textbox>
              <w10:wrap anchorx="page" anchory="page"/>
            </v:shape>
          </w:pict>
        </mc:Fallback>
      </mc:AlternateContent>
    </w:r>
  </w:p>
  <w:p w14:paraId="3B623BB3" w14:textId="77777777" w:rsidR="009B3A44" w:rsidRPr="00391171" w:rsidRDefault="009B3A44" w:rsidP="00125CFE">
    <w:pPr>
      <w:pStyle w:val="Header"/>
      <w:tabs>
        <w:tab w:val="clear" w:pos="4513"/>
        <w:tab w:val="clear" w:pos="9026"/>
        <w:tab w:val="left" w:pos="8160"/>
      </w:tabs>
    </w:pPr>
    <w:r>
      <w:tab/>
    </w:r>
    <w:r w:rsidRPr="00391171">
      <w:rPr>
        <w:noProof/>
        <w:lang w:eastAsia="en-AU"/>
      </w:rPr>
      <w:drawing>
        <wp:anchor distT="0" distB="0" distL="114300" distR="114300" simplePos="0" relativeHeight="251609600" behindDoc="1" locked="1" layoutInCell="1" allowOverlap="1" wp14:anchorId="43F415B6" wp14:editId="05F1B38C">
          <wp:simplePos x="0" y="0"/>
          <wp:positionH relativeFrom="page">
            <wp:posOffset>-321945</wp:posOffset>
          </wp:positionH>
          <wp:positionV relativeFrom="page">
            <wp:posOffset>10740390</wp:posOffset>
          </wp:positionV>
          <wp:extent cx="10246995" cy="10692765"/>
          <wp:effectExtent l="0" t="0" r="1905" b="0"/>
          <wp:wrapNone/>
          <wp:docPr id="196413041" name="Picture 1964130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246995" cy="10692765"/>
                  </a:xfrm>
                  <a:prstGeom prst="rect">
                    <a:avLst/>
                  </a:prstGeom>
                </pic:spPr>
              </pic:pic>
            </a:graphicData>
          </a:graphic>
          <wp14:sizeRelH relativeFrom="margin">
            <wp14:pctWidth>0</wp14:pctWidth>
          </wp14:sizeRelH>
          <wp14:sizeRelV relativeFrom="margin">
            <wp14:pctHeight>0</wp14:pctHeight>
          </wp14:sizeRelV>
        </wp:anchor>
      </w:drawing>
    </w:r>
  </w:p>
  <w:p w14:paraId="42991486" w14:textId="77777777" w:rsidR="009B3A44" w:rsidRPr="00391171" w:rsidRDefault="009B3A44" w:rsidP="00943730">
    <w:pPr>
      <w:pStyle w:val="Header"/>
    </w:pPr>
    <w:r w:rsidRPr="00391171">
      <w:rPr>
        <w:noProof/>
        <w:lang w:eastAsia="en-AU"/>
      </w:rPr>
      <w:drawing>
        <wp:anchor distT="0" distB="0" distL="114300" distR="114300" simplePos="0" relativeHeight="251618816" behindDoc="1" locked="1" layoutInCell="1" allowOverlap="1" wp14:anchorId="2481BFD4" wp14:editId="20A8E3D0">
          <wp:simplePos x="0" y="0"/>
          <wp:positionH relativeFrom="page">
            <wp:posOffset>-2990850</wp:posOffset>
          </wp:positionH>
          <wp:positionV relativeFrom="page">
            <wp:posOffset>9277350</wp:posOffset>
          </wp:positionV>
          <wp:extent cx="11534775" cy="10692130"/>
          <wp:effectExtent l="0" t="0" r="9525" b="0"/>
          <wp:wrapNone/>
          <wp:docPr id="370609471" name="Picture 3706094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534775" cy="10692130"/>
                  </a:xfrm>
                  <a:prstGeom prst="rect">
                    <a:avLst/>
                  </a:prstGeom>
                </pic:spPr>
              </pic:pic>
            </a:graphicData>
          </a:graphic>
          <wp14:sizeRelH relativeFrom="margin">
            <wp14:pctWidth>0</wp14:pctWidth>
          </wp14:sizeRelH>
          <wp14:sizeRelV relativeFrom="margin">
            <wp14:pctHeight>0</wp14:pctHeight>
          </wp14:sizeRelV>
        </wp:anchor>
      </w:drawing>
    </w:r>
  </w:p>
  <w:p w14:paraId="6AC6CFA2" w14:textId="501B2E00" w:rsidR="00383E83" w:rsidRPr="00391171" w:rsidRDefault="009B3A44" w:rsidP="0056692B">
    <w:pPr>
      <w:pStyle w:val="Header"/>
      <w:tabs>
        <w:tab w:val="clear" w:pos="9026"/>
        <w:tab w:val="right" w:pos="13719"/>
      </w:tabs>
    </w:pPr>
    <w:r w:rsidRPr="00391171">
      <w:rPr>
        <w:noProof/>
        <w:lang w:eastAsia="en-AU"/>
      </w:rPr>
      <w:drawing>
        <wp:anchor distT="0" distB="0" distL="114300" distR="114300" simplePos="0" relativeHeight="251600384" behindDoc="1" locked="1" layoutInCell="1" allowOverlap="1" wp14:anchorId="0A385418" wp14:editId="2DFED2AB">
          <wp:simplePos x="0" y="0"/>
          <wp:positionH relativeFrom="page">
            <wp:posOffset>11541760</wp:posOffset>
          </wp:positionH>
          <wp:positionV relativeFrom="page">
            <wp:posOffset>928370</wp:posOffset>
          </wp:positionV>
          <wp:extent cx="1115060" cy="512445"/>
          <wp:effectExtent l="0" t="0" r="8890" b="1905"/>
          <wp:wrapNone/>
          <wp:docPr id="417535599" name="Picture 4175355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115060" cy="512445"/>
                  </a:xfrm>
                  <a:prstGeom prst="rect">
                    <a:avLst/>
                  </a:prstGeom>
                </pic:spPr>
              </pic:pic>
            </a:graphicData>
          </a:graphic>
          <wp14:sizeRelH relativeFrom="margin">
            <wp14:pctWidth>0</wp14:pctWidth>
          </wp14:sizeRelH>
          <wp14:sizeRelV relativeFrom="margin">
            <wp14:pctHeight>0</wp14:pctHeight>
          </wp14:sizeRelV>
        </wp:anchor>
      </w:drawing>
    </w:r>
    <w:r w:rsidR="0056692B">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1E216" w14:textId="21718AEA" w:rsidR="00D9690A" w:rsidRPr="00391171" w:rsidRDefault="00F4718F" w:rsidP="00DB058C">
    <w:pPr>
      <w:pStyle w:val="Header"/>
      <w:tabs>
        <w:tab w:val="clear" w:pos="4513"/>
        <w:tab w:val="clear" w:pos="9026"/>
        <w:tab w:val="left" w:pos="9484"/>
      </w:tabs>
    </w:pPr>
    <w:r>
      <w:rPr>
        <w:noProof/>
        <w:lang w:eastAsia="en-AU"/>
        <w14:ligatures w14:val="standardContextual"/>
      </w:rPr>
      <mc:AlternateContent>
        <mc:Choice Requires="wps">
          <w:drawing>
            <wp:anchor distT="0" distB="0" distL="0" distR="0" simplePos="0" relativeHeight="251658284" behindDoc="0" locked="0" layoutInCell="1" allowOverlap="1" wp14:anchorId="295B1E2F" wp14:editId="27A1C392">
              <wp:simplePos x="635" y="635"/>
              <wp:positionH relativeFrom="page">
                <wp:align>center</wp:align>
              </wp:positionH>
              <wp:positionV relativeFrom="page">
                <wp:align>top</wp:align>
              </wp:positionV>
              <wp:extent cx="609600" cy="457200"/>
              <wp:effectExtent l="0" t="0" r="0" b="0"/>
              <wp:wrapNone/>
              <wp:docPr id="40500672"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739B23F9" w14:textId="36E6FA7E" w:rsidR="00F4718F" w:rsidRPr="00F4718F" w:rsidRDefault="00F4718F" w:rsidP="00F4718F">
                          <w:pPr>
                            <w:spacing w:after="0"/>
                            <w:rPr>
                              <w:rFonts w:ascii="Aptos" w:eastAsia="Aptos" w:hAnsi="Aptos" w:cs="Aptos"/>
                              <w:noProof/>
                              <w:color w:val="FF0000"/>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5B1E2F" id="_x0000_t202" coordsize="21600,21600" o:spt="202" path="m,l,21600r21600,l21600,xe">
              <v:stroke joinstyle="miter"/>
              <v:path gradientshapeok="t" o:connecttype="rect"/>
            </v:shapetype>
            <v:shape id="Text Box 7" o:spid="_x0000_s1048" type="#_x0000_t202" alt="OFFICIAL" style="position:absolute;left:0;text-align:left;margin-left:0;margin-top:0;width:48pt;height:36pt;z-index:2516582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" filled="f" stroked="f">
              <v:textbox style="mso-fit-shape-to-text:t" inset="0,15pt,0,0">
                <w:txbxContent>
                  <w:p w14:paraId="739B23F9" w14:textId="36E6FA7E" w:rsidR="00F4718F" w:rsidRPr="00F4718F" w:rsidRDefault="00F4718F" w:rsidP="00F4718F">
                    <w:pPr>
                      <w:spacing w:after="0"/>
                      <w:rPr>
                        <w:rFonts w:ascii="Aptos" w:eastAsia="Aptos" w:hAnsi="Aptos" w:cs="Aptos"/>
                        <w:noProof/>
                        <w:color w:val="FF0000"/>
                        <w:szCs w:val="24"/>
                      </w:rPr>
                    </w:pPr>
                  </w:p>
                </w:txbxContent>
              </v:textbox>
              <w10:wrap anchorx="page" anchory="page"/>
            </v:shape>
          </w:pict>
        </mc:Fallback>
      </mc:AlternateContent>
    </w:r>
    <w:r w:rsidR="00485984" w:rsidRPr="00391171">
      <w:rPr>
        <w:noProof/>
        <w:lang w:eastAsia="en-AU"/>
      </w:rPr>
      <w:drawing>
        <wp:anchor distT="0" distB="0" distL="114300" distR="114300" simplePos="0" relativeHeight="251658283" behindDoc="1" locked="1" layoutInCell="1" allowOverlap="1" wp14:anchorId="03D8915C" wp14:editId="61DEBBF7">
          <wp:simplePos x="0" y="0"/>
          <wp:positionH relativeFrom="page">
            <wp:posOffset>-1619885</wp:posOffset>
          </wp:positionH>
          <wp:positionV relativeFrom="page">
            <wp:align>top</wp:align>
          </wp:positionV>
          <wp:extent cx="10246995" cy="10692765"/>
          <wp:effectExtent l="0" t="0" r="1905" b="0"/>
          <wp:wrapNone/>
          <wp:docPr id="157388940" name="Picture 1573889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246995" cy="1069276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14:ligatures w14:val="standardContextual"/>
      </w:rPr>
      <mc:AlternateContent>
        <mc:Choice Requires="wps">
          <w:drawing>
            <wp:anchor distT="0" distB="0" distL="0" distR="0" simplePos="0" relativeHeight="251658260" behindDoc="0" locked="0" layoutInCell="1" allowOverlap="1" wp14:anchorId="065D0828" wp14:editId="3A0E98A9">
              <wp:simplePos x="635" y="635"/>
              <wp:positionH relativeFrom="page">
                <wp:align>center</wp:align>
              </wp:positionH>
              <wp:positionV relativeFrom="page">
                <wp:align>top</wp:align>
              </wp:positionV>
              <wp:extent cx="609600" cy="457200"/>
              <wp:effectExtent l="0" t="0" r="0" b="0"/>
              <wp:wrapNone/>
              <wp:docPr id="208186648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6AD19740" w14:textId="562494CE" w:rsidR="00F4718F" w:rsidRPr="00F4718F" w:rsidRDefault="00F4718F" w:rsidP="00F4718F">
                          <w:pPr>
                            <w:spacing w:after="0"/>
                            <w:rPr>
                              <w:rFonts w:ascii="Aptos" w:eastAsia="Aptos" w:hAnsi="Aptos" w:cs="Aptos"/>
                              <w:noProof/>
                              <w:color w:val="FF0000"/>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065D0828" id="_x0000_s1049" type="#_x0000_t202" alt="OFFICIAL" style="position:absolute;left:0;text-align:left;margin-left:0;margin-top:0;width:48pt;height:36pt;z-index:2516582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" filled="f" stroked="f">
              <v:textbox style="mso-fit-shape-to-text:t" inset="0,15pt,0,0">
                <w:txbxContent>
                  <w:p w14:paraId="6AD19740" w14:textId="562494CE" w:rsidR="00F4718F" w:rsidRPr="00F4718F" w:rsidRDefault="00F4718F" w:rsidP="00F4718F">
                    <w:pPr>
                      <w:spacing w:after="0"/>
                      <w:rPr>
                        <w:rFonts w:ascii="Aptos" w:eastAsia="Aptos" w:hAnsi="Aptos" w:cs="Aptos"/>
                        <w:noProof/>
                        <w:color w:val="FF0000"/>
                        <w:szCs w:val="24"/>
                      </w:rPr>
                    </w:pPr>
                  </w:p>
                </w:txbxContent>
              </v:textbox>
              <w10:wrap anchorx="page" anchory="page"/>
            </v:shape>
          </w:pict>
        </mc:Fallback>
      </mc:AlternateContent>
    </w:r>
    <w:r w:rsidR="00485984" w:rsidRPr="00391171">
      <w:rPr>
        <w:noProof/>
        <w:lang w:eastAsia="en-AU"/>
      </w:rPr>
      <w:drawing>
        <wp:anchor distT="0" distB="0" distL="114300" distR="114300" simplePos="0" relativeHeight="251658259" behindDoc="1" locked="1" layoutInCell="1" allowOverlap="1" wp14:anchorId="5D0352BA" wp14:editId="63898069">
          <wp:simplePos x="0" y="0"/>
          <wp:positionH relativeFrom="page">
            <wp:posOffset>-1731645</wp:posOffset>
          </wp:positionH>
          <wp:positionV relativeFrom="page">
            <wp:posOffset>59690</wp:posOffset>
          </wp:positionV>
          <wp:extent cx="10246995" cy="10692765"/>
          <wp:effectExtent l="0" t="0" r="1905" b="0"/>
          <wp:wrapNone/>
          <wp:docPr id="1771411629" name="Picture 17714116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246995" cy="10692765"/>
                  </a:xfrm>
                  <a:prstGeom prst="rect">
                    <a:avLst/>
                  </a:prstGeom>
                </pic:spPr>
              </pic:pic>
            </a:graphicData>
          </a:graphic>
          <wp14:sizeRelH relativeFrom="margin">
            <wp14:pctWidth>0</wp14:pctWidth>
          </wp14:sizeRelH>
          <wp14:sizeRelV relativeFrom="margin">
            <wp14:pctHeight>0</wp14:pctHeight>
          </wp14:sizeRelV>
        </wp:anchor>
      </w:drawing>
    </w:r>
    <w:r w:rsidR="00D9690A" w:rsidRPr="0039117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E33"/>
    <w:multiLevelType w:val="hybridMultilevel"/>
    <w:tmpl w:val="E77E6A0A"/>
    <w:lvl w:ilvl="0" w:tplc="647A38D0">
      <w:start w:val="1"/>
      <w:numFmt w:val="bullet"/>
      <w:lvlText w:val="›"/>
      <w:lvlJc w:val="left"/>
      <w:pPr>
        <w:ind w:left="720" w:hanging="360"/>
      </w:pPr>
      <w:rPr>
        <w:rFonts w:ascii="Times New Roman" w:hAnsi="Times New Roman" w:cs="Times New Roman" w:hint="default"/>
        <w:strike w:val="0"/>
        <w:dstrike w:val="0"/>
        <w:u w:val="none"/>
        <w:effect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4D38F3"/>
    <w:multiLevelType w:val="hybridMultilevel"/>
    <w:tmpl w:val="158AC99A"/>
    <w:lvl w:ilvl="0" w:tplc="647A38D0">
      <w:start w:val="1"/>
      <w:numFmt w:val="bullet"/>
      <w:lvlText w:val="›"/>
      <w:lvlJc w:val="left"/>
      <w:pPr>
        <w:ind w:left="720" w:hanging="360"/>
      </w:pPr>
      <w:rPr>
        <w:rFonts w:ascii="Times New Roman" w:hAnsi="Times New Roman" w:cs="Times New Roman" w:hint="default"/>
        <w:strike w:val="0"/>
        <w:dstrike w:val="0"/>
        <w:u w:val="none"/>
        <w:effect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708CD"/>
    <w:multiLevelType w:val="hybridMultilevel"/>
    <w:tmpl w:val="A3323C24"/>
    <w:lvl w:ilvl="0" w:tplc="647A38D0">
      <w:start w:val="1"/>
      <w:numFmt w:val="bullet"/>
      <w:lvlText w:val="›"/>
      <w:lvlJc w:val="left"/>
      <w:pPr>
        <w:ind w:left="720" w:hanging="360"/>
      </w:pPr>
      <w:rPr>
        <w:rFonts w:ascii="Times New Roman" w:hAnsi="Times New Roman"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5202B5"/>
    <w:multiLevelType w:val="hybridMultilevel"/>
    <w:tmpl w:val="4C4EA9A0"/>
    <w:lvl w:ilvl="0" w:tplc="647A38D0">
      <w:start w:val="1"/>
      <w:numFmt w:val="bullet"/>
      <w:lvlText w:val="›"/>
      <w:lvlJc w:val="left"/>
      <w:pPr>
        <w:ind w:left="720" w:hanging="360"/>
      </w:pPr>
      <w:rPr>
        <w:rFonts w:ascii="Times New Roman" w:hAnsi="Times New Roman"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2F6B80"/>
    <w:multiLevelType w:val="multilevel"/>
    <w:tmpl w:val="73283DF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1EE0F66"/>
    <w:multiLevelType w:val="hybridMultilevel"/>
    <w:tmpl w:val="983EEF58"/>
    <w:lvl w:ilvl="0" w:tplc="647A38D0">
      <w:start w:val="1"/>
      <w:numFmt w:val="bullet"/>
      <w:lvlText w:val="›"/>
      <w:lvlJc w:val="left"/>
      <w:pPr>
        <w:ind w:left="720" w:hanging="360"/>
      </w:pPr>
      <w:rPr>
        <w:rFonts w:ascii="Times New Roman" w:hAnsi="Times New Roman"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A321EE"/>
    <w:multiLevelType w:val="hybridMultilevel"/>
    <w:tmpl w:val="B9126F96"/>
    <w:lvl w:ilvl="0" w:tplc="89F041FE">
      <w:start w:val="1"/>
      <w:numFmt w:val="bullet"/>
      <w:pStyle w:val="Box1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7" w15:restartNumberingAfterBreak="0">
    <w:nsid w:val="1C0B1206"/>
    <w:multiLevelType w:val="hybridMultilevel"/>
    <w:tmpl w:val="60BC9C2E"/>
    <w:lvl w:ilvl="0" w:tplc="647A38D0">
      <w:start w:val="1"/>
      <w:numFmt w:val="bullet"/>
      <w:lvlText w:val="›"/>
      <w:lvlJc w:val="left"/>
      <w:pPr>
        <w:ind w:left="1080" w:hanging="360"/>
      </w:pPr>
      <w:rPr>
        <w:rFonts w:ascii="Times New Roman" w:hAnsi="Times New Roman" w:hint="default"/>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D8D5BE4"/>
    <w:multiLevelType w:val="hybridMultilevel"/>
    <w:tmpl w:val="F2BA52C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000C91"/>
    <w:multiLevelType w:val="hybridMultilevel"/>
    <w:tmpl w:val="034A79A8"/>
    <w:lvl w:ilvl="0" w:tplc="647A38D0">
      <w:start w:val="1"/>
      <w:numFmt w:val="bullet"/>
      <w:lvlText w:val="›"/>
      <w:lvlJc w:val="left"/>
      <w:pPr>
        <w:ind w:left="644" w:hanging="360"/>
      </w:pPr>
      <w:rPr>
        <w:rFonts w:ascii="Times New Roman" w:hAnsi="Times New Roman" w:hint="default"/>
        <w:strike w:val="0"/>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0" w15:restartNumberingAfterBreak="0">
    <w:nsid w:val="1F9E223B"/>
    <w:multiLevelType w:val="hybridMultilevel"/>
    <w:tmpl w:val="F31C1A56"/>
    <w:lvl w:ilvl="0" w:tplc="647A38D0">
      <w:start w:val="1"/>
      <w:numFmt w:val="bullet"/>
      <w:lvlText w:val="›"/>
      <w:lvlJc w:val="left"/>
      <w:pPr>
        <w:ind w:left="720" w:hanging="360"/>
      </w:pPr>
      <w:rPr>
        <w:rFonts w:ascii="Times New Roman" w:hAnsi="Times New Roman" w:cs="Times New Roman" w:hint="default"/>
        <w:strike w:val="0"/>
        <w:dstrike w:val="0"/>
        <w:u w:val="none"/>
        <w:effect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435E1"/>
    <w:multiLevelType w:val="hybridMultilevel"/>
    <w:tmpl w:val="6EDA3D4E"/>
    <w:lvl w:ilvl="0" w:tplc="647A38D0">
      <w:start w:val="1"/>
      <w:numFmt w:val="bullet"/>
      <w:lvlText w:val="›"/>
      <w:lvlJc w:val="left"/>
      <w:pPr>
        <w:ind w:left="1080" w:hanging="360"/>
      </w:pPr>
      <w:rPr>
        <w:rFonts w:ascii="Times New Roman" w:hAnsi="Times New Roman" w:hint="default"/>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6B524EF"/>
    <w:multiLevelType w:val="hybridMultilevel"/>
    <w:tmpl w:val="30940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D80B90"/>
    <w:multiLevelType w:val="hybridMultilevel"/>
    <w:tmpl w:val="99AABA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2C137E7E"/>
    <w:multiLevelType w:val="hybridMultilevel"/>
    <w:tmpl w:val="77405AD8"/>
    <w:lvl w:ilvl="0" w:tplc="647A38D0">
      <w:start w:val="1"/>
      <w:numFmt w:val="bullet"/>
      <w:lvlText w:val="›"/>
      <w:lvlJc w:val="left"/>
      <w:pPr>
        <w:ind w:left="720" w:hanging="360"/>
      </w:pPr>
      <w:rPr>
        <w:rFonts w:ascii="Times New Roman" w:hAnsi="Times New Roman"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EF7B3D"/>
    <w:multiLevelType w:val="hybridMultilevel"/>
    <w:tmpl w:val="3AEE3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084261"/>
    <w:multiLevelType w:val="hybridMultilevel"/>
    <w:tmpl w:val="85B27F02"/>
    <w:lvl w:ilvl="0" w:tplc="647A38D0">
      <w:start w:val="1"/>
      <w:numFmt w:val="bullet"/>
      <w:lvlText w:val="›"/>
      <w:lvlJc w:val="left"/>
      <w:pPr>
        <w:ind w:left="720" w:hanging="360"/>
      </w:pPr>
      <w:rPr>
        <w:rFonts w:ascii="Times New Roman" w:hAnsi="Times New Roman"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605F1B"/>
    <w:multiLevelType w:val="hybridMultilevel"/>
    <w:tmpl w:val="A1CCADE4"/>
    <w:lvl w:ilvl="0" w:tplc="647A38D0">
      <w:start w:val="1"/>
      <w:numFmt w:val="bullet"/>
      <w:lvlText w:val="›"/>
      <w:lvlJc w:val="left"/>
      <w:pPr>
        <w:ind w:left="720" w:hanging="360"/>
      </w:pPr>
      <w:rPr>
        <w:rFonts w:ascii="Times New Roman" w:hAnsi="Times New Roman"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4963D8"/>
    <w:multiLevelType w:val="hybridMultilevel"/>
    <w:tmpl w:val="3498FE52"/>
    <w:lvl w:ilvl="0" w:tplc="647A38D0">
      <w:start w:val="1"/>
      <w:numFmt w:val="bullet"/>
      <w:lvlText w:val="›"/>
      <w:lvlJc w:val="left"/>
      <w:pPr>
        <w:ind w:left="720" w:hanging="360"/>
      </w:pPr>
      <w:rPr>
        <w:rFonts w:ascii="Times New Roman" w:hAnsi="Times New Roman"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A97739"/>
    <w:multiLevelType w:val="hybridMultilevel"/>
    <w:tmpl w:val="26AE644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B2368C4"/>
    <w:multiLevelType w:val="hybridMultilevel"/>
    <w:tmpl w:val="66B48F00"/>
    <w:lvl w:ilvl="0" w:tplc="647A38D0">
      <w:start w:val="1"/>
      <w:numFmt w:val="bullet"/>
      <w:lvlText w:val="›"/>
      <w:lvlJc w:val="left"/>
      <w:pPr>
        <w:ind w:left="720" w:hanging="360"/>
      </w:pPr>
      <w:rPr>
        <w:rFonts w:ascii="Times New Roman" w:hAnsi="Times New Roman"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B8B0307"/>
    <w:multiLevelType w:val="hybridMultilevel"/>
    <w:tmpl w:val="8D208260"/>
    <w:lvl w:ilvl="0" w:tplc="647A38D0">
      <w:start w:val="1"/>
      <w:numFmt w:val="bullet"/>
      <w:lvlText w:val="›"/>
      <w:lvlJc w:val="left"/>
      <w:pPr>
        <w:ind w:left="720" w:hanging="360"/>
      </w:pPr>
      <w:rPr>
        <w:rFonts w:ascii="Times New Roman" w:hAnsi="Times New Roman"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A945BE"/>
    <w:multiLevelType w:val="hybridMultilevel"/>
    <w:tmpl w:val="BA5265BC"/>
    <w:lvl w:ilvl="0" w:tplc="647A38D0">
      <w:start w:val="1"/>
      <w:numFmt w:val="bullet"/>
      <w:lvlText w:val="›"/>
      <w:lvlJc w:val="left"/>
      <w:pPr>
        <w:ind w:left="1080" w:hanging="360"/>
      </w:pPr>
      <w:rPr>
        <w:rFonts w:ascii="Times New Roman" w:hAnsi="Times New Roman" w:hint="default"/>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BBE020C"/>
    <w:multiLevelType w:val="hybridMultilevel"/>
    <w:tmpl w:val="8B8AB094"/>
    <w:lvl w:ilvl="0" w:tplc="647A38D0">
      <w:start w:val="1"/>
      <w:numFmt w:val="bullet"/>
      <w:lvlText w:val="›"/>
      <w:lvlJc w:val="left"/>
      <w:pPr>
        <w:ind w:left="765" w:hanging="360"/>
      </w:pPr>
      <w:rPr>
        <w:rFonts w:ascii="Times New Roman" w:hAnsi="Times New Roman" w:hint="default"/>
        <w:strike w:val="0"/>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5" w15:restartNumberingAfterBreak="0">
    <w:nsid w:val="509D644C"/>
    <w:multiLevelType w:val="hybridMultilevel"/>
    <w:tmpl w:val="F3C46E64"/>
    <w:lvl w:ilvl="0" w:tplc="647A38D0">
      <w:start w:val="1"/>
      <w:numFmt w:val="bullet"/>
      <w:lvlText w:val="›"/>
      <w:lvlJc w:val="left"/>
      <w:pPr>
        <w:ind w:left="720" w:hanging="360"/>
      </w:pPr>
      <w:rPr>
        <w:rFonts w:ascii="Times New Roman" w:hAnsi="Times New Roman"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D076D0"/>
    <w:multiLevelType w:val="hybridMultilevel"/>
    <w:tmpl w:val="A2E48BE4"/>
    <w:lvl w:ilvl="0" w:tplc="647A38D0">
      <w:start w:val="1"/>
      <w:numFmt w:val="bullet"/>
      <w:lvlText w:val="›"/>
      <w:lvlJc w:val="left"/>
      <w:pPr>
        <w:ind w:left="720" w:hanging="360"/>
      </w:pPr>
      <w:rPr>
        <w:rFonts w:ascii="Times New Roman" w:hAnsi="Times New Roman"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8" w15:restartNumberingAfterBreak="0">
    <w:nsid w:val="5BA91C87"/>
    <w:multiLevelType w:val="hybridMultilevel"/>
    <w:tmpl w:val="F8FCA582"/>
    <w:lvl w:ilvl="0" w:tplc="647A38D0">
      <w:start w:val="1"/>
      <w:numFmt w:val="bullet"/>
      <w:lvlText w:val="›"/>
      <w:lvlJc w:val="left"/>
      <w:pPr>
        <w:ind w:left="720" w:hanging="360"/>
      </w:pPr>
      <w:rPr>
        <w:rFonts w:ascii="Times New Roman" w:hAnsi="Times New Roman"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30" w15:restartNumberingAfterBreak="0">
    <w:nsid w:val="5E2B721E"/>
    <w:multiLevelType w:val="hybridMultilevel"/>
    <w:tmpl w:val="4D04F0C0"/>
    <w:lvl w:ilvl="0" w:tplc="647A38D0">
      <w:start w:val="1"/>
      <w:numFmt w:val="bullet"/>
      <w:lvlText w:val="›"/>
      <w:lvlJc w:val="left"/>
      <w:pPr>
        <w:ind w:left="720" w:hanging="360"/>
      </w:pPr>
      <w:rPr>
        <w:rFonts w:ascii="Times New Roman" w:hAnsi="Times New Roman"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2995969"/>
    <w:multiLevelType w:val="hybridMultilevel"/>
    <w:tmpl w:val="98AEB3E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7173011"/>
    <w:multiLevelType w:val="hybridMultilevel"/>
    <w:tmpl w:val="8C9815C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FCA559E"/>
    <w:multiLevelType w:val="hybridMultilevel"/>
    <w:tmpl w:val="02F601D4"/>
    <w:lvl w:ilvl="0" w:tplc="647A38D0">
      <w:start w:val="1"/>
      <w:numFmt w:val="bullet"/>
      <w:lvlText w:val="›"/>
      <w:lvlJc w:val="left"/>
      <w:pPr>
        <w:ind w:left="644" w:hanging="360"/>
      </w:pPr>
      <w:rPr>
        <w:rFonts w:ascii="Times New Roman" w:hAnsi="Times New Roman" w:hint="default"/>
        <w:strike w:val="0"/>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4" w15:restartNumberingAfterBreak="0">
    <w:nsid w:val="71E240DF"/>
    <w:multiLevelType w:val="hybridMultilevel"/>
    <w:tmpl w:val="F9C6E5B0"/>
    <w:lvl w:ilvl="0" w:tplc="647A38D0">
      <w:start w:val="1"/>
      <w:numFmt w:val="bullet"/>
      <w:lvlText w:val="›"/>
      <w:lvlJc w:val="left"/>
      <w:pPr>
        <w:ind w:left="720" w:hanging="360"/>
      </w:pPr>
      <w:rPr>
        <w:rFonts w:ascii="Times New Roman" w:hAnsi="Times New Roman"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3107305"/>
    <w:multiLevelType w:val="multilevel"/>
    <w:tmpl w:val="A6FA45D0"/>
    <w:styleLink w:val="BulletsList"/>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6" w15:restartNumberingAfterBreak="0">
    <w:nsid w:val="75877AED"/>
    <w:multiLevelType w:val="hybridMultilevel"/>
    <w:tmpl w:val="396A21D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79721B4"/>
    <w:multiLevelType w:val="hybridMultilevel"/>
    <w:tmpl w:val="379CABE6"/>
    <w:lvl w:ilvl="0" w:tplc="0F6605F4">
      <w:start w:val="1"/>
      <w:numFmt w:val="lowerLetter"/>
      <w:lvlText w:val="%1)"/>
      <w:lvlJc w:val="left"/>
      <w:pPr>
        <w:ind w:left="720" w:hanging="360"/>
      </w:pPr>
      <w:rPr>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2E3E94"/>
    <w:multiLevelType w:val="hybridMultilevel"/>
    <w:tmpl w:val="F5FC89DC"/>
    <w:lvl w:ilvl="0" w:tplc="0D469CE2">
      <w:start w:val="1"/>
      <w:numFmt w:val="bullet"/>
      <w:pStyle w:val="Box2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9" w15:restartNumberingAfterBreak="0">
    <w:nsid w:val="7EC36519"/>
    <w:multiLevelType w:val="hybridMultilevel"/>
    <w:tmpl w:val="0F3A794A"/>
    <w:lvl w:ilvl="0" w:tplc="647A38D0">
      <w:start w:val="1"/>
      <w:numFmt w:val="bullet"/>
      <w:lvlText w:val="›"/>
      <w:lvlJc w:val="left"/>
      <w:pPr>
        <w:ind w:left="720" w:hanging="360"/>
      </w:pPr>
      <w:rPr>
        <w:rFonts w:ascii="Times New Roman" w:hAnsi="Times New Roman"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7A528B"/>
    <w:multiLevelType w:val="hybridMultilevel"/>
    <w:tmpl w:val="A39658C0"/>
    <w:lvl w:ilvl="0" w:tplc="7B640FF6">
      <w:start w:val="1"/>
      <w:numFmt w:val="bullet"/>
      <w:pStyle w:val="ListBullet"/>
      <w:lvlText w:val="›"/>
      <w:lvlJc w:val="left"/>
      <w:pPr>
        <w:ind w:left="0" w:hanging="360"/>
      </w:pPr>
      <w:rPr>
        <w:rFonts w:ascii="Times New Roman" w:hAnsi="Times New Roman" w:cs="Times New Roman" w:hint="default"/>
        <w:color w:val="auto"/>
        <w:position w:val="3"/>
      </w:rPr>
    </w:lvl>
    <w:lvl w:ilvl="1" w:tplc="FFFFFFFF">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num w:numId="1" w16cid:durableId="463933323">
    <w:abstractNumId w:val="35"/>
  </w:num>
  <w:num w:numId="2" w16cid:durableId="380373926">
    <w:abstractNumId w:val="4"/>
  </w:num>
  <w:num w:numId="3" w16cid:durableId="372120983">
    <w:abstractNumId w:val="14"/>
  </w:num>
  <w:num w:numId="4" w16cid:durableId="390615848">
    <w:abstractNumId w:val="27"/>
  </w:num>
  <w:num w:numId="5" w16cid:durableId="930310843">
    <w:abstractNumId w:val="29"/>
  </w:num>
  <w:num w:numId="6" w16cid:durableId="1132865891">
    <w:abstractNumId w:val="6"/>
  </w:num>
  <w:num w:numId="7" w16cid:durableId="1975869933">
    <w:abstractNumId w:val="38"/>
  </w:num>
  <w:num w:numId="8" w16cid:durableId="1376735078">
    <w:abstractNumId w:val="33"/>
  </w:num>
  <w:num w:numId="9" w16cid:durableId="748500793">
    <w:abstractNumId w:val="40"/>
  </w:num>
  <w:num w:numId="10" w16cid:durableId="925188272">
    <w:abstractNumId w:val="26"/>
  </w:num>
  <w:num w:numId="11" w16cid:durableId="428741576">
    <w:abstractNumId w:val="3"/>
  </w:num>
  <w:num w:numId="12" w16cid:durableId="546375259">
    <w:abstractNumId w:val="2"/>
  </w:num>
  <w:num w:numId="13" w16cid:durableId="1589000119">
    <w:abstractNumId w:val="13"/>
  </w:num>
  <w:num w:numId="14" w16cid:durableId="86198372">
    <w:abstractNumId w:val="30"/>
  </w:num>
  <w:num w:numId="15" w16cid:durableId="495413783">
    <w:abstractNumId w:val="19"/>
  </w:num>
  <w:num w:numId="16" w16cid:durableId="1210920819">
    <w:abstractNumId w:val="9"/>
  </w:num>
  <w:num w:numId="17" w16cid:durableId="696005363">
    <w:abstractNumId w:val="25"/>
  </w:num>
  <w:num w:numId="18" w16cid:durableId="335349974">
    <w:abstractNumId w:val="17"/>
  </w:num>
  <w:num w:numId="19" w16cid:durableId="1100220999">
    <w:abstractNumId w:val="34"/>
  </w:num>
  <w:num w:numId="20" w16cid:durableId="195780739">
    <w:abstractNumId w:val="24"/>
  </w:num>
  <w:num w:numId="21" w16cid:durableId="6371896">
    <w:abstractNumId w:val="18"/>
  </w:num>
  <w:num w:numId="22" w16cid:durableId="968628921">
    <w:abstractNumId w:val="28"/>
  </w:num>
  <w:num w:numId="23" w16cid:durableId="1703050846">
    <w:abstractNumId w:val="22"/>
  </w:num>
  <w:num w:numId="24" w16cid:durableId="1396199396">
    <w:abstractNumId w:val="8"/>
  </w:num>
  <w:num w:numId="25" w16cid:durableId="1990160517">
    <w:abstractNumId w:val="37"/>
  </w:num>
  <w:num w:numId="26" w16cid:durableId="455951907">
    <w:abstractNumId w:val="32"/>
  </w:num>
  <w:num w:numId="27" w16cid:durableId="506527918">
    <w:abstractNumId w:val="20"/>
  </w:num>
  <w:num w:numId="28" w16cid:durableId="613827984">
    <w:abstractNumId w:val="31"/>
  </w:num>
  <w:num w:numId="29" w16cid:durableId="1286162025">
    <w:abstractNumId w:val="36"/>
  </w:num>
  <w:num w:numId="30" w16cid:durableId="246236042">
    <w:abstractNumId w:val="21"/>
  </w:num>
  <w:num w:numId="31" w16cid:durableId="1666978086">
    <w:abstractNumId w:val="5"/>
  </w:num>
  <w:num w:numId="32" w16cid:durableId="855195404">
    <w:abstractNumId w:val="39"/>
  </w:num>
  <w:num w:numId="33" w16cid:durableId="509760224">
    <w:abstractNumId w:val="15"/>
  </w:num>
  <w:num w:numId="34" w16cid:durableId="497771507">
    <w:abstractNumId w:val="7"/>
  </w:num>
  <w:num w:numId="35" w16cid:durableId="736823583">
    <w:abstractNumId w:val="11"/>
  </w:num>
  <w:num w:numId="36" w16cid:durableId="1539272979">
    <w:abstractNumId w:val="23"/>
  </w:num>
  <w:num w:numId="37" w16cid:durableId="1139612206">
    <w:abstractNumId w:val="10"/>
  </w:num>
  <w:num w:numId="38" w16cid:durableId="734354184">
    <w:abstractNumId w:val="0"/>
  </w:num>
  <w:num w:numId="39" w16cid:durableId="1366324596">
    <w:abstractNumId w:val="16"/>
  </w:num>
  <w:num w:numId="40" w16cid:durableId="1504053001">
    <w:abstractNumId w:val="12"/>
  </w:num>
  <w:num w:numId="41" w16cid:durableId="1798834229">
    <w:abstractNumId w:val="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0"/>
  <w:doNotTrackFormatting/>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583"/>
    <w:rsid w:val="00000002"/>
    <w:rsid w:val="000001FE"/>
    <w:rsid w:val="00000788"/>
    <w:rsid w:val="00000C62"/>
    <w:rsid w:val="00000FB4"/>
    <w:rsid w:val="00001164"/>
    <w:rsid w:val="000014BA"/>
    <w:rsid w:val="00001514"/>
    <w:rsid w:val="00001A14"/>
    <w:rsid w:val="00001B6F"/>
    <w:rsid w:val="00001DA8"/>
    <w:rsid w:val="00002098"/>
    <w:rsid w:val="000020C1"/>
    <w:rsid w:val="000021CB"/>
    <w:rsid w:val="00002DBF"/>
    <w:rsid w:val="00003066"/>
    <w:rsid w:val="000032E4"/>
    <w:rsid w:val="00003410"/>
    <w:rsid w:val="000034E2"/>
    <w:rsid w:val="000034EE"/>
    <w:rsid w:val="00003552"/>
    <w:rsid w:val="0000365F"/>
    <w:rsid w:val="0000389C"/>
    <w:rsid w:val="00003CC2"/>
    <w:rsid w:val="00004065"/>
    <w:rsid w:val="000040D9"/>
    <w:rsid w:val="000044FF"/>
    <w:rsid w:val="00004618"/>
    <w:rsid w:val="0000489E"/>
    <w:rsid w:val="00004AE8"/>
    <w:rsid w:val="00004AEE"/>
    <w:rsid w:val="00004D69"/>
    <w:rsid w:val="0000515C"/>
    <w:rsid w:val="000052A8"/>
    <w:rsid w:val="0000547F"/>
    <w:rsid w:val="0000559E"/>
    <w:rsid w:val="0000560E"/>
    <w:rsid w:val="000058A7"/>
    <w:rsid w:val="00005ACA"/>
    <w:rsid w:val="00005C0C"/>
    <w:rsid w:val="00005DB6"/>
    <w:rsid w:val="00006025"/>
    <w:rsid w:val="00006572"/>
    <w:rsid w:val="00006CE4"/>
    <w:rsid w:val="00006D9F"/>
    <w:rsid w:val="0000725A"/>
    <w:rsid w:val="000077A3"/>
    <w:rsid w:val="00007819"/>
    <w:rsid w:val="00007D04"/>
    <w:rsid w:val="00007E41"/>
    <w:rsid w:val="000107DE"/>
    <w:rsid w:val="0001082E"/>
    <w:rsid w:val="00010A98"/>
    <w:rsid w:val="00010D48"/>
    <w:rsid w:val="000111D9"/>
    <w:rsid w:val="00011548"/>
    <w:rsid w:val="000116DF"/>
    <w:rsid w:val="00011746"/>
    <w:rsid w:val="00011832"/>
    <w:rsid w:val="00011C0E"/>
    <w:rsid w:val="00011C66"/>
    <w:rsid w:val="00011F1E"/>
    <w:rsid w:val="0001212B"/>
    <w:rsid w:val="00012199"/>
    <w:rsid w:val="000121C2"/>
    <w:rsid w:val="0001282C"/>
    <w:rsid w:val="000128DA"/>
    <w:rsid w:val="00012CDC"/>
    <w:rsid w:val="00013A1C"/>
    <w:rsid w:val="00013B68"/>
    <w:rsid w:val="00014017"/>
    <w:rsid w:val="00014C42"/>
    <w:rsid w:val="00014C75"/>
    <w:rsid w:val="00014EA3"/>
    <w:rsid w:val="000150D9"/>
    <w:rsid w:val="000151C9"/>
    <w:rsid w:val="0001521B"/>
    <w:rsid w:val="000153DE"/>
    <w:rsid w:val="000157CA"/>
    <w:rsid w:val="00015CF1"/>
    <w:rsid w:val="00015D30"/>
    <w:rsid w:val="00015F0C"/>
    <w:rsid w:val="000160C2"/>
    <w:rsid w:val="00016197"/>
    <w:rsid w:val="00016298"/>
    <w:rsid w:val="00016562"/>
    <w:rsid w:val="00016643"/>
    <w:rsid w:val="000166E3"/>
    <w:rsid w:val="000168EA"/>
    <w:rsid w:val="00016B14"/>
    <w:rsid w:val="00016C34"/>
    <w:rsid w:val="00016D0E"/>
    <w:rsid w:val="00016F7D"/>
    <w:rsid w:val="000172F2"/>
    <w:rsid w:val="000173C3"/>
    <w:rsid w:val="00017438"/>
    <w:rsid w:val="000174A9"/>
    <w:rsid w:val="0001772F"/>
    <w:rsid w:val="00017A32"/>
    <w:rsid w:val="00020017"/>
    <w:rsid w:val="000201C4"/>
    <w:rsid w:val="0002031A"/>
    <w:rsid w:val="0002080A"/>
    <w:rsid w:val="0002097A"/>
    <w:rsid w:val="00020A7E"/>
    <w:rsid w:val="0002151E"/>
    <w:rsid w:val="00021A8D"/>
    <w:rsid w:val="00021BE1"/>
    <w:rsid w:val="00021C10"/>
    <w:rsid w:val="0002215E"/>
    <w:rsid w:val="00022256"/>
    <w:rsid w:val="00022804"/>
    <w:rsid w:val="00022902"/>
    <w:rsid w:val="00022BB4"/>
    <w:rsid w:val="00022D31"/>
    <w:rsid w:val="00022E8D"/>
    <w:rsid w:val="00023070"/>
    <w:rsid w:val="0002317D"/>
    <w:rsid w:val="000234D6"/>
    <w:rsid w:val="00023885"/>
    <w:rsid w:val="00023B7B"/>
    <w:rsid w:val="0002432B"/>
    <w:rsid w:val="00024505"/>
    <w:rsid w:val="00024609"/>
    <w:rsid w:val="00024A83"/>
    <w:rsid w:val="00024BB3"/>
    <w:rsid w:val="00024CEC"/>
    <w:rsid w:val="0002504F"/>
    <w:rsid w:val="0002577E"/>
    <w:rsid w:val="000257F8"/>
    <w:rsid w:val="00026132"/>
    <w:rsid w:val="000263E2"/>
    <w:rsid w:val="0002664E"/>
    <w:rsid w:val="00026FE7"/>
    <w:rsid w:val="00027255"/>
    <w:rsid w:val="000276AA"/>
    <w:rsid w:val="00027799"/>
    <w:rsid w:val="00027827"/>
    <w:rsid w:val="0002782F"/>
    <w:rsid w:val="00027A60"/>
    <w:rsid w:val="00027BA9"/>
    <w:rsid w:val="00027D9D"/>
    <w:rsid w:val="00027DCB"/>
    <w:rsid w:val="000303DA"/>
    <w:rsid w:val="00030478"/>
    <w:rsid w:val="00030757"/>
    <w:rsid w:val="00030DCB"/>
    <w:rsid w:val="00030F69"/>
    <w:rsid w:val="00031154"/>
    <w:rsid w:val="00031852"/>
    <w:rsid w:val="00031B29"/>
    <w:rsid w:val="000321C2"/>
    <w:rsid w:val="0003297A"/>
    <w:rsid w:val="00032DC7"/>
    <w:rsid w:val="000334A9"/>
    <w:rsid w:val="0003397B"/>
    <w:rsid w:val="00033A5F"/>
    <w:rsid w:val="00033AD3"/>
    <w:rsid w:val="00034078"/>
    <w:rsid w:val="00034391"/>
    <w:rsid w:val="00034448"/>
    <w:rsid w:val="000347AA"/>
    <w:rsid w:val="000347DF"/>
    <w:rsid w:val="000348F4"/>
    <w:rsid w:val="00034AFA"/>
    <w:rsid w:val="00034B64"/>
    <w:rsid w:val="00034FA6"/>
    <w:rsid w:val="000350A9"/>
    <w:rsid w:val="000350AC"/>
    <w:rsid w:val="000350DB"/>
    <w:rsid w:val="000355B1"/>
    <w:rsid w:val="00035BBF"/>
    <w:rsid w:val="00035D10"/>
    <w:rsid w:val="00035D41"/>
    <w:rsid w:val="00035EF1"/>
    <w:rsid w:val="00036344"/>
    <w:rsid w:val="0003672D"/>
    <w:rsid w:val="0003684A"/>
    <w:rsid w:val="00036B3F"/>
    <w:rsid w:val="00036C77"/>
    <w:rsid w:val="00037020"/>
    <w:rsid w:val="000370C4"/>
    <w:rsid w:val="00037460"/>
    <w:rsid w:val="000374C8"/>
    <w:rsid w:val="000374F6"/>
    <w:rsid w:val="00037990"/>
    <w:rsid w:val="00037A0D"/>
    <w:rsid w:val="00037B9D"/>
    <w:rsid w:val="00037C4A"/>
    <w:rsid w:val="00037CFC"/>
    <w:rsid w:val="00037E8D"/>
    <w:rsid w:val="00040298"/>
    <w:rsid w:val="00040792"/>
    <w:rsid w:val="000407E5"/>
    <w:rsid w:val="00040E41"/>
    <w:rsid w:val="00041177"/>
    <w:rsid w:val="00041337"/>
    <w:rsid w:val="00041550"/>
    <w:rsid w:val="000416F7"/>
    <w:rsid w:val="00041850"/>
    <w:rsid w:val="00041900"/>
    <w:rsid w:val="00041CE5"/>
    <w:rsid w:val="000424F1"/>
    <w:rsid w:val="00042B7F"/>
    <w:rsid w:val="00043382"/>
    <w:rsid w:val="00043EFB"/>
    <w:rsid w:val="00043FEC"/>
    <w:rsid w:val="00044263"/>
    <w:rsid w:val="00044636"/>
    <w:rsid w:val="00044B3A"/>
    <w:rsid w:val="00044B85"/>
    <w:rsid w:val="00044CA1"/>
    <w:rsid w:val="00044DDA"/>
    <w:rsid w:val="00044FD4"/>
    <w:rsid w:val="00044FDA"/>
    <w:rsid w:val="00044FE2"/>
    <w:rsid w:val="00044FEA"/>
    <w:rsid w:val="0004548A"/>
    <w:rsid w:val="000454C1"/>
    <w:rsid w:val="00045568"/>
    <w:rsid w:val="000458A8"/>
    <w:rsid w:val="000459FA"/>
    <w:rsid w:val="000469E5"/>
    <w:rsid w:val="00047034"/>
    <w:rsid w:val="0004746A"/>
    <w:rsid w:val="000474B7"/>
    <w:rsid w:val="000474D9"/>
    <w:rsid w:val="00047AC0"/>
    <w:rsid w:val="00050806"/>
    <w:rsid w:val="00050C2F"/>
    <w:rsid w:val="00050F3D"/>
    <w:rsid w:val="00050FF0"/>
    <w:rsid w:val="00051096"/>
    <w:rsid w:val="00051255"/>
    <w:rsid w:val="000514E9"/>
    <w:rsid w:val="000516A2"/>
    <w:rsid w:val="00051A1A"/>
    <w:rsid w:val="00051AF8"/>
    <w:rsid w:val="000523EA"/>
    <w:rsid w:val="00052402"/>
    <w:rsid w:val="00052A35"/>
    <w:rsid w:val="00052B2D"/>
    <w:rsid w:val="00053023"/>
    <w:rsid w:val="000531D7"/>
    <w:rsid w:val="00053270"/>
    <w:rsid w:val="00053508"/>
    <w:rsid w:val="00053C1A"/>
    <w:rsid w:val="00053D38"/>
    <w:rsid w:val="00053DE7"/>
    <w:rsid w:val="00053F66"/>
    <w:rsid w:val="000546D9"/>
    <w:rsid w:val="00054A95"/>
    <w:rsid w:val="00054C84"/>
    <w:rsid w:val="00054E4D"/>
    <w:rsid w:val="00054EFA"/>
    <w:rsid w:val="00054FA5"/>
    <w:rsid w:val="000550A1"/>
    <w:rsid w:val="000550D3"/>
    <w:rsid w:val="000551F4"/>
    <w:rsid w:val="000556D9"/>
    <w:rsid w:val="000558D1"/>
    <w:rsid w:val="00055A37"/>
    <w:rsid w:val="00055AB9"/>
    <w:rsid w:val="00055B71"/>
    <w:rsid w:val="00056289"/>
    <w:rsid w:val="0005636B"/>
    <w:rsid w:val="000563CF"/>
    <w:rsid w:val="000564B5"/>
    <w:rsid w:val="00056683"/>
    <w:rsid w:val="000569E0"/>
    <w:rsid w:val="00056C10"/>
    <w:rsid w:val="000571DD"/>
    <w:rsid w:val="0005722C"/>
    <w:rsid w:val="00057444"/>
    <w:rsid w:val="00057637"/>
    <w:rsid w:val="000577D6"/>
    <w:rsid w:val="0006002D"/>
    <w:rsid w:val="00060073"/>
    <w:rsid w:val="0006034F"/>
    <w:rsid w:val="0006097D"/>
    <w:rsid w:val="00060C49"/>
    <w:rsid w:val="00061348"/>
    <w:rsid w:val="00061655"/>
    <w:rsid w:val="000616C6"/>
    <w:rsid w:val="000619CB"/>
    <w:rsid w:val="00061A52"/>
    <w:rsid w:val="00062496"/>
    <w:rsid w:val="000624CE"/>
    <w:rsid w:val="00062D2A"/>
    <w:rsid w:val="00062D96"/>
    <w:rsid w:val="000630CE"/>
    <w:rsid w:val="000634B7"/>
    <w:rsid w:val="00063B07"/>
    <w:rsid w:val="00063C2C"/>
    <w:rsid w:val="00063CAE"/>
    <w:rsid w:val="00063D18"/>
    <w:rsid w:val="00063D22"/>
    <w:rsid w:val="00063DED"/>
    <w:rsid w:val="00064240"/>
    <w:rsid w:val="00064549"/>
    <w:rsid w:val="00064820"/>
    <w:rsid w:val="00064E87"/>
    <w:rsid w:val="00064F2D"/>
    <w:rsid w:val="000652F8"/>
    <w:rsid w:val="000655E4"/>
    <w:rsid w:val="0006597A"/>
    <w:rsid w:val="00065B39"/>
    <w:rsid w:val="00066241"/>
    <w:rsid w:val="000665B4"/>
    <w:rsid w:val="00066775"/>
    <w:rsid w:val="00066AF0"/>
    <w:rsid w:val="00066E17"/>
    <w:rsid w:val="00067591"/>
    <w:rsid w:val="00067653"/>
    <w:rsid w:val="000678C0"/>
    <w:rsid w:val="00070257"/>
    <w:rsid w:val="000705EB"/>
    <w:rsid w:val="00070A35"/>
    <w:rsid w:val="00070A45"/>
    <w:rsid w:val="00070BD3"/>
    <w:rsid w:val="00071017"/>
    <w:rsid w:val="00071154"/>
    <w:rsid w:val="00071676"/>
    <w:rsid w:val="00071F84"/>
    <w:rsid w:val="00072219"/>
    <w:rsid w:val="00072406"/>
    <w:rsid w:val="00072AA8"/>
    <w:rsid w:val="00072EE1"/>
    <w:rsid w:val="00073149"/>
    <w:rsid w:val="000732A0"/>
    <w:rsid w:val="0007336A"/>
    <w:rsid w:val="00073BB4"/>
    <w:rsid w:val="00073BEA"/>
    <w:rsid w:val="00073CA4"/>
    <w:rsid w:val="00073D35"/>
    <w:rsid w:val="0007408F"/>
    <w:rsid w:val="000742C6"/>
    <w:rsid w:val="00074334"/>
    <w:rsid w:val="00074647"/>
    <w:rsid w:val="00074C99"/>
    <w:rsid w:val="00074DD9"/>
    <w:rsid w:val="000753C1"/>
    <w:rsid w:val="00075883"/>
    <w:rsid w:val="000758FB"/>
    <w:rsid w:val="0007592C"/>
    <w:rsid w:val="00075B7D"/>
    <w:rsid w:val="00076299"/>
    <w:rsid w:val="000764B6"/>
    <w:rsid w:val="00076821"/>
    <w:rsid w:val="000768B0"/>
    <w:rsid w:val="00076F4E"/>
    <w:rsid w:val="00077611"/>
    <w:rsid w:val="00077773"/>
    <w:rsid w:val="0007777C"/>
    <w:rsid w:val="00077E9C"/>
    <w:rsid w:val="00077F88"/>
    <w:rsid w:val="00080433"/>
    <w:rsid w:val="000804FC"/>
    <w:rsid w:val="00080801"/>
    <w:rsid w:val="00080848"/>
    <w:rsid w:val="00080F86"/>
    <w:rsid w:val="00080FC3"/>
    <w:rsid w:val="00081112"/>
    <w:rsid w:val="000811DD"/>
    <w:rsid w:val="000814A4"/>
    <w:rsid w:val="0008160E"/>
    <w:rsid w:val="000816CB"/>
    <w:rsid w:val="00081848"/>
    <w:rsid w:val="000818B1"/>
    <w:rsid w:val="00081995"/>
    <w:rsid w:val="00081A7F"/>
    <w:rsid w:val="00081C6C"/>
    <w:rsid w:val="00081EF0"/>
    <w:rsid w:val="000820D8"/>
    <w:rsid w:val="0008269E"/>
    <w:rsid w:val="0008279D"/>
    <w:rsid w:val="00082819"/>
    <w:rsid w:val="000829B3"/>
    <w:rsid w:val="00082B61"/>
    <w:rsid w:val="00082BD6"/>
    <w:rsid w:val="00082DEF"/>
    <w:rsid w:val="00082E00"/>
    <w:rsid w:val="00082F8A"/>
    <w:rsid w:val="000830C7"/>
    <w:rsid w:val="00083312"/>
    <w:rsid w:val="0008383E"/>
    <w:rsid w:val="00083BA8"/>
    <w:rsid w:val="00083CDC"/>
    <w:rsid w:val="00084008"/>
    <w:rsid w:val="00084474"/>
    <w:rsid w:val="00084832"/>
    <w:rsid w:val="000848D3"/>
    <w:rsid w:val="00084E02"/>
    <w:rsid w:val="00084ED5"/>
    <w:rsid w:val="00084EDC"/>
    <w:rsid w:val="000851CE"/>
    <w:rsid w:val="000854FD"/>
    <w:rsid w:val="00085A6A"/>
    <w:rsid w:val="00085A70"/>
    <w:rsid w:val="00085B74"/>
    <w:rsid w:val="00086350"/>
    <w:rsid w:val="000868E5"/>
    <w:rsid w:val="00086C23"/>
    <w:rsid w:val="00086D48"/>
    <w:rsid w:val="00086F92"/>
    <w:rsid w:val="000879B6"/>
    <w:rsid w:val="00087A59"/>
    <w:rsid w:val="00087BC0"/>
    <w:rsid w:val="00087C4D"/>
    <w:rsid w:val="00087E8B"/>
    <w:rsid w:val="00090287"/>
    <w:rsid w:val="0009032D"/>
    <w:rsid w:val="000908C4"/>
    <w:rsid w:val="00090951"/>
    <w:rsid w:val="00090BF4"/>
    <w:rsid w:val="00090DA0"/>
    <w:rsid w:val="00090EAE"/>
    <w:rsid w:val="00090FE8"/>
    <w:rsid w:val="00091022"/>
    <w:rsid w:val="0009116B"/>
    <w:rsid w:val="000912BD"/>
    <w:rsid w:val="000912C7"/>
    <w:rsid w:val="000916CB"/>
    <w:rsid w:val="0009188F"/>
    <w:rsid w:val="00091EF4"/>
    <w:rsid w:val="00092698"/>
    <w:rsid w:val="000927E7"/>
    <w:rsid w:val="00092CBD"/>
    <w:rsid w:val="000932DB"/>
    <w:rsid w:val="0009354C"/>
    <w:rsid w:val="000939A5"/>
    <w:rsid w:val="00093BBE"/>
    <w:rsid w:val="00093BFB"/>
    <w:rsid w:val="000940D4"/>
    <w:rsid w:val="000941CF"/>
    <w:rsid w:val="0009426C"/>
    <w:rsid w:val="00094731"/>
    <w:rsid w:val="00094762"/>
    <w:rsid w:val="00094C85"/>
    <w:rsid w:val="00094E13"/>
    <w:rsid w:val="00094F97"/>
    <w:rsid w:val="000950A8"/>
    <w:rsid w:val="000950B1"/>
    <w:rsid w:val="00095168"/>
    <w:rsid w:val="000956F8"/>
    <w:rsid w:val="00095A25"/>
    <w:rsid w:val="00095CEE"/>
    <w:rsid w:val="00095D13"/>
    <w:rsid w:val="00095F49"/>
    <w:rsid w:val="00095F50"/>
    <w:rsid w:val="0009699A"/>
    <w:rsid w:val="00096E0B"/>
    <w:rsid w:val="00096F52"/>
    <w:rsid w:val="000970FF"/>
    <w:rsid w:val="000972B1"/>
    <w:rsid w:val="00097714"/>
    <w:rsid w:val="00097D24"/>
    <w:rsid w:val="000A0225"/>
    <w:rsid w:val="000A0628"/>
    <w:rsid w:val="000A07B6"/>
    <w:rsid w:val="000A0963"/>
    <w:rsid w:val="000A0B0E"/>
    <w:rsid w:val="000A0BCF"/>
    <w:rsid w:val="000A2021"/>
    <w:rsid w:val="000A217A"/>
    <w:rsid w:val="000A2377"/>
    <w:rsid w:val="000A2553"/>
    <w:rsid w:val="000A2685"/>
    <w:rsid w:val="000A32EF"/>
    <w:rsid w:val="000A352A"/>
    <w:rsid w:val="000A3698"/>
    <w:rsid w:val="000A3B00"/>
    <w:rsid w:val="000A3BA7"/>
    <w:rsid w:val="000A3C3B"/>
    <w:rsid w:val="000A3E3D"/>
    <w:rsid w:val="000A44E4"/>
    <w:rsid w:val="000A4523"/>
    <w:rsid w:val="000A45D3"/>
    <w:rsid w:val="000A47D9"/>
    <w:rsid w:val="000A4935"/>
    <w:rsid w:val="000A4B4C"/>
    <w:rsid w:val="000A4D02"/>
    <w:rsid w:val="000A4E71"/>
    <w:rsid w:val="000A4F13"/>
    <w:rsid w:val="000A5006"/>
    <w:rsid w:val="000A5085"/>
    <w:rsid w:val="000A5096"/>
    <w:rsid w:val="000A5398"/>
    <w:rsid w:val="000A5867"/>
    <w:rsid w:val="000A5BE0"/>
    <w:rsid w:val="000A5E8C"/>
    <w:rsid w:val="000A5F15"/>
    <w:rsid w:val="000A5F1D"/>
    <w:rsid w:val="000A5FAC"/>
    <w:rsid w:val="000A6863"/>
    <w:rsid w:val="000A6ADE"/>
    <w:rsid w:val="000A762C"/>
    <w:rsid w:val="000A792E"/>
    <w:rsid w:val="000A79A3"/>
    <w:rsid w:val="000A7B25"/>
    <w:rsid w:val="000A7F47"/>
    <w:rsid w:val="000B015D"/>
    <w:rsid w:val="000B061A"/>
    <w:rsid w:val="000B08D8"/>
    <w:rsid w:val="000B0B3A"/>
    <w:rsid w:val="000B0E37"/>
    <w:rsid w:val="000B13A4"/>
    <w:rsid w:val="000B16E2"/>
    <w:rsid w:val="000B189D"/>
    <w:rsid w:val="000B1AD4"/>
    <w:rsid w:val="000B2050"/>
    <w:rsid w:val="000B211D"/>
    <w:rsid w:val="000B2182"/>
    <w:rsid w:val="000B21AF"/>
    <w:rsid w:val="000B2778"/>
    <w:rsid w:val="000B2CD8"/>
    <w:rsid w:val="000B2E74"/>
    <w:rsid w:val="000B3099"/>
    <w:rsid w:val="000B33FB"/>
    <w:rsid w:val="000B35EF"/>
    <w:rsid w:val="000B3639"/>
    <w:rsid w:val="000B37F5"/>
    <w:rsid w:val="000B3A55"/>
    <w:rsid w:val="000B3AFB"/>
    <w:rsid w:val="000B3BFE"/>
    <w:rsid w:val="000B3F96"/>
    <w:rsid w:val="000B400D"/>
    <w:rsid w:val="000B42E7"/>
    <w:rsid w:val="000B44B7"/>
    <w:rsid w:val="000B4821"/>
    <w:rsid w:val="000B4857"/>
    <w:rsid w:val="000B4A22"/>
    <w:rsid w:val="000B4A3A"/>
    <w:rsid w:val="000B504D"/>
    <w:rsid w:val="000B564D"/>
    <w:rsid w:val="000B5869"/>
    <w:rsid w:val="000B5F97"/>
    <w:rsid w:val="000B667A"/>
    <w:rsid w:val="000B6789"/>
    <w:rsid w:val="000B6914"/>
    <w:rsid w:val="000B6BA7"/>
    <w:rsid w:val="000B766D"/>
    <w:rsid w:val="000C015F"/>
    <w:rsid w:val="000C035D"/>
    <w:rsid w:val="000C0368"/>
    <w:rsid w:val="000C0418"/>
    <w:rsid w:val="000C0712"/>
    <w:rsid w:val="000C096D"/>
    <w:rsid w:val="000C19FB"/>
    <w:rsid w:val="000C1CC7"/>
    <w:rsid w:val="000C20CE"/>
    <w:rsid w:val="000C2150"/>
    <w:rsid w:val="000C27C3"/>
    <w:rsid w:val="000C32F6"/>
    <w:rsid w:val="000C378E"/>
    <w:rsid w:val="000C3880"/>
    <w:rsid w:val="000C3FB9"/>
    <w:rsid w:val="000C400E"/>
    <w:rsid w:val="000C4257"/>
    <w:rsid w:val="000C4369"/>
    <w:rsid w:val="000C51E3"/>
    <w:rsid w:val="000C5340"/>
    <w:rsid w:val="000C61C1"/>
    <w:rsid w:val="000C62FD"/>
    <w:rsid w:val="000C6702"/>
    <w:rsid w:val="000C6846"/>
    <w:rsid w:val="000C69CA"/>
    <w:rsid w:val="000C7255"/>
    <w:rsid w:val="000C7C06"/>
    <w:rsid w:val="000C7C0C"/>
    <w:rsid w:val="000C7E77"/>
    <w:rsid w:val="000D02CF"/>
    <w:rsid w:val="000D0662"/>
    <w:rsid w:val="000D0D8F"/>
    <w:rsid w:val="000D1023"/>
    <w:rsid w:val="000D1343"/>
    <w:rsid w:val="000D1481"/>
    <w:rsid w:val="000D1640"/>
    <w:rsid w:val="000D18EC"/>
    <w:rsid w:val="000D198D"/>
    <w:rsid w:val="000D1B15"/>
    <w:rsid w:val="000D1C13"/>
    <w:rsid w:val="000D1D97"/>
    <w:rsid w:val="000D1E83"/>
    <w:rsid w:val="000D239E"/>
    <w:rsid w:val="000D2974"/>
    <w:rsid w:val="000D2A29"/>
    <w:rsid w:val="000D3045"/>
    <w:rsid w:val="000D3220"/>
    <w:rsid w:val="000D352A"/>
    <w:rsid w:val="000D38C2"/>
    <w:rsid w:val="000D396A"/>
    <w:rsid w:val="000D3994"/>
    <w:rsid w:val="000D3B5A"/>
    <w:rsid w:val="000D3C22"/>
    <w:rsid w:val="000D3F3F"/>
    <w:rsid w:val="000D406C"/>
    <w:rsid w:val="000D40D4"/>
    <w:rsid w:val="000D4220"/>
    <w:rsid w:val="000D49B9"/>
    <w:rsid w:val="000D4D11"/>
    <w:rsid w:val="000D4D1C"/>
    <w:rsid w:val="000D4F19"/>
    <w:rsid w:val="000D5017"/>
    <w:rsid w:val="000D536F"/>
    <w:rsid w:val="000D5494"/>
    <w:rsid w:val="000D55FA"/>
    <w:rsid w:val="000D5807"/>
    <w:rsid w:val="000D5921"/>
    <w:rsid w:val="000D5DC9"/>
    <w:rsid w:val="000D626F"/>
    <w:rsid w:val="000D6294"/>
    <w:rsid w:val="000D62B8"/>
    <w:rsid w:val="000D66D6"/>
    <w:rsid w:val="000D6B86"/>
    <w:rsid w:val="000D6CBF"/>
    <w:rsid w:val="000D6D4F"/>
    <w:rsid w:val="000D6D8E"/>
    <w:rsid w:val="000D7701"/>
    <w:rsid w:val="000D7C0F"/>
    <w:rsid w:val="000D7F68"/>
    <w:rsid w:val="000E0165"/>
    <w:rsid w:val="000E01E4"/>
    <w:rsid w:val="000E03E6"/>
    <w:rsid w:val="000E06C9"/>
    <w:rsid w:val="000E0780"/>
    <w:rsid w:val="000E08D1"/>
    <w:rsid w:val="000E1381"/>
    <w:rsid w:val="000E1987"/>
    <w:rsid w:val="000E1E42"/>
    <w:rsid w:val="000E208A"/>
    <w:rsid w:val="000E2195"/>
    <w:rsid w:val="000E2554"/>
    <w:rsid w:val="000E2ADE"/>
    <w:rsid w:val="000E2CD3"/>
    <w:rsid w:val="000E2D3D"/>
    <w:rsid w:val="000E2E3E"/>
    <w:rsid w:val="000E336A"/>
    <w:rsid w:val="000E3501"/>
    <w:rsid w:val="000E3BE5"/>
    <w:rsid w:val="000E3D2F"/>
    <w:rsid w:val="000E3E41"/>
    <w:rsid w:val="000E42A9"/>
    <w:rsid w:val="000E4A68"/>
    <w:rsid w:val="000E4CE7"/>
    <w:rsid w:val="000E514B"/>
    <w:rsid w:val="000E55D0"/>
    <w:rsid w:val="000E5A18"/>
    <w:rsid w:val="000E5C50"/>
    <w:rsid w:val="000E5E34"/>
    <w:rsid w:val="000E5EBB"/>
    <w:rsid w:val="000E6509"/>
    <w:rsid w:val="000E6554"/>
    <w:rsid w:val="000E69DB"/>
    <w:rsid w:val="000E6B89"/>
    <w:rsid w:val="000E6DA7"/>
    <w:rsid w:val="000E7099"/>
    <w:rsid w:val="000E7439"/>
    <w:rsid w:val="000E7490"/>
    <w:rsid w:val="000E7FEA"/>
    <w:rsid w:val="000F03BA"/>
    <w:rsid w:val="000F051A"/>
    <w:rsid w:val="000F082E"/>
    <w:rsid w:val="000F0FF0"/>
    <w:rsid w:val="000F10C7"/>
    <w:rsid w:val="000F1133"/>
    <w:rsid w:val="000F12B9"/>
    <w:rsid w:val="000F14DF"/>
    <w:rsid w:val="000F181C"/>
    <w:rsid w:val="000F1995"/>
    <w:rsid w:val="000F1D0F"/>
    <w:rsid w:val="000F2226"/>
    <w:rsid w:val="000F2379"/>
    <w:rsid w:val="000F249C"/>
    <w:rsid w:val="000F2663"/>
    <w:rsid w:val="000F299B"/>
    <w:rsid w:val="000F2A3E"/>
    <w:rsid w:val="000F2DB0"/>
    <w:rsid w:val="000F31D9"/>
    <w:rsid w:val="000F32A5"/>
    <w:rsid w:val="000F3DF4"/>
    <w:rsid w:val="000F3F53"/>
    <w:rsid w:val="000F3F65"/>
    <w:rsid w:val="000F3FBA"/>
    <w:rsid w:val="000F4386"/>
    <w:rsid w:val="000F4616"/>
    <w:rsid w:val="000F46DD"/>
    <w:rsid w:val="000F4AFC"/>
    <w:rsid w:val="000F4BE0"/>
    <w:rsid w:val="000F4C25"/>
    <w:rsid w:val="000F4C44"/>
    <w:rsid w:val="000F4F65"/>
    <w:rsid w:val="000F5140"/>
    <w:rsid w:val="000F549A"/>
    <w:rsid w:val="000F5551"/>
    <w:rsid w:val="000F55F9"/>
    <w:rsid w:val="000F5779"/>
    <w:rsid w:val="000F58E9"/>
    <w:rsid w:val="000F5A39"/>
    <w:rsid w:val="000F5CBB"/>
    <w:rsid w:val="000F5CFD"/>
    <w:rsid w:val="000F5D53"/>
    <w:rsid w:val="000F5D65"/>
    <w:rsid w:val="000F5DDB"/>
    <w:rsid w:val="000F5DF8"/>
    <w:rsid w:val="000F60CB"/>
    <w:rsid w:val="000F62F9"/>
    <w:rsid w:val="000F6355"/>
    <w:rsid w:val="000F64A5"/>
    <w:rsid w:val="000F78FB"/>
    <w:rsid w:val="000F7E35"/>
    <w:rsid w:val="001006FA"/>
    <w:rsid w:val="001009DE"/>
    <w:rsid w:val="00100C22"/>
    <w:rsid w:val="00100E12"/>
    <w:rsid w:val="00100FC5"/>
    <w:rsid w:val="001010D0"/>
    <w:rsid w:val="001013A9"/>
    <w:rsid w:val="001016E2"/>
    <w:rsid w:val="00101774"/>
    <w:rsid w:val="001019A2"/>
    <w:rsid w:val="00101BC7"/>
    <w:rsid w:val="00101C56"/>
    <w:rsid w:val="00101CC5"/>
    <w:rsid w:val="00102082"/>
    <w:rsid w:val="001020B9"/>
    <w:rsid w:val="001023F9"/>
    <w:rsid w:val="00102425"/>
    <w:rsid w:val="00102F7D"/>
    <w:rsid w:val="001033B7"/>
    <w:rsid w:val="0010356F"/>
    <w:rsid w:val="001038E5"/>
    <w:rsid w:val="001040FC"/>
    <w:rsid w:val="00104866"/>
    <w:rsid w:val="00104BCA"/>
    <w:rsid w:val="00105240"/>
    <w:rsid w:val="001056EA"/>
    <w:rsid w:val="0010570C"/>
    <w:rsid w:val="001058A0"/>
    <w:rsid w:val="00105B0E"/>
    <w:rsid w:val="00105E2A"/>
    <w:rsid w:val="001061E8"/>
    <w:rsid w:val="00106843"/>
    <w:rsid w:val="001068C0"/>
    <w:rsid w:val="00106CF0"/>
    <w:rsid w:val="00106E64"/>
    <w:rsid w:val="00106F45"/>
    <w:rsid w:val="001070D5"/>
    <w:rsid w:val="00107237"/>
    <w:rsid w:val="0010742E"/>
    <w:rsid w:val="001076B6"/>
    <w:rsid w:val="00107AB0"/>
    <w:rsid w:val="00107B04"/>
    <w:rsid w:val="00107FC1"/>
    <w:rsid w:val="0011005F"/>
    <w:rsid w:val="0011010E"/>
    <w:rsid w:val="00110361"/>
    <w:rsid w:val="001105BD"/>
    <w:rsid w:val="00110602"/>
    <w:rsid w:val="001107B1"/>
    <w:rsid w:val="00110F0B"/>
    <w:rsid w:val="00110FA3"/>
    <w:rsid w:val="00111581"/>
    <w:rsid w:val="001116C7"/>
    <w:rsid w:val="00111772"/>
    <w:rsid w:val="0011179E"/>
    <w:rsid w:val="00111CD2"/>
    <w:rsid w:val="00111DB9"/>
    <w:rsid w:val="00111F46"/>
    <w:rsid w:val="001122FF"/>
    <w:rsid w:val="00112348"/>
    <w:rsid w:val="00112724"/>
    <w:rsid w:val="0011290C"/>
    <w:rsid w:val="00112F7A"/>
    <w:rsid w:val="001130A8"/>
    <w:rsid w:val="001131DE"/>
    <w:rsid w:val="00113288"/>
    <w:rsid w:val="00113483"/>
    <w:rsid w:val="00113880"/>
    <w:rsid w:val="0011401D"/>
    <w:rsid w:val="001147C5"/>
    <w:rsid w:val="0011492A"/>
    <w:rsid w:val="00115583"/>
    <w:rsid w:val="001158A6"/>
    <w:rsid w:val="00115B06"/>
    <w:rsid w:val="00115BB6"/>
    <w:rsid w:val="00115C32"/>
    <w:rsid w:val="001160BF"/>
    <w:rsid w:val="001163FC"/>
    <w:rsid w:val="0011653A"/>
    <w:rsid w:val="001165F2"/>
    <w:rsid w:val="001166DF"/>
    <w:rsid w:val="001168FF"/>
    <w:rsid w:val="00116A0A"/>
    <w:rsid w:val="00116A10"/>
    <w:rsid w:val="00116B04"/>
    <w:rsid w:val="001171CB"/>
    <w:rsid w:val="00117CFA"/>
    <w:rsid w:val="00120135"/>
    <w:rsid w:val="00120200"/>
    <w:rsid w:val="00120377"/>
    <w:rsid w:val="00120491"/>
    <w:rsid w:val="00120786"/>
    <w:rsid w:val="00120828"/>
    <w:rsid w:val="001209D5"/>
    <w:rsid w:val="00120C19"/>
    <w:rsid w:val="00120F5C"/>
    <w:rsid w:val="001214BE"/>
    <w:rsid w:val="00121557"/>
    <w:rsid w:val="001219A3"/>
    <w:rsid w:val="00121AE7"/>
    <w:rsid w:val="00122523"/>
    <w:rsid w:val="0012343B"/>
    <w:rsid w:val="00123676"/>
    <w:rsid w:val="00123B5D"/>
    <w:rsid w:val="00123DAC"/>
    <w:rsid w:val="00123DCD"/>
    <w:rsid w:val="00123E4C"/>
    <w:rsid w:val="001240AC"/>
    <w:rsid w:val="001242ED"/>
    <w:rsid w:val="0012490C"/>
    <w:rsid w:val="001249FD"/>
    <w:rsid w:val="00124B22"/>
    <w:rsid w:val="00124FFE"/>
    <w:rsid w:val="00125025"/>
    <w:rsid w:val="00125063"/>
    <w:rsid w:val="001257D2"/>
    <w:rsid w:val="001259A5"/>
    <w:rsid w:val="00125A00"/>
    <w:rsid w:val="00125BA5"/>
    <w:rsid w:val="00125CFE"/>
    <w:rsid w:val="00125D9E"/>
    <w:rsid w:val="00126084"/>
    <w:rsid w:val="0012626D"/>
    <w:rsid w:val="00126886"/>
    <w:rsid w:val="00126C3A"/>
    <w:rsid w:val="00126DE4"/>
    <w:rsid w:val="00126E42"/>
    <w:rsid w:val="0012708E"/>
    <w:rsid w:val="001275CB"/>
    <w:rsid w:val="001278F5"/>
    <w:rsid w:val="00127EAF"/>
    <w:rsid w:val="00130B2C"/>
    <w:rsid w:val="00130EB7"/>
    <w:rsid w:val="00130EF4"/>
    <w:rsid w:val="0013101C"/>
    <w:rsid w:val="00132365"/>
    <w:rsid w:val="001325E6"/>
    <w:rsid w:val="00132669"/>
    <w:rsid w:val="00132E8A"/>
    <w:rsid w:val="001331B1"/>
    <w:rsid w:val="001339F9"/>
    <w:rsid w:val="00133C4E"/>
    <w:rsid w:val="00133DCE"/>
    <w:rsid w:val="0013406E"/>
    <w:rsid w:val="0013410B"/>
    <w:rsid w:val="0013417E"/>
    <w:rsid w:val="00134183"/>
    <w:rsid w:val="001344E7"/>
    <w:rsid w:val="001344EF"/>
    <w:rsid w:val="00134E94"/>
    <w:rsid w:val="00134F91"/>
    <w:rsid w:val="001353D0"/>
    <w:rsid w:val="00135744"/>
    <w:rsid w:val="00136265"/>
    <w:rsid w:val="00136978"/>
    <w:rsid w:val="0013778C"/>
    <w:rsid w:val="00137BDF"/>
    <w:rsid w:val="00137DA6"/>
    <w:rsid w:val="00140153"/>
    <w:rsid w:val="00140220"/>
    <w:rsid w:val="00140461"/>
    <w:rsid w:val="0014061D"/>
    <w:rsid w:val="00140914"/>
    <w:rsid w:val="00140A0C"/>
    <w:rsid w:val="00140A43"/>
    <w:rsid w:val="00140A9E"/>
    <w:rsid w:val="00140ABD"/>
    <w:rsid w:val="00140AF3"/>
    <w:rsid w:val="00140E25"/>
    <w:rsid w:val="00140E69"/>
    <w:rsid w:val="00141169"/>
    <w:rsid w:val="001411AA"/>
    <w:rsid w:val="00141820"/>
    <w:rsid w:val="001419C5"/>
    <w:rsid w:val="00141A3A"/>
    <w:rsid w:val="00141FA1"/>
    <w:rsid w:val="00142071"/>
    <w:rsid w:val="00142292"/>
    <w:rsid w:val="0014243A"/>
    <w:rsid w:val="001424E7"/>
    <w:rsid w:val="0014294C"/>
    <w:rsid w:val="00142AB1"/>
    <w:rsid w:val="00142C68"/>
    <w:rsid w:val="00142FC5"/>
    <w:rsid w:val="001438FA"/>
    <w:rsid w:val="00143953"/>
    <w:rsid w:val="00143A1B"/>
    <w:rsid w:val="00143ADB"/>
    <w:rsid w:val="00143C9D"/>
    <w:rsid w:val="0014437E"/>
    <w:rsid w:val="00144391"/>
    <w:rsid w:val="00144796"/>
    <w:rsid w:val="00144F5C"/>
    <w:rsid w:val="00145029"/>
    <w:rsid w:val="00145056"/>
    <w:rsid w:val="00145507"/>
    <w:rsid w:val="001455FF"/>
    <w:rsid w:val="001457CB"/>
    <w:rsid w:val="00145A61"/>
    <w:rsid w:val="00146074"/>
    <w:rsid w:val="001461D6"/>
    <w:rsid w:val="00146307"/>
    <w:rsid w:val="001463F1"/>
    <w:rsid w:val="0014658C"/>
    <w:rsid w:val="0014659D"/>
    <w:rsid w:val="00146A3C"/>
    <w:rsid w:val="00146BB4"/>
    <w:rsid w:val="00147005"/>
    <w:rsid w:val="001471B8"/>
    <w:rsid w:val="001473BB"/>
    <w:rsid w:val="00147EBB"/>
    <w:rsid w:val="00147ED8"/>
    <w:rsid w:val="00147F6A"/>
    <w:rsid w:val="00150187"/>
    <w:rsid w:val="00150255"/>
    <w:rsid w:val="00150349"/>
    <w:rsid w:val="0015063C"/>
    <w:rsid w:val="0015071C"/>
    <w:rsid w:val="001507E7"/>
    <w:rsid w:val="00150BCD"/>
    <w:rsid w:val="00150DBA"/>
    <w:rsid w:val="00150EBA"/>
    <w:rsid w:val="001512A6"/>
    <w:rsid w:val="00151455"/>
    <w:rsid w:val="00151644"/>
    <w:rsid w:val="00151663"/>
    <w:rsid w:val="001517A1"/>
    <w:rsid w:val="001518CF"/>
    <w:rsid w:val="00151B41"/>
    <w:rsid w:val="0015223C"/>
    <w:rsid w:val="00152773"/>
    <w:rsid w:val="00152D59"/>
    <w:rsid w:val="00152F5E"/>
    <w:rsid w:val="00153105"/>
    <w:rsid w:val="0015315F"/>
    <w:rsid w:val="0015346E"/>
    <w:rsid w:val="00153636"/>
    <w:rsid w:val="001536AF"/>
    <w:rsid w:val="001537A7"/>
    <w:rsid w:val="00153905"/>
    <w:rsid w:val="001540AE"/>
    <w:rsid w:val="00154169"/>
    <w:rsid w:val="001541EA"/>
    <w:rsid w:val="001542E6"/>
    <w:rsid w:val="001544AA"/>
    <w:rsid w:val="001546EF"/>
    <w:rsid w:val="00154B72"/>
    <w:rsid w:val="00154CDC"/>
    <w:rsid w:val="00154DA0"/>
    <w:rsid w:val="00154E19"/>
    <w:rsid w:val="001550A9"/>
    <w:rsid w:val="00155195"/>
    <w:rsid w:val="0015566C"/>
    <w:rsid w:val="00155F48"/>
    <w:rsid w:val="00156488"/>
    <w:rsid w:val="001565C6"/>
    <w:rsid w:val="00156CAA"/>
    <w:rsid w:val="00156F95"/>
    <w:rsid w:val="00157647"/>
    <w:rsid w:val="0015773F"/>
    <w:rsid w:val="00157B6F"/>
    <w:rsid w:val="00160305"/>
    <w:rsid w:val="00160D8D"/>
    <w:rsid w:val="00160D98"/>
    <w:rsid w:val="00160EFF"/>
    <w:rsid w:val="00160FDF"/>
    <w:rsid w:val="00161695"/>
    <w:rsid w:val="001619A8"/>
    <w:rsid w:val="00161C7D"/>
    <w:rsid w:val="00162225"/>
    <w:rsid w:val="0016261B"/>
    <w:rsid w:val="00162896"/>
    <w:rsid w:val="00162F14"/>
    <w:rsid w:val="00162FF5"/>
    <w:rsid w:val="001633E7"/>
    <w:rsid w:val="001636A9"/>
    <w:rsid w:val="0016377C"/>
    <w:rsid w:val="001638FD"/>
    <w:rsid w:val="00163AC3"/>
    <w:rsid w:val="00163CDC"/>
    <w:rsid w:val="00163E24"/>
    <w:rsid w:val="00164207"/>
    <w:rsid w:val="0016470A"/>
    <w:rsid w:val="00164826"/>
    <w:rsid w:val="00164A75"/>
    <w:rsid w:val="00165023"/>
    <w:rsid w:val="0016504A"/>
    <w:rsid w:val="00165061"/>
    <w:rsid w:val="001650C8"/>
    <w:rsid w:val="001650EE"/>
    <w:rsid w:val="001652E5"/>
    <w:rsid w:val="001655F0"/>
    <w:rsid w:val="00165621"/>
    <w:rsid w:val="0016571F"/>
    <w:rsid w:val="00165E3A"/>
    <w:rsid w:val="00165E4F"/>
    <w:rsid w:val="00165EE5"/>
    <w:rsid w:val="0016614A"/>
    <w:rsid w:val="00166382"/>
    <w:rsid w:val="001664BD"/>
    <w:rsid w:val="0016677A"/>
    <w:rsid w:val="00167021"/>
    <w:rsid w:val="00167D56"/>
    <w:rsid w:val="00167F85"/>
    <w:rsid w:val="0017003D"/>
    <w:rsid w:val="001705E4"/>
    <w:rsid w:val="00170B15"/>
    <w:rsid w:val="00170E7C"/>
    <w:rsid w:val="00170F83"/>
    <w:rsid w:val="00170FDC"/>
    <w:rsid w:val="0017103D"/>
    <w:rsid w:val="0017108A"/>
    <w:rsid w:val="001711A0"/>
    <w:rsid w:val="00171243"/>
    <w:rsid w:val="0017124E"/>
    <w:rsid w:val="0017129B"/>
    <w:rsid w:val="00171833"/>
    <w:rsid w:val="00171C2D"/>
    <w:rsid w:val="001728B7"/>
    <w:rsid w:val="0017324F"/>
    <w:rsid w:val="00173378"/>
    <w:rsid w:val="0017367F"/>
    <w:rsid w:val="001737AD"/>
    <w:rsid w:val="0017392E"/>
    <w:rsid w:val="00173C22"/>
    <w:rsid w:val="00173C3F"/>
    <w:rsid w:val="00173D8D"/>
    <w:rsid w:val="001742C0"/>
    <w:rsid w:val="001745A8"/>
    <w:rsid w:val="00174668"/>
    <w:rsid w:val="001747C9"/>
    <w:rsid w:val="001747D2"/>
    <w:rsid w:val="001747ED"/>
    <w:rsid w:val="0017491F"/>
    <w:rsid w:val="001749B5"/>
    <w:rsid w:val="001749BB"/>
    <w:rsid w:val="00174C55"/>
    <w:rsid w:val="001754B8"/>
    <w:rsid w:val="00175673"/>
    <w:rsid w:val="001757A1"/>
    <w:rsid w:val="00176333"/>
    <w:rsid w:val="00176481"/>
    <w:rsid w:val="0017671D"/>
    <w:rsid w:val="00176BC8"/>
    <w:rsid w:val="00176D30"/>
    <w:rsid w:val="00176D4A"/>
    <w:rsid w:val="00176F1A"/>
    <w:rsid w:val="00176FF2"/>
    <w:rsid w:val="00177084"/>
    <w:rsid w:val="001776A8"/>
    <w:rsid w:val="0017784C"/>
    <w:rsid w:val="00177ADE"/>
    <w:rsid w:val="00177BA0"/>
    <w:rsid w:val="00177C07"/>
    <w:rsid w:val="00177DA9"/>
    <w:rsid w:val="00177FBC"/>
    <w:rsid w:val="0017B438"/>
    <w:rsid w:val="001802B3"/>
    <w:rsid w:val="001802D3"/>
    <w:rsid w:val="00180379"/>
    <w:rsid w:val="00180639"/>
    <w:rsid w:val="0018095D"/>
    <w:rsid w:val="001810C0"/>
    <w:rsid w:val="00181613"/>
    <w:rsid w:val="00181BC1"/>
    <w:rsid w:val="00182059"/>
    <w:rsid w:val="0018212D"/>
    <w:rsid w:val="001821CD"/>
    <w:rsid w:val="00182213"/>
    <w:rsid w:val="00182337"/>
    <w:rsid w:val="0018247A"/>
    <w:rsid w:val="00182A4A"/>
    <w:rsid w:val="00182A54"/>
    <w:rsid w:val="00182A77"/>
    <w:rsid w:val="00182F5A"/>
    <w:rsid w:val="0018303E"/>
    <w:rsid w:val="00183414"/>
    <w:rsid w:val="00183AE1"/>
    <w:rsid w:val="00183C30"/>
    <w:rsid w:val="00183C31"/>
    <w:rsid w:val="00184388"/>
    <w:rsid w:val="00184BEF"/>
    <w:rsid w:val="00184D32"/>
    <w:rsid w:val="00185034"/>
    <w:rsid w:val="001850E3"/>
    <w:rsid w:val="0018521A"/>
    <w:rsid w:val="0018525F"/>
    <w:rsid w:val="00185312"/>
    <w:rsid w:val="001856DD"/>
    <w:rsid w:val="00185B4F"/>
    <w:rsid w:val="00185E08"/>
    <w:rsid w:val="00186006"/>
    <w:rsid w:val="00186235"/>
    <w:rsid w:val="0018625F"/>
    <w:rsid w:val="00186382"/>
    <w:rsid w:val="00186A89"/>
    <w:rsid w:val="00186C42"/>
    <w:rsid w:val="00186C5D"/>
    <w:rsid w:val="00187167"/>
    <w:rsid w:val="00187728"/>
    <w:rsid w:val="00187A12"/>
    <w:rsid w:val="00187BA1"/>
    <w:rsid w:val="00187F04"/>
    <w:rsid w:val="0019002D"/>
    <w:rsid w:val="00190103"/>
    <w:rsid w:val="00190AAB"/>
    <w:rsid w:val="00191229"/>
    <w:rsid w:val="001912BB"/>
    <w:rsid w:val="001917EC"/>
    <w:rsid w:val="00191CCD"/>
    <w:rsid w:val="00191E5F"/>
    <w:rsid w:val="00192650"/>
    <w:rsid w:val="00192660"/>
    <w:rsid w:val="00192D68"/>
    <w:rsid w:val="00192FFC"/>
    <w:rsid w:val="00193487"/>
    <w:rsid w:val="001934DF"/>
    <w:rsid w:val="0019353B"/>
    <w:rsid w:val="00193C63"/>
    <w:rsid w:val="00193D14"/>
    <w:rsid w:val="00193EB0"/>
    <w:rsid w:val="00193FB2"/>
    <w:rsid w:val="001940FB"/>
    <w:rsid w:val="001940FE"/>
    <w:rsid w:val="00194315"/>
    <w:rsid w:val="001943F1"/>
    <w:rsid w:val="00194405"/>
    <w:rsid w:val="0019453B"/>
    <w:rsid w:val="001952AC"/>
    <w:rsid w:val="00195446"/>
    <w:rsid w:val="00195668"/>
    <w:rsid w:val="00195D2F"/>
    <w:rsid w:val="00195DD3"/>
    <w:rsid w:val="00195E73"/>
    <w:rsid w:val="00196142"/>
    <w:rsid w:val="001961A2"/>
    <w:rsid w:val="00196437"/>
    <w:rsid w:val="00196DCF"/>
    <w:rsid w:val="00196E7B"/>
    <w:rsid w:val="001970E5"/>
    <w:rsid w:val="00197122"/>
    <w:rsid w:val="00197622"/>
    <w:rsid w:val="001976D1"/>
    <w:rsid w:val="00197823"/>
    <w:rsid w:val="001979C2"/>
    <w:rsid w:val="00197CE8"/>
    <w:rsid w:val="001A0090"/>
    <w:rsid w:val="001A00EF"/>
    <w:rsid w:val="001A02FC"/>
    <w:rsid w:val="001A0489"/>
    <w:rsid w:val="001A04AE"/>
    <w:rsid w:val="001A0677"/>
    <w:rsid w:val="001A076B"/>
    <w:rsid w:val="001A07A3"/>
    <w:rsid w:val="001A0BD0"/>
    <w:rsid w:val="001A0C53"/>
    <w:rsid w:val="001A0D5C"/>
    <w:rsid w:val="001A0FAD"/>
    <w:rsid w:val="001A192A"/>
    <w:rsid w:val="001A1B0D"/>
    <w:rsid w:val="001A1C0D"/>
    <w:rsid w:val="001A1F7F"/>
    <w:rsid w:val="001A26FF"/>
    <w:rsid w:val="001A29CD"/>
    <w:rsid w:val="001A2C83"/>
    <w:rsid w:val="001A312D"/>
    <w:rsid w:val="001A31B0"/>
    <w:rsid w:val="001A31E4"/>
    <w:rsid w:val="001A33CA"/>
    <w:rsid w:val="001A3744"/>
    <w:rsid w:val="001A381A"/>
    <w:rsid w:val="001A4338"/>
    <w:rsid w:val="001A44C1"/>
    <w:rsid w:val="001A4750"/>
    <w:rsid w:val="001A4D6E"/>
    <w:rsid w:val="001A4D98"/>
    <w:rsid w:val="001A4EC9"/>
    <w:rsid w:val="001A52F7"/>
    <w:rsid w:val="001A5566"/>
    <w:rsid w:val="001A55AC"/>
    <w:rsid w:val="001A57F1"/>
    <w:rsid w:val="001A5FFA"/>
    <w:rsid w:val="001A637A"/>
    <w:rsid w:val="001A63B8"/>
    <w:rsid w:val="001A6745"/>
    <w:rsid w:val="001A6E17"/>
    <w:rsid w:val="001A714F"/>
    <w:rsid w:val="001A71B5"/>
    <w:rsid w:val="001A75D9"/>
    <w:rsid w:val="001A77E9"/>
    <w:rsid w:val="001A7C9E"/>
    <w:rsid w:val="001A7E4A"/>
    <w:rsid w:val="001A7F14"/>
    <w:rsid w:val="001B024A"/>
    <w:rsid w:val="001B03CC"/>
    <w:rsid w:val="001B0482"/>
    <w:rsid w:val="001B078E"/>
    <w:rsid w:val="001B07F1"/>
    <w:rsid w:val="001B0F81"/>
    <w:rsid w:val="001B0FFC"/>
    <w:rsid w:val="001B1E4B"/>
    <w:rsid w:val="001B1EE6"/>
    <w:rsid w:val="001B1F39"/>
    <w:rsid w:val="001B2758"/>
    <w:rsid w:val="001B2C90"/>
    <w:rsid w:val="001B2D97"/>
    <w:rsid w:val="001B31C9"/>
    <w:rsid w:val="001B31EB"/>
    <w:rsid w:val="001B377A"/>
    <w:rsid w:val="001B3812"/>
    <w:rsid w:val="001B3824"/>
    <w:rsid w:val="001B3A7C"/>
    <w:rsid w:val="001B3C87"/>
    <w:rsid w:val="001B3E53"/>
    <w:rsid w:val="001B3F4C"/>
    <w:rsid w:val="001B41E2"/>
    <w:rsid w:val="001B4C6D"/>
    <w:rsid w:val="001B4CAF"/>
    <w:rsid w:val="001B4FBE"/>
    <w:rsid w:val="001B4FC2"/>
    <w:rsid w:val="001B58B3"/>
    <w:rsid w:val="001B5B8C"/>
    <w:rsid w:val="001B5C36"/>
    <w:rsid w:val="001B6237"/>
    <w:rsid w:val="001B67D1"/>
    <w:rsid w:val="001B6B49"/>
    <w:rsid w:val="001B6E41"/>
    <w:rsid w:val="001B6F03"/>
    <w:rsid w:val="001B73D2"/>
    <w:rsid w:val="001B7712"/>
    <w:rsid w:val="001B7A73"/>
    <w:rsid w:val="001B7C8B"/>
    <w:rsid w:val="001B7F41"/>
    <w:rsid w:val="001B7FE4"/>
    <w:rsid w:val="001C018E"/>
    <w:rsid w:val="001C030D"/>
    <w:rsid w:val="001C04A4"/>
    <w:rsid w:val="001C0909"/>
    <w:rsid w:val="001C0BB8"/>
    <w:rsid w:val="001C0CDE"/>
    <w:rsid w:val="001C1981"/>
    <w:rsid w:val="001C2051"/>
    <w:rsid w:val="001C21DA"/>
    <w:rsid w:val="001C24E0"/>
    <w:rsid w:val="001C25A6"/>
    <w:rsid w:val="001C26DC"/>
    <w:rsid w:val="001C2808"/>
    <w:rsid w:val="001C2882"/>
    <w:rsid w:val="001C297A"/>
    <w:rsid w:val="001C2AC9"/>
    <w:rsid w:val="001C2D7A"/>
    <w:rsid w:val="001C326C"/>
    <w:rsid w:val="001C33A1"/>
    <w:rsid w:val="001C37B0"/>
    <w:rsid w:val="001C3AF7"/>
    <w:rsid w:val="001C3BA8"/>
    <w:rsid w:val="001C3BCD"/>
    <w:rsid w:val="001C3BEB"/>
    <w:rsid w:val="001C4059"/>
    <w:rsid w:val="001C408E"/>
    <w:rsid w:val="001C4302"/>
    <w:rsid w:val="001C4401"/>
    <w:rsid w:val="001C453D"/>
    <w:rsid w:val="001C4CB8"/>
    <w:rsid w:val="001C4FCF"/>
    <w:rsid w:val="001C50D0"/>
    <w:rsid w:val="001C52F3"/>
    <w:rsid w:val="001C56EB"/>
    <w:rsid w:val="001C5B09"/>
    <w:rsid w:val="001C5CB9"/>
    <w:rsid w:val="001C5E66"/>
    <w:rsid w:val="001C6102"/>
    <w:rsid w:val="001C6238"/>
    <w:rsid w:val="001C6445"/>
    <w:rsid w:val="001C6472"/>
    <w:rsid w:val="001C67E5"/>
    <w:rsid w:val="001C68B0"/>
    <w:rsid w:val="001C734F"/>
    <w:rsid w:val="001C7525"/>
    <w:rsid w:val="001C75BD"/>
    <w:rsid w:val="001C7CFC"/>
    <w:rsid w:val="001C7DE0"/>
    <w:rsid w:val="001D04BF"/>
    <w:rsid w:val="001D06E6"/>
    <w:rsid w:val="001D0968"/>
    <w:rsid w:val="001D0C68"/>
    <w:rsid w:val="001D0F6C"/>
    <w:rsid w:val="001D0FE0"/>
    <w:rsid w:val="001D105E"/>
    <w:rsid w:val="001D11EF"/>
    <w:rsid w:val="001D1428"/>
    <w:rsid w:val="001D146A"/>
    <w:rsid w:val="001D14A6"/>
    <w:rsid w:val="001D162F"/>
    <w:rsid w:val="001D16BB"/>
    <w:rsid w:val="001D187E"/>
    <w:rsid w:val="001D1C43"/>
    <w:rsid w:val="001D1E4C"/>
    <w:rsid w:val="001D21A3"/>
    <w:rsid w:val="001D28DA"/>
    <w:rsid w:val="001D2B49"/>
    <w:rsid w:val="001D2C17"/>
    <w:rsid w:val="001D2C63"/>
    <w:rsid w:val="001D2DF2"/>
    <w:rsid w:val="001D3772"/>
    <w:rsid w:val="001D378D"/>
    <w:rsid w:val="001D3911"/>
    <w:rsid w:val="001D4684"/>
    <w:rsid w:val="001D52A8"/>
    <w:rsid w:val="001D5326"/>
    <w:rsid w:val="001D5391"/>
    <w:rsid w:val="001D5990"/>
    <w:rsid w:val="001D5EC5"/>
    <w:rsid w:val="001D60C4"/>
    <w:rsid w:val="001D620C"/>
    <w:rsid w:val="001D62ED"/>
    <w:rsid w:val="001D6560"/>
    <w:rsid w:val="001D65ED"/>
    <w:rsid w:val="001D663E"/>
    <w:rsid w:val="001D66FD"/>
    <w:rsid w:val="001D6EBF"/>
    <w:rsid w:val="001D74A1"/>
    <w:rsid w:val="001D750D"/>
    <w:rsid w:val="001D7524"/>
    <w:rsid w:val="001D7948"/>
    <w:rsid w:val="001D7951"/>
    <w:rsid w:val="001E0099"/>
    <w:rsid w:val="001E024A"/>
    <w:rsid w:val="001E03B8"/>
    <w:rsid w:val="001E05EB"/>
    <w:rsid w:val="001E07E5"/>
    <w:rsid w:val="001E0945"/>
    <w:rsid w:val="001E099D"/>
    <w:rsid w:val="001E1255"/>
    <w:rsid w:val="001E13C0"/>
    <w:rsid w:val="001E13F2"/>
    <w:rsid w:val="001E14A8"/>
    <w:rsid w:val="001E19AC"/>
    <w:rsid w:val="001E1DC0"/>
    <w:rsid w:val="001E2068"/>
    <w:rsid w:val="001E22E1"/>
    <w:rsid w:val="001E2AD4"/>
    <w:rsid w:val="001E2EC4"/>
    <w:rsid w:val="001E2F4E"/>
    <w:rsid w:val="001E324B"/>
    <w:rsid w:val="001E37B8"/>
    <w:rsid w:val="001E39B0"/>
    <w:rsid w:val="001E39FE"/>
    <w:rsid w:val="001E3F6E"/>
    <w:rsid w:val="001E4111"/>
    <w:rsid w:val="001E49D6"/>
    <w:rsid w:val="001E4B77"/>
    <w:rsid w:val="001E4BE9"/>
    <w:rsid w:val="001E4C4C"/>
    <w:rsid w:val="001E5059"/>
    <w:rsid w:val="001E50AE"/>
    <w:rsid w:val="001E5113"/>
    <w:rsid w:val="001E562B"/>
    <w:rsid w:val="001E567C"/>
    <w:rsid w:val="001E595F"/>
    <w:rsid w:val="001E59C6"/>
    <w:rsid w:val="001E59CE"/>
    <w:rsid w:val="001E5CD0"/>
    <w:rsid w:val="001E5ECB"/>
    <w:rsid w:val="001E5EF4"/>
    <w:rsid w:val="001E6198"/>
    <w:rsid w:val="001E6398"/>
    <w:rsid w:val="001E673F"/>
    <w:rsid w:val="001E6E8C"/>
    <w:rsid w:val="001E72BC"/>
    <w:rsid w:val="001E734C"/>
    <w:rsid w:val="001E73F2"/>
    <w:rsid w:val="001E7528"/>
    <w:rsid w:val="001E75EE"/>
    <w:rsid w:val="001E767B"/>
    <w:rsid w:val="001E7680"/>
    <w:rsid w:val="001E7BEA"/>
    <w:rsid w:val="001E7CDD"/>
    <w:rsid w:val="001F05D3"/>
    <w:rsid w:val="001F0740"/>
    <w:rsid w:val="001F07BB"/>
    <w:rsid w:val="001F09FD"/>
    <w:rsid w:val="001F0E46"/>
    <w:rsid w:val="001F0EF0"/>
    <w:rsid w:val="001F1086"/>
    <w:rsid w:val="001F1415"/>
    <w:rsid w:val="001F1619"/>
    <w:rsid w:val="001F16D8"/>
    <w:rsid w:val="001F173A"/>
    <w:rsid w:val="001F1A75"/>
    <w:rsid w:val="001F1D28"/>
    <w:rsid w:val="001F1FCF"/>
    <w:rsid w:val="001F2006"/>
    <w:rsid w:val="001F2096"/>
    <w:rsid w:val="001F2677"/>
    <w:rsid w:val="001F3088"/>
    <w:rsid w:val="001F3265"/>
    <w:rsid w:val="001F3373"/>
    <w:rsid w:val="001F36B4"/>
    <w:rsid w:val="001F3705"/>
    <w:rsid w:val="001F39F8"/>
    <w:rsid w:val="001F3B15"/>
    <w:rsid w:val="001F3BFE"/>
    <w:rsid w:val="001F3C33"/>
    <w:rsid w:val="001F40AF"/>
    <w:rsid w:val="001F4293"/>
    <w:rsid w:val="001F45E0"/>
    <w:rsid w:val="001F48BE"/>
    <w:rsid w:val="001F4AC3"/>
    <w:rsid w:val="001F4E99"/>
    <w:rsid w:val="001F5419"/>
    <w:rsid w:val="001F573A"/>
    <w:rsid w:val="001F5B6B"/>
    <w:rsid w:val="001F5DC3"/>
    <w:rsid w:val="001F605F"/>
    <w:rsid w:val="001F61A7"/>
    <w:rsid w:val="001F67CA"/>
    <w:rsid w:val="001F681D"/>
    <w:rsid w:val="001F6902"/>
    <w:rsid w:val="001F6B24"/>
    <w:rsid w:val="001F6C8E"/>
    <w:rsid w:val="001F70AA"/>
    <w:rsid w:val="001F7489"/>
    <w:rsid w:val="001F7840"/>
    <w:rsid w:val="001F7C1A"/>
    <w:rsid w:val="001F7F3C"/>
    <w:rsid w:val="00200438"/>
    <w:rsid w:val="0020048B"/>
    <w:rsid w:val="00200793"/>
    <w:rsid w:val="00200C91"/>
    <w:rsid w:val="00201064"/>
    <w:rsid w:val="002011B9"/>
    <w:rsid w:val="00201258"/>
    <w:rsid w:val="002012E6"/>
    <w:rsid w:val="002016B5"/>
    <w:rsid w:val="00202052"/>
    <w:rsid w:val="0020221A"/>
    <w:rsid w:val="00202373"/>
    <w:rsid w:val="00202472"/>
    <w:rsid w:val="0020258B"/>
    <w:rsid w:val="002025B3"/>
    <w:rsid w:val="0020262D"/>
    <w:rsid w:val="0020296F"/>
    <w:rsid w:val="00202A30"/>
    <w:rsid w:val="00202B4D"/>
    <w:rsid w:val="00202D97"/>
    <w:rsid w:val="00202E97"/>
    <w:rsid w:val="002031B5"/>
    <w:rsid w:val="00203277"/>
    <w:rsid w:val="002032D4"/>
    <w:rsid w:val="00203B19"/>
    <w:rsid w:val="00203DE3"/>
    <w:rsid w:val="0020491B"/>
    <w:rsid w:val="00204EE2"/>
    <w:rsid w:val="00204F01"/>
    <w:rsid w:val="00205023"/>
    <w:rsid w:val="00205680"/>
    <w:rsid w:val="002059CB"/>
    <w:rsid w:val="00205B2E"/>
    <w:rsid w:val="00205BF7"/>
    <w:rsid w:val="00205E89"/>
    <w:rsid w:val="00206774"/>
    <w:rsid w:val="00206F3E"/>
    <w:rsid w:val="00206FD1"/>
    <w:rsid w:val="00207B7E"/>
    <w:rsid w:val="002102D6"/>
    <w:rsid w:val="0021038C"/>
    <w:rsid w:val="00210790"/>
    <w:rsid w:val="00210857"/>
    <w:rsid w:val="00210D6E"/>
    <w:rsid w:val="00210DE6"/>
    <w:rsid w:val="00211061"/>
    <w:rsid w:val="00211513"/>
    <w:rsid w:val="00211C51"/>
    <w:rsid w:val="0021223D"/>
    <w:rsid w:val="0021240F"/>
    <w:rsid w:val="00212603"/>
    <w:rsid w:val="00212D51"/>
    <w:rsid w:val="00212DF9"/>
    <w:rsid w:val="00212E54"/>
    <w:rsid w:val="00213251"/>
    <w:rsid w:val="002136A9"/>
    <w:rsid w:val="0021379D"/>
    <w:rsid w:val="0021391D"/>
    <w:rsid w:val="00213C48"/>
    <w:rsid w:val="00213F1A"/>
    <w:rsid w:val="00214026"/>
    <w:rsid w:val="00214309"/>
    <w:rsid w:val="00214379"/>
    <w:rsid w:val="00214753"/>
    <w:rsid w:val="00214FA0"/>
    <w:rsid w:val="00215789"/>
    <w:rsid w:val="00215B86"/>
    <w:rsid w:val="00215C33"/>
    <w:rsid w:val="00215C4D"/>
    <w:rsid w:val="00215EB0"/>
    <w:rsid w:val="00215F1C"/>
    <w:rsid w:val="00216138"/>
    <w:rsid w:val="0021645E"/>
    <w:rsid w:val="0021663C"/>
    <w:rsid w:val="00216969"/>
    <w:rsid w:val="00216C7A"/>
    <w:rsid w:val="00216D35"/>
    <w:rsid w:val="00216F59"/>
    <w:rsid w:val="00216FFC"/>
    <w:rsid w:val="002178A5"/>
    <w:rsid w:val="002200D9"/>
    <w:rsid w:val="00220338"/>
    <w:rsid w:val="002204F2"/>
    <w:rsid w:val="00220520"/>
    <w:rsid w:val="0022059E"/>
    <w:rsid w:val="00220707"/>
    <w:rsid w:val="002207E3"/>
    <w:rsid w:val="00220AAC"/>
    <w:rsid w:val="00220E66"/>
    <w:rsid w:val="0022109F"/>
    <w:rsid w:val="00221293"/>
    <w:rsid w:val="00221AD6"/>
    <w:rsid w:val="00221F3F"/>
    <w:rsid w:val="00221F63"/>
    <w:rsid w:val="00221FDD"/>
    <w:rsid w:val="002221F8"/>
    <w:rsid w:val="00222211"/>
    <w:rsid w:val="002224C4"/>
    <w:rsid w:val="00222513"/>
    <w:rsid w:val="00222609"/>
    <w:rsid w:val="002229B9"/>
    <w:rsid w:val="00222BCA"/>
    <w:rsid w:val="00224003"/>
    <w:rsid w:val="00224116"/>
    <w:rsid w:val="002245B2"/>
    <w:rsid w:val="00224878"/>
    <w:rsid w:val="00224958"/>
    <w:rsid w:val="00224B8D"/>
    <w:rsid w:val="00224DFF"/>
    <w:rsid w:val="00224E19"/>
    <w:rsid w:val="00224E6D"/>
    <w:rsid w:val="002250AA"/>
    <w:rsid w:val="002253F5"/>
    <w:rsid w:val="00225642"/>
    <w:rsid w:val="002257FA"/>
    <w:rsid w:val="0022588A"/>
    <w:rsid w:val="002259D7"/>
    <w:rsid w:val="00225AED"/>
    <w:rsid w:val="00225FBD"/>
    <w:rsid w:val="00226169"/>
    <w:rsid w:val="00226500"/>
    <w:rsid w:val="00226C0E"/>
    <w:rsid w:val="00227559"/>
    <w:rsid w:val="002300FE"/>
    <w:rsid w:val="002301F8"/>
    <w:rsid w:val="0023035B"/>
    <w:rsid w:val="0023037D"/>
    <w:rsid w:val="002307BF"/>
    <w:rsid w:val="00230B04"/>
    <w:rsid w:val="00230B38"/>
    <w:rsid w:val="00230D0F"/>
    <w:rsid w:val="00231262"/>
    <w:rsid w:val="0023139D"/>
    <w:rsid w:val="0023188B"/>
    <w:rsid w:val="00231DE9"/>
    <w:rsid w:val="00231E40"/>
    <w:rsid w:val="00231EB9"/>
    <w:rsid w:val="002320B4"/>
    <w:rsid w:val="0023249B"/>
    <w:rsid w:val="00232976"/>
    <w:rsid w:val="00232B49"/>
    <w:rsid w:val="00232BEA"/>
    <w:rsid w:val="00233088"/>
    <w:rsid w:val="00233375"/>
    <w:rsid w:val="002340D6"/>
    <w:rsid w:val="002345F0"/>
    <w:rsid w:val="0023489A"/>
    <w:rsid w:val="00234933"/>
    <w:rsid w:val="0023496E"/>
    <w:rsid w:val="00234D23"/>
    <w:rsid w:val="00234DDE"/>
    <w:rsid w:val="00234E56"/>
    <w:rsid w:val="00235185"/>
    <w:rsid w:val="00235440"/>
    <w:rsid w:val="00235836"/>
    <w:rsid w:val="00235E16"/>
    <w:rsid w:val="00235E4B"/>
    <w:rsid w:val="00235F71"/>
    <w:rsid w:val="0023607B"/>
    <w:rsid w:val="00236B19"/>
    <w:rsid w:val="0023764A"/>
    <w:rsid w:val="00237BCC"/>
    <w:rsid w:val="00237D2D"/>
    <w:rsid w:val="00237FE5"/>
    <w:rsid w:val="0024035C"/>
    <w:rsid w:val="00240757"/>
    <w:rsid w:val="002409B3"/>
    <w:rsid w:val="002409E7"/>
    <w:rsid w:val="002410E5"/>
    <w:rsid w:val="002412B6"/>
    <w:rsid w:val="002413F5"/>
    <w:rsid w:val="00241A0A"/>
    <w:rsid w:val="002423B1"/>
    <w:rsid w:val="002424FF"/>
    <w:rsid w:val="002426F9"/>
    <w:rsid w:val="00242A76"/>
    <w:rsid w:val="00243F78"/>
    <w:rsid w:val="00244000"/>
    <w:rsid w:val="00244EA1"/>
    <w:rsid w:val="00244F5A"/>
    <w:rsid w:val="0024500C"/>
    <w:rsid w:val="002450DA"/>
    <w:rsid w:val="00245306"/>
    <w:rsid w:val="002454BC"/>
    <w:rsid w:val="0024569D"/>
    <w:rsid w:val="002457CA"/>
    <w:rsid w:val="002458BD"/>
    <w:rsid w:val="00245A0F"/>
    <w:rsid w:val="00245A3B"/>
    <w:rsid w:val="00245A6F"/>
    <w:rsid w:val="00245B92"/>
    <w:rsid w:val="00246305"/>
    <w:rsid w:val="00246D8F"/>
    <w:rsid w:val="00246E81"/>
    <w:rsid w:val="00247127"/>
    <w:rsid w:val="002474ED"/>
    <w:rsid w:val="002479B0"/>
    <w:rsid w:val="00247CB7"/>
    <w:rsid w:val="00247D6E"/>
    <w:rsid w:val="00247E89"/>
    <w:rsid w:val="00250078"/>
    <w:rsid w:val="00250084"/>
    <w:rsid w:val="002504D5"/>
    <w:rsid w:val="00250BD6"/>
    <w:rsid w:val="00250C0A"/>
    <w:rsid w:val="00250CF2"/>
    <w:rsid w:val="00250E06"/>
    <w:rsid w:val="00250E7A"/>
    <w:rsid w:val="00251012"/>
    <w:rsid w:val="00251013"/>
    <w:rsid w:val="002510C2"/>
    <w:rsid w:val="00251304"/>
    <w:rsid w:val="002517D7"/>
    <w:rsid w:val="0025182E"/>
    <w:rsid w:val="002523A6"/>
    <w:rsid w:val="0025284C"/>
    <w:rsid w:val="00252961"/>
    <w:rsid w:val="002529BE"/>
    <w:rsid w:val="00252C04"/>
    <w:rsid w:val="00252D02"/>
    <w:rsid w:val="00252E2A"/>
    <w:rsid w:val="002531DE"/>
    <w:rsid w:val="00253425"/>
    <w:rsid w:val="00253557"/>
    <w:rsid w:val="0025359A"/>
    <w:rsid w:val="00253883"/>
    <w:rsid w:val="002539D5"/>
    <w:rsid w:val="00253E1C"/>
    <w:rsid w:val="00254295"/>
    <w:rsid w:val="002543CC"/>
    <w:rsid w:val="0025490D"/>
    <w:rsid w:val="00254B97"/>
    <w:rsid w:val="00254CB6"/>
    <w:rsid w:val="00254F1B"/>
    <w:rsid w:val="00255494"/>
    <w:rsid w:val="0025584A"/>
    <w:rsid w:val="002559A7"/>
    <w:rsid w:val="00255BEE"/>
    <w:rsid w:val="00255CA3"/>
    <w:rsid w:val="00256171"/>
    <w:rsid w:val="00256199"/>
    <w:rsid w:val="00256449"/>
    <w:rsid w:val="0025653D"/>
    <w:rsid w:val="002565FF"/>
    <w:rsid w:val="00256E5A"/>
    <w:rsid w:val="00257599"/>
    <w:rsid w:val="00257698"/>
    <w:rsid w:val="0025772F"/>
    <w:rsid w:val="0025788B"/>
    <w:rsid w:val="00257BA1"/>
    <w:rsid w:val="00257F75"/>
    <w:rsid w:val="002601DE"/>
    <w:rsid w:val="00260305"/>
    <w:rsid w:val="00260AB7"/>
    <w:rsid w:val="002613EC"/>
    <w:rsid w:val="00261654"/>
    <w:rsid w:val="0026165F"/>
    <w:rsid w:val="00261800"/>
    <w:rsid w:val="002619B1"/>
    <w:rsid w:val="00261C30"/>
    <w:rsid w:val="0026215A"/>
    <w:rsid w:val="00262183"/>
    <w:rsid w:val="00262461"/>
    <w:rsid w:val="0026247D"/>
    <w:rsid w:val="00262D4C"/>
    <w:rsid w:val="00262E9C"/>
    <w:rsid w:val="00262FA0"/>
    <w:rsid w:val="00263061"/>
    <w:rsid w:val="0026334E"/>
    <w:rsid w:val="00263601"/>
    <w:rsid w:val="00263745"/>
    <w:rsid w:val="00263784"/>
    <w:rsid w:val="0026396C"/>
    <w:rsid w:val="00263E8A"/>
    <w:rsid w:val="002647E5"/>
    <w:rsid w:val="0026484F"/>
    <w:rsid w:val="00264CBF"/>
    <w:rsid w:val="00264DB8"/>
    <w:rsid w:val="00264EFA"/>
    <w:rsid w:val="002652FD"/>
    <w:rsid w:val="002658CC"/>
    <w:rsid w:val="00265B09"/>
    <w:rsid w:val="00265BDA"/>
    <w:rsid w:val="00265C5B"/>
    <w:rsid w:val="00265FAF"/>
    <w:rsid w:val="00266132"/>
    <w:rsid w:val="002667B4"/>
    <w:rsid w:val="00266F92"/>
    <w:rsid w:val="00266FB0"/>
    <w:rsid w:val="002672A4"/>
    <w:rsid w:val="00267670"/>
    <w:rsid w:val="00267836"/>
    <w:rsid w:val="00270217"/>
    <w:rsid w:val="0027025D"/>
    <w:rsid w:val="00270477"/>
    <w:rsid w:val="00270635"/>
    <w:rsid w:val="002706DD"/>
    <w:rsid w:val="002706F3"/>
    <w:rsid w:val="002707A2"/>
    <w:rsid w:val="00270AE3"/>
    <w:rsid w:val="00270EA3"/>
    <w:rsid w:val="002710B2"/>
    <w:rsid w:val="0027114E"/>
    <w:rsid w:val="00271465"/>
    <w:rsid w:val="0027146E"/>
    <w:rsid w:val="00271624"/>
    <w:rsid w:val="00271AD2"/>
    <w:rsid w:val="00271DD4"/>
    <w:rsid w:val="00272319"/>
    <w:rsid w:val="00272369"/>
    <w:rsid w:val="002724C8"/>
    <w:rsid w:val="002725DD"/>
    <w:rsid w:val="002726A0"/>
    <w:rsid w:val="002728A4"/>
    <w:rsid w:val="00272D3B"/>
    <w:rsid w:val="00272DCF"/>
    <w:rsid w:val="00272E71"/>
    <w:rsid w:val="00273400"/>
    <w:rsid w:val="00273521"/>
    <w:rsid w:val="0027358E"/>
    <w:rsid w:val="002737A9"/>
    <w:rsid w:val="002740D8"/>
    <w:rsid w:val="00274222"/>
    <w:rsid w:val="002742BC"/>
    <w:rsid w:val="00274B31"/>
    <w:rsid w:val="00275EBC"/>
    <w:rsid w:val="00276113"/>
    <w:rsid w:val="002761D9"/>
    <w:rsid w:val="0027635B"/>
    <w:rsid w:val="00276363"/>
    <w:rsid w:val="00276409"/>
    <w:rsid w:val="002766C0"/>
    <w:rsid w:val="00276DDE"/>
    <w:rsid w:val="0027710F"/>
    <w:rsid w:val="00277399"/>
    <w:rsid w:val="002777B8"/>
    <w:rsid w:val="002778E4"/>
    <w:rsid w:val="00277C45"/>
    <w:rsid w:val="00277C8B"/>
    <w:rsid w:val="00277CC0"/>
    <w:rsid w:val="00277E36"/>
    <w:rsid w:val="00280019"/>
    <w:rsid w:val="002802CC"/>
    <w:rsid w:val="00280966"/>
    <w:rsid w:val="00280A3F"/>
    <w:rsid w:val="00280F28"/>
    <w:rsid w:val="002813AF"/>
    <w:rsid w:val="002815C2"/>
    <w:rsid w:val="002818D9"/>
    <w:rsid w:val="0028194C"/>
    <w:rsid w:val="00281BAD"/>
    <w:rsid w:val="00281E64"/>
    <w:rsid w:val="00281EE7"/>
    <w:rsid w:val="00282255"/>
    <w:rsid w:val="002823BA"/>
    <w:rsid w:val="002828AB"/>
    <w:rsid w:val="00283156"/>
    <w:rsid w:val="00283405"/>
    <w:rsid w:val="0028350B"/>
    <w:rsid w:val="00283843"/>
    <w:rsid w:val="00283A32"/>
    <w:rsid w:val="00283D79"/>
    <w:rsid w:val="00283EF3"/>
    <w:rsid w:val="00283F06"/>
    <w:rsid w:val="00284002"/>
    <w:rsid w:val="00284365"/>
    <w:rsid w:val="00284413"/>
    <w:rsid w:val="00284752"/>
    <w:rsid w:val="00284841"/>
    <w:rsid w:val="00284A5F"/>
    <w:rsid w:val="00284ABA"/>
    <w:rsid w:val="00284B9D"/>
    <w:rsid w:val="00284BDF"/>
    <w:rsid w:val="00284C2A"/>
    <w:rsid w:val="00284D4D"/>
    <w:rsid w:val="00284DE8"/>
    <w:rsid w:val="00284F85"/>
    <w:rsid w:val="00285393"/>
    <w:rsid w:val="00285B40"/>
    <w:rsid w:val="00285C7A"/>
    <w:rsid w:val="00285DA8"/>
    <w:rsid w:val="00285F19"/>
    <w:rsid w:val="0028602A"/>
    <w:rsid w:val="00286111"/>
    <w:rsid w:val="002864DD"/>
    <w:rsid w:val="00286D95"/>
    <w:rsid w:val="00286F39"/>
    <w:rsid w:val="00287094"/>
    <w:rsid w:val="002872D2"/>
    <w:rsid w:val="0028741A"/>
    <w:rsid w:val="0028749A"/>
    <w:rsid w:val="00287744"/>
    <w:rsid w:val="00287A71"/>
    <w:rsid w:val="00287BA8"/>
    <w:rsid w:val="00287BE2"/>
    <w:rsid w:val="00287E4F"/>
    <w:rsid w:val="002900B9"/>
    <w:rsid w:val="00290773"/>
    <w:rsid w:val="00290944"/>
    <w:rsid w:val="002909DF"/>
    <w:rsid w:val="00290A5B"/>
    <w:rsid w:val="00290A6F"/>
    <w:rsid w:val="00290D79"/>
    <w:rsid w:val="00290E26"/>
    <w:rsid w:val="00291238"/>
    <w:rsid w:val="00291362"/>
    <w:rsid w:val="002913F7"/>
    <w:rsid w:val="00291686"/>
    <w:rsid w:val="0029193D"/>
    <w:rsid w:val="00291F10"/>
    <w:rsid w:val="00291F46"/>
    <w:rsid w:val="00291FD7"/>
    <w:rsid w:val="002920FA"/>
    <w:rsid w:val="0029225A"/>
    <w:rsid w:val="002923E8"/>
    <w:rsid w:val="00292E0F"/>
    <w:rsid w:val="00293ADD"/>
    <w:rsid w:val="00293E99"/>
    <w:rsid w:val="00293ED6"/>
    <w:rsid w:val="00294003"/>
    <w:rsid w:val="002942F2"/>
    <w:rsid w:val="00294785"/>
    <w:rsid w:val="002948B0"/>
    <w:rsid w:val="00294FC3"/>
    <w:rsid w:val="002951EA"/>
    <w:rsid w:val="0029535C"/>
    <w:rsid w:val="002954B3"/>
    <w:rsid w:val="0029599A"/>
    <w:rsid w:val="002959E4"/>
    <w:rsid w:val="00295DDE"/>
    <w:rsid w:val="00295F15"/>
    <w:rsid w:val="0029617A"/>
    <w:rsid w:val="002963ED"/>
    <w:rsid w:val="002968BE"/>
    <w:rsid w:val="002971C7"/>
    <w:rsid w:val="002971DB"/>
    <w:rsid w:val="00297554"/>
    <w:rsid w:val="00297CE7"/>
    <w:rsid w:val="00297EFB"/>
    <w:rsid w:val="00297F37"/>
    <w:rsid w:val="002A01B1"/>
    <w:rsid w:val="002A0656"/>
    <w:rsid w:val="002A06BF"/>
    <w:rsid w:val="002A0723"/>
    <w:rsid w:val="002A0F30"/>
    <w:rsid w:val="002A1025"/>
    <w:rsid w:val="002A13E8"/>
    <w:rsid w:val="002A14BC"/>
    <w:rsid w:val="002A1691"/>
    <w:rsid w:val="002A172A"/>
    <w:rsid w:val="002A1E98"/>
    <w:rsid w:val="002A20B7"/>
    <w:rsid w:val="002A220F"/>
    <w:rsid w:val="002A257A"/>
    <w:rsid w:val="002A2722"/>
    <w:rsid w:val="002A2BDD"/>
    <w:rsid w:val="002A328A"/>
    <w:rsid w:val="002A369B"/>
    <w:rsid w:val="002A397A"/>
    <w:rsid w:val="002A4152"/>
    <w:rsid w:val="002A41F4"/>
    <w:rsid w:val="002A43F5"/>
    <w:rsid w:val="002A4444"/>
    <w:rsid w:val="002A4734"/>
    <w:rsid w:val="002A48B0"/>
    <w:rsid w:val="002A4D58"/>
    <w:rsid w:val="002A5029"/>
    <w:rsid w:val="002A5717"/>
    <w:rsid w:val="002A59CE"/>
    <w:rsid w:val="002A5C91"/>
    <w:rsid w:val="002A5D14"/>
    <w:rsid w:val="002A5EAB"/>
    <w:rsid w:val="002A6298"/>
    <w:rsid w:val="002A6BA0"/>
    <w:rsid w:val="002A6C08"/>
    <w:rsid w:val="002A6C94"/>
    <w:rsid w:val="002A71BB"/>
    <w:rsid w:val="002A7201"/>
    <w:rsid w:val="002A7310"/>
    <w:rsid w:val="002A7656"/>
    <w:rsid w:val="002A77FC"/>
    <w:rsid w:val="002A7B40"/>
    <w:rsid w:val="002A7D05"/>
    <w:rsid w:val="002A7E19"/>
    <w:rsid w:val="002B03D3"/>
    <w:rsid w:val="002B053F"/>
    <w:rsid w:val="002B0726"/>
    <w:rsid w:val="002B1703"/>
    <w:rsid w:val="002B193B"/>
    <w:rsid w:val="002B1948"/>
    <w:rsid w:val="002B1D15"/>
    <w:rsid w:val="002B27C5"/>
    <w:rsid w:val="002B281E"/>
    <w:rsid w:val="002B29D5"/>
    <w:rsid w:val="002B2B30"/>
    <w:rsid w:val="002B30CB"/>
    <w:rsid w:val="002B33A7"/>
    <w:rsid w:val="002B3487"/>
    <w:rsid w:val="002B37B5"/>
    <w:rsid w:val="002B3A2A"/>
    <w:rsid w:val="002B3DA9"/>
    <w:rsid w:val="002B3DAD"/>
    <w:rsid w:val="002B3DD2"/>
    <w:rsid w:val="002B3F18"/>
    <w:rsid w:val="002B40FA"/>
    <w:rsid w:val="002B41B0"/>
    <w:rsid w:val="002B4245"/>
    <w:rsid w:val="002B42AD"/>
    <w:rsid w:val="002B42DA"/>
    <w:rsid w:val="002B42E5"/>
    <w:rsid w:val="002B459F"/>
    <w:rsid w:val="002B45D0"/>
    <w:rsid w:val="002B4749"/>
    <w:rsid w:val="002B4F63"/>
    <w:rsid w:val="002B5B3C"/>
    <w:rsid w:val="002B5B44"/>
    <w:rsid w:val="002B5BE1"/>
    <w:rsid w:val="002B5C85"/>
    <w:rsid w:val="002B5C99"/>
    <w:rsid w:val="002B5E10"/>
    <w:rsid w:val="002B60C2"/>
    <w:rsid w:val="002B62A9"/>
    <w:rsid w:val="002B62C8"/>
    <w:rsid w:val="002B691D"/>
    <w:rsid w:val="002B6D98"/>
    <w:rsid w:val="002B6DB1"/>
    <w:rsid w:val="002B6F7B"/>
    <w:rsid w:val="002B702A"/>
    <w:rsid w:val="002B7259"/>
    <w:rsid w:val="002B7993"/>
    <w:rsid w:val="002B7D5F"/>
    <w:rsid w:val="002B7EC9"/>
    <w:rsid w:val="002C06A3"/>
    <w:rsid w:val="002C0757"/>
    <w:rsid w:val="002C08B0"/>
    <w:rsid w:val="002C0F1E"/>
    <w:rsid w:val="002C1013"/>
    <w:rsid w:val="002C10C6"/>
    <w:rsid w:val="002C1E70"/>
    <w:rsid w:val="002C24BC"/>
    <w:rsid w:val="002C2639"/>
    <w:rsid w:val="002C2EB8"/>
    <w:rsid w:val="002C30A6"/>
    <w:rsid w:val="002C346B"/>
    <w:rsid w:val="002C3547"/>
    <w:rsid w:val="002C364F"/>
    <w:rsid w:val="002C3A06"/>
    <w:rsid w:val="002C3E23"/>
    <w:rsid w:val="002C4267"/>
    <w:rsid w:val="002C4718"/>
    <w:rsid w:val="002C4AC0"/>
    <w:rsid w:val="002C4D02"/>
    <w:rsid w:val="002C4E08"/>
    <w:rsid w:val="002C56EA"/>
    <w:rsid w:val="002C5C63"/>
    <w:rsid w:val="002C5EA2"/>
    <w:rsid w:val="002C5F63"/>
    <w:rsid w:val="002C5FEB"/>
    <w:rsid w:val="002C6102"/>
    <w:rsid w:val="002C6687"/>
    <w:rsid w:val="002C6A3A"/>
    <w:rsid w:val="002C6AB9"/>
    <w:rsid w:val="002C6C41"/>
    <w:rsid w:val="002C71BD"/>
    <w:rsid w:val="002C7311"/>
    <w:rsid w:val="002C7329"/>
    <w:rsid w:val="002C75AB"/>
    <w:rsid w:val="002C7675"/>
    <w:rsid w:val="002C793D"/>
    <w:rsid w:val="002CCA6F"/>
    <w:rsid w:val="002D03A8"/>
    <w:rsid w:val="002D06DF"/>
    <w:rsid w:val="002D0705"/>
    <w:rsid w:val="002D091E"/>
    <w:rsid w:val="002D0A85"/>
    <w:rsid w:val="002D0F2F"/>
    <w:rsid w:val="002D10DA"/>
    <w:rsid w:val="002D1328"/>
    <w:rsid w:val="002D142B"/>
    <w:rsid w:val="002D1490"/>
    <w:rsid w:val="002D14F2"/>
    <w:rsid w:val="002D1902"/>
    <w:rsid w:val="002D1A25"/>
    <w:rsid w:val="002D1AC7"/>
    <w:rsid w:val="002D1AE1"/>
    <w:rsid w:val="002D1CA7"/>
    <w:rsid w:val="002D2279"/>
    <w:rsid w:val="002D275C"/>
    <w:rsid w:val="002D2E55"/>
    <w:rsid w:val="002D2E8A"/>
    <w:rsid w:val="002D30A6"/>
    <w:rsid w:val="002D3121"/>
    <w:rsid w:val="002D32A9"/>
    <w:rsid w:val="002D32E2"/>
    <w:rsid w:val="002D350C"/>
    <w:rsid w:val="002D35B9"/>
    <w:rsid w:val="002D35C0"/>
    <w:rsid w:val="002D35D0"/>
    <w:rsid w:val="002D35E3"/>
    <w:rsid w:val="002D3881"/>
    <w:rsid w:val="002D39D3"/>
    <w:rsid w:val="002D3AB6"/>
    <w:rsid w:val="002D418C"/>
    <w:rsid w:val="002D4A69"/>
    <w:rsid w:val="002D4BA2"/>
    <w:rsid w:val="002D4FCE"/>
    <w:rsid w:val="002D53B6"/>
    <w:rsid w:val="002D54ED"/>
    <w:rsid w:val="002D55C4"/>
    <w:rsid w:val="002D55F8"/>
    <w:rsid w:val="002D5B25"/>
    <w:rsid w:val="002D6434"/>
    <w:rsid w:val="002D6863"/>
    <w:rsid w:val="002D6943"/>
    <w:rsid w:val="002D7233"/>
    <w:rsid w:val="002D755E"/>
    <w:rsid w:val="002D7B60"/>
    <w:rsid w:val="002D7C87"/>
    <w:rsid w:val="002D7CF4"/>
    <w:rsid w:val="002D7DD9"/>
    <w:rsid w:val="002D7E10"/>
    <w:rsid w:val="002E0785"/>
    <w:rsid w:val="002E0962"/>
    <w:rsid w:val="002E0B92"/>
    <w:rsid w:val="002E0FAC"/>
    <w:rsid w:val="002E146D"/>
    <w:rsid w:val="002E157B"/>
    <w:rsid w:val="002E1581"/>
    <w:rsid w:val="002E1C30"/>
    <w:rsid w:val="002E1CDE"/>
    <w:rsid w:val="002E1D3D"/>
    <w:rsid w:val="002E1E6F"/>
    <w:rsid w:val="002E2333"/>
    <w:rsid w:val="002E2A2B"/>
    <w:rsid w:val="002E2CAF"/>
    <w:rsid w:val="002E2E49"/>
    <w:rsid w:val="002E2F46"/>
    <w:rsid w:val="002E3293"/>
    <w:rsid w:val="002E3998"/>
    <w:rsid w:val="002E3BF9"/>
    <w:rsid w:val="002E4150"/>
    <w:rsid w:val="002E41B0"/>
    <w:rsid w:val="002E493E"/>
    <w:rsid w:val="002E4B4D"/>
    <w:rsid w:val="002E4E76"/>
    <w:rsid w:val="002E55E9"/>
    <w:rsid w:val="002E59E5"/>
    <w:rsid w:val="002E5BD7"/>
    <w:rsid w:val="002E5C50"/>
    <w:rsid w:val="002E5D9F"/>
    <w:rsid w:val="002E5E3F"/>
    <w:rsid w:val="002E5EE5"/>
    <w:rsid w:val="002E613C"/>
    <w:rsid w:val="002E6630"/>
    <w:rsid w:val="002E6B2F"/>
    <w:rsid w:val="002E6E36"/>
    <w:rsid w:val="002E7213"/>
    <w:rsid w:val="002E7779"/>
    <w:rsid w:val="002E7AAF"/>
    <w:rsid w:val="002E7C36"/>
    <w:rsid w:val="002E7CB3"/>
    <w:rsid w:val="002EFD21"/>
    <w:rsid w:val="002F0407"/>
    <w:rsid w:val="002F051D"/>
    <w:rsid w:val="002F06BC"/>
    <w:rsid w:val="002F07E6"/>
    <w:rsid w:val="002F09EF"/>
    <w:rsid w:val="002F0A13"/>
    <w:rsid w:val="002F0BCD"/>
    <w:rsid w:val="002F0CCE"/>
    <w:rsid w:val="002F0F3E"/>
    <w:rsid w:val="002F0FCF"/>
    <w:rsid w:val="002F1044"/>
    <w:rsid w:val="002F11AD"/>
    <w:rsid w:val="002F1461"/>
    <w:rsid w:val="002F15FB"/>
    <w:rsid w:val="002F170A"/>
    <w:rsid w:val="002F1828"/>
    <w:rsid w:val="002F1A71"/>
    <w:rsid w:val="002F1EA3"/>
    <w:rsid w:val="002F232D"/>
    <w:rsid w:val="002F26D3"/>
    <w:rsid w:val="002F2A7D"/>
    <w:rsid w:val="002F2AED"/>
    <w:rsid w:val="002F2B08"/>
    <w:rsid w:val="002F2E81"/>
    <w:rsid w:val="002F309A"/>
    <w:rsid w:val="002F33AF"/>
    <w:rsid w:val="002F35B7"/>
    <w:rsid w:val="002F3978"/>
    <w:rsid w:val="002F3F9F"/>
    <w:rsid w:val="002F4AF4"/>
    <w:rsid w:val="002F4C56"/>
    <w:rsid w:val="002F4E73"/>
    <w:rsid w:val="002F4F2B"/>
    <w:rsid w:val="002F513B"/>
    <w:rsid w:val="002F5275"/>
    <w:rsid w:val="002F5927"/>
    <w:rsid w:val="002F5FC6"/>
    <w:rsid w:val="002F6305"/>
    <w:rsid w:val="002F6682"/>
    <w:rsid w:val="002F675A"/>
    <w:rsid w:val="002F6885"/>
    <w:rsid w:val="002F6C3D"/>
    <w:rsid w:val="002F6CA0"/>
    <w:rsid w:val="002F6E39"/>
    <w:rsid w:val="002F6E4A"/>
    <w:rsid w:val="002F6ECB"/>
    <w:rsid w:val="002F703A"/>
    <w:rsid w:val="002F713D"/>
    <w:rsid w:val="002F7157"/>
    <w:rsid w:val="002F74B7"/>
    <w:rsid w:val="002F7503"/>
    <w:rsid w:val="002F76D0"/>
    <w:rsid w:val="002F7B93"/>
    <w:rsid w:val="002F7B9A"/>
    <w:rsid w:val="00300158"/>
    <w:rsid w:val="003002C0"/>
    <w:rsid w:val="00300690"/>
    <w:rsid w:val="0030075F"/>
    <w:rsid w:val="00300C51"/>
    <w:rsid w:val="00301144"/>
    <w:rsid w:val="0030136E"/>
    <w:rsid w:val="0030154F"/>
    <w:rsid w:val="00301633"/>
    <w:rsid w:val="003016FA"/>
    <w:rsid w:val="00301C75"/>
    <w:rsid w:val="00301DD2"/>
    <w:rsid w:val="00301FC2"/>
    <w:rsid w:val="00302902"/>
    <w:rsid w:val="00302CF4"/>
    <w:rsid w:val="00302FF0"/>
    <w:rsid w:val="0030302D"/>
    <w:rsid w:val="003031C6"/>
    <w:rsid w:val="0030372B"/>
    <w:rsid w:val="00303AA9"/>
    <w:rsid w:val="00303E90"/>
    <w:rsid w:val="00304148"/>
    <w:rsid w:val="0030415B"/>
    <w:rsid w:val="00304984"/>
    <w:rsid w:val="00304A5D"/>
    <w:rsid w:val="00304D75"/>
    <w:rsid w:val="00304E0E"/>
    <w:rsid w:val="003050B0"/>
    <w:rsid w:val="0030535E"/>
    <w:rsid w:val="00305705"/>
    <w:rsid w:val="00305DF2"/>
    <w:rsid w:val="00305E6A"/>
    <w:rsid w:val="00305FF6"/>
    <w:rsid w:val="003060A9"/>
    <w:rsid w:val="0030635E"/>
    <w:rsid w:val="00306BF7"/>
    <w:rsid w:val="00306EE2"/>
    <w:rsid w:val="00306FD3"/>
    <w:rsid w:val="00307012"/>
    <w:rsid w:val="0030723E"/>
    <w:rsid w:val="003074EB"/>
    <w:rsid w:val="0030AD34"/>
    <w:rsid w:val="003100CE"/>
    <w:rsid w:val="00310111"/>
    <w:rsid w:val="003102A6"/>
    <w:rsid w:val="003108E6"/>
    <w:rsid w:val="00310DE8"/>
    <w:rsid w:val="0031123E"/>
    <w:rsid w:val="00311AD6"/>
    <w:rsid w:val="00311DE7"/>
    <w:rsid w:val="003120D3"/>
    <w:rsid w:val="00312308"/>
    <w:rsid w:val="00312B13"/>
    <w:rsid w:val="00312BF8"/>
    <w:rsid w:val="00312F1B"/>
    <w:rsid w:val="00312F61"/>
    <w:rsid w:val="003131AC"/>
    <w:rsid w:val="003131F4"/>
    <w:rsid w:val="00313539"/>
    <w:rsid w:val="0031365D"/>
    <w:rsid w:val="003139F3"/>
    <w:rsid w:val="00313C7C"/>
    <w:rsid w:val="00313EBD"/>
    <w:rsid w:val="00313F9D"/>
    <w:rsid w:val="00314267"/>
    <w:rsid w:val="0031465A"/>
    <w:rsid w:val="003148B7"/>
    <w:rsid w:val="00314BB3"/>
    <w:rsid w:val="00314BC0"/>
    <w:rsid w:val="00314D7E"/>
    <w:rsid w:val="00315046"/>
    <w:rsid w:val="003158C3"/>
    <w:rsid w:val="003159EE"/>
    <w:rsid w:val="003159F4"/>
    <w:rsid w:val="00315E3A"/>
    <w:rsid w:val="00315F6B"/>
    <w:rsid w:val="00316162"/>
    <w:rsid w:val="003162D1"/>
    <w:rsid w:val="003164A0"/>
    <w:rsid w:val="00316598"/>
    <w:rsid w:val="00316B2E"/>
    <w:rsid w:val="00317013"/>
    <w:rsid w:val="003176C5"/>
    <w:rsid w:val="003177AE"/>
    <w:rsid w:val="00317819"/>
    <w:rsid w:val="003201F8"/>
    <w:rsid w:val="0032026F"/>
    <w:rsid w:val="00320482"/>
    <w:rsid w:val="003205FC"/>
    <w:rsid w:val="00320A11"/>
    <w:rsid w:val="00320F84"/>
    <w:rsid w:val="00320FC4"/>
    <w:rsid w:val="003215AB"/>
    <w:rsid w:val="0032172C"/>
    <w:rsid w:val="0032183D"/>
    <w:rsid w:val="00322290"/>
    <w:rsid w:val="0032239F"/>
    <w:rsid w:val="00322B78"/>
    <w:rsid w:val="003231E6"/>
    <w:rsid w:val="00323293"/>
    <w:rsid w:val="003234AA"/>
    <w:rsid w:val="00323554"/>
    <w:rsid w:val="003235DF"/>
    <w:rsid w:val="00323826"/>
    <w:rsid w:val="003238EA"/>
    <w:rsid w:val="00323952"/>
    <w:rsid w:val="00323B00"/>
    <w:rsid w:val="00323B3E"/>
    <w:rsid w:val="00323B56"/>
    <w:rsid w:val="00323E08"/>
    <w:rsid w:val="0032466C"/>
    <w:rsid w:val="003246EE"/>
    <w:rsid w:val="00324907"/>
    <w:rsid w:val="00324A75"/>
    <w:rsid w:val="00324E8D"/>
    <w:rsid w:val="0032515D"/>
    <w:rsid w:val="0032525F"/>
    <w:rsid w:val="0032526C"/>
    <w:rsid w:val="0032541F"/>
    <w:rsid w:val="00325AB2"/>
    <w:rsid w:val="00325E20"/>
    <w:rsid w:val="00326A90"/>
    <w:rsid w:val="00326D39"/>
    <w:rsid w:val="00327050"/>
    <w:rsid w:val="003270AC"/>
    <w:rsid w:val="00327377"/>
    <w:rsid w:val="003274CD"/>
    <w:rsid w:val="00327562"/>
    <w:rsid w:val="003276C5"/>
    <w:rsid w:val="003276E7"/>
    <w:rsid w:val="00327A5D"/>
    <w:rsid w:val="00327D06"/>
    <w:rsid w:val="00330273"/>
    <w:rsid w:val="00330830"/>
    <w:rsid w:val="00330E42"/>
    <w:rsid w:val="00330EFC"/>
    <w:rsid w:val="00330F73"/>
    <w:rsid w:val="00331155"/>
    <w:rsid w:val="003317A4"/>
    <w:rsid w:val="00331ABA"/>
    <w:rsid w:val="00331DB7"/>
    <w:rsid w:val="00331E25"/>
    <w:rsid w:val="00331E9D"/>
    <w:rsid w:val="00332033"/>
    <w:rsid w:val="0033205F"/>
    <w:rsid w:val="0033210D"/>
    <w:rsid w:val="0033278C"/>
    <w:rsid w:val="0033288A"/>
    <w:rsid w:val="003328F9"/>
    <w:rsid w:val="003329DB"/>
    <w:rsid w:val="00332F5E"/>
    <w:rsid w:val="00333387"/>
    <w:rsid w:val="00333501"/>
    <w:rsid w:val="00333753"/>
    <w:rsid w:val="00333872"/>
    <w:rsid w:val="00333C8B"/>
    <w:rsid w:val="00333E2F"/>
    <w:rsid w:val="003345D9"/>
    <w:rsid w:val="003349B5"/>
    <w:rsid w:val="00334B41"/>
    <w:rsid w:val="00334B8D"/>
    <w:rsid w:val="00334EF8"/>
    <w:rsid w:val="0033565E"/>
    <w:rsid w:val="003358E9"/>
    <w:rsid w:val="00335BBD"/>
    <w:rsid w:val="00335E3F"/>
    <w:rsid w:val="00335FEF"/>
    <w:rsid w:val="00336123"/>
    <w:rsid w:val="003362D4"/>
    <w:rsid w:val="00336701"/>
    <w:rsid w:val="0033693B"/>
    <w:rsid w:val="00336F34"/>
    <w:rsid w:val="0033709A"/>
    <w:rsid w:val="0033729A"/>
    <w:rsid w:val="003375CF"/>
    <w:rsid w:val="0033766C"/>
    <w:rsid w:val="00337B45"/>
    <w:rsid w:val="00337F98"/>
    <w:rsid w:val="003404BA"/>
    <w:rsid w:val="003405FC"/>
    <w:rsid w:val="0034060E"/>
    <w:rsid w:val="00340CB7"/>
    <w:rsid w:val="00340DFE"/>
    <w:rsid w:val="00340E6A"/>
    <w:rsid w:val="00341141"/>
    <w:rsid w:val="003412D3"/>
    <w:rsid w:val="0034140D"/>
    <w:rsid w:val="00341421"/>
    <w:rsid w:val="003414DD"/>
    <w:rsid w:val="0034184C"/>
    <w:rsid w:val="003423A4"/>
    <w:rsid w:val="003427A2"/>
    <w:rsid w:val="0034299A"/>
    <w:rsid w:val="00343088"/>
    <w:rsid w:val="00343155"/>
    <w:rsid w:val="003432DE"/>
    <w:rsid w:val="00343458"/>
    <w:rsid w:val="00343B6E"/>
    <w:rsid w:val="00343D15"/>
    <w:rsid w:val="00343F65"/>
    <w:rsid w:val="00343F86"/>
    <w:rsid w:val="003441BF"/>
    <w:rsid w:val="003445AE"/>
    <w:rsid w:val="00344738"/>
    <w:rsid w:val="0034479F"/>
    <w:rsid w:val="003449DC"/>
    <w:rsid w:val="00344A79"/>
    <w:rsid w:val="00344B46"/>
    <w:rsid w:val="00344CA1"/>
    <w:rsid w:val="00344E28"/>
    <w:rsid w:val="00344F9D"/>
    <w:rsid w:val="003456A9"/>
    <w:rsid w:val="0034577C"/>
    <w:rsid w:val="0034579B"/>
    <w:rsid w:val="003457A4"/>
    <w:rsid w:val="003457C4"/>
    <w:rsid w:val="00345817"/>
    <w:rsid w:val="003459C6"/>
    <w:rsid w:val="00345D99"/>
    <w:rsid w:val="00346316"/>
    <w:rsid w:val="003464CC"/>
    <w:rsid w:val="00346AC6"/>
    <w:rsid w:val="00346BB8"/>
    <w:rsid w:val="00346DD7"/>
    <w:rsid w:val="00346FA7"/>
    <w:rsid w:val="00346FAA"/>
    <w:rsid w:val="003471D2"/>
    <w:rsid w:val="003472EE"/>
    <w:rsid w:val="003475FE"/>
    <w:rsid w:val="003479F1"/>
    <w:rsid w:val="00347BCB"/>
    <w:rsid w:val="00347BF1"/>
    <w:rsid w:val="003500D7"/>
    <w:rsid w:val="00350231"/>
    <w:rsid w:val="0035033C"/>
    <w:rsid w:val="0035053E"/>
    <w:rsid w:val="003505D3"/>
    <w:rsid w:val="0035060E"/>
    <w:rsid w:val="0035069A"/>
    <w:rsid w:val="003507A9"/>
    <w:rsid w:val="003508D8"/>
    <w:rsid w:val="00350D35"/>
    <w:rsid w:val="00350E6A"/>
    <w:rsid w:val="0035119D"/>
    <w:rsid w:val="003511A5"/>
    <w:rsid w:val="00351269"/>
    <w:rsid w:val="00351447"/>
    <w:rsid w:val="0035151C"/>
    <w:rsid w:val="003515E7"/>
    <w:rsid w:val="00351923"/>
    <w:rsid w:val="00351935"/>
    <w:rsid w:val="00351ACC"/>
    <w:rsid w:val="00351BE3"/>
    <w:rsid w:val="0035216F"/>
    <w:rsid w:val="00352B63"/>
    <w:rsid w:val="00352D28"/>
    <w:rsid w:val="003535C2"/>
    <w:rsid w:val="00353AC7"/>
    <w:rsid w:val="00353ACC"/>
    <w:rsid w:val="00353F88"/>
    <w:rsid w:val="003542D3"/>
    <w:rsid w:val="003544DE"/>
    <w:rsid w:val="0035457F"/>
    <w:rsid w:val="003545E7"/>
    <w:rsid w:val="003546BC"/>
    <w:rsid w:val="00354785"/>
    <w:rsid w:val="00355497"/>
    <w:rsid w:val="0035634F"/>
    <w:rsid w:val="003564F4"/>
    <w:rsid w:val="003567A9"/>
    <w:rsid w:val="003567F1"/>
    <w:rsid w:val="00356955"/>
    <w:rsid w:val="00356A6A"/>
    <w:rsid w:val="00356BDD"/>
    <w:rsid w:val="0035702C"/>
    <w:rsid w:val="00357040"/>
    <w:rsid w:val="003572AB"/>
    <w:rsid w:val="003572C3"/>
    <w:rsid w:val="00357870"/>
    <w:rsid w:val="003579E2"/>
    <w:rsid w:val="00357CF3"/>
    <w:rsid w:val="00357CF5"/>
    <w:rsid w:val="00357D05"/>
    <w:rsid w:val="00357DCD"/>
    <w:rsid w:val="00357ED0"/>
    <w:rsid w:val="00357EDC"/>
    <w:rsid w:val="00360129"/>
    <w:rsid w:val="00360225"/>
    <w:rsid w:val="00360AA3"/>
    <w:rsid w:val="00360BCD"/>
    <w:rsid w:val="00360D4C"/>
    <w:rsid w:val="00360FDD"/>
    <w:rsid w:val="00361496"/>
    <w:rsid w:val="0036178A"/>
    <w:rsid w:val="003618E5"/>
    <w:rsid w:val="00361C31"/>
    <w:rsid w:val="00361C5E"/>
    <w:rsid w:val="003620A7"/>
    <w:rsid w:val="00362260"/>
    <w:rsid w:val="00362371"/>
    <w:rsid w:val="0036257E"/>
    <w:rsid w:val="00362669"/>
    <w:rsid w:val="00362820"/>
    <w:rsid w:val="00362A06"/>
    <w:rsid w:val="0036317F"/>
    <w:rsid w:val="003632AD"/>
    <w:rsid w:val="003636A5"/>
    <w:rsid w:val="003639E2"/>
    <w:rsid w:val="00363AD2"/>
    <w:rsid w:val="00363FA2"/>
    <w:rsid w:val="0036412E"/>
    <w:rsid w:val="0036413B"/>
    <w:rsid w:val="0036428D"/>
    <w:rsid w:val="00364401"/>
    <w:rsid w:val="003646CB"/>
    <w:rsid w:val="0036473B"/>
    <w:rsid w:val="00364896"/>
    <w:rsid w:val="003649F9"/>
    <w:rsid w:val="00364C2B"/>
    <w:rsid w:val="00364CFA"/>
    <w:rsid w:val="00364ECF"/>
    <w:rsid w:val="00364FF2"/>
    <w:rsid w:val="003650FD"/>
    <w:rsid w:val="003653AB"/>
    <w:rsid w:val="003653E0"/>
    <w:rsid w:val="00365536"/>
    <w:rsid w:val="003659D3"/>
    <w:rsid w:val="0036604F"/>
    <w:rsid w:val="00366274"/>
    <w:rsid w:val="00366750"/>
    <w:rsid w:val="00366760"/>
    <w:rsid w:val="00366C79"/>
    <w:rsid w:val="00366F0D"/>
    <w:rsid w:val="0036712B"/>
    <w:rsid w:val="003671D9"/>
    <w:rsid w:val="003673B5"/>
    <w:rsid w:val="0036750D"/>
    <w:rsid w:val="00367F7F"/>
    <w:rsid w:val="00370254"/>
    <w:rsid w:val="00370A82"/>
    <w:rsid w:val="00370C34"/>
    <w:rsid w:val="00370D3E"/>
    <w:rsid w:val="00370E45"/>
    <w:rsid w:val="003716E1"/>
    <w:rsid w:val="00371AEF"/>
    <w:rsid w:val="00372263"/>
    <w:rsid w:val="003724B5"/>
    <w:rsid w:val="003725EE"/>
    <w:rsid w:val="00372E11"/>
    <w:rsid w:val="00373132"/>
    <w:rsid w:val="00373142"/>
    <w:rsid w:val="003736CE"/>
    <w:rsid w:val="0037391A"/>
    <w:rsid w:val="003739E0"/>
    <w:rsid w:val="00374326"/>
    <w:rsid w:val="003744FD"/>
    <w:rsid w:val="003748C2"/>
    <w:rsid w:val="00374CFD"/>
    <w:rsid w:val="00374D09"/>
    <w:rsid w:val="00374EAB"/>
    <w:rsid w:val="00375D6E"/>
    <w:rsid w:val="00375E9F"/>
    <w:rsid w:val="003764AF"/>
    <w:rsid w:val="00376519"/>
    <w:rsid w:val="00376616"/>
    <w:rsid w:val="00376976"/>
    <w:rsid w:val="00377C57"/>
    <w:rsid w:val="00377E84"/>
    <w:rsid w:val="003801A8"/>
    <w:rsid w:val="003808E9"/>
    <w:rsid w:val="003809A0"/>
    <w:rsid w:val="00380C43"/>
    <w:rsid w:val="00380D93"/>
    <w:rsid w:val="00380E02"/>
    <w:rsid w:val="00380F91"/>
    <w:rsid w:val="00381257"/>
    <w:rsid w:val="003813C2"/>
    <w:rsid w:val="003815E6"/>
    <w:rsid w:val="00381904"/>
    <w:rsid w:val="00381A54"/>
    <w:rsid w:val="00381FE9"/>
    <w:rsid w:val="003820FB"/>
    <w:rsid w:val="003826AD"/>
    <w:rsid w:val="003829C8"/>
    <w:rsid w:val="00382F24"/>
    <w:rsid w:val="003832BB"/>
    <w:rsid w:val="00383616"/>
    <w:rsid w:val="00383AB0"/>
    <w:rsid w:val="00383BA7"/>
    <w:rsid w:val="00383DEE"/>
    <w:rsid w:val="00383E83"/>
    <w:rsid w:val="0038457D"/>
    <w:rsid w:val="00384912"/>
    <w:rsid w:val="00384934"/>
    <w:rsid w:val="00384949"/>
    <w:rsid w:val="00384B0F"/>
    <w:rsid w:val="00384D40"/>
    <w:rsid w:val="00384E56"/>
    <w:rsid w:val="00385068"/>
    <w:rsid w:val="003850F3"/>
    <w:rsid w:val="003852FB"/>
    <w:rsid w:val="00385409"/>
    <w:rsid w:val="003854D2"/>
    <w:rsid w:val="0038580D"/>
    <w:rsid w:val="00385933"/>
    <w:rsid w:val="00385C0F"/>
    <w:rsid w:val="00386072"/>
    <w:rsid w:val="0038631C"/>
    <w:rsid w:val="003866CB"/>
    <w:rsid w:val="003872C6"/>
    <w:rsid w:val="003872D9"/>
    <w:rsid w:val="003872DE"/>
    <w:rsid w:val="003875AF"/>
    <w:rsid w:val="003877A0"/>
    <w:rsid w:val="00387933"/>
    <w:rsid w:val="00387C63"/>
    <w:rsid w:val="00390035"/>
    <w:rsid w:val="003900E7"/>
    <w:rsid w:val="0039030E"/>
    <w:rsid w:val="003904DD"/>
    <w:rsid w:val="003905D4"/>
    <w:rsid w:val="003909B7"/>
    <w:rsid w:val="00390E10"/>
    <w:rsid w:val="00390FAF"/>
    <w:rsid w:val="00390FE0"/>
    <w:rsid w:val="00391171"/>
    <w:rsid w:val="003912CC"/>
    <w:rsid w:val="003915EE"/>
    <w:rsid w:val="00391887"/>
    <w:rsid w:val="00391989"/>
    <w:rsid w:val="00391ABF"/>
    <w:rsid w:val="00391C39"/>
    <w:rsid w:val="003921E8"/>
    <w:rsid w:val="003924B7"/>
    <w:rsid w:val="003926AC"/>
    <w:rsid w:val="0039273A"/>
    <w:rsid w:val="00392853"/>
    <w:rsid w:val="00392855"/>
    <w:rsid w:val="003929E0"/>
    <w:rsid w:val="00392AC7"/>
    <w:rsid w:val="00392D20"/>
    <w:rsid w:val="0039344A"/>
    <w:rsid w:val="00393461"/>
    <w:rsid w:val="0039353A"/>
    <w:rsid w:val="0039384E"/>
    <w:rsid w:val="003938FD"/>
    <w:rsid w:val="003944AE"/>
    <w:rsid w:val="0039488C"/>
    <w:rsid w:val="0039515B"/>
    <w:rsid w:val="00395163"/>
    <w:rsid w:val="0039518C"/>
    <w:rsid w:val="00395374"/>
    <w:rsid w:val="003954BB"/>
    <w:rsid w:val="00395692"/>
    <w:rsid w:val="003958FF"/>
    <w:rsid w:val="00395A1D"/>
    <w:rsid w:val="00395B4B"/>
    <w:rsid w:val="0039604E"/>
    <w:rsid w:val="00396472"/>
    <w:rsid w:val="0039659A"/>
    <w:rsid w:val="00396701"/>
    <w:rsid w:val="00396861"/>
    <w:rsid w:val="00396D47"/>
    <w:rsid w:val="00396D53"/>
    <w:rsid w:val="00396F0F"/>
    <w:rsid w:val="003973DC"/>
    <w:rsid w:val="00397E3F"/>
    <w:rsid w:val="00397EA4"/>
    <w:rsid w:val="003A01A2"/>
    <w:rsid w:val="003A01BE"/>
    <w:rsid w:val="003A01ED"/>
    <w:rsid w:val="003A0448"/>
    <w:rsid w:val="003A04FD"/>
    <w:rsid w:val="003A05F9"/>
    <w:rsid w:val="003A0605"/>
    <w:rsid w:val="003A078F"/>
    <w:rsid w:val="003A14AB"/>
    <w:rsid w:val="003A177B"/>
    <w:rsid w:val="003A17D2"/>
    <w:rsid w:val="003A1928"/>
    <w:rsid w:val="003A1DC6"/>
    <w:rsid w:val="003A249B"/>
    <w:rsid w:val="003A25B7"/>
    <w:rsid w:val="003A2AA2"/>
    <w:rsid w:val="003A2AEF"/>
    <w:rsid w:val="003A2D28"/>
    <w:rsid w:val="003A2F2C"/>
    <w:rsid w:val="003A319C"/>
    <w:rsid w:val="003A33AA"/>
    <w:rsid w:val="003A3530"/>
    <w:rsid w:val="003A378D"/>
    <w:rsid w:val="003A3C6C"/>
    <w:rsid w:val="003A438E"/>
    <w:rsid w:val="003A4455"/>
    <w:rsid w:val="003A4A82"/>
    <w:rsid w:val="003A4B3B"/>
    <w:rsid w:val="003A4E1B"/>
    <w:rsid w:val="003A5D8C"/>
    <w:rsid w:val="003A5F9C"/>
    <w:rsid w:val="003A5FC0"/>
    <w:rsid w:val="003A6007"/>
    <w:rsid w:val="003A666B"/>
    <w:rsid w:val="003A6738"/>
    <w:rsid w:val="003A68F2"/>
    <w:rsid w:val="003A6A8A"/>
    <w:rsid w:val="003A7050"/>
    <w:rsid w:val="003A7BC4"/>
    <w:rsid w:val="003A7EAA"/>
    <w:rsid w:val="003A7F4E"/>
    <w:rsid w:val="003B0086"/>
    <w:rsid w:val="003B00BC"/>
    <w:rsid w:val="003B03C8"/>
    <w:rsid w:val="003B041F"/>
    <w:rsid w:val="003B057B"/>
    <w:rsid w:val="003B0853"/>
    <w:rsid w:val="003B0AF1"/>
    <w:rsid w:val="003B0B44"/>
    <w:rsid w:val="003B0EEC"/>
    <w:rsid w:val="003B0FFC"/>
    <w:rsid w:val="003B1341"/>
    <w:rsid w:val="003B13F7"/>
    <w:rsid w:val="003B14CF"/>
    <w:rsid w:val="003B16E0"/>
    <w:rsid w:val="003B1B9A"/>
    <w:rsid w:val="003B1C91"/>
    <w:rsid w:val="003B1CB0"/>
    <w:rsid w:val="003B20E4"/>
    <w:rsid w:val="003B2125"/>
    <w:rsid w:val="003B21A2"/>
    <w:rsid w:val="003B2227"/>
    <w:rsid w:val="003B230C"/>
    <w:rsid w:val="003B237A"/>
    <w:rsid w:val="003B24EC"/>
    <w:rsid w:val="003B27BF"/>
    <w:rsid w:val="003B2951"/>
    <w:rsid w:val="003B2DA2"/>
    <w:rsid w:val="003B2DBA"/>
    <w:rsid w:val="003B3521"/>
    <w:rsid w:val="003B3604"/>
    <w:rsid w:val="003B441D"/>
    <w:rsid w:val="003B45B1"/>
    <w:rsid w:val="003B466F"/>
    <w:rsid w:val="003B47E2"/>
    <w:rsid w:val="003B4D4D"/>
    <w:rsid w:val="003B4F12"/>
    <w:rsid w:val="003B506B"/>
    <w:rsid w:val="003B514B"/>
    <w:rsid w:val="003B5390"/>
    <w:rsid w:val="003B5996"/>
    <w:rsid w:val="003B5C7F"/>
    <w:rsid w:val="003B5FDC"/>
    <w:rsid w:val="003B6017"/>
    <w:rsid w:val="003B6718"/>
    <w:rsid w:val="003B6BD8"/>
    <w:rsid w:val="003B6BE8"/>
    <w:rsid w:val="003B6BED"/>
    <w:rsid w:val="003B6C2E"/>
    <w:rsid w:val="003B6C75"/>
    <w:rsid w:val="003B6D13"/>
    <w:rsid w:val="003B6D2D"/>
    <w:rsid w:val="003B7E6B"/>
    <w:rsid w:val="003C016B"/>
    <w:rsid w:val="003C03CF"/>
    <w:rsid w:val="003C0629"/>
    <w:rsid w:val="003C0881"/>
    <w:rsid w:val="003C09F9"/>
    <w:rsid w:val="003C0EFA"/>
    <w:rsid w:val="003C12BB"/>
    <w:rsid w:val="003C17BA"/>
    <w:rsid w:val="003C17F7"/>
    <w:rsid w:val="003C1998"/>
    <w:rsid w:val="003C19C0"/>
    <w:rsid w:val="003C1A12"/>
    <w:rsid w:val="003C1BF8"/>
    <w:rsid w:val="003C1CDD"/>
    <w:rsid w:val="003C1D38"/>
    <w:rsid w:val="003C1DB7"/>
    <w:rsid w:val="003C2093"/>
    <w:rsid w:val="003C2140"/>
    <w:rsid w:val="003C23C9"/>
    <w:rsid w:val="003C251B"/>
    <w:rsid w:val="003C2A79"/>
    <w:rsid w:val="003C2AAA"/>
    <w:rsid w:val="003C2BA8"/>
    <w:rsid w:val="003C2D1A"/>
    <w:rsid w:val="003C385F"/>
    <w:rsid w:val="003C3BEF"/>
    <w:rsid w:val="003C3C52"/>
    <w:rsid w:val="003C404D"/>
    <w:rsid w:val="003C40FE"/>
    <w:rsid w:val="003C4574"/>
    <w:rsid w:val="003C4E1E"/>
    <w:rsid w:val="003C50B7"/>
    <w:rsid w:val="003C50D3"/>
    <w:rsid w:val="003C566F"/>
    <w:rsid w:val="003C5713"/>
    <w:rsid w:val="003C58AE"/>
    <w:rsid w:val="003C5C01"/>
    <w:rsid w:val="003C5CB0"/>
    <w:rsid w:val="003C5CED"/>
    <w:rsid w:val="003C66F8"/>
    <w:rsid w:val="003C6D62"/>
    <w:rsid w:val="003C70F4"/>
    <w:rsid w:val="003C7336"/>
    <w:rsid w:val="003C75F3"/>
    <w:rsid w:val="003C77D1"/>
    <w:rsid w:val="003C7986"/>
    <w:rsid w:val="003C7D83"/>
    <w:rsid w:val="003D0283"/>
    <w:rsid w:val="003D0457"/>
    <w:rsid w:val="003D080E"/>
    <w:rsid w:val="003D08D5"/>
    <w:rsid w:val="003D098F"/>
    <w:rsid w:val="003D0C87"/>
    <w:rsid w:val="003D0CB8"/>
    <w:rsid w:val="003D0D83"/>
    <w:rsid w:val="003D0E77"/>
    <w:rsid w:val="003D15B7"/>
    <w:rsid w:val="003D16A5"/>
    <w:rsid w:val="003D1947"/>
    <w:rsid w:val="003D1C47"/>
    <w:rsid w:val="003D1DD7"/>
    <w:rsid w:val="003D25C7"/>
    <w:rsid w:val="003D267B"/>
    <w:rsid w:val="003D27FB"/>
    <w:rsid w:val="003D286A"/>
    <w:rsid w:val="003D287E"/>
    <w:rsid w:val="003D2AEC"/>
    <w:rsid w:val="003D2C15"/>
    <w:rsid w:val="003D30F9"/>
    <w:rsid w:val="003D324F"/>
    <w:rsid w:val="003D33A1"/>
    <w:rsid w:val="003D3403"/>
    <w:rsid w:val="003D3A21"/>
    <w:rsid w:val="003D3A71"/>
    <w:rsid w:val="003D3DB8"/>
    <w:rsid w:val="003D425C"/>
    <w:rsid w:val="003D4C69"/>
    <w:rsid w:val="003D4D7F"/>
    <w:rsid w:val="003D52CB"/>
    <w:rsid w:val="003D5368"/>
    <w:rsid w:val="003D5382"/>
    <w:rsid w:val="003D5417"/>
    <w:rsid w:val="003D5424"/>
    <w:rsid w:val="003D5679"/>
    <w:rsid w:val="003D577F"/>
    <w:rsid w:val="003D5ABC"/>
    <w:rsid w:val="003D5B4E"/>
    <w:rsid w:val="003D5B6C"/>
    <w:rsid w:val="003D5C9A"/>
    <w:rsid w:val="003D6221"/>
    <w:rsid w:val="003D6851"/>
    <w:rsid w:val="003D6CBF"/>
    <w:rsid w:val="003D6F26"/>
    <w:rsid w:val="003D6FB6"/>
    <w:rsid w:val="003D71B5"/>
    <w:rsid w:val="003D768E"/>
    <w:rsid w:val="003D79AB"/>
    <w:rsid w:val="003D79D9"/>
    <w:rsid w:val="003D7B4D"/>
    <w:rsid w:val="003E0046"/>
    <w:rsid w:val="003E0077"/>
    <w:rsid w:val="003E04A7"/>
    <w:rsid w:val="003E0527"/>
    <w:rsid w:val="003E0C99"/>
    <w:rsid w:val="003E0F03"/>
    <w:rsid w:val="003E0F96"/>
    <w:rsid w:val="003E0FDB"/>
    <w:rsid w:val="003E1208"/>
    <w:rsid w:val="003E1568"/>
    <w:rsid w:val="003E1749"/>
    <w:rsid w:val="003E183B"/>
    <w:rsid w:val="003E19CB"/>
    <w:rsid w:val="003E1E2E"/>
    <w:rsid w:val="003E2044"/>
    <w:rsid w:val="003E299A"/>
    <w:rsid w:val="003E2AC4"/>
    <w:rsid w:val="003E2C9A"/>
    <w:rsid w:val="003E2DD1"/>
    <w:rsid w:val="003E33CA"/>
    <w:rsid w:val="003E3586"/>
    <w:rsid w:val="003E36CA"/>
    <w:rsid w:val="003E38DB"/>
    <w:rsid w:val="003E3C85"/>
    <w:rsid w:val="003E3F5A"/>
    <w:rsid w:val="003E41A7"/>
    <w:rsid w:val="003E46FE"/>
    <w:rsid w:val="003E4A95"/>
    <w:rsid w:val="003E5238"/>
    <w:rsid w:val="003E5698"/>
    <w:rsid w:val="003E5905"/>
    <w:rsid w:val="003E5E70"/>
    <w:rsid w:val="003E5F03"/>
    <w:rsid w:val="003E621E"/>
    <w:rsid w:val="003E6231"/>
    <w:rsid w:val="003E625D"/>
    <w:rsid w:val="003E6347"/>
    <w:rsid w:val="003E63DE"/>
    <w:rsid w:val="003E69D3"/>
    <w:rsid w:val="003E6D79"/>
    <w:rsid w:val="003E6FB3"/>
    <w:rsid w:val="003E72C5"/>
    <w:rsid w:val="003E73CE"/>
    <w:rsid w:val="003E749F"/>
    <w:rsid w:val="003E7662"/>
    <w:rsid w:val="003E79D4"/>
    <w:rsid w:val="003E7ABF"/>
    <w:rsid w:val="003E7C22"/>
    <w:rsid w:val="003E7E00"/>
    <w:rsid w:val="003E7E0A"/>
    <w:rsid w:val="003F0169"/>
    <w:rsid w:val="003F0265"/>
    <w:rsid w:val="003F0354"/>
    <w:rsid w:val="003F06CC"/>
    <w:rsid w:val="003F0AC9"/>
    <w:rsid w:val="003F1106"/>
    <w:rsid w:val="003F11D4"/>
    <w:rsid w:val="003F174C"/>
    <w:rsid w:val="003F17D7"/>
    <w:rsid w:val="003F1B3A"/>
    <w:rsid w:val="003F1CE7"/>
    <w:rsid w:val="003F1F70"/>
    <w:rsid w:val="003F2041"/>
    <w:rsid w:val="003F26F0"/>
    <w:rsid w:val="003F2DF5"/>
    <w:rsid w:val="003F320B"/>
    <w:rsid w:val="003F3A85"/>
    <w:rsid w:val="003F3E33"/>
    <w:rsid w:val="003F3F2F"/>
    <w:rsid w:val="003F40A0"/>
    <w:rsid w:val="003F436C"/>
    <w:rsid w:val="003F43AB"/>
    <w:rsid w:val="003F4869"/>
    <w:rsid w:val="003F48CA"/>
    <w:rsid w:val="003F49F8"/>
    <w:rsid w:val="003F506F"/>
    <w:rsid w:val="003F525D"/>
    <w:rsid w:val="003F527E"/>
    <w:rsid w:val="003F55E2"/>
    <w:rsid w:val="003F57D6"/>
    <w:rsid w:val="003F5B0A"/>
    <w:rsid w:val="003F5EF0"/>
    <w:rsid w:val="003F6134"/>
    <w:rsid w:val="003F66CD"/>
    <w:rsid w:val="003F6881"/>
    <w:rsid w:val="003F6A76"/>
    <w:rsid w:val="003F7207"/>
    <w:rsid w:val="003F73B2"/>
    <w:rsid w:val="003F7588"/>
    <w:rsid w:val="003F75E8"/>
    <w:rsid w:val="003F7774"/>
    <w:rsid w:val="003F77C6"/>
    <w:rsid w:val="003F77FB"/>
    <w:rsid w:val="003F7E28"/>
    <w:rsid w:val="003F7F67"/>
    <w:rsid w:val="00400488"/>
    <w:rsid w:val="004006B9"/>
    <w:rsid w:val="00400776"/>
    <w:rsid w:val="00400825"/>
    <w:rsid w:val="00400B9D"/>
    <w:rsid w:val="00400E3E"/>
    <w:rsid w:val="00400F2F"/>
    <w:rsid w:val="00401303"/>
    <w:rsid w:val="00401768"/>
    <w:rsid w:val="0040182B"/>
    <w:rsid w:val="00401846"/>
    <w:rsid w:val="00401870"/>
    <w:rsid w:val="004019EF"/>
    <w:rsid w:val="00401A01"/>
    <w:rsid w:val="00401B24"/>
    <w:rsid w:val="00401B62"/>
    <w:rsid w:val="00401C67"/>
    <w:rsid w:val="00401FB9"/>
    <w:rsid w:val="00402486"/>
    <w:rsid w:val="004024B8"/>
    <w:rsid w:val="00402ACC"/>
    <w:rsid w:val="00402DE5"/>
    <w:rsid w:val="00403111"/>
    <w:rsid w:val="0040327A"/>
    <w:rsid w:val="0040370B"/>
    <w:rsid w:val="00403D0B"/>
    <w:rsid w:val="0040416A"/>
    <w:rsid w:val="00404187"/>
    <w:rsid w:val="00404386"/>
    <w:rsid w:val="004043A4"/>
    <w:rsid w:val="004043EE"/>
    <w:rsid w:val="0040446F"/>
    <w:rsid w:val="004044FD"/>
    <w:rsid w:val="00404733"/>
    <w:rsid w:val="00404B63"/>
    <w:rsid w:val="00404C93"/>
    <w:rsid w:val="00405527"/>
    <w:rsid w:val="0040555B"/>
    <w:rsid w:val="004055F5"/>
    <w:rsid w:val="004057BD"/>
    <w:rsid w:val="00405963"/>
    <w:rsid w:val="00406068"/>
    <w:rsid w:val="004064A1"/>
    <w:rsid w:val="0040655E"/>
    <w:rsid w:val="004066FA"/>
    <w:rsid w:val="00406728"/>
    <w:rsid w:val="00406A10"/>
    <w:rsid w:val="00406C8E"/>
    <w:rsid w:val="004074CA"/>
    <w:rsid w:val="004076B1"/>
    <w:rsid w:val="00407E29"/>
    <w:rsid w:val="00407E57"/>
    <w:rsid w:val="004102A4"/>
    <w:rsid w:val="00410916"/>
    <w:rsid w:val="0041093E"/>
    <w:rsid w:val="00410CC4"/>
    <w:rsid w:val="00410D73"/>
    <w:rsid w:val="00410F23"/>
    <w:rsid w:val="00411029"/>
    <w:rsid w:val="00411058"/>
    <w:rsid w:val="00411684"/>
    <w:rsid w:val="004117F4"/>
    <w:rsid w:val="0041197F"/>
    <w:rsid w:val="00411D25"/>
    <w:rsid w:val="00411FA1"/>
    <w:rsid w:val="004120EC"/>
    <w:rsid w:val="00412179"/>
    <w:rsid w:val="00412420"/>
    <w:rsid w:val="00412557"/>
    <w:rsid w:val="0041293B"/>
    <w:rsid w:val="00412D05"/>
    <w:rsid w:val="004132F7"/>
    <w:rsid w:val="0041340D"/>
    <w:rsid w:val="00413508"/>
    <w:rsid w:val="00413817"/>
    <w:rsid w:val="00413975"/>
    <w:rsid w:val="00413ABB"/>
    <w:rsid w:val="00414044"/>
    <w:rsid w:val="00414085"/>
    <w:rsid w:val="004142E2"/>
    <w:rsid w:val="0041436E"/>
    <w:rsid w:val="0041445E"/>
    <w:rsid w:val="0041475B"/>
    <w:rsid w:val="00414985"/>
    <w:rsid w:val="00414B9F"/>
    <w:rsid w:val="00414CA7"/>
    <w:rsid w:val="00414FF0"/>
    <w:rsid w:val="0041500F"/>
    <w:rsid w:val="00415130"/>
    <w:rsid w:val="00415519"/>
    <w:rsid w:val="00415896"/>
    <w:rsid w:val="00415A40"/>
    <w:rsid w:val="00415CD1"/>
    <w:rsid w:val="00415FA9"/>
    <w:rsid w:val="00415FB3"/>
    <w:rsid w:val="0041631D"/>
    <w:rsid w:val="00416745"/>
    <w:rsid w:val="00416899"/>
    <w:rsid w:val="00416AD7"/>
    <w:rsid w:val="00416F5F"/>
    <w:rsid w:val="00417022"/>
    <w:rsid w:val="00417652"/>
    <w:rsid w:val="0041773D"/>
    <w:rsid w:val="00417FBC"/>
    <w:rsid w:val="0042005E"/>
    <w:rsid w:val="0042006F"/>
    <w:rsid w:val="004205A0"/>
    <w:rsid w:val="00420887"/>
    <w:rsid w:val="00420DFF"/>
    <w:rsid w:val="00420F5A"/>
    <w:rsid w:val="004215CC"/>
    <w:rsid w:val="004215DB"/>
    <w:rsid w:val="00421827"/>
    <w:rsid w:val="004218CE"/>
    <w:rsid w:val="00422885"/>
    <w:rsid w:val="00422B24"/>
    <w:rsid w:val="00422BE9"/>
    <w:rsid w:val="00422C0C"/>
    <w:rsid w:val="00422E4E"/>
    <w:rsid w:val="004230FA"/>
    <w:rsid w:val="00423115"/>
    <w:rsid w:val="004233B3"/>
    <w:rsid w:val="00423F31"/>
    <w:rsid w:val="00423FC2"/>
    <w:rsid w:val="004240B7"/>
    <w:rsid w:val="0042436C"/>
    <w:rsid w:val="004247E9"/>
    <w:rsid w:val="00424B5E"/>
    <w:rsid w:val="00424BBD"/>
    <w:rsid w:val="00424D73"/>
    <w:rsid w:val="00424DB9"/>
    <w:rsid w:val="00424DFE"/>
    <w:rsid w:val="00424EB2"/>
    <w:rsid w:val="00424F7D"/>
    <w:rsid w:val="00424FF0"/>
    <w:rsid w:val="00425154"/>
    <w:rsid w:val="00425390"/>
    <w:rsid w:val="0042563A"/>
    <w:rsid w:val="004256B2"/>
    <w:rsid w:val="004258C0"/>
    <w:rsid w:val="00425B3D"/>
    <w:rsid w:val="00425B64"/>
    <w:rsid w:val="004263ED"/>
    <w:rsid w:val="00426ED4"/>
    <w:rsid w:val="00427383"/>
    <w:rsid w:val="004273E4"/>
    <w:rsid w:val="00427760"/>
    <w:rsid w:val="004279A3"/>
    <w:rsid w:val="00427D4C"/>
    <w:rsid w:val="00427F36"/>
    <w:rsid w:val="00430123"/>
    <w:rsid w:val="004302E1"/>
    <w:rsid w:val="0043066C"/>
    <w:rsid w:val="00430710"/>
    <w:rsid w:val="00430988"/>
    <w:rsid w:val="00430C42"/>
    <w:rsid w:val="00430CC1"/>
    <w:rsid w:val="00430CF5"/>
    <w:rsid w:val="00430E20"/>
    <w:rsid w:val="0043105D"/>
    <w:rsid w:val="004312CA"/>
    <w:rsid w:val="004316DC"/>
    <w:rsid w:val="00431899"/>
    <w:rsid w:val="00431B48"/>
    <w:rsid w:val="0043227B"/>
    <w:rsid w:val="00432311"/>
    <w:rsid w:val="00432314"/>
    <w:rsid w:val="0043247C"/>
    <w:rsid w:val="0043251A"/>
    <w:rsid w:val="0043258E"/>
    <w:rsid w:val="004326F4"/>
    <w:rsid w:val="00432BF7"/>
    <w:rsid w:val="0043324E"/>
    <w:rsid w:val="00433557"/>
    <w:rsid w:val="00433C38"/>
    <w:rsid w:val="00433D0B"/>
    <w:rsid w:val="00434471"/>
    <w:rsid w:val="0043457A"/>
    <w:rsid w:val="004348E9"/>
    <w:rsid w:val="004349CA"/>
    <w:rsid w:val="00434B5C"/>
    <w:rsid w:val="00434BE0"/>
    <w:rsid w:val="00434D75"/>
    <w:rsid w:val="00434E42"/>
    <w:rsid w:val="00434ED4"/>
    <w:rsid w:val="004357B5"/>
    <w:rsid w:val="004358BB"/>
    <w:rsid w:val="004363D6"/>
    <w:rsid w:val="004367B4"/>
    <w:rsid w:val="00436879"/>
    <w:rsid w:val="00436D08"/>
    <w:rsid w:val="0043705A"/>
    <w:rsid w:val="00437B87"/>
    <w:rsid w:val="004400FE"/>
    <w:rsid w:val="0044088F"/>
    <w:rsid w:val="00440CA3"/>
    <w:rsid w:val="00440DFB"/>
    <w:rsid w:val="004413A2"/>
    <w:rsid w:val="00441686"/>
    <w:rsid w:val="00441C5A"/>
    <w:rsid w:val="00441D48"/>
    <w:rsid w:val="00441D74"/>
    <w:rsid w:val="00442055"/>
    <w:rsid w:val="00442137"/>
    <w:rsid w:val="00442254"/>
    <w:rsid w:val="004422E4"/>
    <w:rsid w:val="004425DD"/>
    <w:rsid w:val="00442F32"/>
    <w:rsid w:val="00442F5C"/>
    <w:rsid w:val="0044390D"/>
    <w:rsid w:val="00443A2B"/>
    <w:rsid w:val="00443BB9"/>
    <w:rsid w:val="00443E58"/>
    <w:rsid w:val="00443F9C"/>
    <w:rsid w:val="004441A8"/>
    <w:rsid w:val="00444251"/>
    <w:rsid w:val="00444635"/>
    <w:rsid w:val="00444A7A"/>
    <w:rsid w:val="00444BCA"/>
    <w:rsid w:val="00444D02"/>
    <w:rsid w:val="004455BD"/>
    <w:rsid w:val="00445873"/>
    <w:rsid w:val="00445D8F"/>
    <w:rsid w:val="00445FA1"/>
    <w:rsid w:val="00446136"/>
    <w:rsid w:val="004464F9"/>
    <w:rsid w:val="00446570"/>
    <w:rsid w:val="004465E6"/>
    <w:rsid w:val="00446933"/>
    <w:rsid w:val="004469B9"/>
    <w:rsid w:val="00446AF9"/>
    <w:rsid w:val="00446D74"/>
    <w:rsid w:val="00446EBB"/>
    <w:rsid w:val="00447215"/>
    <w:rsid w:val="00447391"/>
    <w:rsid w:val="00447411"/>
    <w:rsid w:val="004477B8"/>
    <w:rsid w:val="00447A9F"/>
    <w:rsid w:val="00447B7E"/>
    <w:rsid w:val="00447BDC"/>
    <w:rsid w:val="00447EAE"/>
    <w:rsid w:val="004500E4"/>
    <w:rsid w:val="0045028C"/>
    <w:rsid w:val="00450301"/>
    <w:rsid w:val="004503AF"/>
    <w:rsid w:val="004508DC"/>
    <w:rsid w:val="0045094D"/>
    <w:rsid w:val="00450CB8"/>
    <w:rsid w:val="00450D50"/>
    <w:rsid w:val="00450E85"/>
    <w:rsid w:val="00451604"/>
    <w:rsid w:val="00451784"/>
    <w:rsid w:val="00451B2D"/>
    <w:rsid w:val="00451CE5"/>
    <w:rsid w:val="00451F40"/>
    <w:rsid w:val="00451F84"/>
    <w:rsid w:val="00452248"/>
    <w:rsid w:val="00452526"/>
    <w:rsid w:val="004525FB"/>
    <w:rsid w:val="00452A35"/>
    <w:rsid w:val="00452BEA"/>
    <w:rsid w:val="00452BFF"/>
    <w:rsid w:val="00452C3B"/>
    <w:rsid w:val="00452FC2"/>
    <w:rsid w:val="00453888"/>
    <w:rsid w:val="004539E1"/>
    <w:rsid w:val="00453E32"/>
    <w:rsid w:val="004543AF"/>
    <w:rsid w:val="0045461A"/>
    <w:rsid w:val="00454A15"/>
    <w:rsid w:val="00454BE6"/>
    <w:rsid w:val="004555AD"/>
    <w:rsid w:val="00455D89"/>
    <w:rsid w:val="00455DC4"/>
    <w:rsid w:val="00455E55"/>
    <w:rsid w:val="00455FF4"/>
    <w:rsid w:val="004560E2"/>
    <w:rsid w:val="004561E9"/>
    <w:rsid w:val="004563A1"/>
    <w:rsid w:val="00456AD6"/>
    <w:rsid w:val="00456D4A"/>
    <w:rsid w:val="00456FBE"/>
    <w:rsid w:val="0045715C"/>
    <w:rsid w:val="00457280"/>
    <w:rsid w:val="0045762A"/>
    <w:rsid w:val="00457837"/>
    <w:rsid w:val="00457A9B"/>
    <w:rsid w:val="00457DCF"/>
    <w:rsid w:val="00457E82"/>
    <w:rsid w:val="00457ED0"/>
    <w:rsid w:val="004600F9"/>
    <w:rsid w:val="0046016F"/>
    <w:rsid w:val="0046042D"/>
    <w:rsid w:val="00460A9A"/>
    <w:rsid w:val="00460BEB"/>
    <w:rsid w:val="00460C83"/>
    <w:rsid w:val="00460D4D"/>
    <w:rsid w:val="00460F5A"/>
    <w:rsid w:val="0046137C"/>
    <w:rsid w:val="00461431"/>
    <w:rsid w:val="0046155E"/>
    <w:rsid w:val="0046179A"/>
    <w:rsid w:val="00461D2F"/>
    <w:rsid w:val="0046256F"/>
    <w:rsid w:val="00462980"/>
    <w:rsid w:val="00462C28"/>
    <w:rsid w:val="0046309F"/>
    <w:rsid w:val="00463224"/>
    <w:rsid w:val="0046325D"/>
    <w:rsid w:val="004635EE"/>
    <w:rsid w:val="00463A22"/>
    <w:rsid w:val="00463B1A"/>
    <w:rsid w:val="00463E9A"/>
    <w:rsid w:val="0046411C"/>
    <w:rsid w:val="0046429B"/>
    <w:rsid w:val="00464497"/>
    <w:rsid w:val="00465451"/>
    <w:rsid w:val="00465AB1"/>
    <w:rsid w:val="00465BAE"/>
    <w:rsid w:val="00465D5B"/>
    <w:rsid w:val="0046610D"/>
    <w:rsid w:val="00466B8B"/>
    <w:rsid w:val="00466DF2"/>
    <w:rsid w:val="0046716D"/>
    <w:rsid w:val="00467DAA"/>
    <w:rsid w:val="00467FAC"/>
    <w:rsid w:val="00470247"/>
    <w:rsid w:val="00470333"/>
    <w:rsid w:val="0047035E"/>
    <w:rsid w:val="0047055B"/>
    <w:rsid w:val="00470606"/>
    <w:rsid w:val="00470942"/>
    <w:rsid w:val="00470B8E"/>
    <w:rsid w:val="00470F8B"/>
    <w:rsid w:val="004710EE"/>
    <w:rsid w:val="004711CF"/>
    <w:rsid w:val="004712E3"/>
    <w:rsid w:val="004713E8"/>
    <w:rsid w:val="0047173A"/>
    <w:rsid w:val="004719AF"/>
    <w:rsid w:val="00471C3A"/>
    <w:rsid w:val="00471D6A"/>
    <w:rsid w:val="00471E73"/>
    <w:rsid w:val="00472380"/>
    <w:rsid w:val="00472AA8"/>
    <w:rsid w:val="00472D70"/>
    <w:rsid w:val="00473060"/>
    <w:rsid w:val="004730BE"/>
    <w:rsid w:val="00473CE2"/>
    <w:rsid w:val="00473E7C"/>
    <w:rsid w:val="0047427A"/>
    <w:rsid w:val="00474643"/>
    <w:rsid w:val="00474775"/>
    <w:rsid w:val="004748C7"/>
    <w:rsid w:val="00474B22"/>
    <w:rsid w:val="00474D7F"/>
    <w:rsid w:val="00474E54"/>
    <w:rsid w:val="00474F62"/>
    <w:rsid w:val="0047511E"/>
    <w:rsid w:val="00475279"/>
    <w:rsid w:val="00475753"/>
    <w:rsid w:val="00475A4E"/>
    <w:rsid w:val="00475F45"/>
    <w:rsid w:val="00476481"/>
    <w:rsid w:val="004764C1"/>
    <w:rsid w:val="00476B8F"/>
    <w:rsid w:val="00476C27"/>
    <w:rsid w:val="00476C6D"/>
    <w:rsid w:val="00477040"/>
    <w:rsid w:val="0047721B"/>
    <w:rsid w:val="004772A5"/>
    <w:rsid w:val="004773FF"/>
    <w:rsid w:val="00477D50"/>
    <w:rsid w:val="00477E31"/>
    <w:rsid w:val="0048020E"/>
    <w:rsid w:val="00480292"/>
    <w:rsid w:val="00480300"/>
    <w:rsid w:val="0048085B"/>
    <w:rsid w:val="00480B0C"/>
    <w:rsid w:val="00480E67"/>
    <w:rsid w:val="00480FD0"/>
    <w:rsid w:val="004813E1"/>
    <w:rsid w:val="00481618"/>
    <w:rsid w:val="00481941"/>
    <w:rsid w:val="00481A7F"/>
    <w:rsid w:val="00482124"/>
    <w:rsid w:val="0048224B"/>
    <w:rsid w:val="00482419"/>
    <w:rsid w:val="004827BD"/>
    <w:rsid w:val="00482902"/>
    <w:rsid w:val="00482AE8"/>
    <w:rsid w:val="00482C2C"/>
    <w:rsid w:val="00482DE7"/>
    <w:rsid w:val="00482E8D"/>
    <w:rsid w:val="00483024"/>
    <w:rsid w:val="00483257"/>
    <w:rsid w:val="00483264"/>
    <w:rsid w:val="004832BD"/>
    <w:rsid w:val="004832DE"/>
    <w:rsid w:val="004836A6"/>
    <w:rsid w:val="00483B3A"/>
    <w:rsid w:val="00483B3F"/>
    <w:rsid w:val="00484612"/>
    <w:rsid w:val="0048474A"/>
    <w:rsid w:val="0048492D"/>
    <w:rsid w:val="00484951"/>
    <w:rsid w:val="00484A95"/>
    <w:rsid w:val="00484ADC"/>
    <w:rsid w:val="00484BE7"/>
    <w:rsid w:val="004850F5"/>
    <w:rsid w:val="0048525C"/>
    <w:rsid w:val="0048526C"/>
    <w:rsid w:val="00485984"/>
    <w:rsid w:val="004859DB"/>
    <w:rsid w:val="00485BF8"/>
    <w:rsid w:val="00485C50"/>
    <w:rsid w:val="00485E31"/>
    <w:rsid w:val="00485E58"/>
    <w:rsid w:val="00485F81"/>
    <w:rsid w:val="004861F8"/>
    <w:rsid w:val="00486804"/>
    <w:rsid w:val="004869F2"/>
    <w:rsid w:val="00486A49"/>
    <w:rsid w:val="00486AB4"/>
    <w:rsid w:val="00486DD7"/>
    <w:rsid w:val="0048710D"/>
    <w:rsid w:val="004876A1"/>
    <w:rsid w:val="00487B72"/>
    <w:rsid w:val="00487C67"/>
    <w:rsid w:val="00487D69"/>
    <w:rsid w:val="00490278"/>
    <w:rsid w:val="00490688"/>
    <w:rsid w:val="004906BC"/>
    <w:rsid w:val="004907C0"/>
    <w:rsid w:val="00490BA7"/>
    <w:rsid w:val="00490E6E"/>
    <w:rsid w:val="004912DD"/>
    <w:rsid w:val="004914A0"/>
    <w:rsid w:val="004914F6"/>
    <w:rsid w:val="00491B42"/>
    <w:rsid w:val="00491C3E"/>
    <w:rsid w:val="00491C3F"/>
    <w:rsid w:val="00491D6E"/>
    <w:rsid w:val="00492201"/>
    <w:rsid w:val="0049241C"/>
    <w:rsid w:val="0049293A"/>
    <w:rsid w:val="00492A76"/>
    <w:rsid w:val="00492B63"/>
    <w:rsid w:val="00492C0A"/>
    <w:rsid w:val="00492E20"/>
    <w:rsid w:val="00493015"/>
    <w:rsid w:val="0049363A"/>
    <w:rsid w:val="0049373B"/>
    <w:rsid w:val="00493851"/>
    <w:rsid w:val="004939C4"/>
    <w:rsid w:val="00493D46"/>
    <w:rsid w:val="004941D1"/>
    <w:rsid w:val="004941E4"/>
    <w:rsid w:val="0049426B"/>
    <w:rsid w:val="00494509"/>
    <w:rsid w:val="004946AF"/>
    <w:rsid w:val="004947D1"/>
    <w:rsid w:val="00494D00"/>
    <w:rsid w:val="00495A97"/>
    <w:rsid w:val="00495AF7"/>
    <w:rsid w:val="00495E29"/>
    <w:rsid w:val="00495F87"/>
    <w:rsid w:val="004960D8"/>
    <w:rsid w:val="004968B5"/>
    <w:rsid w:val="00496D44"/>
    <w:rsid w:val="004972BB"/>
    <w:rsid w:val="00497C68"/>
    <w:rsid w:val="00497C74"/>
    <w:rsid w:val="00497DA7"/>
    <w:rsid w:val="00497DF2"/>
    <w:rsid w:val="004A0115"/>
    <w:rsid w:val="004A03DD"/>
    <w:rsid w:val="004A03ED"/>
    <w:rsid w:val="004A088B"/>
    <w:rsid w:val="004A0AC9"/>
    <w:rsid w:val="004A15BC"/>
    <w:rsid w:val="004A18A8"/>
    <w:rsid w:val="004A1901"/>
    <w:rsid w:val="004A1920"/>
    <w:rsid w:val="004A1AED"/>
    <w:rsid w:val="004A207D"/>
    <w:rsid w:val="004A2203"/>
    <w:rsid w:val="004A2506"/>
    <w:rsid w:val="004A2744"/>
    <w:rsid w:val="004A2A2E"/>
    <w:rsid w:val="004A2BE5"/>
    <w:rsid w:val="004A3332"/>
    <w:rsid w:val="004A39D8"/>
    <w:rsid w:val="004A3C7C"/>
    <w:rsid w:val="004A3D3F"/>
    <w:rsid w:val="004A49C4"/>
    <w:rsid w:val="004A4ACC"/>
    <w:rsid w:val="004A4C41"/>
    <w:rsid w:val="004A4EDE"/>
    <w:rsid w:val="004A4FBD"/>
    <w:rsid w:val="004A50F6"/>
    <w:rsid w:val="004A5656"/>
    <w:rsid w:val="004A5D03"/>
    <w:rsid w:val="004A5F95"/>
    <w:rsid w:val="004A6453"/>
    <w:rsid w:val="004A68F9"/>
    <w:rsid w:val="004A6956"/>
    <w:rsid w:val="004A6ADC"/>
    <w:rsid w:val="004A6FC5"/>
    <w:rsid w:val="004A7A4E"/>
    <w:rsid w:val="004A7A89"/>
    <w:rsid w:val="004A7AAC"/>
    <w:rsid w:val="004A7DCF"/>
    <w:rsid w:val="004A7DDD"/>
    <w:rsid w:val="004B01BF"/>
    <w:rsid w:val="004B04A2"/>
    <w:rsid w:val="004B04C6"/>
    <w:rsid w:val="004B05AA"/>
    <w:rsid w:val="004B0851"/>
    <w:rsid w:val="004B0DE2"/>
    <w:rsid w:val="004B1015"/>
    <w:rsid w:val="004B103F"/>
    <w:rsid w:val="004B1336"/>
    <w:rsid w:val="004B145F"/>
    <w:rsid w:val="004B15C6"/>
    <w:rsid w:val="004B1B50"/>
    <w:rsid w:val="004B1C53"/>
    <w:rsid w:val="004B2159"/>
    <w:rsid w:val="004B22DB"/>
    <w:rsid w:val="004B24FE"/>
    <w:rsid w:val="004B26EF"/>
    <w:rsid w:val="004B2865"/>
    <w:rsid w:val="004B292D"/>
    <w:rsid w:val="004B2BCC"/>
    <w:rsid w:val="004B2CF3"/>
    <w:rsid w:val="004B3346"/>
    <w:rsid w:val="004B3629"/>
    <w:rsid w:val="004B3775"/>
    <w:rsid w:val="004B3816"/>
    <w:rsid w:val="004B3AA6"/>
    <w:rsid w:val="004B3B4D"/>
    <w:rsid w:val="004B3B4E"/>
    <w:rsid w:val="004B3C61"/>
    <w:rsid w:val="004B3FE3"/>
    <w:rsid w:val="004B4166"/>
    <w:rsid w:val="004B44AA"/>
    <w:rsid w:val="004B457C"/>
    <w:rsid w:val="004B470F"/>
    <w:rsid w:val="004B49E2"/>
    <w:rsid w:val="004B4F32"/>
    <w:rsid w:val="004B5083"/>
    <w:rsid w:val="004B523E"/>
    <w:rsid w:val="004B52B2"/>
    <w:rsid w:val="004B566D"/>
    <w:rsid w:val="004B5DD7"/>
    <w:rsid w:val="004B6232"/>
    <w:rsid w:val="004B62CB"/>
    <w:rsid w:val="004B6875"/>
    <w:rsid w:val="004B71A6"/>
    <w:rsid w:val="004B75B0"/>
    <w:rsid w:val="004B7737"/>
    <w:rsid w:val="004B778C"/>
    <w:rsid w:val="004B791C"/>
    <w:rsid w:val="004B7F6E"/>
    <w:rsid w:val="004C0569"/>
    <w:rsid w:val="004C063C"/>
    <w:rsid w:val="004C0763"/>
    <w:rsid w:val="004C0781"/>
    <w:rsid w:val="004C0ADF"/>
    <w:rsid w:val="004C0DFE"/>
    <w:rsid w:val="004C1147"/>
    <w:rsid w:val="004C12CC"/>
    <w:rsid w:val="004C13F4"/>
    <w:rsid w:val="004C1535"/>
    <w:rsid w:val="004C1625"/>
    <w:rsid w:val="004C17FF"/>
    <w:rsid w:val="004C195A"/>
    <w:rsid w:val="004C1972"/>
    <w:rsid w:val="004C1A53"/>
    <w:rsid w:val="004C1A5C"/>
    <w:rsid w:val="004C1B83"/>
    <w:rsid w:val="004C204E"/>
    <w:rsid w:val="004C2288"/>
    <w:rsid w:val="004C286B"/>
    <w:rsid w:val="004C2C25"/>
    <w:rsid w:val="004C2E0B"/>
    <w:rsid w:val="004C2E4D"/>
    <w:rsid w:val="004C2E9A"/>
    <w:rsid w:val="004C2E9C"/>
    <w:rsid w:val="004C2EAA"/>
    <w:rsid w:val="004C3537"/>
    <w:rsid w:val="004C369F"/>
    <w:rsid w:val="004C3AA1"/>
    <w:rsid w:val="004C3CAF"/>
    <w:rsid w:val="004C3CB6"/>
    <w:rsid w:val="004C3EF8"/>
    <w:rsid w:val="004C3F86"/>
    <w:rsid w:val="004C40BF"/>
    <w:rsid w:val="004C423D"/>
    <w:rsid w:val="004C4409"/>
    <w:rsid w:val="004C440D"/>
    <w:rsid w:val="004C46BF"/>
    <w:rsid w:val="004C47DA"/>
    <w:rsid w:val="004C49A0"/>
    <w:rsid w:val="004C4BA0"/>
    <w:rsid w:val="004C4C9F"/>
    <w:rsid w:val="004C5118"/>
    <w:rsid w:val="004C5382"/>
    <w:rsid w:val="004C54CF"/>
    <w:rsid w:val="004C5794"/>
    <w:rsid w:val="004C5937"/>
    <w:rsid w:val="004C59D1"/>
    <w:rsid w:val="004C601C"/>
    <w:rsid w:val="004C624A"/>
    <w:rsid w:val="004C6342"/>
    <w:rsid w:val="004C6B3A"/>
    <w:rsid w:val="004C7267"/>
    <w:rsid w:val="004C7783"/>
    <w:rsid w:val="004C786F"/>
    <w:rsid w:val="004C7875"/>
    <w:rsid w:val="004C7930"/>
    <w:rsid w:val="004C7A2C"/>
    <w:rsid w:val="004C7D7A"/>
    <w:rsid w:val="004C7DCA"/>
    <w:rsid w:val="004D03F7"/>
    <w:rsid w:val="004D0684"/>
    <w:rsid w:val="004D0BA0"/>
    <w:rsid w:val="004D11F5"/>
    <w:rsid w:val="004D14FC"/>
    <w:rsid w:val="004D1911"/>
    <w:rsid w:val="004D19E6"/>
    <w:rsid w:val="004D1A9D"/>
    <w:rsid w:val="004D1C5A"/>
    <w:rsid w:val="004D1C9A"/>
    <w:rsid w:val="004D1F0B"/>
    <w:rsid w:val="004D1F4D"/>
    <w:rsid w:val="004D200E"/>
    <w:rsid w:val="004D2192"/>
    <w:rsid w:val="004D2372"/>
    <w:rsid w:val="004D29FD"/>
    <w:rsid w:val="004D2A36"/>
    <w:rsid w:val="004D2B6B"/>
    <w:rsid w:val="004D2D49"/>
    <w:rsid w:val="004D2FBF"/>
    <w:rsid w:val="004D33FB"/>
    <w:rsid w:val="004D35A4"/>
    <w:rsid w:val="004D3D1F"/>
    <w:rsid w:val="004D4002"/>
    <w:rsid w:val="004D444A"/>
    <w:rsid w:val="004D45C1"/>
    <w:rsid w:val="004D45F3"/>
    <w:rsid w:val="004D50BA"/>
    <w:rsid w:val="004D5442"/>
    <w:rsid w:val="004D54BE"/>
    <w:rsid w:val="004D5589"/>
    <w:rsid w:val="004D589D"/>
    <w:rsid w:val="004D5E30"/>
    <w:rsid w:val="004D5F61"/>
    <w:rsid w:val="004D6124"/>
    <w:rsid w:val="004D6237"/>
    <w:rsid w:val="004D6A43"/>
    <w:rsid w:val="004D6F88"/>
    <w:rsid w:val="004D77FE"/>
    <w:rsid w:val="004D797B"/>
    <w:rsid w:val="004D7B22"/>
    <w:rsid w:val="004D7C97"/>
    <w:rsid w:val="004D7DFF"/>
    <w:rsid w:val="004E002A"/>
    <w:rsid w:val="004E0425"/>
    <w:rsid w:val="004E0570"/>
    <w:rsid w:val="004E058F"/>
    <w:rsid w:val="004E05BC"/>
    <w:rsid w:val="004E083F"/>
    <w:rsid w:val="004E11BE"/>
    <w:rsid w:val="004E13E5"/>
    <w:rsid w:val="004E1550"/>
    <w:rsid w:val="004E159D"/>
    <w:rsid w:val="004E1660"/>
    <w:rsid w:val="004E18F5"/>
    <w:rsid w:val="004E1B8C"/>
    <w:rsid w:val="004E1C0A"/>
    <w:rsid w:val="004E216F"/>
    <w:rsid w:val="004E2686"/>
    <w:rsid w:val="004E272E"/>
    <w:rsid w:val="004E28C5"/>
    <w:rsid w:val="004E2AED"/>
    <w:rsid w:val="004E2DD8"/>
    <w:rsid w:val="004E2DDC"/>
    <w:rsid w:val="004E2E80"/>
    <w:rsid w:val="004E3026"/>
    <w:rsid w:val="004E3082"/>
    <w:rsid w:val="004E3157"/>
    <w:rsid w:val="004E355C"/>
    <w:rsid w:val="004E3926"/>
    <w:rsid w:val="004E3A1D"/>
    <w:rsid w:val="004E3B4C"/>
    <w:rsid w:val="004E3B87"/>
    <w:rsid w:val="004E3E2D"/>
    <w:rsid w:val="004E432D"/>
    <w:rsid w:val="004E457B"/>
    <w:rsid w:val="004E4752"/>
    <w:rsid w:val="004E4AAC"/>
    <w:rsid w:val="004E4FB1"/>
    <w:rsid w:val="004E57BF"/>
    <w:rsid w:val="004E5A87"/>
    <w:rsid w:val="004E6475"/>
    <w:rsid w:val="004E6777"/>
    <w:rsid w:val="004E6AB8"/>
    <w:rsid w:val="004E6B06"/>
    <w:rsid w:val="004E6B1F"/>
    <w:rsid w:val="004E6BB2"/>
    <w:rsid w:val="004E6C7A"/>
    <w:rsid w:val="004E7363"/>
    <w:rsid w:val="004E736D"/>
    <w:rsid w:val="004E786B"/>
    <w:rsid w:val="004E7C6F"/>
    <w:rsid w:val="004E7FA5"/>
    <w:rsid w:val="004F041B"/>
    <w:rsid w:val="004F04CF"/>
    <w:rsid w:val="004F0552"/>
    <w:rsid w:val="004F0577"/>
    <w:rsid w:val="004F0901"/>
    <w:rsid w:val="004F0C2E"/>
    <w:rsid w:val="004F0C4D"/>
    <w:rsid w:val="004F146C"/>
    <w:rsid w:val="004F1C2C"/>
    <w:rsid w:val="004F27A4"/>
    <w:rsid w:val="004F27B4"/>
    <w:rsid w:val="004F2AF9"/>
    <w:rsid w:val="004F2B07"/>
    <w:rsid w:val="004F2CB3"/>
    <w:rsid w:val="004F2CE9"/>
    <w:rsid w:val="004F3302"/>
    <w:rsid w:val="004F3350"/>
    <w:rsid w:val="004F3C13"/>
    <w:rsid w:val="004F438C"/>
    <w:rsid w:val="004F4692"/>
    <w:rsid w:val="004F46CA"/>
    <w:rsid w:val="004F49B1"/>
    <w:rsid w:val="004F4A95"/>
    <w:rsid w:val="004F4C2F"/>
    <w:rsid w:val="004F4E3E"/>
    <w:rsid w:val="004F5034"/>
    <w:rsid w:val="004F5097"/>
    <w:rsid w:val="004F527E"/>
    <w:rsid w:val="004F52AB"/>
    <w:rsid w:val="004F55B1"/>
    <w:rsid w:val="004F569C"/>
    <w:rsid w:val="004F581D"/>
    <w:rsid w:val="004F58A7"/>
    <w:rsid w:val="004F5B21"/>
    <w:rsid w:val="004F651E"/>
    <w:rsid w:val="004F6A30"/>
    <w:rsid w:val="004F6BEF"/>
    <w:rsid w:val="004F7041"/>
    <w:rsid w:val="004F706E"/>
    <w:rsid w:val="004F70E2"/>
    <w:rsid w:val="004F7298"/>
    <w:rsid w:val="004F75E0"/>
    <w:rsid w:val="004F76C5"/>
    <w:rsid w:val="004F770D"/>
    <w:rsid w:val="004F7ABB"/>
    <w:rsid w:val="004F7ACD"/>
    <w:rsid w:val="004F7C10"/>
    <w:rsid w:val="00500106"/>
    <w:rsid w:val="00500136"/>
    <w:rsid w:val="00500311"/>
    <w:rsid w:val="005004CF"/>
    <w:rsid w:val="0050075E"/>
    <w:rsid w:val="00500996"/>
    <w:rsid w:val="00500AB0"/>
    <w:rsid w:val="00500B12"/>
    <w:rsid w:val="00501063"/>
    <w:rsid w:val="005011E1"/>
    <w:rsid w:val="0050147F"/>
    <w:rsid w:val="0050182F"/>
    <w:rsid w:val="005018F5"/>
    <w:rsid w:val="0050198D"/>
    <w:rsid w:val="005019EA"/>
    <w:rsid w:val="00501A49"/>
    <w:rsid w:val="005022C3"/>
    <w:rsid w:val="0050239F"/>
    <w:rsid w:val="00502BA2"/>
    <w:rsid w:val="00502CD1"/>
    <w:rsid w:val="00502CD5"/>
    <w:rsid w:val="00502F1A"/>
    <w:rsid w:val="00502F7F"/>
    <w:rsid w:val="005031BA"/>
    <w:rsid w:val="00503667"/>
    <w:rsid w:val="005036A8"/>
    <w:rsid w:val="0050389C"/>
    <w:rsid w:val="005039C3"/>
    <w:rsid w:val="00503E02"/>
    <w:rsid w:val="00503FB9"/>
    <w:rsid w:val="00504238"/>
    <w:rsid w:val="0050450E"/>
    <w:rsid w:val="00504561"/>
    <w:rsid w:val="00504700"/>
    <w:rsid w:val="00504827"/>
    <w:rsid w:val="00504834"/>
    <w:rsid w:val="005048B2"/>
    <w:rsid w:val="00504C99"/>
    <w:rsid w:val="00504F74"/>
    <w:rsid w:val="0050513E"/>
    <w:rsid w:val="00505160"/>
    <w:rsid w:val="005054B8"/>
    <w:rsid w:val="00505672"/>
    <w:rsid w:val="005057D6"/>
    <w:rsid w:val="00505B9D"/>
    <w:rsid w:val="005061C4"/>
    <w:rsid w:val="005065EE"/>
    <w:rsid w:val="00506BAA"/>
    <w:rsid w:val="00506BD0"/>
    <w:rsid w:val="00506DDD"/>
    <w:rsid w:val="0050702B"/>
    <w:rsid w:val="00507119"/>
    <w:rsid w:val="00507315"/>
    <w:rsid w:val="0050752B"/>
    <w:rsid w:val="005077BF"/>
    <w:rsid w:val="0051012C"/>
    <w:rsid w:val="00510921"/>
    <w:rsid w:val="00510AD3"/>
    <w:rsid w:val="00510C39"/>
    <w:rsid w:val="00510DD2"/>
    <w:rsid w:val="00511561"/>
    <w:rsid w:val="00511779"/>
    <w:rsid w:val="00511871"/>
    <w:rsid w:val="00511AFF"/>
    <w:rsid w:val="00511B85"/>
    <w:rsid w:val="00511CBC"/>
    <w:rsid w:val="00511E7E"/>
    <w:rsid w:val="00512285"/>
    <w:rsid w:val="005122B0"/>
    <w:rsid w:val="005123F4"/>
    <w:rsid w:val="005124D8"/>
    <w:rsid w:val="00512A5F"/>
    <w:rsid w:val="00512CB9"/>
    <w:rsid w:val="0051323A"/>
    <w:rsid w:val="00513348"/>
    <w:rsid w:val="00513AD8"/>
    <w:rsid w:val="00513B45"/>
    <w:rsid w:val="00513BFA"/>
    <w:rsid w:val="00513C56"/>
    <w:rsid w:val="00513DD9"/>
    <w:rsid w:val="00513ED8"/>
    <w:rsid w:val="00514014"/>
    <w:rsid w:val="00514290"/>
    <w:rsid w:val="005142F7"/>
    <w:rsid w:val="00514375"/>
    <w:rsid w:val="00514498"/>
    <w:rsid w:val="00514A6C"/>
    <w:rsid w:val="00514C80"/>
    <w:rsid w:val="00515128"/>
    <w:rsid w:val="00515583"/>
    <w:rsid w:val="00515889"/>
    <w:rsid w:val="0051591E"/>
    <w:rsid w:val="005159DB"/>
    <w:rsid w:val="005159E4"/>
    <w:rsid w:val="00515A55"/>
    <w:rsid w:val="00515D58"/>
    <w:rsid w:val="005160A0"/>
    <w:rsid w:val="00516180"/>
    <w:rsid w:val="005166C4"/>
    <w:rsid w:val="00516792"/>
    <w:rsid w:val="005167EE"/>
    <w:rsid w:val="005173AA"/>
    <w:rsid w:val="00517B24"/>
    <w:rsid w:val="00517FC2"/>
    <w:rsid w:val="005204BD"/>
    <w:rsid w:val="005204D2"/>
    <w:rsid w:val="005204FA"/>
    <w:rsid w:val="00520742"/>
    <w:rsid w:val="00520B3D"/>
    <w:rsid w:val="00520C00"/>
    <w:rsid w:val="005213A7"/>
    <w:rsid w:val="00521483"/>
    <w:rsid w:val="005215D5"/>
    <w:rsid w:val="00521B9F"/>
    <w:rsid w:val="00521FFE"/>
    <w:rsid w:val="0052222D"/>
    <w:rsid w:val="00522396"/>
    <w:rsid w:val="00522822"/>
    <w:rsid w:val="00522857"/>
    <w:rsid w:val="00522A29"/>
    <w:rsid w:val="00522BC4"/>
    <w:rsid w:val="00522D3C"/>
    <w:rsid w:val="00522EAF"/>
    <w:rsid w:val="00522F3F"/>
    <w:rsid w:val="0052305C"/>
    <w:rsid w:val="0052345F"/>
    <w:rsid w:val="0052383B"/>
    <w:rsid w:val="005238A4"/>
    <w:rsid w:val="00523CE1"/>
    <w:rsid w:val="0052423C"/>
    <w:rsid w:val="00524714"/>
    <w:rsid w:val="0052501A"/>
    <w:rsid w:val="00525082"/>
    <w:rsid w:val="0052511E"/>
    <w:rsid w:val="005256BE"/>
    <w:rsid w:val="00525ED3"/>
    <w:rsid w:val="00526067"/>
    <w:rsid w:val="005266A5"/>
    <w:rsid w:val="00526A73"/>
    <w:rsid w:val="00526C62"/>
    <w:rsid w:val="0052721B"/>
    <w:rsid w:val="00527334"/>
    <w:rsid w:val="00527447"/>
    <w:rsid w:val="00527782"/>
    <w:rsid w:val="00527B7C"/>
    <w:rsid w:val="00530263"/>
    <w:rsid w:val="0053026C"/>
    <w:rsid w:val="005306D9"/>
    <w:rsid w:val="005306FD"/>
    <w:rsid w:val="00530B6A"/>
    <w:rsid w:val="00530CAA"/>
    <w:rsid w:val="0053131A"/>
    <w:rsid w:val="005313A6"/>
    <w:rsid w:val="0053148C"/>
    <w:rsid w:val="005318C5"/>
    <w:rsid w:val="00531B91"/>
    <w:rsid w:val="00531D76"/>
    <w:rsid w:val="00531EDD"/>
    <w:rsid w:val="0053201E"/>
    <w:rsid w:val="00532024"/>
    <w:rsid w:val="005325B5"/>
    <w:rsid w:val="00532DD6"/>
    <w:rsid w:val="005332AB"/>
    <w:rsid w:val="0053340A"/>
    <w:rsid w:val="00533809"/>
    <w:rsid w:val="00533927"/>
    <w:rsid w:val="0053397E"/>
    <w:rsid w:val="005339E7"/>
    <w:rsid w:val="00533B5D"/>
    <w:rsid w:val="00533C86"/>
    <w:rsid w:val="00533DA4"/>
    <w:rsid w:val="00533EEA"/>
    <w:rsid w:val="005343C3"/>
    <w:rsid w:val="00534538"/>
    <w:rsid w:val="00534CCA"/>
    <w:rsid w:val="00534FA2"/>
    <w:rsid w:val="00535916"/>
    <w:rsid w:val="00535933"/>
    <w:rsid w:val="00535BC1"/>
    <w:rsid w:val="00536461"/>
    <w:rsid w:val="00536511"/>
    <w:rsid w:val="005365F5"/>
    <w:rsid w:val="0053660D"/>
    <w:rsid w:val="00536640"/>
    <w:rsid w:val="0053688A"/>
    <w:rsid w:val="005368CC"/>
    <w:rsid w:val="00536ABA"/>
    <w:rsid w:val="00536B41"/>
    <w:rsid w:val="00536EC3"/>
    <w:rsid w:val="00536F07"/>
    <w:rsid w:val="00536F22"/>
    <w:rsid w:val="00537376"/>
    <w:rsid w:val="005374B5"/>
    <w:rsid w:val="0053753C"/>
    <w:rsid w:val="00537657"/>
    <w:rsid w:val="00537C26"/>
    <w:rsid w:val="005401F3"/>
    <w:rsid w:val="0054024E"/>
    <w:rsid w:val="0054060F"/>
    <w:rsid w:val="00540B87"/>
    <w:rsid w:val="00540B88"/>
    <w:rsid w:val="00540ECE"/>
    <w:rsid w:val="00540FB4"/>
    <w:rsid w:val="005411E2"/>
    <w:rsid w:val="005414FA"/>
    <w:rsid w:val="00541AC0"/>
    <w:rsid w:val="00541F12"/>
    <w:rsid w:val="00542089"/>
    <w:rsid w:val="00542216"/>
    <w:rsid w:val="0054275A"/>
    <w:rsid w:val="00542884"/>
    <w:rsid w:val="00542908"/>
    <w:rsid w:val="00542CB9"/>
    <w:rsid w:val="00542F79"/>
    <w:rsid w:val="0054302C"/>
    <w:rsid w:val="005430E9"/>
    <w:rsid w:val="0054347A"/>
    <w:rsid w:val="00543A68"/>
    <w:rsid w:val="00543ABA"/>
    <w:rsid w:val="00543BAE"/>
    <w:rsid w:val="00543C63"/>
    <w:rsid w:val="0054491D"/>
    <w:rsid w:val="005449A0"/>
    <w:rsid w:val="00544DC8"/>
    <w:rsid w:val="00545056"/>
    <w:rsid w:val="00545097"/>
    <w:rsid w:val="005450B5"/>
    <w:rsid w:val="00545265"/>
    <w:rsid w:val="00545342"/>
    <w:rsid w:val="005453F8"/>
    <w:rsid w:val="005454DB"/>
    <w:rsid w:val="005459A2"/>
    <w:rsid w:val="00545F36"/>
    <w:rsid w:val="005466ED"/>
    <w:rsid w:val="00546723"/>
    <w:rsid w:val="005468AB"/>
    <w:rsid w:val="00546F37"/>
    <w:rsid w:val="00547368"/>
    <w:rsid w:val="005475E2"/>
    <w:rsid w:val="00547753"/>
    <w:rsid w:val="00547EB1"/>
    <w:rsid w:val="00547EE8"/>
    <w:rsid w:val="005501CC"/>
    <w:rsid w:val="005502CD"/>
    <w:rsid w:val="005502CE"/>
    <w:rsid w:val="005507EE"/>
    <w:rsid w:val="005509E9"/>
    <w:rsid w:val="00550ACE"/>
    <w:rsid w:val="00550C4A"/>
    <w:rsid w:val="00550CA2"/>
    <w:rsid w:val="00550D2A"/>
    <w:rsid w:val="00550F1F"/>
    <w:rsid w:val="0055128C"/>
    <w:rsid w:val="005512E7"/>
    <w:rsid w:val="005518DE"/>
    <w:rsid w:val="00551F0B"/>
    <w:rsid w:val="00551F4F"/>
    <w:rsid w:val="005527B4"/>
    <w:rsid w:val="00552AA6"/>
    <w:rsid w:val="00552B1A"/>
    <w:rsid w:val="00552D4D"/>
    <w:rsid w:val="00552F7E"/>
    <w:rsid w:val="0055313E"/>
    <w:rsid w:val="005533B7"/>
    <w:rsid w:val="005535E6"/>
    <w:rsid w:val="00553DCE"/>
    <w:rsid w:val="00553E6E"/>
    <w:rsid w:val="005545B5"/>
    <w:rsid w:val="0055490C"/>
    <w:rsid w:val="005549E0"/>
    <w:rsid w:val="00554BC9"/>
    <w:rsid w:val="00554DB8"/>
    <w:rsid w:val="00555053"/>
    <w:rsid w:val="00555210"/>
    <w:rsid w:val="005553D0"/>
    <w:rsid w:val="00555464"/>
    <w:rsid w:val="005555F0"/>
    <w:rsid w:val="00555D04"/>
    <w:rsid w:val="00555E66"/>
    <w:rsid w:val="005561FD"/>
    <w:rsid w:val="005563A7"/>
    <w:rsid w:val="0055641F"/>
    <w:rsid w:val="005565C0"/>
    <w:rsid w:val="005567C3"/>
    <w:rsid w:val="00556949"/>
    <w:rsid w:val="00556B21"/>
    <w:rsid w:val="0055705E"/>
    <w:rsid w:val="0055717D"/>
    <w:rsid w:val="00557444"/>
    <w:rsid w:val="00557639"/>
    <w:rsid w:val="00557939"/>
    <w:rsid w:val="00557C41"/>
    <w:rsid w:val="00557E02"/>
    <w:rsid w:val="00557ED9"/>
    <w:rsid w:val="0055C101"/>
    <w:rsid w:val="005602B5"/>
    <w:rsid w:val="005603FA"/>
    <w:rsid w:val="005604F4"/>
    <w:rsid w:val="005608B0"/>
    <w:rsid w:val="0056099E"/>
    <w:rsid w:val="00560E26"/>
    <w:rsid w:val="00560F09"/>
    <w:rsid w:val="00560FF4"/>
    <w:rsid w:val="0056195A"/>
    <w:rsid w:val="0056241D"/>
    <w:rsid w:val="00562533"/>
    <w:rsid w:val="005625AC"/>
    <w:rsid w:val="005637D9"/>
    <w:rsid w:val="00563B1A"/>
    <w:rsid w:val="00563BC7"/>
    <w:rsid w:val="00563BF4"/>
    <w:rsid w:val="0056408B"/>
    <w:rsid w:val="005640B9"/>
    <w:rsid w:val="005642AF"/>
    <w:rsid w:val="00564713"/>
    <w:rsid w:val="00564788"/>
    <w:rsid w:val="005648F2"/>
    <w:rsid w:val="00564C6B"/>
    <w:rsid w:val="00564C73"/>
    <w:rsid w:val="00564F41"/>
    <w:rsid w:val="005655B9"/>
    <w:rsid w:val="005656BF"/>
    <w:rsid w:val="00565ABD"/>
    <w:rsid w:val="00565D23"/>
    <w:rsid w:val="00566210"/>
    <w:rsid w:val="005665C1"/>
    <w:rsid w:val="0056692B"/>
    <w:rsid w:val="00566C1D"/>
    <w:rsid w:val="0056710A"/>
    <w:rsid w:val="005671E7"/>
    <w:rsid w:val="00567498"/>
    <w:rsid w:val="0056766C"/>
    <w:rsid w:val="00567E0D"/>
    <w:rsid w:val="00567FA1"/>
    <w:rsid w:val="00569B00"/>
    <w:rsid w:val="005701A7"/>
    <w:rsid w:val="00570ADD"/>
    <w:rsid w:val="00570BF2"/>
    <w:rsid w:val="0057106B"/>
    <w:rsid w:val="00571402"/>
    <w:rsid w:val="00571A15"/>
    <w:rsid w:val="00571FF2"/>
    <w:rsid w:val="00572128"/>
    <w:rsid w:val="00572906"/>
    <w:rsid w:val="00572C1D"/>
    <w:rsid w:val="00572E42"/>
    <w:rsid w:val="005731E2"/>
    <w:rsid w:val="00573F16"/>
    <w:rsid w:val="0057406A"/>
    <w:rsid w:val="00574A2C"/>
    <w:rsid w:val="00574C1A"/>
    <w:rsid w:val="00574E29"/>
    <w:rsid w:val="00574EE8"/>
    <w:rsid w:val="00574F17"/>
    <w:rsid w:val="0057537E"/>
    <w:rsid w:val="00575B22"/>
    <w:rsid w:val="00575F38"/>
    <w:rsid w:val="005767AB"/>
    <w:rsid w:val="0057689F"/>
    <w:rsid w:val="00576DB6"/>
    <w:rsid w:val="00576EC6"/>
    <w:rsid w:val="00576F4C"/>
    <w:rsid w:val="0057754E"/>
    <w:rsid w:val="005776AD"/>
    <w:rsid w:val="0058013F"/>
    <w:rsid w:val="00580176"/>
    <w:rsid w:val="00580178"/>
    <w:rsid w:val="00580975"/>
    <w:rsid w:val="00580B29"/>
    <w:rsid w:val="00580DBC"/>
    <w:rsid w:val="00580DC3"/>
    <w:rsid w:val="00580F39"/>
    <w:rsid w:val="00581A7A"/>
    <w:rsid w:val="00581DAB"/>
    <w:rsid w:val="00581F7F"/>
    <w:rsid w:val="005820F3"/>
    <w:rsid w:val="00582124"/>
    <w:rsid w:val="00582763"/>
    <w:rsid w:val="005828B3"/>
    <w:rsid w:val="005828BE"/>
    <w:rsid w:val="005828F6"/>
    <w:rsid w:val="005828F8"/>
    <w:rsid w:val="00582B03"/>
    <w:rsid w:val="00582C96"/>
    <w:rsid w:val="00582D44"/>
    <w:rsid w:val="00582EA5"/>
    <w:rsid w:val="005830E4"/>
    <w:rsid w:val="00583661"/>
    <w:rsid w:val="00583817"/>
    <w:rsid w:val="00583836"/>
    <w:rsid w:val="00583868"/>
    <w:rsid w:val="00583970"/>
    <w:rsid w:val="00583A9B"/>
    <w:rsid w:val="00583D0B"/>
    <w:rsid w:val="00583D80"/>
    <w:rsid w:val="00583FC0"/>
    <w:rsid w:val="00584367"/>
    <w:rsid w:val="0058455B"/>
    <w:rsid w:val="00584906"/>
    <w:rsid w:val="00584CAA"/>
    <w:rsid w:val="005852FE"/>
    <w:rsid w:val="00585376"/>
    <w:rsid w:val="0058634C"/>
    <w:rsid w:val="0058659E"/>
    <w:rsid w:val="005869E3"/>
    <w:rsid w:val="00586ED9"/>
    <w:rsid w:val="0058712D"/>
    <w:rsid w:val="00587230"/>
    <w:rsid w:val="00587240"/>
    <w:rsid w:val="005872E9"/>
    <w:rsid w:val="00590063"/>
    <w:rsid w:val="00590189"/>
    <w:rsid w:val="005904A7"/>
    <w:rsid w:val="00590903"/>
    <w:rsid w:val="0059093C"/>
    <w:rsid w:val="00590BD0"/>
    <w:rsid w:val="00590F78"/>
    <w:rsid w:val="0059155A"/>
    <w:rsid w:val="005919E8"/>
    <w:rsid w:val="00591C93"/>
    <w:rsid w:val="005920FD"/>
    <w:rsid w:val="0059234E"/>
    <w:rsid w:val="00592958"/>
    <w:rsid w:val="00592A46"/>
    <w:rsid w:val="00592B47"/>
    <w:rsid w:val="00592DA9"/>
    <w:rsid w:val="00592FA0"/>
    <w:rsid w:val="005932EA"/>
    <w:rsid w:val="0059352A"/>
    <w:rsid w:val="00593639"/>
    <w:rsid w:val="00593CD4"/>
    <w:rsid w:val="00593E3E"/>
    <w:rsid w:val="00593E77"/>
    <w:rsid w:val="00593FD8"/>
    <w:rsid w:val="00594087"/>
    <w:rsid w:val="005942D3"/>
    <w:rsid w:val="0059445A"/>
    <w:rsid w:val="005949F9"/>
    <w:rsid w:val="00594E5E"/>
    <w:rsid w:val="00594F61"/>
    <w:rsid w:val="005954AE"/>
    <w:rsid w:val="0059555B"/>
    <w:rsid w:val="00595641"/>
    <w:rsid w:val="00595A04"/>
    <w:rsid w:val="00595AC7"/>
    <w:rsid w:val="00595D04"/>
    <w:rsid w:val="00596115"/>
    <w:rsid w:val="0059636A"/>
    <w:rsid w:val="0059652D"/>
    <w:rsid w:val="005966A0"/>
    <w:rsid w:val="005966AF"/>
    <w:rsid w:val="005969D6"/>
    <w:rsid w:val="00596A4A"/>
    <w:rsid w:val="00596AC2"/>
    <w:rsid w:val="00596BB5"/>
    <w:rsid w:val="00596E10"/>
    <w:rsid w:val="005971BC"/>
    <w:rsid w:val="005973F1"/>
    <w:rsid w:val="00597631"/>
    <w:rsid w:val="00597D26"/>
    <w:rsid w:val="00597D5C"/>
    <w:rsid w:val="00597DA4"/>
    <w:rsid w:val="00597FBA"/>
    <w:rsid w:val="005A01EF"/>
    <w:rsid w:val="005A0B99"/>
    <w:rsid w:val="005A0E36"/>
    <w:rsid w:val="005A1A6A"/>
    <w:rsid w:val="005A1B92"/>
    <w:rsid w:val="005A1C86"/>
    <w:rsid w:val="005A20F6"/>
    <w:rsid w:val="005A21AE"/>
    <w:rsid w:val="005A237F"/>
    <w:rsid w:val="005A27D3"/>
    <w:rsid w:val="005A2E4F"/>
    <w:rsid w:val="005A2FBD"/>
    <w:rsid w:val="005A3332"/>
    <w:rsid w:val="005A34D6"/>
    <w:rsid w:val="005A397C"/>
    <w:rsid w:val="005A43E6"/>
    <w:rsid w:val="005A4632"/>
    <w:rsid w:val="005A4EDE"/>
    <w:rsid w:val="005A5370"/>
    <w:rsid w:val="005A5454"/>
    <w:rsid w:val="005A5918"/>
    <w:rsid w:val="005A5F3D"/>
    <w:rsid w:val="005A6166"/>
    <w:rsid w:val="005A637C"/>
    <w:rsid w:val="005A64DF"/>
    <w:rsid w:val="005A67BA"/>
    <w:rsid w:val="005A68B1"/>
    <w:rsid w:val="005A69C1"/>
    <w:rsid w:val="005A6C25"/>
    <w:rsid w:val="005A7325"/>
    <w:rsid w:val="005A75F8"/>
    <w:rsid w:val="005A7795"/>
    <w:rsid w:val="005A7B07"/>
    <w:rsid w:val="005A7B43"/>
    <w:rsid w:val="005B0048"/>
    <w:rsid w:val="005B03FB"/>
    <w:rsid w:val="005B077F"/>
    <w:rsid w:val="005B0B3D"/>
    <w:rsid w:val="005B0B4A"/>
    <w:rsid w:val="005B12EE"/>
    <w:rsid w:val="005B14C1"/>
    <w:rsid w:val="005B1CAC"/>
    <w:rsid w:val="005B1CE0"/>
    <w:rsid w:val="005B1CE7"/>
    <w:rsid w:val="005B1DAA"/>
    <w:rsid w:val="005B1F36"/>
    <w:rsid w:val="005B24D0"/>
    <w:rsid w:val="005B24F6"/>
    <w:rsid w:val="005B259B"/>
    <w:rsid w:val="005B25BE"/>
    <w:rsid w:val="005B2926"/>
    <w:rsid w:val="005B3450"/>
    <w:rsid w:val="005B3E9B"/>
    <w:rsid w:val="005B4010"/>
    <w:rsid w:val="005B4240"/>
    <w:rsid w:val="005B485A"/>
    <w:rsid w:val="005B48C1"/>
    <w:rsid w:val="005B4B69"/>
    <w:rsid w:val="005B4D19"/>
    <w:rsid w:val="005B4E3B"/>
    <w:rsid w:val="005B5281"/>
    <w:rsid w:val="005B528B"/>
    <w:rsid w:val="005B531F"/>
    <w:rsid w:val="005B534E"/>
    <w:rsid w:val="005B53E7"/>
    <w:rsid w:val="005B55E8"/>
    <w:rsid w:val="005B5A51"/>
    <w:rsid w:val="005B5EB4"/>
    <w:rsid w:val="005B6057"/>
    <w:rsid w:val="005B6369"/>
    <w:rsid w:val="005B6483"/>
    <w:rsid w:val="005B74B1"/>
    <w:rsid w:val="005B7BD8"/>
    <w:rsid w:val="005B7C02"/>
    <w:rsid w:val="005B7E9A"/>
    <w:rsid w:val="005B7EB4"/>
    <w:rsid w:val="005C001E"/>
    <w:rsid w:val="005C0649"/>
    <w:rsid w:val="005C065C"/>
    <w:rsid w:val="005C14E0"/>
    <w:rsid w:val="005C167D"/>
    <w:rsid w:val="005C174F"/>
    <w:rsid w:val="005C1ACC"/>
    <w:rsid w:val="005C1B33"/>
    <w:rsid w:val="005C1CF6"/>
    <w:rsid w:val="005C2336"/>
    <w:rsid w:val="005C2B7E"/>
    <w:rsid w:val="005C2C69"/>
    <w:rsid w:val="005C2D88"/>
    <w:rsid w:val="005C2EA9"/>
    <w:rsid w:val="005C33EB"/>
    <w:rsid w:val="005C39C2"/>
    <w:rsid w:val="005C39F2"/>
    <w:rsid w:val="005C3A71"/>
    <w:rsid w:val="005C3C15"/>
    <w:rsid w:val="005C3F28"/>
    <w:rsid w:val="005C3F6D"/>
    <w:rsid w:val="005C4137"/>
    <w:rsid w:val="005C41E6"/>
    <w:rsid w:val="005C4928"/>
    <w:rsid w:val="005C4AE6"/>
    <w:rsid w:val="005C4C97"/>
    <w:rsid w:val="005C5258"/>
    <w:rsid w:val="005C53A2"/>
    <w:rsid w:val="005C57B3"/>
    <w:rsid w:val="005C586F"/>
    <w:rsid w:val="005C5A22"/>
    <w:rsid w:val="005C5C33"/>
    <w:rsid w:val="005C61BD"/>
    <w:rsid w:val="005C62F2"/>
    <w:rsid w:val="005C664F"/>
    <w:rsid w:val="005C67E7"/>
    <w:rsid w:val="005C6A9D"/>
    <w:rsid w:val="005C6E22"/>
    <w:rsid w:val="005C6E2E"/>
    <w:rsid w:val="005C7489"/>
    <w:rsid w:val="005C7947"/>
    <w:rsid w:val="005C7B16"/>
    <w:rsid w:val="005C7C94"/>
    <w:rsid w:val="005CE901"/>
    <w:rsid w:val="005D00EA"/>
    <w:rsid w:val="005D02C0"/>
    <w:rsid w:val="005D03F8"/>
    <w:rsid w:val="005D075E"/>
    <w:rsid w:val="005D0826"/>
    <w:rsid w:val="005D0B5F"/>
    <w:rsid w:val="005D0CF0"/>
    <w:rsid w:val="005D0FBD"/>
    <w:rsid w:val="005D105E"/>
    <w:rsid w:val="005D1C16"/>
    <w:rsid w:val="005D2343"/>
    <w:rsid w:val="005D27AD"/>
    <w:rsid w:val="005D2F03"/>
    <w:rsid w:val="005D3655"/>
    <w:rsid w:val="005D368C"/>
    <w:rsid w:val="005D3965"/>
    <w:rsid w:val="005D3D86"/>
    <w:rsid w:val="005D3DB5"/>
    <w:rsid w:val="005D3E52"/>
    <w:rsid w:val="005D3F00"/>
    <w:rsid w:val="005D3FE6"/>
    <w:rsid w:val="005D46FA"/>
    <w:rsid w:val="005D4947"/>
    <w:rsid w:val="005D4DCA"/>
    <w:rsid w:val="005D5216"/>
    <w:rsid w:val="005D5415"/>
    <w:rsid w:val="005D5674"/>
    <w:rsid w:val="005D57B6"/>
    <w:rsid w:val="005D59BE"/>
    <w:rsid w:val="005D7490"/>
    <w:rsid w:val="005D74E1"/>
    <w:rsid w:val="005D75F4"/>
    <w:rsid w:val="005D75F7"/>
    <w:rsid w:val="005D767C"/>
    <w:rsid w:val="005D7AEE"/>
    <w:rsid w:val="005E03D7"/>
    <w:rsid w:val="005E05FC"/>
    <w:rsid w:val="005E08EF"/>
    <w:rsid w:val="005E0D7C"/>
    <w:rsid w:val="005E1266"/>
    <w:rsid w:val="005E12A3"/>
    <w:rsid w:val="005E13C1"/>
    <w:rsid w:val="005E1498"/>
    <w:rsid w:val="005E19D0"/>
    <w:rsid w:val="005E1DBD"/>
    <w:rsid w:val="005E23F6"/>
    <w:rsid w:val="005E28F4"/>
    <w:rsid w:val="005E2BD6"/>
    <w:rsid w:val="005E2C0F"/>
    <w:rsid w:val="005E2CAD"/>
    <w:rsid w:val="005E2EAD"/>
    <w:rsid w:val="005E3010"/>
    <w:rsid w:val="005E30C2"/>
    <w:rsid w:val="005E32F6"/>
    <w:rsid w:val="005E3527"/>
    <w:rsid w:val="005E35A5"/>
    <w:rsid w:val="005E3B54"/>
    <w:rsid w:val="005E3C2B"/>
    <w:rsid w:val="005E3FC0"/>
    <w:rsid w:val="005E4241"/>
    <w:rsid w:val="005E42EF"/>
    <w:rsid w:val="005E463C"/>
    <w:rsid w:val="005E474E"/>
    <w:rsid w:val="005E4830"/>
    <w:rsid w:val="005E4864"/>
    <w:rsid w:val="005E490A"/>
    <w:rsid w:val="005E4962"/>
    <w:rsid w:val="005E49A4"/>
    <w:rsid w:val="005E4B9C"/>
    <w:rsid w:val="005E50EC"/>
    <w:rsid w:val="005E51A0"/>
    <w:rsid w:val="005E52ED"/>
    <w:rsid w:val="005E599F"/>
    <w:rsid w:val="005E5CBE"/>
    <w:rsid w:val="005E5FE9"/>
    <w:rsid w:val="005E6123"/>
    <w:rsid w:val="005E61FA"/>
    <w:rsid w:val="005E657C"/>
    <w:rsid w:val="005E67A2"/>
    <w:rsid w:val="005E6909"/>
    <w:rsid w:val="005E6AA4"/>
    <w:rsid w:val="005E6B54"/>
    <w:rsid w:val="005E7425"/>
    <w:rsid w:val="005E766D"/>
    <w:rsid w:val="005E7937"/>
    <w:rsid w:val="005E7AC7"/>
    <w:rsid w:val="005E7B61"/>
    <w:rsid w:val="005EB66B"/>
    <w:rsid w:val="005F0857"/>
    <w:rsid w:val="005F1246"/>
    <w:rsid w:val="005F125B"/>
    <w:rsid w:val="005F1649"/>
    <w:rsid w:val="005F1673"/>
    <w:rsid w:val="005F189C"/>
    <w:rsid w:val="005F1A34"/>
    <w:rsid w:val="005F1A49"/>
    <w:rsid w:val="005F1A66"/>
    <w:rsid w:val="005F1BA3"/>
    <w:rsid w:val="005F1BDA"/>
    <w:rsid w:val="005F1E69"/>
    <w:rsid w:val="005F20E4"/>
    <w:rsid w:val="005F2189"/>
    <w:rsid w:val="005F229C"/>
    <w:rsid w:val="005F2402"/>
    <w:rsid w:val="005F2846"/>
    <w:rsid w:val="005F35AC"/>
    <w:rsid w:val="005F3722"/>
    <w:rsid w:val="005F38C7"/>
    <w:rsid w:val="005F3D38"/>
    <w:rsid w:val="005F3D45"/>
    <w:rsid w:val="005F3F7F"/>
    <w:rsid w:val="005F400C"/>
    <w:rsid w:val="005F47CD"/>
    <w:rsid w:val="005F4827"/>
    <w:rsid w:val="005F49C7"/>
    <w:rsid w:val="005F4ACA"/>
    <w:rsid w:val="005F4D17"/>
    <w:rsid w:val="005F4EC9"/>
    <w:rsid w:val="005F4F48"/>
    <w:rsid w:val="005F5299"/>
    <w:rsid w:val="005F543C"/>
    <w:rsid w:val="005F5523"/>
    <w:rsid w:val="005F5825"/>
    <w:rsid w:val="005F5875"/>
    <w:rsid w:val="005F5A46"/>
    <w:rsid w:val="005F5CD6"/>
    <w:rsid w:val="005F5E72"/>
    <w:rsid w:val="005F5EB2"/>
    <w:rsid w:val="005F6024"/>
    <w:rsid w:val="005F6554"/>
    <w:rsid w:val="005F6D92"/>
    <w:rsid w:val="005F70A0"/>
    <w:rsid w:val="005F736A"/>
    <w:rsid w:val="005F7722"/>
    <w:rsid w:val="005F7FA4"/>
    <w:rsid w:val="006002ED"/>
    <w:rsid w:val="006004E1"/>
    <w:rsid w:val="00600946"/>
    <w:rsid w:val="00600BD0"/>
    <w:rsid w:val="00600D68"/>
    <w:rsid w:val="00601662"/>
    <w:rsid w:val="0060181D"/>
    <w:rsid w:val="00601DBB"/>
    <w:rsid w:val="00602360"/>
    <w:rsid w:val="00602FAF"/>
    <w:rsid w:val="00603753"/>
    <w:rsid w:val="00603C9B"/>
    <w:rsid w:val="00603CEC"/>
    <w:rsid w:val="00604259"/>
    <w:rsid w:val="00604268"/>
    <w:rsid w:val="00604615"/>
    <w:rsid w:val="00604872"/>
    <w:rsid w:val="006048A4"/>
    <w:rsid w:val="0060540D"/>
    <w:rsid w:val="00605528"/>
    <w:rsid w:val="00605542"/>
    <w:rsid w:val="0060581D"/>
    <w:rsid w:val="00605BD8"/>
    <w:rsid w:val="00605CB2"/>
    <w:rsid w:val="00605F32"/>
    <w:rsid w:val="00606312"/>
    <w:rsid w:val="0060635D"/>
    <w:rsid w:val="00606B22"/>
    <w:rsid w:val="00606CC6"/>
    <w:rsid w:val="00606DA6"/>
    <w:rsid w:val="00607334"/>
    <w:rsid w:val="00607449"/>
    <w:rsid w:val="0060756F"/>
    <w:rsid w:val="0060769B"/>
    <w:rsid w:val="00607D03"/>
    <w:rsid w:val="006100E2"/>
    <w:rsid w:val="006106C3"/>
    <w:rsid w:val="00610D61"/>
    <w:rsid w:val="00610DFB"/>
    <w:rsid w:val="00611129"/>
    <w:rsid w:val="006114F5"/>
    <w:rsid w:val="006117E3"/>
    <w:rsid w:val="006118C6"/>
    <w:rsid w:val="00611C28"/>
    <w:rsid w:val="00611CB8"/>
    <w:rsid w:val="0061229A"/>
    <w:rsid w:val="006126A4"/>
    <w:rsid w:val="00612C8A"/>
    <w:rsid w:val="00612CBF"/>
    <w:rsid w:val="00612CC0"/>
    <w:rsid w:val="00612D59"/>
    <w:rsid w:val="00612DC9"/>
    <w:rsid w:val="00613254"/>
    <w:rsid w:val="006133AC"/>
    <w:rsid w:val="0061360B"/>
    <w:rsid w:val="00613EEB"/>
    <w:rsid w:val="0061472A"/>
    <w:rsid w:val="0061490E"/>
    <w:rsid w:val="00614936"/>
    <w:rsid w:val="006149B2"/>
    <w:rsid w:val="00614D02"/>
    <w:rsid w:val="0061515C"/>
    <w:rsid w:val="00615322"/>
    <w:rsid w:val="0061537E"/>
    <w:rsid w:val="006153D1"/>
    <w:rsid w:val="00615AD8"/>
    <w:rsid w:val="00615B04"/>
    <w:rsid w:val="00615F28"/>
    <w:rsid w:val="006160E4"/>
    <w:rsid w:val="00616141"/>
    <w:rsid w:val="00616230"/>
    <w:rsid w:val="0061625D"/>
    <w:rsid w:val="0061646F"/>
    <w:rsid w:val="00616799"/>
    <w:rsid w:val="00616974"/>
    <w:rsid w:val="00616CE2"/>
    <w:rsid w:val="00616DD3"/>
    <w:rsid w:val="0061709F"/>
    <w:rsid w:val="00617457"/>
    <w:rsid w:val="00617540"/>
    <w:rsid w:val="00617707"/>
    <w:rsid w:val="006179A6"/>
    <w:rsid w:val="00617B1B"/>
    <w:rsid w:val="00617C6E"/>
    <w:rsid w:val="006194D0"/>
    <w:rsid w:val="00620195"/>
    <w:rsid w:val="006202E5"/>
    <w:rsid w:val="00620980"/>
    <w:rsid w:val="0062119B"/>
    <w:rsid w:val="006211BD"/>
    <w:rsid w:val="00621389"/>
    <w:rsid w:val="006213D4"/>
    <w:rsid w:val="006213E8"/>
    <w:rsid w:val="006213F6"/>
    <w:rsid w:val="006214C6"/>
    <w:rsid w:val="00621FE5"/>
    <w:rsid w:val="0062261F"/>
    <w:rsid w:val="00622633"/>
    <w:rsid w:val="00622672"/>
    <w:rsid w:val="0062296F"/>
    <w:rsid w:val="00622A33"/>
    <w:rsid w:val="00622B86"/>
    <w:rsid w:val="00622CC6"/>
    <w:rsid w:val="00622D6F"/>
    <w:rsid w:val="00623BA1"/>
    <w:rsid w:val="00623E38"/>
    <w:rsid w:val="0062408E"/>
    <w:rsid w:val="0062465F"/>
    <w:rsid w:val="00624B25"/>
    <w:rsid w:val="00624CBD"/>
    <w:rsid w:val="00624D78"/>
    <w:rsid w:val="00624FD0"/>
    <w:rsid w:val="006253D0"/>
    <w:rsid w:val="00625B7B"/>
    <w:rsid w:val="00625EE9"/>
    <w:rsid w:val="00625F38"/>
    <w:rsid w:val="0062627D"/>
    <w:rsid w:val="00626AF4"/>
    <w:rsid w:val="006270B1"/>
    <w:rsid w:val="00627742"/>
    <w:rsid w:val="00627927"/>
    <w:rsid w:val="0063010C"/>
    <w:rsid w:val="00630279"/>
    <w:rsid w:val="00630361"/>
    <w:rsid w:val="00630796"/>
    <w:rsid w:val="00630D8F"/>
    <w:rsid w:val="00630FB4"/>
    <w:rsid w:val="00631096"/>
    <w:rsid w:val="0063110B"/>
    <w:rsid w:val="00631250"/>
    <w:rsid w:val="0063157F"/>
    <w:rsid w:val="00631677"/>
    <w:rsid w:val="006318AB"/>
    <w:rsid w:val="00631900"/>
    <w:rsid w:val="0063212D"/>
    <w:rsid w:val="00632277"/>
    <w:rsid w:val="006323CF"/>
    <w:rsid w:val="00632977"/>
    <w:rsid w:val="00632C82"/>
    <w:rsid w:val="00632E8F"/>
    <w:rsid w:val="00632FCB"/>
    <w:rsid w:val="0063305D"/>
    <w:rsid w:val="0063355C"/>
    <w:rsid w:val="0063397A"/>
    <w:rsid w:val="00633ADF"/>
    <w:rsid w:val="006340F9"/>
    <w:rsid w:val="006346BC"/>
    <w:rsid w:val="006348EC"/>
    <w:rsid w:val="0063497F"/>
    <w:rsid w:val="00634AF4"/>
    <w:rsid w:val="00634CC6"/>
    <w:rsid w:val="00634DAE"/>
    <w:rsid w:val="00634E45"/>
    <w:rsid w:val="00635430"/>
    <w:rsid w:val="00635A81"/>
    <w:rsid w:val="00635BCE"/>
    <w:rsid w:val="00635F73"/>
    <w:rsid w:val="006361EE"/>
    <w:rsid w:val="0063625F"/>
    <w:rsid w:val="0063651F"/>
    <w:rsid w:val="00636705"/>
    <w:rsid w:val="006367C5"/>
    <w:rsid w:val="00636C8F"/>
    <w:rsid w:val="006370D4"/>
    <w:rsid w:val="0063738C"/>
    <w:rsid w:val="0063773E"/>
    <w:rsid w:val="006379F3"/>
    <w:rsid w:val="00637BB6"/>
    <w:rsid w:val="00637BFE"/>
    <w:rsid w:val="00637DBC"/>
    <w:rsid w:val="006401D9"/>
    <w:rsid w:val="006402CE"/>
    <w:rsid w:val="006403A2"/>
    <w:rsid w:val="006403D2"/>
    <w:rsid w:val="00640597"/>
    <w:rsid w:val="00640641"/>
    <w:rsid w:val="006410EC"/>
    <w:rsid w:val="00641687"/>
    <w:rsid w:val="00641973"/>
    <w:rsid w:val="0064226A"/>
    <w:rsid w:val="00642596"/>
    <w:rsid w:val="00642A4F"/>
    <w:rsid w:val="00642B7F"/>
    <w:rsid w:val="00642DFB"/>
    <w:rsid w:val="00642EBF"/>
    <w:rsid w:val="0064340F"/>
    <w:rsid w:val="00643414"/>
    <w:rsid w:val="00643695"/>
    <w:rsid w:val="006438D5"/>
    <w:rsid w:val="006438E7"/>
    <w:rsid w:val="00643980"/>
    <w:rsid w:val="00643CE4"/>
    <w:rsid w:val="00643F3F"/>
    <w:rsid w:val="00643F99"/>
    <w:rsid w:val="00643F9B"/>
    <w:rsid w:val="0064401E"/>
    <w:rsid w:val="006446D3"/>
    <w:rsid w:val="00644871"/>
    <w:rsid w:val="006449D0"/>
    <w:rsid w:val="00644ACA"/>
    <w:rsid w:val="00644E6E"/>
    <w:rsid w:val="00644F71"/>
    <w:rsid w:val="0064599E"/>
    <w:rsid w:val="00645D92"/>
    <w:rsid w:val="00645FAF"/>
    <w:rsid w:val="00646040"/>
    <w:rsid w:val="006460F5"/>
    <w:rsid w:val="006462A4"/>
    <w:rsid w:val="006462CB"/>
    <w:rsid w:val="0064650D"/>
    <w:rsid w:val="00646591"/>
    <w:rsid w:val="00646B36"/>
    <w:rsid w:val="00646CC6"/>
    <w:rsid w:val="00647015"/>
    <w:rsid w:val="00647071"/>
    <w:rsid w:val="00647454"/>
    <w:rsid w:val="006474CF"/>
    <w:rsid w:val="0064785C"/>
    <w:rsid w:val="00647899"/>
    <w:rsid w:val="00647ADC"/>
    <w:rsid w:val="00647C3A"/>
    <w:rsid w:val="00647CA0"/>
    <w:rsid w:val="0065014E"/>
    <w:rsid w:val="0065019D"/>
    <w:rsid w:val="006501B9"/>
    <w:rsid w:val="00650568"/>
    <w:rsid w:val="00650725"/>
    <w:rsid w:val="006508AC"/>
    <w:rsid w:val="00650BFB"/>
    <w:rsid w:val="00651068"/>
    <w:rsid w:val="006510E2"/>
    <w:rsid w:val="0065118E"/>
    <w:rsid w:val="0065171F"/>
    <w:rsid w:val="00652801"/>
    <w:rsid w:val="006529F3"/>
    <w:rsid w:val="00652E5D"/>
    <w:rsid w:val="006530AC"/>
    <w:rsid w:val="00653641"/>
    <w:rsid w:val="00653FFD"/>
    <w:rsid w:val="006543BC"/>
    <w:rsid w:val="00654422"/>
    <w:rsid w:val="00654662"/>
    <w:rsid w:val="00654920"/>
    <w:rsid w:val="00654CAA"/>
    <w:rsid w:val="00655154"/>
    <w:rsid w:val="006551E1"/>
    <w:rsid w:val="00655458"/>
    <w:rsid w:val="00655467"/>
    <w:rsid w:val="006554B6"/>
    <w:rsid w:val="006555E8"/>
    <w:rsid w:val="006558D1"/>
    <w:rsid w:val="00655EAB"/>
    <w:rsid w:val="00655F3F"/>
    <w:rsid w:val="0065606A"/>
    <w:rsid w:val="00656700"/>
    <w:rsid w:val="00656B3F"/>
    <w:rsid w:val="00656E92"/>
    <w:rsid w:val="00657277"/>
    <w:rsid w:val="0065737A"/>
    <w:rsid w:val="00657746"/>
    <w:rsid w:val="006579D7"/>
    <w:rsid w:val="00657A03"/>
    <w:rsid w:val="00657D49"/>
    <w:rsid w:val="00660101"/>
    <w:rsid w:val="0066049A"/>
    <w:rsid w:val="006604CF"/>
    <w:rsid w:val="00660684"/>
    <w:rsid w:val="00660BAE"/>
    <w:rsid w:val="006610FA"/>
    <w:rsid w:val="0066111D"/>
    <w:rsid w:val="00661712"/>
    <w:rsid w:val="0066194D"/>
    <w:rsid w:val="00661B17"/>
    <w:rsid w:val="00661F32"/>
    <w:rsid w:val="006622D4"/>
    <w:rsid w:val="0066235E"/>
    <w:rsid w:val="006625C8"/>
    <w:rsid w:val="0066290E"/>
    <w:rsid w:val="00662919"/>
    <w:rsid w:val="00662CB9"/>
    <w:rsid w:val="00662DD9"/>
    <w:rsid w:val="006630A0"/>
    <w:rsid w:val="006630C6"/>
    <w:rsid w:val="0066344E"/>
    <w:rsid w:val="006635F9"/>
    <w:rsid w:val="006637B0"/>
    <w:rsid w:val="00663812"/>
    <w:rsid w:val="00663885"/>
    <w:rsid w:val="006638DE"/>
    <w:rsid w:val="00663B42"/>
    <w:rsid w:val="00663DCE"/>
    <w:rsid w:val="006642F6"/>
    <w:rsid w:val="006643EB"/>
    <w:rsid w:val="00664711"/>
    <w:rsid w:val="006649BB"/>
    <w:rsid w:val="00664A27"/>
    <w:rsid w:val="00664B56"/>
    <w:rsid w:val="00664C99"/>
    <w:rsid w:val="006651D2"/>
    <w:rsid w:val="006652BE"/>
    <w:rsid w:val="006654B6"/>
    <w:rsid w:val="00665AC5"/>
    <w:rsid w:val="00665CF0"/>
    <w:rsid w:val="00665D77"/>
    <w:rsid w:val="00665D87"/>
    <w:rsid w:val="00665E83"/>
    <w:rsid w:val="00665EC8"/>
    <w:rsid w:val="00665FAA"/>
    <w:rsid w:val="0066652A"/>
    <w:rsid w:val="006669B5"/>
    <w:rsid w:val="00666D6E"/>
    <w:rsid w:val="00666E9C"/>
    <w:rsid w:val="0066736D"/>
    <w:rsid w:val="00667922"/>
    <w:rsid w:val="00667CEB"/>
    <w:rsid w:val="0067039C"/>
    <w:rsid w:val="00670CD5"/>
    <w:rsid w:val="006714A5"/>
    <w:rsid w:val="006719C3"/>
    <w:rsid w:val="006719DA"/>
    <w:rsid w:val="00671A1B"/>
    <w:rsid w:val="00671A4C"/>
    <w:rsid w:val="00671B7D"/>
    <w:rsid w:val="00671BDA"/>
    <w:rsid w:val="00671C31"/>
    <w:rsid w:val="00672138"/>
    <w:rsid w:val="006721EE"/>
    <w:rsid w:val="006724E5"/>
    <w:rsid w:val="00672A88"/>
    <w:rsid w:val="00672EE5"/>
    <w:rsid w:val="00672F6F"/>
    <w:rsid w:val="00673015"/>
    <w:rsid w:val="0067331F"/>
    <w:rsid w:val="006738AF"/>
    <w:rsid w:val="006748F6"/>
    <w:rsid w:val="00674AC5"/>
    <w:rsid w:val="00674BC5"/>
    <w:rsid w:val="00675140"/>
    <w:rsid w:val="006757CD"/>
    <w:rsid w:val="00675846"/>
    <w:rsid w:val="00676489"/>
    <w:rsid w:val="00676948"/>
    <w:rsid w:val="00676B54"/>
    <w:rsid w:val="00676C17"/>
    <w:rsid w:val="00676C86"/>
    <w:rsid w:val="00677350"/>
    <w:rsid w:val="0067752B"/>
    <w:rsid w:val="006775C9"/>
    <w:rsid w:val="006776C7"/>
    <w:rsid w:val="00677B75"/>
    <w:rsid w:val="00677E24"/>
    <w:rsid w:val="00677FAE"/>
    <w:rsid w:val="0068028C"/>
    <w:rsid w:val="006803D7"/>
    <w:rsid w:val="006804B2"/>
    <w:rsid w:val="00680522"/>
    <w:rsid w:val="00680A98"/>
    <w:rsid w:val="00680C61"/>
    <w:rsid w:val="00680F06"/>
    <w:rsid w:val="00681210"/>
    <w:rsid w:val="00681265"/>
    <w:rsid w:val="006814E7"/>
    <w:rsid w:val="00681513"/>
    <w:rsid w:val="006815DD"/>
    <w:rsid w:val="00681BB5"/>
    <w:rsid w:val="00681C5C"/>
    <w:rsid w:val="00681F9C"/>
    <w:rsid w:val="00682167"/>
    <w:rsid w:val="0068288E"/>
    <w:rsid w:val="00682909"/>
    <w:rsid w:val="00682950"/>
    <w:rsid w:val="00682C86"/>
    <w:rsid w:val="00682FA7"/>
    <w:rsid w:val="0068332B"/>
    <w:rsid w:val="006833D1"/>
    <w:rsid w:val="006836F5"/>
    <w:rsid w:val="006838A5"/>
    <w:rsid w:val="00683A8B"/>
    <w:rsid w:val="00683ACC"/>
    <w:rsid w:val="00683E3B"/>
    <w:rsid w:val="00684076"/>
    <w:rsid w:val="00684182"/>
    <w:rsid w:val="006847A8"/>
    <w:rsid w:val="00684D4F"/>
    <w:rsid w:val="00685155"/>
    <w:rsid w:val="0068567F"/>
    <w:rsid w:val="00685803"/>
    <w:rsid w:val="00685964"/>
    <w:rsid w:val="00685996"/>
    <w:rsid w:val="00685A19"/>
    <w:rsid w:val="00685A5D"/>
    <w:rsid w:val="00685BAD"/>
    <w:rsid w:val="00686223"/>
    <w:rsid w:val="006863AD"/>
    <w:rsid w:val="0068675A"/>
    <w:rsid w:val="00686788"/>
    <w:rsid w:val="00686986"/>
    <w:rsid w:val="00686BDC"/>
    <w:rsid w:val="00686F03"/>
    <w:rsid w:val="0068717A"/>
    <w:rsid w:val="00687339"/>
    <w:rsid w:val="00687516"/>
    <w:rsid w:val="0068762C"/>
    <w:rsid w:val="0068765B"/>
    <w:rsid w:val="006876CF"/>
    <w:rsid w:val="00687A8F"/>
    <w:rsid w:val="00687B64"/>
    <w:rsid w:val="00687F16"/>
    <w:rsid w:val="00687FB3"/>
    <w:rsid w:val="00690637"/>
    <w:rsid w:val="006908A1"/>
    <w:rsid w:val="006908B9"/>
    <w:rsid w:val="00690DFF"/>
    <w:rsid w:val="00691174"/>
    <w:rsid w:val="006912EA"/>
    <w:rsid w:val="006913A7"/>
    <w:rsid w:val="006914F3"/>
    <w:rsid w:val="00691CA7"/>
    <w:rsid w:val="00691E39"/>
    <w:rsid w:val="0069206B"/>
    <w:rsid w:val="006920D2"/>
    <w:rsid w:val="00692116"/>
    <w:rsid w:val="0069253D"/>
    <w:rsid w:val="006925C0"/>
    <w:rsid w:val="006931EA"/>
    <w:rsid w:val="00693393"/>
    <w:rsid w:val="006933AC"/>
    <w:rsid w:val="006933D7"/>
    <w:rsid w:val="00693416"/>
    <w:rsid w:val="0069369B"/>
    <w:rsid w:val="006936AB"/>
    <w:rsid w:val="00693953"/>
    <w:rsid w:val="00693A77"/>
    <w:rsid w:val="00693AC0"/>
    <w:rsid w:val="00693AD7"/>
    <w:rsid w:val="00693BDB"/>
    <w:rsid w:val="00693C65"/>
    <w:rsid w:val="00693F1D"/>
    <w:rsid w:val="00693FA9"/>
    <w:rsid w:val="00694B0E"/>
    <w:rsid w:val="00694B24"/>
    <w:rsid w:val="00694B67"/>
    <w:rsid w:val="00694C12"/>
    <w:rsid w:val="00694DD3"/>
    <w:rsid w:val="00694E72"/>
    <w:rsid w:val="00694EE7"/>
    <w:rsid w:val="00695398"/>
    <w:rsid w:val="00695473"/>
    <w:rsid w:val="00695598"/>
    <w:rsid w:val="00695737"/>
    <w:rsid w:val="00695749"/>
    <w:rsid w:val="0069584B"/>
    <w:rsid w:val="00695E97"/>
    <w:rsid w:val="00696509"/>
    <w:rsid w:val="006969FB"/>
    <w:rsid w:val="006972D1"/>
    <w:rsid w:val="0069743B"/>
    <w:rsid w:val="006974B8"/>
    <w:rsid w:val="00697593"/>
    <w:rsid w:val="00697B8E"/>
    <w:rsid w:val="006A0141"/>
    <w:rsid w:val="006A0167"/>
    <w:rsid w:val="006A0241"/>
    <w:rsid w:val="006A0332"/>
    <w:rsid w:val="006A053C"/>
    <w:rsid w:val="006A0773"/>
    <w:rsid w:val="006A085A"/>
    <w:rsid w:val="006A0AF2"/>
    <w:rsid w:val="006A0C9B"/>
    <w:rsid w:val="006A0F48"/>
    <w:rsid w:val="006A10A2"/>
    <w:rsid w:val="006A1779"/>
    <w:rsid w:val="006A1934"/>
    <w:rsid w:val="006A1AA0"/>
    <w:rsid w:val="006A1B22"/>
    <w:rsid w:val="006A2248"/>
    <w:rsid w:val="006A225C"/>
    <w:rsid w:val="006A28D1"/>
    <w:rsid w:val="006A2990"/>
    <w:rsid w:val="006A2B4E"/>
    <w:rsid w:val="006A2E03"/>
    <w:rsid w:val="006A2E60"/>
    <w:rsid w:val="006A2E76"/>
    <w:rsid w:val="006A2EEC"/>
    <w:rsid w:val="006A33F3"/>
    <w:rsid w:val="006A3A9E"/>
    <w:rsid w:val="006A3B76"/>
    <w:rsid w:val="006A3BB1"/>
    <w:rsid w:val="006A3CC9"/>
    <w:rsid w:val="006A4082"/>
    <w:rsid w:val="006A4635"/>
    <w:rsid w:val="006A47AE"/>
    <w:rsid w:val="006A4B2D"/>
    <w:rsid w:val="006A4D25"/>
    <w:rsid w:val="006A4E36"/>
    <w:rsid w:val="006A5116"/>
    <w:rsid w:val="006A53F4"/>
    <w:rsid w:val="006A5419"/>
    <w:rsid w:val="006A54F4"/>
    <w:rsid w:val="006A55B9"/>
    <w:rsid w:val="006A56F8"/>
    <w:rsid w:val="006A57F4"/>
    <w:rsid w:val="006A58CF"/>
    <w:rsid w:val="006A65B3"/>
    <w:rsid w:val="006A6C32"/>
    <w:rsid w:val="006A751D"/>
    <w:rsid w:val="006A756F"/>
    <w:rsid w:val="006A7AEE"/>
    <w:rsid w:val="006A7CEF"/>
    <w:rsid w:val="006A9926"/>
    <w:rsid w:val="006B0019"/>
    <w:rsid w:val="006B02E1"/>
    <w:rsid w:val="006B04A5"/>
    <w:rsid w:val="006B0A8C"/>
    <w:rsid w:val="006B12C5"/>
    <w:rsid w:val="006B14E5"/>
    <w:rsid w:val="006B152E"/>
    <w:rsid w:val="006B183F"/>
    <w:rsid w:val="006B1DE3"/>
    <w:rsid w:val="006B1E89"/>
    <w:rsid w:val="006B227E"/>
    <w:rsid w:val="006B25E4"/>
    <w:rsid w:val="006B2675"/>
    <w:rsid w:val="006B27CB"/>
    <w:rsid w:val="006B2B61"/>
    <w:rsid w:val="006B3050"/>
    <w:rsid w:val="006B3450"/>
    <w:rsid w:val="006B400C"/>
    <w:rsid w:val="006B4328"/>
    <w:rsid w:val="006B457E"/>
    <w:rsid w:val="006B48C8"/>
    <w:rsid w:val="006B4C65"/>
    <w:rsid w:val="006B4CB9"/>
    <w:rsid w:val="006B4EE1"/>
    <w:rsid w:val="006B56D4"/>
    <w:rsid w:val="006B5A87"/>
    <w:rsid w:val="006B5D0E"/>
    <w:rsid w:val="006B5DAD"/>
    <w:rsid w:val="006B5E64"/>
    <w:rsid w:val="006B5EC3"/>
    <w:rsid w:val="006B6379"/>
    <w:rsid w:val="006B644F"/>
    <w:rsid w:val="006B6797"/>
    <w:rsid w:val="006B67E6"/>
    <w:rsid w:val="006B68BE"/>
    <w:rsid w:val="006B6C6D"/>
    <w:rsid w:val="006B7229"/>
    <w:rsid w:val="006B7900"/>
    <w:rsid w:val="006C0330"/>
    <w:rsid w:val="006C0464"/>
    <w:rsid w:val="006C053B"/>
    <w:rsid w:val="006C07D0"/>
    <w:rsid w:val="006C0CF3"/>
    <w:rsid w:val="006C0DD4"/>
    <w:rsid w:val="006C0E45"/>
    <w:rsid w:val="006C0FA5"/>
    <w:rsid w:val="006C115D"/>
    <w:rsid w:val="006C1362"/>
    <w:rsid w:val="006C1834"/>
    <w:rsid w:val="006C1FBE"/>
    <w:rsid w:val="006C2065"/>
    <w:rsid w:val="006C26AF"/>
    <w:rsid w:val="006C270B"/>
    <w:rsid w:val="006C296F"/>
    <w:rsid w:val="006C2A00"/>
    <w:rsid w:val="006C2A29"/>
    <w:rsid w:val="006C2A47"/>
    <w:rsid w:val="006C2A76"/>
    <w:rsid w:val="006C333F"/>
    <w:rsid w:val="006C3346"/>
    <w:rsid w:val="006C36B3"/>
    <w:rsid w:val="006C3783"/>
    <w:rsid w:val="006C3FCB"/>
    <w:rsid w:val="006C4287"/>
    <w:rsid w:val="006C42AF"/>
    <w:rsid w:val="006C4360"/>
    <w:rsid w:val="006C4839"/>
    <w:rsid w:val="006C4DB1"/>
    <w:rsid w:val="006C5913"/>
    <w:rsid w:val="006C5964"/>
    <w:rsid w:val="006C5B30"/>
    <w:rsid w:val="006C720A"/>
    <w:rsid w:val="006C73EE"/>
    <w:rsid w:val="006C762A"/>
    <w:rsid w:val="006C7889"/>
    <w:rsid w:val="006C7981"/>
    <w:rsid w:val="006C7B4F"/>
    <w:rsid w:val="006D07BF"/>
    <w:rsid w:val="006D0E38"/>
    <w:rsid w:val="006D0EBC"/>
    <w:rsid w:val="006D13E0"/>
    <w:rsid w:val="006D144B"/>
    <w:rsid w:val="006D14A7"/>
    <w:rsid w:val="006D1740"/>
    <w:rsid w:val="006D187F"/>
    <w:rsid w:val="006D1D1C"/>
    <w:rsid w:val="006D20C5"/>
    <w:rsid w:val="006D2A32"/>
    <w:rsid w:val="006D2AA2"/>
    <w:rsid w:val="006D2B4E"/>
    <w:rsid w:val="006D2E06"/>
    <w:rsid w:val="006D3089"/>
    <w:rsid w:val="006D30BC"/>
    <w:rsid w:val="006D34F1"/>
    <w:rsid w:val="006D3525"/>
    <w:rsid w:val="006D3A6F"/>
    <w:rsid w:val="006D3C63"/>
    <w:rsid w:val="006D3CA7"/>
    <w:rsid w:val="006D41A8"/>
    <w:rsid w:val="006D4310"/>
    <w:rsid w:val="006D4600"/>
    <w:rsid w:val="006D4D46"/>
    <w:rsid w:val="006D4FFC"/>
    <w:rsid w:val="006D5108"/>
    <w:rsid w:val="006D5897"/>
    <w:rsid w:val="006D5CFA"/>
    <w:rsid w:val="006D5EE8"/>
    <w:rsid w:val="006D6020"/>
    <w:rsid w:val="006D60A5"/>
    <w:rsid w:val="006D68B1"/>
    <w:rsid w:val="006D6C4B"/>
    <w:rsid w:val="006D6E77"/>
    <w:rsid w:val="006D72C1"/>
    <w:rsid w:val="006D7757"/>
    <w:rsid w:val="006D77A8"/>
    <w:rsid w:val="006D794A"/>
    <w:rsid w:val="006D7B2C"/>
    <w:rsid w:val="006D7FA0"/>
    <w:rsid w:val="006E003E"/>
    <w:rsid w:val="006E00E6"/>
    <w:rsid w:val="006E02A2"/>
    <w:rsid w:val="006E0498"/>
    <w:rsid w:val="006E098A"/>
    <w:rsid w:val="006E0AFE"/>
    <w:rsid w:val="006E0B16"/>
    <w:rsid w:val="006E0BD3"/>
    <w:rsid w:val="006E0CF1"/>
    <w:rsid w:val="006E0D01"/>
    <w:rsid w:val="006E0F7D"/>
    <w:rsid w:val="006E110B"/>
    <w:rsid w:val="006E13C2"/>
    <w:rsid w:val="006E1561"/>
    <w:rsid w:val="006E1A14"/>
    <w:rsid w:val="006E1B4D"/>
    <w:rsid w:val="006E240B"/>
    <w:rsid w:val="006E25E4"/>
    <w:rsid w:val="006E279D"/>
    <w:rsid w:val="006E2A9A"/>
    <w:rsid w:val="006E2C00"/>
    <w:rsid w:val="006E2E82"/>
    <w:rsid w:val="006E30C4"/>
    <w:rsid w:val="006E317A"/>
    <w:rsid w:val="006E37C1"/>
    <w:rsid w:val="006E39A8"/>
    <w:rsid w:val="006E3DFD"/>
    <w:rsid w:val="006E41F2"/>
    <w:rsid w:val="006E4D72"/>
    <w:rsid w:val="006E5305"/>
    <w:rsid w:val="006E543C"/>
    <w:rsid w:val="006E55C6"/>
    <w:rsid w:val="006E582A"/>
    <w:rsid w:val="006E5976"/>
    <w:rsid w:val="006E5A81"/>
    <w:rsid w:val="006E5BD9"/>
    <w:rsid w:val="006E5C42"/>
    <w:rsid w:val="006E63EF"/>
    <w:rsid w:val="006E6640"/>
    <w:rsid w:val="006E66DB"/>
    <w:rsid w:val="006E68D2"/>
    <w:rsid w:val="006E6C2F"/>
    <w:rsid w:val="006E6DFF"/>
    <w:rsid w:val="006E72F4"/>
    <w:rsid w:val="006E736C"/>
    <w:rsid w:val="006E741C"/>
    <w:rsid w:val="006E74F6"/>
    <w:rsid w:val="006E7C06"/>
    <w:rsid w:val="006E7CD4"/>
    <w:rsid w:val="006E7D74"/>
    <w:rsid w:val="006E7F56"/>
    <w:rsid w:val="006E7F75"/>
    <w:rsid w:val="006F0312"/>
    <w:rsid w:val="006F0B45"/>
    <w:rsid w:val="006F1406"/>
    <w:rsid w:val="006F1B06"/>
    <w:rsid w:val="006F2AA3"/>
    <w:rsid w:val="006F2ABC"/>
    <w:rsid w:val="006F39A4"/>
    <w:rsid w:val="006F3D0C"/>
    <w:rsid w:val="006F4414"/>
    <w:rsid w:val="006F48D1"/>
    <w:rsid w:val="006F4D45"/>
    <w:rsid w:val="006F50E3"/>
    <w:rsid w:val="006F5407"/>
    <w:rsid w:val="006F553D"/>
    <w:rsid w:val="006F5CF7"/>
    <w:rsid w:val="006F602A"/>
    <w:rsid w:val="006F60EF"/>
    <w:rsid w:val="006F6304"/>
    <w:rsid w:val="006F634B"/>
    <w:rsid w:val="006F6574"/>
    <w:rsid w:val="006F6A7F"/>
    <w:rsid w:val="006F7045"/>
    <w:rsid w:val="006F72B4"/>
    <w:rsid w:val="006F77E6"/>
    <w:rsid w:val="006F7AFC"/>
    <w:rsid w:val="006F7BCC"/>
    <w:rsid w:val="006F7EF8"/>
    <w:rsid w:val="00700B21"/>
    <w:rsid w:val="00700B56"/>
    <w:rsid w:val="00701035"/>
    <w:rsid w:val="00701568"/>
    <w:rsid w:val="00701C92"/>
    <w:rsid w:val="0070211A"/>
    <w:rsid w:val="007021D6"/>
    <w:rsid w:val="00702289"/>
    <w:rsid w:val="00702581"/>
    <w:rsid w:val="007025B3"/>
    <w:rsid w:val="0070262D"/>
    <w:rsid w:val="007027F8"/>
    <w:rsid w:val="0070287C"/>
    <w:rsid w:val="007028C4"/>
    <w:rsid w:val="00702B3E"/>
    <w:rsid w:val="0070369B"/>
    <w:rsid w:val="00703A68"/>
    <w:rsid w:val="00703B36"/>
    <w:rsid w:val="00703ED7"/>
    <w:rsid w:val="007041D2"/>
    <w:rsid w:val="0070436B"/>
    <w:rsid w:val="007043F3"/>
    <w:rsid w:val="00704CC2"/>
    <w:rsid w:val="00705293"/>
    <w:rsid w:val="0070530E"/>
    <w:rsid w:val="00705372"/>
    <w:rsid w:val="0070537D"/>
    <w:rsid w:val="00705641"/>
    <w:rsid w:val="007056BA"/>
    <w:rsid w:val="007057BD"/>
    <w:rsid w:val="00705D87"/>
    <w:rsid w:val="00705DCC"/>
    <w:rsid w:val="00705F5E"/>
    <w:rsid w:val="00706132"/>
    <w:rsid w:val="0070653C"/>
    <w:rsid w:val="007069E1"/>
    <w:rsid w:val="00706AEC"/>
    <w:rsid w:val="00706B8F"/>
    <w:rsid w:val="00706F07"/>
    <w:rsid w:val="00706FDE"/>
    <w:rsid w:val="0070708F"/>
    <w:rsid w:val="00707350"/>
    <w:rsid w:val="007077A7"/>
    <w:rsid w:val="00707807"/>
    <w:rsid w:val="00707A90"/>
    <w:rsid w:val="00707E2A"/>
    <w:rsid w:val="00707E2E"/>
    <w:rsid w:val="00707ED1"/>
    <w:rsid w:val="0071022B"/>
    <w:rsid w:val="00710238"/>
    <w:rsid w:val="00710467"/>
    <w:rsid w:val="007106F9"/>
    <w:rsid w:val="00710F5A"/>
    <w:rsid w:val="0071141B"/>
    <w:rsid w:val="00711CDE"/>
    <w:rsid w:val="00711D8E"/>
    <w:rsid w:val="00711F27"/>
    <w:rsid w:val="007124D6"/>
    <w:rsid w:val="00712672"/>
    <w:rsid w:val="00712AA8"/>
    <w:rsid w:val="00712ADA"/>
    <w:rsid w:val="00712BAB"/>
    <w:rsid w:val="0071328C"/>
    <w:rsid w:val="0071334D"/>
    <w:rsid w:val="0071344A"/>
    <w:rsid w:val="00713577"/>
    <w:rsid w:val="00713A04"/>
    <w:rsid w:val="00713A29"/>
    <w:rsid w:val="00713AC4"/>
    <w:rsid w:val="0071413E"/>
    <w:rsid w:val="0071414D"/>
    <w:rsid w:val="00714363"/>
    <w:rsid w:val="00714387"/>
    <w:rsid w:val="007149DD"/>
    <w:rsid w:val="00714ABA"/>
    <w:rsid w:val="0071500B"/>
    <w:rsid w:val="007150B6"/>
    <w:rsid w:val="00715291"/>
    <w:rsid w:val="00715486"/>
    <w:rsid w:val="007155E0"/>
    <w:rsid w:val="00716060"/>
    <w:rsid w:val="00716657"/>
    <w:rsid w:val="007166DC"/>
    <w:rsid w:val="00716AE4"/>
    <w:rsid w:val="00716BE2"/>
    <w:rsid w:val="0071742A"/>
    <w:rsid w:val="00717777"/>
    <w:rsid w:val="00717938"/>
    <w:rsid w:val="00717B15"/>
    <w:rsid w:val="00717E4A"/>
    <w:rsid w:val="00717EB3"/>
    <w:rsid w:val="007200A0"/>
    <w:rsid w:val="007201AD"/>
    <w:rsid w:val="0072107B"/>
    <w:rsid w:val="00721148"/>
    <w:rsid w:val="007214C2"/>
    <w:rsid w:val="00721A0E"/>
    <w:rsid w:val="00721C2E"/>
    <w:rsid w:val="007220E3"/>
    <w:rsid w:val="00722174"/>
    <w:rsid w:val="00722386"/>
    <w:rsid w:val="0072252D"/>
    <w:rsid w:val="0072272C"/>
    <w:rsid w:val="0072287C"/>
    <w:rsid w:val="00722BB3"/>
    <w:rsid w:val="00722CB2"/>
    <w:rsid w:val="00722D72"/>
    <w:rsid w:val="00722DCC"/>
    <w:rsid w:val="00722FBB"/>
    <w:rsid w:val="00723381"/>
    <w:rsid w:val="00723AFA"/>
    <w:rsid w:val="00723B9E"/>
    <w:rsid w:val="00724006"/>
    <w:rsid w:val="0072424A"/>
    <w:rsid w:val="007242F6"/>
    <w:rsid w:val="007246CB"/>
    <w:rsid w:val="00724992"/>
    <w:rsid w:val="00724A75"/>
    <w:rsid w:val="00724DA2"/>
    <w:rsid w:val="0072504D"/>
    <w:rsid w:val="007256EC"/>
    <w:rsid w:val="00725720"/>
    <w:rsid w:val="0072575C"/>
    <w:rsid w:val="007258C0"/>
    <w:rsid w:val="00725D66"/>
    <w:rsid w:val="00726049"/>
    <w:rsid w:val="00726297"/>
    <w:rsid w:val="007265C6"/>
    <w:rsid w:val="00726C56"/>
    <w:rsid w:val="00726D23"/>
    <w:rsid w:val="00726EDA"/>
    <w:rsid w:val="007271FA"/>
    <w:rsid w:val="0072720A"/>
    <w:rsid w:val="0072729B"/>
    <w:rsid w:val="007276BF"/>
    <w:rsid w:val="00727A28"/>
    <w:rsid w:val="00727B16"/>
    <w:rsid w:val="00727EDF"/>
    <w:rsid w:val="00730350"/>
    <w:rsid w:val="00730B6B"/>
    <w:rsid w:val="00730BF5"/>
    <w:rsid w:val="00731372"/>
    <w:rsid w:val="007316CB"/>
    <w:rsid w:val="00731BDC"/>
    <w:rsid w:val="00731E56"/>
    <w:rsid w:val="007325C3"/>
    <w:rsid w:val="0073261B"/>
    <w:rsid w:val="00732D8B"/>
    <w:rsid w:val="00732E8A"/>
    <w:rsid w:val="00732F88"/>
    <w:rsid w:val="00733273"/>
    <w:rsid w:val="0073350C"/>
    <w:rsid w:val="0073353D"/>
    <w:rsid w:val="00733621"/>
    <w:rsid w:val="007336B5"/>
    <w:rsid w:val="0073384D"/>
    <w:rsid w:val="00733EEF"/>
    <w:rsid w:val="00734A88"/>
    <w:rsid w:val="00734C81"/>
    <w:rsid w:val="00734E3F"/>
    <w:rsid w:val="00735852"/>
    <w:rsid w:val="007362EA"/>
    <w:rsid w:val="007362FA"/>
    <w:rsid w:val="007363B8"/>
    <w:rsid w:val="007366DA"/>
    <w:rsid w:val="00736856"/>
    <w:rsid w:val="00736985"/>
    <w:rsid w:val="00736B22"/>
    <w:rsid w:val="00736B26"/>
    <w:rsid w:val="00736BED"/>
    <w:rsid w:val="007373F9"/>
    <w:rsid w:val="00737610"/>
    <w:rsid w:val="007376B8"/>
    <w:rsid w:val="00737895"/>
    <w:rsid w:val="007401A9"/>
    <w:rsid w:val="007401B6"/>
    <w:rsid w:val="0074040A"/>
    <w:rsid w:val="007408DD"/>
    <w:rsid w:val="00740B7D"/>
    <w:rsid w:val="00740BD2"/>
    <w:rsid w:val="007414C4"/>
    <w:rsid w:val="0074150D"/>
    <w:rsid w:val="0074153C"/>
    <w:rsid w:val="00741697"/>
    <w:rsid w:val="00742195"/>
    <w:rsid w:val="007430DF"/>
    <w:rsid w:val="00743177"/>
    <w:rsid w:val="007432F8"/>
    <w:rsid w:val="00743722"/>
    <w:rsid w:val="007439BC"/>
    <w:rsid w:val="00743B45"/>
    <w:rsid w:val="00743B68"/>
    <w:rsid w:val="00743D16"/>
    <w:rsid w:val="0074467F"/>
    <w:rsid w:val="00744856"/>
    <w:rsid w:val="007448A5"/>
    <w:rsid w:val="00744BFF"/>
    <w:rsid w:val="00745658"/>
    <w:rsid w:val="0074577D"/>
    <w:rsid w:val="00745DF5"/>
    <w:rsid w:val="00746353"/>
    <w:rsid w:val="00746488"/>
    <w:rsid w:val="00746A27"/>
    <w:rsid w:val="00746A3E"/>
    <w:rsid w:val="00746CCB"/>
    <w:rsid w:val="00747122"/>
    <w:rsid w:val="007474C2"/>
    <w:rsid w:val="00747579"/>
    <w:rsid w:val="007475E7"/>
    <w:rsid w:val="007501A5"/>
    <w:rsid w:val="007504B2"/>
    <w:rsid w:val="007504E4"/>
    <w:rsid w:val="00750C25"/>
    <w:rsid w:val="00750DEA"/>
    <w:rsid w:val="00750DFF"/>
    <w:rsid w:val="00750F0C"/>
    <w:rsid w:val="0075105B"/>
    <w:rsid w:val="00751411"/>
    <w:rsid w:val="00751A24"/>
    <w:rsid w:val="00751AD6"/>
    <w:rsid w:val="007527F6"/>
    <w:rsid w:val="007528C5"/>
    <w:rsid w:val="00752E37"/>
    <w:rsid w:val="00752FB7"/>
    <w:rsid w:val="007536E0"/>
    <w:rsid w:val="0075384F"/>
    <w:rsid w:val="00753A47"/>
    <w:rsid w:val="00753BC9"/>
    <w:rsid w:val="00753CCD"/>
    <w:rsid w:val="00753EA2"/>
    <w:rsid w:val="0075406C"/>
    <w:rsid w:val="007546F2"/>
    <w:rsid w:val="0075479E"/>
    <w:rsid w:val="00754C73"/>
    <w:rsid w:val="00754D89"/>
    <w:rsid w:val="00754EEE"/>
    <w:rsid w:val="0075506E"/>
    <w:rsid w:val="00755427"/>
    <w:rsid w:val="007556D8"/>
    <w:rsid w:val="00755B9C"/>
    <w:rsid w:val="00755C31"/>
    <w:rsid w:val="007562A9"/>
    <w:rsid w:val="007564E9"/>
    <w:rsid w:val="007568CF"/>
    <w:rsid w:val="00756A1F"/>
    <w:rsid w:val="00756C4F"/>
    <w:rsid w:val="007570BD"/>
    <w:rsid w:val="0075714E"/>
    <w:rsid w:val="007574A6"/>
    <w:rsid w:val="00757888"/>
    <w:rsid w:val="00757A87"/>
    <w:rsid w:val="00760AA8"/>
    <w:rsid w:val="00760FEE"/>
    <w:rsid w:val="00761627"/>
    <w:rsid w:val="0076171B"/>
    <w:rsid w:val="00761781"/>
    <w:rsid w:val="007617CF"/>
    <w:rsid w:val="007618BA"/>
    <w:rsid w:val="00762137"/>
    <w:rsid w:val="0076216D"/>
    <w:rsid w:val="0076220F"/>
    <w:rsid w:val="007622C1"/>
    <w:rsid w:val="00762402"/>
    <w:rsid w:val="0076248E"/>
    <w:rsid w:val="0076250F"/>
    <w:rsid w:val="00762599"/>
    <w:rsid w:val="00762C84"/>
    <w:rsid w:val="00762E6A"/>
    <w:rsid w:val="0076306C"/>
    <w:rsid w:val="007630CD"/>
    <w:rsid w:val="007636DE"/>
    <w:rsid w:val="0076374F"/>
    <w:rsid w:val="00763814"/>
    <w:rsid w:val="00764052"/>
    <w:rsid w:val="00764246"/>
    <w:rsid w:val="00764316"/>
    <w:rsid w:val="00764548"/>
    <w:rsid w:val="007645C3"/>
    <w:rsid w:val="00764725"/>
    <w:rsid w:val="00764730"/>
    <w:rsid w:val="00764805"/>
    <w:rsid w:val="00764AD9"/>
    <w:rsid w:val="00764B04"/>
    <w:rsid w:val="00764E49"/>
    <w:rsid w:val="007653BD"/>
    <w:rsid w:val="00765B50"/>
    <w:rsid w:val="00765C3C"/>
    <w:rsid w:val="00766102"/>
    <w:rsid w:val="007662E2"/>
    <w:rsid w:val="00766EB5"/>
    <w:rsid w:val="00766FD5"/>
    <w:rsid w:val="007672AA"/>
    <w:rsid w:val="0076751B"/>
    <w:rsid w:val="007675AA"/>
    <w:rsid w:val="00767C1F"/>
    <w:rsid w:val="00768999"/>
    <w:rsid w:val="0077063C"/>
    <w:rsid w:val="007706B8"/>
    <w:rsid w:val="00770BA1"/>
    <w:rsid w:val="007714CD"/>
    <w:rsid w:val="00771669"/>
    <w:rsid w:val="00771709"/>
    <w:rsid w:val="00771C6F"/>
    <w:rsid w:val="007722A9"/>
    <w:rsid w:val="00772865"/>
    <w:rsid w:val="00772C95"/>
    <w:rsid w:val="00772E74"/>
    <w:rsid w:val="00773226"/>
    <w:rsid w:val="007732D1"/>
    <w:rsid w:val="00773492"/>
    <w:rsid w:val="00773497"/>
    <w:rsid w:val="007736C7"/>
    <w:rsid w:val="00773C44"/>
    <w:rsid w:val="00773DDF"/>
    <w:rsid w:val="00773F03"/>
    <w:rsid w:val="00773F34"/>
    <w:rsid w:val="00774045"/>
    <w:rsid w:val="007745A3"/>
    <w:rsid w:val="007745CF"/>
    <w:rsid w:val="0077479B"/>
    <w:rsid w:val="00774851"/>
    <w:rsid w:val="00774CFC"/>
    <w:rsid w:val="00774D9E"/>
    <w:rsid w:val="00774DD5"/>
    <w:rsid w:val="00774EE4"/>
    <w:rsid w:val="00775068"/>
    <w:rsid w:val="00775087"/>
    <w:rsid w:val="00775359"/>
    <w:rsid w:val="00775883"/>
    <w:rsid w:val="00775A8C"/>
    <w:rsid w:val="00775B49"/>
    <w:rsid w:val="00775F4D"/>
    <w:rsid w:val="00776065"/>
    <w:rsid w:val="007762C2"/>
    <w:rsid w:val="007766CC"/>
    <w:rsid w:val="00776776"/>
    <w:rsid w:val="0077695E"/>
    <w:rsid w:val="0077784C"/>
    <w:rsid w:val="00777A70"/>
    <w:rsid w:val="00777B50"/>
    <w:rsid w:val="00777BEA"/>
    <w:rsid w:val="00777E63"/>
    <w:rsid w:val="00777E65"/>
    <w:rsid w:val="00780038"/>
    <w:rsid w:val="007801D5"/>
    <w:rsid w:val="00780671"/>
    <w:rsid w:val="00780B12"/>
    <w:rsid w:val="00780FA5"/>
    <w:rsid w:val="00780FA7"/>
    <w:rsid w:val="0078111E"/>
    <w:rsid w:val="007811D4"/>
    <w:rsid w:val="007814E8"/>
    <w:rsid w:val="007814F4"/>
    <w:rsid w:val="00781AB0"/>
    <w:rsid w:val="00781F1E"/>
    <w:rsid w:val="00782081"/>
    <w:rsid w:val="0078208B"/>
    <w:rsid w:val="007820C7"/>
    <w:rsid w:val="007821A0"/>
    <w:rsid w:val="00782C42"/>
    <w:rsid w:val="00782E71"/>
    <w:rsid w:val="00782F2E"/>
    <w:rsid w:val="00783076"/>
    <w:rsid w:val="0078320C"/>
    <w:rsid w:val="00783278"/>
    <w:rsid w:val="00783515"/>
    <w:rsid w:val="007836D5"/>
    <w:rsid w:val="007838F1"/>
    <w:rsid w:val="00783C40"/>
    <w:rsid w:val="00783EC3"/>
    <w:rsid w:val="00784111"/>
    <w:rsid w:val="007841C8"/>
    <w:rsid w:val="00784599"/>
    <w:rsid w:val="00784B53"/>
    <w:rsid w:val="00784C7A"/>
    <w:rsid w:val="00785487"/>
    <w:rsid w:val="00785514"/>
    <w:rsid w:val="007856A8"/>
    <w:rsid w:val="00785DC6"/>
    <w:rsid w:val="00785EB1"/>
    <w:rsid w:val="007861D5"/>
    <w:rsid w:val="007867AE"/>
    <w:rsid w:val="00786B4D"/>
    <w:rsid w:val="00786FE5"/>
    <w:rsid w:val="00787006"/>
    <w:rsid w:val="00787357"/>
    <w:rsid w:val="0078743D"/>
    <w:rsid w:val="00787470"/>
    <w:rsid w:val="00787709"/>
    <w:rsid w:val="00787728"/>
    <w:rsid w:val="00790118"/>
    <w:rsid w:val="007901E9"/>
    <w:rsid w:val="007906F8"/>
    <w:rsid w:val="00790871"/>
    <w:rsid w:val="00790970"/>
    <w:rsid w:val="00790AF6"/>
    <w:rsid w:val="00790DB2"/>
    <w:rsid w:val="00790E39"/>
    <w:rsid w:val="00791200"/>
    <w:rsid w:val="00791678"/>
    <w:rsid w:val="00791921"/>
    <w:rsid w:val="00792207"/>
    <w:rsid w:val="007926BB"/>
    <w:rsid w:val="00792AB0"/>
    <w:rsid w:val="00793206"/>
    <w:rsid w:val="00793711"/>
    <w:rsid w:val="0079380C"/>
    <w:rsid w:val="0079381B"/>
    <w:rsid w:val="007938A7"/>
    <w:rsid w:val="00793CA9"/>
    <w:rsid w:val="00793CD8"/>
    <w:rsid w:val="00793D86"/>
    <w:rsid w:val="00793F0F"/>
    <w:rsid w:val="0079424C"/>
    <w:rsid w:val="00794352"/>
    <w:rsid w:val="0079456C"/>
    <w:rsid w:val="00794773"/>
    <w:rsid w:val="0079500B"/>
    <w:rsid w:val="007950ED"/>
    <w:rsid w:val="0079549D"/>
    <w:rsid w:val="007955E7"/>
    <w:rsid w:val="0079580C"/>
    <w:rsid w:val="00795822"/>
    <w:rsid w:val="007958FC"/>
    <w:rsid w:val="00795C53"/>
    <w:rsid w:val="00796219"/>
    <w:rsid w:val="007962E4"/>
    <w:rsid w:val="00796504"/>
    <w:rsid w:val="007966FC"/>
    <w:rsid w:val="00796785"/>
    <w:rsid w:val="00796842"/>
    <w:rsid w:val="00796CB7"/>
    <w:rsid w:val="00796D5E"/>
    <w:rsid w:val="007970BE"/>
    <w:rsid w:val="007970FC"/>
    <w:rsid w:val="007972D8"/>
    <w:rsid w:val="00797CD8"/>
    <w:rsid w:val="007A0415"/>
    <w:rsid w:val="007A06C0"/>
    <w:rsid w:val="007A076E"/>
    <w:rsid w:val="007A0931"/>
    <w:rsid w:val="007A0F1F"/>
    <w:rsid w:val="007A10E4"/>
    <w:rsid w:val="007A1116"/>
    <w:rsid w:val="007A11F3"/>
    <w:rsid w:val="007A12BB"/>
    <w:rsid w:val="007A14B6"/>
    <w:rsid w:val="007A173F"/>
    <w:rsid w:val="007A17F7"/>
    <w:rsid w:val="007A1845"/>
    <w:rsid w:val="007A1ABE"/>
    <w:rsid w:val="007A1BCC"/>
    <w:rsid w:val="007A1C86"/>
    <w:rsid w:val="007A1D8B"/>
    <w:rsid w:val="007A2462"/>
    <w:rsid w:val="007A24C5"/>
    <w:rsid w:val="007A261C"/>
    <w:rsid w:val="007A26F1"/>
    <w:rsid w:val="007A31D4"/>
    <w:rsid w:val="007A329C"/>
    <w:rsid w:val="007A3B43"/>
    <w:rsid w:val="007A3CD6"/>
    <w:rsid w:val="007A41C3"/>
    <w:rsid w:val="007A41E2"/>
    <w:rsid w:val="007A45A0"/>
    <w:rsid w:val="007A51A9"/>
    <w:rsid w:val="007A52E8"/>
    <w:rsid w:val="007A5767"/>
    <w:rsid w:val="007A5784"/>
    <w:rsid w:val="007A5844"/>
    <w:rsid w:val="007A588D"/>
    <w:rsid w:val="007A5894"/>
    <w:rsid w:val="007A59BB"/>
    <w:rsid w:val="007A61BE"/>
    <w:rsid w:val="007A652F"/>
    <w:rsid w:val="007A671A"/>
    <w:rsid w:val="007A6735"/>
    <w:rsid w:val="007A69F9"/>
    <w:rsid w:val="007A6D8F"/>
    <w:rsid w:val="007A6DE7"/>
    <w:rsid w:val="007A70BD"/>
    <w:rsid w:val="007A7CE4"/>
    <w:rsid w:val="007A7D92"/>
    <w:rsid w:val="007A7F10"/>
    <w:rsid w:val="007B05C6"/>
    <w:rsid w:val="007B06D8"/>
    <w:rsid w:val="007B0DFD"/>
    <w:rsid w:val="007B11A6"/>
    <w:rsid w:val="007B15E0"/>
    <w:rsid w:val="007B16A9"/>
    <w:rsid w:val="007B16DC"/>
    <w:rsid w:val="007B1931"/>
    <w:rsid w:val="007B1DF0"/>
    <w:rsid w:val="007B1E2E"/>
    <w:rsid w:val="007B244D"/>
    <w:rsid w:val="007B2577"/>
    <w:rsid w:val="007B2C41"/>
    <w:rsid w:val="007B2F5B"/>
    <w:rsid w:val="007B2FB0"/>
    <w:rsid w:val="007B2FD0"/>
    <w:rsid w:val="007B30EE"/>
    <w:rsid w:val="007B3272"/>
    <w:rsid w:val="007B332C"/>
    <w:rsid w:val="007B343A"/>
    <w:rsid w:val="007B349D"/>
    <w:rsid w:val="007B356D"/>
    <w:rsid w:val="007B3686"/>
    <w:rsid w:val="007B3FDE"/>
    <w:rsid w:val="007B4533"/>
    <w:rsid w:val="007B4632"/>
    <w:rsid w:val="007B4790"/>
    <w:rsid w:val="007B4BF0"/>
    <w:rsid w:val="007B4C8F"/>
    <w:rsid w:val="007B4EB3"/>
    <w:rsid w:val="007B5082"/>
    <w:rsid w:val="007B5254"/>
    <w:rsid w:val="007B52F4"/>
    <w:rsid w:val="007B5409"/>
    <w:rsid w:val="007B57C6"/>
    <w:rsid w:val="007B5925"/>
    <w:rsid w:val="007B6200"/>
    <w:rsid w:val="007B6273"/>
    <w:rsid w:val="007B667F"/>
    <w:rsid w:val="007B6869"/>
    <w:rsid w:val="007B6C50"/>
    <w:rsid w:val="007B74DF"/>
    <w:rsid w:val="007B74F7"/>
    <w:rsid w:val="007B7548"/>
    <w:rsid w:val="007B76FE"/>
    <w:rsid w:val="007B7ABA"/>
    <w:rsid w:val="007C040C"/>
    <w:rsid w:val="007C08E9"/>
    <w:rsid w:val="007C0EA9"/>
    <w:rsid w:val="007C126E"/>
    <w:rsid w:val="007C187E"/>
    <w:rsid w:val="007C1885"/>
    <w:rsid w:val="007C1D66"/>
    <w:rsid w:val="007C20E3"/>
    <w:rsid w:val="007C20E8"/>
    <w:rsid w:val="007C240A"/>
    <w:rsid w:val="007C298A"/>
    <w:rsid w:val="007C3385"/>
    <w:rsid w:val="007C3803"/>
    <w:rsid w:val="007C3FB3"/>
    <w:rsid w:val="007C4083"/>
    <w:rsid w:val="007C40B9"/>
    <w:rsid w:val="007C423A"/>
    <w:rsid w:val="007C4770"/>
    <w:rsid w:val="007C47F8"/>
    <w:rsid w:val="007C4829"/>
    <w:rsid w:val="007C4A6C"/>
    <w:rsid w:val="007C4B46"/>
    <w:rsid w:val="007C4B56"/>
    <w:rsid w:val="007C4B5D"/>
    <w:rsid w:val="007C4C88"/>
    <w:rsid w:val="007C4FCB"/>
    <w:rsid w:val="007C5001"/>
    <w:rsid w:val="007C5968"/>
    <w:rsid w:val="007C5A24"/>
    <w:rsid w:val="007C5AEA"/>
    <w:rsid w:val="007C5CCF"/>
    <w:rsid w:val="007C616F"/>
    <w:rsid w:val="007C65DA"/>
    <w:rsid w:val="007C6620"/>
    <w:rsid w:val="007C6E6C"/>
    <w:rsid w:val="007C6ED7"/>
    <w:rsid w:val="007C72CF"/>
    <w:rsid w:val="007C73A0"/>
    <w:rsid w:val="007C7476"/>
    <w:rsid w:val="007C75A9"/>
    <w:rsid w:val="007C75DB"/>
    <w:rsid w:val="007C7702"/>
    <w:rsid w:val="007C7726"/>
    <w:rsid w:val="007D00C3"/>
    <w:rsid w:val="007D0958"/>
    <w:rsid w:val="007D108E"/>
    <w:rsid w:val="007D17F3"/>
    <w:rsid w:val="007D1D9A"/>
    <w:rsid w:val="007D215F"/>
    <w:rsid w:val="007D22C1"/>
    <w:rsid w:val="007D2650"/>
    <w:rsid w:val="007D2C70"/>
    <w:rsid w:val="007D3042"/>
    <w:rsid w:val="007D3166"/>
    <w:rsid w:val="007D3180"/>
    <w:rsid w:val="007D3276"/>
    <w:rsid w:val="007D32FD"/>
    <w:rsid w:val="007D3324"/>
    <w:rsid w:val="007D344C"/>
    <w:rsid w:val="007D377B"/>
    <w:rsid w:val="007D3B88"/>
    <w:rsid w:val="007D3F61"/>
    <w:rsid w:val="007D4035"/>
    <w:rsid w:val="007D404B"/>
    <w:rsid w:val="007D433E"/>
    <w:rsid w:val="007D4456"/>
    <w:rsid w:val="007D453E"/>
    <w:rsid w:val="007D4A13"/>
    <w:rsid w:val="007D4DA4"/>
    <w:rsid w:val="007D5262"/>
    <w:rsid w:val="007D52C1"/>
    <w:rsid w:val="007D53C7"/>
    <w:rsid w:val="007D57BD"/>
    <w:rsid w:val="007D5E57"/>
    <w:rsid w:val="007D6001"/>
    <w:rsid w:val="007D625A"/>
    <w:rsid w:val="007D6293"/>
    <w:rsid w:val="007D63E6"/>
    <w:rsid w:val="007D67AE"/>
    <w:rsid w:val="007D69AF"/>
    <w:rsid w:val="007D6C06"/>
    <w:rsid w:val="007D6E1E"/>
    <w:rsid w:val="007D72AB"/>
    <w:rsid w:val="007D7377"/>
    <w:rsid w:val="007D7419"/>
    <w:rsid w:val="007D7B3E"/>
    <w:rsid w:val="007D7C8A"/>
    <w:rsid w:val="007D7CC1"/>
    <w:rsid w:val="007D7F40"/>
    <w:rsid w:val="007E047D"/>
    <w:rsid w:val="007E0614"/>
    <w:rsid w:val="007E0C70"/>
    <w:rsid w:val="007E0CE9"/>
    <w:rsid w:val="007E0DCB"/>
    <w:rsid w:val="007E0FEB"/>
    <w:rsid w:val="007E1020"/>
    <w:rsid w:val="007E1139"/>
    <w:rsid w:val="007E1214"/>
    <w:rsid w:val="007E1246"/>
    <w:rsid w:val="007E1481"/>
    <w:rsid w:val="007E15F2"/>
    <w:rsid w:val="007E1B96"/>
    <w:rsid w:val="007E1E22"/>
    <w:rsid w:val="007E2059"/>
    <w:rsid w:val="007E205F"/>
    <w:rsid w:val="007E2377"/>
    <w:rsid w:val="007E29DC"/>
    <w:rsid w:val="007E2CCB"/>
    <w:rsid w:val="007E2D03"/>
    <w:rsid w:val="007E2DCF"/>
    <w:rsid w:val="007E2DEA"/>
    <w:rsid w:val="007E2E47"/>
    <w:rsid w:val="007E305C"/>
    <w:rsid w:val="007E3329"/>
    <w:rsid w:val="007E370C"/>
    <w:rsid w:val="007E3E04"/>
    <w:rsid w:val="007E4696"/>
    <w:rsid w:val="007E48F5"/>
    <w:rsid w:val="007E4AC0"/>
    <w:rsid w:val="007E4D6F"/>
    <w:rsid w:val="007E4E17"/>
    <w:rsid w:val="007E4F5A"/>
    <w:rsid w:val="007E5180"/>
    <w:rsid w:val="007E542E"/>
    <w:rsid w:val="007E5760"/>
    <w:rsid w:val="007E59DD"/>
    <w:rsid w:val="007E5C09"/>
    <w:rsid w:val="007E6576"/>
    <w:rsid w:val="007E66D0"/>
    <w:rsid w:val="007E67DE"/>
    <w:rsid w:val="007E6803"/>
    <w:rsid w:val="007E686F"/>
    <w:rsid w:val="007E7217"/>
    <w:rsid w:val="007E7242"/>
    <w:rsid w:val="007E732D"/>
    <w:rsid w:val="007E7396"/>
    <w:rsid w:val="007E74E9"/>
    <w:rsid w:val="007E7ADC"/>
    <w:rsid w:val="007E7C96"/>
    <w:rsid w:val="007E7D38"/>
    <w:rsid w:val="007E7F05"/>
    <w:rsid w:val="007F05DF"/>
    <w:rsid w:val="007F09BF"/>
    <w:rsid w:val="007F0D97"/>
    <w:rsid w:val="007F10B5"/>
    <w:rsid w:val="007F1298"/>
    <w:rsid w:val="007F12AF"/>
    <w:rsid w:val="007F22BB"/>
    <w:rsid w:val="007F2541"/>
    <w:rsid w:val="007F2749"/>
    <w:rsid w:val="007F3395"/>
    <w:rsid w:val="007F3473"/>
    <w:rsid w:val="007F38AF"/>
    <w:rsid w:val="007F3FD6"/>
    <w:rsid w:val="007F3FF9"/>
    <w:rsid w:val="007F4207"/>
    <w:rsid w:val="007F4713"/>
    <w:rsid w:val="007F4738"/>
    <w:rsid w:val="007F4BEA"/>
    <w:rsid w:val="007F4D77"/>
    <w:rsid w:val="007F53A1"/>
    <w:rsid w:val="007F57FE"/>
    <w:rsid w:val="007F5B4A"/>
    <w:rsid w:val="007F62C7"/>
    <w:rsid w:val="007F64AB"/>
    <w:rsid w:val="007F6721"/>
    <w:rsid w:val="007F683E"/>
    <w:rsid w:val="007F6DF3"/>
    <w:rsid w:val="007F7159"/>
    <w:rsid w:val="007F73A5"/>
    <w:rsid w:val="007F73EB"/>
    <w:rsid w:val="007F7475"/>
    <w:rsid w:val="007F760D"/>
    <w:rsid w:val="007F793D"/>
    <w:rsid w:val="007F7AB2"/>
    <w:rsid w:val="007F7F2C"/>
    <w:rsid w:val="007FB9E4"/>
    <w:rsid w:val="008000AA"/>
    <w:rsid w:val="00800222"/>
    <w:rsid w:val="00800534"/>
    <w:rsid w:val="008007B1"/>
    <w:rsid w:val="00800D6E"/>
    <w:rsid w:val="00800EDB"/>
    <w:rsid w:val="00801019"/>
    <w:rsid w:val="00801417"/>
    <w:rsid w:val="0080157A"/>
    <w:rsid w:val="00801A76"/>
    <w:rsid w:val="00801B9F"/>
    <w:rsid w:val="00801D22"/>
    <w:rsid w:val="0080204D"/>
    <w:rsid w:val="00802129"/>
    <w:rsid w:val="0080241C"/>
    <w:rsid w:val="008026EE"/>
    <w:rsid w:val="00802C9C"/>
    <w:rsid w:val="00803132"/>
    <w:rsid w:val="00803652"/>
    <w:rsid w:val="0080367C"/>
    <w:rsid w:val="00803776"/>
    <w:rsid w:val="008040A6"/>
    <w:rsid w:val="00804243"/>
    <w:rsid w:val="008044A6"/>
    <w:rsid w:val="008046DB"/>
    <w:rsid w:val="008047C8"/>
    <w:rsid w:val="00804D08"/>
    <w:rsid w:val="00804D27"/>
    <w:rsid w:val="0080538E"/>
    <w:rsid w:val="00805557"/>
    <w:rsid w:val="00805B9C"/>
    <w:rsid w:val="008064D1"/>
    <w:rsid w:val="00806836"/>
    <w:rsid w:val="00806FEE"/>
    <w:rsid w:val="0080709C"/>
    <w:rsid w:val="0080775C"/>
    <w:rsid w:val="00807997"/>
    <w:rsid w:val="0081023F"/>
    <w:rsid w:val="0081058D"/>
    <w:rsid w:val="00810981"/>
    <w:rsid w:val="00810CC2"/>
    <w:rsid w:val="008114B4"/>
    <w:rsid w:val="00811A1C"/>
    <w:rsid w:val="00811DE3"/>
    <w:rsid w:val="00811FB2"/>
    <w:rsid w:val="008125D5"/>
    <w:rsid w:val="00812656"/>
    <w:rsid w:val="00812BFD"/>
    <w:rsid w:val="00812C25"/>
    <w:rsid w:val="00812D29"/>
    <w:rsid w:val="00813288"/>
    <w:rsid w:val="00813515"/>
    <w:rsid w:val="0081366F"/>
    <w:rsid w:val="008136E2"/>
    <w:rsid w:val="00813C7F"/>
    <w:rsid w:val="00813F76"/>
    <w:rsid w:val="00814303"/>
    <w:rsid w:val="0081435D"/>
    <w:rsid w:val="00814737"/>
    <w:rsid w:val="00815153"/>
    <w:rsid w:val="0081516B"/>
    <w:rsid w:val="008151A6"/>
    <w:rsid w:val="0081528D"/>
    <w:rsid w:val="008156AA"/>
    <w:rsid w:val="008156FC"/>
    <w:rsid w:val="00815739"/>
    <w:rsid w:val="00815884"/>
    <w:rsid w:val="00815A9B"/>
    <w:rsid w:val="00815D2B"/>
    <w:rsid w:val="008161C1"/>
    <w:rsid w:val="008163E7"/>
    <w:rsid w:val="008164D9"/>
    <w:rsid w:val="0081676E"/>
    <w:rsid w:val="0081677C"/>
    <w:rsid w:val="00816BAE"/>
    <w:rsid w:val="00816CC3"/>
    <w:rsid w:val="00816D84"/>
    <w:rsid w:val="00817032"/>
    <w:rsid w:val="00817156"/>
    <w:rsid w:val="00817580"/>
    <w:rsid w:val="008178C7"/>
    <w:rsid w:val="0081796C"/>
    <w:rsid w:val="00817A83"/>
    <w:rsid w:val="00817BB9"/>
    <w:rsid w:val="00817C15"/>
    <w:rsid w:val="00817D2E"/>
    <w:rsid w:val="0082009A"/>
    <w:rsid w:val="008203A3"/>
    <w:rsid w:val="00820526"/>
    <w:rsid w:val="0082060E"/>
    <w:rsid w:val="0082090C"/>
    <w:rsid w:val="00820CA4"/>
    <w:rsid w:val="0082103D"/>
    <w:rsid w:val="008212CD"/>
    <w:rsid w:val="0082134E"/>
    <w:rsid w:val="008213CA"/>
    <w:rsid w:val="008215B7"/>
    <w:rsid w:val="008215FD"/>
    <w:rsid w:val="00821793"/>
    <w:rsid w:val="008218D5"/>
    <w:rsid w:val="00821F3D"/>
    <w:rsid w:val="0082258A"/>
    <w:rsid w:val="00822747"/>
    <w:rsid w:val="008228BC"/>
    <w:rsid w:val="00822977"/>
    <w:rsid w:val="00822A00"/>
    <w:rsid w:val="00822A1B"/>
    <w:rsid w:val="00822A2D"/>
    <w:rsid w:val="00822B33"/>
    <w:rsid w:val="00822FD8"/>
    <w:rsid w:val="008233B0"/>
    <w:rsid w:val="008237EE"/>
    <w:rsid w:val="00823894"/>
    <w:rsid w:val="008239C3"/>
    <w:rsid w:val="00823F15"/>
    <w:rsid w:val="0082441D"/>
    <w:rsid w:val="00824A49"/>
    <w:rsid w:val="00824FE4"/>
    <w:rsid w:val="0082518D"/>
    <w:rsid w:val="008251EF"/>
    <w:rsid w:val="00825284"/>
    <w:rsid w:val="008253E3"/>
    <w:rsid w:val="00825DC7"/>
    <w:rsid w:val="00826199"/>
    <w:rsid w:val="008261AA"/>
    <w:rsid w:val="0082622A"/>
    <w:rsid w:val="008262B8"/>
    <w:rsid w:val="0082637F"/>
    <w:rsid w:val="00826963"/>
    <w:rsid w:val="00826A4B"/>
    <w:rsid w:val="0082720F"/>
    <w:rsid w:val="00827763"/>
    <w:rsid w:val="00827861"/>
    <w:rsid w:val="008278AD"/>
    <w:rsid w:val="00830057"/>
    <w:rsid w:val="00830236"/>
    <w:rsid w:val="0083052F"/>
    <w:rsid w:val="008305E5"/>
    <w:rsid w:val="00830ABB"/>
    <w:rsid w:val="00830CD4"/>
    <w:rsid w:val="00830EA8"/>
    <w:rsid w:val="00830F0A"/>
    <w:rsid w:val="00830F67"/>
    <w:rsid w:val="00831268"/>
    <w:rsid w:val="00831322"/>
    <w:rsid w:val="00831540"/>
    <w:rsid w:val="0083155E"/>
    <w:rsid w:val="00831736"/>
    <w:rsid w:val="008318BD"/>
    <w:rsid w:val="00832026"/>
    <w:rsid w:val="00832442"/>
    <w:rsid w:val="008327D3"/>
    <w:rsid w:val="00832A18"/>
    <w:rsid w:val="00832B3E"/>
    <w:rsid w:val="00832D0D"/>
    <w:rsid w:val="00832F05"/>
    <w:rsid w:val="0083304A"/>
    <w:rsid w:val="008336A0"/>
    <w:rsid w:val="0083376B"/>
    <w:rsid w:val="008339DA"/>
    <w:rsid w:val="00833C41"/>
    <w:rsid w:val="00833DD5"/>
    <w:rsid w:val="008342E4"/>
    <w:rsid w:val="00834520"/>
    <w:rsid w:val="00834640"/>
    <w:rsid w:val="0083486B"/>
    <w:rsid w:val="008349B1"/>
    <w:rsid w:val="00834ABD"/>
    <w:rsid w:val="00834D64"/>
    <w:rsid w:val="00834EF5"/>
    <w:rsid w:val="00835075"/>
    <w:rsid w:val="008353D4"/>
    <w:rsid w:val="008354EA"/>
    <w:rsid w:val="00835770"/>
    <w:rsid w:val="008359C6"/>
    <w:rsid w:val="00835E50"/>
    <w:rsid w:val="00836012"/>
    <w:rsid w:val="00836235"/>
    <w:rsid w:val="00836330"/>
    <w:rsid w:val="00836917"/>
    <w:rsid w:val="00836B1A"/>
    <w:rsid w:val="00836B35"/>
    <w:rsid w:val="00836B3E"/>
    <w:rsid w:val="008372A8"/>
    <w:rsid w:val="008372F3"/>
    <w:rsid w:val="0083737F"/>
    <w:rsid w:val="00837475"/>
    <w:rsid w:val="008376B5"/>
    <w:rsid w:val="0083775B"/>
    <w:rsid w:val="0083796F"/>
    <w:rsid w:val="00840072"/>
    <w:rsid w:val="00840371"/>
    <w:rsid w:val="008403DC"/>
    <w:rsid w:val="00840874"/>
    <w:rsid w:val="0084094D"/>
    <w:rsid w:val="00840BD8"/>
    <w:rsid w:val="00841AD8"/>
    <w:rsid w:val="00841DC3"/>
    <w:rsid w:val="00841E0B"/>
    <w:rsid w:val="008421D3"/>
    <w:rsid w:val="008421E6"/>
    <w:rsid w:val="00842761"/>
    <w:rsid w:val="0084282A"/>
    <w:rsid w:val="00842C0B"/>
    <w:rsid w:val="00842CAD"/>
    <w:rsid w:val="00842D86"/>
    <w:rsid w:val="00842EAA"/>
    <w:rsid w:val="00842F84"/>
    <w:rsid w:val="00842FED"/>
    <w:rsid w:val="0084380A"/>
    <w:rsid w:val="00843A6F"/>
    <w:rsid w:val="00843AF8"/>
    <w:rsid w:val="00843F3F"/>
    <w:rsid w:val="00844450"/>
    <w:rsid w:val="008444A8"/>
    <w:rsid w:val="008444DE"/>
    <w:rsid w:val="008445AD"/>
    <w:rsid w:val="0084461B"/>
    <w:rsid w:val="00844D2B"/>
    <w:rsid w:val="00844F56"/>
    <w:rsid w:val="00845604"/>
    <w:rsid w:val="008457E5"/>
    <w:rsid w:val="008457EC"/>
    <w:rsid w:val="00845A30"/>
    <w:rsid w:val="008462E5"/>
    <w:rsid w:val="008462E8"/>
    <w:rsid w:val="008464DF"/>
    <w:rsid w:val="0084686A"/>
    <w:rsid w:val="0084697D"/>
    <w:rsid w:val="00846C58"/>
    <w:rsid w:val="00846CA5"/>
    <w:rsid w:val="00846F1D"/>
    <w:rsid w:val="008475F0"/>
    <w:rsid w:val="00847600"/>
    <w:rsid w:val="0084772C"/>
    <w:rsid w:val="00847781"/>
    <w:rsid w:val="00847E6E"/>
    <w:rsid w:val="0085017A"/>
    <w:rsid w:val="008503C2"/>
    <w:rsid w:val="00850582"/>
    <w:rsid w:val="0085069D"/>
    <w:rsid w:val="0085094A"/>
    <w:rsid w:val="008509E0"/>
    <w:rsid w:val="00850B19"/>
    <w:rsid w:val="00850EA8"/>
    <w:rsid w:val="00851155"/>
    <w:rsid w:val="00851204"/>
    <w:rsid w:val="00851349"/>
    <w:rsid w:val="008513E0"/>
    <w:rsid w:val="0085149C"/>
    <w:rsid w:val="00851782"/>
    <w:rsid w:val="00851897"/>
    <w:rsid w:val="008518F1"/>
    <w:rsid w:val="00851999"/>
    <w:rsid w:val="008519F5"/>
    <w:rsid w:val="00851A89"/>
    <w:rsid w:val="00851C49"/>
    <w:rsid w:val="00851D1F"/>
    <w:rsid w:val="00852571"/>
    <w:rsid w:val="008528E2"/>
    <w:rsid w:val="00852993"/>
    <w:rsid w:val="00852A78"/>
    <w:rsid w:val="00852B3E"/>
    <w:rsid w:val="00852D6A"/>
    <w:rsid w:val="00852DAB"/>
    <w:rsid w:val="00852E0A"/>
    <w:rsid w:val="0085300D"/>
    <w:rsid w:val="00853139"/>
    <w:rsid w:val="008533BA"/>
    <w:rsid w:val="00853B09"/>
    <w:rsid w:val="00853C64"/>
    <w:rsid w:val="00853CB6"/>
    <w:rsid w:val="00854037"/>
    <w:rsid w:val="008542ED"/>
    <w:rsid w:val="008547C6"/>
    <w:rsid w:val="00854B83"/>
    <w:rsid w:val="00854BA7"/>
    <w:rsid w:val="00854D83"/>
    <w:rsid w:val="00854E2E"/>
    <w:rsid w:val="008557A7"/>
    <w:rsid w:val="00855894"/>
    <w:rsid w:val="0085589F"/>
    <w:rsid w:val="00855C4B"/>
    <w:rsid w:val="00855ECC"/>
    <w:rsid w:val="00855F7B"/>
    <w:rsid w:val="00856591"/>
    <w:rsid w:val="008565EE"/>
    <w:rsid w:val="00856873"/>
    <w:rsid w:val="008568AE"/>
    <w:rsid w:val="0085699B"/>
    <w:rsid w:val="00856B4B"/>
    <w:rsid w:val="0085737B"/>
    <w:rsid w:val="008574C2"/>
    <w:rsid w:val="008574CC"/>
    <w:rsid w:val="00857775"/>
    <w:rsid w:val="00857A52"/>
    <w:rsid w:val="00860108"/>
    <w:rsid w:val="00860586"/>
    <w:rsid w:val="00860B52"/>
    <w:rsid w:val="00860FDB"/>
    <w:rsid w:val="008610FE"/>
    <w:rsid w:val="00861286"/>
    <w:rsid w:val="0086130C"/>
    <w:rsid w:val="0086163B"/>
    <w:rsid w:val="00861724"/>
    <w:rsid w:val="00861767"/>
    <w:rsid w:val="008619BC"/>
    <w:rsid w:val="00861A89"/>
    <w:rsid w:val="00861BD0"/>
    <w:rsid w:val="00861D4C"/>
    <w:rsid w:val="00861DCB"/>
    <w:rsid w:val="00861E4A"/>
    <w:rsid w:val="008623FB"/>
    <w:rsid w:val="00862445"/>
    <w:rsid w:val="008626BF"/>
    <w:rsid w:val="00862AEC"/>
    <w:rsid w:val="00862CBB"/>
    <w:rsid w:val="00863361"/>
    <w:rsid w:val="008633AA"/>
    <w:rsid w:val="00863BF4"/>
    <w:rsid w:val="0086428D"/>
    <w:rsid w:val="0086435A"/>
    <w:rsid w:val="0086438A"/>
    <w:rsid w:val="00864458"/>
    <w:rsid w:val="00864647"/>
    <w:rsid w:val="00864FDE"/>
    <w:rsid w:val="00865077"/>
    <w:rsid w:val="008656B1"/>
    <w:rsid w:val="00865969"/>
    <w:rsid w:val="00865C1F"/>
    <w:rsid w:val="00865FCE"/>
    <w:rsid w:val="0086608A"/>
    <w:rsid w:val="00866155"/>
    <w:rsid w:val="00866295"/>
    <w:rsid w:val="008667D6"/>
    <w:rsid w:val="00866A19"/>
    <w:rsid w:val="00866D20"/>
    <w:rsid w:val="008675C3"/>
    <w:rsid w:val="00867A41"/>
    <w:rsid w:val="0087003E"/>
    <w:rsid w:val="00870417"/>
    <w:rsid w:val="00870928"/>
    <w:rsid w:val="00870AC0"/>
    <w:rsid w:val="00870C9E"/>
    <w:rsid w:val="008713F9"/>
    <w:rsid w:val="00871599"/>
    <w:rsid w:val="0087174D"/>
    <w:rsid w:val="008717E1"/>
    <w:rsid w:val="0087190B"/>
    <w:rsid w:val="00871AE8"/>
    <w:rsid w:val="0087221B"/>
    <w:rsid w:val="0087284C"/>
    <w:rsid w:val="00872C07"/>
    <w:rsid w:val="00872C82"/>
    <w:rsid w:val="00872CB9"/>
    <w:rsid w:val="00872CE0"/>
    <w:rsid w:val="00872E68"/>
    <w:rsid w:val="00873330"/>
    <w:rsid w:val="00873459"/>
    <w:rsid w:val="008734E1"/>
    <w:rsid w:val="00873576"/>
    <w:rsid w:val="0087385F"/>
    <w:rsid w:val="00873939"/>
    <w:rsid w:val="00873E38"/>
    <w:rsid w:val="00874034"/>
    <w:rsid w:val="0087408A"/>
    <w:rsid w:val="0087432D"/>
    <w:rsid w:val="00874501"/>
    <w:rsid w:val="008747BF"/>
    <w:rsid w:val="00874CD9"/>
    <w:rsid w:val="00874E16"/>
    <w:rsid w:val="00875198"/>
    <w:rsid w:val="0087529E"/>
    <w:rsid w:val="00875B85"/>
    <w:rsid w:val="00875C23"/>
    <w:rsid w:val="00875E09"/>
    <w:rsid w:val="00875E84"/>
    <w:rsid w:val="008762EA"/>
    <w:rsid w:val="00876324"/>
    <w:rsid w:val="008765E1"/>
    <w:rsid w:val="00876BB3"/>
    <w:rsid w:val="00877177"/>
    <w:rsid w:val="008771DF"/>
    <w:rsid w:val="00877441"/>
    <w:rsid w:val="008778EB"/>
    <w:rsid w:val="0088014D"/>
    <w:rsid w:val="008802CE"/>
    <w:rsid w:val="00880390"/>
    <w:rsid w:val="008803C8"/>
    <w:rsid w:val="0088055E"/>
    <w:rsid w:val="008809D0"/>
    <w:rsid w:val="00880F36"/>
    <w:rsid w:val="00880F74"/>
    <w:rsid w:val="00881263"/>
    <w:rsid w:val="008813CF"/>
    <w:rsid w:val="00881449"/>
    <w:rsid w:val="00881554"/>
    <w:rsid w:val="008818CA"/>
    <w:rsid w:val="00881970"/>
    <w:rsid w:val="00881B27"/>
    <w:rsid w:val="0088269A"/>
    <w:rsid w:val="00882C82"/>
    <w:rsid w:val="0088318A"/>
    <w:rsid w:val="008832BD"/>
    <w:rsid w:val="00883690"/>
    <w:rsid w:val="00883AD1"/>
    <w:rsid w:val="00883DD6"/>
    <w:rsid w:val="00884ACC"/>
    <w:rsid w:val="00884D93"/>
    <w:rsid w:val="00884EDF"/>
    <w:rsid w:val="00885A62"/>
    <w:rsid w:val="00885A71"/>
    <w:rsid w:val="00885C41"/>
    <w:rsid w:val="008860D3"/>
    <w:rsid w:val="00886201"/>
    <w:rsid w:val="00887271"/>
    <w:rsid w:val="008872E0"/>
    <w:rsid w:val="00887904"/>
    <w:rsid w:val="00887932"/>
    <w:rsid w:val="00887BF1"/>
    <w:rsid w:val="00887D7A"/>
    <w:rsid w:val="00887F18"/>
    <w:rsid w:val="00887F63"/>
    <w:rsid w:val="00890098"/>
    <w:rsid w:val="008900FA"/>
    <w:rsid w:val="008903BB"/>
    <w:rsid w:val="008903DE"/>
    <w:rsid w:val="00890869"/>
    <w:rsid w:val="0089088E"/>
    <w:rsid w:val="00890C86"/>
    <w:rsid w:val="00890DBC"/>
    <w:rsid w:val="00890F97"/>
    <w:rsid w:val="00891226"/>
    <w:rsid w:val="008913BB"/>
    <w:rsid w:val="008914BF"/>
    <w:rsid w:val="00891682"/>
    <w:rsid w:val="00891978"/>
    <w:rsid w:val="00891A22"/>
    <w:rsid w:val="00891A33"/>
    <w:rsid w:val="00892238"/>
    <w:rsid w:val="00892B47"/>
    <w:rsid w:val="00892B5E"/>
    <w:rsid w:val="00892C1E"/>
    <w:rsid w:val="008931D0"/>
    <w:rsid w:val="00893285"/>
    <w:rsid w:val="0089359E"/>
    <w:rsid w:val="008938AD"/>
    <w:rsid w:val="008939C8"/>
    <w:rsid w:val="00893A2F"/>
    <w:rsid w:val="00893D2A"/>
    <w:rsid w:val="00893DF3"/>
    <w:rsid w:val="0089405C"/>
    <w:rsid w:val="0089437C"/>
    <w:rsid w:val="00894731"/>
    <w:rsid w:val="0089479E"/>
    <w:rsid w:val="00894B36"/>
    <w:rsid w:val="00894BDE"/>
    <w:rsid w:val="008950AF"/>
    <w:rsid w:val="0089533C"/>
    <w:rsid w:val="00895461"/>
    <w:rsid w:val="008959F7"/>
    <w:rsid w:val="00895D02"/>
    <w:rsid w:val="00895DF9"/>
    <w:rsid w:val="00895EAB"/>
    <w:rsid w:val="00896102"/>
    <w:rsid w:val="0089637C"/>
    <w:rsid w:val="008963F7"/>
    <w:rsid w:val="00896878"/>
    <w:rsid w:val="008968AF"/>
    <w:rsid w:val="00896F99"/>
    <w:rsid w:val="008972B9"/>
    <w:rsid w:val="00897773"/>
    <w:rsid w:val="00897FA2"/>
    <w:rsid w:val="008A0168"/>
    <w:rsid w:val="008A025F"/>
    <w:rsid w:val="008A0587"/>
    <w:rsid w:val="008A06BB"/>
    <w:rsid w:val="008A0825"/>
    <w:rsid w:val="008A0AD4"/>
    <w:rsid w:val="008A0BC3"/>
    <w:rsid w:val="008A0D42"/>
    <w:rsid w:val="008A0FD6"/>
    <w:rsid w:val="008A1129"/>
    <w:rsid w:val="008A25C6"/>
    <w:rsid w:val="008A2E45"/>
    <w:rsid w:val="008A343A"/>
    <w:rsid w:val="008A3823"/>
    <w:rsid w:val="008A3BE6"/>
    <w:rsid w:val="008A3C72"/>
    <w:rsid w:val="008A3D3C"/>
    <w:rsid w:val="008A3F2F"/>
    <w:rsid w:val="008A4137"/>
    <w:rsid w:val="008A41FC"/>
    <w:rsid w:val="008A4604"/>
    <w:rsid w:val="008A4AF6"/>
    <w:rsid w:val="008A4BCE"/>
    <w:rsid w:val="008A4FB9"/>
    <w:rsid w:val="008A53DF"/>
    <w:rsid w:val="008A560D"/>
    <w:rsid w:val="008A5A4D"/>
    <w:rsid w:val="008A5AB2"/>
    <w:rsid w:val="008A5ABF"/>
    <w:rsid w:val="008A5AD0"/>
    <w:rsid w:val="008A5AFE"/>
    <w:rsid w:val="008A5C13"/>
    <w:rsid w:val="008A5C21"/>
    <w:rsid w:val="008A5C48"/>
    <w:rsid w:val="008A5F4F"/>
    <w:rsid w:val="008A6491"/>
    <w:rsid w:val="008A655A"/>
    <w:rsid w:val="008A6AAC"/>
    <w:rsid w:val="008A6B0C"/>
    <w:rsid w:val="008A6FD0"/>
    <w:rsid w:val="008A7036"/>
    <w:rsid w:val="008A78A6"/>
    <w:rsid w:val="008A7A1B"/>
    <w:rsid w:val="008A7BF7"/>
    <w:rsid w:val="008A7FD3"/>
    <w:rsid w:val="008B02ED"/>
    <w:rsid w:val="008B0334"/>
    <w:rsid w:val="008B0BE0"/>
    <w:rsid w:val="008B0CAF"/>
    <w:rsid w:val="008B0D3D"/>
    <w:rsid w:val="008B0D95"/>
    <w:rsid w:val="008B12AB"/>
    <w:rsid w:val="008B1638"/>
    <w:rsid w:val="008B1A44"/>
    <w:rsid w:val="008B1ABE"/>
    <w:rsid w:val="008B1D42"/>
    <w:rsid w:val="008B22E3"/>
    <w:rsid w:val="008B24AF"/>
    <w:rsid w:val="008B26E8"/>
    <w:rsid w:val="008B2781"/>
    <w:rsid w:val="008B2811"/>
    <w:rsid w:val="008B2965"/>
    <w:rsid w:val="008B2AAC"/>
    <w:rsid w:val="008B2AE8"/>
    <w:rsid w:val="008B2B9E"/>
    <w:rsid w:val="008B2C2C"/>
    <w:rsid w:val="008B2D92"/>
    <w:rsid w:val="008B2E2C"/>
    <w:rsid w:val="008B39B1"/>
    <w:rsid w:val="008B39EE"/>
    <w:rsid w:val="008B3F7F"/>
    <w:rsid w:val="008B43EB"/>
    <w:rsid w:val="008B4762"/>
    <w:rsid w:val="008B47C6"/>
    <w:rsid w:val="008B5039"/>
    <w:rsid w:val="008B5551"/>
    <w:rsid w:val="008B58DA"/>
    <w:rsid w:val="008B5BCB"/>
    <w:rsid w:val="008B5C6B"/>
    <w:rsid w:val="008B5FA1"/>
    <w:rsid w:val="008B5FBF"/>
    <w:rsid w:val="008B6582"/>
    <w:rsid w:val="008B68F3"/>
    <w:rsid w:val="008B6A12"/>
    <w:rsid w:val="008B6EF1"/>
    <w:rsid w:val="008B6F79"/>
    <w:rsid w:val="008B71F3"/>
    <w:rsid w:val="008B73E4"/>
    <w:rsid w:val="008B7808"/>
    <w:rsid w:val="008B7A40"/>
    <w:rsid w:val="008C0072"/>
    <w:rsid w:val="008C025C"/>
    <w:rsid w:val="008C0360"/>
    <w:rsid w:val="008C0599"/>
    <w:rsid w:val="008C0A73"/>
    <w:rsid w:val="008C0AD8"/>
    <w:rsid w:val="008C0D9C"/>
    <w:rsid w:val="008C0F60"/>
    <w:rsid w:val="008C10DE"/>
    <w:rsid w:val="008C1569"/>
    <w:rsid w:val="008C1D75"/>
    <w:rsid w:val="008C215F"/>
    <w:rsid w:val="008C232C"/>
    <w:rsid w:val="008C256D"/>
    <w:rsid w:val="008C28A4"/>
    <w:rsid w:val="008C2A9E"/>
    <w:rsid w:val="008C2E40"/>
    <w:rsid w:val="008C38CE"/>
    <w:rsid w:val="008C3A38"/>
    <w:rsid w:val="008C3ED6"/>
    <w:rsid w:val="008C40E9"/>
    <w:rsid w:val="008C45A0"/>
    <w:rsid w:val="008C4671"/>
    <w:rsid w:val="008C538C"/>
    <w:rsid w:val="008C5898"/>
    <w:rsid w:val="008C58C6"/>
    <w:rsid w:val="008C58CA"/>
    <w:rsid w:val="008C5927"/>
    <w:rsid w:val="008C5A0E"/>
    <w:rsid w:val="008C6166"/>
    <w:rsid w:val="008C6202"/>
    <w:rsid w:val="008C620F"/>
    <w:rsid w:val="008C62B4"/>
    <w:rsid w:val="008C6A3D"/>
    <w:rsid w:val="008C6DCC"/>
    <w:rsid w:val="008C6EF3"/>
    <w:rsid w:val="008C6F09"/>
    <w:rsid w:val="008C6F94"/>
    <w:rsid w:val="008C6FD9"/>
    <w:rsid w:val="008C7D6E"/>
    <w:rsid w:val="008D0223"/>
    <w:rsid w:val="008D03DA"/>
    <w:rsid w:val="008D0674"/>
    <w:rsid w:val="008D0760"/>
    <w:rsid w:val="008D129A"/>
    <w:rsid w:val="008D189A"/>
    <w:rsid w:val="008D19F2"/>
    <w:rsid w:val="008D1EB0"/>
    <w:rsid w:val="008D1F55"/>
    <w:rsid w:val="008D1F7D"/>
    <w:rsid w:val="008D2036"/>
    <w:rsid w:val="008D24AF"/>
    <w:rsid w:val="008D270E"/>
    <w:rsid w:val="008D31AE"/>
    <w:rsid w:val="008D347E"/>
    <w:rsid w:val="008D34C3"/>
    <w:rsid w:val="008D3962"/>
    <w:rsid w:val="008D3A6E"/>
    <w:rsid w:val="008D3FFD"/>
    <w:rsid w:val="008D4206"/>
    <w:rsid w:val="008D43EF"/>
    <w:rsid w:val="008D456D"/>
    <w:rsid w:val="008D460B"/>
    <w:rsid w:val="008D4718"/>
    <w:rsid w:val="008D484D"/>
    <w:rsid w:val="008D4DDE"/>
    <w:rsid w:val="008D513E"/>
    <w:rsid w:val="008D543E"/>
    <w:rsid w:val="008D54CA"/>
    <w:rsid w:val="008D5ABB"/>
    <w:rsid w:val="008D5D12"/>
    <w:rsid w:val="008D5DDA"/>
    <w:rsid w:val="008D5FDE"/>
    <w:rsid w:val="008D604A"/>
    <w:rsid w:val="008D6083"/>
    <w:rsid w:val="008D61F1"/>
    <w:rsid w:val="008D624E"/>
    <w:rsid w:val="008D64CD"/>
    <w:rsid w:val="008D65B7"/>
    <w:rsid w:val="008D6760"/>
    <w:rsid w:val="008D6CCF"/>
    <w:rsid w:val="008D6F6C"/>
    <w:rsid w:val="008D6FAC"/>
    <w:rsid w:val="008D70E6"/>
    <w:rsid w:val="008D78A9"/>
    <w:rsid w:val="008D7ABC"/>
    <w:rsid w:val="008E02E4"/>
    <w:rsid w:val="008E09AF"/>
    <w:rsid w:val="008E0C74"/>
    <w:rsid w:val="008E0E2D"/>
    <w:rsid w:val="008E0E31"/>
    <w:rsid w:val="008E0F1E"/>
    <w:rsid w:val="008E1514"/>
    <w:rsid w:val="008E15C6"/>
    <w:rsid w:val="008E1650"/>
    <w:rsid w:val="008E236B"/>
    <w:rsid w:val="008E239B"/>
    <w:rsid w:val="008E297B"/>
    <w:rsid w:val="008E2C29"/>
    <w:rsid w:val="008E333D"/>
    <w:rsid w:val="008E3346"/>
    <w:rsid w:val="008E35DB"/>
    <w:rsid w:val="008E3672"/>
    <w:rsid w:val="008E3E90"/>
    <w:rsid w:val="008E4001"/>
    <w:rsid w:val="008E463C"/>
    <w:rsid w:val="008E49FB"/>
    <w:rsid w:val="008E4B02"/>
    <w:rsid w:val="008E4B36"/>
    <w:rsid w:val="008E4BA6"/>
    <w:rsid w:val="008E507F"/>
    <w:rsid w:val="008E58B5"/>
    <w:rsid w:val="008E5CF8"/>
    <w:rsid w:val="008E5D02"/>
    <w:rsid w:val="008E5D22"/>
    <w:rsid w:val="008E6105"/>
    <w:rsid w:val="008E62E9"/>
    <w:rsid w:val="008E6405"/>
    <w:rsid w:val="008E6406"/>
    <w:rsid w:val="008E6486"/>
    <w:rsid w:val="008E663E"/>
    <w:rsid w:val="008E686B"/>
    <w:rsid w:val="008E6BC8"/>
    <w:rsid w:val="008E6F00"/>
    <w:rsid w:val="008E7004"/>
    <w:rsid w:val="008E72D5"/>
    <w:rsid w:val="008E7587"/>
    <w:rsid w:val="008E76D6"/>
    <w:rsid w:val="008E789A"/>
    <w:rsid w:val="008E7A80"/>
    <w:rsid w:val="008F0390"/>
    <w:rsid w:val="008F0D73"/>
    <w:rsid w:val="008F0E1F"/>
    <w:rsid w:val="008F0ED8"/>
    <w:rsid w:val="008F0F85"/>
    <w:rsid w:val="008F1219"/>
    <w:rsid w:val="008F121B"/>
    <w:rsid w:val="008F133C"/>
    <w:rsid w:val="008F148A"/>
    <w:rsid w:val="008F16E2"/>
    <w:rsid w:val="008F192C"/>
    <w:rsid w:val="008F1A02"/>
    <w:rsid w:val="008F1ADA"/>
    <w:rsid w:val="008F1CE1"/>
    <w:rsid w:val="008F1DB1"/>
    <w:rsid w:val="008F205F"/>
    <w:rsid w:val="008F2677"/>
    <w:rsid w:val="008F29EF"/>
    <w:rsid w:val="008F2A2B"/>
    <w:rsid w:val="008F2C3F"/>
    <w:rsid w:val="008F2F37"/>
    <w:rsid w:val="008F30D5"/>
    <w:rsid w:val="008F37ED"/>
    <w:rsid w:val="008F3885"/>
    <w:rsid w:val="008F3D77"/>
    <w:rsid w:val="008F423B"/>
    <w:rsid w:val="008F46F3"/>
    <w:rsid w:val="008F48BD"/>
    <w:rsid w:val="008F4E8C"/>
    <w:rsid w:val="008F5525"/>
    <w:rsid w:val="008F5674"/>
    <w:rsid w:val="008F5AFC"/>
    <w:rsid w:val="008F5B19"/>
    <w:rsid w:val="008F5F9B"/>
    <w:rsid w:val="008F625F"/>
    <w:rsid w:val="008F6584"/>
    <w:rsid w:val="008F692F"/>
    <w:rsid w:val="008F6994"/>
    <w:rsid w:val="008F6CF6"/>
    <w:rsid w:val="008F6FCB"/>
    <w:rsid w:val="008F72E9"/>
    <w:rsid w:val="008F761F"/>
    <w:rsid w:val="008F78C3"/>
    <w:rsid w:val="008F7B27"/>
    <w:rsid w:val="008F7C43"/>
    <w:rsid w:val="008F7ED6"/>
    <w:rsid w:val="008F7F76"/>
    <w:rsid w:val="00900470"/>
    <w:rsid w:val="00900A42"/>
    <w:rsid w:val="00900C17"/>
    <w:rsid w:val="00900F03"/>
    <w:rsid w:val="00901300"/>
    <w:rsid w:val="0090146E"/>
    <w:rsid w:val="00901AEB"/>
    <w:rsid w:val="00901E41"/>
    <w:rsid w:val="00901E80"/>
    <w:rsid w:val="009025A8"/>
    <w:rsid w:val="00902742"/>
    <w:rsid w:val="00902A38"/>
    <w:rsid w:val="00902DB5"/>
    <w:rsid w:val="00903476"/>
    <w:rsid w:val="00903687"/>
    <w:rsid w:val="00903C0B"/>
    <w:rsid w:val="00903DDA"/>
    <w:rsid w:val="009040F0"/>
    <w:rsid w:val="00904C89"/>
    <w:rsid w:val="00904C9A"/>
    <w:rsid w:val="00905386"/>
    <w:rsid w:val="00905FA6"/>
    <w:rsid w:val="00906487"/>
    <w:rsid w:val="009069A0"/>
    <w:rsid w:val="00906C2D"/>
    <w:rsid w:val="00906E49"/>
    <w:rsid w:val="00906FC6"/>
    <w:rsid w:val="00907016"/>
    <w:rsid w:val="009075F3"/>
    <w:rsid w:val="00907718"/>
    <w:rsid w:val="009079C2"/>
    <w:rsid w:val="00907D8D"/>
    <w:rsid w:val="00910033"/>
    <w:rsid w:val="0091018D"/>
    <w:rsid w:val="009104B2"/>
    <w:rsid w:val="0091050B"/>
    <w:rsid w:val="0091055F"/>
    <w:rsid w:val="00910A69"/>
    <w:rsid w:val="00910C77"/>
    <w:rsid w:val="00910E04"/>
    <w:rsid w:val="00911037"/>
    <w:rsid w:val="00911730"/>
    <w:rsid w:val="00911786"/>
    <w:rsid w:val="00912527"/>
    <w:rsid w:val="00912621"/>
    <w:rsid w:val="00912D5F"/>
    <w:rsid w:val="00912EFB"/>
    <w:rsid w:val="00912F88"/>
    <w:rsid w:val="00913206"/>
    <w:rsid w:val="00913275"/>
    <w:rsid w:val="009137C3"/>
    <w:rsid w:val="0091388A"/>
    <w:rsid w:val="009138AC"/>
    <w:rsid w:val="00913933"/>
    <w:rsid w:val="00913C02"/>
    <w:rsid w:val="00913FE1"/>
    <w:rsid w:val="0091416F"/>
    <w:rsid w:val="00914994"/>
    <w:rsid w:val="00914B18"/>
    <w:rsid w:val="00914C42"/>
    <w:rsid w:val="00915304"/>
    <w:rsid w:val="00915314"/>
    <w:rsid w:val="00915495"/>
    <w:rsid w:val="0091558B"/>
    <w:rsid w:val="00915779"/>
    <w:rsid w:val="00915A1E"/>
    <w:rsid w:val="00915DE5"/>
    <w:rsid w:val="00915F5A"/>
    <w:rsid w:val="00915FB1"/>
    <w:rsid w:val="00916031"/>
    <w:rsid w:val="009161BF"/>
    <w:rsid w:val="0091684A"/>
    <w:rsid w:val="00916BF6"/>
    <w:rsid w:val="00916CE4"/>
    <w:rsid w:val="00916DFD"/>
    <w:rsid w:val="00916E75"/>
    <w:rsid w:val="009174C7"/>
    <w:rsid w:val="0091752C"/>
    <w:rsid w:val="00917624"/>
    <w:rsid w:val="00917647"/>
    <w:rsid w:val="00917C4F"/>
    <w:rsid w:val="00920071"/>
    <w:rsid w:val="00920540"/>
    <w:rsid w:val="00920849"/>
    <w:rsid w:val="009209DE"/>
    <w:rsid w:val="00920A33"/>
    <w:rsid w:val="00921874"/>
    <w:rsid w:val="00921915"/>
    <w:rsid w:val="00921A01"/>
    <w:rsid w:val="00921C66"/>
    <w:rsid w:val="00921FAC"/>
    <w:rsid w:val="009225B3"/>
    <w:rsid w:val="009225F5"/>
    <w:rsid w:val="00922659"/>
    <w:rsid w:val="0092283A"/>
    <w:rsid w:val="00922BD2"/>
    <w:rsid w:val="009234C9"/>
    <w:rsid w:val="0092372E"/>
    <w:rsid w:val="00923FA0"/>
    <w:rsid w:val="00924785"/>
    <w:rsid w:val="00924A8E"/>
    <w:rsid w:val="00924D49"/>
    <w:rsid w:val="00924E0F"/>
    <w:rsid w:val="00925021"/>
    <w:rsid w:val="009251E2"/>
    <w:rsid w:val="00925813"/>
    <w:rsid w:val="0092585C"/>
    <w:rsid w:val="00925E1F"/>
    <w:rsid w:val="00926153"/>
    <w:rsid w:val="009268FB"/>
    <w:rsid w:val="00926DBA"/>
    <w:rsid w:val="00926EB5"/>
    <w:rsid w:val="00927436"/>
    <w:rsid w:val="00927545"/>
    <w:rsid w:val="00927E4A"/>
    <w:rsid w:val="00927F33"/>
    <w:rsid w:val="00927F88"/>
    <w:rsid w:val="009300F5"/>
    <w:rsid w:val="00930311"/>
    <w:rsid w:val="00930608"/>
    <w:rsid w:val="00930B1C"/>
    <w:rsid w:val="00930B66"/>
    <w:rsid w:val="00930BC8"/>
    <w:rsid w:val="009323E3"/>
    <w:rsid w:val="009327F8"/>
    <w:rsid w:val="009328C0"/>
    <w:rsid w:val="00932B34"/>
    <w:rsid w:val="00932CF1"/>
    <w:rsid w:val="00932FBD"/>
    <w:rsid w:val="0093343F"/>
    <w:rsid w:val="00933610"/>
    <w:rsid w:val="0093372E"/>
    <w:rsid w:val="00933743"/>
    <w:rsid w:val="00933936"/>
    <w:rsid w:val="00933968"/>
    <w:rsid w:val="00933B0C"/>
    <w:rsid w:val="0093417B"/>
    <w:rsid w:val="009342E2"/>
    <w:rsid w:val="0093432B"/>
    <w:rsid w:val="0093434E"/>
    <w:rsid w:val="00934889"/>
    <w:rsid w:val="00934B39"/>
    <w:rsid w:val="00934CED"/>
    <w:rsid w:val="00934D2B"/>
    <w:rsid w:val="00934F38"/>
    <w:rsid w:val="00935EA8"/>
    <w:rsid w:val="00935F5F"/>
    <w:rsid w:val="009363B6"/>
    <w:rsid w:val="00936415"/>
    <w:rsid w:val="009364F7"/>
    <w:rsid w:val="00936B4D"/>
    <w:rsid w:val="00937376"/>
    <w:rsid w:val="009378BA"/>
    <w:rsid w:val="00937D7F"/>
    <w:rsid w:val="00937DEF"/>
    <w:rsid w:val="00937FEC"/>
    <w:rsid w:val="00940382"/>
    <w:rsid w:val="009405CF"/>
    <w:rsid w:val="00940B8B"/>
    <w:rsid w:val="00940C58"/>
    <w:rsid w:val="00940D4E"/>
    <w:rsid w:val="00940DDB"/>
    <w:rsid w:val="009412C8"/>
    <w:rsid w:val="009413FA"/>
    <w:rsid w:val="009415B0"/>
    <w:rsid w:val="009418EF"/>
    <w:rsid w:val="00941B22"/>
    <w:rsid w:val="00941B4F"/>
    <w:rsid w:val="00941DC3"/>
    <w:rsid w:val="00941FCE"/>
    <w:rsid w:val="009422DB"/>
    <w:rsid w:val="00942655"/>
    <w:rsid w:val="00942762"/>
    <w:rsid w:val="009429B2"/>
    <w:rsid w:val="00942CD2"/>
    <w:rsid w:val="00942CE3"/>
    <w:rsid w:val="00943190"/>
    <w:rsid w:val="00943294"/>
    <w:rsid w:val="009433B0"/>
    <w:rsid w:val="009434E1"/>
    <w:rsid w:val="0094355F"/>
    <w:rsid w:val="00943730"/>
    <w:rsid w:val="00943D43"/>
    <w:rsid w:val="00943EF5"/>
    <w:rsid w:val="009443E6"/>
    <w:rsid w:val="00944726"/>
    <w:rsid w:val="00944914"/>
    <w:rsid w:val="00944F5D"/>
    <w:rsid w:val="0094522B"/>
    <w:rsid w:val="0094546B"/>
    <w:rsid w:val="009454F7"/>
    <w:rsid w:val="0094556E"/>
    <w:rsid w:val="009456D8"/>
    <w:rsid w:val="00945A67"/>
    <w:rsid w:val="00945B1B"/>
    <w:rsid w:val="00945CE3"/>
    <w:rsid w:val="00945E45"/>
    <w:rsid w:val="009461C2"/>
    <w:rsid w:val="009462A0"/>
    <w:rsid w:val="0094663B"/>
    <w:rsid w:val="0094673E"/>
    <w:rsid w:val="009469B9"/>
    <w:rsid w:val="00946A71"/>
    <w:rsid w:val="0094745A"/>
    <w:rsid w:val="00947580"/>
    <w:rsid w:val="0094793B"/>
    <w:rsid w:val="00947CDD"/>
    <w:rsid w:val="00947F27"/>
    <w:rsid w:val="00947FBA"/>
    <w:rsid w:val="0095000D"/>
    <w:rsid w:val="0095003F"/>
    <w:rsid w:val="009500F5"/>
    <w:rsid w:val="009501BE"/>
    <w:rsid w:val="00950492"/>
    <w:rsid w:val="00950505"/>
    <w:rsid w:val="00950951"/>
    <w:rsid w:val="00950ABE"/>
    <w:rsid w:val="00950E0F"/>
    <w:rsid w:val="00950EA0"/>
    <w:rsid w:val="00950FED"/>
    <w:rsid w:val="009510D0"/>
    <w:rsid w:val="009513FF"/>
    <w:rsid w:val="009514D6"/>
    <w:rsid w:val="009514F0"/>
    <w:rsid w:val="0095167F"/>
    <w:rsid w:val="00952667"/>
    <w:rsid w:val="009528D3"/>
    <w:rsid w:val="009529D7"/>
    <w:rsid w:val="00952C3D"/>
    <w:rsid w:val="00952D40"/>
    <w:rsid w:val="00952EFA"/>
    <w:rsid w:val="00952FF4"/>
    <w:rsid w:val="0095310E"/>
    <w:rsid w:val="00953127"/>
    <w:rsid w:val="00953223"/>
    <w:rsid w:val="0095336E"/>
    <w:rsid w:val="00953806"/>
    <w:rsid w:val="00953B52"/>
    <w:rsid w:val="00953DC0"/>
    <w:rsid w:val="00954140"/>
    <w:rsid w:val="00954148"/>
    <w:rsid w:val="00954251"/>
    <w:rsid w:val="00954785"/>
    <w:rsid w:val="0095487E"/>
    <w:rsid w:val="009549C4"/>
    <w:rsid w:val="00954A1F"/>
    <w:rsid w:val="009550EF"/>
    <w:rsid w:val="00955497"/>
    <w:rsid w:val="00955718"/>
    <w:rsid w:val="009557D9"/>
    <w:rsid w:val="0095581F"/>
    <w:rsid w:val="00955866"/>
    <w:rsid w:val="00955A03"/>
    <w:rsid w:val="00955C4B"/>
    <w:rsid w:val="00955E36"/>
    <w:rsid w:val="00956360"/>
    <w:rsid w:val="0095665F"/>
    <w:rsid w:val="009566BA"/>
    <w:rsid w:val="009568E7"/>
    <w:rsid w:val="00956971"/>
    <w:rsid w:val="009569EA"/>
    <w:rsid w:val="00956B6B"/>
    <w:rsid w:val="009570B7"/>
    <w:rsid w:val="009570C9"/>
    <w:rsid w:val="0095743E"/>
    <w:rsid w:val="009577AE"/>
    <w:rsid w:val="009577E3"/>
    <w:rsid w:val="0095794D"/>
    <w:rsid w:val="00957A4A"/>
    <w:rsid w:val="00957D89"/>
    <w:rsid w:val="00957FD3"/>
    <w:rsid w:val="00957FF6"/>
    <w:rsid w:val="00960899"/>
    <w:rsid w:val="00960A4B"/>
    <w:rsid w:val="00960F22"/>
    <w:rsid w:val="00960F6E"/>
    <w:rsid w:val="0096105B"/>
    <w:rsid w:val="009611E8"/>
    <w:rsid w:val="009617F7"/>
    <w:rsid w:val="0096189F"/>
    <w:rsid w:val="00961990"/>
    <w:rsid w:val="009619C2"/>
    <w:rsid w:val="009619C8"/>
    <w:rsid w:val="00961C0B"/>
    <w:rsid w:val="00961E72"/>
    <w:rsid w:val="009626B5"/>
    <w:rsid w:val="009626CB"/>
    <w:rsid w:val="009626DD"/>
    <w:rsid w:val="009627B4"/>
    <w:rsid w:val="009627EB"/>
    <w:rsid w:val="00962989"/>
    <w:rsid w:val="00962D10"/>
    <w:rsid w:val="00962F6A"/>
    <w:rsid w:val="00963178"/>
    <w:rsid w:val="00963415"/>
    <w:rsid w:val="0096359E"/>
    <w:rsid w:val="009636A1"/>
    <w:rsid w:val="00963A16"/>
    <w:rsid w:val="009641D8"/>
    <w:rsid w:val="00964917"/>
    <w:rsid w:val="00964BDC"/>
    <w:rsid w:val="009650E4"/>
    <w:rsid w:val="009652ED"/>
    <w:rsid w:val="009653A3"/>
    <w:rsid w:val="0096547F"/>
    <w:rsid w:val="0096568F"/>
    <w:rsid w:val="0096571D"/>
    <w:rsid w:val="00965744"/>
    <w:rsid w:val="00965ED6"/>
    <w:rsid w:val="00967056"/>
    <w:rsid w:val="00967158"/>
    <w:rsid w:val="0096716F"/>
    <w:rsid w:val="009671D4"/>
    <w:rsid w:val="00967241"/>
    <w:rsid w:val="0096755E"/>
    <w:rsid w:val="009677B2"/>
    <w:rsid w:val="00967A7E"/>
    <w:rsid w:val="00967C4F"/>
    <w:rsid w:val="00970024"/>
    <w:rsid w:val="0097005A"/>
    <w:rsid w:val="0097005B"/>
    <w:rsid w:val="009704AC"/>
    <w:rsid w:val="009705E9"/>
    <w:rsid w:val="00970712"/>
    <w:rsid w:val="00970ABA"/>
    <w:rsid w:val="00970AFA"/>
    <w:rsid w:val="00970B2C"/>
    <w:rsid w:val="00970BC4"/>
    <w:rsid w:val="009712FA"/>
    <w:rsid w:val="0097130D"/>
    <w:rsid w:val="00971345"/>
    <w:rsid w:val="009713EF"/>
    <w:rsid w:val="00971506"/>
    <w:rsid w:val="00971624"/>
    <w:rsid w:val="00971679"/>
    <w:rsid w:val="0097202B"/>
    <w:rsid w:val="00972059"/>
    <w:rsid w:val="0097288E"/>
    <w:rsid w:val="00972C55"/>
    <w:rsid w:val="00972E05"/>
    <w:rsid w:val="009738A1"/>
    <w:rsid w:val="00973C18"/>
    <w:rsid w:val="00973C99"/>
    <w:rsid w:val="00973D53"/>
    <w:rsid w:val="00973E99"/>
    <w:rsid w:val="00974415"/>
    <w:rsid w:val="009745C4"/>
    <w:rsid w:val="009747BF"/>
    <w:rsid w:val="00975112"/>
    <w:rsid w:val="0097599F"/>
    <w:rsid w:val="00975CA5"/>
    <w:rsid w:val="00975DE9"/>
    <w:rsid w:val="00976219"/>
    <w:rsid w:val="00976CED"/>
    <w:rsid w:val="00976E58"/>
    <w:rsid w:val="009770C2"/>
    <w:rsid w:val="00977525"/>
    <w:rsid w:val="00977886"/>
    <w:rsid w:val="009778F8"/>
    <w:rsid w:val="00977C18"/>
    <w:rsid w:val="00977CD2"/>
    <w:rsid w:val="0098012A"/>
    <w:rsid w:val="0098031D"/>
    <w:rsid w:val="0098052F"/>
    <w:rsid w:val="00980BA1"/>
    <w:rsid w:val="00980E93"/>
    <w:rsid w:val="00980F4F"/>
    <w:rsid w:val="00981386"/>
    <w:rsid w:val="0098157F"/>
    <w:rsid w:val="009815FD"/>
    <w:rsid w:val="009816AB"/>
    <w:rsid w:val="00981769"/>
    <w:rsid w:val="00981871"/>
    <w:rsid w:val="00981AF2"/>
    <w:rsid w:val="00981B92"/>
    <w:rsid w:val="0098267F"/>
    <w:rsid w:val="009826A6"/>
    <w:rsid w:val="00982753"/>
    <w:rsid w:val="00982A51"/>
    <w:rsid w:val="00982D95"/>
    <w:rsid w:val="00982DD8"/>
    <w:rsid w:val="009831AC"/>
    <w:rsid w:val="009831B8"/>
    <w:rsid w:val="00983241"/>
    <w:rsid w:val="00983252"/>
    <w:rsid w:val="009833A2"/>
    <w:rsid w:val="009833A8"/>
    <w:rsid w:val="0098343E"/>
    <w:rsid w:val="00983579"/>
    <w:rsid w:val="00983840"/>
    <w:rsid w:val="009838E9"/>
    <w:rsid w:val="0098395D"/>
    <w:rsid w:val="00983AED"/>
    <w:rsid w:val="0098420D"/>
    <w:rsid w:val="0098422E"/>
    <w:rsid w:val="0098428E"/>
    <w:rsid w:val="00984360"/>
    <w:rsid w:val="0098451B"/>
    <w:rsid w:val="00984712"/>
    <w:rsid w:val="0098482D"/>
    <w:rsid w:val="009851DB"/>
    <w:rsid w:val="00985826"/>
    <w:rsid w:val="0098582B"/>
    <w:rsid w:val="00985853"/>
    <w:rsid w:val="00985950"/>
    <w:rsid w:val="00985C1F"/>
    <w:rsid w:val="00985C93"/>
    <w:rsid w:val="00985D2F"/>
    <w:rsid w:val="00985E87"/>
    <w:rsid w:val="00986506"/>
    <w:rsid w:val="00986590"/>
    <w:rsid w:val="009865BA"/>
    <w:rsid w:val="00986F8F"/>
    <w:rsid w:val="009871BA"/>
    <w:rsid w:val="00987361"/>
    <w:rsid w:val="00987732"/>
    <w:rsid w:val="0098781F"/>
    <w:rsid w:val="009878B9"/>
    <w:rsid w:val="00987B76"/>
    <w:rsid w:val="00987B9D"/>
    <w:rsid w:val="00987D15"/>
    <w:rsid w:val="009902F1"/>
    <w:rsid w:val="00990523"/>
    <w:rsid w:val="0099063B"/>
    <w:rsid w:val="0099088A"/>
    <w:rsid w:val="00990E47"/>
    <w:rsid w:val="0099114D"/>
    <w:rsid w:val="009911C1"/>
    <w:rsid w:val="009911DD"/>
    <w:rsid w:val="009918E8"/>
    <w:rsid w:val="00991E2D"/>
    <w:rsid w:val="00991E53"/>
    <w:rsid w:val="0099263C"/>
    <w:rsid w:val="00992859"/>
    <w:rsid w:val="00992977"/>
    <w:rsid w:val="00992C76"/>
    <w:rsid w:val="0099309C"/>
    <w:rsid w:val="009933B8"/>
    <w:rsid w:val="009934CF"/>
    <w:rsid w:val="00993785"/>
    <w:rsid w:val="009937A6"/>
    <w:rsid w:val="0099390E"/>
    <w:rsid w:val="00993A0F"/>
    <w:rsid w:val="00993FB1"/>
    <w:rsid w:val="00994171"/>
    <w:rsid w:val="00994213"/>
    <w:rsid w:val="0099429F"/>
    <w:rsid w:val="009942C7"/>
    <w:rsid w:val="009947F4"/>
    <w:rsid w:val="009949E2"/>
    <w:rsid w:val="00994AA0"/>
    <w:rsid w:val="00995175"/>
    <w:rsid w:val="009953F2"/>
    <w:rsid w:val="00995D4A"/>
    <w:rsid w:val="00996096"/>
    <w:rsid w:val="00996148"/>
    <w:rsid w:val="00996155"/>
    <w:rsid w:val="009963D2"/>
    <w:rsid w:val="009969D6"/>
    <w:rsid w:val="00996AC4"/>
    <w:rsid w:val="00996AFC"/>
    <w:rsid w:val="00996C01"/>
    <w:rsid w:val="00996D17"/>
    <w:rsid w:val="00996E68"/>
    <w:rsid w:val="009970E7"/>
    <w:rsid w:val="009974DD"/>
    <w:rsid w:val="009976C9"/>
    <w:rsid w:val="00997A62"/>
    <w:rsid w:val="00997B94"/>
    <w:rsid w:val="00997E19"/>
    <w:rsid w:val="00997ED0"/>
    <w:rsid w:val="009A0013"/>
    <w:rsid w:val="009A004A"/>
    <w:rsid w:val="009A016A"/>
    <w:rsid w:val="009A046C"/>
    <w:rsid w:val="009A04D7"/>
    <w:rsid w:val="009A0DC8"/>
    <w:rsid w:val="009A0E70"/>
    <w:rsid w:val="009A0EBB"/>
    <w:rsid w:val="009A11CB"/>
    <w:rsid w:val="009A12DD"/>
    <w:rsid w:val="009A1435"/>
    <w:rsid w:val="009A201C"/>
    <w:rsid w:val="009A2088"/>
    <w:rsid w:val="009A232B"/>
    <w:rsid w:val="009A2470"/>
    <w:rsid w:val="009A24E5"/>
    <w:rsid w:val="009A2516"/>
    <w:rsid w:val="009A259A"/>
    <w:rsid w:val="009A25B0"/>
    <w:rsid w:val="009A27AF"/>
    <w:rsid w:val="009A2FA5"/>
    <w:rsid w:val="009A3276"/>
    <w:rsid w:val="009A363C"/>
    <w:rsid w:val="009A36E2"/>
    <w:rsid w:val="009A36E7"/>
    <w:rsid w:val="009A36EF"/>
    <w:rsid w:val="009A3858"/>
    <w:rsid w:val="009A3BDD"/>
    <w:rsid w:val="009A3C3A"/>
    <w:rsid w:val="009A3DD2"/>
    <w:rsid w:val="009A3EE9"/>
    <w:rsid w:val="009A3FD2"/>
    <w:rsid w:val="009A4947"/>
    <w:rsid w:val="009A4BF1"/>
    <w:rsid w:val="009A4F5D"/>
    <w:rsid w:val="009A4F9E"/>
    <w:rsid w:val="009A4FA2"/>
    <w:rsid w:val="009A50F6"/>
    <w:rsid w:val="009A5618"/>
    <w:rsid w:val="009A5D8D"/>
    <w:rsid w:val="009A5E8E"/>
    <w:rsid w:val="009A6295"/>
    <w:rsid w:val="009A62C0"/>
    <w:rsid w:val="009A63D8"/>
    <w:rsid w:val="009A6C7C"/>
    <w:rsid w:val="009A6CA3"/>
    <w:rsid w:val="009A6CD6"/>
    <w:rsid w:val="009A705A"/>
    <w:rsid w:val="009A70E3"/>
    <w:rsid w:val="009A7355"/>
    <w:rsid w:val="009A7448"/>
    <w:rsid w:val="009A7740"/>
    <w:rsid w:val="009A7957"/>
    <w:rsid w:val="009B0157"/>
    <w:rsid w:val="009B06BB"/>
    <w:rsid w:val="009B074A"/>
    <w:rsid w:val="009B09C2"/>
    <w:rsid w:val="009B09D7"/>
    <w:rsid w:val="009B0D4B"/>
    <w:rsid w:val="009B0E23"/>
    <w:rsid w:val="009B11FE"/>
    <w:rsid w:val="009B1AE2"/>
    <w:rsid w:val="009B1CB7"/>
    <w:rsid w:val="009B1E73"/>
    <w:rsid w:val="009B208C"/>
    <w:rsid w:val="009B219E"/>
    <w:rsid w:val="009B2233"/>
    <w:rsid w:val="009B239D"/>
    <w:rsid w:val="009B23B6"/>
    <w:rsid w:val="009B278E"/>
    <w:rsid w:val="009B27B6"/>
    <w:rsid w:val="009B2A36"/>
    <w:rsid w:val="009B2C2E"/>
    <w:rsid w:val="009B2DCE"/>
    <w:rsid w:val="009B2E6A"/>
    <w:rsid w:val="009B3269"/>
    <w:rsid w:val="009B3481"/>
    <w:rsid w:val="009B34D6"/>
    <w:rsid w:val="009B3514"/>
    <w:rsid w:val="009B3757"/>
    <w:rsid w:val="009B37D6"/>
    <w:rsid w:val="009B37F1"/>
    <w:rsid w:val="009B3A44"/>
    <w:rsid w:val="009B3A9D"/>
    <w:rsid w:val="009B3F9D"/>
    <w:rsid w:val="009B419F"/>
    <w:rsid w:val="009B460A"/>
    <w:rsid w:val="009B4C56"/>
    <w:rsid w:val="009B4D3B"/>
    <w:rsid w:val="009B4DD4"/>
    <w:rsid w:val="009B539C"/>
    <w:rsid w:val="009B54E3"/>
    <w:rsid w:val="009B5725"/>
    <w:rsid w:val="009B5820"/>
    <w:rsid w:val="009B58A9"/>
    <w:rsid w:val="009B5B31"/>
    <w:rsid w:val="009B5BA3"/>
    <w:rsid w:val="009B6189"/>
    <w:rsid w:val="009B6281"/>
    <w:rsid w:val="009B6547"/>
    <w:rsid w:val="009B6594"/>
    <w:rsid w:val="009B6953"/>
    <w:rsid w:val="009B756B"/>
    <w:rsid w:val="009B766B"/>
    <w:rsid w:val="009B77BC"/>
    <w:rsid w:val="009B7845"/>
    <w:rsid w:val="009B785D"/>
    <w:rsid w:val="009B7942"/>
    <w:rsid w:val="009B7976"/>
    <w:rsid w:val="009B7999"/>
    <w:rsid w:val="009C00BC"/>
    <w:rsid w:val="009C0681"/>
    <w:rsid w:val="009C08D2"/>
    <w:rsid w:val="009C0AEC"/>
    <w:rsid w:val="009C0B4C"/>
    <w:rsid w:val="009C0CE9"/>
    <w:rsid w:val="009C0D61"/>
    <w:rsid w:val="009C0D7C"/>
    <w:rsid w:val="009C0EE0"/>
    <w:rsid w:val="009C0F15"/>
    <w:rsid w:val="009C0FD5"/>
    <w:rsid w:val="009C11A6"/>
    <w:rsid w:val="009C1243"/>
    <w:rsid w:val="009C1469"/>
    <w:rsid w:val="009C1494"/>
    <w:rsid w:val="009C1DA7"/>
    <w:rsid w:val="009C25D0"/>
    <w:rsid w:val="009C2692"/>
    <w:rsid w:val="009C2710"/>
    <w:rsid w:val="009C2D26"/>
    <w:rsid w:val="009C2ECB"/>
    <w:rsid w:val="009C3617"/>
    <w:rsid w:val="009C38B5"/>
    <w:rsid w:val="009C39A9"/>
    <w:rsid w:val="009C3AFD"/>
    <w:rsid w:val="009C3B98"/>
    <w:rsid w:val="009C3D28"/>
    <w:rsid w:val="009C428E"/>
    <w:rsid w:val="009C47D2"/>
    <w:rsid w:val="009C48C3"/>
    <w:rsid w:val="009C496A"/>
    <w:rsid w:val="009C4A5D"/>
    <w:rsid w:val="009C4A64"/>
    <w:rsid w:val="009C4FB8"/>
    <w:rsid w:val="009C55A2"/>
    <w:rsid w:val="009C566C"/>
    <w:rsid w:val="009C57B9"/>
    <w:rsid w:val="009C57E9"/>
    <w:rsid w:val="009C595E"/>
    <w:rsid w:val="009C596B"/>
    <w:rsid w:val="009C5E4B"/>
    <w:rsid w:val="009C5EDF"/>
    <w:rsid w:val="009C602B"/>
    <w:rsid w:val="009C6035"/>
    <w:rsid w:val="009C60AD"/>
    <w:rsid w:val="009C626B"/>
    <w:rsid w:val="009C6895"/>
    <w:rsid w:val="009C6914"/>
    <w:rsid w:val="009C6BCF"/>
    <w:rsid w:val="009C6BE2"/>
    <w:rsid w:val="009C6DA2"/>
    <w:rsid w:val="009C6F50"/>
    <w:rsid w:val="009C6FE6"/>
    <w:rsid w:val="009C727C"/>
    <w:rsid w:val="009C72AF"/>
    <w:rsid w:val="009C7DEA"/>
    <w:rsid w:val="009C7FAF"/>
    <w:rsid w:val="009D00FA"/>
    <w:rsid w:val="009D0360"/>
    <w:rsid w:val="009D037C"/>
    <w:rsid w:val="009D0562"/>
    <w:rsid w:val="009D066C"/>
    <w:rsid w:val="009D0957"/>
    <w:rsid w:val="009D0A47"/>
    <w:rsid w:val="009D0DEC"/>
    <w:rsid w:val="009D0DF0"/>
    <w:rsid w:val="009D10E3"/>
    <w:rsid w:val="009D1A03"/>
    <w:rsid w:val="009D1C35"/>
    <w:rsid w:val="009D1DB8"/>
    <w:rsid w:val="009D2142"/>
    <w:rsid w:val="009D2159"/>
    <w:rsid w:val="009D229A"/>
    <w:rsid w:val="009D237E"/>
    <w:rsid w:val="009D267F"/>
    <w:rsid w:val="009D28D2"/>
    <w:rsid w:val="009D2CA9"/>
    <w:rsid w:val="009D2DEF"/>
    <w:rsid w:val="009D3038"/>
    <w:rsid w:val="009D3168"/>
    <w:rsid w:val="009D3268"/>
    <w:rsid w:val="009D32C3"/>
    <w:rsid w:val="009D32C8"/>
    <w:rsid w:val="009D3457"/>
    <w:rsid w:val="009D3548"/>
    <w:rsid w:val="009D3650"/>
    <w:rsid w:val="009D39BD"/>
    <w:rsid w:val="009D3B46"/>
    <w:rsid w:val="009D3CEB"/>
    <w:rsid w:val="009D485B"/>
    <w:rsid w:val="009D4AB7"/>
    <w:rsid w:val="009D4EC0"/>
    <w:rsid w:val="009D53A4"/>
    <w:rsid w:val="009D54A3"/>
    <w:rsid w:val="009D574E"/>
    <w:rsid w:val="009D5875"/>
    <w:rsid w:val="009D5C26"/>
    <w:rsid w:val="009D5D5C"/>
    <w:rsid w:val="009D630C"/>
    <w:rsid w:val="009D66BB"/>
    <w:rsid w:val="009D6DA0"/>
    <w:rsid w:val="009D70E7"/>
    <w:rsid w:val="009D7355"/>
    <w:rsid w:val="009D7407"/>
    <w:rsid w:val="009D747C"/>
    <w:rsid w:val="009D7812"/>
    <w:rsid w:val="009D7C5F"/>
    <w:rsid w:val="009E00CC"/>
    <w:rsid w:val="009E01D2"/>
    <w:rsid w:val="009E020E"/>
    <w:rsid w:val="009E0846"/>
    <w:rsid w:val="009E0866"/>
    <w:rsid w:val="009E0A93"/>
    <w:rsid w:val="009E0ED6"/>
    <w:rsid w:val="009E0FA7"/>
    <w:rsid w:val="009E1356"/>
    <w:rsid w:val="009E13C9"/>
    <w:rsid w:val="009E1631"/>
    <w:rsid w:val="009E1709"/>
    <w:rsid w:val="009E1B0B"/>
    <w:rsid w:val="009E1FBD"/>
    <w:rsid w:val="009E219E"/>
    <w:rsid w:val="009E273C"/>
    <w:rsid w:val="009E28C9"/>
    <w:rsid w:val="009E2CAD"/>
    <w:rsid w:val="009E2E47"/>
    <w:rsid w:val="009E2E68"/>
    <w:rsid w:val="009E3B8F"/>
    <w:rsid w:val="009E44E7"/>
    <w:rsid w:val="009E4578"/>
    <w:rsid w:val="009E4589"/>
    <w:rsid w:val="009E4948"/>
    <w:rsid w:val="009E49C6"/>
    <w:rsid w:val="009E4A66"/>
    <w:rsid w:val="009E4AB7"/>
    <w:rsid w:val="009E4B98"/>
    <w:rsid w:val="009E4BA9"/>
    <w:rsid w:val="009E4D77"/>
    <w:rsid w:val="009E4D7C"/>
    <w:rsid w:val="009E5025"/>
    <w:rsid w:val="009E52ED"/>
    <w:rsid w:val="009E54BF"/>
    <w:rsid w:val="009E5AFC"/>
    <w:rsid w:val="009E5CFF"/>
    <w:rsid w:val="009E5EFC"/>
    <w:rsid w:val="009E62C2"/>
    <w:rsid w:val="009E65D1"/>
    <w:rsid w:val="009E6915"/>
    <w:rsid w:val="009E6953"/>
    <w:rsid w:val="009E6A33"/>
    <w:rsid w:val="009E6A98"/>
    <w:rsid w:val="009E6C45"/>
    <w:rsid w:val="009E6CF0"/>
    <w:rsid w:val="009E6EB4"/>
    <w:rsid w:val="009E6F8F"/>
    <w:rsid w:val="009E721B"/>
    <w:rsid w:val="009E74F8"/>
    <w:rsid w:val="009E7A14"/>
    <w:rsid w:val="009E7A67"/>
    <w:rsid w:val="009E7D97"/>
    <w:rsid w:val="009F015B"/>
    <w:rsid w:val="009F030E"/>
    <w:rsid w:val="009F0489"/>
    <w:rsid w:val="009F08BB"/>
    <w:rsid w:val="009F0911"/>
    <w:rsid w:val="009F0F45"/>
    <w:rsid w:val="009F106A"/>
    <w:rsid w:val="009F1143"/>
    <w:rsid w:val="009F1350"/>
    <w:rsid w:val="009F1AB4"/>
    <w:rsid w:val="009F1BD9"/>
    <w:rsid w:val="009F1C2C"/>
    <w:rsid w:val="009F1DF5"/>
    <w:rsid w:val="009F1F2D"/>
    <w:rsid w:val="009F1F8F"/>
    <w:rsid w:val="009F2069"/>
    <w:rsid w:val="009F20CB"/>
    <w:rsid w:val="009F2379"/>
    <w:rsid w:val="009F245C"/>
    <w:rsid w:val="009F3009"/>
    <w:rsid w:val="009F329D"/>
    <w:rsid w:val="009F32E2"/>
    <w:rsid w:val="009F4574"/>
    <w:rsid w:val="009F457C"/>
    <w:rsid w:val="009F48F5"/>
    <w:rsid w:val="009F4932"/>
    <w:rsid w:val="009F49F8"/>
    <w:rsid w:val="009F4B62"/>
    <w:rsid w:val="009F4D66"/>
    <w:rsid w:val="009F5730"/>
    <w:rsid w:val="009F5854"/>
    <w:rsid w:val="009F5AEC"/>
    <w:rsid w:val="009F5C73"/>
    <w:rsid w:val="009F5E30"/>
    <w:rsid w:val="009F5FB9"/>
    <w:rsid w:val="009F6070"/>
    <w:rsid w:val="009F6423"/>
    <w:rsid w:val="009F677B"/>
    <w:rsid w:val="009F6A49"/>
    <w:rsid w:val="009F6F18"/>
    <w:rsid w:val="009F70AC"/>
    <w:rsid w:val="009F70E0"/>
    <w:rsid w:val="009F7310"/>
    <w:rsid w:val="009F73B0"/>
    <w:rsid w:val="009F751F"/>
    <w:rsid w:val="009F7629"/>
    <w:rsid w:val="009F79B4"/>
    <w:rsid w:val="009F7AB2"/>
    <w:rsid w:val="00A00568"/>
    <w:rsid w:val="00A00609"/>
    <w:rsid w:val="00A00733"/>
    <w:rsid w:val="00A00D67"/>
    <w:rsid w:val="00A00F2A"/>
    <w:rsid w:val="00A016EB"/>
    <w:rsid w:val="00A0276F"/>
    <w:rsid w:val="00A027D5"/>
    <w:rsid w:val="00A02997"/>
    <w:rsid w:val="00A02B6F"/>
    <w:rsid w:val="00A02D96"/>
    <w:rsid w:val="00A03355"/>
    <w:rsid w:val="00A035B4"/>
    <w:rsid w:val="00A03E0B"/>
    <w:rsid w:val="00A04181"/>
    <w:rsid w:val="00A0430B"/>
    <w:rsid w:val="00A046C7"/>
    <w:rsid w:val="00A04C60"/>
    <w:rsid w:val="00A0518F"/>
    <w:rsid w:val="00A05358"/>
    <w:rsid w:val="00A056D3"/>
    <w:rsid w:val="00A05839"/>
    <w:rsid w:val="00A05B14"/>
    <w:rsid w:val="00A05C9D"/>
    <w:rsid w:val="00A05CA8"/>
    <w:rsid w:val="00A060FF"/>
    <w:rsid w:val="00A06A14"/>
    <w:rsid w:val="00A06CCD"/>
    <w:rsid w:val="00A06D74"/>
    <w:rsid w:val="00A06E6D"/>
    <w:rsid w:val="00A07161"/>
    <w:rsid w:val="00A0721B"/>
    <w:rsid w:val="00A07341"/>
    <w:rsid w:val="00A07363"/>
    <w:rsid w:val="00A074EE"/>
    <w:rsid w:val="00A07700"/>
    <w:rsid w:val="00A077AF"/>
    <w:rsid w:val="00A07A00"/>
    <w:rsid w:val="00A07A11"/>
    <w:rsid w:val="00A07A84"/>
    <w:rsid w:val="00A10963"/>
    <w:rsid w:val="00A10E32"/>
    <w:rsid w:val="00A1146F"/>
    <w:rsid w:val="00A119A7"/>
    <w:rsid w:val="00A11A24"/>
    <w:rsid w:val="00A11E76"/>
    <w:rsid w:val="00A11E85"/>
    <w:rsid w:val="00A11EB2"/>
    <w:rsid w:val="00A12212"/>
    <w:rsid w:val="00A122D5"/>
    <w:rsid w:val="00A123FE"/>
    <w:rsid w:val="00A12570"/>
    <w:rsid w:val="00A12647"/>
    <w:rsid w:val="00A12745"/>
    <w:rsid w:val="00A12768"/>
    <w:rsid w:val="00A12BE3"/>
    <w:rsid w:val="00A12C6A"/>
    <w:rsid w:val="00A12FF7"/>
    <w:rsid w:val="00A130A8"/>
    <w:rsid w:val="00A1362F"/>
    <w:rsid w:val="00A13725"/>
    <w:rsid w:val="00A13EC5"/>
    <w:rsid w:val="00A1411F"/>
    <w:rsid w:val="00A14151"/>
    <w:rsid w:val="00A1450A"/>
    <w:rsid w:val="00A147B4"/>
    <w:rsid w:val="00A14BAF"/>
    <w:rsid w:val="00A152DD"/>
    <w:rsid w:val="00A15532"/>
    <w:rsid w:val="00A155A5"/>
    <w:rsid w:val="00A158F5"/>
    <w:rsid w:val="00A15B72"/>
    <w:rsid w:val="00A15BA5"/>
    <w:rsid w:val="00A15C82"/>
    <w:rsid w:val="00A15CF0"/>
    <w:rsid w:val="00A16716"/>
    <w:rsid w:val="00A16779"/>
    <w:rsid w:val="00A168C8"/>
    <w:rsid w:val="00A16B7C"/>
    <w:rsid w:val="00A16EBB"/>
    <w:rsid w:val="00A16F80"/>
    <w:rsid w:val="00A16F92"/>
    <w:rsid w:val="00A16F9D"/>
    <w:rsid w:val="00A17299"/>
    <w:rsid w:val="00A174C7"/>
    <w:rsid w:val="00A17593"/>
    <w:rsid w:val="00A175B3"/>
    <w:rsid w:val="00A17874"/>
    <w:rsid w:val="00A17A22"/>
    <w:rsid w:val="00A17B4F"/>
    <w:rsid w:val="00A17F71"/>
    <w:rsid w:val="00A20123"/>
    <w:rsid w:val="00A201A8"/>
    <w:rsid w:val="00A20262"/>
    <w:rsid w:val="00A207F1"/>
    <w:rsid w:val="00A20994"/>
    <w:rsid w:val="00A21370"/>
    <w:rsid w:val="00A21519"/>
    <w:rsid w:val="00A21562"/>
    <w:rsid w:val="00A21629"/>
    <w:rsid w:val="00A21688"/>
    <w:rsid w:val="00A217FF"/>
    <w:rsid w:val="00A2183F"/>
    <w:rsid w:val="00A21CA9"/>
    <w:rsid w:val="00A225FD"/>
    <w:rsid w:val="00A22B3F"/>
    <w:rsid w:val="00A22DE0"/>
    <w:rsid w:val="00A22E4E"/>
    <w:rsid w:val="00A230DC"/>
    <w:rsid w:val="00A2344C"/>
    <w:rsid w:val="00A23590"/>
    <w:rsid w:val="00A23619"/>
    <w:rsid w:val="00A23FA1"/>
    <w:rsid w:val="00A241B7"/>
    <w:rsid w:val="00A242F3"/>
    <w:rsid w:val="00A24369"/>
    <w:rsid w:val="00A2470D"/>
    <w:rsid w:val="00A24A62"/>
    <w:rsid w:val="00A25705"/>
    <w:rsid w:val="00A25826"/>
    <w:rsid w:val="00A25972"/>
    <w:rsid w:val="00A25A1F"/>
    <w:rsid w:val="00A25C1F"/>
    <w:rsid w:val="00A25D11"/>
    <w:rsid w:val="00A25EB4"/>
    <w:rsid w:val="00A26207"/>
    <w:rsid w:val="00A26603"/>
    <w:rsid w:val="00A26D63"/>
    <w:rsid w:val="00A270EE"/>
    <w:rsid w:val="00A27BA7"/>
    <w:rsid w:val="00A27BF9"/>
    <w:rsid w:val="00A27CB4"/>
    <w:rsid w:val="00A27E7D"/>
    <w:rsid w:val="00A27FF1"/>
    <w:rsid w:val="00A301D2"/>
    <w:rsid w:val="00A30306"/>
    <w:rsid w:val="00A30399"/>
    <w:rsid w:val="00A3039B"/>
    <w:rsid w:val="00A303EC"/>
    <w:rsid w:val="00A30421"/>
    <w:rsid w:val="00A3060C"/>
    <w:rsid w:val="00A307CF"/>
    <w:rsid w:val="00A30AB5"/>
    <w:rsid w:val="00A312EF"/>
    <w:rsid w:val="00A31766"/>
    <w:rsid w:val="00A31C9F"/>
    <w:rsid w:val="00A31CE3"/>
    <w:rsid w:val="00A31DC1"/>
    <w:rsid w:val="00A323E4"/>
    <w:rsid w:val="00A325DA"/>
    <w:rsid w:val="00A32648"/>
    <w:rsid w:val="00A32858"/>
    <w:rsid w:val="00A32AB7"/>
    <w:rsid w:val="00A32ACF"/>
    <w:rsid w:val="00A32C30"/>
    <w:rsid w:val="00A33350"/>
    <w:rsid w:val="00A33D80"/>
    <w:rsid w:val="00A342EF"/>
    <w:rsid w:val="00A34C28"/>
    <w:rsid w:val="00A34CBC"/>
    <w:rsid w:val="00A34E4D"/>
    <w:rsid w:val="00A352E0"/>
    <w:rsid w:val="00A35663"/>
    <w:rsid w:val="00A35D17"/>
    <w:rsid w:val="00A3607E"/>
    <w:rsid w:val="00A3633F"/>
    <w:rsid w:val="00A364B7"/>
    <w:rsid w:val="00A367BA"/>
    <w:rsid w:val="00A368E9"/>
    <w:rsid w:val="00A36F01"/>
    <w:rsid w:val="00A3719A"/>
    <w:rsid w:val="00A372CB"/>
    <w:rsid w:val="00A37450"/>
    <w:rsid w:val="00A374AF"/>
    <w:rsid w:val="00A3763C"/>
    <w:rsid w:val="00A37783"/>
    <w:rsid w:val="00A3791B"/>
    <w:rsid w:val="00A379B5"/>
    <w:rsid w:val="00A37A79"/>
    <w:rsid w:val="00A40051"/>
    <w:rsid w:val="00A401E6"/>
    <w:rsid w:val="00A4040B"/>
    <w:rsid w:val="00A40B41"/>
    <w:rsid w:val="00A4144F"/>
    <w:rsid w:val="00A4174A"/>
    <w:rsid w:val="00A41C71"/>
    <w:rsid w:val="00A42CFC"/>
    <w:rsid w:val="00A42DD8"/>
    <w:rsid w:val="00A43169"/>
    <w:rsid w:val="00A4317A"/>
    <w:rsid w:val="00A432F7"/>
    <w:rsid w:val="00A43536"/>
    <w:rsid w:val="00A43909"/>
    <w:rsid w:val="00A439B4"/>
    <w:rsid w:val="00A43B89"/>
    <w:rsid w:val="00A43E4A"/>
    <w:rsid w:val="00A43E6A"/>
    <w:rsid w:val="00A4438E"/>
    <w:rsid w:val="00A44438"/>
    <w:rsid w:val="00A4478A"/>
    <w:rsid w:val="00A44F1F"/>
    <w:rsid w:val="00A45053"/>
    <w:rsid w:val="00A45065"/>
    <w:rsid w:val="00A45185"/>
    <w:rsid w:val="00A45211"/>
    <w:rsid w:val="00A45499"/>
    <w:rsid w:val="00A45DE1"/>
    <w:rsid w:val="00A45F73"/>
    <w:rsid w:val="00A461F5"/>
    <w:rsid w:val="00A462A1"/>
    <w:rsid w:val="00A46641"/>
    <w:rsid w:val="00A46854"/>
    <w:rsid w:val="00A46E17"/>
    <w:rsid w:val="00A47004"/>
    <w:rsid w:val="00A471C6"/>
    <w:rsid w:val="00A4722B"/>
    <w:rsid w:val="00A47364"/>
    <w:rsid w:val="00A479EA"/>
    <w:rsid w:val="00A50469"/>
    <w:rsid w:val="00A506D2"/>
    <w:rsid w:val="00A50C4B"/>
    <w:rsid w:val="00A5105A"/>
    <w:rsid w:val="00A5176C"/>
    <w:rsid w:val="00A51825"/>
    <w:rsid w:val="00A51E59"/>
    <w:rsid w:val="00A51EF9"/>
    <w:rsid w:val="00A52072"/>
    <w:rsid w:val="00A52315"/>
    <w:rsid w:val="00A523AF"/>
    <w:rsid w:val="00A525DF"/>
    <w:rsid w:val="00A52DD3"/>
    <w:rsid w:val="00A52FA8"/>
    <w:rsid w:val="00A532AA"/>
    <w:rsid w:val="00A5338A"/>
    <w:rsid w:val="00A533D4"/>
    <w:rsid w:val="00A534A7"/>
    <w:rsid w:val="00A53777"/>
    <w:rsid w:val="00A53937"/>
    <w:rsid w:val="00A5394E"/>
    <w:rsid w:val="00A53B80"/>
    <w:rsid w:val="00A53D03"/>
    <w:rsid w:val="00A53D71"/>
    <w:rsid w:val="00A53DF6"/>
    <w:rsid w:val="00A5440D"/>
    <w:rsid w:val="00A54721"/>
    <w:rsid w:val="00A5488A"/>
    <w:rsid w:val="00A54B32"/>
    <w:rsid w:val="00A54C6C"/>
    <w:rsid w:val="00A54E41"/>
    <w:rsid w:val="00A54F7F"/>
    <w:rsid w:val="00A55043"/>
    <w:rsid w:val="00A55086"/>
    <w:rsid w:val="00A550CF"/>
    <w:rsid w:val="00A551E3"/>
    <w:rsid w:val="00A552C2"/>
    <w:rsid w:val="00A5537B"/>
    <w:rsid w:val="00A55422"/>
    <w:rsid w:val="00A55B91"/>
    <w:rsid w:val="00A561EF"/>
    <w:rsid w:val="00A56284"/>
    <w:rsid w:val="00A5633A"/>
    <w:rsid w:val="00A56395"/>
    <w:rsid w:val="00A56559"/>
    <w:rsid w:val="00A566B6"/>
    <w:rsid w:val="00A566C3"/>
    <w:rsid w:val="00A56762"/>
    <w:rsid w:val="00A5685F"/>
    <w:rsid w:val="00A569BB"/>
    <w:rsid w:val="00A56F05"/>
    <w:rsid w:val="00A570C6"/>
    <w:rsid w:val="00A571D2"/>
    <w:rsid w:val="00A572E6"/>
    <w:rsid w:val="00A57335"/>
    <w:rsid w:val="00A57586"/>
    <w:rsid w:val="00A57625"/>
    <w:rsid w:val="00A57D43"/>
    <w:rsid w:val="00A57D6E"/>
    <w:rsid w:val="00A60254"/>
    <w:rsid w:val="00A6037C"/>
    <w:rsid w:val="00A60AB7"/>
    <w:rsid w:val="00A60EE2"/>
    <w:rsid w:val="00A61178"/>
    <w:rsid w:val="00A61283"/>
    <w:rsid w:val="00A61706"/>
    <w:rsid w:val="00A617F7"/>
    <w:rsid w:val="00A619B2"/>
    <w:rsid w:val="00A61B4D"/>
    <w:rsid w:val="00A61C30"/>
    <w:rsid w:val="00A61C92"/>
    <w:rsid w:val="00A61D1D"/>
    <w:rsid w:val="00A62158"/>
    <w:rsid w:val="00A621ED"/>
    <w:rsid w:val="00A62380"/>
    <w:rsid w:val="00A6249C"/>
    <w:rsid w:val="00A6254C"/>
    <w:rsid w:val="00A62A1F"/>
    <w:rsid w:val="00A62A9F"/>
    <w:rsid w:val="00A630F0"/>
    <w:rsid w:val="00A632F9"/>
    <w:rsid w:val="00A63A8E"/>
    <w:rsid w:val="00A63B9B"/>
    <w:rsid w:val="00A63F03"/>
    <w:rsid w:val="00A64085"/>
    <w:rsid w:val="00A64520"/>
    <w:rsid w:val="00A6479F"/>
    <w:rsid w:val="00A64A92"/>
    <w:rsid w:val="00A64BA6"/>
    <w:rsid w:val="00A65353"/>
    <w:rsid w:val="00A65561"/>
    <w:rsid w:val="00A6568E"/>
    <w:rsid w:val="00A6576D"/>
    <w:rsid w:val="00A657CD"/>
    <w:rsid w:val="00A65BD2"/>
    <w:rsid w:val="00A65C34"/>
    <w:rsid w:val="00A65F44"/>
    <w:rsid w:val="00A66002"/>
    <w:rsid w:val="00A6608F"/>
    <w:rsid w:val="00A665CC"/>
    <w:rsid w:val="00A6699A"/>
    <w:rsid w:val="00A66BBB"/>
    <w:rsid w:val="00A66BE1"/>
    <w:rsid w:val="00A66F21"/>
    <w:rsid w:val="00A67412"/>
    <w:rsid w:val="00A67484"/>
    <w:rsid w:val="00A67489"/>
    <w:rsid w:val="00A6772E"/>
    <w:rsid w:val="00A67754"/>
    <w:rsid w:val="00A67A41"/>
    <w:rsid w:val="00A67AA7"/>
    <w:rsid w:val="00A67B3A"/>
    <w:rsid w:val="00A67D86"/>
    <w:rsid w:val="00A6A1E2"/>
    <w:rsid w:val="00A705E3"/>
    <w:rsid w:val="00A707E3"/>
    <w:rsid w:val="00A70867"/>
    <w:rsid w:val="00A70B91"/>
    <w:rsid w:val="00A70CE4"/>
    <w:rsid w:val="00A70F43"/>
    <w:rsid w:val="00A70F8A"/>
    <w:rsid w:val="00A71249"/>
    <w:rsid w:val="00A719FF"/>
    <w:rsid w:val="00A7200C"/>
    <w:rsid w:val="00A72530"/>
    <w:rsid w:val="00A72963"/>
    <w:rsid w:val="00A72C17"/>
    <w:rsid w:val="00A72F71"/>
    <w:rsid w:val="00A73061"/>
    <w:rsid w:val="00A73602"/>
    <w:rsid w:val="00A73638"/>
    <w:rsid w:val="00A73763"/>
    <w:rsid w:val="00A73BFE"/>
    <w:rsid w:val="00A73D5C"/>
    <w:rsid w:val="00A73D82"/>
    <w:rsid w:val="00A740D3"/>
    <w:rsid w:val="00A741B0"/>
    <w:rsid w:val="00A7446D"/>
    <w:rsid w:val="00A74588"/>
    <w:rsid w:val="00A7460A"/>
    <w:rsid w:val="00A74886"/>
    <w:rsid w:val="00A74905"/>
    <w:rsid w:val="00A757CC"/>
    <w:rsid w:val="00A75A6B"/>
    <w:rsid w:val="00A75CD1"/>
    <w:rsid w:val="00A75E03"/>
    <w:rsid w:val="00A75EFE"/>
    <w:rsid w:val="00A75EFF"/>
    <w:rsid w:val="00A75F05"/>
    <w:rsid w:val="00A761D8"/>
    <w:rsid w:val="00A7633C"/>
    <w:rsid w:val="00A7647D"/>
    <w:rsid w:val="00A766A8"/>
    <w:rsid w:val="00A76C3D"/>
    <w:rsid w:val="00A76F14"/>
    <w:rsid w:val="00A76FDF"/>
    <w:rsid w:val="00A77186"/>
    <w:rsid w:val="00A77477"/>
    <w:rsid w:val="00A776DD"/>
    <w:rsid w:val="00A77AF6"/>
    <w:rsid w:val="00A77CAC"/>
    <w:rsid w:val="00A77D03"/>
    <w:rsid w:val="00A77D44"/>
    <w:rsid w:val="00A77DDA"/>
    <w:rsid w:val="00A77EB2"/>
    <w:rsid w:val="00A80000"/>
    <w:rsid w:val="00A805C4"/>
    <w:rsid w:val="00A80F95"/>
    <w:rsid w:val="00A810D5"/>
    <w:rsid w:val="00A813AF"/>
    <w:rsid w:val="00A817EC"/>
    <w:rsid w:val="00A81814"/>
    <w:rsid w:val="00A818BE"/>
    <w:rsid w:val="00A81CC2"/>
    <w:rsid w:val="00A81FAF"/>
    <w:rsid w:val="00A81FF9"/>
    <w:rsid w:val="00A82306"/>
    <w:rsid w:val="00A82407"/>
    <w:rsid w:val="00A827C3"/>
    <w:rsid w:val="00A82F73"/>
    <w:rsid w:val="00A83360"/>
    <w:rsid w:val="00A83509"/>
    <w:rsid w:val="00A837AC"/>
    <w:rsid w:val="00A83C24"/>
    <w:rsid w:val="00A83F58"/>
    <w:rsid w:val="00A83F7B"/>
    <w:rsid w:val="00A840F4"/>
    <w:rsid w:val="00A842E8"/>
    <w:rsid w:val="00A84604"/>
    <w:rsid w:val="00A8462B"/>
    <w:rsid w:val="00A847FD"/>
    <w:rsid w:val="00A84BB6"/>
    <w:rsid w:val="00A84C37"/>
    <w:rsid w:val="00A84CED"/>
    <w:rsid w:val="00A85036"/>
    <w:rsid w:val="00A8514E"/>
    <w:rsid w:val="00A85D3A"/>
    <w:rsid w:val="00A86731"/>
    <w:rsid w:val="00A867FA"/>
    <w:rsid w:val="00A86804"/>
    <w:rsid w:val="00A869A7"/>
    <w:rsid w:val="00A86AB7"/>
    <w:rsid w:val="00A86E52"/>
    <w:rsid w:val="00A870C2"/>
    <w:rsid w:val="00A87860"/>
    <w:rsid w:val="00A87875"/>
    <w:rsid w:val="00A87F1E"/>
    <w:rsid w:val="00A901AD"/>
    <w:rsid w:val="00A902B9"/>
    <w:rsid w:val="00A903D1"/>
    <w:rsid w:val="00A90521"/>
    <w:rsid w:val="00A9054F"/>
    <w:rsid w:val="00A908DD"/>
    <w:rsid w:val="00A90B59"/>
    <w:rsid w:val="00A90B7B"/>
    <w:rsid w:val="00A90E94"/>
    <w:rsid w:val="00A90F5D"/>
    <w:rsid w:val="00A911D2"/>
    <w:rsid w:val="00A9155D"/>
    <w:rsid w:val="00A91654"/>
    <w:rsid w:val="00A91795"/>
    <w:rsid w:val="00A91FB4"/>
    <w:rsid w:val="00A9236A"/>
    <w:rsid w:val="00A924E3"/>
    <w:rsid w:val="00A926CB"/>
    <w:rsid w:val="00A92796"/>
    <w:rsid w:val="00A92861"/>
    <w:rsid w:val="00A935FC"/>
    <w:rsid w:val="00A939C4"/>
    <w:rsid w:val="00A93BFF"/>
    <w:rsid w:val="00A93C24"/>
    <w:rsid w:val="00A94052"/>
    <w:rsid w:val="00A94524"/>
    <w:rsid w:val="00A94646"/>
    <w:rsid w:val="00A946C0"/>
    <w:rsid w:val="00A9477A"/>
    <w:rsid w:val="00A94814"/>
    <w:rsid w:val="00A9490C"/>
    <w:rsid w:val="00A94A28"/>
    <w:rsid w:val="00A94BD2"/>
    <w:rsid w:val="00A950E6"/>
    <w:rsid w:val="00A9513F"/>
    <w:rsid w:val="00A954D0"/>
    <w:rsid w:val="00A959D8"/>
    <w:rsid w:val="00A95C1F"/>
    <w:rsid w:val="00A95CA3"/>
    <w:rsid w:val="00A95DD1"/>
    <w:rsid w:val="00A95F25"/>
    <w:rsid w:val="00A95FDC"/>
    <w:rsid w:val="00A960FD"/>
    <w:rsid w:val="00A962CC"/>
    <w:rsid w:val="00A96300"/>
    <w:rsid w:val="00A96692"/>
    <w:rsid w:val="00A96C35"/>
    <w:rsid w:val="00A96C9A"/>
    <w:rsid w:val="00A97227"/>
    <w:rsid w:val="00A978D5"/>
    <w:rsid w:val="00A97A77"/>
    <w:rsid w:val="00A97AC8"/>
    <w:rsid w:val="00A97BF1"/>
    <w:rsid w:val="00A97C50"/>
    <w:rsid w:val="00A97DFE"/>
    <w:rsid w:val="00A97E2C"/>
    <w:rsid w:val="00AA01DB"/>
    <w:rsid w:val="00AA0295"/>
    <w:rsid w:val="00AA0355"/>
    <w:rsid w:val="00AA08B1"/>
    <w:rsid w:val="00AA08EC"/>
    <w:rsid w:val="00AA0A3F"/>
    <w:rsid w:val="00AA0BED"/>
    <w:rsid w:val="00AA0D0D"/>
    <w:rsid w:val="00AA1435"/>
    <w:rsid w:val="00AA195E"/>
    <w:rsid w:val="00AA1C47"/>
    <w:rsid w:val="00AA2386"/>
    <w:rsid w:val="00AA2925"/>
    <w:rsid w:val="00AA298A"/>
    <w:rsid w:val="00AA2B92"/>
    <w:rsid w:val="00AA2D6D"/>
    <w:rsid w:val="00AA3130"/>
    <w:rsid w:val="00AA315B"/>
    <w:rsid w:val="00AA3213"/>
    <w:rsid w:val="00AA33AC"/>
    <w:rsid w:val="00AA35EE"/>
    <w:rsid w:val="00AA3B47"/>
    <w:rsid w:val="00AA3CEB"/>
    <w:rsid w:val="00AA3D40"/>
    <w:rsid w:val="00AA40F6"/>
    <w:rsid w:val="00AA475E"/>
    <w:rsid w:val="00AA4B1E"/>
    <w:rsid w:val="00AA4CF6"/>
    <w:rsid w:val="00AA4D1D"/>
    <w:rsid w:val="00AA51D9"/>
    <w:rsid w:val="00AA52FC"/>
    <w:rsid w:val="00AA53C0"/>
    <w:rsid w:val="00AA5481"/>
    <w:rsid w:val="00AA5701"/>
    <w:rsid w:val="00AA5AD3"/>
    <w:rsid w:val="00AA5B99"/>
    <w:rsid w:val="00AA65A3"/>
    <w:rsid w:val="00AA692C"/>
    <w:rsid w:val="00AA70C3"/>
    <w:rsid w:val="00AA7169"/>
    <w:rsid w:val="00AA74DD"/>
    <w:rsid w:val="00AA78EA"/>
    <w:rsid w:val="00AB0208"/>
    <w:rsid w:val="00AB02A8"/>
    <w:rsid w:val="00AB05D0"/>
    <w:rsid w:val="00AB0A39"/>
    <w:rsid w:val="00AB0CF4"/>
    <w:rsid w:val="00AB1312"/>
    <w:rsid w:val="00AB17DA"/>
    <w:rsid w:val="00AB1B40"/>
    <w:rsid w:val="00AB1BEE"/>
    <w:rsid w:val="00AB1E56"/>
    <w:rsid w:val="00AB1FB5"/>
    <w:rsid w:val="00AB20C7"/>
    <w:rsid w:val="00AB2142"/>
    <w:rsid w:val="00AB215A"/>
    <w:rsid w:val="00AB2197"/>
    <w:rsid w:val="00AB2559"/>
    <w:rsid w:val="00AB2899"/>
    <w:rsid w:val="00AB2C58"/>
    <w:rsid w:val="00AB30C0"/>
    <w:rsid w:val="00AB3122"/>
    <w:rsid w:val="00AB34BE"/>
    <w:rsid w:val="00AB36C6"/>
    <w:rsid w:val="00AB3DE4"/>
    <w:rsid w:val="00AB3EA7"/>
    <w:rsid w:val="00AB48A9"/>
    <w:rsid w:val="00AB4D06"/>
    <w:rsid w:val="00AB4D9B"/>
    <w:rsid w:val="00AB509B"/>
    <w:rsid w:val="00AB537A"/>
    <w:rsid w:val="00AB5DB0"/>
    <w:rsid w:val="00AB5F75"/>
    <w:rsid w:val="00AB6258"/>
    <w:rsid w:val="00AB626B"/>
    <w:rsid w:val="00AB62BB"/>
    <w:rsid w:val="00AB64F6"/>
    <w:rsid w:val="00AB650A"/>
    <w:rsid w:val="00AB6A34"/>
    <w:rsid w:val="00AB6A7C"/>
    <w:rsid w:val="00AB6AAA"/>
    <w:rsid w:val="00AB6AAD"/>
    <w:rsid w:val="00AB6C72"/>
    <w:rsid w:val="00AB6F2E"/>
    <w:rsid w:val="00AB6FDC"/>
    <w:rsid w:val="00AB724B"/>
    <w:rsid w:val="00AB74E9"/>
    <w:rsid w:val="00AB773B"/>
    <w:rsid w:val="00AB77AA"/>
    <w:rsid w:val="00AB78F8"/>
    <w:rsid w:val="00AC02A4"/>
    <w:rsid w:val="00AC036B"/>
    <w:rsid w:val="00AC057E"/>
    <w:rsid w:val="00AC07DA"/>
    <w:rsid w:val="00AC0909"/>
    <w:rsid w:val="00AC0A14"/>
    <w:rsid w:val="00AC0D79"/>
    <w:rsid w:val="00AC0EDC"/>
    <w:rsid w:val="00AC1429"/>
    <w:rsid w:val="00AC164A"/>
    <w:rsid w:val="00AC19D2"/>
    <w:rsid w:val="00AC1A52"/>
    <w:rsid w:val="00AC1BD3"/>
    <w:rsid w:val="00AC1C64"/>
    <w:rsid w:val="00AC214E"/>
    <w:rsid w:val="00AC24DF"/>
    <w:rsid w:val="00AC253E"/>
    <w:rsid w:val="00AC2651"/>
    <w:rsid w:val="00AC29D7"/>
    <w:rsid w:val="00AC311C"/>
    <w:rsid w:val="00AC31BC"/>
    <w:rsid w:val="00AC3651"/>
    <w:rsid w:val="00AC385E"/>
    <w:rsid w:val="00AC449D"/>
    <w:rsid w:val="00AC4D26"/>
    <w:rsid w:val="00AC4F1E"/>
    <w:rsid w:val="00AC5D28"/>
    <w:rsid w:val="00AC620C"/>
    <w:rsid w:val="00AC63F6"/>
    <w:rsid w:val="00AC68FB"/>
    <w:rsid w:val="00AC6BAF"/>
    <w:rsid w:val="00AC7951"/>
    <w:rsid w:val="00AC79E4"/>
    <w:rsid w:val="00AC7B34"/>
    <w:rsid w:val="00AD03A7"/>
    <w:rsid w:val="00AD048A"/>
    <w:rsid w:val="00AD0637"/>
    <w:rsid w:val="00AD0A00"/>
    <w:rsid w:val="00AD0A8C"/>
    <w:rsid w:val="00AD0B5E"/>
    <w:rsid w:val="00AD0D38"/>
    <w:rsid w:val="00AD0D86"/>
    <w:rsid w:val="00AD0FEF"/>
    <w:rsid w:val="00AD14D3"/>
    <w:rsid w:val="00AD1D1E"/>
    <w:rsid w:val="00AD2016"/>
    <w:rsid w:val="00AD20DC"/>
    <w:rsid w:val="00AD2323"/>
    <w:rsid w:val="00AD292D"/>
    <w:rsid w:val="00AD2960"/>
    <w:rsid w:val="00AD2CDA"/>
    <w:rsid w:val="00AD307E"/>
    <w:rsid w:val="00AD31B1"/>
    <w:rsid w:val="00AD3607"/>
    <w:rsid w:val="00AD3812"/>
    <w:rsid w:val="00AD3A09"/>
    <w:rsid w:val="00AD3CF1"/>
    <w:rsid w:val="00AD3FEA"/>
    <w:rsid w:val="00AD4210"/>
    <w:rsid w:val="00AD44AD"/>
    <w:rsid w:val="00AD4723"/>
    <w:rsid w:val="00AD477D"/>
    <w:rsid w:val="00AD4BAD"/>
    <w:rsid w:val="00AD5E96"/>
    <w:rsid w:val="00AD5F3F"/>
    <w:rsid w:val="00AD5F83"/>
    <w:rsid w:val="00AD6199"/>
    <w:rsid w:val="00AD6228"/>
    <w:rsid w:val="00AD6278"/>
    <w:rsid w:val="00AD66E9"/>
    <w:rsid w:val="00AD6EC8"/>
    <w:rsid w:val="00AD6FDF"/>
    <w:rsid w:val="00AD7165"/>
    <w:rsid w:val="00AD72B3"/>
    <w:rsid w:val="00AD769D"/>
    <w:rsid w:val="00AD772A"/>
    <w:rsid w:val="00AD796B"/>
    <w:rsid w:val="00AD7C96"/>
    <w:rsid w:val="00AD7EE7"/>
    <w:rsid w:val="00AD7FBD"/>
    <w:rsid w:val="00AE043C"/>
    <w:rsid w:val="00AE0FBE"/>
    <w:rsid w:val="00AE15F1"/>
    <w:rsid w:val="00AE1A5A"/>
    <w:rsid w:val="00AE1D8F"/>
    <w:rsid w:val="00AE1E7F"/>
    <w:rsid w:val="00AE2565"/>
    <w:rsid w:val="00AE2A6D"/>
    <w:rsid w:val="00AE32CF"/>
    <w:rsid w:val="00AE3567"/>
    <w:rsid w:val="00AE367D"/>
    <w:rsid w:val="00AE3BD3"/>
    <w:rsid w:val="00AE3DEF"/>
    <w:rsid w:val="00AE3FC6"/>
    <w:rsid w:val="00AE41A9"/>
    <w:rsid w:val="00AE444B"/>
    <w:rsid w:val="00AE448A"/>
    <w:rsid w:val="00AE4492"/>
    <w:rsid w:val="00AE44BF"/>
    <w:rsid w:val="00AE471B"/>
    <w:rsid w:val="00AE4772"/>
    <w:rsid w:val="00AE4A82"/>
    <w:rsid w:val="00AE4B15"/>
    <w:rsid w:val="00AE4CE2"/>
    <w:rsid w:val="00AE4D26"/>
    <w:rsid w:val="00AE5027"/>
    <w:rsid w:val="00AE5A48"/>
    <w:rsid w:val="00AE6045"/>
    <w:rsid w:val="00AE621E"/>
    <w:rsid w:val="00AE6415"/>
    <w:rsid w:val="00AE66E5"/>
    <w:rsid w:val="00AE67A6"/>
    <w:rsid w:val="00AE6914"/>
    <w:rsid w:val="00AE6E85"/>
    <w:rsid w:val="00AE6F33"/>
    <w:rsid w:val="00AE6F5E"/>
    <w:rsid w:val="00AE7105"/>
    <w:rsid w:val="00AE71BD"/>
    <w:rsid w:val="00AE7207"/>
    <w:rsid w:val="00AE7208"/>
    <w:rsid w:val="00AE722C"/>
    <w:rsid w:val="00AE7665"/>
    <w:rsid w:val="00AE7774"/>
    <w:rsid w:val="00AE77D2"/>
    <w:rsid w:val="00AF0539"/>
    <w:rsid w:val="00AF0E6D"/>
    <w:rsid w:val="00AF0E7E"/>
    <w:rsid w:val="00AF1010"/>
    <w:rsid w:val="00AF1488"/>
    <w:rsid w:val="00AF1556"/>
    <w:rsid w:val="00AF15C1"/>
    <w:rsid w:val="00AF1688"/>
    <w:rsid w:val="00AF1846"/>
    <w:rsid w:val="00AF189F"/>
    <w:rsid w:val="00AF1B55"/>
    <w:rsid w:val="00AF1FC9"/>
    <w:rsid w:val="00AF200B"/>
    <w:rsid w:val="00AF2050"/>
    <w:rsid w:val="00AF227C"/>
    <w:rsid w:val="00AF2311"/>
    <w:rsid w:val="00AF2366"/>
    <w:rsid w:val="00AF23E2"/>
    <w:rsid w:val="00AF2456"/>
    <w:rsid w:val="00AF2569"/>
    <w:rsid w:val="00AF2CF2"/>
    <w:rsid w:val="00AF309C"/>
    <w:rsid w:val="00AF31BF"/>
    <w:rsid w:val="00AF3548"/>
    <w:rsid w:val="00AF36A6"/>
    <w:rsid w:val="00AF3A55"/>
    <w:rsid w:val="00AF3DC2"/>
    <w:rsid w:val="00AF401D"/>
    <w:rsid w:val="00AF4163"/>
    <w:rsid w:val="00AF45D5"/>
    <w:rsid w:val="00AF4F7B"/>
    <w:rsid w:val="00AF50E2"/>
    <w:rsid w:val="00AF5479"/>
    <w:rsid w:val="00AF556B"/>
    <w:rsid w:val="00AF57AA"/>
    <w:rsid w:val="00AF587B"/>
    <w:rsid w:val="00AF5CA3"/>
    <w:rsid w:val="00AF60D9"/>
    <w:rsid w:val="00AF6571"/>
    <w:rsid w:val="00AF67BC"/>
    <w:rsid w:val="00AF69AE"/>
    <w:rsid w:val="00AF6EBA"/>
    <w:rsid w:val="00AF702D"/>
    <w:rsid w:val="00AF72D9"/>
    <w:rsid w:val="00AF7397"/>
    <w:rsid w:val="00AF73C8"/>
    <w:rsid w:val="00AF782E"/>
    <w:rsid w:val="00B0048A"/>
    <w:rsid w:val="00B00545"/>
    <w:rsid w:val="00B00843"/>
    <w:rsid w:val="00B009EE"/>
    <w:rsid w:val="00B00C4E"/>
    <w:rsid w:val="00B010B0"/>
    <w:rsid w:val="00B01255"/>
    <w:rsid w:val="00B018C8"/>
    <w:rsid w:val="00B01DD4"/>
    <w:rsid w:val="00B01EE6"/>
    <w:rsid w:val="00B01FA9"/>
    <w:rsid w:val="00B021B1"/>
    <w:rsid w:val="00B022DB"/>
    <w:rsid w:val="00B026BB"/>
    <w:rsid w:val="00B029BB"/>
    <w:rsid w:val="00B02BBF"/>
    <w:rsid w:val="00B02F28"/>
    <w:rsid w:val="00B03539"/>
    <w:rsid w:val="00B03772"/>
    <w:rsid w:val="00B03946"/>
    <w:rsid w:val="00B039EE"/>
    <w:rsid w:val="00B03CA8"/>
    <w:rsid w:val="00B03E9D"/>
    <w:rsid w:val="00B03F39"/>
    <w:rsid w:val="00B041FA"/>
    <w:rsid w:val="00B0449C"/>
    <w:rsid w:val="00B044C8"/>
    <w:rsid w:val="00B04B73"/>
    <w:rsid w:val="00B04C40"/>
    <w:rsid w:val="00B0547F"/>
    <w:rsid w:val="00B05571"/>
    <w:rsid w:val="00B0557E"/>
    <w:rsid w:val="00B058A5"/>
    <w:rsid w:val="00B05BF7"/>
    <w:rsid w:val="00B05CB5"/>
    <w:rsid w:val="00B05E39"/>
    <w:rsid w:val="00B05E9A"/>
    <w:rsid w:val="00B05F22"/>
    <w:rsid w:val="00B06094"/>
    <w:rsid w:val="00B061DB"/>
    <w:rsid w:val="00B06375"/>
    <w:rsid w:val="00B06615"/>
    <w:rsid w:val="00B0676B"/>
    <w:rsid w:val="00B067A6"/>
    <w:rsid w:val="00B06AC8"/>
    <w:rsid w:val="00B06D75"/>
    <w:rsid w:val="00B06F06"/>
    <w:rsid w:val="00B07146"/>
    <w:rsid w:val="00B072E2"/>
    <w:rsid w:val="00B07545"/>
    <w:rsid w:val="00B0783C"/>
    <w:rsid w:val="00B07EC2"/>
    <w:rsid w:val="00B10077"/>
    <w:rsid w:val="00B1030E"/>
    <w:rsid w:val="00B105BA"/>
    <w:rsid w:val="00B10CF5"/>
    <w:rsid w:val="00B10D09"/>
    <w:rsid w:val="00B10E85"/>
    <w:rsid w:val="00B1111A"/>
    <w:rsid w:val="00B111E8"/>
    <w:rsid w:val="00B1126F"/>
    <w:rsid w:val="00B11576"/>
    <w:rsid w:val="00B11970"/>
    <w:rsid w:val="00B11ACE"/>
    <w:rsid w:val="00B11EAE"/>
    <w:rsid w:val="00B12176"/>
    <w:rsid w:val="00B125B9"/>
    <w:rsid w:val="00B128D9"/>
    <w:rsid w:val="00B12A8A"/>
    <w:rsid w:val="00B12E58"/>
    <w:rsid w:val="00B13056"/>
    <w:rsid w:val="00B133FC"/>
    <w:rsid w:val="00B13410"/>
    <w:rsid w:val="00B13564"/>
    <w:rsid w:val="00B14155"/>
    <w:rsid w:val="00B141E1"/>
    <w:rsid w:val="00B145A9"/>
    <w:rsid w:val="00B1493A"/>
    <w:rsid w:val="00B1493C"/>
    <w:rsid w:val="00B14D39"/>
    <w:rsid w:val="00B14D72"/>
    <w:rsid w:val="00B14E8B"/>
    <w:rsid w:val="00B14F11"/>
    <w:rsid w:val="00B1572D"/>
    <w:rsid w:val="00B15EC4"/>
    <w:rsid w:val="00B16895"/>
    <w:rsid w:val="00B16955"/>
    <w:rsid w:val="00B169DE"/>
    <w:rsid w:val="00B16BDB"/>
    <w:rsid w:val="00B16D9A"/>
    <w:rsid w:val="00B17A86"/>
    <w:rsid w:val="00B17DEE"/>
    <w:rsid w:val="00B20127"/>
    <w:rsid w:val="00B207D4"/>
    <w:rsid w:val="00B2082F"/>
    <w:rsid w:val="00B20B5E"/>
    <w:rsid w:val="00B20B6B"/>
    <w:rsid w:val="00B20C7A"/>
    <w:rsid w:val="00B20D6B"/>
    <w:rsid w:val="00B20E84"/>
    <w:rsid w:val="00B2123D"/>
    <w:rsid w:val="00B2124D"/>
    <w:rsid w:val="00B21333"/>
    <w:rsid w:val="00B21437"/>
    <w:rsid w:val="00B2151B"/>
    <w:rsid w:val="00B21CFF"/>
    <w:rsid w:val="00B21E46"/>
    <w:rsid w:val="00B220C1"/>
    <w:rsid w:val="00B221E1"/>
    <w:rsid w:val="00B22583"/>
    <w:rsid w:val="00B227EC"/>
    <w:rsid w:val="00B22B85"/>
    <w:rsid w:val="00B235F2"/>
    <w:rsid w:val="00B23840"/>
    <w:rsid w:val="00B23868"/>
    <w:rsid w:val="00B238B4"/>
    <w:rsid w:val="00B23970"/>
    <w:rsid w:val="00B23CD0"/>
    <w:rsid w:val="00B23F0E"/>
    <w:rsid w:val="00B241B9"/>
    <w:rsid w:val="00B24588"/>
    <w:rsid w:val="00B24824"/>
    <w:rsid w:val="00B248AB"/>
    <w:rsid w:val="00B2496C"/>
    <w:rsid w:val="00B24DB3"/>
    <w:rsid w:val="00B2506D"/>
    <w:rsid w:val="00B251DA"/>
    <w:rsid w:val="00B2548E"/>
    <w:rsid w:val="00B25737"/>
    <w:rsid w:val="00B25A2A"/>
    <w:rsid w:val="00B25D73"/>
    <w:rsid w:val="00B260C9"/>
    <w:rsid w:val="00B26178"/>
    <w:rsid w:val="00B26213"/>
    <w:rsid w:val="00B26312"/>
    <w:rsid w:val="00B26CFE"/>
    <w:rsid w:val="00B26FDF"/>
    <w:rsid w:val="00B27090"/>
    <w:rsid w:val="00B2762A"/>
    <w:rsid w:val="00B27B02"/>
    <w:rsid w:val="00B27DAD"/>
    <w:rsid w:val="00B302CC"/>
    <w:rsid w:val="00B30305"/>
    <w:rsid w:val="00B307D1"/>
    <w:rsid w:val="00B30A0A"/>
    <w:rsid w:val="00B31133"/>
    <w:rsid w:val="00B3131B"/>
    <w:rsid w:val="00B314E0"/>
    <w:rsid w:val="00B3161A"/>
    <w:rsid w:val="00B31C04"/>
    <w:rsid w:val="00B31C09"/>
    <w:rsid w:val="00B32127"/>
    <w:rsid w:val="00B3258E"/>
    <w:rsid w:val="00B3332C"/>
    <w:rsid w:val="00B334DE"/>
    <w:rsid w:val="00B335DA"/>
    <w:rsid w:val="00B33719"/>
    <w:rsid w:val="00B337F4"/>
    <w:rsid w:val="00B337FC"/>
    <w:rsid w:val="00B3387C"/>
    <w:rsid w:val="00B33C0A"/>
    <w:rsid w:val="00B34117"/>
    <w:rsid w:val="00B341E1"/>
    <w:rsid w:val="00B3423B"/>
    <w:rsid w:val="00B344E0"/>
    <w:rsid w:val="00B34579"/>
    <w:rsid w:val="00B34B9E"/>
    <w:rsid w:val="00B3568D"/>
    <w:rsid w:val="00B356BD"/>
    <w:rsid w:val="00B36274"/>
    <w:rsid w:val="00B36368"/>
    <w:rsid w:val="00B363E7"/>
    <w:rsid w:val="00B36406"/>
    <w:rsid w:val="00B366C7"/>
    <w:rsid w:val="00B3686E"/>
    <w:rsid w:val="00B36E2C"/>
    <w:rsid w:val="00B36EAB"/>
    <w:rsid w:val="00B370A9"/>
    <w:rsid w:val="00B37106"/>
    <w:rsid w:val="00B37B2D"/>
    <w:rsid w:val="00B37BDB"/>
    <w:rsid w:val="00B37E14"/>
    <w:rsid w:val="00B405F5"/>
    <w:rsid w:val="00B406B9"/>
    <w:rsid w:val="00B40706"/>
    <w:rsid w:val="00B40A7D"/>
    <w:rsid w:val="00B40B63"/>
    <w:rsid w:val="00B40BD8"/>
    <w:rsid w:val="00B4100A"/>
    <w:rsid w:val="00B41258"/>
    <w:rsid w:val="00B41512"/>
    <w:rsid w:val="00B41B58"/>
    <w:rsid w:val="00B41E38"/>
    <w:rsid w:val="00B41EBD"/>
    <w:rsid w:val="00B41F56"/>
    <w:rsid w:val="00B4211E"/>
    <w:rsid w:val="00B42F5C"/>
    <w:rsid w:val="00B43406"/>
    <w:rsid w:val="00B43501"/>
    <w:rsid w:val="00B43543"/>
    <w:rsid w:val="00B436F5"/>
    <w:rsid w:val="00B43710"/>
    <w:rsid w:val="00B4376C"/>
    <w:rsid w:val="00B43883"/>
    <w:rsid w:val="00B43A0C"/>
    <w:rsid w:val="00B43AEA"/>
    <w:rsid w:val="00B43BB8"/>
    <w:rsid w:val="00B43E6D"/>
    <w:rsid w:val="00B43FE7"/>
    <w:rsid w:val="00B440CC"/>
    <w:rsid w:val="00B440FE"/>
    <w:rsid w:val="00B441C1"/>
    <w:rsid w:val="00B44529"/>
    <w:rsid w:val="00B45157"/>
    <w:rsid w:val="00B451C1"/>
    <w:rsid w:val="00B45223"/>
    <w:rsid w:val="00B452B3"/>
    <w:rsid w:val="00B455B3"/>
    <w:rsid w:val="00B45C92"/>
    <w:rsid w:val="00B46178"/>
    <w:rsid w:val="00B46415"/>
    <w:rsid w:val="00B46533"/>
    <w:rsid w:val="00B476D1"/>
    <w:rsid w:val="00B476F7"/>
    <w:rsid w:val="00B47B47"/>
    <w:rsid w:val="00B47B60"/>
    <w:rsid w:val="00B502E8"/>
    <w:rsid w:val="00B50A8E"/>
    <w:rsid w:val="00B50BC9"/>
    <w:rsid w:val="00B50D72"/>
    <w:rsid w:val="00B518AB"/>
    <w:rsid w:val="00B51A6F"/>
    <w:rsid w:val="00B51E06"/>
    <w:rsid w:val="00B51E68"/>
    <w:rsid w:val="00B52071"/>
    <w:rsid w:val="00B52BB6"/>
    <w:rsid w:val="00B52E3F"/>
    <w:rsid w:val="00B5317D"/>
    <w:rsid w:val="00B532F3"/>
    <w:rsid w:val="00B53407"/>
    <w:rsid w:val="00B53554"/>
    <w:rsid w:val="00B535B5"/>
    <w:rsid w:val="00B53931"/>
    <w:rsid w:val="00B53A6A"/>
    <w:rsid w:val="00B541EA"/>
    <w:rsid w:val="00B54251"/>
    <w:rsid w:val="00B54469"/>
    <w:rsid w:val="00B5453F"/>
    <w:rsid w:val="00B549CF"/>
    <w:rsid w:val="00B54ACB"/>
    <w:rsid w:val="00B54E59"/>
    <w:rsid w:val="00B54EFD"/>
    <w:rsid w:val="00B54EFF"/>
    <w:rsid w:val="00B556B8"/>
    <w:rsid w:val="00B55B84"/>
    <w:rsid w:val="00B55E19"/>
    <w:rsid w:val="00B561FB"/>
    <w:rsid w:val="00B56861"/>
    <w:rsid w:val="00B56B41"/>
    <w:rsid w:val="00B56BBE"/>
    <w:rsid w:val="00B56FA7"/>
    <w:rsid w:val="00B575C5"/>
    <w:rsid w:val="00B57638"/>
    <w:rsid w:val="00B57C18"/>
    <w:rsid w:val="00B57CDB"/>
    <w:rsid w:val="00B5EDB2"/>
    <w:rsid w:val="00B6033F"/>
    <w:rsid w:val="00B607FA"/>
    <w:rsid w:val="00B609AA"/>
    <w:rsid w:val="00B60D7B"/>
    <w:rsid w:val="00B61202"/>
    <w:rsid w:val="00B6130D"/>
    <w:rsid w:val="00B61607"/>
    <w:rsid w:val="00B61BE9"/>
    <w:rsid w:val="00B61CF6"/>
    <w:rsid w:val="00B62421"/>
    <w:rsid w:val="00B628EA"/>
    <w:rsid w:val="00B62B70"/>
    <w:rsid w:val="00B6305D"/>
    <w:rsid w:val="00B63163"/>
    <w:rsid w:val="00B63460"/>
    <w:rsid w:val="00B6359F"/>
    <w:rsid w:val="00B63B09"/>
    <w:rsid w:val="00B63BCA"/>
    <w:rsid w:val="00B64142"/>
    <w:rsid w:val="00B647C0"/>
    <w:rsid w:val="00B64901"/>
    <w:rsid w:val="00B649B4"/>
    <w:rsid w:val="00B649DB"/>
    <w:rsid w:val="00B64AD1"/>
    <w:rsid w:val="00B64D9F"/>
    <w:rsid w:val="00B64F7D"/>
    <w:rsid w:val="00B64F8E"/>
    <w:rsid w:val="00B65019"/>
    <w:rsid w:val="00B6564F"/>
    <w:rsid w:val="00B66095"/>
    <w:rsid w:val="00B6634B"/>
    <w:rsid w:val="00B6651A"/>
    <w:rsid w:val="00B669AB"/>
    <w:rsid w:val="00B66C67"/>
    <w:rsid w:val="00B66D3B"/>
    <w:rsid w:val="00B66DD2"/>
    <w:rsid w:val="00B67266"/>
    <w:rsid w:val="00B673F6"/>
    <w:rsid w:val="00B67434"/>
    <w:rsid w:val="00B6749B"/>
    <w:rsid w:val="00B67528"/>
    <w:rsid w:val="00B67652"/>
    <w:rsid w:val="00B677AB"/>
    <w:rsid w:val="00B678D0"/>
    <w:rsid w:val="00B67A14"/>
    <w:rsid w:val="00B67CD1"/>
    <w:rsid w:val="00B702CE"/>
    <w:rsid w:val="00B7043F"/>
    <w:rsid w:val="00B70722"/>
    <w:rsid w:val="00B70A17"/>
    <w:rsid w:val="00B70EBA"/>
    <w:rsid w:val="00B70F5C"/>
    <w:rsid w:val="00B70FDF"/>
    <w:rsid w:val="00B710AA"/>
    <w:rsid w:val="00B71194"/>
    <w:rsid w:val="00B71433"/>
    <w:rsid w:val="00B715A4"/>
    <w:rsid w:val="00B719A9"/>
    <w:rsid w:val="00B71C20"/>
    <w:rsid w:val="00B71C65"/>
    <w:rsid w:val="00B71EDE"/>
    <w:rsid w:val="00B71F51"/>
    <w:rsid w:val="00B721C0"/>
    <w:rsid w:val="00B72B1A"/>
    <w:rsid w:val="00B72D7D"/>
    <w:rsid w:val="00B7318F"/>
    <w:rsid w:val="00B73669"/>
    <w:rsid w:val="00B73817"/>
    <w:rsid w:val="00B73C01"/>
    <w:rsid w:val="00B73E9A"/>
    <w:rsid w:val="00B7478C"/>
    <w:rsid w:val="00B748FD"/>
    <w:rsid w:val="00B7500C"/>
    <w:rsid w:val="00B7516B"/>
    <w:rsid w:val="00B751CF"/>
    <w:rsid w:val="00B752E0"/>
    <w:rsid w:val="00B75A7A"/>
    <w:rsid w:val="00B75DD0"/>
    <w:rsid w:val="00B76172"/>
    <w:rsid w:val="00B76211"/>
    <w:rsid w:val="00B76251"/>
    <w:rsid w:val="00B770D6"/>
    <w:rsid w:val="00B7727E"/>
    <w:rsid w:val="00B775C9"/>
    <w:rsid w:val="00B77913"/>
    <w:rsid w:val="00B77B0B"/>
    <w:rsid w:val="00B77DB7"/>
    <w:rsid w:val="00B77ED1"/>
    <w:rsid w:val="00B77F32"/>
    <w:rsid w:val="00B77F62"/>
    <w:rsid w:val="00B80098"/>
    <w:rsid w:val="00B80294"/>
    <w:rsid w:val="00B8029F"/>
    <w:rsid w:val="00B80664"/>
    <w:rsid w:val="00B8077F"/>
    <w:rsid w:val="00B80A88"/>
    <w:rsid w:val="00B8104C"/>
    <w:rsid w:val="00B81530"/>
    <w:rsid w:val="00B81725"/>
    <w:rsid w:val="00B81B31"/>
    <w:rsid w:val="00B81D13"/>
    <w:rsid w:val="00B82530"/>
    <w:rsid w:val="00B82A03"/>
    <w:rsid w:val="00B82C73"/>
    <w:rsid w:val="00B8326D"/>
    <w:rsid w:val="00B8381C"/>
    <w:rsid w:val="00B83F3C"/>
    <w:rsid w:val="00B84218"/>
    <w:rsid w:val="00B84233"/>
    <w:rsid w:val="00B8452C"/>
    <w:rsid w:val="00B84790"/>
    <w:rsid w:val="00B84C33"/>
    <w:rsid w:val="00B84FE9"/>
    <w:rsid w:val="00B852EE"/>
    <w:rsid w:val="00B8562F"/>
    <w:rsid w:val="00B85BCC"/>
    <w:rsid w:val="00B85D48"/>
    <w:rsid w:val="00B86268"/>
    <w:rsid w:val="00B862A4"/>
    <w:rsid w:val="00B86AA3"/>
    <w:rsid w:val="00B86BE4"/>
    <w:rsid w:val="00B86E77"/>
    <w:rsid w:val="00B87424"/>
    <w:rsid w:val="00B87680"/>
    <w:rsid w:val="00B87AA2"/>
    <w:rsid w:val="00B903E3"/>
    <w:rsid w:val="00B905A4"/>
    <w:rsid w:val="00B905AF"/>
    <w:rsid w:val="00B90631"/>
    <w:rsid w:val="00B9065E"/>
    <w:rsid w:val="00B9089D"/>
    <w:rsid w:val="00B912F4"/>
    <w:rsid w:val="00B91317"/>
    <w:rsid w:val="00B9133F"/>
    <w:rsid w:val="00B91690"/>
    <w:rsid w:val="00B91D55"/>
    <w:rsid w:val="00B91FB7"/>
    <w:rsid w:val="00B92285"/>
    <w:rsid w:val="00B9243D"/>
    <w:rsid w:val="00B92585"/>
    <w:rsid w:val="00B92718"/>
    <w:rsid w:val="00B9279A"/>
    <w:rsid w:val="00B92C50"/>
    <w:rsid w:val="00B93205"/>
    <w:rsid w:val="00B93242"/>
    <w:rsid w:val="00B933FF"/>
    <w:rsid w:val="00B935D4"/>
    <w:rsid w:val="00B93B10"/>
    <w:rsid w:val="00B93C70"/>
    <w:rsid w:val="00B9419C"/>
    <w:rsid w:val="00B941DA"/>
    <w:rsid w:val="00B9460E"/>
    <w:rsid w:val="00B94667"/>
    <w:rsid w:val="00B94758"/>
    <w:rsid w:val="00B94ABB"/>
    <w:rsid w:val="00B94DD9"/>
    <w:rsid w:val="00B9506E"/>
    <w:rsid w:val="00B95113"/>
    <w:rsid w:val="00B95162"/>
    <w:rsid w:val="00B9539F"/>
    <w:rsid w:val="00B95494"/>
    <w:rsid w:val="00B955B4"/>
    <w:rsid w:val="00B95647"/>
    <w:rsid w:val="00B956DC"/>
    <w:rsid w:val="00B957F8"/>
    <w:rsid w:val="00B9584C"/>
    <w:rsid w:val="00B95928"/>
    <w:rsid w:val="00B9595D"/>
    <w:rsid w:val="00B95C32"/>
    <w:rsid w:val="00B9633C"/>
    <w:rsid w:val="00B964A4"/>
    <w:rsid w:val="00B96589"/>
    <w:rsid w:val="00B96707"/>
    <w:rsid w:val="00B96B82"/>
    <w:rsid w:val="00B96FDF"/>
    <w:rsid w:val="00B970BB"/>
    <w:rsid w:val="00B970D8"/>
    <w:rsid w:val="00B973E1"/>
    <w:rsid w:val="00B97464"/>
    <w:rsid w:val="00B97836"/>
    <w:rsid w:val="00B97939"/>
    <w:rsid w:val="00B97AA7"/>
    <w:rsid w:val="00B97BBD"/>
    <w:rsid w:val="00B97C5E"/>
    <w:rsid w:val="00BA0533"/>
    <w:rsid w:val="00BA0997"/>
    <w:rsid w:val="00BA09F9"/>
    <w:rsid w:val="00BA1269"/>
    <w:rsid w:val="00BA134D"/>
    <w:rsid w:val="00BA1A3A"/>
    <w:rsid w:val="00BA1CE2"/>
    <w:rsid w:val="00BA1FE9"/>
    <w:rsid w:val="00BA21DE"/>
    <w:rsid w:val="00BA27A7"/>
    <w:rsid w:val="00BA29EF"/>
    <w:rsid w:val="00BA2B52"/>
    <w:rsid w:val="00BA2CCA"/>
    <w:rsid w:val="00BA2D9B"/>
    <w:rsid w:val="00BA2FF5"/>
    <w:rsid w:val="00BA309F"/>
    <w:rsid w:val="00BA315B"/>
    <w:rsid w:val="00BA3241"/>
    <w:rsid w:val="00BA36F7"/>
    <w:rsid w:val="00BA37A3"/>
    <w:rsid w:val="00BA3971"/>
    <w:rsid w:val="00BA39FF"/>
    <w:rsid w:val="00BA3D16"/>
    <w:rsid w:val="00BA3E8F"/>
    <w:rsid w:val="00BA3FB1"/>
    <w:rsid w:val="00BA400F"/>
    <w:rsid w:val="00BA4131"/>
    <w:rsid w:val="00BA4300"/>
    <w:rsid w:val="00BA4AF1"/>
    <w:rsid w:val="00BA4B08"/>
    <w:rsid w:val="00BA4B6D"/>
    <w:rsid w:val="00BA503A"/>
    <w:rsid w:val="00BA54F8"/>
    <w:rsid w:val="00BA58AF"/>
    <w:rsid w:val="00BA5FFC"/>
    <w:rsid w:val="00BA60B1"/>
    <w:rsid w:val="00BA62A8"/>
    <w:rsid w:val="00BA63E1"/>
    <w:rsid w:val="00BA64E4"/>
    <w:rsid w:val="00BA6B5D"/>
    <w:rsid w:val="00BA7160"/>
    <w:rsid w:val="00BA71DB"/>
    <w:rsid w:val="00BA72D3"/>
    <w:rsid w:val="00BA7416"/>
    <w:rsid w:val="00BA7722"/>
    <w:rsid w:val="00BA77B1"/>
    <w:rsid w:val="00BA79D7"/>
    <w:rsid w:val="00BA7A83"/>
    <w:rsid w:val="00BA7B19"/>
    <w:rsid w:val="00BA7E68"/>
    <w:rsid w:val="00BA7F30"/>
    <w:rsid w:val="00BB0330"/>
    <w:rsid w:val="00BB06E3"/>
    <w:rsid w:val="00BB0B57"/>
    <w:rsid w:val="00BB0DD8"/>
    <w:rsid w:val="00BB0E62"/>
    <w:rsid w:val="00BB12BC"/>
    <w:rsid w:val="00BB12D2"/>
    <w:rsid w:val="00BB1E89"/>
    <w:rsid w:val="00BB20C5"/>
    <w:rsid w:val="00BB20F2"/>
    <w:rsid w:val="00BB2331"/>
    <w:rsid w:val="00BB23D8"/>
    <w:rsid w:val="00BB26C5"/>
    <w:rsid w:val="00BB2A37"/>
    <w:rsid w:val="00BB2AAC"/>
    <w:rsid w:val="00BB33AC"/>
    <w:rsid w:val="00BB38E4"/>
    <w:rsid w:val="00BB3B08"/>
    <w:rsid w:val="00BB4064"/>
    <w:rsid w:val="00BB4376"/>
    <w:rsid w:val="00BB459F"/>
    <w:rsid w:val="00BB4CF0"/>
    <w:rsid w:val="00BB5090"/>
    <w:rsid w:val="00BB50EF"/>
    <w:rsid w:val="00BB5358"/>
    <w:rsid w:val="00BB6128"/>
    <w:rsid w:val="00BB67C2"/>
    <w:rsid w:val="00BB6C75"/>
    <w:rsid w:val="00BB6C8B"/>
    <w:rsid w:val="00BB7379"/>
    <w:rsid w:val="00BB7A96"/>
    <w:rsid w:val="00BB7BC1"/>
    <w:rsid w:val="00BB7C99"/>
    <w:rsid w:val="00BC002F"/>
    <w:rsid w:val="00BC0146"/>
    <w:rsid w:val="00BC079F"/>
    <w:rsid w:val="00BC0BD5"/>
    <w:rsid w:val="00BC0D33"/>
    <w:rsid w:val="00BC1114"/>
    <w:rsid w:val="00BC112F"/>
    <w:rsid w:val="00BC11B5"/>
    <w:rsid w:val="00BC14E0"/>
    <w:rsid w:val="00BC1D79"/>
    <w:rsid w:val="00BC2485"/>
    <w:rsid w:val="00BC24DA"/>
    <w:rsid w:val="00BC2664"/>
    <w:rsid w:val="00BC2B0A"/>
    <w:rsid w:val="00BC2BBE"/>
    <w:rsid w:val="00BC31BD"/>
    <w:rsid w:val="00BC3CF9"/>
    <w:rsid w:val="00BC4065"/>
    <w:rsid w:val="00BC421F"/>
    <w:rsid w:val="00BC4A6C"/>
    <w:rsid w:val="00BC4D32"/>
    <w:rsid w:val="00BC4D67"/>
    <w:rsid w:val="00BC5143"/>
    <w:rsid w:val="00BC52C8"/>
    <w:rsid w:val="00BC5322"/>
    <w:rsid w:val="00BC552D"/>
    <w:rsid w:val="00BC57D5"/>
    <w:rsid w:val="00BC5C3B"/>
    <w:rsid w:val="00BC5F38"/>
    <w:rsid w:val="00BC6351"/>
    <w:rsid w:val="00BC656A"/>
    <w:rsid w:val="00BC6851"/>
    <w:rsid w:val="00BC6BEB"/>
    <w:rsid w:val="00BC7005"/>
    <w:rsid w:val="00BC7079"/>
    <w:rsid w:val="00BC7142"/>
    <w:rsid w:val="00BC7217"/>
    <w:rsid w:val="00BC72F8"/>
    <w:rsid w:val="00BC7495"/>
    <w:rsid w:val="00BC74CF"/>
    <w:rsid w:val="00BC7531"/>
    <w:rsid w:val="00BC78E0"/>
    <w:rsid w:val="00BC7C7F"/>
    <w:rsid w:val="00BC7CEF"/>
    <w:rsid w:val="00BC7FF1"/>
    <w:rsid w:val="00BD00E3"/>
    <w:rsid w:val="00BD03B9"/>
    <w:rsid w:val="00BD05F5"/>
    <w:rsid w:val="00BD066A"/>
    <w:rsid w:val="00BD0687"/>
    <w:rsid w:val="00BD08AF"/>
    <w:rsid w:val="00BD0A57"/>
    <w:rsid w:val="00BD1073"/>
    <w:rsid w:val="00BD111A"/>
    <w:rsid w:val="00BD13EA"/>
    <w:rsid w:val="00BD1AA9"/>
    <w:rsid w:val="00BD1F1F"/>
    <w:rsid w:val="00BD1FB5"/>
    <w:rsid w:val="00BD2544"/>
    <w:rsid w:val="00BD28B5"/>
    <w:rsid w:val="00BD2AF1"/>
    <w:rsid w:val="00BD364C"/>
    <w:rsid w:val="00BD3FF4"/>
    <w:rsid w:val="00BD40C4"/>
    <w:rsid w:val="00BD41AC"/>
    <w:rsid w:val="00BD46B2"/>
    <w:rsid w:val="00BD4720"/>
    <w:rsid w:val="00BD4849"/>
    <w:rsid w:val="00BD48B1"/>
    <w:rsid w:val="00BD4AD5"/>
    <w:rsid w:val="00BD4CE4"/>
    <w:rsid w:val="00BD4D58"/>
    <w:rsid w:val="00BD51E2"/>
    <w:rsid w:val="00BD5510"/>
    <w:rsid w:val="00BD595C"/>
    <w:rsid w:val="00BD5BD2"/>
    <w:rsid w:val="00BD5C7F"/>
    <w:rsid w:val="00BD6781"/>
    <w:rsid w:val="00BD6D5A"/>
    <w:rsid w:val="00BD71FB"/>
    <w:rsid w:val="00BD7696"/>
    <w:rsid w:val="00BD78BA"/>
    <w:rsid w:val="00BE0055"/>
    <w:rsid w:val="00BE04C8"/>
    <w:rsid w:val="00BE124B"/>
    <w:rsid w:val="00BE12D4"/>
    <w:rsid w:val="00BE1339"/>
    <w:rsid w:val="00BE1783"/>
    <w:rsid w:val="00BE1ADF"/>
    <w:rsid w:val="00BE1BE6"/>
    <w:rsid w:val="00BE1D34"/>
    <w:rsid w:val="00BE23AD"/>
    <w:rsid w:val="00BE258B"/>
    <w:rsid w:val="00BE25B9"/>
    <w:rsid w:val="00BE2702"/>
    <w:rsid w:val="00BE293C"/>
    <w:rsid w:val="00BE2C2D"/>
    <w:rsid w:val="00BE337C"/>
    <w:rsid w:val="00BE343E"/>
    <w:rsid w:val="00BE3ED4"/>
    <w:rsid w:val="00BE414F"/>
    <w:rsid w:val="00BE41E8"/>
    <w:rsid w:val="00BE4492"/>
    <w:rsid w:val="00BE4772"/>
    <w:rsid w:val="00BE5252"/>
    <w:rsid w:val="00BE5454"/>
    <w:rsid w:val="00BE5E8E"/>
    <w:rsid w:val="00BE5F3D"/>
    <w:rsid w:val="00BE6053"/>
    <w:rsid w:val="00BE6074"/>
    <w:rsid w:val="00BE60A3"/>
    <w:rsid w:val="00BE62F3"/>
    <w:rsid w:val="00BE641F"/>
    <w:rsid w:val="00BE6697"/>
    <w:rsid w:val="00BE6BB2"/>
    <w:rsid w:val="00BE6FA9"/>
    <w:rsid w:val="00BE6FFE"/>
    <w:rsid w:val="00BE714C"/>
    <w:rsid w:val="00BE736E"/>
    <w:rsid w:val="00BE7D68"/>
    <w:rsid w:val="00BE7E0D"/>
    <w:rsid w:val="00BE7F94"/>
    <w:rsid w:val="00BF005D"/>
    <w:rsid w:val="00BF0082"/>
    <w:rsid w:val="00BF03D9"/>
    <w:rsid w:val="00BF05C2"/>
    <w:rsid w:val="00BF0B42"/>
    <w:rsid w:val="00BF0BC9"/>
    <w:rsid w:val="00BF1389"/>
    <w:rsid w:val="00BF15E9"/>
    <w:rsid w:val="00BF16BC"/>
    <w:rsid w:val="00BF19A4"/>
    <w:rsid w:val="00BF1AA8"/>
    <w:rsid w:val="00BF1B42"/>
    <w:rsid w:val="00BF2188"/>
    <w:rsid w:val="00BF27DD"/>
    <w:rsid w:val="00BF2DB7"/>
    <w:rsid w:val="00BF34EB"/>
    <w:rsid w:val="00BF4114"/>
    <w:rsid w:val="00BF45C1"/>
    <w:rsid w:val="00BF45C3"/>
    <w:rsid w:val="00BF45EB"/>
    <w:rsid w:val="00BF4C85"/>
    <w:rsid w:val="00BF4DE6"/>
    <w:rsid w:val="00BF5111"/>
    <w:rsid w:val="00BF5312"/>
    <w:rsid w:val="00BF5345"/>
    <w:rsid w:val="00BF53CD"/>
    <w:rsid w:val="00BF56F1"/>
    <w:rsid w:val="00BF5B0E"/>
    <w:rsid w:val="00BF5CCA"/>
    <w:rsid w:val="00BF61B5"/>
    <w:rsid w:val="00BF6596"/>
    <w:rsid w:val="00BF71F4"/>
    <w:rsid w:val="00BF7823"/>
    <w:rsid w:val="00BF7886"/>
    <w:rsid w:val="00C002BD"/>
    <w:rsid w:val="00C0035F"/>
    <w:rsid w:val="00C01C7F"/>
    <w:rsid w:val="00C01CD3"/>
    <w:rsid w:val="00C01EA1"/>
    <w:rsid w:val="00C020C6"/>
    <w:rsid w:val="00C0216E"/>
    <w:rsid w:val="00C021C3"/>
    <w:rsid w:val="00C0260C"/>
    <w:rsid w:val="00C02A74"/>
    <w:rsid w:val="00C02E33"/>
    <w:rsid w:val="00C02F4F"/>
    <w:rsid w:val="00C032F7"/>
    <w:rsid w:val="00C032FC"/>
    <w:rsid w:val="00C03563"/>
    <w:rsid w:val="00C03590"/>
    <w:rsid w:val="00C03592"/>
    <w:rsid w:val="00C0374A"/>
    <w:rsid w:val="00C039EA"/>
    <w:rsid w:val="00C03A0B"/>
    <w:rsid w:val="00C03B22"/>
    <w:rsid w:val="00C03B47"/>
    <w:rsid w:val="00C03D22"/>
    <w:rsid w:val="00C043C7"/>
    <w:rsid w:val="00C04820"/>
    <w:rsid w:val="00C04BBA"/>
    <w:rsid w:val="00C04EE1"/>
    <w:rsid w:val="00C04F4F"/>
    <w:rsid w:val="00C051B4"/>
    <w:rsid w:val="00C052A7"/>
    <w:rsid w:val="00C0553B"/>
    <w:rsid w:val="00C057E9"/>
    <w:rsid w:val="00C058EA"/>
    <w:rsid w:val="00C05C74"/>
    <w:rsid w:val="00C05E10"/>
    <w:rsid w:val="00C05EC6"/>
    <w:rsid w:val="00C0601F"/>
    <w:rsid w:val="00C0606F"/>
    <w:rsid w:val="00C061FF"/>
    <w:rsid w:val="00C06B13"/>
    <w:rsid w:val="00C06C97"/>
    <w:rsid w:val="00C0732C"/>
    <w:rsid w:val="00C07345"/>
    <w:rsid w:val="00C07380"/>
    <w:rsid w:val="00C07609"/>
    <w:rsid w:val="00C07AB3"/>
    <w:rsid w:val="00C07DE3"/>
    <w:rsid w:val="00C07E24"/>
    <w:rsid w:val="00C10686"/>
    <w:rsid w:val="00C10980"/>
    <w:rsid w:val="00C10C25"/>
    <w:rsid w:val="00C10C43"/>
    <w:rsid w:val="00C10E3F"/>
    <w:rsid w:val="00C1106C"/>
    <w:rsid w:val="00C110BB"/>
    <w:rsid w:val="00C111EB"/>
    <w:rsid w:val="00C1125A"/>
    <w:rsid w:val="00C112D5"/>
    <w:rsid w:val="00C11386"/>
    <w:rsid w:val="00C117AE"/>
    <w:rsid w:val="00C118E2"/>
    <w:rsid w:val="00C11936"/>
    <w:rsid w:val="00C120A5"/>
    <w:rsid w:val="00C121CD"/>
    <w:rsid w:val="00C121DC"/>
    <w:rsid w:val="00C125E1"/>
    <w:rsid w:val="00C127E1"/>
    <w:rsid w:val="00C129C1"/>
    <w:rsid w:val="00C129DF"/>
    <w:rsid w:val="00C12F6B"/>
    <w:rsid w:val="00C13178"/>
    <w:rsid w:val="00C13241"/>
    <w:rsid w:val="00C13B57"/>
    <w:rsid w:val="00C140B3"/>
    <w:rsid w:val="00C143D8"/>
    <w:rsid w:val="00C144E9"/>
    <w:rsid w:val="00C1451B"/>
    <w:rsid w:val="00C14651"/>
    <w:rsid w:val="00C14C3E"/>
    <w:rsid w:val="00C15033"/>
    <w:rsid w:val="00C1511F"/>
    <w:rsid w:val="00C15563"/>
    <w:rsid w:val="00C15569"/>
    <w:rsid w:val="00C15748"/>
    <w:rsid w:val="00C1586D"/>
    <w:rsid w:val="00C159F0"/>
    <w:rsid w:val="00C15A21"/>
    <w:rsid w:val="00C15BAB"/>
    <w:rsid w:val="00C1642C"/>
    <w:rsid w:val="00C16458"/>
    <w:rsid w:val="00C16A00"/>
    <w:rsid w:val="00C16C6F"/>
    <w:rsid w:val="00C16ED3"/>
    <w:rsid w:val="00C173A0"/>
    <w:rsid w:val="00C17507"/>
    <w:rsid w:val="00C175B7"/>
    <w:rsid w:val="00C17A15"/>
    <w:rsid w:val="00C17BF9"/>
    <w:rsid w:val="00C17C9E"/>
    <w:rsid w:val="00C17E55"/>
    <w:rsid w:val="00C17EFB"/>
    <w:rsid w:val="00C20695"/>
    <w:rsid w:val="00C20AE2"/>
    <w:rsid w:val="00C20B26"/>
    <w:rsid w:val="00C20B54"/>
    <w:rsid w:val="00C20C54"/>
    <w:rsid w:val="00C2102E"/>
    <w:rsid w:val="00C2146E"/>
    <w:rsid w:val="00C214D8"/>
    <w:rsid w:val="00C21822"/>
    <w:rsid w:val="00C21DF4"/>
    <w:rsid w:val="00C2270C"/>
    <w:rsid w:val="00C22843"/>
    <w:rsid w:val="00C22E01"/>
    <w:rsid w:val="00C22F52"/>
    <w:rsid w:val="00C22F8B"/>
    <w:rsid w:val="00C22FA0"/>
    <w:rsid w:val="00C233D8"/>
    <w:rsid w:val="00C235F1"/>
    <w:rsid w:val="00C23A69"/>
    <w:rsid w:val="00C2426F"/>
    <w:rsid w:val="00C247AB"/>
    <w:rsid w:val="00C24B04"/>
    <w:rsid w:val="00C24D66"/>
    <w:rsid w:val="00C24E7C"/>
    <w:rsid w:val="00C24F8C"/>
    <w:rsid w:val="00C25294"/>
    <w:rsid w:val="00C25726"/>
    <w:rsid w:val="00C2573B"/>
    <w:rsid w:val="00C2596E"/>
    <w:rsid w:val="00C261F8"/>
    <w:rsid w:val="00C26270"/>
    <w:rsid w:val="00C263ED"/>
    <w:rsid w:val="00C2655A"/>
    <w:rsid w:val="00C26571"/>
    <w:rsid w:val="00C26618"/>
    <w:rsid w:val="00C276A7"/>
    <w:rsid w:val="00C27A11"/>
    <w:rsid w:val="00C27AE9"/>
    <w:rsid w:val="00C27D25"/>
    <w:rsid w:val="00C27F38"/>
    <w:rsid w:val="00C303A3"/>
    <w:rsid w:val="00C30C0D"/>
    <w:rsid w:val="00C315C3"/>
    <w:rsid w:val="00C31801"/>
    <w:rsid w:val="00C31B7B"/>
    <w:rsid w:val="00C31C9F"/>
    <w:rsid w:val="00C3205B"/>
    <w:rsid w:val="00C32579"/>
    <w:rsid w:val="00C326C9"/>
    <w:rsid w:val="00C327A4"/>
    <w:rsid w:val="00C331F7"/>
    <w:rsid w:val="00C333A6"/>
    <w:rsid w:val="00C334D7"/>
    <w:rsid w:val="00C33AA7"/>
    <w:rsid w:val="00C33CE0"/>
    <w:rsid w:val="00C33EC4"/>
    <w:rsid w:val="00C3428A"/>
    <w:rsid w:val="00C342B0"/>
    <w:rsid w:val="00C34589"/>
    <w:rsid w:val="00C345DD"/>
    <w:rsid w:val="00C34E2B"/>
    <w:rsid w:val="00C34E5F"/>
    <w:rsid w:val="00C35175"/>
    <w:rsid w:val="00C3559F"/>
    <w:rsid w:val="00C355AF"/>
    <w:rsid w:val="00C355FA"/>
    <w:rsid w:val="00C3593F"/>
    <w:rsid w:val="00C35E1E"/>
    <w:rsid w:val="00C35E73"/>
    <w:rsid w:val="00C35F9D"/>
    <w:rsid w:val="00C36785"/>
    <w:rsid w:val="00C3684D"/>
    <w:rsid w:val="00C36E23"/>
    <w:rsid w:val="00C36EAA"/>
    <w:rsid w:val="00C36EEE"/>
    <w:rsid w:val="00C36F24"/>
    <w:rsid w:val="00C3714C"/>
    <w:rsid w:val="00C371D6"/>
    <w:rsid w:val="00C3754D"/>
    <w:rsid w:val="00C37993"/>
    <w:rsid w:val="00C37D6D"/>
    <w:rsid w:val="00C37EF5"/>
    <w:rsid w:val="00C40601"/>
    <w:rsid w:val="00C40A81"/>
    <w:rsid w:val="00C40E38"/>
    <w:rsid w:val="00C41371"/>
    <w:rsid w:val="00C4177A"/>
    <w:rsid w:val="00C41822"/>
    <w:rsid w:val="00C41867"/>
    <w:rsid w:val="00C42541"/>
    <w:rsid w:val="00C425B7"/>
    <w:rsid w:val="00C42641"/>
    <w:rsid w:val="00C4267A"/>
    <w:rsid w:val="00C427E2"/>
    <w:rsid w:val="00C42CDE"/>
    <w:rsid w:val="00C42D6D"/>
    <w:rsid w:val="00C42E96"/>
    <w:rsid w:val="00C42F60"/>
    <w:rsid w:val="00C431F9"/>
    <w:rsid w:val="00C43268"/>
    <w:rsid w:val="00C43494"/>
    <w:rsid w:val="00C43800"/>
    <w:rsid w:val="00C43B84"/>
    <w:rsid w:val="00C43EF2"/>
    <w:rsid w:val="00C43FBF"/>
    <w:rsid w:val="00C44339"/>
    <w:rsid w:val="00C44CF8"/>
    <w:rsid w:val="00C44E82"/>
    <w:rsid w:val="00C44EE7"/>
    <w:rsid w:val="00C44FE4"/>
    <w:rsid w:val="00C4522A"/>
    <w:rsid w:val="00C4528F"/>
    <w:rsid w:val="00C452AD"/>
    <w:rsid w:val="00C45748"/>
    <w:rsid w:val="00C458B8"/>
    <w:rsid w:val="00C45A53"/>
    <w:rsid w:val="00C4648A"/>
    <w:rsid w:val="00C469B9"/>
    <w:rsid w:val="00C46B14"/>
    <w:rsid w:val="00C46CC4"/>
    <w:rsid w:val="00C46D14"/>
    <w:rsid w:val="00C46F44"/>
    <w:rsid w:val="00C47054"/>
    <w:rsid w:val="00C47162"/>
    <w:rsid w:val="00C472AE"/>
    <w:rsid w:val="00C474FC"/>
    <w:rsid w:val="00C47A16"/>
    <w:rsid w:val="00C47BB6"/>
    <w:rsid w:val="00C47C89"/>
    <w:rsid w:val="00C5019D"/>
    <w:rsid w:val="00C5079B"/>
    <w:rsid w:val="00C50CF0"/>
    <w:rsid w:val="00C50EA6"/>
    <w:rsid w:val="00C5129C"/>
    <w:rsid w:val="00C51321"/>
    <w:rsid w:val="00C51325"/>
    <w:rsid w:val="00C514E6"/>
    <w:rsid w:val="00C515B0"/>
    <w:rsid w:val="00C5182A"/>
    <w:rsid w:val="00C52327"/>
    <w:rsid w:val="00C524D6"/>
    <w:rsid w:val="00C529FA"/>
    <w:rsid w:val="00C52B8C"/>
    <w:rsid w:val="00C52DD9"/>
    <w:rsid w:val="00C53471"/>
    <w:rsid w:val="00C53970"/>
    <w:rsid w:val="00C53A8C"/>
    <w:rsid w:val="00C53DA0"/>
    <w:rsid w:val="00C53DB6"/>
    <w:rsid w:val="00C5438D"/>
    <w:rsid w:val="00C543EE"/>
    <w:rsid w:val="00C545D4"/>
    <w:rsid w:val="00C54B0B"/>
    <w:rsid w:val="00C54E5B"/>
    <w:rsid w:val="00C54FB3"/>
    <w:rsid w:val="00C5516B"/>
    <w:rsid w:val="00C55248"/>
    <w:rsid w:val="00C5599C"/>
    <w:rsid w:val="00C55A60"/>
    <w:rsid w:val="00C55B36"/>
    <w:rsid w:val="00C55D02"/>
    <w:rsid w:val="00C55F6C"/>
    <w:rsid w:val="00C56052"/>
    <w:rsid w:val="00C561F8"/>
    <w:rsid w:val="00C56282"/>
    <w:rsid w:val="00C562E4"/>
    <w:rsid w:val="00C56440"/>
    <w:rsid w:val="00C5679A"/>
    <w:rsid w:val="00C5684D"/>
    <w:rsid w:val="00C56E3B"/>
    <w:rsid w:val="00C57671"/>
    <w:rsid w:val="00C57E2B"/>
    <w:rsid w:val="00C6006B"/>
    <w:rsid w:val="00C60196"/>
    <w:rsid w:val="00C602CB"/>
    <w:rsid w:val="00C607A2"/>
    <w:rsid w:val="00C60B14"/>
    <w:rsid w:val="00C60FE2"/>
    <w:rsid w:val="00C61465"/>
    <w:rsid w:val="00C6169F"/>
    <w:rsid w:val="00C6174B"/>
    <w:rsid w:val="00C6177E"/>
    <w:rsid w:val="00C61EC3"/>
    <w:rsid w:val="00C620A6"/>
    <w:rsid w:val="00C621E9"/>
    <w:rsid w:val="00C62250"/>
    <w:rsid w:val="00C622AC"/>
    <w:rsid w:val="00C62457"/>
    <w:rsid w:val="00C62AC8"/>
    <w:rsid w:val="00C62D36"/>
    <w:rsid w:val="00C636EB"/>
    <w:rsid w:val="00C6382A"/>
    <w:rsid w:val="00C6386D"/>
    <w:rsid w:val="00C639A5"/>
    <w:rsid w:val="00C63A44"/>
    <w:rsid w:val="00C63B07"/>
    <w:rsid w:val="00C63E8D"/>
    <w:rsid w:val="00C63EE9"/>
    <w:rsid w:val="00C63F32"/>
    <w:rsid w:val="00C63FA9"/>
    <w:rsid w:val="00C63FDF"/>
    <w:rsid w:val="00C6472A"/>
    <w:rsid w:val="00C65369"/>
    <w:rsid w:val="00C65B74"/>
    <w:rsid w:val="00C65C22"/>
    <w:rsid w:val="00C65E99"/>
    <w:rsid w:val="00C6604B"/>
    <w:rsid w:val="00C66114"/>
    <w:rsid w:val="00C661B1"/>
    <w:rsid w:val="00C663BE"/>
    <w:rsid w:val="00C6677F"/>
    <w:rsid w:val="00C66D16"/>
    <w:rsid w:val="00C66DFD"/>
    <w:rsid w:val="00C66F51"/>
    <w:rsid w:val="00C670F2"/>
    <w:rsid w:val="00C67659"/>
    <w:rsid w:val="00C67733"/>
    <w:rsid w:val="00C678CD"/>
    <w:rsid w:val="00C67A4B"/>
    <w:rsid w:val="00C702B3"/>
    <w:rsid w:val="00C7033A"/>
    <w:rsid w:val="00C703C6"/>
    <w:rsid w:val="00C70755"/>
    <w:rsid w:val="00C7075E"/>
    <w:rsid w:val="00C70859"/>
    <w:rsid w:val="00C70BDE"/>
    <w:rsid w:val="00C70CE0"/>
    <w:rsid w:val="00C71335"/>
    <w:rsid w:val="00C7142E"/>
    <w:rsid w:val="00C717B8"/>
    <w:rsid w:val="00C7183A"/>
    <w:rsid w:val="00C72353"/>
    <w:rsid w:val="00C724DA"/>
    <w:rsid w:val="00C72842"/>
    <w:rsid w:val="00C72A18"/>
    <w:rsid w:val="00C72A79"/>
    <w:rsid w:val="00C732E8"/>
    <w:rsid w:val="00C733FB"/>
    <w:rsid w:val="00C73419"/>
    <w:rsid w:val="00C73664"/>
    <w:rsid w:val="00C739FA"/>
    <w:rsid w:val="00C73C2E"/>
    <w:rsid w:val="00C73E43"/>
    <w:rsid w:val="00C741C3"/>
    <w:rsid w:val="00C7446F"/>
    <w:rsid w:val="00C7448E"/>
    <w:rsid w:val="00C74966"/>
    <w:rsid w:val="00C74AB8"/>
    <w:rsid w:val="00C74D18"/>
    <w:rsid w:val="00C75676"/>
    <w:rsid w:val="00C75A21"/>
    <w:rsid w:val="00C75A9E"/>
    <w:rsid w:val="00C75BF9"/>
    <w:rsid w:val="00C75EF7"/>
    <w:rsid w:val="00C761F2"/>
    <w:rsid w:val="00C7652E"/>
    <w:rsid w:val="00C766C3"/>
    <w:rsid w:val="00C76A4B"/>
    <w:rsid w:val="00C76AB8"/>
    <w:rsid w:val="00C76C01"/>
    <w:rsid w:val="00C76D55"/>
    <w:rsid w:val="00C76D5C"/>
    <w:rsid w:val="00C76EF9"/>
    <w:rsid w:val="00C77988"/>
    <w:rsid w:val="00C77C32"/>
    <w:rsid w:val="00C77E2F"/>
    <w:rsid w:val="00C80374"/>
    <w:rsid w:val="00C80423"/>
    <w:rsid w:val="00C8053C"/>
    <w:rsid w:val="00C8054C"/>
    <w:rsid w:val="00C80590"/>
    <w:rsid w:val="00C8090A"/>
    <w:rsid w:val="00C80C92"/>
    <w:rsid w:val="00C80F3F"/>
    <w:rsid w:val="00C80FA7"/>
    <w:rsid w:val="00C810D7"/>
    <w:rsid w:val="00C8140C"/>
    <w:rsid w:val="00C81ECD"/>
    <w:rsid w:val="00C8254A"/>
    <w:rsid w:val="00C825AE"/>
    <w:rsid w:val="00C8286D"/>
    <w:rsid w:val="00C82BE5"/>
    <w:rsid w:val="00C82F3B"/>
    <w:rsid w:val="00C83023"/>
    <w:rsid w:val="00C835B4"/>
    <w:rsid w:val="00C83F72"/>
    <w:rsid w:val="00C84033"/>
    <w:rsid w:val="00C84221"/>
    <w:rsid w:val="00C844FD"/>
    <w:rsid w:val="00C845C4"/>
    <w:rsid w:val="00C84A0A"/>
    <w:rsid w:val="00C84A29"/>
    <w:rsid w:val="00C84A2E"/>
    <w:rsid w:val="00C84A38"/>
    <w:rsid w:val="00C84C42"/>
    <w:rsid w:val="00C84CEC"/>
    <w:rsid w:val="00C85098"/>
    <w:rsid w:val="00C85188"/>
    <w:rsid w:val="00C8575E"/>
    <w:rsid w:val="00C85982"/>
    <w:rsid w:val="00C86445"/>
    <w:rsid w:val="00C8644A"/>
    <w:rsid w:val="00C8688A"/>
    <w:rsid w:val="00C8694D"/>
    <w:rsid w:val="00C871E4"/>
    <w:rsid w:val="00C87256"/>
    <w:rsid w:val="00C874CB"/>
    <w:rsid w:val="00C879F0"/>
    <w:rsid w:val="00C87B19"/>
    <w:rsid w:val="00C87E53"/>
    <w:rsid w:val="00C90D7D"/>
    <w:rsid w:val="00C91121"/>
    <w:rsid w:val="00C91268"/>
    <w:rsid w:val="00C91482"/>
    <w:rsid w:val="00C9181E"/>
    <w:rsid w:val="00C9191C"/>
    <w:rsid w:val="00C9198A"/>
    <w:rsid w:val="00C91A5F"/>
    <w:rsid w:val="00C92281"/>
    <w:rsid w:val="00C92932"/>
    <w:rsid w:val="00C92EE8"/>
    <w:rsid w:val="00C9352D"/>
    <w:rsid w:val="00C939D4"/>
    <w:rsid w:val="00C93A7D"/>
    <w:rsid w:val="00C9404C"/>
    <w:rsid w:val="00C9404E"/>
    <w:rsid w:val="00C9414B"/>
    <w:rsid w:val="00C94188"/>
    <w:rsid w:val="00C94489"/>
    <w:rsid w:val="00C94504"/>
    <w:rsid w:val="00C94AAA"/>
    <w:rsid w:val="00C94CFC"/>
    <w:rsid w:val="00C94D1E"/>
    <w:rsid w:val="00C94D6A"/>
    <w:rsid w:val="00C95472"/>
    <w:rsid w:val="00C95639"/>
    <w:rsid w:val="00C95AFF"/>
    <w:rsid w:val="00C96080"/>
    <w:rsid w:val="00C9652C"/>
    <w:rsid w:val="00C9662A"/>
    <w:rsid w:val="00C966A3"/>
    <w:rsid w:val="00C968C4"/>
    <w:rsid w:val="00C97052"/>
    <w:rsid w:val="00C97EEB"/>
    <w:rsid w:val="00CA0010"/>
    <w:rsid w:val="00CA0574"/>
    <w:rsid w:val="00CA0AAA"/>
    <w:rsid w:val="00CA0CCB"/>
    <w:rsid w:val="00CA0CF1"/>
    <w:rsid w:val="00CA10C3"/>
    <w:rsid w:val="00CA1185"/>
    <w:rsid w:val="00CA15E2"/>
    <w:rsid w:val="00CA1626"/>
    <w:rsid w:val="00CA1661"/>
    <w:rsid w:val="00CA168E"/>
    <w:rsid w:val="00CA16F3"/>
    <w:rsid w:val="00CA1B55"/>
    <w:rsid w:val="00CA2076"/>
    <w:rsid w:val="00CA253F"/>
    <w:rsid w:val="00CA29B8"/>
    <w:rsid w:val="00CA2CA8"/>
    <w:rsid w:val="00CA2D75"/>
    <w:rsid w:val="00CA30FB"/>
    <w:rsid w:val="00CA3254"/>
    <w:rsid w:val="00CA3285"/>
    <w:rsid w:val="00CA33E5"/>
    <w:rsid w:val="00CA357B"/>
    <w:rsid w:val="00CA37B1"/>
    <w:rsid w:val="00CA3A6A"/>
    <w:rsid w:val="00CA3AB2"/>
    <w:rsid w:val="00CA3E83"/>
    <w:rsid w:val="00CA416F"/>
    <w:rsid w:val="00CA4515"/>
    <w:rsid w:val="00CA454E"/>
    <w:rsid w:val="00CA45B3"/>
    <w:rsid w:val="00CA4F32"/>
    <w:rsid w:val="00CA5565"/>
    <w:rsid w:val="00CA55F3"/>
    <w:rsid w:val="00CA587A"/>
    <w:rsid w:val="00CA5E15"/>
    <w:rsid w:val="00CA5EC8"/>
    <w:rsid w:val="00CA5EE0"/>
    <w:rsid w:val="00CA6D70"/>
    <w:rsid w:val="00CA6FC8"/>
    <w:rsid w:val="00CA729D"/>
    <w:rsid w:val="00CA74DA"/>
    <w:rsid w:val="00CA78C1"/>
    <w:rsid w:val="00CA7B8F"/>
    <w:rsid w:val="00CA7C48"/>
    <w:rsid w:val="00CA7C75"/>
    <w:rsid w:val="00CA7DD9"/>
    <w:rsid w:val="00CA7F7C"/>
    <w:rsid w:val="00CB0049"/>
    <w:rsid w:val="00CB02EE"/>
    <w:rsid w:val="00CB0700"/>
    <w:rsid w:val="00CB0DED"/>
    <w:rsid w:val="00CB1292"/>
    <w:rsid w:val="00CB12AC"/>
    <w:rsid w:val="00CB1328"/>
    <w:rsid w:val="00CB13A8"/>
    <w:rsid w:val="00CB16EE"/>
    <w:rsid w:val="00CB193D"/>
    <w:rsid w:val="00CB1959"/>
    <w:rsid w:val="00CB1AAC"/>
    <w:rsid w:val="00CB1AC2"/>
    <w:rsid w:val="00CB1CAC"/>
    <w:rsid w:val="00CB1CB4"/>
    <w:rsid w:val="00CB2244"/>
    <w:rsid w:val="00CB22B7"/>
    <w:rsid w:val="00CB2825"/>
    <w:rsid w:val="00CB2D8D"/>
    <w:rsid w:val="00CB329E"/>
    <w:rsid w:val="00CB33EA"/>
    <w:rsid w:val="00CB3431"/>
    <w:rsid w:val="00CB3539"/>
    <w:rsid w:val="00CB39E6"/>
    <w:rsid w:val="00CB3B2B"/>
    <w:rsid w:val="00CB3EFC"/>
    <w:rsid w:val="00CB417D"/>
    <w:rsid w:val="00CB4195"/>
    <w:rsid w:val="00CB4227"/>
    <w:rsid w:val="00CB444B"/>
    <w:rsid w:val="00CB44DD"/>
    <w:rsid w:val="00CB46B0"/>
    <w:rsid w:val="00CB4946"/>
    <w:rsid w:val="00CB4D1B"/>
    <w:rsid w:val="00CB4F51"/>
    <w:rsid w:val="00CB5006"/>
    <w:rsid w:val="00CB50F3"/>
    <w:rsid w:val="00CB53AF"/>
    <w:rsid w:val="00CB556C"/>
    <w:rsid w:val="00CB56C3"/>
    <w:rsid w:val="00CB573E"/>
    <w:rsid w:val="00CB5A2E"/>
    <w:rsid w:val="00CB5AFE"/>
    <w:rsid w:val="00CB5F41"/>
    <w:rsid w:val="00CB616A"/>
    <w:rsid w:val="00CB6172"/>
    <w:rsid w:val="00CB64A9"/>
    <w:rsid w:val="00CB67A7"/>
    <w:rsid w:val="00CB67D4"/>
    <w:rsid w:val="00CB67F0"/>
    <w:rsid w:val="00CB6C0C"/>
    <w:rsid w:val="00CB6DEE"/>
    <w:rsid w:val="00CB6E26"/>
    <w:rsid w:val="00CB71E4"/>
    <w:rsid w:val="00CB743F"/>
    <w:rsid w:val="00CB7658"/>
    <w:rsid w:val="00CB7677"/>
    <w:rsid w:val="00CB772C"/>
    <w:rsid w:val="00CB7818"/>
    <w:rsid w:val="00CB7D59"/>
    <w:rsid w:val="00CC01BA"/>
    <w:rsid w:val="00CC01F6"/>
    <w:rsid w:val="00CC0302"/>
    <w:rsid w:val="00CC03A8"/>
    <w:rsid w:val="00CC060D"/>
    <w:rsid w:val="00CC0699"/>
    <w:rsid w:val="00CC0818"/>
    <w:rsid w:val="00CC0BD0"/>
    <w:rsid w:val="00CC0D99"/>
    <w:rsid w:val="00CC0F7F"/>
    <w:rsid w:val="00CC11C6"/>
    <w:rsid w:val="00CC1306"/>
    <w:rsid w:val="00CC14A7"/>
    <w:rsid w:val="00CC164B"/>
    <w:rsid w:val="00CC1A97"/>
    <w:rsid w:val="00CC232C"/>
    <w:rsid w:val="00CC25A6"/>
    <w:rsid w:val="00CC2B58"/>
    <w:rsid w:val="00CC2CEC"/>
    <w:rsid w:val="00CC2D0D"/>
    <w:rsid w:val="00CC34A3"/>
    <w:rsid w:val="00CC3552"/>
    <w:rsid w:val="00CC3C0A"/>
    <w:rsid w:val="00CC429E"/>
    <w:rsid w:val="00CC45DA"/>
    <w:rsid w:val="00CC485F"/>
    <w:rsid w:val="00CC4BB6"/>
    <w:rsid w:val="00CC4C0C"/>
    <w:rsid w:val="00CC4DC9"/>
    <w:rsid w:val="00CC4FBB"/>
    <w:rsid w:val="00CC5042"/>
    <w:rsid w:val="00CC5209"/>
    <w:rsid w:val="00CC5279"/>
    <w:rsid w:val="00CC582F"/>
    <w:rsid w:val="00CC5ABF"/>
    <w:rsid w:val="00CC5EE3"/>
    <w:rsid w:val="00CC6054"/>
    <w:rsid w:val="00CC6096"/>
    <w:rsid w:val="00CC60ED"/>
    <w:rsid w:val="00CC652A"/>
    <w:rsid w:val="00CC666B"/>
    <w:rsid w:val="00CC674B"/>
    <w:rsid w:val="00CC6DEA"/>
    <w:rsid w:val="00CC6E18"/>
    <w:rsid w:val="00CC6EA9"/>
    <w:rsid w:val="00CC741B"/>
    <w:rsid w:val="00CC77FC"/>
    <w:rsid w:val="00CC78CE"/>
    <w:rsid w:val="00CC7965"/>
    <w:rsid w:val="00CD0664"/>
    <w:rsid w:val="00CD07C8"/>
    <w:rsid w:val="00CD08A1"/>
    <w:rsid w:val="00CD0E4B"/>
    <w:rsid w:val="00CD0E6D"/>
    <w:rsid w:val="00CD154B"/>
    <w:rsid w:val="00CD16F6"/>
    <w:rsid w:val="00CD1A67"/>
    <w:rsid w:val="00CD1A99"/>
    <w:rsid w:val="00CD1DE2"/>
    <w:rsid w:val="00CD216A"/>
    <w:rsid w:val="00CD24FB"/>
    <w:rsid w:val="00CD253F"/>
    <w:rsid w:val="00CD2584"/>
    <w:rsid w:val="00CD25A7"/>
    <w:rsid w:val="00CD269E"/>
    <w:rsid w:val="00CD2849"/>
    <w:rsid w:val="00CD2AB2"/>
    <w:rsid w:val="00CD2B08"/>
    <w:rsid w:val="00CD2DD8"/>
    <w:rsid w:val="00CD2EF2"/>
    <w:rsid w:val="00CD30AB"/>
    <w:rsid w:val="00CD313C"/>
    <w:rsid w:val="00CD3165"/>
    <w:rsid w:val="00CD33CE"/>
    <w:rsid w:val="00CD386E"/>
    <w:rsid w:val="00CD38D8"/>
    <w:rsid w:val="00CD3A4B"/>
    <w:rsid w:val="00CD3E09"/>
    <w:rsid w:val="00CD3EE4"/>
    <w:rsid w:val="00CD3FAB"/>
    <w:rsid w:val="00CD3FB3"/>
    <w:rsid w:val="00CD4261"/>
    <w:rsid w:val="00CD42C3"/>
    <w:rsid w:val="00CD43EE"/>
    <w:rsid w:val="00CD4704"/>
    <w:rsid w:val="00CD47BE"/>
    <w:rsid w:val="00CD4D77"/>
    <w:rsid w:val="00CD53DE"/>
    <w:rsid w:val="00CD54F9"/>
    <w:rsid w:val="00CD5DE5"/>
    <w:rsid w:val="00CD610C"/>
    <w:rsid w:val="00CD6258"/>
    <w:rsid w:val="00CD67FB"/>
    <w:rsid w:val="00CD6874"/>
    <w:rsid w:val="00CD6B37"/>
    <w:rsid w:val="00CD6C50"/>
    <w:rsid w:val="00CD6F65"/>
    <w:rsid w:val="00CE00C2"/>
    <w:rsid w:val="00CE03DE"/>
    <w:rsid w:val="00CE08E1"/>
    <w:rsid w:val="00CE094A"/>
    <w:rsid w:val="00CE14ED"/>
    <w:rsid w:val="00CE17A9"/>
    <w:rsid w:val="00CE23C1"/>
    <w:rsid w:val="00CE2863"/>
    <w:rsid w:val="00CE29E4"/>
    <w:rsid w:val="00CE32B0"/>
    <w:rsid w:val="00CE39A7"/>
    <w:rsid w:val="00CE3C0F"/>
    <w:rsid w:val="00CE4319"/>
    <w:rsid w:val="00CE432F"/>
    <w:rsid w:val="00CE46ED"/>
    <w:rsid w:val="00CE47B5"/>
    <w:rsid w:val="00CE47DB"/>
    <w:rsid w:val="00CE4BE3"/>
    <w:rsid w:val="00CE4C32"/>
    <w:rsid w:val="00CE4C89"/>
    <w:rsid w:val="00CE4E5B"/>
    <w:rsid w:val="00CE4EBB"/>
    <w:rsid w:val="00CE57DE"/>
    <w:rsid w:val="00CE5D89"/>
    <w:rsid w:val="00CE5F3B"/>
    <w:rsid w:val="00CE5FF3"/>
    <w:rsid w:val="00CE6112"/>
    <w:rsid w:val="00CE6593"/>
    <w:rsid w:val="00CE66AA"/>
    <w:rsid w:val="00CE68A5"/>
    <w:rsid w:val="00CE6BA8"/>
    <w:rsid w:val="00CE6D3F"/>
    <w:rsid w:val="00CE7125"/>
    <w:rsid w:val="00CE733E"/>
    <w:rsid w:val="00CE7357"/>
    <w:rsid w:val="00CE782B"/>
    <w:rsid w:val="00CE7D39"/>
    <w:rsid w:val="00CE7DE8"/>
    <w:rsid w:val="00CF006D"/>
    <w:rsid w:val="00CF05DB"/>
    <w:rsid w:val="00CF0722"/>
    <w:rsid w:val="00CF07BA"/>
    <w:rsid w:val="00CF08EE"/>
    <w:rsid w:val="00CF16ED"/>
    <w:rsid w:val="00CF1757"/>
    <w:rsid w:val="00CF175F"/>
    <w:rsid w:val="00CF1BF5"/>
    <w:rsid w:val="00CF22D0"/>
    <w:rsid w:val="00CF24B0"/>
    <w:rsid w:val="00CF296A"/>
    <w:rsid w:val="00CF2F4D"/>
    <w:rsid w:val="00CF306B"/>
    <w:rsid w:val="00CF3677"/>
    <w:rsid w:val="00CF38C9"/>
    <w:rsid w:val="00CF3A09"/>
    <w:rsid w:val="00CF3CDF"/>
    <w:rsid w:val="00CF44DA"/>
    <w:rsid w:val="00CF4526"/>
    <w:rsid w:val="00CF48DF"/>
    <w:rsid w:val="00CF4BE0"/>
    <w:rsid w:val="00CF4F04"/>
    <w:rsid w:val="00CF5249"/>
    <w:rsid w:val="00CF55FB"/>
    <w:rsid w:val="00CF581E"/>
    <w:rsid w:val="00CF5AF7"/>
    <w:rsid w:val="00CF645F"/>
    <w:rsid w:val="00CF6876"/>
    <w:rsid w:val="00CF6A93"/>
    <w:rsid w:val="00CF6AF0"/>
    <w:rsid w:val="00CF6F08"/>
    <w:rsid w:val="00CF6F22"/>
    <w:rsid w:val="00CF6FD2"/>
    <w:rsid w:val="00CF7025"/>
    <w:rsid w:val="00CF7BFF"/>
    <w:rsid w:val="00CF7C32"/>
    <w:rsid w:val="00CF7D08"/>
    <w:rsid w:val="00CF7E03"/>
    <w:rsid w:val="00D001B2"/>
    <w:rsid w:val="00D002C9"/>
    <w:rsid w:val="00D006FB"/>
    <w:rsid w:val="00D0082F"/>
    <w:rsid w:val="00D008A6"/>
    <w:rsid w:val="00D008AA"/>
    <w:rsid w:val="00D00BCB"/>
    <w:rsid w:val="00D0160F"/>
    <w:rsid w:val="00D0174C"/>
    <w:rsid w:val="00D01772"/>
    <w:rsid w:val="00D017E5"/>
    <w:rsid w:val="00D01AE6"/>
    <w:rsid w:val="00D02084"/>
    <w:rsid w:val="00D023E9"/>
    <w:rsid w:val="00D0245F"/>
    <w:rsid w:val="00D02693"/>
    <w:rsid w:val="00D027B2"/>
    <w:rsid w:val="00D02834"/>
    <w:rsid w:val="00D02878"/>
    <w:rsid w:val="00D0296C"/>
    <w:rsid w:val="00D02B45"/>
    <w:rsid w:val="00D02C4F"/>
    <w:rsid w:val="00D02E6C"/>
    <w:rsid w:val="00D02E7A"/>
    <w:rsid w:val="00D0380B"/>
    <w:rsid w:val="00D0395F"/>
    <w:rsid w:val="00D03B0B"/>
    <w:rsid w:val="00D03D30"/>
    <w:rsid w:val="00D0409C"/>
    <w:rsid w:val="00D040EC"/>
    <w:rsid w:val="00D04962"/>
    <w:rsid w:val="00D04AE9"/>
    <w:rsid w:val="00D04D33"/>
    <w:rsid w:val="00D06230"/>
    <w:rsid w:val="00D065B0"/>
    <w:rsid w:val="00D06647"/>
    <w:rsid w:val="00D067B1"/>
    <w:rsid w:val="00D06C05"/>
    <w:rsid w:val="00D06D24"/>
    <w:rsid w:val="00D06FE3"/>
    <w:rsid w:val="00D07416"/>
    <w:rsid w:val="00D0772D"/>
    <w:rsid w:val="00D078AD"/>
    <w:rsid w:val="00D079D9"/>
    <w:rsid w:val="00D07A69"/>
    <w:rsid w:val="00D07EB4"/>
    <w:rsid w:val="00D1042A"/>
    <w:rsid w:val="00D104D7"/>
    <w:rsid w:val="00D108D5"/>
    <w:rsid w:val="00D108E0"/>
    <w:rsid w:val="00D1092B"/>
    <w:rsid w:val="00D10A33"/>
    <w:rsid w:val="00D10E82"/>
    <w:rsid w:val="00D111B8"/>
    <w:rsid w:val="00D116DB"/>
    <w:rsid w:val="00D118D5"/>
    <w:rsid w:val="00D11A72"/>
    <w:rsid w:val="00D11B8C"/>
    <w:rsid w:val="00D1237F"/>
    <w:rsid w:val="00D124A0"/>
    <w:rsid w:val="00D12765"/>
    <w:rsid w:val="00D128E0"/>
    <w:rsid w:val="00D12D40"/>
    <w:rsid w:val="00D12E96"/>
    <w:rsid w:val="00D132FB"/>
    <w:rsid w:val="00D133D3"/>
    <w:rsid w:val="00D13413"/>
    <w:rsid w:val="00D13D10"/>
    <w:rsid w:val="00D14081"/>
    <w:rsid w:val="00D1414B"/>
    <w:rsid w:val="00D141EE"/>
    <w:rsid w:val="00D142CC"/>
    <w:rsid w:val="00D1465E"/>
    <w:rsid w:val="00D1480D"/>
    <w:rsid w:val="00D14BEC"/>
    <w:rsid w:val="00D14C30"/>
    <w:rsid w:val="00D14CB3"/>
    <w:rsid w:val="00D14D8D"/>
    <w:rsid w:val="00D14E8F"/>
    <w:rsid w:val="00D14F63"/>
    <w:rsid w:val="00D1501C"/>
    <w:rsid w:val="00D15163"/>
    <w:rsid w:val="00D153E5"/>
    <w:rsid w:val="00D158D9"/>
    <w:rsid w:val="00D15B40"/>
    <w:rsid w:val="00D15CC8"/>
    <w:rsid w:val="00D161E2"/>
    <w:rsid w:val="00D1638E"/>
    <w:rsid w:val="00D16565"/>
    <w:rsid w:val="00D169A6"/>
    <w:rsid w:val="00D16D0B"/>
    <w:rsid w:val="00D16E6F"/>
    <w:rsid w:val="00D16FEE"/>
    <w:rsid w:val="00D173A9"/>
    <w:rsid w:val="00D1773E"/>
    <w:rsid w:val="00D1781E"/>
    <w:rsid w:val="00D17B90"/>
    <w:rsid w:val="00D17CD5"/>
    <w:rsid w:val="00D17E83"/>
    <w:rsid w:val="00D17F0C"/>
    <w:rsid w:val="00D2005D"/>
    <w:rsid w:val="00D2040F"/>
    <w:rsid w:val="00D2056A"/>
    <w:rsid w:val="00D20714"/>
    <w:rsid w:val="00D20859"/>
    <w:rsid w:val="00D2098B"/>
    <w:rsid w:val="00D20B9D"/>
    <w:rsid w:val="00D20BD6"/>
    <w:rsid w:val="00D210CC"/>
    <w:rsid w:val="00D21216"/>
    <w:rsid w:val="00D21CC3"/>
    <w:rsid w:val="00D21CD4"/>
    <w:rsid w:val="00D21EB3"/>
    <w:rsid w:val="00D21EED"/>
    <w:rsid w:val="00D21F98"/>
    <w:rsid w:val="00D222BA"/>
    <w:rsid w:val="00D228A2"/>
    <w:rsid w:val="00D22FFA"/>
    <w:rsid w:val="00D237FE"/>
    <w:rsid w:val="00D24265"/>
    <w:rsid w:val="00D244A7"/>
    <w:rsid w:val="00D248C0"/>
    <w:rsid w:val="00D257DF"/>
    <w:rsid w:val="00D259A7"/>
    <w:rsid w:val="00D26318"/>
    <w:rsid w:val="00D2637C"/>
    <w:rsid w:val="00D266BC"/>
    <w:rsid w:val="00D266E4"/>
    <w:rsid w:val="00D26C68"/>
    <w:rsid w:val="00D26F0D"/>
    <w:rsid w:val="00D274BF"/>
    <w:rsid w:val="00D27A50"/>
    <w:rsid w:val="00D27BF8"/>
    <w:rsid w:val="00D302EE"/>
    <w:rsid w:val="00D30483"/>
    <w:rsid w:val="00D308D3"/>
    <w:rsid w:val="00D309F0"/>
    <w:rsid w:val="00D30ADF"/>
    <w:rsid w:val="00D30D5E"/>
    <w:rsid w:val="00D30EEC"/>
    <w:rsid w:val="00D310BE"/>
    <w:rsid w:val="00D31288"/>
    <w:rsid w:val="00D31497"/>
    <w:rsid w:val="00D31674"/>
    <w:rsid w:val="00D3183A"/>
    <w:rsid w:val="00D31883"/>
    <w:rsid w:val="00D31992"/>
    <w:rsid w:val="00D31ABF"/>
    <w:rsid w:val="00D31AFC"/>
    <w:rsid w:val="00D31C6B"/>
    <w:rsid w:val="00D31DAB"/>
    <w:rsid w:val="00D31DD8"/>
    <w:rsid w:val="00D328C9"/>
    <w:rsid w:val="00D32A01"/>
    <w:rsid w:val="00D32ACA"/>
    <w:rsid w:val="00D32D6F"/>
    <w:rsid w:val="00D33640"/>
    <w:rsid w:val="00D3368C"/>
    <w:rsid w:val="00D33820"/>
    <w:rsid w:val="00D33A43"/>
    <w:rsid w:val="00D33DEB"/>
    <w:rsid w:val="00D33F10"/>
    <w:rsid w:val="00D34291"/>
    <w:rsid w:val="00D34298"/>
    <w:rsid w:val="00D342E3"/>
    <w:rsid w:val="00D34449"/>
    <w:rsid w:val="00D34744"/>
    <w:rsid w:val="00D34791"/>
    <w:rsid w:val="00D347BF"/>
    <w:rsid w:val="00D34A76"/>
    <w:rsid w:val="00D34F25"/>
    <w:rsid w:val="00D3500F"/>
    <w:rsid w:val="00D3507F"/>
    <w:rsid w:val="00D350EF"/>
    <w:rsid w:val="00D3520B"/>
    <w:rsid w:val="00D353C3"/>
    <w:rsid w:val="00D35601"/>
    <w:rsid w:val="00D357C3"/>
    <w:rsid w:val="00D357EB"/>
    <w:rsid w:val="00D35B51"/>
    <w:rsid w:val="00D35DA1"/>
    <w:rsid w:val="00D364BF"/>
    <w:rsid w:val="00D36668"/>
    <w:rsid w:val="00D36861"/>
    <w:rsid w:val="00D3697A"/>
    <w:rsid w:val="00D36C02"/>
    <w:rsid w:val="00D36C20"/>
    <w:rsid w:val="00D3771B"/>
    <w:rsid w:val="00D37B04"/>
    <w:rsid w:val="00D40640"/>
    <w:rsid w:val="00D406A7"/>
    <w:rsid w:val="00D40A7D"/>
    <w:rsid w:val="00D40B95"/>
    <w:rsid w:val="00D41033"/>
    <w:rsid w:val="00D415AD"/>
    <w:rsid w:val="00D417DD"/>
    <w:rsid w:val="00D41997"/>
    <w:rsid w:val="00D41A16"/>
    <w:rsid w:val="00D41C70"/>
    <w:rsid w:val="00D41D53"/>
    <w:rsid w:val="00D41E33"/>
    <w:rsid w:val="00D41EA9"/>
    <w:rsid w:val="00D41F33"/>
    <w:rsid w:val="00D424C0"/>
    <w:rsid w:val="00D4260D"/>
    <w:rsid w:val="00D429C3"/>
    <w:rsid w:val="00D42B75"/>
    <w:rsid w:val="00D42F1F"/>
    <w:rsid w:val="00D430B6"/>
    <w:rsid w:val="00D431EB"/>
    <w:rsid w:val="00D432F2"/>
    <w:rsid w:val="00D436A1"/>
    <w:rsid w:val="00D43BD6"/>
    <w:rsid w:val="00D43D58"/>
    <w:rsid w:val="00D43E77"/>
    <w:rsid w:val="00D43F7B"/>
    <w:rsid w:val="00D44026"/>
    <w:rsid w:val="00D44709"/>
    <w:rsid w:val="00D447D7"/>
    <w:rsid w:val="00D44AD1"/>
    <w:rsid w:val="00D44CB5"/>
    <w:rsid w:val="00D45087"/>
    <w:rsid w:val="00D453FA"/>
    <w:rsid w:val="00D457D2"/>
    <w:rsid w:val="00D45E37"/>
    <w:rsid w:val="00D46180"/>
    <w:rsid w:val="00D46EFF"/>
    <w:rsid w:val="00D471FE"/>
    <w:rsid w:val="00D47290"/>
    <w:rsid w:val="00D474C9"/>
    <w:rsid w:val="00D47B54"/>
    <w:rsid w:val="00D47DE1"/>
    <w:rsid w:val="00D50155"/>
    <w:rsid w:val="00D50247"/>
    <w:rsid w:val="00D50310"/>
    <w:rsid w:val="00D505DB"/>
    <w:rsid w:val="00D5074C"/>
    <w:rsid w:val="00D508DB"/>
    <w:rsid w:val="00D509A5"/>
    <w:rsid w:val="00D50B5E"/>
    <w:rsid w:val="00D50CBE"/>
    <w:rsid w:val="00D50D45"/>
    <w:rsid w:val="00D50FCB"/>
    <w:rsid w:val="00D510EA"/>
    <w:rsid w:val="00D513A3"/>
    <w:rsid w:val="00D513B5"/>
    <w:rsid w:val="00D51707"/>
    <w:rsid w:val="00D51CF9"/>
    <w:rsid w:val="00D51E3B"/>
    <w:rsid w:val="00D51FD7"/>
    <w:rsid w:val="00D5268C"/>
    <w:rsid w:val="00D528A4"/>
    <w:rsid w:val="00D529E0"/>
    <w:rsid w:val="00D52A30"/>
    <w:rsid w:val="00D52C6A"/>
    <w:rsid w:val="00D52D31"/>
    <w:rsid w:val="00D53310"/>
    <w:rsid w:val="00D533EC"/>
    <w:rsid w:val="00D537B4"/>
    <w:rsid w:val="00D53887"/>
    <w:rsid w:val="00D53CE1"/>
    <w:rsid w:val="00D53D16"/>
    <w:rsid w:val="00D53D46"/>
    <w:rsid w:val="00D53E2B"/>
    <w:rsid w:val="00D540C6"/>
    <w:rsid w:val="00D544B0"/>
    <w:rsid w:val="00D54624"/>
    <w:rsid w:val="00D54BAA"/>
    <w:rsid w:val="00D54F12"/>
    <w:rsid w:val="00D55387"/>
    <w:rsid w:val="00D553B9"/>
    <w:rsid w:val="00D5556C"/>
    <w:rsid w:val="00D559C2"/>
    <w:rsid w:val="00D55A0D"/>
    <w:rsid w:val="00D55BD4"/>
    <w:rsid w:val="00D55E0B"/>
    <w:rsid w:val="00D55FB2"/>
    <w:rsid w:val="00D562E4"/>
    <w:rsid w:val="00D56362"/>
    <w:rsid w:val="00D565A6"/>
    <w:rsid w:val="00D565B6"/>
    <w:rsid w:val="00D56628"/>
    <w:rsid w:val="00D566B2"/>
    <w:rsid w:val="00D56A5D"/>
    <w:rsid w:val="00D56B0D"/>
    <w:rsid w:val="00D56B5E"/>
    <w:rsid w:val="00D57432"/>
    <w:rsid w:val="00D57976"/>
    <w:rsid w:val="00D57A18"/>
    <w:rsid w:val="00D57CA5"/>
    <w:rsid w:val="00D601BD"/>
    <w:rsid w:val="00D60683"/>
    <w:rsid w:val="00D606D9"/>
    <w:rsid w:val="00D608B2"/>
    <w:rsid w:val="00D60B4B"/>
    <w:rsid w:val="00D60D26"/>
    <w:rsid w:val="00D60DE0"/>
    <w:rsid w:val="00D60EAB"/>
    <w:rsid w:val="00D60FF1"/>
    <w:rsid w:val="00D610C5"/>
    <w:rsid w:val="00D6124E"/>
    <w:rsid w:val="00D613B1"/>
    <w:rsid w:val="00D61534"/>
    <w:rsid w:val="00D6156A"/>
    <w:rsid w:val="00D61992"/>
    <w:rsid w:val="00D61F80"/>
    <w:rsid w:val="00D6205A"/>
    <w:rsid w:val="00D620F1"/>
    <w:rsid w:val="00D62305"/>
    <w:rsid w:val="00D62306"/>
    <w:rsid w:val="00D6250C"/>
    <w:rsid w:val="00D62755"/>
    <w:rsid w:val="00D62A2E"/>
    <w:rsid w:val="00D62D9A"/>
    <w:rsid w:val="00D62EBB"/>
    <w:rsid w:val="00D62ECF"/>
    <w:rsid w:val="00D62F20"/>
    <w:rsid w:val="00D630A8"/>
    <w:rsid w:val="00D63192"/>
    <w:rsid w:val="00D6328B"/>
    <w:rsid w:val="00D638C4"/>
    <w:rsid w:val="00D643B4"/>
    <w:rsid w:val="00D64858"/>
    <w:rsid w:val="00D6488A"/>
    <w:rsid w:val="00D64BD1"/>
    <w:rsid w:val="00D64DE4"/>
    <w:rsid w:val="00D64F80"/>
    <w:rsid w:val="00D65035"/>
    <w:rsid w:val="00D6548C"/>
    <w:rsid w:val="00D654BA"/>
    <w:rsid w:val="00D65885"/>
    <w:rsid w:val="00D65E6C"/>
    <w:rsid w:val="00D65F0B"/>
    <w:rsid w:val="00D660BA"/>
    <w:rsid w:val="00D661AB"/>
    <w:rsid w:val="00D663ED"/>
    <w:rsid w:val="00D6673B"/>
    <w:rsid w:val="00D66B46"/>
    <w:rsid w:val="00D6713E"/>
    <w:rsid w:val="00D67176"/>
    <w:rsid w:val="00D6718A"/>
    <w:rsid w:val="00D67817"/>
    <w:rsid w:val="00D679B0"/>
    <w:rsid w:val="00D679E8"/>
    <w:rsid w:val="00D67A18"/>
    <w:rsid w:val="00D67DA3"/>
    <w:rsid w:val="00D67E40"/>
    <w:rsid w:val="00D67F76"/>
    <w:rsid w:val="00D70139"/>
    <w:rsid w:val="00D7055C"/>
    <w:rsid w:val="00D7078C"/>
    <w:rsid w:val="00D7082F"/>
    <w:rsid w:val="00D70834"/>
    <w:rsid w:val="00D7086B"/>
    <w:rsid w:val="00D70878"/>
    <w:rsid w:val="00D71225"/>
    <w:rsid w:val="00D713A4"/>
    <w:rsid w:val="00D714CC"/>
    <w:rsid w:val="00D7168A"/>
    <w:rsid w:val="00D71855"/>
    <w:rsid w:val="00D71879"/>
    <w:rsid w:val="00D71B97"/>
    <w:rsid w:val="00D71E44"/>
    <w:rsid w:val="00D726E1"/>
    <w:rsid w:val="00D729D0"/>
    <w:rsid w:val="00D729E8"/>
    <w:rsid w:val="00D72A0D"/>
    <w:rsid w:val="00D72BAF"/>
    <w:rsid w:val="00D72BF7"/>
    <w:rsid w:val="00D72F2B"/>
    <w:rsid w:val="00D72FF0"/>
    <w:rsid w:val="00D73362"/>
    <w:rsid w:val="00D73762"/>
    <w:rsid w:val="00D74118"/>
    <w:rsid w:val="00D7420B"/>
    <w:rsid w:val="00D743E5"/>
    <w:rsid w:val="00D7488D"/>
    <w:rsid w:val="00D74E65"/>
    <w:rsid w:val="00D74EE0"/>
    <w:rsid w:val="00D7554B"/>
    <w:rsid w:val="00D75A0C"/>
    <w:rsid w:val="00D75B47"/>
    <w:rsid w:val="00D75BCA"/>
    <w:rsid w:val="00D75EE7"/>
    <w:rsid w:val="00D76012"/>
    <w:rsid w:val="00D760B3"/>
    <w:rsid w:val="00D7642C"/>
    <w:rsid w:val="00D76516"/>
    <w:rsid w:val="00D769D4"/>
    <w:rsid w:val="00D76BB4"/>
    <w:rsid w:val="00D76C8F"/>
    <w:rsid w:val="00D76CAD"/>
    <w:rsid w:val="00D76D30"/>
    <w:rsid w:val="00D76F5A"/>
    <w:rsid w:val="00D772FF"/>
    <w:rsid w:val="00D777B6"/>
    <w:rsid w:val="00D7781D"/>
    <w:rsid w:val="00D77936"/>
    <w:rsid w:val="00D77C6C"/>
    <w:rsid w:val="00D77ED5"/>
    <w:rsid w:val="00D80129"/>
    <w:rsid w:val="00D804FB"/>
    <w:rsid w:val="00D806E8"/>
    <w:rsid w:val="00D80D8E"/>
    <w:rsid w:val="00D80EFA"/>
    <w:rsid w:val="00D81124"/>
    <w:rsid w:val="00D81877"/>
    <w:rsid w:val="00D81A93"/>
    <w:rsid w:val="00D81CA9"/>
    <w:rsid w:val="00D81FC8"/>
    <w:rsid w:val="00D820F4"/>
    <w:rsid w:val="00D8289B"/>
    <w:rsid w:val="00D82F4A"/>
    <w:rsid w:val="00D830A3"/>
    <w:rsid w:val="00D834B7"/>
    <w:rsid w:val="00D83596"/>
    <w:rsid w:val="00D83616"/>
    <w:rsid w:val="00D837B1"/>
    <w:rsid w:val="00D84101"/>
    <w:rsid w:val="00D8455B"/>
    <w:rsid w:val="00D848F0"/>
    <w:rsid w:val="00D84D6A"/>
    <w:rsid w:val="00D84F9A"/>
    <w:rsid w:val="00D84FC2"/>
    <w:rsid w:val="00D851B5"/>
    <w:rsid w:val="00D8536F"/>
    <w:rsid w:val="00D85514"/>
    <w:rsid w:val="00D86030"/>
    <w:rsid w:val="00D860E8"/>
    <w:rsid w:val="00D864DA"/>
    <w:rsid w:val="00D86869"/>
    <w:rsid w:val="00D868DD"/>
    <w:rsid w:val="00D86E30"/>
    <w:rsid w:val="00D86FD4"/>
    <w:rsid w:val="00D87254"/>
    <w:rsid w:val="00D876C5"/>
    <w:rsid w:val="00D878B5"/>
    <w:rsid w:val="00D878EF"/>
    <w:rsid w:val="00D87A98"/>
    <w:rsid w:val="00D87D22"/>
    <w:rsid w:val="00D87EF1"/>
    <w:rsid w:val="00D87F73"/>
    <w:rsid w:val="00D902A6"/>
    <w:rsid w:val="00D902C8"/>
    <w:rsid w:val="00D9067A"/>
    <w:rsid w:val="00D908CA"/>
    <w:rsid w:val="00D90B13"/>
    <w:rsid w:val="00D90C96"/>
    <w:rsid w:val="00D9113D"/>
    <w:rsid w:val="00D9115E"/>
    <w:rsid w:val="00D913FD"/>
    <w:rsid w:val="00D919DE"/>
    <w:rsid w:val="00D91FDB"/>
    <w:rsid w:val="00D92254"/>
    <w:rsid w:val="00D92A23"/>
    <w:rsid w:val="00D92A2E"/>
    <w:rsid w:val="00D92E52"/>
    <w:rsid w:val="00D93150"/>
    <w:rsid w:val="00D9315D"/>
    <w:rsid w:val="00D93537"/>
    <w:rsid w:val="00D93632"/>
    <w:rsid w:val="00D94B50"/>
    <w:rsid w:val="00D94D69"/>
    <w:rsid w:val="00D950E8"/>
    <w:rsid w:val="00D95252"/>
    <w:rsid w:val="00D95A4F"/>
    <w:rsid w:val="00D95B95"/>
    <w:rsid w:val="00D95C8F"/>
    <w:rsid w:val="00D9601D"/>
    <w:rsid w:val="00D96125"/>
    <w:rsid w:val="00D96284"/>
    <w:rsid w:val="00D96678"/>
    <w:rsid w:val="00D9671D"/>
    <w:rsid w:val="00D968B0"/>
    <w:rsid w:val="00D9690A"/>
    <w:rsid w:val="00D96F4E"/>
    <w:rsid w:val="00D970B4"/>
    <w:rsid w:val="00D971C9"/>
    <w:rsid w:val="00D973D2"/>
    <w:rsid w:val="00D97A1A"/>
    <w:rsid w:val="00D9C03A"/>
    <w:rsid w:val="00DA02EF"/>
    <w:rsid w:val="00DA030E"/>
    <w:rsid w:val="00DA05B3"/>
    <w:rsid w:val="00DA06A6"/>
    <w:rsid w:val="00DA1676"/>
    <w:rsid w:val="00DA16AD"/>
    <w:rsid w:val="00DA1874"/>
    <w:rsid w:val="00DA18BB"/>
    <w:rsid w:val="00DA226E"/>
    <w:rsid w:val="00DA25B9"/>
    <w:rsid w:val="00DA25E8"/>
    <w:rsid w:val="00DA2657"/>
    <w:rsid w:val="00DA2715"/>
    <w:rsid w:val="00DA2969"/>
    <w:rsid w:val="00DA29E1"/>
    <w:rsid w:val="00DA2D07"/>
    <w:rsid w:val="00DA2F2C"/>
    <w:rsid w:val="00DA2F65"/>
    <w:rsid w:val="00DA34B8"/>
    <w:rsid w:val="00DA3B92"/>
    <w:rsid w:val="00DA41BC"/>
    <w:rsid w:val="00DA457D"/>
    <w:rsid w:val="00DA47A4"/>
    <w:rsid w:val="00DA4E2E"/>
    <w:rsid w:val="00DA4F9C"/>
    <w:rsid w:val="00DA5133"/>
    <w:rsid w:val="00DA5267"/>
    <w:rsid w:val="00DA556C"/>
    <w:rsid w:val="00DA57C0"/>
    <w:rsid w:val="00DA5CD7"/>
    <w:rsid w:val="00DA6D36"/>
    <w:rsid w:val="00DA6FD4"/>
    <w:rsid w:val="00DA7184"/>
    <w:rsid w:val="00DA756D"/>
    <w:rsid w:val="00DA7875"/>
    <w:rsid w:val="00DA7BF0"/>
    <w:rsid w:val="00DA7F83"/>
    <w:rsid w:val="00DA7FD1"/>
    <w:rsid w:val="00DAA76F"/>
    <w:rsid w:val="00DB02D9"/>
    <w:rsid w:val="00DB058C"/>
    <w:rsid w:val="00DB0CBB"/>
    <w:rsid w:val="00DB0F0E"/>
    <w:rsid w:val="00DB11CC"/>
    <w:rsid w:val="00DB128A"/>
    <w:rsid w:val="00DB16DD"/>
    <w:rsid w:val="00DB1848"/>
    <w:rsid w:val="00DB1B75"/>
    <w:rsid w:val="00DB2249"/>
    <w:rsid w:val="00DB2323"/>
    <w:rsid w:val="00DB25F0"/>
    <w:rsid w:val="00DB2A41"/>
    <w:rsid w:val="00DB2B3F"/>
    <w:rsid w:val="00DB2CF9"/>
    <w:rsid w:val="00DB31A5"/>
    <w:rsid w:val="00DB3211"/>
    <w:rsid w:val="00DB376B"/>
    <w:rsid w:val="00DB3798"/>
    <w:rsid w:val="00DB3DC2"/>
    <w:rsid w:val="00DB3FBE"/>
    <w:rsid w:val="00DB4481"/>
    <w:rsid w:val="00DB5034"/>
    <w:rsid w:val="00DB547F"/>
    <w:rsid w:val="00DB5872"/>
    <w:rsid w:val="00DB591B"/>
    <w:rsid w:val="00DB5ADB"/>
    <w:rsid w:val="00DB5CB3"/>
    <w:rsid w:val="00DB5D1E"/>
    <w:rsid w:val="00DB5D71"/>
    <w:rsid w:val="00DB629F"/>
    <w:rsid w:val="00DB66D8"/>
    <w:rsid w:val="00DB6797"/>
    <w:rsid w:val="00DB6871"/>
    <w:rsid w:val="00DB72A0"/>
    <w:rsid w:val="00DB73F8"/>
    <w:rsid w:val="00DB76DF"/>
    <w:rsid w:val="00DB76E1"/>
    <w:rsid w:val="00DB7994"/>
    <w:rsid w:val="00DB7DCD"/>
    <w:rsid w:val="00DB7EB8"/>
    <w:rsid w:val="00DB7F8F"/>
    <w:rsid w:val="00DC0342"/>
    <w:rsid w:val="00DC03AC"/>
    <w:rsid w:val="00DC0E31"/>
    <w:rsid w:val="00DC1022"/>
    <w:rsid w:val="00DC126C"/>
    <w:rsid w:val="00DC129C"/>
    <w:rsid w:val="00DC1322"/>
    <w:rsid w:val="00DC13B5"/>
    <w:rsid w:val="00DC1609"/>
    <w:rsid w:val="00DC164C"/>
    <w:rsid w:val="00DC1656"/>
    <w:rsid w:val="00DC1CE0"/>
    <w:rsid w:val="00DC1EA0"/>
    <w:rsid w:val="00DC2558"/>
    <w:rsid w:val="00DC366B"/>
    <w:rsid w:val="00DC3874"/>
    <w:rsid w:val="00DC387F"/>
    <w:rsid w:val="00DC3933"/>
    <w:rsid w:val="00DC424C"/>
    <w:rsid w:val="00DC44B9"/>
    <w:rsid w:val="00DC4599"/>
    <w:rsid w:val="00DC469D"/>
    <w:rsid w:val="00DC4887"/>
    <w:rsid w:val="00DC48C7"/>
    <w:rsid w:val="00DC4A7A"/>
    <w:rsid w:val="00DC4BC8"/>
    <w:rsid w:val="00DC4C52"/>
    <w:rsid w:val="00DC55A3"/>
    <w:rsid w:val="00DC5A27"/>
    <w:rsid w:val="00DC5D67"/>
    <w:rsid w:val="00DC5E86"/>
    <w:rsid w:val="00DC5EC7"/>
    <w:rsid w:val="00DC6223"/>
    <w:rsid w:val="00DC635F"/>
    <w:rsid w:val="00DC6550"/>
    <w:rsid w:val="00DC68CE"/>
    <w:rsid w:val="00DC6A18"/>
    <w:rsid w:val="00DC6AA8"/>
    <w:rsid w:val="00DC7265"/>
    <w:rsid w:val="00DC72AC"/>
    <w:rsid w:val="00DC7545"/>
    <w:rsid w:val="00DC75C7"/>
    <w:rsid w:val="00DC77A9"/>
    <w:rsid w:val="00DC7A0C"/>
    <w:rsid w:val="00DC7AF9"/>
    <w:rsid w:val="00DC7B9C"/>
    <w:rsid w:val="00DC7C95"/>
    <w:rsid w:val="00DC9EC1"/>
    <w:rsid w:val="00DD00A5"/>
    <w:rsid w:val="00DD03BD"/>
    <w:rsid w:val="00DD06C7"/>
    <w:rsid w:val="00DD071D"/>
    <w:rsid w:val="00DD0C70"/>
    <w:rsid w:val="00DD0DCD"/>
    <w:rsid w:val="00DD108F"/>
    <w:rsid w:val="00DD1210"/>
    <w:rsid w:val="00DD14CA"/>
    <w:rsid w:val="00DD18D5"/>
    <w:rsid w:val="00DD1900"/>
    <w:rsid w:val="00DD1D54"/>
    <w:rsid w:val="00DD1EEA"/>
    <w:rsid w:val="00DD20A9"/>
    <w:rsid w:val="00DD20EA"/>
    <w:rsid w:val="00DD2220"/>
    <w:rsid w:val="00DD307C"/>
    <w:rsid w:val="00DD39E6"/>
    <w:rsid w:val="00DD3C0D"/>
    <w:rsid w:val="00DD3CA8"/>
    <w:rsid w:val="00DD3CBA"/>
    <w:rsid w:val="00DD3E96"/>
    <w:rsid w:val="00DD40FC"/>
    <w:rsid w:val="00DD4249"/>
    <w:rsid w:val="00DD42B4"/>
    <w:rsid w:val="00DD43D6"/>
    <w:rsid w:val="00DD44C7"/>
    <w:rsid w:val="00DD459D"/>
    <w:rsid w:val="00DD4CE0"/>
    <w:rsid w:val="00DD4D2F"/>
    <w:rsid w:val="00DD5020"/>
    <w:rsid w:val="00DD503D"/>
    <w:rsid w:val="00DD5381"/>
    <w:rsid w:val="00DD553A"/>
    <w:rsid w:val="00DD5771"/>
    <w:rsid w:val="00DD59F8"/>
    <w:rsid w:val="00DD5B18"/>
    <w:rsid w:val="00DD5C03"/>
    <w:rsid w:val="00DD608E"/>
    <w:rsid w:val="00DD629B"/>
    <w:rsid w:val="00DD6316"/>
    <w:rsid w:val="00DD63E6"/>
    <w:rsid w:val="00DD689F"/>
    <w:rsid w:val="00DD69DD"/>
    <w:rsid w:val="00DD6A8A"/>
    <w:rsid w:val="00DD6A9B"/>
    <w:rsid w:val="00DD6CA0"/>
    <w:rsid w:val="00DD749C"/>
    <w:rsid w:val="00DD74DB"/>
    <w:rsid w:val="00DD7908"/>
    <w:rsid w:val="00DD796C"/>
    <w:rsid w:val="00DD7A9E"/>
    <w:rsid w:val="00DE03FE"/>
    <w:rsid w:val="00DE04D0"/>
    <w:rsid w:val="00DE05A3"/>
    <w:rsid w:val="00DE0827"/>
    <w:rsid w:val="00DE084C"/>
    <w:rsid w:val="00DE0BB3"/>
    <w:rsid w:val="00DE0BF5"/>
    <w:rsid w:val="00DE0F25"/>
    <w:rsid w:val="00DE108C"/>
    <w:rsid w:val="00DE118E"/>
    <w:rsid w:val="00DE138F"/>
    <w:rsid w:val="00DE1511"/>
    <w:rsid w:val="00DE16F4"/>
    <w:rsid w:val="00DE1A64"/>
    <w:rsid w:val="00DE1BDA"/>
    <w:rsid w:val="00DE2599"/>
    <w:rsid w:val="00DE26B3"/>
    <w:rsid w:val="00DE2A15"/>
    <w:rsid w:val="00DE321E"/>
    <w:rsid w:val="00DE32B8"/>
    <w:rsid w:val="00DE336E"/>
    <w:rsid w:val="00DE3547"/>
    <w:rsid w:val="00DE3D36"/>
    <w:rsid w:val="00DE3F92"/>
    <w:rsid w:val="00DE4223"/>
    <w:rsid w:val="00DE427E"/>
    <w:rsid w:val="00DE457F"/>
    <w:rsid w:val="00DE4B3A"/>
    <w:rsid w:val="00DE4F67"/>
    <w:rsid w:val="00DE5241"/>
    <w:rsid w:val="00DE571B"/>
    <w:rsid w:val="00DE5B1E"/>
    <w:rsid w:val="00DE6591"/>
    <w:rsid w:val="00DE669E"/>
    <w:rsid w:val="00DE66BC"/>
    <w:rsid w:val="00DE6714"/>
    <w:rsid w:val="00DE6A2D"/>
    <w:rsid w:val="00DE6BDB"/>
    <w:rsid w:val="00DE6DC7"/>
    <w:rsid w:val="00DE72AF"/>
    <w:rsid w:val="00DE7633"/>
    <w:rsid w:val="00DE77FB"/>
    <w:rsid w:val="00DE7BE2"/>
    <w:rsid w:val="00DE7DB3"/>
    <w:rsid w:val="00DE7F64"/>
    <w:rsid w:val="00DF0460"/>
    <w:rsid w:val="00DF0C04"/>
    <w:rsid w:val="00DF0D0E"/>
    <w:rsid w:val="00DF0FDA"/>
    <w:rsid w:val="00DF1E58"/>
    <w:rsid w:val="00DF1EE0"/>
    <w:rsid w:val="00DF213A"/>
    <w:rsid w:val="00DF2805"/>
    <w:rsid w:val="00DF2D94"/>
    <w:rsid w:val="00DF2ED7"/>
    <w:rsid w:val="00DF31E8"/>
    <w:rsid w:val="00DF321D"/>
    <w:rsid w:val="00DF3386"/>
    <w:rsid w:val="00DF3563"/>
    <w:rsid w:val="00DF3577"/>
    <w:rsid w:val="00DF370B"/>
    <w:rsid w:val="00DF3910"/>
    <w:rsid w:val="00DF3D7B"/>
    <w:rsid w:val="00DF3DFD"/>
    <w:rsid w:val="00DF4448"/>
    <w:rsid w:val="00DF47D6"/>
    <w:rsid w:val="00DF4ED1"/>
    <w:rsid w:val="00DF4F2B"/>
    <w:rsid w:val="00DF4FB2"/>
    <w:rsid w:val="00DF53D5"/>
    <w:rsid w:val="00DF544E"/>
    <w:rsid w:val="00DF55A2"/>
    <w:rsid w:val="00DF56EA"/>
    <w:rsid w:val="00DF5751"/>
    <w:rsid w:val="00DF5D82"/>
    <w:rsid w:val="00DF5FB6"/>
    <w:rsid w:val="00DF63D1"/>
    <w:rsid w:val="00DF66A2"/>
    <w:rsid w:val="00DF6853"/>
    <w:rsid w:val="00DF6C96"/>
    <w:rsid w:val="00DF6D3E"/>
    <w:rsid w:val="00DF6E03"/>
    <w:rsid w:val="00DF6EBD"/>
    <w:rsid w:val="00DF70A2"/>
    <w:rsid w:val="00DF70AC"/>
    <w:rsid w:val="00DF71FA"/>
    <w:rsid w:val="00DFBBE3"/>
    <w:rsid w:val="00E00362"/>
    <w:rsid w:val="00E00633"/>
    <w:rsid w:val="00E00965"/>
    <w:rsid w:val="00E00AD0"/>
    <w:rsid w:val="00E00C09"/>
    <w:rsid w:val="00E0128D"/>
    <w:rsid w:val="00E0134D"/>
    <w:rsid w:val="00E013CC"/>
    <w:rsid w:val="00E0141E"/>
    <w:rsid w:val="00E015CF"/>
    <w:rsid w:val="00E01C77"/>
    <w:rsid w:val="00E01D9A"/>
    <w:rsid w:val="00E01E99"/>
    <w:rsid w:val="00E021B4"/>
    <w:rsid w:val="00E02767"/>
    <w:rsid w:val="00E027EF"/>
    <w:rsid w:val="00E02860"/>
    <w:rsid w:val="00E029B4"/>
    <w:rsid w:val="00E02ABC"/>
    <w:rsid w:val="00E032A0"/>
    <w:rsid w:val="00E03583"/>
    <w:rsid w:val="00E035D9"/>
    <w:rsid w:val="00E036C1"/>
    <w:rsid w:val="00E03813"/>
    <w:rsid w:val="00E03DBD"/>
    <w:rsid w:val="00E0402A"/>
    <w:rsid w:val="00E041F8"/>
    <w:rsid w:val="00E04395"/>
    <w:rsid w:val="00E0440E"/>
    <w:rsid w:val="00E04526"/>
    <w:rsid w:val="00E045BF"/>
    <w:rsid w:val="00E04710"/>
    <w:rsid w:val="00E0472C"/>
    <w:rsid w:val="00E04FE1"/>
    <w:rsid w:val="00E051F4"/>
    <w:rsid w:val="00E0527A"/>
    <w:rsid w:val="00E05AA6"/>
    <w:rsid w:val="00E05D17"/>
    <w:rsid w:val="00E05F64"/>
    <w:rsid w:val="00E06066"/>
    <w:rsid w:val="00E06294"/>
    <w:rsid w:val="00E0680C"/>
    <w:rsid w:val="00E06835"/>
    <w:rsid w:val="00E06884"/>
    <w:rsid w:val="00E06BDC"/>
    <w:rsid w:val="00E07663"/>
    <w:rsid w:val="00E07813"/>
    <w:rsid w:val="00E0C073"/>
    <w:rsid w:val="00E106F4"/>
    <w:rsid w:val="00E108B7"/>
    <w:rsid w:val="00E10A99"/>
    <w:rsid w:val="00E1119D"/>
    <w:rsid w:val="00E11710"/>
    <w:rsid w:val="00E11BF4"/>
    <w:rsid w:val="00E11CB7"/>
    <w:rsid w:val="00E11DDC"/>
    <w:rsid w:val="00E123F5"/>
    <w:rsid w:val="00E12459"/>
    <w:rsid w:val="00E125F9"/>
    <w:rsid w:val="00E1292C"/>
    <w:rsid w:val="00E12944"/>
    <w:rsid w:val="00E12BCD"/>
    <w:rsid w:val="00E12D28"/>
    <w:rsid w:val="00E12EDC"/>
    <w:rsid w:val="00E130AC"/>
    <w:rsid w:val="00E136E0"/>
    <w:rsid w:val="00E13A26"/>
    <w:rsid w:val="00E13C4B"/>
    <w:rsid w:val="00E13C9E"/>
    <w:rsid w:val="00E14063"/>
    <w:rsid w:val="00E1419D"/>
    <w:rsid w:val="00E142FA"/>
    <w:rsid w:val="00E14483"/>
    <w:rsid w:val="00E14528"/>
    <w:rsid w:val="00E14662"/>
    <w:rsid w:val="00E14701"/>
    <w:rsid w:val="00E14AA1"/>
    <w:rsid w:val="00E14F51"/>
    <w:rsid w:val="00E15700"/>
    <w:rsid w:val="00E159C9"/>
    <w:rsid w:val="00E15F2D"/>
    <w:rsid w:val="00E15F9B"/>
    <w:rsid w:val="00E1604C"/>
    <w:rsid w:val="00E1612C"/>
    <w:rsid w:val="00E162DB"/>
    <w:rsid w:val="00E165A8"/>
    <w:rsid w:val="00E16815"/>
    <w:rsid w:val="00E16E73"/>
    <w:rsid w:val="00E16F47"/>
    <w:rsid w:val="00E1777C"/>
    <w:rsid w:val="00E204AE"/>
    <w:rsid w:val="00E2061A"/>
    <w:rsid w:val="00E20871"/>
    <w:rsid w:val="00E20888"/>
    <w:rsid w:val="00E20B74"/>
    <w:rsid w:val="00E20BD9"/>
    <w:rsid w:val="00E20FC4"/>
    <w:rsid w:val="00E2134D"/>
    <w:rsid w:val="00E21356"/>
    <w:rsid w:val="00E214F6"/>
    <w:rsid w:val="00E2165D"/>
    <w:rsid w:val="00E21966"/>
    <w:rsid w:val="00E21BF3"/>
    <w:rsid w:val="00E21D5C"/>
    <w:rsid w:val="00E22351"/>
    <w:rsid w:val="00E225E5"/>
    <w:rsid w:val="00E22655"/>
    <w:rsid w:val="00E22709"/>
    <w:rsid w:val="00E22970"/>
    <w:rsid w:val="00E22F3D"/>
    <w:rsid w:val="00E22FBD"/>
    <w:rsid w:val="00E22FE3"/>
    <w:rsid w:val="00E232B6"/>
    <w:rsid w:val="00E23388"/>
    <w:rsid w:val="00E2396D"/>
    <w:rsid w:val="00E23C93"/>
    <w:rsid w:val="00E23DCC"/>
    <w:rsid w:val="00E240BC"/>
    <w:rsid w:val="00E2413F"/>
    <w:rsid w:val="00E24175"/>
    <w:rsid w:val="00E24220"/>
    <w:rsid w:val="00E24239"/>
    <w:rsid w:val="00E24648"/>
    <w:rsid w:val="00E247BE"/>
    <w:rsid w:val="00E25648"/>
    <w:rsid w:val="00E25CE3"/>
    <w:rsid w:val="00E25F8E"/>
    <w:rsid w:val="00E25FD1"/>
    <w:rsid w:val="00E25FD9"/>
    <w:rsid w:val="00E26651"/>
    <w:rsid w:val="00E26839"/>
    <w:rsid w:val="00E26C0E"/>
    <w:rsid w:val="00E26E4A"/>
    <w:rsid w:val="00E272B1"/>
    <w:rsid w:val="00E27673"/>
    <w:rsid w:val="00E27B82"/>
    <w:rsid w:val="00E3002B"/>
    <w:rsid w:val="00E30111"/>
    <w:rsid w:val="00E302B8"/>
    <w:rsid w:val="00E30948"/>
    <w:rsid w:val="00E30BCA"/>
    <w:rsid w:val="00E30BF4"/>
    <w:rsid w:val="00E30C15"/>
    <w:rsid w:val="00E30D72"/>
    <w:rsid w:val="00E30FF7"/>
    <w:rsid w:val="00E31180"/>
    <w:rsid w:val="00E31A93"/>
    <w:rsid w:val="00E322FD"/>
    <w:rsid w:val="00E32355"/>
    <w:rsid w:val="00E3261C"/>
    <w:rsid w:val="00E32840"/>
    <w:rsid w:val="00E32991"/>
    <w:rsid w:val="00E32BA4"/>
    <w:rsid w:val="00E32C36"/>
    <w:rsid w:val="00E32C84"/>
    <w:rsid w:val="00E32E05"/>
    <w:rsid w:val="00E331E5"/>
    <w:rsid w:val="00E33748"/>
    <w:rsid w:val="00E33B21"/>
    <w:rsid w:val="00E3426B"/>
    <w:rsid w:val="00E342C8"/>
    <w:rsid w:val="00E34379"/>
    <w:rsid w:val="00E3444E"/>
    <w:rsid w:val="00E3445B"/>
    <w:rsid w:val="00E34638"/>
    <w:rsid w:val="00E34985"/>
    <w:rsid w:val="00E34992"/>
    <w:rsid w:val="00E349C9"/>
    <w:rsid w:val="00E34CDE"/>
    <w:rsid w:val="00E34DCB"/>
    <w:rsid w:val="00E34ED9"/>
    <w:rsid w:val="00E35095"/>
    <w:rsid w:val="00E3518C"/>
    <w:rsid w:val="00E357B7"/>
    <w:rsid w:val="00E3587F"/>
    <w:rsid w:val="00E358C5"/>
    <w:rsid w:val="00E35982"/>
    <w:rsid w:val="00E35F54"/>
    <w:rsid w:val="00E36330"/>
    <w:rsid w:val="00E36875"/>
    <w:rsid w:val="00E36AC0"/>
    <w:rsid w:val="00E36C01"/>
    <w:rsid w:val="00E36CF6"/>
    <w:rsid w:val="00E36D1D"/>
    <w:rsid w:val="00E36D96"/>
    <w:rsid w:val="00E371B2"/>
    <w:rsid w:val="00E37626"/>
    <w:rsid w:val="00E37679"/>
    <w:rsid w:val="00E37C4E"/>
    <w:rsid w:val="00E37D3E"/>
    <w:rsid w:val="00E37D82"/>
    <w:rsid w:val="00E401BF"/>
    <w:rsid w:val="00E40445"/>
    <w:rsid w:val="00E40B3E"/>
    <w:rsid w:val="00E40E66"/>
    <w:rsid w:val="00E410DF"/>
    <w:rsid w:val="00E41775"/>
    <w:rsid w:val="00E4214F"/>
    <w:rsid w:val="00E4273E"/>
    <w:rsid w:val="00E42959"/>
    <w:rsid w:val="00E42992"/>
    <w:rsid w:val="00E42A64"/>
    <w:rsid w:val="00E42E57"/>
    <w:rsid w:val="00E42F13"/>
    <w:rsid w:val="00E42FA8"/>
    <w:rsid w:val="00E436BA"/>
    <w:rsid w:val="00E43745"/>
    <w:rsid w:val="00E43AEA"/>
    <w:rsid w:val="00E43BBA"/>
    <w:rsid w:val="00E43BC7"/>
    <w:rsid w:val="00E43D8E"/>
    <w:rsid w:val="00E43DC5"/>
    <w:rsid w:val="00E43E4E"/>
    <w:rsid w:val="00E44129"/>
    <w:rsid w:val="00E44397"/>
    <w:rsid w:val="00E44AA4"/>
    <w:rsid w:val="00E44DB4"/>
    <w:rsid w:val="00E45341"/>
    <w:rsid w:val="00E45508"/>
    <w:rsid w:val="00E457A3"/>
    <w:rsid w:val="00E457EF"/>
    <w:rsid w:val="00E45B39"/>
    <w:rsid w:val="00E45B9D"/>
    <w:rsid w:val="00E45EA7"/>
    <w:rsid w:val="00E45FDC"/>
    <w:rsid w:val="00E467E4"/>
    <w:rsid w:val="00E4689F"/>
    <w:rsid w:val="00E46DEE"/>
    <w:rsid w:val="00E46EBC"/>
    <w:rsid w:val="00E47419"/>
    <w:rsid w:val="00E47D7A"/>
    <w:rsid w:val="00E503E3"/>
    <w:rsid w:val="00E50A43"/>
    <w:rsid w:val="00E50D91"/>
    <w:rsid w:val="00E50E0B"/>
    <w:rsid w:val="00E50EE5"/>
    <w:rsid w:val="00E51659"/>
    <w:rsid w:val="00E5169A"/>
    <w:rsid w:val="00E51728"/>
    <w:rsid w:val="00E5174E"/>
    <w:rsid w:val="00E51A61"/>
    <w:rsid w:val="00E51D7A"/>
    <w:rsid w:val="00E51E3E"/>
    <w:rsid w:val="00E51E95"/>
    <w:rsid w:val="00E52374"/>
    <w:rsid w:val="00E524BB"/>
    <w:rsid w:val="00E526C2"/>
    <w:rsid w:val="00E527F8"/>
    <w:rsid w:val="00E5288F"/>
    <w:rsid w:val="00E528B6"/>
    <w:rsid w:val="00E52DDC"/>
    <w:rsid w:val="00E53280"/>
    <w:rsid w:val="00E5354C"/>
    <w:rsid w:val="00E53800"/>
    <w:rsid w:val="00E53A7D"/>
    <w:rsid w:val="00E53B11"/>
    <w:rsid w:val="00E53CB5"/>
    <w:rsid w:val="00E53FBD"/>
    <w:rsid w:val="00E5401E"/>
    <w:rsid w:val="00E54262"/>
    <w:rsid w:val="00E54B0D"/>
    <w:rsid w:val="00E5509F"/>
    <w:rsid w:val="00E55339"/>
    <w:rsid w:val="00E5548A"/>
    <w:rsid w:val="00E554BC"/>
    <w:rsid w:val="00E554D2"/>
    <w:rsid w:val="00E55AA3"/>
    <w:rsid w:val="00E563F9"/>
    <w:rsid w:val="00E56716"/>
    <w:rsid w:val="00E56B17"/>
    <w:rsid w:val="00E56D4B"/>
    <w:rsid w:val="00E56ED2"/>
    <w:rsid w:val="00E57058"/>
    <w:rsid w:val="00E572C1"/>
    <w:rsid w:val="00E57A2B"/>
    <w:rsid w:val="00E57C70"/>
    <w:rsid w:val="00E5CAC2"/>
    <w:rsid w:val="00E60156"/>
    <w:rsid w:val="00E602E2"/>
    <w:rsid w:val="00E60328"/>
    <w:rsid w:val="00E604C7"/>
    <w:rsid w:val="00E605B7"/>
    <w:rsid w:val="00E6081F"/>
    <w:rsid w:val="00E60850"/>
    <w:rsid w:val="00E60A75"/>
    <w:rsid w:val="00E60AA4"/>
    <w:rsid w:val="00E60E12"/>
    <w:rsid w:val="00E6128B"/>
    <w:rsid w:val="00E616C2"/>
    <w:rsid w:val="00E61985"/>
    <w:rsid w:val="00E61A85"/>
    <w:rsid w:val="00E6205B"/>
    <w:rsid w:val="00E62157"/>
    <w:rsid w:val="00E629E5"/>
    <w:rsid w:val="00E62D1F"/>
    <w:rsid w:val="00E62DB9"/>
    <w:rsid w:val="00E63411"/>
    <w:rsid w:val="00E6344C"/>
    <w:rsid w:val="00E637B9"/>
    <w:rsid w:val="00E6389E"/>
    <w:rsid w:val="00E63C0D"/>
    <w:rsid w:val="00E63CBE"/>
    <w:rsid w:val="00E63CFB"/>
    <w:rsid w:val="00E63F33"/>
    <w:rsid w:val="00E64289"/>
    <w:rsid w:val="00E6431C"/>
    <w:rsid w:val="00E64377"/>
    <w:rsid w:val="00E643C9"/>
    <w:rsid w:val="00E64402"/>
    <w:rsid w:val="00E644C8"/>
    <w:rsid w:val="00E649D7"/>
    <w:rsid w:val="00E64BF6"/>
    <w:rsid w:val="00E64DB4"/>
    <w:rsid w:val="00E6520F"/>
    <w:rsid w:val="00E655BB"/>
    <w:rsid w:val="00E6561D"/>
    <w:rsid w:val="00E65C99"/>
    <w:rsid w:val="00E65E73"/>
    <w:rsid w:val="00E65FCA"/>
    <w:rsid w:val="00E66EC7"/>
    <w:rsid w:val="00E67468"/>
    <w:rsid w:val="00E67616"/>
    <w:rsid w:val="00E676EF"/>
    <w:rsid w:val="00E67833"/>
    <w:rsid w:val="00E67DD5"/>
    <w:rsid w:val="00E7002B"/>
    <w:rsid w:val="00E70250"/>
    <w:rsid w:val="00E7047E"/>
    <w:rsid w:val="00E70798"/>
    <w:rsid w:val="00E707F5"/>
    <w:rsid w:val="00E70BC7"/>
    <w:rsid w:val="00E70C2B"/>
    <w:rsid w:val="00E70C6D"/>
    <w:rsid w:val="00E70D65"/>
    <w:rsid w:val="00E70F21"/>
    <w:rsid w:val="00E716A6"/>
    <w:rsid w:val="00E718CC"/>
    <w:rsid w:val="00E71B2C"/>
    <w:rsid w:val="00E71B68"/>
    <w:rsid w:val="00E71E26"/>
    <w:rsid w:val="00E72212"/>
    <w:rsid w:val="00E72424"/>
    <w:rsid w:val="00E7281C"/>
    <w:rsid w:val="00E72A6D"/>
    <w:rsid w:val="00E72DB5"/>
    <w:rsid w:val="00E72ECC"/>
    <w:rsid w:val="00E737D1"/>
    <w:rsid w:val="00E73B80"/>
    <w:rsid w:val="00E73D97"/>
    <w:rsid w:val="00E73D98"/>
    <w:rsid w:val="00E7403B"/>
    <w:rsid w:val="00E742B0"/>
    <w:rsid w:val="00E7444A"/>
    <w:rsid w:val="00E746DD"/>
    <w:rsid w:val="00E74752"/>
    <w:rsid w:val="00E74A8F"/>
    <w:rsid w:val="00E74B40"/>
    <w:rsid w:val="00E74C78"/>
    <w:rsid w:val="00E751D2"/>
    <w:rsid w:val="00E754B6"/>
    <w:rsid w:val="00E75694"/>
    <w:rsid w:val="00E75ED0"/>
    <w:rsid w:val="00E76095"/>
    <w:rsid w:val="00E767F8"/>
    <w:rsid w:val="00E7695B"/>
    <w:rsid w:val="00E76EC2"/>
    <w:rsid w:val="00E76F31"/>
    <w:rsid w:val="00E77769"/>
    <w:rsid w:val="00E77796"/>
    <w:rsid w:val="00E777FD"/>
    <w:rsid w:val="00E77A29"/>
    <w:rsid w:val="00E77D96"/>
    <w:rsid w:val="00E77FC5"/>
    <w:rsid w:val="00E800B7"/>
    <w:rsid w:val="00E80391"/>
    <w:rsid w:val="00E809EB"/>
    <w:rsid w:val="00E80DE8"/>
    <w:rsid w:val="00E80F4A"/>
    <w:rsid w:val="00E80F67"/>
    <w:rsid w:val="00E8178B"/>
    <w:rsid w:val="00E8190E"/>
    <w:rsid w:val="00E819D2"/>
    <w:rsid w:val="00E81D30"/>
    <w:rsid w:val="00E81E3A"/>
    <w:rsid w:val="00E821CD"/>
    <w:rsid w:val="00E824F9"/>
    <w:rsid w:val="00E827A0"/>
    <w:rsid w:val="00E8296D"/>
    <w:rsid w:val="00E82AD8"/>
    <w:rsid w:val="00E8320A"/>
    <w:rsid w:val="00E83511"/>
    <w:rsid w:val="00E835A0"/>
    <w:rsid w:val="00E836F5"/>
    <w:rsid w:val="00E83ABC"/>
    <w:rsid w:val="00E84219"/>
    <w:rsid w:val="00E842A9"/>
    <w:rsid w:val="00E843A3"/>
    <w:rsid w:val="00E843BC"/>
    <w:rsid w:val="00E8457B"/>
    <w:rsid w:val="00E85094"/>
    <w:rsid w:val="00E85250"/>
    <w:rsid w:val="00E85898"/>
    <w:rsid w:val="00E861A8"/>
    <w:rsid w:val="00E866D6"/>
    <w:rsid w:val="00E8679C"/>
    <w:rsid w:val="00E86884"/>
    <w:rsid w:val="00E86B5C"/>
    <w:rsid w:val="00E86E48"/>
    <w:rsid w:val="00E87161"/>
    <w:rsid w:val="00E87431"/>
    <w:rsid w:val="00E875B8"/>
    <w:rsid w:val="00E875CC"/>
    <w:rsid w:val="00E87978"/>
    <w:rsid w:val="00E879DA"/>
    <w:rsid w:val="00E87BA5"/>
    <w:rsid w:val="00E87BB5"/>
    <w:rsid w:val="00E900A4"/>
    <w:rsid w:val="00E9081A"/>
    <w:rsid w:val="00E90934"/>
    <w:rsid w:val="00E90B31"/>
    <w:rsid w:val="00E90B95"/>
    <w:rsid w:val="00E90C59"/>
    <w:rsid w:val="00E90D0F"/>
    <w:rsid w:val="00E90DAF"/>
    <w:rsid w:val="00E90DD3"/>
    <w:rsid w:val="00E90EA2"/>
    <w:rsid w:val="00E910DF"/>
    <w:rsid w:val="00E91316"/>
    <w:rsid w:val="00E9164B"/>
    <w:rsid w:val="00E91886"/>
    <w:rsid w:val="00E9190F"/>
    <w:rsid w:val="00E91D14"/>
    <w:rsid w:val="00E91D37"/>
    <w:rsid w:val="00E91DB0"/>
    <w:rsid w:val="00E91E42"/>
    <w:rsid w:val="00E91EE3"/>
    <w:rsid w:val="00E91F68"/>
    <w:rsid w:val="00E92124"/>
    <w:rsid w:val="00E926EA"/>
    <w:rsid w:val="00E92EFE"/>
    <w:rsid w:val="00E93405"/>
    <w:rsid w:val="00E934DE"/>
    <w:rsid w:val="00E9357B"/>
    <w:rsid w:val="00E9362B"/>
    <w:rsid w:val="00E93CFB"/>
    <w:rsid w:val="00E942F9"/>
    <w:rsid w:val="00E94353"/>
    <w:rsid w:val="00E9447E"/>
    <w:rsid w:val="00E945CD"/>
    <w:rsid w:val="00E949BC"/>
    <w:rsid w:val="00E94A2E"/>
    <w:rsid w:val="00E94C9A"/>
    <w:rsid w:val="00E94D10"/>
    <w:rsid w:val="00E94F4E"/>
    <w:rsid w:val="00E95169"/>
    <w:rsid w:val="00E9538E"/>
    <w:rsid w:val="00E95462"/>
    <w:rsid w:val="00E9585D"/>
    <w:rsid w:val="00E9588E"/>
    <w:rsid w:val="00E967B0"/>
    <w:rsid w:val="00E9681B"/>
    <w:rsid w:val="00E968C1"/>
    <w:rsid w:val="00E96C16"/>
    <w:rsid w:val="00E96DAD"/>
    <w:rsid w:val="00E970B7"/>
    <w:rsid w:val="00E9735E"/>
    <w:rsid w:val="00E97564"/>
    <w:rsid w:val="00E97761"/>
    <w:rsid w:val="00E978FB"/>
    <w:rsid w:val="00E97958"/>
    <w:rsid w:val="00E97A55"/>
    <w:rsid w:val="00E97D75"/>
    <w:rsid w:val="00EA008A"/>
    <w:rsid w:val="00EA04AD"/>
    <w:rsid w:val="00EA04B2"/>
    <w:rsid w:val="00EA05F9"/>
    <w:rsid w:val="00EA0659"/>
    <w:rsid w:val="00EA0877"/>
    <w:rsid w:val="00EA107C"/>
    <w:rsid w:val="00EA1AF1"/>
    <w:rsid w:val="00EA1F4E"/>
    <w:rsid w:val="00EA20F3"/>
    <w:rsid w:val="00EA2543"/>
    <w:rsid w:val="00EA28F3"/>
    <w:rsid w:val="00EA2BF8"/>
    <w:rsid w:val="00EA3002"/>
    <w:rsid w:val="00EA37A1"/>
    <w:rsid w:val="00EA38BF"/>
    <w:rsid w:val="00EA3AA6"/>
    <w:rsid w:val="00EA3DBD"/>
    <w:rsid w:val="00EA40CA"/>
    <w:rsid w:val="00EA446B"/>
    <w:rsid w:val="00EA48AD"/>
    <w:rsid w:val="00EA4F48"/>
    <w:rsid w:val="00EA53A6"/>
    <w:rsid w:val="00EA545C"/>
    <w:rsid w:val="00EA54E0"/>
    <w:rsid w:val="00EA562B"/>
    <w:rsid w:val="00EA590C"/>
    <w:rsid w:val="00EA631D"/>
    <w:rsid w:val="00EA64B7"/>
    <w:rsid w:val="00EA6BF5"/>
    <w:rsid w:val="00EA6C54"/>
    <w:rsid w:val="00EA6C9D"/>
    <w:rsid w:val="00EA6F8F"/>
    <w:rsid w:val="00EA7117"/>
    <w:rsid w:val="00EA7341"/>
    <w:rsid w:val="00EA73DF"/>
    <w:rsid w:val="00EA74BD"/>
    <w:rsid w:val="00EA768B"/>
    <w:rsid w:val="00EA7964"/>
    <w:rsid w:val="00EA79FA"/>
    <w:rsid w:val="00EA7D92"/>
    <w:rsid w:val="00EB16DB"/>
    <w:rsid w:val="00EB1901"/>
    <w:rsid w:val="00EB1E72"/>
    <w:rsid w:val="00EB1F09"/>
    <w:rsid w:val="00EB2305"/>
    <w:rsid w:val="00EB26F1"/>
    <w:rsid w:val="00EB29AD"/>
    <w:rsid w:val="00EB2C3F"/>
    <w:rsid w:val="00EB2DA4"/>
    <w:rsid w:val="00EB2EE4"/>
    <w:rsid w:val="00EB323A"/>
    <w:rsid w:val="00EB34D9"/>
    <w:rsid w:val="00EB35D7"/>
    <w:rsid w:val="00EB376D"/>
    <w:rsid w:val="00EB3A95"/>
    <w:rsid w:val="00EB3ACC"/>
    <w:rsid w:val="00EB3DF8"/>
    <w:rsid w:val="00EB4574"/>
    <w:rsid w:val="00EB45CD"/>
    <w:rsid w:val="00EB47B1"/>
    <w:rsid w:val="00EB4AA1"/>
    <w:rsid w:val="00EB50D8"/>
    <w:rsid w:val="00EB51F9"/>
    <w:rsid w:val="00EB52D3"/>
    <w:rsid w:val="00EB58E2"/>
    <w:rsid w:val="00EB5952"/>
    <w:rsid w:val="00EB5B89"/>
    <w:rsid w:val="00EB5C2B"/>
    <w:rsid w:val="00EB5F15"/>
    <w:rsid w:val="00EB5F85"/>
    <w:rsid w:val="00EB6585"/>
    <w:rsid w:val="00EB6686"/>
    <w:rsid w:val="00EB695A"/>
    <w:rsid w:val="00EB6F48"/>
    <w:rsid w:val="00EB74EB"/>
    <w:rsid w:val="00EB7DCE"/>
    <w:rsid w:val="00EB7EF3"/>
    <w:rsid w:val="00EC03B1"/>
    <w:rsid w:val="00EC0D15"/>
    <w:rsid w:val="00EC0E7E"/>
    <w:rsid w:val="00EC146D"/>
    <w:rsid w:val="00EC15A1"/>
    <w:rsid w:val="00EC22B3"/>
    <w:rsid w:val="00EC23DB"/>
    <w:rsid w:val="00EC250B"/>
    <w:rsid w:val="00EC2A72"/>
    <w:rsid w:val="00EC2F5B"/>
    <w:rsid w:val="00EC2F7D"/>
    <w:rsid w:val="00EC32EC"/>
    <w:rsid w:val="00EC3F8B"/>
    <w:rsid w:val="00EC4294"/>
    <w:rsid w:val="00EC468F"/>
    <w:rsid w:val="00EC4723"/>
    <w:rsid w:val="00EC49E2"/>
    <w:rsid w:val="00EC4A03"/>
    <w:rsid w:val="00EC4EDB"/>
    <w:rsid w:val="00EC4FB9"/>
    <w:rsid w:val="00EC50C0"/>
    <w:rsid w:val="00EC52CA"/>
    <w:rsid w:val="00EC596F"/>
    <w:rsid w:val="00EC5DF4"/>
    <w:rsid w:val="00EC5E0D"/>
    <w:rsid w:val="00EC5E6F"/>
    <w:rsid w:val="00EC6088"/>
    <w:rsid w:val="00EC660F"/>
    <w:rsid w:val="00EC682A"/>
    <w:rsid w:val="00EC684C"/>
    <w:rsid w:val="00EC730A"/>
    <w:rsid w:val="00EC7479"/>
    <w:rsid w:val="00EC74FA"/>
    <w:rsid w:val="00EC7551"/>
    <w:rsid w:val="00EC779C"/>
    <w:rsid w:val="00EC7929"/>
    <w:rsid w:val="00EC799E"/>
    <w:rsid w:val="00EC7C33"/>
    <w:rsid w:val="00EC7CC4"/>
    <w:rsid w:val="00EC7D89"/>
    <w:rsid w:val="00ED015F"/>
    <w:rsid w:val="00ED0408"/>
    <w:rsid w:val="00ED047F"/>
    <w:rsid w:val="00ED04A0"/>
    <w:rsid w:val="00ED0B0F"/>
    <w:rsid w:val="00ED0DCF"/>
    <w:rsid w:val="00ED10D7"/>
    <w:rsid w:val="00ED11C3"/>
    <w:rsid w:val="00ED11FB"/>
    <w:rsid w:val="00ED12B3"/>
    <w:rsid w:val="00ED152F"/>
    <w:rsid w:val="00ED181D"/>
    <w:rsid w:val="00ED18C8"/>
    <w:rsid w:val="00ED1B48"/>
    <w:rsid w:val="00ED1B7B"/>
    <w:rsid w:val="00ED20F5"/>
    <w:rsid w:val="00ED23ED"/>
    <w:rsid w:val="00ED2568"/>
    <w:rsid w:val="00ED25C1"/>
    <w:rsid w:val="00ED26D1"/>
    <w:rsid w:val="00ED2831"/>
    <w:rsid w:val="00ED28F3"/>
    <w:rsid w:val="00ED2CBA"/>
    <w:rsid w:val="00ED304E"/>
    <w:rsid w:val="00ED3147"/>
    <w:rsid w:val="00ED378A"/>
    <w:rsid w:val="00ED39C6"/>
    <w:rsid w:val="00ED3BBE"/>
    <w:rsid w:val="00ED4050"/>
    <w:rsid w:val="00ED4385"/>
    <w:rsid w:val="00ED43D1"/>
    <w:rsid w:val="00ED44C1"/>
    <w:rsid w:val="00ED52D9"/>
    <w:rsid w:val="00ED5427"/>
    <w:rsid w:val="00ED55C7"/>
    <w:rsid w:val="00ED58AD"/>
    <w:rsid w:val="00ED5B90"/>
    <w:rsid w:val="00ED5BA8"/>
    <w:rsid w:val="00ED5C04"/>
    <w:rsid w:val="00ED5C1D"/>
    <w:rsid w:val="00ED614C"/>
    <w:rsid w:val="00ED6615"/>
    <w:rsid w:val="00ED6707"/>
    <w:rsid w:val="00ED6A9F"/>
    <w:rsid w:val="00ED6B43"/>
    <w:rsid w:val="00ED6EAE"/>
    <w:rsid w:val="00ED6ECD"/>
    <w:rsid w:val="00ED70F5"/>
    <w:rsid w:val="00ED7205"/>
    <w:rsid w:val="00ED7216"/>
    <w:rsid w:val="00ED7A82"/>
    <w:rsid w:val="00ED7F7C"/>
    <w:rsid w:val="00ED7F9E"/>
    <w:rsid w:val="00EE005F"/>
    <w:rsid w:val="00EE0545"/>
    <w:rsid w:val="00EE0628"/>
    <w:rsid w:val="00EE0A9C"/>
    <w:rsid w:val="00EE0FC5"/>
    <w:rsid w:val="00EE12DF"/>
    <w:rsid w:val="00EE13ED"/>
    <w:rsid w:val="00EE14CD"/>
    <w:rsid w:val="00EE18E8"/>
    <w:rsid w:val="00EE1D2B"/>
    <w:rsid w:val="00EE2136"/>
    <w:rsid w:val="00EE225A"/>
    <w:rsid w:val="00EE25F4"/>
    <w:rsid w:val="00EE2D27"/>
    <w:rsid w:val="00EE330C"/>
    <w:rsid w:val="00EE38CF"/>
    <w:rsid w:val="00EE3A21"/>
    <w:rsid w:val="00EE497B"/>
    <w:rsid w:val="00EE49FC"/>
    <w:rsid w:val="00EE4AE8"/>
    <w:rsid w:val="00EE4EE1"/>
    <w:rsid w:val="00EE51C6"/>
    <w:rsid w:val="00EE5375"/>
    <w:rsid w:val="00EE5736"/>
    <w:rsid w:val="00EE5FD5"/>
    <w:rsid w:val="00EE6051"/>
    <w:rsid w:val="00EE6131"/>
    <w:rsid w:val="00EE62F7"/>
    <w:rsid w:val="00EE6665"/>
    <w:rsid w:val="00EE68F4"/>
    <w:rsid w:val="00EE6988"/>
    <w:rsid w:val="00EE69A5"/>
    <w:rsid w:val="00EE69F9"/>
    <w:rsid w:val="00EE6CB0"/>
    <w:rsid w:val="00EE7616"/>
    <w:rsid w:val="00EE7AEF"/>
    <w:rsid w:val="00EE7AFE"/>
    <w:rsid w:val="00EE7CEB"/>
    <w:rsid w:val="00EF00B4"/>
    <w:rsid w:val="00EF0147"/>
    <w:rsid w:val="00EF0577"/>
    <w:rsid w:val="00EF0DD1"/>
    <w:rsid w:val="00EF11E5"/>
    <w:rsid w:val="00EF15FB"/>
    <w:rsid w:val="00EF1663"/>
    <w:rsid w:val="00EF17DD"/>
    <w:rsid w:val="00EF189C"/>
    <w:rsid w:val="00EF19BD"/>
    <w:rsid w:val="00EF1A8A"/>
    <w:rsid w:val="00EF216D"/>
    <w:rsid w:val="00EF21D7"/>
    <w:rsid w:val="00EF2218"/>
    <w:rsid w:val="00EF25BB"/>
    <w:rsid w:val="00EF2637"/>
    <w:rsid w:val="00EF276E"/>
    <w:rsid w:val="00EF2921"/>
    <w:rsid w:val="00EF2CC6"/>
    <w:rsid w:val="00EF2FA2"/>
    <w:rsid w:val="00EF2FAD"/>
    <w:rsid w:val="00EF3028"/>
    <w:rsid w:val="00EF3482"/>
    <w:rsid w:val="00EF37F8"/>
    <w:rsid w:val="00EF4077"/>
    <w:rsid w:val="00EF4574"/>
    <w:rsid w:val="00EF4AE7"/>
    <w:rsid w:val="00EF4D08"/>
    <w:rsid w:val="00EF4D12"/>
    <w:rsid w:val="00EF4EC3"/>
    <w:rsid w:val="00EF5235"/>
    <w:rsid w:val="00EF52E3"/>
    <w:rsid w:val="00EF539B"/>
    <w:rsid w:val="00EF53CE"/>
    <w:rsid w:val="00EF559A"/>
    <w:rsid w:val="00EF55FF"/>
    <w:rsid w:val="00EF563E"/>
    <w:rsid w:val="00EF573F"/>
    <w:rsid w:val="00EF57E8"/>
    <w:rsid w:val="00EF5A34"/>
    <w:rsid w:val="00EF5A5A"/>
    <w:rsid w:val="00EF5B5C"/>
    <w:rsid w:val="00EF5FB3"/>
    <w:rsid w:val="00EF60F8"/>
    <w:rsid w:val="00EF6270"/>
    <w:rsid w:val="00EF6531"/>
    <w:rsid w:val="00EF67DF"/>
    <w:rsid w:val="00EF6863"/>
    <w:rsid w:val="00EF688F"/>
    <w:rsid w:val="00EF6B6F"/>
    <w:rsid w:val="00EF6CDF"/>
    <w:rsid w:val="00EF6DF9"/>
    <w:rsid w:val="00EF6F51"/>
    <w:rsid w:val="00EF731E"/>
    <w:rsid w:val="00EF7475"/>
    <w:rsid w:val="00EF76DA"/>
    <w:rsid w:val="00EF7976"/>
    <w:rsid w:val="00EF7ACC"/>
    <w:rsid w:val="00EF7EA1"/>
    <w:rsid w:val="00EF7FD0"/>
    <w:rsid w:val="00F00395"/>
    <w:rsid w:val="00F00722"/>
    <w:rsid w:val="00F0103E"/>
    <w:rsid w:val="00F0115A"/>
    <w:rsid w:val="00F01192"/>
    <w:rsid w:val="00F016C8"/>
    <w:rsid w:val="00F01F42"/>
    <w:rsid w:val="00F02F3E"/>
    <w:rsid w:val="00F02FA5"/>
    <w:rsid w:val="00F03191"/>
    <w:rsid w:val="00F0353E"/>
    <w:rsid w:val="00F0371B"/>
    <w:rsid w:val="00F03CAE"/>
    <w:rsid w:val="00F03ECA"/>
    <w:rsid w:val="00F04261"/>
    <w:rsid w:val="00F04367"/>
    <w:rsid w:val="00F043A3"/>
    <w:rsid w:val="00F046F3"/>
    <w:rsid w:val="00F04A95"/>
    <w:rsid w:val="00F04B0B"/>
    <w:rsid w:val="00F04DA0"/>
    <w:rsid w:val="00F04DC7"/>
    <w:rsid w:val="00F051BF"/>
    <w:rsid w:val="00F0539E"/>
    <w:rsid w:val="00F05646"/>
    <w:rsid w:val="00F05AF9"/>
    <w:rsid w:val="00F05CA7"/>
    <w:rsid w:val="00F0642A"/>
    <w:rsid w:val="00F06470"/>
    <w:rsid w:val="00F065DD"/>
    <w:rsid w:val="00F06628"/>
    <w:rsid w:val="00F06A1B"/>
    <w:rsid w:val="00F06A4E"/>
    <w:rsid w:val="00F06AB9"/>
    <w:rsid w:val="00F06CB7"/>
    <w:rsid w:val="00F06CD3"/>
    <w:rsid w:val="00F07893"/>
    <w:rsid w:val="00F1026F"/>
    <w:rsid w:val="00F10730"/>
    <w:rsid w:val="00F107C5"/>
    <w:rsid w:val="00F10C84"/>
    <w:rsid w:val="00F10CDC"/>
    <w:rsid w:val="00F1119A"/>
    <w:rsid w:val="00F11236"/>
    <w:rsid w:val="00F11271"/>
    <w:rsid w:val="00F112A8"/>
    <w:rsid w:val="00F112FE"/>
    <w:rsid w:val="00F1177D"/>
    <w:rsid w:val="00F1184F"/>
    <w:rsid w:val="00F11D44"/>
    <w:rsid w:val="00F11D7B"/>
    <w:rsid w:val="00F120E9"/>
    <w:rsid w:val="00F122B6"/>
    <w:rsid w:val="00F12324"/>
    <w:rsid w:val="00F124D1"/>
    <w:rsid w:val="00F1259A"/>
    <w:rsid w:val="00F1267A"/>
    <w:rsid w:val="00F12705"/>
    <w:rsid w:val="00F12E78"/>
    <w:rsid w:val="00F1305B"/>
    <w:rsid w:val="00F13109"/>
    <w:rsid w:val="00F13409"/>
    <w:rsid w:val="00F1348A"/>
    <w:rsid w:val="00F13515"/>
    <w:rsid w:val="00F13EE8"/>
    <w:rsid w:val="00F14056"/>
    <w:rsid w:val="00F141D4"/>
    <w:rsid w:val="00F1454B"/>
    <w:rsid w:val="00F14602"/>
    <w:rsid w:val="00F1462C"/>
    <w:rsid w:val="00F14845"/>
    <w:rsid w:val="00F14A87"/>
    <w:rsid w:val="00F14B6B"/>
    <w:rsid w:val="00F14C15"/>
    <w:rsid w:val="00F14E39"/>
    <w:rsid w:val="00F14F5C"/>
    <w:rsid w:val="00F1524E"/>
    <w:rsid w:val="00F15316"/>
    <w:rsid w:val="00F15815"/>
    <w:rsid w:val="00F15A55"/>
    <w:rsid w:val="00F15E48"/>
    <w:rsid w:val="00F16597"/>
    <w:rsid w:val="00F165C7"/>
    <w:rsid w:val="00F1660B"/>
    <w:rsid w:val="00F167D2"/>
    <w:rsid w:val="00F16A46"/>
    <w:rsid w:val="00F16ACF"/>
    <w:rsid w:val="00F16B6F"/>
    <w:rsid w:val="00F16BA1"/>
    <w:rsid w:val="00F16C81"/>
    <w:rsid w:val="00F1746F"/>
    <w:rsid w:val="00F1772C"/>
    <w:rsid w:val="00F17D7A"/>
    <w:rsid w:val="00F2039C"/>
    <w:rsid w:val="00F20574"/>
    <w:rsid w:val="00F2078D"/>
    <w:rsid w:val="00F20A36"/>
    <w:rsid w:val="00F20D01"/>
    <w:rsid w:val="00F20E34"/>
    <w:rsid w:val="00F20E63"/>
    <w:rsid w:val="00F20FE8"/>
    <w:rsid w:val="00F21342"/>
    <w:rsid w:val="00F2176B"/>
    <w:rsid w:val="00F21F83"/>
    <w:rsid w:val="00F220B3"/>
    <w:rsid w:val="00F2250A"/>
    <w:rsid w:val="00F22AA6"/>
    <w:rsid w:val="00F22B02"/>
    <w:rsid w:val="00F23330"/>
    <w:rsid w:val="00F23576"/>
    <w:rsid w:val="00F236B0"/>
    <w:rsid w:val="00F23865"/>
    <w:rsid w:val="00F23872"/>
    <w:rsid w:val="00F23CCF"/>
    <w:rsid w:val="00F23FA5"/>
    <w:rsid w:val="00F2461B"/>
    <w:rsid w:val="00F24CBA"/>
    <w:rsid w:val="00F251A6"/>
    <w:rsid w:val="00F257A6"/>
    <w:rsid w:val="00F25A93"/>
    <w:rsid w:val="00F26036"/>
    <w:rsid w:val="00F26351"/>
    <w:rsid w:val="00F26792"/>
    <w:rsid w:val="00F2684E"/>
    <w:rsid w:val="00F268B7"/>
    <w:rsid w:val="00F27355"/>
    <w:rsid w:val="00F274DE"/>
    <w:rsid w:val="00F27677"/>
    <w:rsid w:val="00F27819"/>
    <w:rsid w:val="00F27849"/>
    <w:rsid w:val="00F27BDC"/>
    <w:rsid w:val="00F3013A"/>
    <w:rsid w:val="00F30661"/>
    <w:rsid w:val="00F308A0"/>
    <w:rsid w:val="00F30DD9"/>
    <w:rsid w:val="00F30FE6"/>
    <w:rsid w:val="00F31168"/>
    <w:rsid w:val="00F3131E"/>
    <w:rsid w:val="00F315E9"/>
    <w:rsid w:val="00F315EE"/>
    <w:rsid w:val="00F3175E"/>
    <w:rsid w:val="00F31F03"/>
    <w:rsid w:val="00F32265"/>
    <w:rsid w:val="00F32345"/>
    <w:rsid w:val="00F327B1"/>
    <w:rsid w:val="00F3292D"/>
    <w:rsid w:val="00F32C5A"/>
    <w:rsid w:val="00F32C6A"/>
    <w:rsid w:val="00F32F43"/>
    <w:rsid w:val="00F3314B"/>
    <w:rsid w:val="00F33449"/>
    <w:rsid w:val="00F335C6"/>
    <w:rsid w:val="00F335FA"/>
    <w:rsid w:val="00F33AA6"/>
    <w:rsid w:val="00F33B3F"/>
    <w:rsid w:val="00F33E69"/>
    <w:rsid w:val="00F33EB0"/>
    <w:rsid w:val="00F342C8"/>
    <w:rsid w:val="00F345E0"/>
    <w:rsid w:val="00F34891"/>
    <w:rsid w:val="00F34B10"/>
    <w:rsid w:val="00F3579F"/>
    <w:rsid w:val="00F35A39"/>
    <w:rsid w:val="00F35EB9"/>
    <w:rsid w:val="00F35EF6"/>
    <w:rsid w:val="00F36158"/>
    <w:rsid w:val="00F363D4"/>
    <w:rsid w:val="00F364D9"/>
    <w:rsid w:val="00F366A6"/>
    <w:rsid w:val="00F366EF"/>
    <w:rsid w:val="00F36884"/>
    <w:rsid w:val="00F36A61"/>
    <w:rsid w:val="00F36B95"/>
    <w:rsid w:val="00F36C4D"/>
    <w:rsid w:val="00F36FF3"/>
    <w:rsid w:val="00F37464"/>
    <w:rsid w:val="00F37508"/>
    <w:rsid w:val="00F40033"/>
    <w:rsid w:val="00F401D2"/>
    <w:rsid w:val="00F403B9"/>
    <w:rsid w:val="00F405A8"/>
    <w:rsid w:val="00F40E48"/>
    <w:rsid w:val="00F40EB1"/>
    <w:rsid w:val="00F41348"/>
    <w:rsid w:val="00F4163C"/>
    <w:rsid w:val="00F41962"/>
    <w:rsid w:val="00F41E1F"/>
    <w:rsid w:val="00F42075"/>
    <w:rsid w:val="00F42230"/>
    <w:rsid w:val="00F42776"/>
    <w:rsid w:val="00F42787"/>
    <w:rsid w:val="00F4294D"/>
    <w:rsid w:val="00F42A78"/>
    <w:rsid w:val="00F432CE"/>
    <w:rsid w:val="00F4344B"/>
    <w:rsid w:val="00F43497"/>
    <w:rsid w:val="00F434E3"/>
    <w:rsid w:val="00F4395B"/>
    <w:rsid w:val="00F43977"/>
    <w:rsid w:val="00F43CF5"/>
    <w:rsid w:val="00F4424B"/>
    <w:rsid w:val="00F44991"/>
    <w:rsid w:val="00F449A8"/>
    <w:rsid w:val="00F44AB0"/>
    <w:rsid w:val="00F44CCD"/>
    <w:rsid w:val="00F44DA5"/>
    <w:rsid w:val="00F45384"/>
    <w:rsid w:val="00F45543"/>
    <w:rsid w:val="00F45551"/>
    <w:rsid w:val="00F455A9"/>
    <w:rsid w:val="00F458A8"/>
    <w:rsid w:val="00F46053"/>
    <w:rsid w:val="00F46146"/>
    <w:rsid w:val="00F464FD"/>
    <w:rsid w:val="00F46509"/>
    <w:rsid w:val="00F467A3"/>
    <w:rsid w:val="00F467B1"/>
    <w:rsid w:val="00F46A42"/>
    <w:rsid w:val="00F46E6E"/>
    <w:rsid w:val="00F46EBA"/>
    <w:rsid w:val="00F4718F"/>
    <w:rsid w:val="00F47228"/>
    <w:rsid w:val="00F47320"/>
    <w:rsid w:val="00F4745B"/>
    <w:rsid w:val="00F478CF"/>
    <w:rsid w:val="00F478DF"/>
    <w:rsid w:val="00F47A15"/>
    <w:rsid w:val="00F47CCD"/>
    <w:rsid w:val="00F47F69"/>
    <w:rsid w:val="00F50315"/>
    <w:rsid w:val="00F50412"/>
    <w:rsid w:val="00F5044C"/>
    <w:rsid w:val="00F50653"/>
    <w:rsid w:val="00F5097A"/>
    <w:rsid w:val="00F50AB7"/>
    <w:rsid w:val="00F50DD8"/>
    <w:rsid w:val="00F50EE1"/>
    <w:rsid w:val="00F514B3"/>
    <w:rsid w:val="00F5157A"/>
    <w:rsid w:val="00F51ACE"/>
    <w:rsid w:val="00F51D7C"/>
    <w:rsid w:val="00F51E27"/>
    <w:rsid w:val="00F524F1"/>
    <w:rsid w:val="00F52AA6"/>
    <w:rsid w:val="00F52AF0"/>
    <w:rsid w:val="00F52C69"/>
    <w:rsid w:val="00F52E00"/>
    <w:rsid w:val="00F533C7"/>
    <w:rsid w:val="00F53A12"/>
    <w:rsid w:val="00F5404C"/>
    <w:rsid w:val="00F540D8"/>
    <w:rsid w:val="00F54254"/>
    <w:rsid w:val="00F54562"/>
    <w:rsid w:val="00F5463A"/>
    <w:rsid w:val="00F54C7E"/>
    <w:rsid w:val="00F54E22"/>
    <w:rsid w:val="00F54E49"/>
    <w:rsid w:val="00F54EEC"/>
    <w:rsid w:val="00F5561C"/>
    <w:rsid w:val="00F557AB"/>
    <w:rsid w:val="00F55836"/>
    <w:rsid w:val="00F558EC"/>
    <w:rsid w:val="00F55983"/>
    <w:rsid w:val="00F55AA7"/>
    <w:rsid w:val="00F55E8E"/>
    <w:rsid w:val="00F55FBD"/>
    <w:rsid w:val="00F561AB"/>
    <w:rsid w:val="00F56308"/>
    <w:rsid w:val="00F56475"/>
    <w:rsid w:val="00F56BF9"/>
    <w:rsid w:val="00F56EA8"/>
    <w:rsid w:val="00F57348"/>
    <w:rsid w:val="00F57591"/>
    <w:rsid w:val="00F57AE3"/>
    <w:rsid w:val="00F57CFB"/>
    <w:rsid w:val="00F57E43"/>
    <w:rsid w:val="00F5BE5B"/>
    <w:rsid w:val="00F601B6"/>
    <w:rsid w:val="00F6052E"/>
    <w:rsid w:val="00F607DF"/>
    <w:rsid w:val="00F60A40"/>
    <w:rsid w:val="00F60C16"/>
    <w:rsid w:val="00F60C28"/>
    <w:rsid w:val="00F60E9B"/>
    <w:rsid w:val="00F613B7"/>
    <w:rsid w:val="00F621E7"/>
    <w:rsid w:val="00F623F3"/>
    <w:rsid w:val="00F62406"/>
    <w:rsid w:val="00F62995"/>
    <w:rsid w:val="00F629F1"/>
    <w:rsid w:val="00F62E3D"/>
    <w:rsid w:val="00F63820"/>
    <w:rsid w:val="00F63A65"/>
    <w:rsid w:val="00F63BFA"/>
    <w:rsid w:val="00F63C72"/>
    <w:rsid w:val="00F6418D"/>
    <w:rsid w:val="00F64289"/>
    <w:rsid w:val="00F6449E"/>
    <w:rsid w:val="00F64667"/>
    <w:rsid w:val="00F64A52"/>
    <w:rsid w:val="00F64B1C"/>
    <w:rsid w:val="00F64D50"/>
    <w:rsid w:val="00F64F17"/>
    <w:rsid w:val="00F65078"/>
    <w:rsid w:val="00F650A0"/>
    <w:rsid w:val="00F6514E"/>
    <w:rsid w:val="00F65156"/>
    <w:rsid w:val="00F653E0"/>
    <w:rsid w:val="00F659E3"/>
    <w:rsid w:val="00F65AD2"/>
    <w:rsid w:val="00F664B2"/>
    <w:rsid w:val="00F6682A"/>
    <w:rsid w:val="00F679FA"/>
    <w:rsid w:val="00F67B6F"/>
    <w:rsid w:val="00F67EBD"/>
    <w:rsid w:val="00F67F0E"/>
    <w:rsid w:val="00F67FCA"/>
    <w:rsid w:val="00F70341"/>
    <w:rsid w:val="00F7098C"/>
    <w:rsid w:val="00F709CA"/>
    <w:rsid w:val="00F70B45"/>
    <w:rsid w:val="00F70FD4"/>
    <w:rsid w:val="00F71780"/>
    <w:rsid w:val="00F71959"/>
    <w:rsid w:val="00F71CB4"/>
    <w:rsid w:val="00F72629"/>
    <w:rsid w:val="00F729EF"/>
    <w:rsid w:val="00F72CE1"/>
    <w:rsid w:val="00F72FEA"/>
    <w:rsid w:val="00F7349C"/>
    <w:rsid w:val="00F738C3"/>
    <w:rsid w:val="00F738DA"/>
    <w:rsid w:val="00F738EF"/>
    <w:rsid w:val="00F73E6C"/>
    <w:rsid w:val="00F742B1"/>
    <w:rsid w:val="00F7446B"/>
    <w:rsid w:val="00F744A2"/>
    <w:rsid w:val="00F746F6"/>
    <w:rsid w:val="00F74EAE"/>
    <w:rsid w:val="00F74EDB"/>
    <w:rsid w:val="00F75110"/>
    <w:rsid w:val="00F755C6"/>
    <w:rsid w:val="00F755F4"/>
    <w:rsid w:val="00F757D9"/>
    <w:rsid w:val="00F75978"/>
    <w:rsid w:val="00F75991"/>
    <w:rsid w:val="00F759F2"/>
    <w:rsid w:val="00F75BEA"/>
    <w:rsid w:val="00F76645"/>
    <w:rsid w:val="00F766D7"/>
    <w:rsid w:val="00F768C2"/>
    <w:rsid w:val="00F7696F"/>
    <w:rsid w:val="00F76993"/>
    <w:rsid w:val="00F769C7"/>
    <w:rsid w:val="00F769D8"/>
    <w:rsid w:val="00F769DB"/>
    <w:rsid w:val="00F76A57"/>
    <w:rsid w:val="00F76AA0"/>
    <w:rsid w:val="00F76E80"/>
    <w:rsid w:val="00F77434"/>
    <w:rsid w:val="00F77911"/>
    <w:rsid w:val="00F779F1"/>
    <w:rsid w:val="00F77CAE"/>
    <w:rsid w:val="00F77D14"/>
    <w:rsid w:val="00F80264"/>
    <w:rsid w:val="00F80571"/>
    <w:rsid w:val="00F80729"/>
    <w:rsid w:val="00F80930"/>
    <w:rsid w:val="00F80B2E"/>
    <w:rsid w:val="00F812C6"/>
    <w:rsid w:val="00F812E1"/>
    <w:rsid w:val="00F815B2"/>
    <w:rsid w:val="00F8166B"/>
    <w:rsid w:val="00F81894"/>
    <w:rsid w:val="00F81A82"/>
    <w:rsid w:val="00F81C9D"/>
    <w:rsid w:val="00F82096"/>
    <w:rsid w:val="00F82271"/>
    <w:rsid w:val="00F82498"/>
    <w:rsid w:val="00F829E0"/>
    <w:rsid w:val="00F82ABD"/>
    <w:rsid w:val="00F82BF6"/>
    <w:rsid w:val="00F82E7C"/>
    <w:rsid w:val="00F82EBA"/>
    <w:rsid w:val="00F82F20"/>
    <w:rsid w:val="00F83428"/>
    <w:rsid w:val="00F834A2"/>
    <w:rsid w:val="00F8350B"/>
    <w:rsid w:val="00F835B5"/>
    <w:rsid w:val="00F83DA4"/>
    <w:rsid w:val="00F83EC4"/>
    <w:rsid w:val="00F84659"/>
    <w:rsid w:val="00F846FF"/>
    <w:rsid w:val="00F847EC"/>
    <w:rsid w:val="00F84A51"/>
    <w:rsid w:val="00F84B69"/>
    <w:rsid w:val="00F84E46"/>
    <w:rsid w:val="00F84F6A"/>
    <w:rsid w:val="00F850C2"/>
    <w:rsid w:val="00F85260"/>
    <w:rsid w:val="00F854FD"/>
    <w:rsid w:val="00F85E2E"/>
    <w:rsid w:val="00F85ECF"/>
    <w:rsid w:val="00F86845"/>
    <w:rsid w:val="00F8694B"/>
    <w:rsid w:val="00F869EE"/>
    <w:rsid w:val="00F86DE9"/>
    <w:rsid w:val="00F86EEA"/>
    <w:rsid w:val="00F87055"/>
    <w:rsid w:val="00F8739B"/>
    <w:rsid w:val="00F8767B"/>
    <w:rsid w:val="00F8770F"/>
    <w:rsid w:val="00F87B21"/>
    <w:rsid w:val="00F87DBC"/>
    <w:rsid w:val="00F87F28"/>
    <w:rsid w:val="00F90244"/>
    <w:rsid w:val="00F902C6"/>
    <w:rsid w:val="00F906D5"/>
    <w:rsid w:val="00F90743"/>
    <w:rsid w:val="00F909D7"/>
    <w:rsid w:val="00F90D93"/>
    <w:rsid w:val="00F9103E"/>
    <w:rsid w:val="00F910F5"/>
    <w:rsid w:val="00F9165F"/>
    <w:rsid w:val="00F91943"/>
    <w:rsid w:val="00F91A0F"/>
    <w:rsid w:val="00F91C51"/>
    <w:rsid w:val="00F91D59"/>
    <w:rsid w:val="00F91E56"/>
    <w:rsid w:val="00F920E1"/>
    <w:rsid w:val="00F926B8"/>
    <w:rsid w:val="00F9286E"/>
    <w:rsid w:val="00F92C77"/>
    <w:rsid w:val="00F92EAC"/>
    <w:rsid w:val="00F92EC5"/>
    <w:rsid w:val="00F92FA7"/>
    <w:rsid w:val="00F92FC5"/>
    <w:rsid w:val="00F92FFC"/>
    <w:rsid w:val="00F933B6"/>
    <w:rsid w:val="00F93486"/>
    <w:rsid w:val="00F937A4"/>
    <w:rsid w:val="00F938AA"/>
    <w:rsid w:val="00F940CF"/>
    <w:rsid w:val="00F943F4"/>
    <w:rsid w:val="00F94784"/>
    <w:rsid w:val="00F94AA2"/>
    <w:rsid w:val="00F94DD0"/>
    <w:rsid w:val="00F94E7C"/>
    <w:rsid w:val="00F94EE9"/>
    <w:rsid w:val="00F94F45"/>
    <w:rsid w:val="00F9503F"/>
    <w:rsid w:val="00F95111"/>
    <w:rsid w:val="00F95298"/>
    <w:rsid w:val="00F955C4"/>
    <w:rsid w:val="00F95D86"/>
    <w:rsid w:val="00F96125"/>
    <w:rsid w:val="00F967F0"/>
    <w:rsid w:val="00F96952"/>
    <w:rsid w:val="00F96A4F"/>
    <w:rsid w:val="00F96AE3"/>
    <w:rsid w:val="00F96BB9"/>
    <w:rsid w:val="00F96C53"/>
    <w:rsid w:val="00F96CEF"/>
    <w:rsid w:val="00F96F71"/>
    <w:rsid w:val="00F9706D"/>
    <w:rsid w:val="00F97375"/>
    <w:rsid w:val="00F975C6"/>
    <w:rsid w:val="00F97CD3"/>
    <w:rsid w:val="00FA0065"/>
    <w:rsid w:val="00FA0112"/>
    <w:rsid w:val="00FA0120"/>
    <w:rsid w:val="00FA024A"/>
    <w:rsid w:val="00FA0E3A"/>
    <w:rsid w:val="00FA0E8A"/>
    <w:rsid w:val="00FA0EE0"/>
    <w:rsid w:val="00FA13F2"/>
    <w:rsid w:val="00FA142C"/>
    <w:rsid w:val="00FA148D"/>
    <w:rsid w:val="00FA15CA"/>
    <w:rsid w:val="00FA17CD"/>
    <w:rsid w:val="00FA1A02"/>
    <w:rsid w:val="00FA1B05"/>
    <w:rsid w:val="00FA1E85"/>
    <w:rsid w:val="00FA21D7"/>
    <w:rsid w:val="00FA2508"/>
    <w:rsid w:val="00FA2AE9"/>
    <w:rsid w:val="00FA2E61"/>
    <w:rsid w:val="00FA2FEC"/>
    <w:rsid w:val="00FA3101"/>
    <w:rsid w:val="00FA34E7"/>
    <w:rsid w:val="00FA40AA"/>
    <w:rsid w:val="00FA447E"/>
    <w:rsid w:val="00FA45CC"/>
    <w:rsid w:val="00FA4637"/>
    <w:rsid w:val="00FA4D56"/>
    <w:rsid w:val="00FA4DCC"/>
    <w:rsid w:val="00FA4FF4"/>
    <w:rsid w:val="00FA516C"/>
    <w:rsid w:val="00FA54C2"/>
    <w:rsid w:val="00FA56CF"/>
    <w:rsid w:val="00FA58E1"/>
    <w:rsid w:val="00FA628D"/>
    <w:rsid w:val="00FA635B"/>
    <w:rsid w:val="00FA63C0"/>
    <w:rsid w:val="00FA65BB"/>
    <w:rsid w:val="00FA6860"/>
    <w:rsid w:val="00FA6C9C"/>
    <w:rsid w:val="00FA7225"/>
    <w:rsid w:val="00FA7450"/>
    <w:rsid w:val="00FA7575"/>
    <w:rsid w:val="00FA76DE"/>
    <w:rsid w:val="00FA7762"/>
    <w:rsid w:val="00FA7E86"/>
    <w:rsid w:val="00FB0124"/>
    <w:rsid w:val="00FB0382"/>
    <w:rsid w:val="00FB0479"/>
    <w:rsid w:val="00FB079A"/>
    <w:rsid w:val="00FB07D7"/>
    <w:rsid w:val="00FB0860"/>
    <w:rsid w:val="00FB08E4"/>
    <w:rsid w:val="00FB093C"/>
    <w:rsid w:val="00FB0FE5"/>
    <w:rsid w:val="00FB13D0"/>
    <w:rsid w:val="00FB17BE"/>
    <w:rsid w:val="00FB1A5A"/>
    <w:rsid w:val="00FB1EDD"/>
    <w:rsid w:val="00FB294B"/>
    <w:rsid w:val="00FB2CAD"/>
    <w:rsid w:val="00FB2E7A"/>
    <w:rsid w:val="00FB3757"/>
    <w:rsid w:val="00FB3952"/>
    <w:rsid w:val="00FB3DEB"/>
    <w:rsid w:val="00FB3FD8"/>
    <w:rsid w:val="00FB400E"/>
    <w:rsid w:val="00FB40A4"/>
    <w:rsid w:val="00FB4178"/>
    <w:rsid w:val="00FB4650"/>
    <w:rsid w:val="00FB47BA"/>
    <w:rsid w:val="00FB493F"/>
    <w:rsid w:val="00FB494E"/>
    <w:rsid w:val="00FB50E5"/>
    <w:rsid w:val="00FB53BF"/>
    <w:rsid w:val="00FB57A3"/>
    <w:rsid w:val="00FB59C8"/>
    <w:rsid w:val="00FB65E5"/>
    <w:rsid w:val="00FB65E7"/>
    <w:rsid w:val="00FB694A"/>
    <w:rsid w:val="00FB6DAC"/>
    <w:rsid w:val="00FB6FA6"/>
    <w:rsid w:val="00FB74FA"/>
    <w:rsid w:val="00FB7857"/>
    <w:rsid w:val="00FB79BB"/>
    <w:rsid w:val="00FB7E73"/>
    <w:rsid w:val="00FC00D4"/>
    <w:rsid w:val="00FC0105"/>
    <w:rsid w:val="00FC010A"/>
    <w:rsid w:val="00FC012B"/>
    <w:rsid w:val="00FC03EB"/>
    <w:rsid w:val="00FC05CE"/>
    <w:rsid w:val="00FC0709"/>
    <w:rsid w:val="00FC0D91"/>
    <w:rsid w:val="00FC0EC1"/>
    <w:rsid w:val="00FC12E3"/>
    <w:rsid w:val="00FC147E"/>
    <w:rsid w:val="00FC1531"/>
    <w:rsid w:val="00FC17AB"/>
    <w:rsid w:val="00FC1BF8"/>
    <w:rsid w:val="00FC1D20"/>
    <w:rsid w:val="00FC1FB4"/>
    <w:rsid w:val="00FC249B"/>
    <w:rsid w:val="00FC266B"/>
    <w:rsid w:val="00FC282C"/>
    <w:rsid w:val="00FC2F6C"/>
    <w:rsid w:val="00FC322F"/>
    <w:rsid w:val="00FC32F3"/>
    <w:rsid w:val="00FC35E1"/>
    <w:rsid w:val="00FC372D"/>
    <w:rsid w:val="00FC38A5"/>
    <w:rsid w:val="00FC38DF"/>
    <w:rsid w:val="00FC416C"/>
    <w:rsid w:val="00FC4296"/>
    <w:rsid w:val="00FC435A"/>
    <w:rsid w:val="00FC44CF"/>
    <w:rsid w:val="00FC4649"/>
    <w:rsid w:val="00FC476A"/>
    <w:rsid w:val="00FC489B"/>
    <w:rsid w:val="00FC48FE"/>
    <w:rsid w:val="00FC497F"/>
    <w:rsid w:val="00FC4D03"/>
    <w:rsid w:val="00FC4DD5"/>
    <w:rsid w:val="00FC500E"/>
    <w:rsid w:val="00FC5684"/>
    <w:rsid w:val="00FC5C61"/>
    <w:rsid w:val="00FC6114"/>
    <w:rsid w:val="00FC6315"/>
    <w:rsid w:val="00FC65E2"/>
    <w:rsid w:val="00FC6678"/>
    <w:rsid w:val="00FC6A1B"/>
    <w:rsid w:val="00FC763F"/>
    <w:rsid w:val="00FC7643"/>
    <w:rsid w:val="00FC7888"/>
    <w:rsid w:val="00FC79AB"/>
    <w:rsid w:val="00FC7CAE"/>
    <w:rsid w:val="00FD027C"/>
    <w:rsid w:val="00FD06A3"/>
    <w:rsid w:val="00FD0844"/>
    <w:rsid w:val="00FD14F8"/>
    <w:rsid w:val="00FD1780"/>
    <w:rsid w:val="00FD1B3F"/>
    <w:rsid w:val="00FD216A"/>
    <w:rsid w:val="00FD2200"/>
    <w:rsid w:val="00FD22EF"/>
    <w:rsid w:val="00FD2411"/>
    <w:rsid w:val="00FD24C8"/>
    <w:rsid w:val="00FD29AC"/>
    <w:rsid w:val="00FD2BD0"/>
    <w:rsid w:val="00FD2FB7"/>
    <w:rsid w:val="00FD33DE"/>
    <w:rsid w:val="00FD38F8"/>
    <w:rsid w:val="00FD399A"/>
    <w:rsid w:val="00FD3DEC"/>
    <w:rsid w:val="00FD3E50"/>
    <w:rsid w:val="00FD4152"/>
    <w:rsid w:val="00FD4280"/>
    <w:rsid w:val="00FD484C"/>
    <w:rsid w:val="00FD4B30"/>
    <w:rsid w:val="00FD4D6B"/>
    <w:rsid w:val="00FD5071"/>
    <w:rsid w:val="00FD511F"/>
    <w:rsid w:val="00FD52FD"/>
    <w:rsid w:val="00FD5302"/>
    <w:rsid w:val="00FD53F7"/>
    <w:rsid w:val="00FD55C4"/>
    <w:rsid w:val="00FD5752"/>
    <w:rsid w:val="00FD57AC"/>
    <w:rsid w:val="00FD5F21"/>
    <w:rsid w:val="00FD5FD8"/>
    <w:rsid w:val="00FD629B"/>
    <w:rsid w:val="00FD677E"/>
    <w:rsid w:val="00FD698B"/>
    <w:rsid w:val="00FD6D70"/>
    <w:rsid w:val="00FD7447"/>
    <w:rsid w:val="00FD77BF"/>
    <w:rsid w:val="00FD77D8"/>
    <w:rsid w:val="00FD7EED"/>
    <w:rsid w:val="00FD7FA3"/>
    <w:rsid w:val="00FE0438"/>
    <w:rsid w:val="00FE0693"/>
    <w:rsid w:val="00FE07D2"/>
    <w:rsid w:val="00FE0F8D"/>
    <w:rsid w:val="00FE10DC"/>
    <w:rsid w:val="00FE151B"/>
    <w:rsid w:val="00FE15C8"/>
    <w:rsid w:val="00FE16D9"/>
    <w:rsid w:val="00FE1765"/>
    <w:rsid w:val="00FE17B9"/>
    <w:rsid w:val="00FE1CB4"/>
    <w:rsid w:val="00FE1D15"/>
    <w:rsid w:val="00FE2820"/>
    <w:rsid w:val="00FE2C6D"/>
    <w:rsid w:val="00FE2E44"/>
    <w:rsid w:val="00FE3C00"/>
    <w:rsid w:val="00FE3E88"/>
    <w:rsid w:val="00FE3F6E"/>
    <w:rsid w:val="00FE400D"/>
    <w:rsid w:val="00FE40F8"/>
    <w:rsid w:val="00FE42F8"/>
    <w:rsid w:val="00FE44B5"/>
    <w:rsid w:val="00FE4581"/>
    <w:rsid w:val="00FE4791"/>
    <w:rsid w:val="00FE4837"/>
    <w:rsid w:val="00FE5170"/>
    <w:rsid w:val="00FE5366"/>
    <w:rsid w:val="00FE53EF"/>
    <w:rsid w:val="00FE544C"/>
    <w:rsid w:val="00FE55B2"/>
    <w:rsid w:val="00FE59DD"/>
    <w:rsid w:val="00FE5AF3"/>
    <w:rsid w:val="00FE5F02"/>
    <w:rsid w:val="00FE60F7"/>
    <w:rsid w:val="00FE6201"/>
    <w:rsid w:val="00FE6644"/>
    <w:rsid w:val="00FE6B16"/>
    <w:rsid w:val="00FE6B31"/>
    <w:rsid w:val="00FE6B50"/>
    <w:rsid w:val="00FE6D51"/>
    <w:rsid w:val="00FE6F2A"/>
    <w:rsid w:val="00FE707F"/>
    <w:rsid w:val="00FE7D72"/>
    <w:rsid w:val="00FF0042"/>
    <w:rsid w:val="00FF02D0"/>
    <w:rsid w:val="00FF058C"/>
    <w:rsid w:val="00FF08DF"/>
    <w:rsid w:val="00FF0B3A"/>
    <w:rsid w:val="00FF0DFB"/>
    <w:rsid w:val="00FF0E1A"/>
    <w:rsid w:val="00FF11F7"/>
    <w:rsid w:val="00FF12DA"/>
    <w:rsid w:val="00FF1375"/>
    <w:rsid w:val="00FF1796"/>
    <w:rsid w:val="00FF19A4"/>
    <w:rsid w:val="00FF284A"/>
    <w:rsid w:val="00FF29A0"/>
    <w:rsid w:val="00FF2EE7"/>
    <w:rsid w:val="00FF38DB"/>
    <w:rsid w:val="00FF38F7"/>
    <w:rsid w:val="00FF394E"/>
    <w:rsid w:val="00FF3B53"/>
    <w:rsid w:val="00FF3C03"/>
    <w:rsid w:val="00FF3C80"/>
    <w:rsid w:val="00FF3F11"/>
    <w:rsid w:val="00FF3F7F"/>
    <w:rsid w:val="00FF41BF"/>
    <w:rsid w:val="00FF421E"/>
    <w:rsid w:val="00FF4477"/>
    <w:rsid w:val="00FF46F3"/>
    <w:rsid w:val="00FF4B0D"/>
    <w:rsid w:val="00FF4F29"/>
    <w:rsid w:val="00FF510D"/>
    <w:rsid w:val="00FF51CC"/>
    <w:rsid w:val="00FF5618"/>
    <w:rsid w:val="00FF57B1"/>
    <w:rsid w:val="00FF58A3"/>
    <w:rsid w:val="00FF5B2D"/>
    <w:rsid w:val="00FF5BC6"/>
    <w:rsid w:val="00FF5D7E"/>
    <w:rsid w:val="00FF60B7"/>
    <w:rsid w:val="00FF62C5"/>
    <w:rsid w:val="00FF654C"/>
    <w:rsid w:val="00FF6720"/>
    <w:rsid w:val="00FF6A89"/>
    <w:rsid w:val="00FF6C92"/>
    <w:rsid w:val="00FF6D9B"/>
    <w:rsid w:val="00FF6FF7"/>
    <w:rsid w:val="00FF7220"/>
    <w:rsid w:val="00FF78E7"/>
    <w:rsid w:val="00FF7A02"/>
    <w:rsid w:val="00FF7A2B"/>
    <w:rsid w:val="00FF7A96"/>
    <w:rsid w:val="00FF7E7D"/>
    <w:rsid w:val="01003145"/>
    <w:rsid w:val="01101AB3"/>
    <w:rsid w:val="0111B74E"/>
    <w:rsid w:val="01169F10"/>
    <w:rsid w:val="01177B16"/>
    <w:rsid w:val="0121D967"/>
    <w:rsid w:val="012962A3"/>
    <w:rsid w:val="012C5C1F"/>
    <w:rsid w:val="012E6D0F"/>
    <w:rsid w:val="0131E77E"/>
    <w:rsid w:val="0134D873"/>
    <w:rsid w:val="0137EF3F"/>
    <w:rsid w:val="0139D6AF"/>
    <w:rsid w:val="01413DCD"/>
    <w:rsid w:val="01424526"/>
    <w:rsid w:val="0147B8BD"/>
    <w:rsid w:val="0148EE98"/>
    <w:rsid w:val="014E7028"/>
    <w:rsid w:val="015320EC"/>
    <w:rsid w:val="01538BFD"/>
    <w:rsid w:val="01605756"/>
    <w:rsid w:val="016700C9"/>
    <w:rsid w:val="01695C0C"/>
    <w:rsid w:val="016C0C45"/>
    <w:rsid w:val="016EF5D1"/>
    <w:rsid w:val="0175EC43"/>
    <w:rsid w:val="017632E4"/>
    <w:rsid w:val="01789E0A"/>
    <w:rsid w:val="017A8079"/>
    <w:rsid w:val="018056B5"/>
    <w:rsid w:val="018748EA"/>
    <w:rsid w:val="01901730"/>
    <w:rsid w:val="01A0A194"/>
    <w:rsid w:val="01A5B8FA"/>
    <w:rsid w:val="01A936B5"/>
    <w:rsid w:val="01B3EF60"/>
    <w:rsid w:val="01C23A6D"/>
    <w:rsid w:val="01C5A08B"/>
    <w:rsid w:val="01CA5113"/>
    <w:rsid w:val="01CE4F6D"/>
    <w:rsid w:val="01CF9870"/>
    <w:rsid w:val="01E4F69C"/>
    <w:rsid w:val="01E80672"/>
    <w:rsid w:val="01EE6600"/>
    <w:rsid w:val="01F97FAC"/>
    <w:rsid w:val="01FC446C"/>
    <w:rsid w:val="01FEC0F8"/>
    <w:rsid w:val="01FF5FE3"/>
    <w:rsid w:val="0201ADBE"/>
    <w:rsid w:val="0206B1D5"/>
    <w:rsid w:val="020E54AB"/>
    <w:rsid w:val="020FD7E4"/>
    <w:rsid w:val="0213873C"/>
    <w:rsid w:val="0214E334"/>
    <w:rsid w:val="021853AB"/>
    <w:rsid w:val="021A1F3C"/>
    <w:rsid w:val="0224F3EB"/>
    <w:rsid w:val="0229B715"/>
    <w:rsid w:val="022F48CC"/>
    <w:rsid w:val="022FFAF6"/>
    <w:rsid w:val="023281A2"/>
    <w:rsid w:val="023801B0"/>
    <w:rsid w:val="024257C8"/>
    <w:rsid w:val="024919F8"/>
    <w:rsid w:val="024A8F49"/>
    <w:rsid w:val="024C80D3"/>
    <w:rsid w:val="024F5712"/>
    <w:rsid w:val="025EB1E7"/>
    <w:rsid w:val="02603198"/>
    <w:rsid w:val="026085E4"/>
    <w:rsid w:val="02613D15"/>
    <w:rsid w:val="026AC302"/>
    <w:rsid w:val="0274783F"/>
    <w:rsid w:val="028185B4"/>
    <w:rsid w:val="02886EA3"/>
    <w:rsid w:val="028E90B5"/>
    <w:rsid w:val="029674B0"/>
    <w:rsid w:val="02B641B2"/>
    <w:rsid w:val="02BFFB0D"/>
    <w:rsid w:val="02C0FA30"/>
    <w:rsid w:val="02C92AD2"/>
    <w:rsid w:val="02CF1FD2"/>
    <w:rsid w:val="02D3EB82"/>
    <w:rsid w:val="02D53ACD"/>
    <w:rsid w:val="02E12EDD"/>
    <w:rsid w:val="02E8C1F1"/>
    <w:rsid w:val="02EE3166"/>
    <w:rsid w:val="02F0AFC0"/>
    <w:rsid w:val="02F3FFFC"/>
    <w:rsid w:val="02F7D0D6"/>
    <w:rsid w:val="02FF6B21"/>
    <w:rsid w:val="030345AC"/>
    <w:rsid w:val="03118B47"/>
    <w:rsid w:val="031B14F6"/>
    <w:rsid w:val="031DABEE"/>
    <w:rsid w:val="03265619"/>
    <w:rsid w:val="0326A5E7"/>
    <w:rsid w:val="03296906"/>
    <w:rsid w:val="032F270B"/>
    <w:rsid w:val="03317328"/>
    <w:rsid w:val="033B14F5"/>
    <w:rsid w:val="035146AF"/>
    <w:rsid w:val="0353EAD5"/>
    <w:rsid w:val="03572268"/>
    <w:rsid w:val="035AE80C"/>
    <w:rsid w:val="035D2D1B"/>
    <w:rsid w:val="035F3C9E"/>
    <w:rsid w:val="036228F5"/>
    <w:rsid w:val="036704D2"/>
    <w:rsid w:val="036B8FE4"/>
    <w:rsid w:val="036DE9DC"/>
    <w:rsid w:val="036EA562"/>
    <w:rsid w:val="036EC81C"/>
    <w:rsid w:val="0373F2BA"/>
    <w:rsid w:val="0374CED4"/>
    <w:rsid w:val="03759E7E"/>
    <w:rsid w:val="03779E35"/>
    <w:rsid w:val="03894E50"/>
    <w:rsid w:val="0390A9C3"/>
    <w:rsid w:val="039A31E6"/>
    <w:rsid w:val="039A806E"/>
    <w:rsid w:val="039D99ED"/>
    <w:rsid w:val="03A06A95"/>
    <w:rsid w:val="03A0C29D"/>
    <w:rsid w:val="03A17186"/>
    <w:rsid w:val="03A1A56F"/>
    <w:rsid w:val="03AABC81"/>
    <w:rsid w:val="03AE4A0A"/>
    <w:rsid w:val="03B2D11D"/>
    <w:rsid w:val="03B6573B"/>
    <w:rsid w:val="03BE2771"/>
    <w:rsid w:val="03CFF31E"/>
    <w:rsid w:val="03D42ACE"/>
    <w:rsid w:val="03D9465D"/>
    <w:rsid w:val="03E221A5"/>
    <w:rsid w:val="03E4E9F8"/>
    <w:rsid w:val="03E92CDA"/>
    <w:rsid w:val="03F1F713"/>
    <w:rsid w:val="03F25B1E"/>
    <w:rsid w:val="03F51198"/>
    <w:rsid w:val="03F56124"/>
    <w:rsid w:val="03F93643"/>
    <w:rsid w:val="03FFE615"/>
    <w:rsid w:val="04054000"/>
    <w:rsid w:val="0406F2A5"/>
    <w:rsid w:val="0407FBF5"/>
    <w:rsid w:val="040A8733"/>
    <w:rsid w:val="040B5C54"/>
    <w:rsid w:val="040BCE16"/>
    <w:rsid w:val="040C1EE5"/>
    <w:rsid w:val="040DF04D"/>
    <w:rsid w:val="04185C95"/>
    <w:rsid w:val="041B341D"/>
    <w:rsid w:val="041CF8BE"/>
    <w:rsid w:val="041F158A"/>
    <w:rsid w:val="0428B43F"/>
    <w:rsid w:val="0431AC8B"/>
    <w:rsid w:val="044821D4"/>
    <w:rsid w:val="044AB767"/>
    <w:rsid w:val="044D3CA1"/>
    <w:rsid w:val="0463FF3E"/>
    <w:rsid w:val="04663803"/>
    <w:rsid w:val="046C2842"/>
    <w:rsid w:val="047082A7"/>
    <w:rsid w:val="0470BF45"/>
    <w:rsid w:val="047CB297"/>
    <w:rsid w:val="0480ECF1"/>
    <w:rsid w:val="048505DE"/>
    <w:rsid w:val="04851A73"/>
    <w:rsid w:val="048666DD"/>
    <w:rsid w:val="04951F34"/>
    <w:rsid w:val="04960EF8"/>
    <w:rsid w:val="049836DD"/>
    <w:rsid w:val="049981AC"/>
    <w:rsid w:val="049D279F"/>
    <w:rsid w:val="049ECF97"/>
    <w:rsid w:val="04A2E15D"/>
    <w:rsid w:val="04AA1625"/>
    <w:rsid w:val="04ABE0CF"/>
    <w:rsid w:val="04B1D5DD"/>
    <w:rsid w:val="04B58B4E"/>
    <w:rsid w:val="04B76BBE"/>
    <w:rsid w:val="04B8AA3B"/>
    <w:rsid w:val="04B9AA0E"/>
    <w:rsid w:val="04BA14B5"/>
    <w:rsid w:val="04CCE68E"/>
    <w:rsid w:val="04D22D1F"/>
    <w:rsid w:val="04D9E866"/>
    <w:rsid w:val="04E1FA67"/>
    <w:rsid w:val="04FA0D73"/>
    <w:rsid w:val="0509A234"/>
    <w:rsid w:val="050E390A"/>
    <w:rsid w:val="0515FEF8"/>
    <w:rsid w:val="05165DEA"/>
    <w:rsid w:val="05189D62"/>
    <w:rsid w:val="0523F705"/>
    <w:rsid w:val="052B3C8B"/>
    <w:rsid w:val="0533F0D7"/>
    <w:rsid w:val="0534F668"/>
    <w:rsid w:val="0535D8F1"/>
    <w:rsid w:val="05456E75"/>
    <w:rsid w:val="054D2EAE"/>
    <w:rsid w:val="054E913F"/>
    <w:rsid w:val="05587CD1"/>
    <w:rsid w:val="05593427"/>
    <w:rsid w:val="0559C576"/>
    <w:rsid w:val="055A35CB"/>
    <w:rsid w:val="0565FE19"/>
    <w:rsid w:val="0568A498"/>
    <w:rsid w:val="0569D0AD"/>
    <w:rsid w:val="056F87F0"/>
    <w:rsid w:val="05705FCC"/>
    <w:rsid w:val="05733C5B"/>
    <w:rsid w:val="058639DC"/>
    <w:rsid w:val="0589A657"/>
    <w:rsid w:val="059072BE"/>
    <w:rsid w:val="0593EA25"/>
    <w:rsid w:val="05945A68"/>
    <w:rsid w:val="05966D23"/>
    <w:rsid w:val="05985F11"/>
    <w:rsid w:val="059BD7A4"/>
    <w:rsid w:val="059CC310"/>
    <w:rsid w:val="05A789EC"/>
    <w:rsid w:val="05A7AB44"/>
    <w:rsid w:val="05AE655B"/>
    <w:rsid w:val="05AF3DE1"/>
    <w:rsid w:val="05BD953D"/>
    <w:rsid w:val="05BF4FBE"/>
    <w:rsid w:val="05C5AB68"/>
    <w:rsid w:val="05C61413"/>
    <w:rsid w:val="05CBC40E"/>
    <w:rsid w:val="05CC260D"/>
    <w:rsid w:val="05CD80D4"/>
    <w:rsid w:val="05D24F36"/>
    <w:rsid w:val="05D477E5"/>
    <w:rsid w:val="05D98362"/>
    <w:rsid w:val="05E9192E"/>
    <w:rsid w:val="05ED8556"/>
    <w:rsid w:val="05EE0307"/>
    <w:rsid w:val="05F2E36B"/>
    <w:rsid w:val="05F30955"/>
    <w:rsid w:val="05FB1929"/>
    <w:rsid w:val="05FCF62D"/>
    <w:rsid w:val="06008730"/>
    <w:rsid w:val="060650C9"/>
    <w:rsid w:val="0613176A"/>
    <w:rsid w:val="06176B52"/>
    <w:rsid w:val="06197368"/>
    <w:rsid w:val="061B098A"/>
    <w:rsid w:val="0621EDE1"/>
    <w:rsid w:val="0623147C"/>
    <w:rsid w:val="06249853"/>
    <w:rsid w:val="06280240"/>
    <w:rsid w:val="0628A22D"/>
    <w:rsid w:val="0629F43E"/>
    <w:rsid w:val="062A0BAC"/>
    <w:rsid w:val="062A48DD"/>
    <w:rsid w:val="062A8B34"/>
    <w:rsid w:val="062CAC1E"/>
    <w:rsid w:val="0633B1BC"/>
    <w:rsid w:val="0637FD0B"/>
    <w:rsid w:val="0638A58A"/>
    <w:rsid w:val="063A6037"/>
    <w:rsid w:val="0641F944"/>
    <w:rsid w:val="065F9258"/>
    <w:rsid w:val="06621DB8"/>
    <w:rsid w:val="06658F87"/>
    <w:rsid w:val="0667463E"/>
    <w:rsid w:val="0667D429"/>
    <w:rsid w:val="06682F1E"/>
    <w:rsid w:val="066EAAB5"/>
    <w:rsid w:val="0673B140"/>
    <w:rsid w:val="067671F9"/>
    <w:rsid w:val="067D1EE0"/>
    <w:rsid w:val="06822B8B"/>
    <w:rsid w:val="0683A09B"/>
    <w:rsid w:val="06865911"/>
    <w:rsid w:val="068B77D9"/>
    <w:rsid w:val="068C2FC2"/>
    <w:rsid w:val="068EC184"/>
    <w:rsid w:val="06954D2D"/>
    <w:rsid w:val="069C180E"/>
    <w:rsid w:val="06A3E7D1"/>
    <w:rsid w:val="06AA3A46"/>
    <w:rsid w:val="06AEAAFA"/>
    <w:rsid w:val="06B186EE"/>
    <w:rsid w:val="06B2589D"/>
    <w:rsid w:val="06B38296"/>
    <w:rsid w:val="06B7EF03"/>
    <w:rsid w:val="06BDA69E"/>
    <w:rsid w:val="06C84247"/>
    <w:rsid w:val="06CBD584"/>
    <w:rsid w:val="06E5CE06"/>
    <w:rsid w:val="06E90CE5"/>
    <w:rsid w:val="06EC5079"/>
    <w:rsid w:val="06FCC30F"/>
    <w:rsid w:val="07002F6E"/>
    <w:rsid w:val="0701D02A"/>
    <w:rsid w:val="07061AE0"/>
    <w:rsid w:val="0708D39F"/>
    <w:rsid w:val="070BC47D"/>
    <w:rsid w:val="0718A19B"/>
    <w:rsid w:val="071ADE65"/>
    <w:rsid w:val="071CD712"/>
    <w:rsid w:val="071EC0B2"/>
    <w:rsid w:val="071FD678"/>
    <w:rsid w:val="07207B9C"/>
    <w:rsid w:val="0726C46A"/>
    <w:rsid w:val="073D9823"/>
    <w:rsid w:val="073E4FD6"/>
    <w:rsid w:val="073E7047"/>
    <w:rsid w:val="0746F0E1"/>
    <w:rsid w:val="074A17D6"/>
    <w:rsid w:val="074C379E"/>
    <w:rsid w:val="074E6F5C"/>
    <w:rsid w:val="0756CD95"/>
    <w:rsid w:val="075A87B5"/>
    <w:rsid w:val="075B0604"/>
    <w:rsid w:val="075C7911"/>
    <w:rsid w:val="075C95DD"/>
    <w:rsid w:val="075E925C"/>
    <w:rsid w:val="075F687E"/>
    <w:rsid w:val="0766FB26"/>
    <w:rsid w:val="076943DE"/>
    <w:rsid w:val="0769FA7F"/>
    <w:rsid w:val="076BB594"/>
    <w:rsid w:val="076DD304"/>
    <w:rsid w:val="0771F06C"/>
    <w:rsid w:val="077C6CEA"/>
    <w:rsid w:val="077F0ED3"/>
    <w:rsid w:val="077F84FA"/>
    <w:rsid w:val="078271D2"/>
    <w:rsid w:val="07835EB9"/>
    <w:rsid w:val="078964C3"/>
    <w:rsid w:val="078A62DA"/>
    <w:rsid w:val="078AD8DC"/>
    <w:rsid w:val="078DA7BA"/>
    <w:rsid w:val="078F2388"/>
    <w:rsid w:val="07927FAC"/>
    <w:rsid w:val="079382C2"/>
    <w:rsid w:val="079475AC"/>
    <w:rsid w:val="079732FB"/>
    <w:rsid w:val="07A34D46"/>
    <w:rsid w:val="07A518B7"/>
    <w:rsid w:val="07B1EAE6"/>
    <w:rsid w:val="07B89081"/>
    <w:rsid w:val="07C179B8"/>
    <w:rsid w:val="07C2D9DF"/>
    <w:rsid w:val="07C3C0FB"/>
    <w:rsid w:val="07CA8575"/>
    <w:rsid w:val="07CE52B4"/>
    <w:rsid w:val="07CF46D7"/>
    <w:rsid w:val="07D4D4A4"/>
    <w:rsid w:val="07D72ACA"/>
    <w:rsid w:val="07D85DCD"/>
    <w:rsid w:val="07DFA9A3"/>
    <w:rsid w:val="07E10E70"/>
    <w:rsid w:val="07E20707"/>
    <w:rsid w:val="07E2320F"/>
    <w:rsid w:val="07E95DE6"/>
    <w:rsid w:val="07F2BDAB"/>
    <w:rsid w:val="08001C2D"/>
    <w:rsid w:val="08013E3C"/>
    <w:rsid w:val="0803AA86"/>
    <w:rsid w:val="0806DDF6"/>
    <w:rsid w:val="0809F4FA"/>
    <w:rsid w:val="080F7E7B"/>
    <w:rsid w:val="0816358B"/>
    <w:rsid w:val="081C0014"/>
    <w:rsid w:val="081C320A"/>
    <w:rsid w:val="0820F8E2"/>
    <w:rsid w:val="08226777"/>
    <w:rsid w:val="08227427"/>
    <w:rsid w:val="08279DA9"/>
    <w:rsid w:val="082C8DAD"/>
    <w:rsid w:val="082E1FD5"/>
    <w:rsid w:val="082EDD15"/>
    <w:rsid w:val="08347D2B"/>
    <w:rsid w:val="0834896A"/>
    <w:rsid w:val="0835339C"/>
    <w:rsid w:val="083A0DEC"/>
    <w:rsid w:val="083AFE22"/>
    <w:rsid w:val="083C998B"/>
    <w:rsid w:val="083F4528"/>
    <w:rsid w:val="0844492E"/>
    <w:rsid w:val="08463588"/>
    <w:rsid w:val="084AF1F7"/>
    <w:rsid w:val="085008C5"/>
    <w:rsid w:val="0852A7C4"/>
    <w:rsid w:val="085DD1DA"/>
    <w:rsid w:val="0860CEF1"/>
    <w:rsid w:val="0867B401"/>
    <w:rsid w:val="0871E176"/>
    <w:rsid w:val="0878C772"/>
    <w:rsid w:val="087A4D89"/>
    <w:rsid w:val="08895992"/>
    <w:rsid w:val="088D09F5"/>
    <w:rsid w:val="0893C52F"/>
    <w:rsid w:val="0898A71B"/>
    <w:rsid w:val="0898C5F0"/>
    <w:rsid w:val="089C26D8"/>
    <w:rsid w:val="08A4F7E2"/>
    <w:rsid w:val="08B1F759"/>
    <w:rsid w:val="08B4C38A"/>
    <w:rsid w:val="08BEDA0A"/>
    <w:rsid w:val="08C4919C"/>
    <w:rsid w:val="08C594D6"/>
    <w:rsid w:val="08C60687"/>
    <w:rsid w:val="08D3978A"/>
    <w:rsid w:val="08D86596"/>
    <w:rsid w:val="08DE8E27"/>
    <w:rsid w:val="08EC1844"/>
    <w:rsid w:val="08ED7BCA"/>
    <w:rsid w:val="08F22B8E"/>
    <w:rsid w:val="08F55993"/>
    <w:rsid w:val="0900DB94"/>
    <w:rsid w:val="0908BFF1"/>
    <w:rsid w:val="090C93F1"/>
    <w:rsid w:val="090F6EF5"/>
    <w:rsid w:val="0910227B"/>
    <w:rsid w:val="091B8FDA"/>
    <w:rsid w:val="09241D5D"/>
    <w:rsid w:val="0928B441"/>
    <w:rsid w:val="092A4422"/>
    <w:rsid w:val="092FC989"/>
    <w:rsid w:val="0931227D"/>
    <w:rsid w:val="09390B41"/>
    <w:rsid w:val="09444042"/>
    <w:rsid w:val="09464A3B"/>
    <w:rsid w:val="09582A1E"/>
    <w:rsid w:val="0959D18E"/>
    <w:rsid w:val="095AC043"/>
    <w:rsid w:val="095E7EDF"/>
    <w:rsid w:val="09666EAB"/>
    <w:rsid w:val="09680550"/>
    <w:rsid w:val="096A27D0"/>
    <w:rsid w:val="0971B92D"/>
    <w:rsid w:val="0977AFC1"/>
    <w:rsid w:val="0978E4C7"/>
    <w:rsid w:val="0979A3C2"/>
    <w:rsid w:val="097D5E8C"/>
    <w:rsid w:val="097FBD04"/>
    <w:rsid w:val="09857332"/>
    <w:rsid w:val="0986081C"/>
    <w:rsid w:val="0986D1F5"/>
    <w:rsid w:val="098A1A71"/>
    <w:rsid w:val="0992FFE7"/>
    <w:rsid w:val="09963D0F"/>
    <w:rsid w:val="099823E7"/>
    <w:rsid w:val="0998282B"/>
    <w:rsid w:val="099BB893"/>
    <w:rsid w:val="099FB76B"/>
    <w:rsid w:val="09A0CF74"/>
    <w:rsid w:val="09A1A8C1"/>
    <w:rsid w:val="09A2A5E9"/>
    <w:rsid w:val="09A42CEB"/>
    <w:rsid w:val="09A9C4F8"/>
    <w:rsid w:val="09B7E868"/>
    <w:rsid w:val="09B83E4D"/>
    <w:rsid w:val="09BC803C"/>
    <w:rsid w:val="09BFAFAC"/>
    <w:rsid w:val="09C521E3"/>
    <w:rsid w:val="09CAB72D"/>
    <w:rsid w:val="09CBD9A0"/>
    <w:rsid w:val="09CE8173"/>
    <w:rsid w:val="09CF9936"/>
    <w:rsid w:val="09D27DD2"/>
    <w:rsid w:val="09DC4340"/>
    <w:rsid w:val="09DD2592"/>
    <w:rsid w:val="09DF4B89"/>
    <w:rsid w:val="09ED3578"/>
    <w:rsid w:val="09F8C3B6"/>
    <w:rsid w:val="09F911AF"/>
    <w:rsid w:val="09FBC8AF"/>
    <w:rsid w:val="0A07D492"/>
    <w:rsid w:val="0A0DF533"/>
    <w:rsid w:val="0A0F7B52"/>
    <w:rsid w:val="0A112BAA"/>
    <w:rsid w:val="0A16A12A"/>
    <w:rsid w:val="0A250883"/>
    <w:rsid w:val="0A270780"/>
    <w:rsid w:val="0A2FC996"/>
    <w:rsid w:val="0A326172"/>
    <w:rsid w:val="0A36CBCB"/>
    <w:rsid w:val="0A38CD1E"/>
    <w:rsid w:val="0A3EA76D"/>
    <w:rsid w:val="0A415159"/>
    <w:rsid w:val="0A524960"/>
    <w:rsid w:val="0A54B348"/>
    <w:rsid w:val="0A54F7E8"/>
    <w:rsid w:val="0A55EE81"/>
    <w:rsid w:val="0A5695FD"/>
    <w:rsid w:val="0A5EFAD3"/>
    <w:rsid w:val="0A73D84B"/>
    <w:rsid w:val="0A75FF33"/>
    <w:rsid w:val="0A804CC0"/>
    <w:rsid w:val="0A8463AC"/>
    <w:rsid w:val="0A883988"/>
    <w:rsid w:val="0A89F181"/>
    <w:rsid w:val="0A8F0FD3"/>
    <w:rsid w:val="0A8F2060"/>
    <w:rsid w:val="0A8FF4F3"/>
    <w:rsid w:val="0A8FF804"/>
    <w:rsid w:val="0A93C512"/>
    <w:rsid w:val="0A9B4548"/>
    <w:rsid w:val="0A9E1D74"/>
    <w:rsid w:val="0AA5B652"/>
    <w:rsid w:val="0AAD37D3"/>
    <w:rsid w:val="0AAFC229"/>
    <w:rsid w:val="0AB16119"/>
    <w:rsid w:val="0ABEE407"/>
    <w:rsid w:val="0AC3C297"/>
    <w:rsid w:val="0AC72B65"/>
    <w:rsid w:val="0ACF5E98"/>
    <w:rsid w:val="0AD70CC1"/>
    <w:rsid w:val="0AE19CDA"/>
    <w:rsid w:val="0AE9E460"/>
    <w:rsid w:val="0AFA6FFD"/>
    <w:rsid w:val="0B04C3C9"/>
    <w:rsid w:val="0B08A197"/>
    <w:rsid w:val="0B1ACD5A"/>
    <w:rsid w:val="0B1B171A"/>
    <w:rsid w:val="0B1CCE7E"/>
    <w:rsid w:val="0B1CE6A7"/>
    <w:rsid w:val="0B2067BF"/>
    <w:rsid w:val="0B2378B5"/>
    <w:rsid w:val="0B27CBFA"/>
    <w:rsid w:val="0B35B85C"/>
    <w:rsid w:val="0B38E13F"/>
    <w:rsid w:val="0B4A12DB"/>
    <w:rsid w:val="0B526E85"/>
    <w:rsid w:val="0B530E1C"/>
    <w:rsid w:val="0B567B95"/>
    <w:rsid w:val="0B56FB12"/>
    <w:rsid w:val="0B59BE76"/>
    <w:rsid w:val="0B5B93F7"/>
    <w:rsid w:val="0B6181B1"/>
    <w:rsid w:val="0B6194C4"/>
    <w:rsid w:val="0B63BC92"/>
    <w:rsid w:val="0B6707E6"/>
    <w:rsid w:val="0B6AB3EF"/>
    <w:rsid w:val="0B791955"/>
    <w:rsid w:val="0B815DD2"/>
    <w:rsid w:val="0B81F369"/>
    <w:rsid w:val="0B85B413"/>
    <w:rsid w:val="0B87CE5E"/>
    <w:rsid w:val="0B88BA5E"/>
    <w:rsid w:val="0B8CC0A2"/>
    <w:rsid w:val="0B8F00B1"/>
    <w:rsid w:val="0B917444"/>
    <w:rsid w:val="0B9DF3B5"/>
    <w:rsid w:val="0B9E2A07"/>
    <w:rsid w:val="0BA48C97"/>
    <w:rsid w:val="0BA805A1"/>
    <w:rsid w:val="0BB24F58"/>
    <w:rsid w:val="0BBB09DE"/>
    <w:rsid w:val="0BCECF5B"/>
    <w:rsid w:val="0BD484D1"/>
    <w:rsid w:val="0BD97E16"/>
    <w:rsid w:val="0BDEDE11"/>
    <w:rsid w:val="0BE0CED2"/>
    <w:rsid w:val="0BE26E04"/>
    <w:rsid w:val="0BE56FB3"/>
    <w:rsid w:val="0BE797CF"/>
    <w:rsid w:val="0BF0F383"/>
    <w:rsid w:val="0BF1E79C"/>
    <w:rsid w:val="0BF6EEF5"/>
    <w:rsid w:val="0BF99E38"/>
    <w:rsid w:val="0BFDB2D4"/>
    <w:rsid w:val="0C064C17"/>
    <w:rsid w:val="0C0831DF"/>
    <w:rsid w:val="0C12D378"/>
    <w:rsid w:val="0C130EFF"/>
    <w:rsid w:val="0C172137"/>
    <w:rsid w:val="0C1A6251"/>
    <w:rsid w:val="0C1B3096"/>
    <w:rsid w:val="0C1E6CF0"/>
    <w:rsid w:val="0C1EC438"/>
    <w:rsid w:val="0C222FB4"/>
    <w:rsid w:val="0C240F5F"/>
    <w:rsid w:val="0C28195E"/>
    <w:rsid w:val="0C2D28EA"/>
    <w:rsid w:val="0C30B207"/>
    <w:rsid w:val="0C333762"/>
    <w:rsid w:val="0C447A37"/>
    <w:rsid w:val="0C4623AA"/>
    <w:rsid w:val="0C47BE65"/>
    <w:rsid w:val="0C5B46CD"/>
    <w:rsid w:val="0C61E33E"/>
    <w:rsid w:val="0C62D471"/>
    <w:rsid w:val="0C6667FE"/>
    <w:rsid w:val="0C6D19E2"/>
    <w:rsid w:val="0C6DF9CB"/>
    <w:rsid w:val="0C71F4D3"/>
    <w:rsid w:val="0C74F8C6"/>
    <w:rsid w:val="0C75E3BD"/>
    <w:rsid w:val="0C7A80B6"/>
    <w:rsid w:val="0C88C442"/>
    <w:rsid w:val="0C8A0A3F"/>
    <w:rsid w:val="0C8EBA75"/>
    <w:rsid w:val="0C8EE37C"/>
    <w:rsid w:val="0C939188"/>
    <w:rsid w:val="0C9CBF70"/>
    <w:rsid w:val="0C9F99F2"/>
    <w:rsid w:val="0CA07BFE"/>
    <w:rsid w:val="0CA6F453"/>
    <w:rsid w:val="0CAEA98E"/>
    <w:rsid w:val="0CBA98AE"/>
    <w:rsid w:val="0CBB2B88"/>
    <w:rsid w:val="0CBEFA91"/>
    <w:rsid w:val="0CBFBE8E"/>
    <w:rsid w:val="0CC0D971"/>
    <w:rsid w:val="0CC1A7FD"/>
    <w:rsid w:val="0CC6F2C8"/>
    <w:rsid w:val="0CCF1780"/>
    <w:rsid w:val="0CCF2242"/>
    <w:rsid w:val="0CD07A1E"/>
    <w:rsid w:val="0CD2FBDF"/>
    <w:rsid w:val="0CE355E9"/>
    <w:rsid w:val="0CE665E3"/>
    <w:rsid w:val="0CEEBF7E"/>
    <w:rsid w:val="0CEF5168"/>
    <w:rsid w:val="0CEF9575"/>
    <w:rsid w:val="0CF06E20"/>
    <w:rsid w:val="0CF4F235"/>
    <w:rsid w:val="0CF701C3"/>
    <w:rsid w:val="0CF8C2EC"/>
    <w:rsid w:val="0CFBECA9"/>
    <w:rsid w:val="0CFCAFF6"/>
    <w:rsid w:val="0CFD70D2"/>
    <w:rsid w:val="0D02774B"/>
    <w:rsid w:val="0D033EF6"/>
    <w:rsid w:val="0D07350D"/>
    <w:rsid w:val="0D0F8343"/>
    <w:rsid w:val="0D138032"/>
    <w:rsid w:val="0D231619"/>
    <w:rsid w:val="0D253CD0"/>
    <w:rsid w:val="0D275A90"/>
    <w:rsid w:val="0D2A0CA3"/>
    <w:rsid w:val="0D2E41CA"/>
    <w:rsid w:val="0D2F42E2"/>
    <w:rsid w:val="0D336077"/>
    <w:rsid w:val="0D3C29C0"/>
    <w:rsid w:val="0D3FBFA0"/>
    <w:rsid w:val="0D41100E"/>
    <w:rsid w:val="0D41F776"/>
    <w:rsid w:val="0D44FD2D"/>
    <w:rsid w:val="0D4D9994"/>
    <w:rsid w:val="0D5489E6"/>
    <w:rsid w:val="0D567734"/>
    <w:rsid w:val="0D5C05B4"/>
    <w:rsid w:val="0D6D9C83"/>
    <w:rsid w:val="0D7B7862"/>
    <w:rsid w:val="0D7B8B01"/>
    <w:rsid w:val="0D85B5BC"/>
    <w:rsid w:val="0D876D23"/>
    <w:rsid w:val="0D881F67"/>
    <w:rsid w:val="0D88D6A2"/>
    <w:rsid w:val="0DA0C6E2"/>
    <w:rsid w:val="0DA7DF2F"/>
    <w:rsid w:val="0DABA3B6"/>
    <w:rsid w:val="0DB5F10D"/>
    <w:rsid w:val="0DB672C1"/>
    <w:rsid w:val="0DB8C39F"/>
    <w:rsid w:val="0DBDF80A"/>
    <w:rsid w:val="0DC8B33E"/>
    <w:rsid w:val="0DC9A96F"/>
    <w:rsid w:val="0DD1199F"/>
    <w:rsid w:val="0DDE1CD4"/>
    <w:rsid w:val="0DE147CB"/>
    <w:rsid w:val="0DF29F5B"/>
    <w:rsid w:val="0DF6D6F9"/>
    <w:rsid w:val="0DF89DA3"/>
    <w:rsid w:val="0E09B1E0"/>
    <w:rsid w:val="0E0A0BBF"/>
    <w:rsid w:val="0E19142C"/>
    <w:rsid w:val="0E21243B"/>
    <w:rsid w:val="0E28D3F4"/>
    <w:rsid w:val="0E2EDE6C"/>
    <w:rsid w:val="0E33FC9C"/>
    <w:rsid w:val="0E3C04A5"/>
    <w:rsid w:val="0E55A02F"/>
    <w:rsid w:val="0E563D84"/>
    <w:rsid w:val="0E5B2ABD"/>
    <w:rsid w:val="0E65E795"/>
    <w:rsid w:val="0E69F2D3"/>
    <w:rsid w:val="0E6D0D03"/>
    <w:rsid w:val="0E765A57"/>
    <w:rsid w:val="0E7E3913"/>
    <w:rsid w:val="0E7FC608"/>
    <w:rsid w:val="0E822DE4"/>
    <w:rsid w:val="0E83C8AF"/>
    <w:rsid w:val="0E8668F9"/>
    <w:rsid w:val="0E964EA4"/>
    <w:rsid w:val="0E97C668"/>
    <w:rsid w:val="0E9B66C0"/>
    <w:rsid w:val="0EAE4B1B"/>
    <w:rsid w:val="0EB1B3AB"/>
    <w:rsid w:val="0EB7582A"/>
    <w:rsid w:val="0EBAEFCD"/>
    <w:rsid w:val="0EC06345"/>
    <w:rsid w:val="0EC4D471"/>
    <w:rsid w:val="0EC8D21D"/>
    <w:rsid w:val="0ECFF57E"/>
    <w:rsid w:val="0EE04796"/>
    <w:rsid w:val="0EE1ABDA"/>
    <w:rsid w:val="0EE2FAA1"/>
    <w:rsid w:val="0EE6F3CB"/>
    <w:rsid w:val="0EE7DEAE"/>
    <w:rsid w:val="0EEB771B"/>
    <w:rsid w:val="0EEBF240"/>
    <w:rsid w:val="0EF0F075"/>
    <w:rsid w:val="0EF63CF4"/>
    <w:rsid w:val="0F0009E4"/>
    <w:rsid w:val="0F04775C"/>
    <w:rsid w:val="0F0E91C2"/>
    <w:rsid w:val="0F0ED376"/>
    <w:rsid w:val="0F1E9956"/>
    <w:rsid w:val="0F2109CD"/>
    <w:rsid w:val="0F229AC5"/>
    <w:rsid w:val="0F2671EA"/>
    <w:rsid w:val="0F2C15FF"/>
    <w:rsid w:val="0F2D8BAF"/>
    <w:rsid w:val="0F2EA105"/>
    <w:rsid w:val="0F307352"/>
    <w:rsid w:val="0F309279"/>
    <w:rsid w:val="0F33188F"/>
    <w:rsid w:val="0F336B2D"/>
    <w:rsid w:val="0F3E8790"/>
    <w:rsid w:val="0F42C38C"/>
    <w:rsid w:val="0F495ECB"/>
    <w:rsid w:val="0F50925C"/>
    <w:rsid w:val="0F5A7DF5"/>
    <w:rsid w:val="0F601783"/>
    <w:rsid w:val="0F655400"/>
    <w:rsid w:val="0F6DE4F0"/>
    <w:rsid w:val="0F7120A6"/>
    <w:rsid w:val="0F743628"/>
    <w:rsid w:val="0F906647"/>
    <w:rsid w:val="0F9549ED"/>
    <w:rsid w:val="0F98F9A1"/>
    <w:rsid w:val="0F99F4DA"/>
    <w:rsid w:val="0F9A69E7"/>
    <w:rsid w:val="0FA3224A"/>
    <w:rsid w:val="0FA517D0"/>
    <w:rsid w:val="0FA53947"/>
    <w:rsid w:val="0FAD0A02"/>
    <w:rsid w:val="0FAE5BEB"/>
    <w:rsid w:val="0FAFF293"/>
    <w:rsid w:val="0FB06946"/>
    <w:rsid w:val="0FB4F8DD"/>
    <w:rsid w:val="0FB85D47"/>
    <w:rsid w:val="0FBA719D"/>
    <w:rsid w:val="0FBA9EDA"/>
    <w:rsid w:val="0FBAE7A6"/>
    <w:rsid w:val="0FCB9420"/>
    <w:rsid w:val="0FCD122D"/>
    <w:rsid w:val="0FCF120E"/>
    <w:rsid w:val="0FD3215C"/>
    <w:rsid w:val="0FD49872"/>
    <w:rsid w:val="0FD691F0"/>
    <w:rsid w:val="0FD9D1AA"/>
    <w:rsid w:val="0FDD11A8"/>
    <w:rsid w:val="0FE10D99"/>
    <w:rsid w:val="0FE35401"/>
    <w:rsid w:val="0FE84909"/>
    <w:rsid w:val="0FEC9FC7"/>
    <w:rsid w:val="0FF06178"/>
    <w:rsid w:val="0FFA9495"/>
    <w:rsid w:val="1005B31C"/>
    <w:rsid w:val="101EFAC5"/>
    <w:rsid w:val="10276F26"/>
    <w:rsid w:val="1028BA8E"/>
    <w:rsid w:val="102DCCFD"/>
    <w:rsid w:val="1033496E"/>
    <w:rsid w:val="1033CEA4"/>
    <w:rsid w:val="10384B78"/>
    <w:rsid w:val="104FEA61"/>
    <w:rsid w:val="105183A9"/>
    <w:rsid w:val="10538B3B"/>
    <w:rsid w:val="1059F555"/>
    <w:rsid w:val="105F0B3A"/>
    <w:rsid w:val="106CF154"/>
    <w:rsid w:val="1074608B"/>
    <w:rsid w:val="10751423"/>
    <w:rsid w:val="107D9174"/>
    <w:rsid w:val="1082F2AA"/>
    <w:rsid w:val="10942C48"/>
    <w:rsid w:val="1096AF05"/>
    <w:rsid w:val="10977C6B"/>
    <w:rsid w:val="10996963"/>
    <w:rsid w:val="1099F3C9"/>
    <w:rsid w:val="109C7CDB"/>
    <w:rsid w:val="10A1450D"/>
    <w:rsid w:val="10A52F60"/>
    <w:rsid w:val="10A78CD6"/>
    <w:rsid w:val="10B80936"/>
    <w:rsid w:val="10C1716A"/>
    <w:rsid w:val="10C87F4C"/>
    <w:rsid w:val="10CC5041"/>
    <w:rsid w:val="10CC5919"/>
    <w:rsid w:val="10CD645B"/>
    <w:rsid w:val="10D33E8E"/>
    <w:rsid w:val="10D75573"/>
    <w:rsid w:val="10DBC60E"/>
    <w:rsid w:val="10DBE78F"/>
    <w:rsid w:val="10DDBCE1"/>
    <w:rsid w:val="10E4652C"/>
    <w:rsid w:val="10E5EFE8"/>
    <w:rsid w:val="10E9E79C"/>
    <w:rsid w:val="10EBEF65"/>
    <w:rsid w:val="10F08BE6"/>
    <w:rsid w:val="10F2186A"/>
    <w:rsid w:val="10F2F947"/>
    <w:rsid w:val="10FA2934"/>
    <w:rsid w:val="1107AD9B"/>
    <w:rsid w:val="1108C86B"/>
    <w:rsid w:val="110A0796"/>
    <w:rsid w:val="110C4E41"/>
    <w:rsid w:val="1111E204"/>
    <w:rsid w:val="111E605F"/>
    <w:rsid w:val="1121D82A"/>
    <w:rsid w:val="1121E744"/>
    <w:rsid w:val="11252369"/>
    <w:rsid w:val="1128FF8A"/>
    <w:rsid w:val="11405A39"/>
    <w:rsid w:val="1143526A"/>
    <w:rsid w:val="1144167C"/>
    <w:rsid w:val="1150A24B"/>
    <w:rsid w:val="11515E84"/>
    <w:rsid w:val="1152145C"/>
    <w:rsid w:val="1153DDA2"/>
    <w:rsid w:val="11552738"/>
    <w:rsid w:val="11588357"/>
    <w:rsid w:val="116047D5"/>
    <w:rsid w:val="1161CA1B"/>
    <w:rsid w:val="11672C34"/>
    <w:rsid w:val="116ADDFD"/>
    <w:rsid w:val="116BEDB4"/>
    <w:rsid w:val="1174EAE2"/>
    <w:rsid w:val="1186D021"/>
    <w:rsid w:val="1194C8D3"/>
    <w:rsid w:val="1194D200"/>
    <w:rsid w:val="11958AB8"/>
    <w:rsid w:val="11AA401A"/>
    <w:rsid w:val="11B1F24E"/>
    <w:rsid w:val="11B89C3E"/>
    <w:rsid w:val="11BDC649"/>
    <w:rsid w:val="11C7CD60"/>
    <w:rsid w:val="11CF1229"/>
    <w:rsid w:val="11D09743"/>
    <w:rsid w:val="11D60E0D"/>
    <w:rsid w:val="11DB35E2"/>
    <w:rsid w:val="11DC1379"/>
    <w:rsid w:val="11E39408"/>
    <w:rsid w:val="11E8DA41"/>
    <w:rsid w:val="11EBAF3B"/>
    <w:rsid w:val="11ECBFD8"/>
    <w:rsid w:val="11F0AA4D"/>
    <w:rsid w:val="11F50A78"/>
    <w:rsid w:val="11F8DE7E"/>
    <w:rsid w:val="12043D2B"/>
    <w:rsid w:val="12055E2D"/>
    <w:rsid w:val="120E5D53"/>
    <w:rsid w:val="120EEC5F"/>
    <w:rsid w:val="1210A91C"/>
    <w:rsid w:val="1214F8A2"/>
    <w:rsid w:val="12192E1F"/>
    <w:rsid w:val="1221F536"/>
    <w:rsid w:val="1222DECA"/>
    <w:rsid w:val="12236B29"/>
    <w:rsid w:val="1224796A"/>
    <w:rsid w:val="122A2645"/>
    <w:rsid w:val="1234B3C6"/>
    <w:rsid w:val="123AA812"/>
    <w:rsid w:val="123CD2F2"/>
    <w:rsid w:val="12406A21"/>
    <w:rsid w:val="124A18C3"/>
    <w:rsid w:val="124C1BB9"/>
    <w:rsid w:val="124CFDF3"/>
    <w:rsid w:val="124E1DE1"/>
    <w:rsid w:val="1251A72E"/>
    <w:rsid w:val="12533A65"/>
    <w:rsid w:val="125A38B5"/>
    <w:rsid w:val="125DFC60"/>
    <w:rsid w:val="12629A8F"/>
    <w:rsid w:val="12646587"/>
    <w:rsid w:val="126A5185"/>
    <w:rsid w:val="126DC8A5"/>
    <w:rsid w:val="1276071C"/>
    <w:rsid w:val="12770574"/>
    <w:rsid w:val="1278367B"/>
    <w:rsid w:val="12784717"/>
    <w:rsid w:val="1279C24C"/>
    <w:rsid w:val="127A2CFA"/>
    <w:rsid w:val="1285BD31"/>
    <w:rsid w:val="128A0EB7"/>
    <w:rsid w:val="128C3BF9"/>
    <w:rsid w:val="12931B72"/>
    <w:rsid w:val="129D691B"/>
    <w:rsid w:val="129E941F"/>
    <w:rsid w:val="12A0717E"/>
    <w:rsid w:val="12AB488A"/>
    <w:rsid w:val="12AB5D8C"/>
    <w:rsid w:val="12ACBB0C"/>
    <w:rsid w:val="12B555EC"/>
    <w:rsid w:val="12CDBD48"/>
    <w:rsid w:val="12CED9D4"/>
    <w:rsid w:val="12D3A400"/>
    <w:rsid w:val="12DA6A21"/>
    <w:rsid w:val="12DD5E6E"/>
    <w:rsid w:val="12DFFE9D"/>
    <w:rsid w:val="12E7F08F"/>
    <w:rsid w:val="12EB04B1"/>
    <w:rsid w:val="12ED2944"/>
    <w:rsid w:val="12F598CC"/>
    <w:rsid w:val="12F6D63F"/>
    <w:rsid w:val="12F9CD09"/>
    <w:rsid w:val="12FBAABB"/>
    <w:rsid w:val="12FD89D4"/>
    <w:rsid w:val="13022EB6"/>
    <w:rsid w:val="1303B5F7"/>
    <w:rsid w:val="130426FC"/>
    <w:rsid w:val="13112D34"/>
    <w:rsid w:val="131252E5"/>
    <w:rsid w:val="131ED675"/>
    <w:rsid w:val="131F6BF4"/>
    <w:rsid w:val="131FAB25"/>
    <w:rsid w:val="13254626"/>
    <w:rsid w:val="132EC404"/>
    <w:rsid w:val="13308E7D"/>
    <w:rsid w:val="1336FD2B"/>
    <w:rsid w:val="134B6229"/>
    <w:rsid w:val="134DA6BC"/>
    <w:rsid w:val="13507283"/>
    <w:rsid w:val="1352706C"/>
    <w:rsid w:val="13599B82"/>
    <w:rsid w:val="135BEC89"/>
    <w:rsid w:val="1360F043"/>
    <w:rsid w:val="13617AC8"/>
    <w:rsid w:val="13643424"/>
    <w:rsid w:val="13725CAE"/>
    <w:rsid w:val="13769970"/>
    <w:rsid w:val="137AAE8E"/>
    <w:rsid w:val="138D5629"/>
    <w:rsid w:val="13982A02"/>
    <w:rsid w:val="13984594"/>
    <w:rsid w:val="1399005C"/>
    <w:rsid w:val="13AB866E"/>
    <w:rsid w:val="13AC706C"/>
    <w:rsid w:val="13AF7C4D"/>
    <w:rsid w:val="13B7708D"/>
    <w:rsid w:val="13C1D49A"/>
    <w:rsid w:val="13CF9CC3"/>
    <w:rsid w:val="13CFA867"/>
    <w:rsid w:val="13D49385"/>
    <w:rsid w:val="13D63D51"/>
    <w:rsid w:val="13DB862B"/>
    <w:rsid w:val="13DBF7DD"/>
    <w:rsid w:val="13DE8016"/>
    <w:rsid w:val="13E21205"/>
    <w:rsid w:val="13EAAC46"/>
    <w:rsid w:val="13EEF9FA"/>
    <w:rsid w:val="140045F8"/>
    <w:rsid w:val="1400C5C4"/>
    <w:rsid w:val="140131A1"/>
    <w:rsid w:val="1405876E"/>
    <w:rsid w:val="1405E956"/>
    <w:rsid w:val="140BD528"/>
    <w:rsid w:val="140D0A11"/>
    <w:rsid w:val="14188ECA"/>
    <w:rsid w:val="141891A0"/>
    <w:rsid w:val="141D78C4"/>
    <w:rsid w:val="141E913B"/>
    <w:rsid w:val="1420C6CD"/>
    <w:rsid w:val="14241587"/>
    <w:rsid w:val="142A6DAE"/>
    <w:rsid w:val="142C471E"/>
    <w:rsid w:val="142DDDE7"/>
    <w:rsid w:val="14338C55"/>
    <w:rsid w:val="143D1F36"/>
    <w:rsid w:val="143F0771"/>
    <w:rsid w:val="1444723A"/>
    <w:rsid w:val="1449473D"/>
    <w:rsid w:val="144B6C39"/>
    <w:rsid w:val="1450B7D0"/>
    <w:rsid w:val="1468742D"/>
    <w:rsid w:val="146DB1D3"/>
    <w:rsid w:val="146EB54B"/>
    <w:rsid w:val="146FA401"/>
    <w:rsid w:val="147E88D4"/>
    <w:rsid w:val="1480F002"/>
    <w:rsid w:val="1482A7F4"/>
    <w:rsid w:val="14878DE6"/>
    <w:rsid w:val="149041A1"/>
    <w:rsid w:val="1494F005"/>
    <w:rsid w:val="149DFD11"/>
    <w:rsid w:val="14A4247C"/>
    <w:rsid w:val="14A63F61"/>
    <w:rsid w:val="14AACC02"/>
    <w:rsid w:val="14AF5724"/>
    <w:rsid w:val="14B968A2"/>
    <w:rsid w:val="14BD3963"/>
    <w:rsid w:val="14C353BD"/>
    <w:rsid w:val="14C3ED55"/>
    <w:rsid w:val="14CC3506"/>
    <w:rsid w:val="14CE6711"/>
    <w:rsid w:val="14CFA3CA"/>
    <w:rsid w:val="14D232CC"/>
    <w:rsid w:val="14D5483E"/>
    <w:rsid w:val="14D65458"/>
    <w:rsid w:val="14D7E386"/>
    <w:rsid w:val="14DCCAE1"/>
    <w:rsid w:val="14DD79F3"/>
    <w:rsid w:val="14EC2238"/>
    <w:rsid w:val="14EC9997"/>
    <w:rsid w:val="14F085CA"/>
    <w:rsid w:val="14F0C8BA"/>
    <w:rsid w:val="14FC98BE"/>
    <w:rsid w:val="14FFAD5F"/>
    <w:rsid w:val="1504FA05"/>
    <w:rsid w:val="151536DF"/>
    <w:rsid w:val="1516602C"/>
    <w:rsid w:val="15194B7D"/>
    <w:rsid w:val="151B6785"/>
    <w:rsid w:val="151E5964"/>
    <w:rsid w:val="152246D9"/>
    <w:rsid w:val="15254581"/>
    <w:rsid w:val="152BBB73"/>
    <w:rsid w:val="15367EFB"/>
    <w:rsid w:val="15393B7C"/>
    <w:rsid w:val="1544C0E6"/>
    <w:rsid w:val="154F05AF"/>
    <w:rsid w:val="1553E132"/>
    <w:rsid w:val="1568DDB7"/>
    <w:rsid w:val="156A1A0D"/>
    <w:rsid w:val="1570FA4B"/>
    <w:rsid w:val="1578A347"/>
    <w:rsid w:val="157E9DB2"/>
    <w:rsid w:val="158361A4"/>
    <w:rsid w:val="15844304"/>
    <w:rsid w:val="158649C6"/>
    <w:rsid w:val="1595DF8E"/>
    <w:rsid w:val="159958AC"/>
    <w:rsid w:val="15A2FE6E"/>
    <w:rsid w:val="15B2C2CD"/>
    <w:rsid w:val="15B49577"/>
    <w:rsid w:val="15BAEC43"/>
    <w:rsid w:val="15BC33AE"/>
    <w:rsid w:val="15BCE2EA"/>
    <w:rsid w:val="15BEFFC0"/>
    <w:rsid w:val="15C3E07A"/>
    <w:rsid w:val="15C4C208"/>
    <w:rsid w:val="15CAD209"/>
    <w:rsid w:val="15CD42D3"/>
    <w:rsid w:val="15DFDE0C"/>
    <w:rsid w:val="15E2107C"/>
    <w:rsid w:val="15E2BDE3"/>
    <w:rsid w:val="15EE4A30"/>
    <w:rsid w:val="15F4936F"/>
    <w:rsid w:val="15F4AABB"/>
    <w:rsid w:val="15FCD22F"/>
    <w:rsid w:val="16037344"/>
    <w:rsid w:val="16063B8F"/>
    <w:rsid w:val="160C9470"/>
    <w:rsid w:val="16113EF6"/>
    <w:rsid w:val="1616EF60"/>
    <w:rsid w:val="161DDD0A"/>
    <w:rsid w:val="1622815A"/>
    <w:rsid w:val="16243652"/>
    <w:rsid w:val="1626951C"/>
    <w:rsid w:val="162C89B7"/>
    <w:rsid w:val="162EE18D"/>
    <w:rsid w:val="16323D7A"/>
    <w:rsid w:val="1633FDF2"/>
    <w:rsid w:val="163E1DEE"/>
    <w:rsid w:val="1655A45E"/>
    <w:rsid w:val="1655AF2B"/>
    <w:rsid w:val="1657D794"/>
    <w:rsid w:val="165FED4F"/>
    <w:rsid w:val="1669FA1E"/>
    <w:rsid w:val="166D06AD"/>
    <w:rsid w:val="16727C2E"/>
    <w:rsid w:val="16739CDB"/>
    <w:rsid w:val="167CF832"/>
    <w:rsid w:val="167FEB42"/>
    <w:rsid w:val="1681638D"/>
    <w:rsid w:val="16826306"/>
    <w:rsid w:val="1682A69E"/>
    <w:rsid w:val="168A2DFF"/>
    <w:rsid w:val="168B9FEB"/>
    <w:rsid w:val="168ED6EE"/>
    <w:rsid w:val="16901F38"/>
    <w:rsid w:val="1691C01B"/>
    <w:rsid w:val="1691CA37"/>
    <w:rsid w:val="169442D9"/>
    <w:rsid w:val="169A51AD"/>
    <w:rsid w:val="169E27DE"/>
    <w:rsid w:val="16A2F8C7"/>
    <w:rsid w:val="16A704E5"/>
    <w:rsid w:val="16AA0025"/>
    <w:rsid w:val="16AC7ACA"/>
    <w:rsid w:val="16AD734F"/>
    <w:rsid w:val="16AD7AB2"/>
    <w:rsid w:val="16AED310"/>
    <w:rsid w:val="16BA7B04"/>
    <w:rsid w:val="16BF8C50"/>
    <w:rsid w:val="16C1E150"/>
    <w:rsid w:val="16C2F087"/>
    <w:rsid w:val="16C3D48D"/>
    <w:rsid w:val="16C7AA3A"/>
    <w:rsid w:val="16CC74A3"/>
    <w:rsid w:val="16DE1709"/>
    <w:rsid w:val="16E92AC3"/>
    <w:rsid w:val="16E94D0C"/>
    <w:rsid w:val="16EB3AD8"/>
    <w:rsid w:val="16EC8711"/>
    <w:rsid w:val="16ECCC3F"/>
    <w:rsid w:val="16F03BBC"/>
    <w:rsid w:val="16F377D8"/>
    <w:rsid w:val="16F3DF6B"/>
    <w:rsid w:val="16FC8280"/>
    <w:rsid w:val="1700CC99"/>
    <w:rsid w:val="1701615F"/>
    <w:rsid w:val="17111DBA"/>
    <w:rsid w:val="171E9A89"/>
    <w:rsid w:val="172157A9"/>
    <w:rsid w:val="1722CA49"/>
    <w:rsid w:val="172A38DB"/>
    <w:rsid w:val="172B35A5"/>
    <w:rsid w:val="172C861F"/>
    <w:rsid w:val="172D03FB"/>
    <w:rsid w:val="172D4F74"/>
    <w:rsid w:val="172FEB50"/>
    <w:rsid w:val="17372B35"/>
    <w:rsid w:val="17395237"/>
    <w:rsid w:val="173B5AA5"/>
    <w:rsid w:val="173EB0D4"/>
    <w:rsid w:val="17553DF4"/>
    <w:rsid w:val="1758D115"/>
    <w:rsid w:val="175B64EC"/>
    <w:rsid w:val="175C068F"/>
    <w:rsid w:val="175C5154"/>
    <w:rsid w:val="1761C3F3"/>
    <w:rsid w:val="17622B91"/>
    <w:rsid w:val="1766DAB5"/>
    <w:rsid w:val="17774BD7"/>
    <w:rsid w:val="177D6956"/>
    <w:rsid w:val="178C3A36"/>
    <w:rsid w:val="178EC424"/>
    <w:rsid w:val="178EDB25"/>
    <w:rsid w:val="178FB315"/>
    <w:rsid w:val="179AF4FA"/>
    <w:rsid w:val="17A10522"/>
    <w:rsid w:val="17A11209"/>
    <w:rsid w:val="17A4499F"/>
    <w:rsid w:val="17A48D59"/>
    <w:rsid w:val="17A82542"/>
    <w:rsid w:val="17A99FF8"/>
    <w:rsid w:val="17AAB5E6"/>
    <w:rsid w:val="17BC40D2"/>
    <w:rsid w:val="17BF0E85"/>
    <w:rsid w:val="17C1FD3E"/>
    <w:rsid w:val="17C8AF8B"/>
    <w:rsid w:val="17C8E498"/>
    <w:rsid w:val="17D2BC06"/>
    <w:rsid w:val="17D539B9"/>
    <w:rsid w:val="17D57028"/>
    <w:rsid w:val="17DAB3A5"/>
    <w:rsid w:val="17E00B0A"/>
    <w:rsid w:val="17E2E8E8"/>
    <w:rsid w:val="17E54CE7"/>
    <w:rsid w:val="17F7BBC6"/>
    <w:rsid w:val="1802BBED"/>
    <w:rsid w:val="180413E5"/>
    <w:rsid w:val="18053A45"/>
    <w:rsid w:val="1805F88F"/>
    <w:rsid w:val="181AC58F"/>
    <w:rsid w:val="181E59C8"/>
    <w:rsid w:val="18244AA8"/>
    <w:rsid w:val="1826F47F"/>
    <w:rsid w:val="1829446C"/>
    <w:rsid w:val="18337E15"/>
    <w:rsid w:val="18366659"/>
    <w:rsid w:val="1837B576"/>
    <w:rsid w:val="183D5774"/>
    <w:rsid w:val="183DB509"/>
    <w:rsid w:val="183E95EB"/>
    <w:rsid w:val="184557F6"/>
    <w:rsid w:val="1845B444"/>
    <w:rsid w:val="184CAC42"/>
    <w:rsid w:val="18546A74"/>
    <w:rsid w:val="18566EAB"/>
    <w:rsid w:val="185A12EC"/>
    <w:rsid w:val="186053C1"/>
    <w:rsid w:val="1861AE73"/>
    <w:rsid w:val="1861EC25"/>
    <w:rsid w:val="18673288"/>
    <w:rsid w:val="187D01E1"/>
    <w:rsid w:val="188649EA"/>
    <w:rsid w:val="18898815"/>
    <w:rsid w:val="188DAD05"/>
    <w:rsid w:val="1892D1C9"/>
    <w:rsid w:val="1893EEB1"/>
    <w:rsid w:val="189A2306"/>
    <w:rsid w:val="189AEF99"/>
    <w:rsid w:val="189D7B45"/>
    <w:rsid w:val="18A00D05"/>
    <w:rsid w:val="18A32987"/>
    <w:rsid w:val="18B0B165"/>
    <w:rsid w:val="18B206E8"/>
    <w:rsid w:val="18BB5879"/>
    <w:rsid w:val="18C69147"/>
    <w:rsid w:val="18C94229"/>
    <w:rsid w:val="18D3536A"/>
    <w:rsid w:val="18E427F5"/>
    <w:rsid w:val="18E46A18"/>
    <w:rsid w:val="18E47A01"/>
    <w:rsid w:val="18E48FFA"/>
    <w:rsid w:val="18E9C29E"/>
    <w:rsid w:val="18F0FA29"/>
    <w:rsid w:val="18FE2D22"/>
    <w:rsid w:val="19150973"/>
    <w:rsid w:val="1928C824"/>
    <w:rsid w:val="192A3BCD"/>
    <w:rsid w:val="1930A7DA"/>
    <w:rsid w:val="19348990"/>
    <w:rsid w:val="1935EEED"/>
    <w:rsid w:val="19492E36"/>
    <w:rsid w:val="194AEBE2"/>
    <w:rsid w:val="19523B30"/>
    <w:rsid w:val="19574C56"/>
    <w:rsid w:val="195D8E6E"/>
    <w:rsid w:val="19604191"/>
    <w:rsid w:val="19623824"/>
    <w:rsid w:val="1964BBED"/>
    <w:rsid w:val="1964DBA8"/>
    <w:rsid w:val="1967661E"/>
    <w:rsid w:val="19701D5A"/>
    <w:rsid w:val="1970BFBA"/>
    <w:rsid w:val="19725110"/>
    <w:rsid w:val="1978EDAE"/>
    <w:rsid w:val="1979F32C"/>
    <w:rsid w:val="197A5077"/>
    <w:rsid w:val="197C49F3"/>
    <w:rsid w:val="197FC4FE"/>
    <w:rsid w:val="19819F9D"/>
    <w:rsid w:val="198688FC"/>
    <w:rsid w:val="19A070EC"/>
    <w:rsid w:val="19A44B12"/>
    <w:rsid w:val="19A4A256"/>
    <w:rsid w:val="19A60601"/>
    <w:rsid w:val="19A6B487"/>
    <w:rsid w:val="19AE3EE6"/>
    <w:rsid w:val="19B2117F"/>
    <w:rsid w:val="19B42206"/>
    <w:rsid w:val="19B4C76C"/>
    <w:rsid w:val="19B6557A"/>
    <w:rsid w:val="19BA32AD"/>
    <w:rsid w:val="19BD2404"/>
    <w:rsid w:val="19BEE6C0"/>
    <w:rsid w:val="19C42BB2"/>
    <w:rsid w:val="19C5103E"/>
    <w:rsid w:val="19CA46EF"/>
    <w:rsid w:val="19CC1D29"/>
    <w:rsid w:val="19D740E6"/>
    <w:rsid w:val="19DBA9AA"/>
    <w:rsid w:val="19DCDF0A"/>
    <w:rsid w:val="19DFE32E"/>
    <w:rsid w:val="19E20DA1"/>
    <w:rsid w:val="19E4FF20"/>
    <w:rsid w:val="19EC41F6"/>
    <w:rsid w:val="19F7331B"/>
    <w:rsid w:val="19FB9873"/>
    <w:rsid w:val="19FFC4E6"/>
    <w:rsid w:val="1A023213"/>
    <w:rsid w:val="1A0BF9C2"/>
    <w:rsid w:val="1A0D6B7A"/>
    <w:rsid w:val="1A0DCC7A"/>
    <w:rsid w:val="1A122B3A"/>
    <w:rsid w:val="1A15EDE2"/>
    <w:rsid w:val="1A16021D"/>
    <w:rsid w:val="1A210C74"/>
    <w:rsid w:val="1A21F85B"/>
    <w:rsid w:val="1A2410A7"/>
    <w:rsid w:val="1A2CA068"/>
    <w:rsid w:val="1A30C71E"/>
    <w:rsid w:val="1A346ED5"/>
    <w:rsid w:val="1A39E6B6"/>
    <w:rsid w:val="1A43E431"/>
    <w:rsid w:val="1A4902B4"/>
    <w:rsid w:val="1A4C81D7"/>
    <w:rsid w:val="1A4DB0FA"/>
    <w:rsid w:val="1A4EA90E"/>
    <w:rsid w:val="1A5058E8"/>
    <w:rsid w:val="1A58D2C4"/>
    <w:rsid w:val="1A59EA68"/>
    <w:rsid w:val="1A5BC4C5"/>
    <w:rsid w:val="1A5C237E"/>
    <w:rsid w:val="1A5E5233"/>
    <w:rsid w:val="1A5EBBAF"/>
    <w:rsid w:val="1A6567C1"/>
    <w:rsid w:val="1A69645B"/>
    <w:rsid w:val="1A6EC2F1"/>
    <w:rsid w:val="1A7449A5"/>
    <w:rsid w:val="1A74A447"/>
    <w:rsid w:val="1A7FEA2F"/>
    <w:rsid w:val="1A824658"/>
    <w:rsid w:val="1A8922C9"/>
    <w:rsid w:val="1A8FE263"/>
    <w:rsid w:val="1A988ADF"/>
    <w:rsid w:val="1A9AF02A"/>
    <w:rsid w:val="1A9B5227"/>
    <w:rsid w:val="1A9DDE04"/>
    <w:rsid w:val="1AA6EC20"/>
    <w:rsid w:val="1AB1E017"/>
    <w:rsid w:val="1AB470F1"/>
    <w:rsid w:val="1AB5D0A2"/>
    <w:rsid w:val="1AC0CB1E"/>
    <w:rsid w:val="1AC1F2E8"/>
    <w:rsid w:val="1AD1DB45"/>
    <w:rsid w:val="1AD6585C"/>
    <w:rsid w:val="1AD8D1C3"/>
    <w:rsid w:val="1ADE66E5"/>
    <w:rsid w:val="1AE507FE"/>
    <w:rsid w:val="1AE50E9A"/>
    <w:rsid w:val="1AE9DB66"/>
    <w:rsid w:val="1AEE45D9"/>
    <w:rsid w:val="1AF16BBF"/>
    <w:rsid w:val="1AF3ACDF"/>
    <w:rsid w:val="1AF78A6A"/>
    <w:rsid w:val="1AFD6E43"/>
    <w:rsid w:val="1B13EAD2"/>
    <w:rsid w:val="1B16E3C3"/>
    <w:rsid w:val="1B1D653E"/>
    <w:rsid w:val="1B2025C4"/>
    <w:rsid w:val="1B20C285"/>
    <w:rsid w:val="1B22FA88"/>
    <w:rsid w:val="1B23AD39"/>
    <w:rsid w:val="1B288DE9"/>
    <w:rsid w:val="1B2E00F5"/>
    <w:rsid w:val="1B31F6B9"/>
    <w:rsid w:val="1B36CF9B"/>
    <w:rsid w:val="1B36D531"/>
    <w:rsid w:val="1B4882F2"/>
    <w:rsid w:val="1B49CEB8"/>
    <w:rsid w:val="1B52F5D1"/>
    <w:rsid w:val="1B5868EF"/>
    <w:rsid w:val="1B5AA6E4"/>
    <w:rsid w:val="1B5AD459"/>
    <w:rsid w:val="1B6049FB"/>
    <w:rsid w:val="1B65B5E9"/>
    <w:rsid w:val="1B6A25C8"/>
    <w:rsid w:val="1B709DF7"/>
    <w:rsid w:val="1B7481EB"/>
    <w:rsid w:val="1B76377B"/>
    <w:rsid w:val="1B7ADEC5"/>
    <w:rsid w:val="1B80C5DA"/>
    <w:rsid w:val="1B84B44E"/>
    <w:rsid w:val="1B8C1929"/>
    <w:rsid w:val="1B9CE29B"/>
    <w:rsid w:val="1B9E0D75"/>
    <w:rsid w:val="1BBAA866"/>
    <w:rsid w:val="1BC443DC"/>
    <w:rsid w:val="1BD7BF13"/>
    <w:rsid w:val="1BDA018F"/>
    <w:rsid w:val="1BDF8397"/>
    <w:rsid w:val="1BE1447B"/>
    <w:rsid w:val="1BE30FB4"/>
    <w:rsid w:val="1BEA7715"/>
    <w:rsid w:val="1BEABD5E"/>
    <w:rsid w:val="1BF5E5DD"/>
    <w:rsid w:val="1BF7CCCF"/>
    <w:rsid w:val="1BFC7173"/>
    <w:rsid w:val="1BFDD54E"/>
    <w:rsid w:val="1BFDF709"/>
    <w:rsid w:val="1C01C078"/>
    <w:rsid w:val="1C0800ED"/>
    <w:rsid w:val="1C1C75C2"/>
    <w:rsid w:val="1C1F671E"/>
    <w:rsid w:val="1C20D17D"/>
    <w:rsid w:val="1C2880DF"/>
    <w:rsid w:val="1C289B11"/>
    <w:rsid w:val="1C299321"/>
    <w:rsid w:val="1C2D0755"/>
    <w:rsid w:val="1C2FD90B"/>
    <w:rsid w:val="1C32D874"/>
    <w:rsid w:val="1C3427A0"/>
    <w:rsid w:val="1C38EA9C"/>
    <w:rsid w:val="1C4618D2"/>
    <w:rsid w:val="1C488DC7"/>
    <w:rsid w:val="1C493C33"/>
    <w:rsid w:val="1C4C490E"/>
    <w:rsid w:val="1C4D7FFD"/>
    <w:rsid w:val="1C606B71"/>
    <w:rsid w:val="1C639091"/>
    <w:rsid w:val="1C67745E"/>
    <w:rsid w:val="1C6CAA3F"/>
    <w:rsid w:val="1C797053"/>
    <w:rsid w:val="1C7B1369"/>
    <w:rsid w:val="1C7D7990"/>
    <w:rsid w:val="1C7EE69D"/>
    <w:rsid w:val="1C888912"/>
    <w:rsid w:val="1C88AC63"/>
    <w:rsid w:val="1C8AE6A7"/>
    <w:rsid w:val="1C8D75AF"/>
    <w:rsid w:val="1C91EBDB"/>
    <w:rsid w:val="1C96EE7A"/>
    <w:rsid w:val="1CA0273E"/>
    <w:rsid w:val="1CA8EFE5"/>
    <w:rsid w:val="1CB406E2"/>
    <w:rsid w:val="1CC2ED17"/>
    <w:rsid w:val="1CC3C5B7"/>
    <w:rsid w:val="1CC633D8"/>
    <w:rsid w:val="1CC73CB1"/>
    <w:rsid w:val="1CC9650B"/>
    <w:rsid w:val="1CD8C36F"/>
    <w:rsid w:val="1CD9A484"/>
    <w:rsid w:val="1CDCF9D2"/>
    <w:rsid w:val="1CE14437"/>
    <w:rsid w:val="1CE892B2"/>
    <w:rsid w:val="1CEC2513"/>
    <w:rsid w:val="1CECAB54"/>
    <w:rsid w:val="1CEE61EB"/>
    <w:rsid w:val="1CF9BB56"/>
    <w:rsid w:val="1CFE6F98"/>
    <w:rsid w:val="1D07C282"/>
    <w:rsid w:val="1D07F24A"/>
    <w:rsid w:val="1D0FDD62"/>
    <w:rsid w:val="1D11013B"/>
    <w:rsid w:val="1D165B1B"/>
    <w:rsid w:val="1D16A958"/>
    <w:rsid w:val="1D18F20A"/>
    <w:rsid w:val="1D1F8B8B"/>
    <w:rsid w:val="1D33143E"/>
    <w:rsid w:val="1D3897DC"/>
    <w:rsid w:val="1D3A93CC"/>
    <w:rsid w:val="1D434F1C"/>
    <w:rsid w:val="1D4437E4"/>
    <w:rsid w:val="1D485319"/>
    <w:rsid w:val="1D4E162D"/>
    <w:rsid w:val="1D513273"/>
    <w:rsid w:val="1D5C965A"/>
    <w:rsid w:val="1D66A226"/>
    <w:rsid w:val="1D68652D"/>
    <w:rsid w:val="1D6878E4"/>
    <w:rsid w:val="1D7A8AF4"/>
    <w:rsid w:val="1D7BE149"/>
    <w:rsid w:val="1D7C3C1D"/>
    <w:rsid w:val="1D822BEB"/>
    <w:rsid w:val="1D836D1B"/>
    <w:rsid w:val="1D840B7C"/>
    <w:rsid w:val="1D852378"/>
    <w:rsid w:val="1D86C582"/>
    <w:rsid w:val="1D8D7C0B"/>
    <w:rsid w:val="1D8E9FA7"/>
    <w:rsid w:val="1D8F0E0D"/>
    <w:rsid w:val="1D8F7138"/>
    <w:rsid w:val="1D9FE81E"/>
    <w:rsid w:val="1DA42D2E"/>
    <w:rsid w:val="1DA5F46F"/>
    <w:rsid w:val="1DB221D6"/>
    <w:rsid w:val="1DB5DFC7"/>
    <w:rsid w:val="1DBA59BF"/>
    <w:rsid w:val="1DC0C38B"/>
    <w:rsid w:val="1DE7CCF6"/>
    <w:rsid w:val="1DF30DEC"/>
    <w:rsid w:val="1DF37A0E"/>
    <w:rsid w:val="1E01E67D"/>
    <w:rsid w:val="1E0CF5BA"/>
    <w:rsid w:val="1E0DC5CF"/>
    <w:rsid w:val="1E189320"/>
    <w:rsid w:val="1E20ECBF"/>
    <w:rsid w:val="1E221D8E"/>
    <w:rsid w:val="1E2616B4"/>
    <w:rsid w:val="1E2D31C6"/>
    <w:rsid w:val="1E2E0738"/>
    <w:rsid w:val="1E34D439"/>
    <w:rsid w:val="1E3E275A"/>
    <w:rsid w:val="1E3E5408"/>
    <w:rsid w:val="1E441FED"/>
    <w:rsid w:val="1E48FCF2"/>
    <w:rsid w:val="1E494E1C"/>
    <w:rsid w:val="1E520053"/>
    <w:rsid w:val="1E53C33E"/>
    <w:rsid w:val="1E5A99F3"/>
    <w:rsid w:val="1E5AB846"/>
    <w:rsid w:val="1E608C8C"/>
    <w:rsid w:val="1E61B962"/>
    <w:rsid w:val="1E6FAED4"/>
    <w:rsid w:val="1E762EC2"/>
    <w:rsid w:val="1E7A84A8"/>
    <w:rsid w:val="1E7B97A7"/>
    <w:rsid w:val="1E7CDB0A"/>
    <w:rsid w:val="1E7F7482"/>
    <w:rsid w:val="1E8807E2"/>
    <w:rsid w:val="1E91E08A"/>
    <w:rsid w:val="1E9512A4"/>
    <w:rsid w:val="1E9527C1"/>
    <w:rsid w:val="1E95A200"/>
    <w:rsid w:val="1E96C84A"/>
    <w:rsid w:val="1E9800C6"/>
    <w:rsid w:val="1E981F99"/>
    <w:rsid w:val="1EA152ED"/>
    <w:rsid w:val="1EA696EB"/>
    <w:rsid w:val="1EA7EBCB"/>
    <w:rsid w:val="1EA9E3D6"/>
    <w:rsid w:val="1EBAD0FC"/>
    <w:rsid w:val="1EBB48A6"/>
    <w:rsid w:val="1EBCB309"/>
    <w:rsid w:val="1EC89FCE"/>
    <w:rsid w:val="1ED7476D"/>
    <w:rsid w:val="1EE5AD1D"/>
    <w:rsid w:val="1EEA2E07"/>
    <w:rsid w:val="1EEA3A64"/>
    <w:rsid w:val="1EF29179"/>
    <w:rsid w:val="1EF879ED"/>
    <w:rsid w:val="1F103632"/>
    <w:rsid w:val="1F12C1CD"/>
    <w:rsid w:val="1F152041"/>
    <w:rsid w:val="1F185860"/>
    <w:rsid w:val="1F1B2C21"/>
    <w:rsid w:val="1F264E1C"/>
    <w:rsid w:val="1F2BFC80"/>
    <w:rsid w:val="1F3501E0"/>
    <w:rsid w:val="1F36D52C"/>
    <w:rsid w:val="1F374CE2"/>
    <w:rsid w:val="1F392C15"/>
    <w:rsid w:val="1F3A7125"/>
    <w:rsid w:val="1F41FEAF"/>
    <w:rsid w:val="1F421CCF"/>
    <w:rsid w:val="1F424217"/>
    <w:rsid w:val="1F48E3DC"/>
    <w:rsid w:val="1F497961"/>
    <w:rsid w:val="1F5DF2C4"/>
    <w:rsid w:val="1F5E0C5D"/>
    <w:rsid w:val="1F60B096"/>
    <w:rsid w:val="1F665ED6"/>
    <w:rsid w:val="1F68A688"/>
    <w:rsid w:val="1F7369B4"/>
    <w:rsid w:val="1F79D644"/>
    <w:rsid w:val="1F819C9C"/>
    <w:rsid w:val="1F8642C2"/>
    <w:rsid w:val="1F87F3FA"/>
    <w:rsid w:val="1F891ACE"/>
    <w:rsid w:val="1F8A31B6"/>
    <w:rsid w:val="1F8C30B8"/>
    <w:rsid w:val="1F9912DF"/>
    <w:rsid w:val="1F9A8751"/>
    <w:rsid w:val="1F9B8F81"/>
    <w:rsid w:val="1F9DE56F"/>
    <w:rsid w:val="1F9DEBDA"/>
    <w:rsid w:val="1FB41D74"/>
    <w:rsid w:val="1FB5E17D"/>
    <w:rsid w:val="1FCA74D6"/>
    <w:rsid w:val="1FD28639"/>
    <w:rsid w:val="1FD82369"/>
    <w:rsid w:val="1FE4E410"/>
    <w:rsid w:val="1FEB96EB"/>
    <w:rsid w:val="1FEC60CC"/>
    <w:rsid w:val="1FEE4C0E"/>
    <w:rsid w:val="1FF97DDA"/>
    <w:rsid w:val="20014B29"/>
    <w:rsid w:val="20023085"/>
    <w:rsid w:val="2005804C"/>
    <w:rsid w:val="200A6624"/>
    <w:rsid w:val="2010C2B3"/>
    <w:rsid w:val="2012CE98"/>
    <w:rsid w:val="201D17A7"/>
    <w:rsid w:val="2022A6A6"/>
    <w:rsid w:val="202653EF"/>
    <w:rsid w:val="2027368F"/>
    <w:rsid w:val="202A05D8"/>
    <w:rsid w:val="202CA438"/>
    <w:rsid w:val="202EC37C"/>
    <w:rsid w:val="203DE2EF"/>
    <w:rsid w:val="2045EBD4"/>
    <w:rsid w:val="205497DA"/>
    <w:rsid w:val="205925AC"/>
    <w:rsid w:val="205BC358"/>
    <w:rsid w:val="20679EBC"/>
    <w:rsid w:val="20718B20"/>
    <w:rsid w:val="2072769A"/>
    <w:rsid w:val="20743ED2"/>
    <w:rsid w:val="20765D5C"/>
    <w:rsid w:val="2079D8EE"/>
    <w:rsid w:val="2079FE6D"/>
    <w:rsid w:val="207FBA14"/>
    <w:rsid w:val="2080D082"/>
    <w:rsid w:val="20843DAC"/>
    <w:rsid w:val="208FE0FD"/>
    <w:rsid w:val="209AD391"/>
    <w:rsid w:val="209E4ECD"/>
    <w:rsid w:val="20A3B165"/>
    <w:rsid w:val="20A6281B"/>
    <w:rsid w:val="20AEAB27"/>
    <w:rsid w:val="20B2CF87"/>
    <w:rsid w:val="20C488C0"/>
    <w:rsid w:val="20CB041B"/>
    <w:rsid w:val="20D756BC"/>
    <w:rsid w:val="20E40CDD"/>
    <w:rsid w:val="20E5663D"/>
    <w:rsid w:val="20E9CEA0"/>
    <w:rsid w:val="20F68384"/>
    <w:rsid w:val="20FAF215"/>
    <w:rsid w:val="20FC34DD"/>
    <w:rsid w:val="20FE040A"/>
    <w:rsid w:val="20FF0417"/>
    <w:rsid w:val="20FF06ED"/>
    <w:rsid w:val="2100B01B"/>
    <w:rsid w:val="210293EA"/>
    <w:rsid w:val="210B0D37"/>
    <w:rsid w:val="210D7F74"/>
    <w:rsid w:val="2112CF43"/>
    <w:rsid w:val="211357B6"/>
    <w:rsid w:val="2114B686"/>
    <w:rsid w:val="211711CC"/>
    <w:rsid w:val="211A2C9C"/>
    <w:rsid w:val="21210E37"/>
    <w:rsid w:val="21281C3B"/>
    <w:rsid w:val="21294D74"/>
    <w:rsid w:val="212C5E82"/>
    <w:rsid w:val="212FF7B3"/>
    <w:rsid w:val="213BFE3A"/>
    <w:rsid w:val="21416CE2"/>
    <w:rsid w:val="214AE85C"/>
    <w:rsid w:val="214D0B61"/>
    <w:rsid w:val="21504C23"/>
    <w:rsid w:val="21526EC5"/>
    <w:rsid w:val="2158D671"/>
    <w:rsid w:val="215CC9D7"/>
    <w:rsid w:val="2168D0D5"/>
    <w:rsid w:val="216BE6EA"/>
    <w:rsid w:val="216E4388"/>
    <w:rsid w:val="216F9EFB"/>
    <w:rsid w:val="2171DA4C"/>
    <w:rsid w:val="2179AD5A"/>
    <w:rsid w:val="217BC012"/>
    <w:rsid w:val="2188C501"/>
    <w:rsid w:val="218C4A4B"/>
    <w:rsid w:val="21902C1A"/>
    <w:rsid w:val="219139EF"/>
    <w:rsid w:val="2191D288"/>
    <w:rsid w:val="2193433B"/>
    <w:rsid w:val="219377A0"/>
    <w:rsid w:val="2195527D"/>
    <w:rsid w:val="219848EE"/>
    <w:rsid w:val="219AEA55"/>
    <w:rsid w:val="219F23D8"/>
    <w:rsid w:val="21A2C8A7"/>
    <w:rsid w:val="21A4D6E7"/>
    <w:rsid w:val="21B29557"/>
    <w:rsid w:val="21B2E5B1"/>
    <w:rsid w:val="21B4A69E"/>
    <w:rsid w:val="21B5439B"/>
    <w:rsid w:val="21BAF281"/>
    <w:rsid w:val="21BF30CE"/>
    <w:rsid w:val="21C050CA"/>
    <w:rsid w:val="21C7D077"/>
    <w:rsid w:val="21C8C6EE"/>
    <w:rsid w:val="21D43022"/>
    <w:rsid w:val="21D577B2"/>
    <w:rsid w:val="21D83EE0"/>
    <w:rsid w:val="21D8CA4C"/>
    <w:rsid w:val="21DE1E4D"/>
    <w:rsid w:val="21E0CEEC"/>
    <w:rsid w:val="21E2303D"/>
    <w:rsid w:val="21E3D4AE"/>
    <w:rsid w:val="21E57755"/>
    <w:rsid w:val="21E69E3E"/>
    <w:rsid w:val="21E8488A"/>
    <w:rsid w:val="21EC5C6A"/>
    <w:rsid w:val="21F40AE1"/>
    <w:rsid w:val="21F6CE24"/>
    <w:rsid w:val="21FC7599"/>
    <w:rsid w:val="2204148C"/>
    <w:rsid w:val="22058745"/>
    <w:rsid w:val="2209C478"/>
    <w:rsid w:val="220FC383"/>
    <w:rsid w:val="22143316"/>
    <w:rsid w:val="221908EF"/>
    <w:rsid w:val="221E4336"/>
    <w:rsid w:val="22231795"/>
    <w:rsid w:val="22253112"/>
    <w:rsid w:val="222F668C"/>
    <w:rsid w:val="2231A42D"/>
    <w:rsid w:val="22321E93"/>
    <w:rsid w:val="2237B681"/>
    <w:rsid w:val="22397C6E"/>
    <w:rsid w:val="2245A46C"/>
    <w:rsid w:val="2247C5CF"/>
    <w:rsid w:val="224AC504"/>
    <w:rsid w:val="224D75C1"/>
    <w:rsid w:val="224DB8DA"/>
    <w:rsid w:val="224FB3A4"/>
    <w:rsid w:val="225032B1"/>
    <w:rsid w:val="225E227A"/>
    <w:rsid w:val="2262C15C"/>
    <w:rsid w:val="22642789"/>
    <w:rsid w:val="226D23B4"/>
    <w:rsid w:val="226E4CE4"/>
    <w:rsid w:val="226ECA4F"/>
    <w:rsid w:val="2273F59B"/>
    <w:rsid w:val="2275EB3C"/>
    <w:rsid w:val="22785CB6"/>
    <w:rsid w:val="227BAF69"/>
    <w:rsid w:val="228E773A"/>
    <w:rsid w:val="228EB517"/>
    <w:rsid w:val="22931A7F"/>
    <w:rsid w:val="22978FFA"/>
    <w:rsid w:val="229AEA4D"/>
    <w:rsid w:val="229E771F"/>
    <w:rsid w:val="22AA11A5"/>
    <w:rsid w:val="22ABDA5C"/>
    <w:rsid w:val="22AC7BD3"/>
    <w:rsid w:val="22AC9C92"/>
    <w:rsid w:val="22AF0B73"/>
    <w:rsid w:val="22B199DA"/>
    <w:rsid w:val="22B51E42"/>
    <w:rsid w:val="22B8CF6B"/>
    <w:rsid w:val="22C63FCA"/>
    <w:rsid w:val="22CACE0E"/>
    <w:rsid w:val="22CBA346"/>
    <w:rsid w:val="22D42FA8"/>
    <w:rsid w:val="22DCEDAC"/>
    <w:rsid w:val="22E04518"/>
    <w:rsid w:val="22EDCE8E"/>
    <w:rsid w:val="22F4D4FA"/>
    <w:rsid w:val="23084FAA"/>
    <w:rsid w:val="2309B0B7"/>
    <w:rsid w:val="230A1724"/>
    <w:rsid w:val="230E1B0B"/>
    <w:rsid w:val="230F4C58"/>
    <w:rsid w:val="2315837E"/>
    <w:rsid w:val="23158B4B"/>
    <w:rsid w:val="2317E859"/>
    <w:rsid w:val="2322A23C"/>
    <w:rsid w:val="232B33A1"/>
    <w:rsid w:val="232B47D4"/>
    <w:rsid w:val="232EBCA0"/>
    <w:rsid w:val="23354061"/>
    <w:rsid w:val="2346DF76"/>
    <w:rsid w:val="2347186C"/>
    <w:rsid w:val="234E4EBA"/>
    <w:rsid w:val="235EF120"/>
    <w:rsid w:val="23614620"/>
    <w:rsid w:val="236E2440"/>
    <w:rsid w:val="2370338E"/>
    <w:rsid w:val="23717D7B"/>
    <w:rsid w:val="237BD2F8"/>
    <w:rsid w:val="237E6765"/>
    <w:rsid w:val="238A8364"/>
    <w:rsid w:val="238AE103"/>
    <w:rsid w:val="238BCE90"/>
    <w:rsid w:val="238DFAFB"/>
    <w:rsid w:val="23917DE5"/>
    <w:rsid w:val="2396A05B"/>
    <w:rsid w:val="239B3F0C"/>
    <w:rsid w:val="239DA83F"/>
    <w:rsid w:val="23AD5839"/>
    <w:rsid w:val="23ADE14D"/>
    <w:rsid w:val="23AEB7CB"/>
    <w:rsid w:val="23B8B041"/>
    <w:rsid w:val="23BD9C49"/>
    <w:rsid w:val="23BEEC2C"/>
    <w:rsid w:val="23C6CCBF"/>
    <w:rsid w:val="23DCF7C8"/>
    <w:rsid w:val="23E59840"/>
    <w:rsid w:val="23E8A5DB"/>
    <w:rsid w:val="23F1A33E"/>
    <w:rsid w:val="23F2AF94"/>
    <w:rsid w:val="23F31104"/>
    <w:rsid w:val="23F3A1A6"/>
    <w:rsid w:val="2400581E"/>
    <w:rsid w:val="2403CB48"/>
    <w:rsid w:val="2408945B"/>
    <w:rsid w:val="240915A7"/>
    <w:rsid w:val="2409C3F9"/>
    <w:rsid w:val="240BC33F"/>
    <w:rsid w:val="2420DB3C"/>
    <w:rsid w:val="2420E0F2"/>
    <w:rsid w:val="2423C046"/>
    <w:rsid w:val="242DB07E"/>
    <w:rsid w:val="242DF347"/>
    <w:rsid w:val="24300279"/>
    <w:rsid w:val="2434D2D1"/>
    <w:rsid w:val="243E6381"/>
    <w:rsid w:val="24428EF6"/>
    <w:rsid w:val="2443F29A"/>
    <w:rsid w:val="244F0B67"/>
    <w:rsid w:val="24517AD2"/>
    <w:rsid w:val="24536545"/>
    <w:rsid w:val="245476C9"/>
    <w:rsid w:val="2459B513"/>
    <w:rsid w:val="24623206"/>
    <w:rsid w:val="246301FA"/>
    <w:rsid w:val="24655C8A"/>
    <w:rsid w:val="246F4C1D"/>
    <w:rsid w:val="2473CDC8"/>
    <w:rsid w:val="2473E27C"/>
    <w:rsid w:val="2475543D"/>
    <w:rsid w:val="24801971"/>
    <w:rsid w:val="24834498"/>
    <w:rsid w:val="24841136"/>
    <w:rsid w:val="248964C3"/>
    <w:rsid w:val="248FA42A"/>
    <w:rsid w:val="24946E15"/>
    <w:rsid w:val="249807D1"/>
    <w:rsid w:val="249A6B4E"/>
    <w:rsid w:val="249C2CCD"/>
    <w:rsid w:val="24A62DCA"/>
    <w:rsid w:val="24AC78F2"/>
    <w:rsid w:val="24AFF814"/>
    <w:rsid w:val="24B64D2F"/>
    <w:rsid w:val="24B6B8E2"/>
    <w:rsid w:val="24BA177B"/>
    <w:rsid w:val="24BB26BE"/>
    <w:rsid w:val="24C21C99"/>
    <w:rsid w:val="24CA9BAA"/>
    <w:rsid w:val="24CECB10"/>
    <w:rsid w:val="24CEFB0B"/>
    <w:rsid w:val="24D6DF19"/>
    <w:rsid w:val="24DA6AFE"/>
    <w:rsid w:val="24DC6D13"/>
    <w:rsid w:val="24E483EA"/>
    <w:rsid w:val="24EC8FE1"/>
    <w:rsid w:val="24F26233"/>
    <w:rsid w:val="25080320"/>
    <w:rsid w:val="25176FA3"/>
    <w:rsid w:val="2529053E"/>
    <w:rsid w:val="252AD2E2"/>
    <w:rsid w:val="252C345A"/>
    <w:rsid w:val="252E8F57"/>
    <w:rsid w:val="253537F0"/>
    <w:rsid w:val="2535E5AA"/>
    <w:rsid w:val="25441707"/>
    <w:rsid w:val="2546C375"/>
    <w:rsid w:val="2549558C"/>
    <w:rsid w:val="25527BEB"/>
    <w:rsid w:val="25528590"/>
    <w:rsid w:val="2563AC07"/>
    <w:rsid w:val="256639B4"/>
    <w:rsid w:val="25696BFF"/>
    <w:rsid w:val="2579E885"/>
    <w:rsid w:val="257CB34F"/>
    <w:rsid w:val="2582204E"/>
    <w:rsid w:val="25867834"/>
    <w:rsid w:val="259155EC"/>
    <w:rsid w:val="2591C4D9"/>
    <w:rsid w:val="25931C94"/>
    <w:rsid w:val="25935F96"/>
    <w:rsid w:val="259396FC"/>
    <w:rsid w:val="2595DBF1"/>
    <w:rsid w:val="2599F470"/>
    <w:rsid w:val="259A4A7A"/>
    <w:rsid w:val="259F3EE6"/>
    <w:rsid w:val="259FBCE9"/>
    <w:rsid w:val="25A42B5C"/>
    <w:rsid w:val="25A43909"/>
    <w:rsid w:val="25ABF72B"/>
    <w:rsid w:val="25AD8D1A"/>
    <w:rsid w:val="25C1DA01"/>
    <w:rsid w:val="25C6BF6E"/>
    <w:rsid w:val="25C96239"/>
    <w:rsid w:val="25CCEE0E"/>
    <w:rsid w:val="25D128AB"/>
    <w:rsid w:val="25E2C457"/>
    <w:rsid w:val="25E7A5CE"/>
    <w:rsid w:val="25E89AA9"/>
    <w:rsid w:val="25E9CBBE"/>
    <w:rsid w:val="25EF588B"/>
    <w:rsid w:val="25F86BC2"/>
    <w:rsid w:val="25FBD099"/>
    <w:rsid w:val="26072A09"/>
    <w:rsid w:val="260AAA74"/>
    <w:rsid w:val="260AB044"/>
    <w:rsid w:val="260E6287"/>
    <w:rsid w:val="260F08DF"/>
    <w:rsid w:val="2613064F"/>
    <w:rsid w:val="2621B479"/>
    <w:rsid w:val="262B6A5E"/>
    <w:rsid w:val="262DE073"/>
    <w:rsid w:val="262E11D0"/>
    <w:rsid w:val="263014BF"/>
    <w:rsid w:val="2636B776"/>
    <w:rsid w:val="264B389C"/>
    <w:rsid w:val="264BB3B6"/>
    <w:rsid w:val="26505DA2"/>
    <w:rsid w:val="26515299"/>
    <w:rsid w:val="2651B106"/>
    <w:rsid w:val="26556DC7"/>
    <w:rsid w:val="266061EB"/>
    <w:rsid w:val="2662CE12"/>
    <w:rsid w:val="2667A97E"/>
    <w:rsid w:val="2673DACF"/>
    <w:rsid w:val="26854A79"/>
    <w:rsid w:val="2685AE26"/>
    <w:rsid w:val="268F6AFF"/>
    <w:rsid w:val="26975230"/>
    <w:rsid w:val="2697A1C8"/>
    <w:rsid w:val="269AE764"/>
    <w:rsid w:val="269F73BB"/>
    <w:rsid w:val="26A54D6C"/>
    <w:rsid w:val="26A58762"/>
    <w:rsid w:val="26A7B72C"/>
    <w:rsid w:val="26A93612"/>
    <w:rsid w:val="26AD0D3F"/>
    <w:rsid w:val="26B74DEA"/>
    <w:rsid w:val="26C3DB0B"/>
    <w:rsid w:val="26C658AC"/>
    <w:rsid w:val="26CAD123"/>
    <w:rsid w:val="26CEB3E6"/>
    <w:rsid w:val="26D42E7E"/>
    <w:rsid w:val="26D59FA0"/>
    <w:rsid w:val="26D92F3D"/>
    <w:rsid w:val="26D9B83D"/>
    <w:rsid w:val="26DAEAD5"/>
    <w:rsid w:val="26DD823C"/>
    <w:rsid w:val="26E3E737"/>
    <w:rsid w:val="26E678E7"/>
    <w:rsid w:val="26E76DDE"/>
    <w:rsid w:val="26E78710"/>
    <w:rsid w:val="26EC1736"/>
    <w:rsid w:val="26ECBA4B"/>
    <w:rsid w:val="26F35B5E"/>
    <w:rsid w:val="26F3C230"/>
    <w:rsid w:val="26FB4FE6"/>
    <w:rsid w:val="26FBB3CA"/>
    <w:rsid w:val="26FC74B7"/>
    <w:rsid w:val="26FE6DE8"/>
    <w:rsid w:val="270291DA"/>
    <w:rsid w:val="2712CCB2"/>
    <w:rsid w:val="27134FDD"/>
    <w:rsid w:val="27152165"/>
    <w:rsid w:val="2716F1F7"/>
    <w:rsid w:val="2718AB73"/>
    <w:rsid w:val="271B8A0B"/>
    <w:rsid w:val="2721F090"/>
    <w:rsid w:val="2721F339"/>
    <w:rsid w:val="27259167"/>
    <w:rsid w:val="273D0202"/>
    <w:rsid w:val="2742F275"/>
    <w:rsid w:val="27458415"/>
    <w:rsid w:val="274D5AB5"/>
    <w:rsid w:val="274FF368"/>
    <w:rsid w:val="2759FD30"/>
    <w:rsid w:val="275D5FD8"/>
    <w:rsid w:val="2767D0C2"/>
    <w:rsid w:val="27693DD1"/>
    <w:rsid w:val="276E9AA1"/>
    <w:rsid w:val="27709049"/>
    <w:rsid w:val="2770D7A1"/>
    <w:rsid w:val="2770DB2C"/>
    <w:rsid w:val="2770FFE6"/>
    <w:rsid w:val="277730BD"/>
    <w:rsid w:val="27843B99"/>
    <w:rsid w:val="278472F1"/>
    <w:rsid w:val="2784A38D"/>
    <w:rsid w:val="27865C61"/>
    <w:rsid w:val="27888C21"/>
    <w:rsid w:val="278BCD79"/>
    <w:rsid w:val="278BD84E"/>
    <w:rsid w:val="27919F64"/>
    <w:rsid w:val="2791E3F9"/>
    <w:rsid w:val="2792F797"/>
    <w:rsid w:val="27965946"/>
    <w:rsid w:val="279EB272"/>
    <w:rsid w:val="279ED7DF"/>
    <w:rsid w:val="27B2943D"/>
    <w:rsid w:val="27C0370A"/>
    <w:rsid w:val="27C3E4FC"/>
    <w:rsid w:val="27C9E3E6"/>
    <w:rsid w:val="27CA7940"/>
    <w:rsid w:val="27CBB2F0"/>
    <w:rsid w:val="27DB2DC8"/>
    <w:rsid w:val="27DF91EF"/>
    <w:rsid w:val="27E5E435"/>
    <w:rsid w:val="27E708D4"/>
    <w:rsid w:val="27E9418B"/>
    <w:rsid w:val="27EFDCE5"/>
    <w:rsid w:val="27F37A80"/>
    <w:rsid w:val="27FAC947"/>
    <w:rsid w:val="27FB0EE6"/>
    <w:rsid w:val="2802906F"/>
    <w:rsid w:val="28045FF3"/>
    <w:rsid w:val="28107788"/>
    <w:rsid w:val="28152306"/>
    <w:rsid w:val="2815C75C"/>
    <w:rsid w:val="2815FE78"/>
    <w:rsid w:val="281AE0C3"/>
    <w:rsid w:val="281BB621"/>
    <w:rsid w:val="281D623E"/>
    <w:rsid w:val="281DF70D"/>
    <w:rsid w:val="28241EB0"/>
    <w:rsid w:val="28254472"/>
    <w:rsid w:val="2825828C"/>
    <w:rsid w:val="2825F8AF"/>
    <w:rsid w:val="2827DB30"/>
    <w:rsid w:val="2829EBA7"/>
    <w:rsid w:val="282B05C4"/>
    <w:rsid w:val="282E00E4"/>
    <w:rsid w:val="28313584"/>
    <w:rsid w:val="283AEC6E"/>
    <w:rsid w:val="283E2779"/>
    <w:rsid w:val="283F4E7D"/>
    <w:rsid w:val="28484D7D"/>
    <w:rsid w:val="284F928D"/>
    <w:rsid w:val="284FABB6"/>
    <w:rsid w:val="28513037"/>
    <w:rsid w:val="28515C95"/>
    <w:rsid w:val="2854F146"/>
    <w:rsid w:val="2856A47D"/>
    <w:rsid w:val="285B5CCA"/>
    <w:rsid w:val="286488B1"/>
    <w:rsid w:val="2868F734"/>
    <w:rsid w:val="2871133A"/>
    <w:rsid w:val="287A9DA3"/>
    <w:rsid w:val="287ADEBD"/>
    <w:rsid w:val="287CDE09"/>
    <w:rsid w:val="28801753"/>
    <w:rsid w:val="288716AF"/>
    <w:rsid w:val="288C3F2B"/>
    <w:rsid w:val="289050FD"/>
    <w:rsid w:val="2896A9E8"/>
    <w:rsid w:val="2899873D"/>
    <w:rsid w:val="28A0677E"/>
    <w:rsid w:val="28A25F4A"/>
    <w:rsid w:val="28A542C0"/>
    <w:rsid w:val="28AE6695"/>
    <w:rsid w:val="28AF0C43"/>
    <w:rsid w:val="28B09740"/>
    <w:rsid w:val="28B71677"/>
    <w:rsid w:val="28B763E0"/>
    <w:rsid w:val="28BC00B1"/>
    <w:rsid w:val="28C8BE52"/>
    <w:rsid w:val="28CD68DF"/>
    <w:rsid w:val="28D6B38D"/>
    <w:rsid w:val="28D9195B"/>
    <w:rsid w:val="28D97B1B"/>
    <w:rsid w:val="28E0CB99"/>
    <w:rsid w:val="28E446DE"/>
    <w:rsid w:val="28ED2771"/>
    <w:rsid w:val="28EED8DF"/>
    <w:rsid w:val="28F12178"/>
    <w:rsid w:val="28F3877E"/>
    <w:rsid w:val="28F9A9A2"/>
    <w:rsid w:val="28FA4D89"/>
    <w:rsid w:val="2902236A"/>
    <w:rsid w:val="290A0FCE"/>
    <w:rsid w:val="29114DCC"/>
    <w:rsid w:val="291161E0"/>
    <w:rsid w:val="291571E3"/>
    <w:rsid w:val="291B14A8"/>
    <w:rsid w:val="291BB0B7"/>
    <w:rsid w:val="291C1E2D"/>
    <w:rsid w:val="291C9F47"/>
    <w:rsid w:val="2921CD5C"/>
    <w:rsid w:val="2924D29A"/>
    <w:rsid w:val="29257099"/>
    <w:rsid w:val="29277189"/>
    <w:rsid w:val="29307F1C"/>
    <w:rsid w:val="294C2615"/>
    <w:rsid w:val="295134B4"/>
    <w:rsid w:val="2953F8BA"/>
    <w:rsid w:val="2954159A"/>
    <w:rsid w:val="2955AA7D"/>
    <w:rsid w:val="295B2549"/>
    <w:rsid w:val="295F6C7F"/>
    <w:rsid w:val="296166A1"/>
    <w:rsid w:val="2970628A"/>
    <w:rsid w:val="29714B41"/>
    <w:rsid w:val="2972324C"/>
    <w:rsid w:val="2972FF28"/>
    <w:rsid w:val="29763434"/>
    <w:rsid w:val="29772F37"/>
    <w:rsid w:val="29781E2A"/>
    <w:rsid w:val="29784E23"/>
    <w:rsid w:val="297C9B3D"/>
    <w:rsid w:val="2985E921"/>
    <w:rsid w:val="298CDAF3"/>
    <w:rsid w:val="298EE68D"/>
    <w:rsid w:val="298FF5BA"/>
    <w:rsid w:val="2991084E"/>
    <w:rsid w:val="2991F051"/>
    <w:rsid w:val="2991FC86"/>
    <w:rsid w:val="29964382"/>
    <w:rsid w:val="29996F99"/>
    <w:rsid w:val="29A2998F"/>
    <w:rsid w:val="29A3F7B5"/>
    <w:rsid w:val="29A70E87"/>
    <w:rsid w:val="29A78362"/>
    <w:rsid w:val="29B3E16B"/>
    <w:rsid w:val="29B74EE7"/>
    <w:rsid w:val="29B86468"/>
    <w:rsid w:val="29B90B7D"/>
    <w:rsid w:val="29BAE246"/>
    <w:rsid w:val="29C123D4"/>
    <w:rsid w:val="29C3B0BA"/>
    <w:rsid w:val="29C85F98"/>
    <w:rsid w:val="29C87B22"/>
    <w:rsid w:val="29C90083"/>
    <w:rsid w:val="29CE5A85"/>
    <w:rsid w:val="29D0812F"/>
    <w:rsid w:val="29E18EF4"/>
    <w:rsid w:val="29E40986"/>
    <w:rsid w:val="29E6BE40"/>
    <w:rsid w:val="29ED1D7E"/>
    <w:rsid w:val="29ED61E1"/>
    <w:rsid w:val="29F0785A"/>
    <w:rsid w:val="29F3023D"/>
    <w:rsid w:val="29F422D7"/>
    <w:rsid w:val="29F5E1B1"/>
    <w:rsid w:val="29F6AD82"/>
    <w:rsid w:val="29FA9BA4"/>
    <w:rsid w:val="29FBE389"/>
    <w:rsid w:val="2A050037"/>
    <w:rsid w:val="2A09746A"/>
    <w:rsid w:val="2A0BF6D3"/>
    <w:rsid w:val="2A0F6D1B"/>
    <w:rsid w:val="2A13F3C2"/>
    <w:rsid w:val="2A13F3CB"/>
    <w:rsid w:val="2A13FE5B"/>
    <w:rsid w:val="2A238C44"/>
    <w:rsid w:val="2A2786D3"/>
    <w:rsid w:val="2A27D204"/>
    <w:rsid w:val="2A299A7D"/>
    <w:rsid w:val="2A2EAFA1"/>
    <w:rsid w:val="2A305507"/>
    <w:rsid w:val="2A329FE7"/>
    <w:rsid w:val="2A337023"/>
    <w:rsid w:val="2A3E6712"/>
    <w:rsid w:val="2A43D92F"/>
    <w:rsid w:val="2A4B386D"/>
    <w:rsid w:val="2A633BAB"/>
    <w:rsid w:val="2A665FD1"/>
    <w:rsid w:val="2A666B37"/>
    <w:rsid w:val="2A6AA506"/>
    <w:rsid w:val="2A6CB685"/>
    <w:rsid w:val="2A6FB3B8"/>
    <w:rsid w:val="2A72141F"/>
    <w:rsid w:val="2A72D4D6"/>
    <w:rsid w:val="2A75222D"/>
    <w:rsid w:val="2A78EEC7"/>
    <w:rsid w:val="2A7D7892"/>
    <w:rsid w:val="2A887D9D"/>
    <w:rsid w:val="2A9226DD"/>
    <w:rsid w:val="2A938D6E"/>
    <w:rsid w:val="2A93B1D0"/>
    <w:rsid w:val="2AA466EF"/>
    <w:rsid w:val="2AAFCB46"/>
    <w:rsid w:val="2AAFF138"/>
    <w:rsid w:val="2AB1B7F3"/>
    <w:rsid w:val="2AB1DFED"/>
    <w:rsid w:val="2AB42A64"/>
    <w:rsid w:val="2AB56F84"/>
    <w:rsid w:val="2ABA19F7"/>
    <w:rsid w:val="2ABB401A"/>
    <w:rsid w:val="2ABC0644"/>
    <w:rsid w:val="2ABDCC78"/>
    <w:rsid w:val="2AC54909"/>
    <w:rsid w:val="2AC9DC2C"/>
    <w:rsid w:val="2ACF8E8D"/>
    <w:rsid w:val="2AD7DF01"/>
    <w:rsid w:val="2AE58115"/>
    <w:rsid w:val="2AE9C1A3"/>
    <w:rsid w:val="2AEB2033"/>
    <w:rsid w:val="2AEC1719"/>
    <w:rsid w:val="2AEF1038"/>
    <w:rsid w:val="2B03C9FA"/>
    <w:rsid w:val="2B0DC2E2"/>
    <w:rsid w:val="2B1893DB"/>
    <w:rsid w:val="2B1BA48F"/>
    <w:rsid w:val="2B1C640D"/>
    <w:rsid w:val="2B20F4F0"/>
    <w:rsid w:val="2B24F214"/>
    <w:rsid w:val="2B2AEBAF"/>
    <w:rsid w:val="2B2BEBC3"/>
    <w:rsid w:val="2B34F05E"/>
    <w:rsid w:val="2B3A749F"/>
    <w:rsid w:val="2B3E3E93"/>
    <w:rsid w:val="2B3F71FC"/>
    <w:rsid w:val="2B400A4C"/>
    <w:rsid w:val="2B424BEF"/>
    <w:rsid w:val="2B4456FF"/>
    <w:rsid w:val="2B46B66B"/>
    <w:rsid w:val="2B56D516"/>
    <w:rsid w:val="2B5D03B7"/>
    <w:rsid w:val="2B60E84B"/>
    <w:rsid w:val="2B6BEB68"/>
    <w:rsid w:val="2B6F5648"/>
    <w:rsid w:val="2B7252DF"/>
    <w:rsid w:val="2B783695"/>
    <w:rsid w:val="2B7EFA84"/>
    <w:rsid w:val="2B7F8EC3"/>
    <w:rsid w:val="2B8469EE"/>
    <w:rsid w:val="2B88BA9A"/>
    <w:rsid w:val="2B8BED2C"/>
    <w:rsid w:val="2B8C36F0"/>
    <w:rsid w:val="2B8C6BCF"/>
    <w:rsid w:val="2B94CE6A"/>
    <w:rsid w:val="2B95FBED"/>
    <w:rsid w:val="2BA638D3"/>
    <w:rsid w:val="2BA7EF0A"/>
    <w:rsid w:val="2BAB1BA8"/>
    <w:rsid w:val="2BACFDB2"/>
    <w:rsid w:val="2BAFB6A2"/>
    <w:rsid w:val="2BB6D3BA"/>
    <w:rsid w:val="2BB8A292"/>
    <w:rsid w:val="2BBC0C42"/>
    <w:rsid w:val="2BC5F0EA"/>
    <w:rsid w:val="2BCC7AE5"/>
    <w:rsid w:val="2BCEA5D6"/>
    <w:rsid w:val="2BD3FD04"/>
    <w:rsid w:val="2BD6D1D4"/>
    <w:rsid w:val="2BD99457"/>
    <w:rsid w:val="2BDB8D67"/>
    <w:rsid w:val="2BE10138"/>
    <w:rsid w:val="2BE4C277"/>
    <w:rsid w:val="2BE7457F"/>
    <w:rsid w:val="2BE9EA2B"/>
    <w:rsid w:val="2BEBE63C"/>
    <w:rsid w:val="2BEBEA42"/>
    <w:rsid w:val="2BEF17DC"/>
    <w:rsid w:val="2BF5C1E3"/>
    <w:rsid w:val="2BF5CB7F"/>
    <w:rsid w:val="2BF625F1"/>
    <w:rsid w:val="2BF6E45F"/>
    <w:rsid w:val="2BFD2D5C"/>
    <w:rsid w:val="2BFF0ABA"/>
    <w:rsid w:val="2BFFB40C"/>
    <w:rsid w:val="2C02320C"/>
    <w:rsid w:val="2C026A80"/>
    <w:rsid w:val="2C094D0C"/>
    <w:rsid w:val="2C122515"/>
    <w:rsid w:val="2C1240B5"/>
    <w:rsid w:val="2C14A37B"/>
    <w:rsid w:val="2C18B6CC"/>
    <w:rsid w:val="2C1A1C1B"/>
    <w:rsid w:val="2C207C28"/>
    <w:rsid w:val="2C241D32"/>
    <w:rsid w:val="2C2A5ED7"/>
    <w:rsid w:val="2C3170F0"/>
    <w:rsid w:val="2C39D208"/>
    <w:rsid w:val="2C427731"/>
    <w:rsid w:val="2C430125"/>
    <w:rsid w:val="2C460863"/>
    <w:rsid w:val="2C48924D"/>
    <w:rsid w:val="2C565249"/>
    <w:rsid w:val="2C5AAD3C"/>
    <w:rsid w:val="2C6130F1"/>
    <w:rsid w:val="2C6284FF"/>
    <w:rsid w:val="2C65805C"/>
    <w:rsid w:val="2C676193"/>
    <w:rsid w:val="2C6A5A22"/>
    <w:rsid w:val="2C8101D6"/>
    <w:rsid w:val="2C81CBA7"/>
    <w:rsid w:val="2C8D89F4"/>
    <w:rsid w:val="2C8FC7C0"/>
    <w:rsid w:val="2C91D83F"/>
    <w:rsid w:val="2C9C665C"/>
    <w:rsid w:val="2CA49C1A"/>
    <w:rsid w:val="2CACF0FB"/>
    <w:rsid w:val="2CAFCC73"/>
    <w:rsid w:val="2CB0CAFD"/>
    <w:rsid w:val="2CC9E875"/>
    <w:rsid w:val="2CD6AB90"/>
    <w:rsid w:val="2CD79527"/>
    <w:rsid w:val="2CDDED2A"/>
    <w:rsid w:val="2CEAC71C"/>
    <w:rsid w:val="2CEB2819"/>
    <w:rsid w:val="2CF903DE"/>
    <w:rsid w:val="2D00A543"/>
    <w:rsid w:val="2D02A05F"/>
    <w:rsid w:val="2D04DC26"/>
    <w:rsid w:val="2D09312C"/>
    <w:rsid w:val="2D0B3242"/>
    <w:rsid w:val="2D0E1A51"/>
    <w:rsid w:val="2D109B27"/>
    <w:rsid w:val="2D16BC80"/>
    <w:rsid w:val="2D1D70BF"/>
    <w:rsid w:val="2D204C66"/>
    <w:rsid w:val="2D2299E3"/>
    <w:rsid w:val="2D25442D"/>
    <w:rsid w:val="2D329CC2"/>
    <w:rsid w:val="2D461276"/>
    <w:rsid w:val="2D50B0E8"/>
    <w:rsid w:val="2D5174C0"/>
    <w:rsid w:val="2D551989"/>
    <w:rsid w:val="2D5A2E44"/>
    <w:rsid w:val="2D5EE880"/>
    <w:rsid w:val="2D5F9856"/>
    <w:rsid w:val="2D6C265B"/>
    <w:rsid w:val="2D6D045C"/>
    <w:rsid w:val="2D7643FA"/>
    <w:rsid w:val="2D7FF346"/>
    <w:rsid w:val="2D866889"/>
    <w:rsid w:val="2D8D9361"/>
    <w:rsid w:val="2D957D2C"/>
    <w:rsid w:val="2D9BE5CC"/>
    <w:rsid w:val="2D9C2CBB"/>
    <w:rsid w:val="2DA3C564"/>
    <w:rsid w:val="2DAC2D3B"/>
    <w:rsid w:val="2DAD9CD5"/>
    <w:rsid w:val="2DB5291D"/>
    <w:rsid w:val="2DB5757C"/>
    <w:rsid w:val="2DBD3C7E"/>
    <w:rsid w:val="2DC64A2F"/>
    <w:rsid w:val="2DC79D01"/>
    <w:rsid w:val="2DD438E0"/>
    <w:rsid w:val="2DD929B1"/>
    <w:rsid w:val="2DD9BB77"/>
    <w:rsid w:val="2DE25179"/>
    <w:rsid w:val="2DE8C89F"/>
    <w:rsid w:val="2DEE6EE8"/>
    <w:rsid w:val="2DF21E0F"/>
    <w:rsid w:val="2E0C909A"/>
    <w:rsid w:val="2E0D5A84"/>
    <w:rsid w:val="2E0E93A3"/>
    <w:rsid w:val="2E12BDC6"/>
    <w:rsid w:val="2E15326D"/>
    <w:rsid w:val="2E1796B6"/>
    <w:rsid w:val="2E19379F"/>
    <w:rsid w:val="2E20E795"/>
    <w:rsid w:val="2E2890F7"/>
    <w:rsid w:val="2E2EF993"/>
    <w:rsid w:val="2E3489CB"/>
    <w:rsid w:val="2E3B02F2"/>
    <w:rsid w:val="2E4A8259"/>
    <w:rsid w:val="2E4CC3D5"/>
    <w:rsid w:val="2E4FA7EB"/>
    <w:rsid w:val="2E4FE9E2"/>
    <w:rsid w:val="2E53C47F"/>
    <w:rsid w:val="2E5BA9A1"/>
    <w:rsid w:val="2E62D7C1"/>
    <w:rsid w:val="2E6E14CF"/>
    <w:rsid w:val="2E7DE56A"/>
    <w:rsid w:val="2E8495E6"/>
    <w:rsid w:val="2E8B3B1F"/>
    <w:rsid w:val="2E909C70"/>
    <w:rsid w:val="2E91F817"/>
    <w:rsid w:val="2E9249DA"/>
    <w:rsid w:val="2E92D587"/>
    <w:rsid w:val="2E940999"/>
    <w:rsid w:val="2E9A15B5"/>
    <w:rsid w:val="2E9AC201"/>
    <w:rsid w:val="2EA72CEA"/>
    <w:rsid w:val="2EA9E850"/>
    <w:rsid w:val="2EAFD71C"/>
    <w:rsid w:val="2EB04C74"/>
    <w:rsid w:val="2EB78D26"/>
    <w:rsid w:val="2EC7766E"/>
    <w:rsid w:val="2EC782AF"/>
    <w:rsid w:val="2ED4D199"/>
    <w:rsid w:val="2ED51946"/>
    <w:rsid w:val="2ED8107B"/>
    <w:rsid w:val="2ED87234"/>
    <w:rsid w:val="2ED97370"/>
    <w:rsid w:val="2EDA181F"/>
    <w:rsid w:val="2EDADF5F"/>
    <w:rsid w:val="2EDFBB55"/>
    <w:rsid w:val="2EE2BC88"/>
    <w:rsid w:val="2EE40AD7"/>
    <w:rsid w:val="2EE9C947"/>
    <w:rsid w:val="2EEA56FE"/>
    <w:rsid w:val="2EF0E8B6"/>
    <w:rsid w:val="2EF3444F"/>
    <w:rsid w:val="2EF5EC93"/>
    <w:rsid w:val="2EF74CA1"/>
    <w:rsid w:val="2F01F114"/>
    <w:rsid w:val="2F029EDA"/>
    <w:rsid w:val="2F073264"/>
    <w:rsid w:val="2F0D3FD4"/>
    <w:rsid w:val="2F14ACF3"/>
    <w:rsid w:val="2F15E9C4"/>
    <w:rsid w:val="2F19C1F0"/>
    <w:rsid w:val="2F255944"/>
    <w:rsid w:val="2F2B30F9"/>
    <w:rsid w:val="2F2BA3B9"/>
    <w:rsid w:val="2F2C9325"/>
    <w:rsid w:val="2F2CD767"/>
    <w:rsid w:val="2F330510"/>
    <w:rsid w:val="2F34929A"/>
    <w:rsid w:val="2F37ACCA"/>
    <w:rsid w:val="2F3A24A9"/>
    <w:rsid w:val="2F3E5763"/>
    <w:rsid w:val="2F41D9D7"/>
    <w:rsid w:val="2F47B104"/>
    <w:rsid w:val="2F4B136E"/>
    <w:rsid w:val="2F537C9F"/>
    <w:rsid w:val="2F62DE63"/>
    <w:rsid w:val="2F667B43"/>
    <w:rsid w:val="2F6B6C83"/>
    <w:rsid w:val="2F6CD311"/>
    <w:rsid w:val="2F723556"/>
    <w:rsid w:val="2F74097B"/>
    <w:rsid w:val="2F745FCE"/>
    <w:rsid w:val="2F782AE2"/>
    <w:rsid w:val="2F7D050E"/>
    <w:rsid w:val="2F845B18"/>
    <w:rsid w:val="2F854B54"/>
    <w:rsid w:val="2F877E1B"/>
    <w:rsid w:val="2F88018C"/>
    <w:rsid w:val="2F8B323E"/>
    <w:rsid w:val="2F8F0D80"/>
    <w:rsid w:val="2F9EC03E"/>
    <w:rsid w:val="2FA19642"/>
    <w:rsid w:val="2FA2DBE7"/>
    <w:rsid w:val="2FA3E777"/>
    <w:rsid w:val="2FAAB778"/>
    <w:rsid w:val="2FB21DDF"/>
    <w:rsid w:val="2FB682D6"/>
    <w:rsid w:val="2FB8833D"/>
    <w:rsid w:val="2FB90FD9"/>
    <w:rsid w:val="2FCF255C"/>
    <w:rsid w:val="2FD6FEA0"/>
    <w:rsid w:val="2FD8B125"/>
    <w:rsid w:val="2FDBF459"/>
    <w:rsid w:val="2FE3CB3E"/>
    <w:rsid w:val="2FE78A51"/>
    <w:rsid w:val="2FFAC9E7"/>
    <w:rsid w:val="2FFC123F"/>
    <w:rsid w:val="30084E16"/>
    <w:rsid w:val="300B63E8"/>
    <w:rsid w:val="300C82D1"/>
    <w:rsid w:val="30118534"/>
    <w:rsid w:val="3011EC08"/>
    <w:rsid w:val="301249E1"/>
    <w:rsid w:val="30150262"/>
    <w:rsid w:val="30154148"/>
    <w:rsid w:val="301C47A1"/>
    <w:rsid w:val="301E7BA3"/>
    <w:rsid w:val="3024CA94"/>
    <w:rsid w:val="30255520"/>
    <w:rsid w:val="3027A524"/>
    <w:rsid w:val="30302F90"/>
    <w:rsid w:val="304C2CE5"/>
    <w:rsid w:val="30524ED2"/>
    <w:rsid w:val="30657B61"/>
    <w:rsid w:val="3068B4D6"/>
    <w:rsid w:val="30696934"/>
    <w:rsid w:val="306E423C"/>
    <w:rsid w:val="306F94FE"/>
    <w:rsid w:val="3072ABD5"/>
    <w:rsid w:val="30773BDD"/>
    <w:rsid w:val="30773E04"/>
    <w:rsid w:val="30798208"/>
    <w:rsid w:val="307AD273"/>
    <w:rsid w:val="307E6CD1"/>
    <w:rsid w:val="307FA004"/>
    <w:rsid w:val="308174F1"/>
    <w:rsid w:val="3084964E"/>
    <w:rsid w:val="30868F20"/>
    <w:rsid w:val="308B8BA4"/>
    <w:rsid w:val="308EEA9B"/>
    <w:rsid w:val="308F69D0"/>
    <w:rsid w:val="3091B11F"/>
    <w:rsid w:val="3096AC91"/>
    <w:rsid w:val="309FE422"/>
    <w:rsid w:val="30A1662C"/>
    <w:rsid w:val="30AB594E"/>
    <w:rsid w:val="30B299E8"/>
    <w:rsid w:val="30B3E542"/>
    <w:rsid w:val="30B56B57"/>
    <w:rsid w:val="30B682AA"/>
    <w:rsid w:val="30BF3BBF"/>
    <w:rsid w:val="30C74E16"/>
    <w:rsid w:val="30C8E27E"/>
    <w:rsid w:val="30C9FA84"/>
    <w:rsid w:val="30CCDE2A"/>
    <w:rsid w:val="30CD0F46"/>
    <w:rsid w:val="30CD2448"/>
    <w:rsid w:val="30D4D965"/>
    <w:rsid w:val="30D4E0D4"/>
    <w:rsid w:val="30E93CFC"/>
    <w:rsid w:val="30EE59D1"/>
    <w:rsid w:val="30F1813A"/>
    <w:rsid w:val="30F9BCD5"/>
    <w:rsid w:val="30F9C7DE"/>
    <w:rsid w:val="30FE6864"/>
    <w:rsid w:val="30FE6AD5"/>
    <w:rsid w:val="310C0C2D"/>
    <w:rsid w:val="3118ABCD"/>
    <w:rsid w:val="3122928F"/>
    <w:rsid w:val="31296999"/>
    <w:rsid w:val="312AB9C1"/>
    <w:rsid w:val="31328722"/>
    <w:rsid w:val="31332628"/>
    <w:rsid w:val="3133D633"/>
    <w:rsid w:val="313F819D"/>
    <w:rsid w:val="31411945"/>
    <w:rsid w:val="3142199C"/>
    <w:rsid w:val="3147CA9D"/>
    <w:rsid w:val="31481CCC"/>
    <w:rsid w:val="314F1DDE"/>
    <w:rsid w:val="3150DBC9"/>
    <w:rsid w:val="31534442"/>
    <w:rsid w:val="315856EA"/>
    <w:rsid w:val="315E8910"/>
    <w:rsid w:val="31680BC3"/>
    <w:rsid w:val="316A7555"/>
    <w:rsid w:val="31720C13"/>
    <w:rsid w:val="31790161"/>
    <w:rsid w:val="317B5FCA"/>
    <w:rsid w:val="317C3B85"/>
    <w:rsid w:val="318045AC"/>
    <w:rsid w:val="3180712C"/>
    <w:rsid w:val="318CFEBC"/>
    <w:rsid w:val="318D6F6C"/>
    <w:rsid w:val="318E5A2F"/>
    <w:rsid w:val="31955297"/>
    <w:rsid w:val="31A11682"/>
    <w:rsid w:val="31AAEB4D"/>
    <w:rsid w:val="31ABB225"/>
    <w:rsid w:val="31ADBC68"/>
    <w:rsid w:val="31AEE1F1"/>
    <w:rsid w:val="31AF3C12"/>
    <w:rsid w:val="31B1DD0B"/>
    <w:rsid w:val="31B2C08A"/>
    <w:rsid w:val="31B41EE0"/>
    <w:rsid w:val="31BB137F"/>
    <w:rsid w:val="31CC7FB0"/>
    <w:rsid w:val="31D1902E"/>
    <w:rsid w:val="31D785AE"/>
    <w:rsid w:val="31D8C0FC"/>
    <w:rsid w:val="31DE77AE"/>
    <w:rsid w:val="31DF1B2E"/>
    <w:rsid w:val="31E2922C"/>
    <w:rsid w:val="31E4901B"/>
    <w:rsid w:val="31E58F65"/>
    <w:rsid w:val="31E9A50A"/>
    <w:rsid w:val="31F3235D"/>
    <w:rsid w:val="31F4A507"/>
    <w:rsid w:val="31FC6F3E"/>
    <w:rsid w:val="31FFB8F6"/>
    <w:rsid w:val="320836E1"/>
    <w:rsid w:val="320A9A8F"/>
    <w:rsid w:val="321AE86F"/>
    <w:rsid w:val="321B0402"/>
    <w:rsid w:val="321C26E2"/>
    <w:rsid w:val="32225C91"/>
    <w:rsid w:val="32234FDB"/>
    <w:rsid w:val="32244F78"/>
    <w:rsid w:val="322749D5"/>
    <w:rsid w:val="32291FF4"/>
    <w:rsid w:val="322B3D4E"/>
    <w:rsid w:val="3237C8C0"/>
    <w:rsid w:val="323A8141"/>
    <w:rsid w:val="323F557D"/>
    <w:rsid w:val="3243B489"/>
    <w:rsid w:val="3244E5D3"/>
    <w:rsid w:val="32456214"/>
    <w:rsid w:val="32476CEB"/>
    <w:rsid w:val="324854B7"/>
    <w:rsid w:val="3248D729"/>
    <w:rsid w:val="32511160"/>
    <w:rsid w:val="32517CAD"/>
    <w:rsid w:val="32525B38"/>
    <w:rsid w:val="32594263"/>
    <w:rsid w:val="32599F32"/>
    <w:rsid w:val="32600D98"/>
    <w:rsid w:val="3262FCC6"/>
    <w:rsid w:val="3267C24D"/>
    <w:rsid w:val="32680D8B"/>
    <w:rsid w:val="326810C4"/>
    <w:rsid w:val="326BD67E"/>
    <w:rsid w:val="3276FF1E"/>
    <w:rsid w:val="3278F3BC"/>
    <w:rsid w:val="328D7155"/>
    <w:rsid w:val="328E6080"/>
    <w:rsid w:val="3295C294"/>
    <w:rsid w:val="32992DE4"/>
    <w:rsid w:val="3299B7FB"/>
    <w:rsid w:val="329B9B6A"/>
    <w:rsid w:val="32A8041D"/>
    <w:rsid w:val="32AF7A8A"/>
    <w:rsid w:val="32B70013"/>
    <w:rsid w:val="32B71FE6"/>
    <w:rsid w:val="32BB57FB"/>
    <w:rsid w:val="32C2F439"/>
    <w:rsid w:val="32C71551"/>
    <w:rsid w:val="32D084C5"/>
    <w:rsid w:val="32D5737D"/>
    <w:rsid w:val="32D5C3B8"/>
    <w:rsid w:val="32D6647C"/>
    <w:rsid w:val="32D8EC6F"/>
    <w:rsid w:val="32E0992E"/>
    <w:rsid w:val="32EC1590"/>
    <w:rsid w:val="32EC67A6"/>
    <w:rsid w:val="32FAFCD8"/>
    <w:rsid w:val="33054417"/>
    <w:rsid w:val="3306E622"/>
    <w:rsid w:val="33082E08"/>
    <w:rsid w:val="330E076A"/>
    <w:rsid w:val="3310A486"/>
    <w:rsid w:val="331283E5"/>
    <w:rsid w:val="33195077"/>
    <w:rsid w:val="3324E83A"/>
    <w:rsid w:val="3329921E"/>
    <w:rsid w:val="332CA9D1"/>
    <w:rsid w:val="3333DA29"/>
    <w:rsid w:val="33362D72"/>
    <w:rsid w:val="333EDC78"/>
    <w:rsid w:val="3345F46E"/>
    <w:rsid w:val="3348F748"/>
    <w:rsid w:val="33595789"/>
    <w:rsid w:val="335AE92A"/>
    <w:rsid w:val="335D39AD"/>
    <w:rsid w:val="3362027B"/>
    <w:rsid w:val="3362EFE0"/>
    <w:rsid w:val="33635C45"/>
    <w:rsid w:val="3363D3E4"/>
    <w:rsid w:val="336B2A58"/>
    <w:rsid w:val="336BCBE7"/>
    <w:rsid w:val="337B8DF3"/>
    <w:rsid w:val="337E58A4"/>
    <w:rsid w:val="33877447"/>
    <w:rsid w:val="338D9D1A"/>
    <w:rsid w:val="338FA9C9"/>
    <w:rsid w:val="339937D4"/>
    <w:rsid w:val="339C71B1"/>
    <w:rsid w:val="339D59A6"/>
    <w:rsid w:val="33A3BEF0"/>
    <w:rsid w:val="33A981D3"/>
    <w:rsid w:val="33AA616A"/>
    <w:rsid w:val="33AB60B4"/>
    <w:rsid w:val="33AB8EFA"/>
    <w:rsid w:val="33B04D10"/>
    <w:rsid w:val="33B5A118"/>
    <w:rsid w:val="33B9DD92"/>
    <w:rsid w:val="33BA7520"/>
    <w:rsid w:val="33BFDD92"/>
    <w:rsid w:val="33C366A5"/>
    <w:rsid w:val="33C84115"/>
    <w:rsid w:val="33CC087A"/>
    <w:rsid w:val="33D0B320"/>
    <w:rsid w:val="33D3790A"/>
    <w:rsid w:val="33D3FA5C"/>
    <w:rsid w:val="33DBEB52"/>
    <w:rsid w:val="33DBF3BC"/>
    <w:rsid w:val="33E344C6"/>
    <w:rsid w:val="33E3A717"/>
    <w:rsid w:val="33E49BCD"/>
    <w:rsid w:val="33F1F31E"/>
    <w:rsid w:val="33F9AD7C"/>
    <w:rsid w:val="33FF0801"/>
    <w:rsid w:val="33FF6E91"/>
    <w:rsid w:val="3406EE51"/>
    <w:rsid w:val="340E8BFA"/>
    <w:rsid w:val="34100A65"/>
    <w:rsid w:val="3410BAC4"/>
    <w:rsid w:val="34120C29"/>
    <w:rsid w:val="34138611"/>
    <w:rsid w:val="34143724"/>
    <w:rsid w:val="34176ACE"/>
    <w:rsid w:val="341DDB7C"/>
    <w:rsid w:val="341F6072"/>
    <w:rsid w:val="341F89C7"/>
    <w:rsid w:val="34223EC9"/>
    <w:rsid w:val="342CD00C"/>
    <w:rsid w:val="342E2C41"/>
    <w:rsid w:val="34345972"/>
    <w:rsid w:val="3436CCD0"/>
    <w:rsid w:val="3439C6CC"/>
    <w:rsid w:val="343C6260"/>
    <w:rsid w:val="3441645E"/>
    <w:rsid w:val="3449BC5F"/>
    <w:rsid w:val="344D37E2"/>
    <w:rsid w:val="344DA842"/>
    <w:rsid w:val="344FAABE"/>
    <w:rsid w:val="3452EDE2"/>
    <w:rsid w:val="346876D1"/>
    <w:rsid w:val="346F2467"/>
    <w:rsid w:val="347AA8B5"/>
    <w:rsid w:val="34851DF1"/>
    <w:rsid w:val="348B4CAB"/>
    <w:rsid w:val="3490838B"/>
    <w:rsid w:val="3490FDE3"/>
    <w:rsid w:val="34937F9C"/>
    <w:rsid w:val="34B2E9F7"/>
    <w:rsid w:val="34B3E582"/>
    <w:rsid w:val="34BB6DCC"/>
    <w:rsid w:val="34BF09BC"/>
    <w:rsid w:val="34C0E201"/>
    <w:rsid w:val="34C1293F"/>
    <w:rsid w:val="34C1D34F"/>
    <w:rsid w:val="34CF35D0"/>
    <w:rsid w:val="34D4BFC5"/>
    <w:rsid w:val="34D521C2"/>
    <w:rsid w:val="34D5C0DB"/>
    <w:rsid w:val="34DB9174"/>
    <w:rsid w:val="34E08706"/>
    <w:rsid w:val="34ED164D"/>
    <w:rsid w:val="34ED655D"/>
    <w:rsid w:val="34F6AB9C"/>
    <w:rsid w:val="34FA3DF4"/>
    <w:rsid w:val="3509EAC0"/>
    <w:rsid w:val="3517B20A"/>
    <w:rsid w:val="352352E7"/>
    <w:rsid w:val="352B20DB"/>
    <w:rsid w:val="352F0C1E"/>
    <w:rsid w:val="35317711"/>
    <w:rsid w:val="35358A67"/>
    <w:rsid w:val="354396BC"/>
    <w:rsid w:val="3545B474"/>
    <w:rsid w:val="35477FD5"/>
    <w:rsid w:val="354788A9"/>
    <w:rsid w:val="35485CAF"/>
    <w:rsid w:val="35493B2F"/>
    <w:rsid w:val="354C1BD5"/>
    <w:rsid w:val="35501EAA"/>
    <w:rsid w:val="35507470"/>
    <w:rsid w:val="355090AE"/>
    <w:rsid w:val="3551E131"/>
    <w:rsid w:val="3555B07C"/>
    <w:rsid w:val="355F8074"/>
    <w:rsid w:val="3567E497"/>
    <w:rsid w:val="356BE106"/>
    <w:rsid w:val="356D0227"/>
    <w:rsid w:val="356DAAB6"/>
    <w:rsid w:val="356EB5E7"/>
    <w:rsid w:val="3571E261"/>
    <w:rsid w:val="3576544C"/>
    <w:rsid w:val="3579622E"/>
    <w:rsid w:val="357A1CDD"/>
    <w:rsid w:val="357A86D5"/>
    <w:rsid w:val="358211E3"/>
    <w:rsid w:val="3584D6E1"/>
    <w:rsid w:val="358A513C"/>
    <w:rsid w:val="3592324B"/>
    <w:rsid w:val="35945334"/>
    <w:rsid w:val="359A0ED5"/>
    <w:rsid w:val="359ACC3D"/>
    <w:rsid w:val="359CECE0"/>
    <w:rsid w:val="359DA8A7"/>
    <w:rsid w:val="35A2DFD2"/>
    <w:rsid w:val="35A300BC"/>
    <w:rsid w:val="35BC57ED"/>
    <w:rsid w:val="35BEC088"/>
    <w:rsid w:val="35C615A8"/>
    <w:rsid w:val="35C789F6"/>
    <w:rsid w:val="35C924DB"/>
    <w:rsid w:val="35C93ACB"/>
    <w:rsid w:val="35D28D33"/>
    <w:rsid w:val="35D34501"/>
    <w:rsid w:val="35D34852"/>
    <w:rsid w:val="35DCF089"/>
    <w:rsid w:val="35DF566F"/>
    <w:rsid w:val="35E45D8A"/>
    <w:rsid w:val="35EA8B0D"/>
    <w:rsid w:val="35EAA0B7"/>
    <w:rsid w:val="35EC1C16"/>
    <w:rsid w:val="35F27708"/>
    <w:rsid w:val="35F898DA"/>
    <w:rsid w:val="35FBFE61"/>
    <w:rsid w:val="35FF7138"/>
    <w:rsid w:val="36041FBD"/>
    <w:rsid w:val="360D86A3"/>
    <w:rsid w:val="361350F6"/>
    <w:rsid w:val="361AF8AF"/>
    <w:rsid w:val="362A1766"/>
    <w:rsid w:val="362A36E7"/>
    <w:rsid w:val="362CD2B3"/>
    <w:rsid w:val="36312A63"/>
    <w:rsid w:val="36323D48"/>
    <w:rsid w:val="3637D2A5"/>
    <w:rsid w:val="3638A1F7"/>
    <w:rsid w:val="363C8EBA"/>
    <w:rsid w:val="3646AB57"/>
    <w:rsid w:val="3649637B"/>
    <w:rsid w:val="364DDC04"/>
    <w:rsid w:val="364E08D9"/>
    <w:rsid w:val="365D393E"/>
    <w:rsid w:val="365DFFE9"/>
    <w:rsid w:val="365F027B"/>
    <w:rsid w:val="36612EAD"/>
    <w:rsid w:val="3661ECC9"/>
    <w:rsid w:val="36624FF3"/>
    <w:rsid w:val="3665B039"/>
    <w:rsid w:val="366CBC9F"/>
    <w:rsid w:val="366E55CA"/>
    <w:rsid w:val="366EAA1F"/>
    <w:rsid w:val="36799E2B"/>
    <w:rsid w:val="368196EC"/>
    <w:rsid w:val="3682400A"/>
    <w:rsid w:val="36841A0A"/>
    <w:rsid w:val="3689C952"/>
    <w:rsid w:val="368DFB5F"/>
    <w:rsid w:val="368F2814"/>
    <w:rsid w:val="3695C913"/>
    <w:rsid w:val="369B6BCD"/>
    <w:rsid w:val="369FBD5C"/>
    <w:rsid w:val="36A8147C"/>
    <w:rsid w:val="36B43F82"/>
    <w:rsid w:val="36B6D46B"/>
    <w:rsid w:val="36BDCE8E"/>
    <w:rsid w:val="36C8942F"/>
    <w:rsid w:val="36D59E75"/>
    <w:rsid w:val="36D77CC5"/>
    <w:rsid w:val="36DC93DD"/>
    <w:rsid w:val="36DE428F"/>
    <w:rsid w:val="36E926D2"/>
    <w:rsid w:val="36EC7628"/>
    <w:rsid w:val="36EE4126"/>
    <w:rsid w:val="36EE4DDE"/>
    <w:rsid w:val="36F1D341"/>
    <w:rsid w:val="36F7C349"/>
    <w:rsid w:val="36FEFE78"/>
    <w:rsid w:val="3703BFDF"/>
    <w:rsid w:val="370CDFC5"/>
    <w:rsid w:val="37108FED"/>
    <w:rsid w:val="3714B8D1"/>
    <w:rsid w:val="371B10D8"/>
    <w:rsid w:val="371FB3AD"/>
    <w:rsid w:val="37254199"/>
    <w:rsid w:val="37290EFC"/>
    <w:rsid w:val="37295C3B"/>
    <w:rsid w:val="372EF7DD"/>
    <w:rsid w:val="37395DC3"/>
    <w:rsid w:val="373C8353"/>
    <w:rsid w:val="37459E4A"/>
    <w:rsid w:val="3747B214"/>
    <w:rsid w:val="374FC0DE"/>
    <w:rsid w:val="37591597"/>
    <w:rsid w:val="375E522D"/>
    <w:rsid w:val="375FAD20"/>
    <w:rsid w:val="3760EBF9"/>
    <w:rsid w:val="376209AE"/>
    <w:rsid w:val="37625650"/>
    <w:rsid w:val="3769C554"/>
    <w:rsid w:val="376CA052"/>
    <w:rsid w:val="37847222"/>
    <w:rsid w:val="3791F71D"/>
    <w:rsid w:val="37938A8C"/>
    <w:rsid w:val="37951DC4"/>
    <w:rsid w:val="37994682"/>
    <w:rsid w:val="379BBA91"/>
    <w:rsid w:val="379D85CD"/>
    <w:rsid w:val="37A4C2EE"/>
    <w:rsid w:val="37ABE1EF"/>
    <w:rsid w:val="37B34D35"/>
    <w:rsid w:val="37B8F3A4"/>
    <w:rsid w:val="37C1F19A"/>
    <w:rsid w:val="37D30FAA"/>
    <w:rsid w:val="37DB1536"/>
    <w:rsid w:val="37DC2A6A"/>
    <w:rsid w:val="37E02AD6"/>
    <w:rsid w:val="37E66952"/>
    <w:rsid w:val="37EF02E5"/>
    <w:rsid w:val="37F84282"/>
    <w:rsid w:val="37F8A6F9"/>
    <w:rsid w:val="38092697"/>
    <w:rsid w:val="380BC5D1"/>
    <w:rsid w:val="380D2815"/>
    <w:rsid w:val="381EA594"/>
    <w:rsid w:val="382419B8"/>
    <w:rsid w:val="3825486A"/>
    <w:rsid w:val="3844CEDE"/>
    <w:rsid w:val="3852835E"/>
    <w:rsid w:val="3855CC48"/>
    <w:rsid w:val="3856CF94"/>
    <w:rsid w:val="38594FD2"/>
    <w:rsid w:val="385F3070"/>
    <w:rsid w:val="3863DC76"/>
    <w:rsid w:val="38672B81"/>
    <w:rsid w:val="386758BF"/>
    <w:rsid w:val="386827FC"/>
    <w:rsid w:val="3868A19A"/>
    <w:rsid w:val="3874B81D"/>
    <w:rsid w:val="3877C1C9"/>
    <w:rsid w:val="38867B35"/>
    <w:rsid w:val="388AFD63"/>
    <w:rsid w:val="3893A77C"/>
    <w:rsid w:val="389F8832"/>
    <w:rsid w:val="38A1CAF6"/>
    <w:rsid w:val="38AE8DFD"/>
    <w:rsid w:val="38B2E92B"/>
    <w:rsid w:val="38B48553"/>
    <w:rsid w:val="38B52C96"/>
    <w:rsid w:val="38BD3383"/>
    <w:rsid w:val="38C557AD"/>
    <w:rsid w:val="38C7942C"/>
    <w:rsid w:val="38C8E214"/>
    <w:rsid w:val="38CBD7A5"/>
    <w:rsid w:val="38D0BAFC"/>
    <w:rsid w:val="38D22B5E"/>
    <w:rsid w:val="38DBC10B"/>
    <w:rsid w:val="38E2D1F4"/>
    <w:rsid w:val="38E47522"/>
    <w:rsid w:val="38E519A1"/>
    <w:rsid w:val="38EC4F6C"/>
    <w:rsid w:val="38EEB059"/>
    <w:rsid w:val="38FAB5F1"/>
    <w:rsid w:val="390A91A2"/>
    <w:rsid w:val="3913ADAC"/>
    <w:rsid w:val="391A042D"/>
    <w:rsid w:val="391B8F6D"/>
    <w:rsid w:val="3921CDD3"/>
    <w:rsid w:val="3925CBBF"/>
    <w:rsid w:val="3927AACF"/>
    <w:rsid w:val="393BBF58"/>
    <w:rsid w:val="3945D9DA"/>
    <w:rsid w:val="3951A57B"/>
    <w:rsid w:val="39537E13"/>
    <w:rsid w:val="3955115B"/>
    <w:rsid w:val="3958F8FC"/>
    <w:rsid w:val="395AE6CB"/>
    <w:rsid w:val="396627DC"/>
    <w:rsid w:val="39682F0B"/>
    <w:rsid w:val="396A68FC"/>
    <w:rsid w:val="39717C53"/>
    <w:rsid w:val="3980BEAE"/>
    <w:rsid w:val="3982174F"/>
    <w:rsid w:val="39880183"/>
    <w:rsid w:val="39882959"/>
    <w:rsid w:val="39906FE7"/>
    <w:rsid w:val="3997EE67"/>
    <w:rsid w:val="3998C571"/>
    <w:rsid w:val="39A1D347"/>
    <w:rsid w:val="39A21FE5"/>
    <w:rsid w:val="39B2F27C"/>
    <w:rsid w:val="39B53BEB"/>
    <w:rsid w:val="39B6C482"/>
    <w:rsid w:val="39BA9AEF"/>
    <w:rsid w:val="39C771EA"/>
    <w:rsid w:val="39CBEA94"/>
    <w:rsid w:val="39D77EAE"/>
    <w:rsid w:val="39E1C390"/>
    <w:rsid w:val="39FA4918"/>
    <w:rsid w:val="39FAC6D1"/>
    <w:rsid w:val="39FDA048"/>
    <w:rsid w:val="39FE63DC"/>
    <w:rsid w:val="3A01F95A"/>
    <w:rsid w:val="3A059638"/>
    <w:rsid w:val="3A06CD11"/>
    <w:rsid w:val="3A15F0CF"/>
    <w:rsid w:val="3A233122"/>
    <w:rsid w:val="3A315927"/>
    <w:rsid w:val="3A330BD3"/>
    <w:rsid w:val="3A398D9C"/>
    <w:rsid w:val="3A3E0FB4"/>
    <w:rsid w:val="3A4E8C35"/>
    <w:rsid w:val="3A53EA8A"/>
    <w:rsid w:val="3A5FF752"/>
    <w:rsid w:val="3A60CD4F"/>
    <w:rsid w:val="3A694C43"/>
    <w:rsid w:val="3A7155EC"/>
    <w:rsid w:val="3A72F666"/>
    <w:rsid w:val="3A7433B1"/>
    <w:rsid w:val="3A851F8E"/>
    <w:rsid w:val="3A8555EA"/>
    <w:rsid w:val="3A869CAC"/>
    <w:rsid w:val="3A87D308"/>
    <w:rsid w:val="3A89242A"/>
    <w:rsid w:val="3A8A3FC4"/>
    <w:rsid w:val="3A8AD14C"/>
    <w:rsid w:val="3A8B405C"/>
    <w:rsid w:val="3A8DFD0F"/>
    <w:rsid w:val="3A93D236"/>
    <w:rsid w:val="3A942ECE"/>
    <w:rsid w:val="3A9A076D"/>
    <w:rsid w:val="3A9C7055"/>
    <w:rsid w:val="3AA527D4"/>
    <w:rsid w:val="3AAAA80A"/>
    <w:rsid w:val="3AAB7335"/>
    <w:rsid w:val="3AB26864"/>
    <w:rsid w:val="3AB5E55A"/>
    <w:rsid w:val="3ABC63D6"/>
    <w:rsid w:val="3AC0DD73"/>
    <w:rsid w:val="3AC23385"/>
    <w:rsid w:val="3AC8B099"/>
    <w:rsid w:val="3AD285CB"/>
    <w:rsid w:val="3AD3B449"/>
    <w:rsid w:val="3ADAF071"/>
    <w:rsid w:val="3AE0709B"/>
    <w:rsid w:val="3AE95C71"/>
    <w:rsid w:val="3AFBD3EF"/>
    <w:rsid w:val="3B007B40"/>
    <w:rsid w:val="3B00B03A"/>
    <w:rsid w:val="3B06CEE1"/>
    <w:rsid w:val="3B0DB798"/>
    <w:rsid w:val="3B154B76"/>
    <w:rsid w:val="3B17F6A1"/>
    <w:rsid w:val="3B212490"/>
    <w:rsid w:val="3B23F67F"/>
    <w:rsid w:val="3B287650"/>
    <w:rsid w:val="3B295B06"/>
    <w:rsid w:val="3B2A71BF"/>
    <w:rsid w:val="3B2AFB1A"/>
    <w:rsid w:val="3B2C1CBE"/>
    <w:rsid w:val="3B322C61"/>
    <w:rsid w:val="3B3EDD52"/>
    <w:rsid w:val="3B4ED998"/>
    <w:rsid w:val="3B4FDC1F"/>
    <w:rsid w:val="3B534C18"/>
    <w:rsid w:val="3B605623"/>
    <w:rsid w:val="3B66B42E"/>
    <w:rsid w:val="3B675930"/>
    <w:rsid w:val="3B7019F8"/>
    <w:rsid w:val="3B748C34"/>
    <w:rsid w:val="3B794205"/>
    <w:rsid w:val="3B7CC92B"/>
    <w:rsid w:val="3B824EB1"/>
    <w:rsid w:val="3B847C29"/>
    <w:rsid w:val="3B89100B"/>
    <w:rsid w:val="3B8A0076"/>
    <w:rsid w:val="3B9E9D0C"/>
    <w:rsid w:val="3BACFCB4"/>
    <w:rsid w:val="3BAFEBC6"/>
    <w:rsid w:val="3BBA9435"/>
    <w:rsid w:val="3BBED1C4"/>
    <w:rsid w:val="3BD6A284"/>
    <w:rsid w:val="3BE063ED"/>
    <w:rsid w:val="3BEA9F5F"/>
    <w:rsid w:val="3BEAC214"/>
    <w:rsid w:val="3BEE0989"/>
    <w:rsid w:val="3BEEEB33"/>
    <w:rsid w:val="3BF3ACB5"/>
    <w:rsid w:val="3BFE2D72"/>
    <w:rsid w:val="3C07EE45"/>
    <w:rsid w:val="3C0BA1C4"/>
    <w:rsid w:val="3C15A7DE"/>
    <w:rsid w:val="3C195AE6"/>
    <w:rsid w:val="3C20D3F9"/>
    <w:rsid w:val="3C20F86B"/>
    <w:rsid w:val="3C250BEE"/>
    <w:rsid w:val="3C250DB6"/>
    <w:rsid w:val="3C2542E5"/>
    <w:rsid w:val="3C28E0D9"/>
    <w:rsid w:val="3C2EC41F"/>
    <w:rsid w:val="3C334575"/>
    <w:rsid w:val="3C3E37BA"/>
    <w:rsid w:val="3C410486"/>
    <w:rsid w:val="3C41DFD4"/>
    <w:rsid w:val="3C496FF2"/>
    <w:rsid w:val="3C4C3901"/>
    <w:rsid w:val="3C4DEA96"/>
    <w:rsid w:val="3C55A80C"/>
    <w:rsid w:val="3C5F5997"/>
    <w:rsid w:val="3C64C1DB"/>
    <w:rsid w:val="3C6A87FA"/>
    <w:rsid w:val="3C6CD70A"/>
    <w:rsid w:val="3C6FD303"/>
    <w:rsid w:val="3C715571"/>
    <w:rsid w:val="3C76D15E"/>
    <w:rsid w:val="3C7790BE"/>
    <w:rsid w:val="3C792D97"/>
    <w:rsid w:val="3C83CDC7"/>
    <w:rsid w:val="3C850A46"/>
    <w:rsid w:val="3C85C596"/>
    <w:rsid w:val="3C8626E1"/>
    <w:rsid w:val="3C8F06A5"/>
    <w:rsid w:val="3C9576C6"/>
    <w:rsid w:val="3CA5CAD0"/>
    <w:rsid w:val="3CAD5ECF"/>
    <w:rsid w:val="3CAEDC7F"/>
    <w:rsid w:val="3CB25B31"/>
    <w:rsid w:val="3CBFC25C"/>
    <w:rsid w:val="3CC5BFCE"/>
    <w:rsid w:val="3CC5CE36"/>
    <w:rsid w:val="3CC9B478"/>
    <w:rsid w:val="3CCB9A6C"/>
    <w:rsid w:val="3CCF7560"/>
    <w:rsid w:val="3CD803EA"/>
    <w:rsid w:val="3CDF3528"/>
    <w:rsid w:val="3CE58F53"/>
    <w:rsid w:val="3CFB3692"/>
    <w:rsid w:val="3CFE0802"/>
    <w:rsid w:val="3D03098F"/>
    <w:rsid w:val="3D069920"/>
    <w:rsid w:val="3D0AD92D"/>
    <w:rsid w:val="3D11220B"/>
    <w:rsid w:val="3D11D65F"/>
    <w:rsid w:val="3D2103EB"/>
    <w:rsid w:val="3D22EBA3"/>
    <w:rsid w:val="3D23F3E1"/>
    <w:rsid w:val="3D24E836"/>
    <w:rsid w:val="3D2A315B"/>
    <w:rsid w:val="3D352B00"/>
    <w:rsid w:val="3D489A2A"/>
    <w:rsid w:val="3D5D8E0D"/>
    <w:rsid w:val="3D61F86D"/>
    <w:rsid w:val="3D637DC0"/>
    <w:rsid w:val="3D6552E7"/>
    <w:rsid w:val="3D66ADC2"/>
    <w:rsid w:val="3D673E69"/>
    <w:rsid w:val="3D694E86"/>
    <w:rsid w:val="3D697A20"/>
    <w:rsid w:val="3D6ACB28"/>
    <w:rsid w:val="3D74AC78"/>
    <w:rsid w:val="3D7C273B"/>
    <w:rsid w:val="3D8491EB"/>
    <w:rsid w:val="3D871C0B"/>
    <w:rsid w:val="3D90AA69"/>
    <w:rsid w:val="3D9142B7"/>
    <w:rsid w:val="3D914903"/>
    <w:rsid w:val="3D98007A"/>
    <w:rsid w:val="3D9BC29B"/>
    <w:rsid w:val="3D9CEB19"/>
    <w:rsid w:val="3DA28D87"/>
    <w:rsid w:val="3DA7569A"/>
    <w:rsid w:val="3DB807FB"/>
    <w:rsid w:val="3DB8E0B6"/>
    <w:rsid w:val="3DB9B1BD"/>
    <w:rsid w:val="3DBB1366"/>
    <w:rsid w:val="3DBFCE6B"/>
    <w:rsid w:val="3DC1E128"/>
    <w:rsid w:val="3DC37526"/>
    <w:rsid w:val="3DC7A8DB"/>
    <w:rsid w:val="3DD2CA58"/>
    <w:rsid w:val="3DD8EC5A"/>
    <w:rsid w:val="3DDF8D55"/>
    <w:rsid w:val="3DF0B5F2"/>
    <w:rsid w:val="3DF1B727"/>
    <w:rsid w:val="3DF37880"/>
    <w:rsid w:val="3DFCFEA8"/>
    <w:rsid w:val="3E034CF3"/>
    <w:rsid w:val="3E038A10"/>
    <w:rsid w:val="3E050A0E"/>
    <w:rsid w:val="3E12E213"/>
    <w:rsid w:val="3E1F4BF3"/>
    <w:rsid w:val="3E20E135"/>
    <w:rsid w:val="3E22B15D"/>
    <w:rsid w:val="3E2B0C13"/>
    <w:rsid w:val="3E35FECE"/>
    <w:rsid w:val="3E360459"/>
    <w:rsid w:val="3E382B35"/>
    <w:rsid w:val="3E3A605F"/>
    <w:rsid w:val="3E3D2080"/>
    <w:rsid w:val="3E433BAB"/>
    <w:rsid w:val="3E4A5190"/>
    <w:rsid w:val="3E4BF1D1"/>
    <w:rsid w:val="3E558036"/>
    <w:rsid w:val="3E56A583"/>
    <w:rsid w:val="3E56E281"/>
    <w:rsid w:val="3E613454"/>
    <w:rsid w:val="3E6243F3"/>
    <w:rsid w:val="3E62EAE9"/>
    <w:rsid w:val="3E656FB6"/>
    <w:rsid w:val="3E6D5B75"/>
    <w:rsid w:val="3E70C735"/>
    <w:rsid w:val="3E722724"/>
    <w:rsid w:val="3E7574C3"/>
    <w:rsid w:val="3E7A14F6"/>
    <w:rsid w:val="3E7CCDF9"/>
    <w:rsid w:val="3E7E514F"/>
    <w:rsid w:val="3E7ED55E"/>
    <w:rsid w:val="3E83A6CD"/>
    <w:rsid w:val="3E8728DF"/>
    <w:rsid w:val="3E940B2D"/>
    <w:rsid w:val="3E992523"/>
    <w:rsid w:val="3E9BBC41"/>
    <w:rsid w:val="3EA310AC"/>
    <w:rsid w:val="3EA82BF3"/>
    <w:rsid w:val="3EAA14BB"/>
    <w:rsid w:val="3EAB56B2"/>
    <w:rsid w:val="3EB95B89"/>
    <w:rsid w:val="3EBB7F67"/>
    <w:rsid w:val="3EBC39F3"/>
    <w:rsid w:val="3EBD5E0A"/>
    <w:rsid w:val="3EC5BA39"/>
    <w:rsid w:val="3EC73FC5"/>
    <w:rsid w:val="3EC963FB"/>
    <w:rsid w:val="3ECE86F6"/>
    <w:rsid w:val="3ED2280E"/>
    <w:rsid w:val="3EDC1BCA"/>
    <w:rsid w:val="3EE1B3F0"/>
    <w:rsid w:val="3EE4F417"/>
    <w:rsid w:val="3EECEE59"/>
    <w:rsid w:val="3EED7DF8"/>
    <w:rsid w:val="3EEE177A"/>
    <w:rsid w:val="3EF3196D"/>
    <w:rsid w:val="3EF5A307"/>
    <w:rsid w:val="3EF60701"/>
    <w:rsid w:val="3EF613DB"/>
    <w:rsid w:val="3EFF92A6"/>
    <w:rsid w:val="3F06DD23"/>
    <w:rsid w:val="3F07D989"/>
    <w:rsid w:val="3F0B391B"/>
    <w:rsid w:val="3F0D218B"/>
    <w:rsid w:val="3F150E76"/>
    <w:rsid w:val="3F178F88"/>
    <w:rsid w:val="3F18CBB3"/>
    <w:rsid w:val="3F191949"/>
    <w:rsid w:val="3F2B4EE7"/>
    <w:rsid w:val="3F3130CC"/>
    <w:rsid w:val="3F33A7D5"/>
    <w:rsid w:val="3F42623E"/>
    <w:rsid w:val="3F535ECF"/>
    <w:rsid w:val="3F53D8F0"/>
    <w:rsid w:val="3F59B937"/>
    <w:rsid w:val="3F59F784"/>
    <w:rsid w:val="3F73E5AA"/>
    <w:rsid w:val="3F75A460"/>
    <w:rsid w:val="3F823F54"/>
    <w:rsid w:val="3F9AE9CE"/>
    <w:rsid w:val="3F9F0F9F"/>
    <w:rsid w:val="3FA03942"/>
    <w:rsid w:val="3FA0A3D9"/>
    <w:rsid w:val="3FA8CD64"/>
    <w:rsid w:val="3FAA6758"/>
    <w:rsid w:val="3FAB5808"/>
    <w:rsid w:val="3FABB1C5"/>
    <w:rsid w:val="3FB03D70"/>
    <w:rsid w:val="3FB670EA"/>
    <w:rsid w:val="3FBB82DE"/>
    <w:rsid w:val="3FBEF2EE"/>
    <w:rsid w:val="3FC23767"/>
    <w:rsid w:val="3FC4E851"/>
    <w:rsid w:val="3FC65373"/>
    <w:rsid w:val="3FCB2BCC"/>
    <w:rsid w:val="3FDCDBFF"/>
    <w:rsid w:val="3FE25DE0"/>
    <w:rsid w:val="3FE348B5"/>
    <w:rsid w:val="3FE6133A"/>
    <w:rsid w:val="3FE678B1"/>
    <w:rsid w:val="3FE90889"/>
    <w:rsid w:val="3FEAE724"/>
    <w:rsid w:val="3FEB2BF9"/>
    <w:rsid w:val="3FEDA0C9"/>
    <w:rsid w:val="3FEEC154"/>
    <w:rsid w:val="3FEF2D57"/>
    <w:rsid w:val="3FF2535C"/>
    <w:rsid w:val="3FF4DD24"/>
    <w:rsid w:val="3FFA780B"/>
    <w:rsid w:val="3FFC4EF3"/>
    <w:rsid w:val="3FFEA304"/>
    <w:rsid w:val="4002CB48"/>
    <w:rsid w:val="400623C0"/>
    <w:rsid w:val="40081E6F"/>
    <w:rsid w:val="4008E79A"/>
    <w:rsid w:val="400D329D"/>
    <w:rsid w:val="401746CB"/>
    <w:rsid w:val="4021D3CA"/>
    <w:rsid w:val="402C3FC5"/>
    <w:rsid w:val="402C58EC"/>
    <w:rsid w:val="4043227E"/>
    <w:rsid w:val="40451CDA"/>
    <w:rsid w:val="4046DF91"/>
    <w:rsid w:val="40471C60"/>
    <w:rsid w:val="4049FD00"/>
    <w:rsid w:val="404A31AC"/>
    <w:rsid w:val="404A5F10"/>
    <w:rsid w:val="404FA18B"/>
    <w:rsid w:val="4058B115"/>
    <w:rsid w:val="405BB100"/>
    <w:rsid w:val="4060F8E9"/>
    <w:rsid w:val="40714898"/>
    <w:rsid w:val="4073103A"/>
    <w:rsid w:val="40817769"/>
    <w:rsid w:val="40859824"/>
    <w:rsid w:val="40882D2B"/>
    <w:rsid w:val="4089B2A3"/>
    <w:rsid w:val="4092AA9A"/>
    <w:rsid w:val="409717FA"/>
    <w:rsid w:val="409FE6E3"/>
    <w:rsid w:val="40A19312"/>
    <w:rsid w:val="40A26D16"/>
    <w:rsid w:val="40A277B0"/>
    <w:rsid w:val="40A49F1D"/>
    <w:rsid w:val="40A4C7E9"/>
    <w:rsid w:val="40AA4AAE"/>
    <w:rsid w:val="40ACE4BF"/>
    <w:rsid w:val="40B62C6B"/>
    <w:rsid w:val="40B636E1"/>
    <w:rsid w:val="40B75776"/>
    <w:rsid w:val="40B7AF87"/>
    <w:rsid w:val="40BBBBCE"/>
    <w:rsid w:val="40BD1333"/>
    <w:rsid w:val="40BE0BC3"/>
    <w:rsid w:val="40BE99FF"/>
    <w:rsid w:val="40C54D95"/>
    <w:rsid w:val="40CD3A53"/>
    <w:rsid w:val="40CF419C"/>
    <w:rsid w:val="40D4631C"/>
    <w:rsid w:val="40DD18F5"/>
    <w:rsid w:val="40E6E56A"/>
    <w:rsid w:val="40E7F931"/>
    <w:rsid w:val="40EA6F71"/>
    <w:rsid w:val="40F1D894"/>
    <w:rsid w:val="40F99C9A"/>
    <w:rsid w:val="40FB7B82"/>
    <w:rsid w:val="40FC9F90"/>
    <w:rsid w:val="40FE4C8D"/>
    <w:rsid w:val="40FE6CCD"/>
    <w:rsid w:val="410155C4"/>
    <w:rsid w:val="4101BBA4"/>
    <w:rsid w:val="41048656"/>
    <w:rsid w:val="41055D3E"/>
    <w:rsid w:val="41162881"/>
    <w:rsid w:val="4117096A"/>
    <w:rsid w:val="411CE738"/>
    <w:rsid w:val="41247D86"/>
    <w:rsid w:val="4124B1F4"/>
    <w:rsid w:val="4130B8A1"/>
    <w:rsid w:val="4130D471"/>
    <w:rsid w:val="413A83DA"/>
    <w:rsid w:val="413C3C13"/>
    <w:rsid w:val="4149B7B2"/>
    <w:rsid w:val="414A1C90"/>
    <w:rsid w:val="414DB643"/>
    <w:rsid w:val="41540947"/>
    <w:rsid w:val="4158FC30"/>
    <w:rsid w:val="41590616"/>
    <w:rsid w:val="41656CE5"/>
    <w:rsid w:val="4167F817"/>
    <w:rsid w:val="417DEC1B"/>
    <w:rsid w:val="418F4166"/>
    <w:rsid w:val="41971C59"/>
    <w:rsid w:val="419C7B69"/>
    <w:rsid w:val="419E8A36"/>
    <w:rsid w:val="41A98EE9"/>
    <w:rsid w:val="41AA8F92"/>
    <w:rsid w:val="41BCAC6C"/>
    <w:rsid w:val="41C6C9AF"/>
    <w:rsid w:val="41C998B1"/>
    <w:rsid w:val="41CF0404"/>
    <w:rsid w:val="41D0157F"/>
    <w:rsid w:val="41D8CFB5"/>
    <w:rsid w:val="41DD5FA4"/>
    <w:rsid w:val="41E3B664"/>
    <w:rsid w:val="41E5C343"/>
    <w:rsid w:val="41F123AA"/>
    <w:rsid w:val="41F21C63"/>
    <w:rsid w:val="41F2FAB8"/>
    <w:rsid w:val="41F69ABA"/>
    <w:rsid w:val="41F7CA05"/>
    <w:rsid w:val="420144E3"/>
    <w:rsid w:val="4205B94E"/>
    <w:rsid w:val="42126C6D"/>
    <w:rsid w:val="4214CDE8"/>
    <w:rsid w:val="4215FED4"/>
    <w:rsid w:val="4217341C"/>
    <w:rsid w:val="421B0A2E"/>
    <w:rsid w:val="42203924"/>
    <w:rsid w:val="42204055"/>
    <w:rsid w:val="4224045D"/>
    <w:rsid w:val="42278B6A"/>
    <w:rsid w:val="4232F224"/>
    <w:rsid w:val="4239BDA8"/>
    <w:rsid w:val="42404BAA"/>
    <w:rsid w:val="42432A5F"/>
    <w:rsid w:val="424355DF"/>
    <w:rsid w:val="424AC35E"/>
    <w:rsid w:val="424D2DA7"/>
    <w:rsid w:val="425A9395"/>
    <w:rsid w:val="425C1975"/>
    <w:rsid w:val="425E3FD0"/>
    <w:rsid w:val="425F0791"/>
    <w:rsid w:val="42711C50"/>
    <w:rsid w:val="4273004D"/>
    <w:rsid w:val="427E5C5A"/>
    <w:rsid w:val="42823772"/>
    <w:rsid w:val="42862F3F"/>
    <w:rsid w:val="42864F6C"/>
    <w:rsid w:val="428685B4"/>
    <w:rsid w:val="428D6B59"/>
    <w:rsid w:val="428F2F0A"/>
    <w:rsid w:val="4291550B"/>
    <w:rsid w:val="4293E817"/>
    <w:rsid w:val="42957650"/>
    <w:rsid w:val="429616D8"/>
    <w:rsid w:val="4298AE86"/>
    <w:rsid w:val="429B7C22"/>
    <w:rsid w:val="42A01958"/>
    <w:rsid w:val="42A19499"/>
    <w:rsid w:val="42AC0B04"/>
    <w:rsid w:val="42AC1EFF"/>
    <w:rsid w:val="42ADFF23"/>
    <w:rsid w:val="42B21FB4"/>
    <w:rsid w:val="42B7CC1F"/>
    <w:rsid w:val="42C00DE3"/>
    <w:rsid w:val="42C06346"/>
    <w:rsid w:val="42C46472"/>
    <w:rsid w:val="42C8C824"/>
    <w:rsid w:val="42CC0FF4"/>
    <w:rsid w:val="42DA4070"/>
    <w:rsid w:val="42DC6728"/>
    <w:rsid w:val="42E26DC5"/>
    <w:rsid w:val="42E2DBD6"/>
    <w:rsid w:val="42E50F5A"/>
    <w:rsid w:val="42F2E3B0"/>
    <w:rsid w:val="42F7AAF2"/>
    <w:rsid w:val="43030B5C"/>
    <w:rsid w:val="43136733"/>
    <w:rsid w:val="4318B529"/>
    <w:rsid w:val="43288E22"/>
    <w:rsid w:val="433138F9"/>
    <w:rsid w:val="4333F11A"/>
    <w:rsid w:val="4339052B"/>
    <w:rsid w:val="434624AE"/>
    <w:rsid w:val="43498FA0"/>
    <w:rsid w:val="434BE59A"/>
    <w:rsid w:val="4351B9BB"/>
    <w:rsid w:val="43540D26"/>
    <w:rsid w:val="435B2846"/>
    <w:rsid w:val="435F90B4"/>
    <w:rsid w:val="43625612"/>
    <w:rsid w:val="43638992"/>
    <w:rsid w:val="4364181F"/>
    <w:rsid w:val="43642088"/>
    <w:rsid w:val="4369412C"/>
    <w:rsid w:val="436F7574"/>
    <w:rsid w:val="43725153"/>
    <w:rsid w:val="43754EB5"/>
    <w:rsid w:val="437A3CB6"/>
    <w:rsid w:val="437F76B0"/>
    <w:rsid w:val="43813722"/>
    <w:rsid w:val="4384E0C7"/>
    <w:rsid w:val="438670F6"/>
    <w:rsid w:val="438C766F"/>
    <w:rsid w:val="438DE0F7"/>
    <w:rsid w:val="4391036C"/>
    <w:rsid w:val="439555E0"/>
    <w:rsid w:val="4395FBB2"/>
    <w:rsid w:val="43988CAA"/>
    <w:rsid w:val="4399838D"/>
    <w:rsid w:val="439CD928"/>
    <w:rsid w:val="439D306D"/>
    <w:rsid w:val="439D816A"/>
    <w:rsid w:val="439E63B0"/>
    <w:rsid w:val="43A04793"/>
    <w:rsid w:val="43A0ACCA"/>
    <w:rsid w:val="43A67F1F"/>
    <w:rsid w:val="43A96BE5"/>
    <w:rsid w:val="43B5D1AA"/>
    <w:rsid w:val="43B8ADE7"/>
    <w:rsid w:val="43C75AC9"/>
    <w:rsid w:val="43CB0228"/>
    <w:rsid w:val="43DFCB32"/>
    <w:rsid w:val="43E24AAC"/>
    <w:rsid w:val="43E924D2"/>
    <w:rsid w:val="43F82837"/>
    <w:rsid w:val="43FBE630"/>
    <w:rsid w:val="43FF2EB5"/>
    <w:rsid w:val="44111793"/>
    <w:rsid w:val="44155294"/>
    <w:rsid w:val="441793BF"/>
    <w:rsid w:val="441A0619"/>
    <w:rsid w:val="441A70C9"/>
    <w:rsid w:val="441B5D38"/>
    <w:rsid w:val="441CFDDF"/>
    <w:rsid w:val="441F2BC4"/>
    <w:rsid w:val="4421C11C"/>
    <w:rsid w:val="44316DE5"/>
    <w:rsid w:val="443371EA"/>
    <w:rsid w:val="4434AE5C"/>
    <w:rsid w:val="4434DD70"/>
    <w:rsid w:val="443EF9D8"/>
    <w:rsid w:val="4443D46C"/>
    <w:rsid w:val="4444ADA5"/>
    <w:rsid w:val="444FCF94"/>
    <w:rsid w:val="44519B1E"/>
    <w:rsid w:val="446816FB"/>
    <w:rsid w:val="446B785C"/>
    <w:rsid w:val="446D9E1E"/>
    <w:rsid w:val="4471A3A7"/>
    <w:rsid w:val="4480CB55"/>
    <w:rsid w:val="448FE92E"/>
    <w:rsid w:val="4491A22D"/>
    <w:rsid w:val="449C50FF"/>
    <w:rsid w:val="44A2B140"/>
    <w:rsid w:val="44AA5BFF"/>
    <w:rsid w:val="44AA6A8F"/>
    <w:rsid w:val="44AA7C14"/>
    <w:rsid w:val="44AD0E18"/>
    <w:rsid w:val="44AF7AF7"/>
    <w:rsid w:val="44B2812E"/>
    <w:rsid w:val="44B31EDC"/>
    <w:rsid w:val="44B494F4"/>
    <w:rsid w:val="44B5FF55"/>
    <w:rsid w:val="44BA87D3"/>
    <w:rsid w:val="44BEC793"/>
    <w:rsid w:val="44C5606A"/>
    <w:rsid w:val="44D43DA1"/>
    <w:rsid w:val="44D634B0"/>
    <w:rsid w:val="44DF8683"/>
    <w:rsid w:val="44E2A775"/>
    <w:rsid w:val="44E7C1CF"/>
    <w:rsid w:val="44EEA76F"/>
    <w:rsid w:val="44F18DD3"/>
    <w:rsid w:val="44F247B0"/>
    <w:rsid w:val="44F3B8AD"/>
    <w:rsid w:val="45050542"/>
    <w:rsid w:val="4506D5E1"/>
    <w:rsid w:val="4509DD8E"/>
    <w:rsid w:val="45124AE4"/>
    <w:rsid w:val="4515BE87"/>
    <w:rsid w:val="4515CCA9"/>
    <w:rsid w:val="45172684"/>
    <w:rsid w:val="45181A13"/>
    <w:rsid w:val="45181EC3"/>
    <w:rsid w:val="4518B908"/>
    <w:rsid w:val="45195BBB"/>
    <w:rsid w:val="451BDF48"/>
    <w:rsid w:val="451DC0F5"/>
    <w:rsid w:val="452516CD"/>
    <w:rsid w:val="452531B8"/>
    <w:rsid w:val="452596C2"/>
    <w:rsid w:val="4525FE4D"/>
    <w:rsid w:val="452F1D57"/>
    <w:rsid w:val="452F9D79"/>
    <w:rsid w:val="4536092B"/>
    <w:rsid w:val="453ED4BF"/>
    <w:rsid w:val="4540BAD7"/>
    <w:rsid w:val="454D1A74"/>
    <w:rsid w:val="454FF5C0"/>
    <w:rsid w:val="4550B587"/>
    <w:rsid w:val="45577868"/>
    <w:rsid w:val="456A3F86"/>
    <w:rsid w:val="456B9227"/>
    <w:rsid w:val="4570123A"/>
    <w:rsid w:val="45761546"/>
    <w:rsid w:val="4582A06D"/>
    <w:rsid w:val="45849A2D"/>
    <w:rsid w:val="4588E199"/>
    <w:rsid w:val="458B2486"/>
    <w:rsid w:val="4590D8F3"/>
    <w:rsid w:val="45A17CCA"/>
    <w:rsid w:val="45A298CD"/>
    <w:rsid w:val="45A2BF8E"/>
    <w:rsid w:val="45AD8CD0"/>
    <w:rsid w:val="45B32EC6"/>
    <w:rsid w:val="45BA8B76"/>
    <w:rsid w:val="45BC683D"/>
    <w:rsid w:val="45BCEDD0"/>
    <w:rsid w:val="45C265C1"/>
    <w:rsid w:val="45CEDCD0"/>
    <w:rsid w:val="45D3A9E9"/>
    <w:rsid w:val="45D63E3C"/>
    <w:rsid w:val="45D92412"/>
    <w:rsid w:val="45F64309"/>
    <w:rsid w:val="45F8EBF0"/>
    <w:rsid w:val="4607033F"/>
    <w:rsid w:val="4617CB58"/>
    <w:rsid w:val="461A0F20"/>
    <w:rsid w:val="461D74F7"/>
    <w:rsid w:val="461F6CC8"/>
    <w:rsid w:val="4623DCCD"/>
    <w:rsid w:val="462477A9"/>
    <w:rsid w:val="46347A4C"/>
    <w:rsid w:val="46387D6E"/>
    <w:rsid w:val="463A356A"/>
    <w:rsid w:val="463B53BC"/>
    <w:rsid w:val="463CF9D9"/>
    <w:rsid w:val="46406D74"/>
    <w:rsid w:val="464419AB"/>
    <w:rsid w:val="464787DC"/>
    <w:rsid w:val="464BA75B"/>
    <w:rsid w:val="464D010F"/>
    <w:rsid w:val="464D3DDE"/>
    <w:rsid w:val="4650C563"/>
    <w:rsid w:val="46514010"/>
    <w:rsid w:val="4651FCBB"/>
    <w:rsid w:val="465FA0FA"/>
    <w:rsid w:val="4669A5DE"/>
    <w:rsid w:val="466E4CA5"/>
    <w:rsid w:val="4671FF60"/>
    <w:rsid w:val="4674142C"/>
    <w:rsid w:val="4678691E"/>
    <w:rsid w:val="467B6FAD"/>
    <w:rsid w:val="4680902A"/>
    <w:rsid w:val="4687CAA9"/>
    <w:rsid w:val="46886AB3"/>
    <w:rsid w:val="468A6DE1"/>
    <w:rsid w:val="469A56F9"/>
    <w:rsid w:val="469B091E"/>
    <w:rsid w:val="46AD6514"/>
    <w:rsid w:val="46AF2CBE"/>
    <w:rsid w:val="46B0EC2A"/>
    <w:rsid w:val="46B71783"/>
    <w:rsid w:val="46BB036F"/>
    <w:rsid w:val="46BB04CD"/>
    <w:rsid w:val="46BF7016"/>
    <w:rsid w:val="46C1D462"/>
    <w:rsid w:val="46C31FB7"/>
    <w:rsid w:val="46CB1DCB"/>
    <w:rsid w:val="46CDADE4"/>
    <w:rsid w:val="46D69131"/>
    <w:rsid w:val="46E05E97"/>
    <w:rsid w:val="46E0F4DA"/>
    <w:rsid w:val="46E88248"/>
    <w:rsid w:val="46EAE8A5"/>
    <w:rsid w:val="46EDC9D2"/>
    <w:rsid w:val="46F1EB48"/>
    <w:rsid w:val="46F643E5"/>
    <w:rsid w:val="47026973"/>
    <w:rsid w:val="470FC7BA"/>
    <w:rsid w:val="471110D4"/>
    <w:rsid w:val="471D698B"/>
    <w:rsid w:val="472432D5"/>
    <w:rsid w:val="473C4448"/>
    <w:rsid w:val="473E562E"/>
    <w:rsid w:val="475CE03C"/>
    <w:rsid w:val="475D9432"/>
    <w:rsid w:val="4764AAD7"/>
    <w:rsid w:val="47692458"/>
    <w:rsid w:val="476BB6E9"/>
    <w:rsid w:val="4771DA8B"/>
    <w:rsid w:val="4783DC29"/>
    <w:rsid w:val="4786E054"/>
    <w:rsid w:val="478AB817"/>
    <w:rsid w:val="478EE9F7"/>
    <w:rsid w:val="4792F66A"/>
    <w:rsid w:val="479465CD"/>
    <w:rsid w:val="47963A66"/>
    <w:rsid w:val="47A0115F"/>
    <w:rsid w:val="47A1392A"/>
    <w:rsid w:val="47A6689D"/>
    <w:rsid w:val="47A6F7AD"/>
    <w:rsid w:val="47AC5790"/>
    <w:rsid w:val="47AEE1EA"/>
    <w:rsid w:val="47B35063"/>
    <w:rsid w:val="47B4E640"/>
    <w:rsid w:val="47BCF640"/>
    <w:rsid w:val="47C360C8"/>
    <w:rsid w:val="47C69E22"/>
    <w:rsid w:val="47C7380E"/>
    <w:rsid w:val="47CB7861"/>
    <w:rsid w:val="47CD0968"/>
    <w:rsid w:val="47CD588A"/>
    <w:rsid w:val="47D4A027"/>
    <w:rsid w:val="47DCE358"/>
    <w:rsid w:val="47E04240"/>
    <w:rsid w:val="47E36863"/>
    <w:rsid w:val="47E886C0"/>
    <w:rsid w:val="47E896D8"/>
    <w:rsid w:val="47EB2839"/>
    <w:rsid w:val="47F966AC"/>
    <w:rsid w:val="47F97474"/>
    <w:rsid w:val="47FB0E1B"/>
    <w:rsid w:val="4802ED60"/>
    <w:rsid w:val="4807E71A"/>
    <w:rsid w:val="481DBECD"/>
    <w:rsid w:val="481DED61"/>
    <w:rsid w:val="481E4EEF"/>
    <w:rsid w:val="48208260"/>
    <w:rsid w:val="4822079E"/>
    <w:rsid w:val="4825D30F"/>
    <w:rsid w:val="4827CFF2"/>
    <w:rsid w:val="482866A5"/>
    <w:rsid w:val="482F03E3"/>
    <w:rsid w:val="4830525B"/>
    <w:rsid w:val="48307E1A"/>
    <w:rsid w:val="48406ECB"/>
    <w:rsid w:val="4840E171"/>
    <w:rsid w:val="484B4E21"/>
    <w:rsid w:val="485A0A0E"/>
    <w:rsid w:val="4860E761"/>
    <w:rsid w:val="486D3DD1"/>
    <w:rsid w:val="48730F3E"/>
    <w:rsid w:val="4873E43B"/>
    <w:rsid w:val="487FCF48"/>
    <w:rsid w:val="4896294F"/>
    <w:rsid w:val="4897F543"/>
    <w:rsid w:val="489A4C0C"/>
    <w:rsid w:val="48A7E875"/>
    <w:rsid w:val="48AA729B"/>
    <w:rsid w:val="48ADDF67"/>
    <w:rsid w:val="48AF5D13"/>
    <w:rsid w:val="48BE28C0"/>
    <w:rsid w:val="48C01068"/>
    <w:rsid w:val="48C67E00"/>
    <w:rsid w:val="48CC6DD6"/>
    <w:rsid w:val="48D5E159"/>
    <w:rsid w:val="48DB9932"/>
    <w:rsid w:val="48E437D6"/>
    <w:rsid w:val="48E4B119"/>
    <w:rsid w:val="48E8749F"/>
    <w:rsid w:val="48E98652"/>
    <w:rsid w:val="48EBC0D5"/>
    <w:rsid w:val="48F16BC2"/>
    <w:rsid w:val="48F3F8F9"/>
    <w:rsid w:val="48F611AC"/>
    <w:rsid w:val="48F8DB44"/>
    <w:rsid w:val="48FBDD34"/>
    <w:rsid w:val="48FE8196"/>
    <w:rsid w:val="490094BF"/>
    <w:rsid w:val="49037DDA"/>
    <w:rsid w:val="490A82EF"/>
    <w:rsid w:val="49123286"/>
    <w:rsid w:val="49138AFC"/>
    <w:rsid w:val="49186D85"/>
    <w:rsid w:val="49190962"/>
    <w:rsid w:val="492564B2"/>
    <w:rsid w:val="49294BCF"/>
    <w:rsid w:val="492C7C4B"/>
    <w:rsid w:val="4936FB9D"/>
    <w:rsid w:val="493E1597"/>
    <w:rsid w:val="493FF599"/>
    <w:rsid w:val="4940732C"/>
    <w:rsid w:val="494191FF"/>
    <w:rsid w:val="4944FBA5"/>
    <w:rsid w:val="494B64B2"/>
    <w:rsid w:val="4965F2FD"/>
    <w:rsid w:val="496DF5E0"/>
    <w:rsid w:val="496FCCA5"/>
    <w:rsid w:val="497023DB"/>
    <w:rsid w:val="4970A3D3"/>
    <w:rsid w:val="49715B30"/>
    <w:rsid w:val="497409B7"/>
    <w:rsid w:val="497452F2"/>
    <w:rsid w:val="49795A22"/>
    <w:rsid w:val="4980C8F1"/>
    <w:rsid w:val="4987F8A0"/>
    <w:rsid w:val="498E2FE2"/>
    <w:rsid w:val="49983622"/>
    <w:rsid w:val="49998292"/>
    <w:rsid w:val="49AAEDA3"/>
    <w:rsid w:val="49ACF66E"/>
    <w:rsid w:val="49B01989"/>
    <w:rsid w:val="49B2532C"/>
    <w:rsid w:val="49B604A1"/>
    <w:rsid w:val="49B6389F"/>
    <w:rsid w:val="49B76868"/>
    <w:rsid w:val="49BA1B51"/>
    <w:rsid w:val="49BAF60F"/>
    <w:rsid w:val="49BD10F5"/>
    <w:rsid w:val="49BD8CE4"/>
    <w:rsid w:val="49C6D7B1"/>
    <w:rsid w:val="49CC80F9"/>
    <w:rsid w:val="49D3D5B8"/>
    <w:rsid w:val="49D3D8D7"/>
    <w:rsid w:val="49D78D98"/>
    <w:rsid w:val="49DFC281"/>
    <w:rsid w:val="49E3DC10"/>
    <w:rsid w:val="49E3EFE6"/>
    <w:rsid w:val="49E4374E"/>
    <w:rsid w:val="49ED9F54"/>
    <w:rsid w:val="49F194C5"/>
    <w:rsid w:val="49F9F72B"/>
    <w:rsid w:val="49FC7E10"/>
    <w:rsid w:val="49FD13CB"/>
    <w:rsid w:val="49FE1100"/>
    <w:rsid w:val="49FF596E"/>
    <w:rsid w:val="4A08B945"/>
    <w:rsid w:val="4A0C9D60"/>
    <w:rsid w:val="4A0F99FB"/>
    <w:rsid w:val="4A135DFE"/>
    <w:rsid w:val="4A1D1829"/>
    <w:rsid w:val="4A1ED431"/>
    <w:rsid w:val="4A2B8243"/>
    <w:rsid w:val="4A3346DA"/>
    <w:rsid w:val="4A3F64E1"/>
    <w:rsid w:val="4A431F6C"/>
    <w:rsid w:val="4A46E5FE"/>
    <w:rsid w:val="4A49F6A3"/>
    <w:rsid w:val="4A4D418C"/>
    <w:rsid w:val="4A54E6CC"/>
    <w:rsid w:val="4A587094"/>
    <w:rsid w:val="4A5D7D13"/>
    <w:rsid w:val="4A64D366"/>
    <w:rsid w:val="4A712B3A"/>
    <w:rsid w:val="4A77FC64"/>
    <w:rsid w:val="4A7D9ED1"/>
    <w:rsid w:val="4A7FF271"/>
    <w:rsid w:val="4A8781CC"/>
    <w:rsid w:val="4A8C13D4"/>
    <w:rsid w:val="4A94400D"/>
    <w:rsid w:val="4A9614CC"/>
    <w:rsid w:val="4A9A7B1C"/>
    <w:rsid w:val="4A9FC47E"/>
    <w:rsid w:val="4AABE39C"/>
    <w:rsid w:val="4AAC4820"/>
    <w:rsid w:val="4AB6607A"/>
    <w:rsid w:val="4AC2E60E"/>
    <w:rsid w:val="4AC63E1B"/>
    <w:rsid w:val="4AC70D14"/>
    <w:rsid w:val="4ACA798E"/>
    <w:rsid w:val="4AD624FC"/>
    <w:rsid w:val="4AE18B9D"/>
    <w:rsid w:val="4AE3D0CC"/>
    <w:rsid w:val="4AE4F2F2"/>
    <w:rsid w:val="4AE8AEF7"/>
    <w:rsid w:val="4AF46BCE"/>
    <w:rsid w:val="4AF92817"/>
    <w:rsid w:val="4AF982DD"/>
    <w:rsid w:val="4AFA38BD"/>
    <w:rsid w:val="4AFDD72E"/>
    <w:rsid w:val="4B005034"/>
    <w:rsid w:val="4B015969"/>
    <w:rsid w:val="4B09CB5E"/>
    <w:rsid w:val="4B0CA4F2"/>
    <w:rsid w:val="4B135235"/>
    <w:rsid w:val="4B252616"/>
    <w:rsid w:val="4B27AD96"/>
    <w:rsid w:val="4B357D9C"/>
    <w:rsid w:val="4B379F5F"/>
    <w:rsid w:val="4B3F4561"/>
    <w:rsid w:val="4B443F50"/>
    <w:rsid w:val="4B4E4B37"/>
    <w:rsid w:val="4B5174FD"/>
    <w:rsid w:val="4B5EB674"/>
    <w:rsid w:val="4B5F5A4B"/>
    <w:rsid w:val="4B5F5FC1"/>
    <w:rsid w:val="4B6C249F"/>
    <w:rsid w:val="4B74D513"/>
    <w:rsid w:val="4B753EE9"/>
    <w:rsid w:val="4B75EA34"/>
    <w:rsid w:val="4B766465"/>
    <w:rsid w:val="4B823C73"/>
    <w:rsid w:val="4B85E477"/>
    <w:rsid w:val="4B8970EE"/>
    <w:rsid w:val="4B8D960B"/>
    <w:rsid w:val="4B945D7F"/>
    <w:rsid w:val="4B9FCD1A"/>
    <w:rsid w:val="4BA14697"/>
    <w:rsid w:val="4BA5966F"/>
    <w:rsid w:val="4BA606CC"/>
    <w:rsid w:val="4BB5E391"/>
    <w:rsid w:val="4BBA3CF5"/>
    <w:rsid w:val="4BBADCEC"/>
    <w:rsid w:val="4BBDF87F"/>
    <w:rsid w:val="4BC108B3"/>
    <w:rsid w:val="4BC1B3F5"/>
    <w:rsid w:val="4BCD53A9"/>
    <w:rsid w:val="4BD43468"/>
    <w:rsid w:val="4BD9AC3C"/>
    <w:rsid w:val="4BDCEA0E"/>
    <w:rsid w:val="4BE2A357"/>
    <w:rsid w:val="4BE83142"/>
    <w:rsid w:val="4BEAF823"/>
    <w:rsid w:val="4BEEC4E8"/>
    <w:rsid w:val="4BF3B966"/>
    <w:rsid w:val="4BF57BF8"/>
    <w:rsid w:val="4BF76466"/>
    <w:rsid w:val="4BFB6924"/>
    <w:rsid w:val="4C0029F9"/>
    <w:rsid w:val="4C0B69F5"/>
    <w:rsid w:val="4C0C09AB"/>
    <w:rsid w:val="4C14AD61"/>
    <w:rsid w:val="4C166C54"/>
    <w:rsid w:val="4C19931A"/>
    <w:rsid w:val="4C205A49"/>
    <w:rsid w:val="4C2B1751"/>
    <w:rsid w:val="4C30E26B"/>
    <w:rsid w:val="4C380B3D"/>
    <w:rsid w:val="4C38AAD8"/>
    <w:rsid w:val="4C3DC928"/>
    <w:rsid w:val="4C4280E3"/>
    <w:rsid w:val="4C44884F"/>
    <w:rsid w:val="4C498DF9"/>
    <w:rsid w:val="4C49FA68"/>
    <w:rsid w:val="4C596010"/>
    <w:rsid w:val="4C623BEC"/>
    <w:rsid w:val="4C635BDB"/>
    <w:rsid w:val="4C65C965"/>
    <w:rsid w:val="4C680546"/>
    <w:rsid w:val="4C68CADE"/>
    <w:rsid w:val="4C7249FB"/>
    <w:rsid w:val="4C75AFF5"/>
    <w:rsid w:val="4C7765C0"/>
    <w:rsid w:val="4C7C5FAC"/>
    <w:rsid w:val="4C7FF64B"/>
    <w:rsid w:val="4C8F0BC1"/>
    <w:rsid w:val="4C93C905"/>
    <w:rsid w:val="4C944721"/>
    <w:rsid w:val="4C9AF053"/>
    <w:rsid w:val="4CA12FEA"/>
    <w:rsid w:val="4CAB63A1"/>
    <w:rsid w:val="4CAC1944"/>
    <w:rsid w:val="4CB0F9A6"/>
    <w:rsid w:val="4CBBA942"/>
    <w:rsid w:val="4CBEBEE1"/>
    <w:rsid w:val="4CC3C4DB"/>
    <w:rsid w:val="4CC3D00E"/>
    <w:rsid w:val="4CC52CFA"/>
    <w:rsid w:val="4CC64972"/>
    <w:rsid w:val="4CC91114"/>
    <w:rsid w:val="4CC99ABF"/>
    <w:rsid w:val="4CD0AB12"/>
    <w:rsid w:val="4CD42F9A"/>
    <w:rsid w:val="4CD605AF"/>
    <w:rsid w:val="4CD8BA8D"/>
    <w:rsid w:val="4CD96B26"/>
    <w:rsid w:val="4CE0B1AD"/>
    <w:rsid w:val="4CE84C98"/>
    <w:rsid w:val="4CEC5D10"/>
    <w:rsid w:val="4CF39A8A"/>
    <w:rsid w:val="4CF65FA2"/>
    <w:rsid w:val="4CFE49EF"/>
    <w:rsid w:val="4D006883"/>
    <w:rsid w:val="4D09D787"/>
    <w:rsid w:val="4D0DB2F9"/>
    <w:rsid w:val="4D0F1099"/>
    <w:rsid w:val="4D129144"/>
    <w:rsid w:val="4D12E87B"/>
    <w:rsid w:val="4D1895F7"/>
    <w:rsid w:val="4D2BAC35"/>
    <w:rsid w:val="4D39C708"/>
    <w:rsid w:val="4D3C109D"/>
    <w:rsid w:val="4D432DF9"/>
    <w:rsid w:val="4D4A1297"/>
    <w:rsid w:val="4D57E584"/>
    <w:rsid w:val="4D5EF1AF"/>
    <w:rsid w:val="4D60D883"/>
    <w:rsid w:val="4D6513D9"/>
    <w:rsid w:val="4D689A15"/>
    <w:rsid w:val="4D6962C9"/>
    <w:rsid w:val="4D69F759"/>
    <w:rsid w:val="4D6CC1C6"/>
    <w:rsid w:val="4D70C287"/>
    <w:rsid w:val="4D77856B"/>
    <w:rsid w:val="4D7A273E"/>
    <w:rsid w:val="4D7BE47B"/>
    <w:rsid w:val="4D7D1F2D"/>
    <w:rsid w:val="4D7DF6A4"/>
    <w:rsid w:val="4D814209"/>
    <w:rsid w:val="4D858A5B"/>
    <w:rsid w:val="4D8E07F5"/>
    <w:rsid w:val="4D8FC1BF"/>
    <w:rsid w:val="4D92FCA0"/>
    <w:rsid w:val="4D94D29A"/>
    <w:rsid w:val="4D94F504"/>
    <w:rsid w:val="4D9AC2E3"/>
    <w:rsid w:val="4DA4376C"/>
    <w:rsid w:val="4DA7A9E2"/>
    <w:rsid w:val="4DA84FB5"/>
    <w:rsid w:val="4DAB3E67"/>
    <w:rsid w:val="4DB3C51E"/>
    <w:rsid w:val="4DC18B0F"/>
    <w:rsid w:val="4DC4EAAA"/>
    <w:rsid w:val="4DCA5EC2"/>
    <w:rsid w:val="4DCE642C"/>
    <w:rsid w:val="4DCFE8C1"/>
    <w:rsid w:val="4DD95FC9"/>
    <w:rsid w:val="4DDD6552"/>
    <w:rsid w:val="4DEEBA58"/>
    <w:rsid w:val="4DEF4360"/>
    <w:rsid w:val="4DF0E483"/>
    <w:rsid w:val="4DF6BAFF"/>
    <w:rsid w:val="4DFB85A0"/>
    <w:rsid w:val="4DFB8EEB"/>
    <w:rsid w:val="4DFEDBD2"/>
    <w:rsid w:val="4E01EA6E"/>
    <w:rsid w:val="4E0EDDBE"/>
    <w:rsid w:val="4E14EEC0"/>
    <w:rsid w:val="4E16E05E"/>
    <w:rsid w:val="4E1FD2B4"/>
    <w:rsid w:val="4E2DE0D8"/>
    <w:rsid w:val="4E316479"/>
    <w:rsid w:val="4E32660D"/>
    <w:rsid w:val="4E3511EC"/>
    <w:rsid w:val="4E37EDF7"/>
    <w:rsid w:val="4E39FA6A"/>
    <w:rsid w:val="4E3E49AF"/>
    <w:rsid w:val="4E41B26E"/>
    <w:rsid w:val="4E50173B"/>
    <w:rsid w:val="4E54798D"/>
    <w:rsid w:val="4E55C91B"/>
    <w:rsid w:val="4E65DBB1"/>
    <w:rsid w:val="4E66CD7D"/>
    <w:rsid w:val="4E6ECF6E"/>
    <w:rsid w:val="4E6F280B"/>
    <w:rsid w:val="4E73B8D4"/>
    <w:rsid w:val="4E73E656"/>
    <w:rsid w:val="4E76C710"/>
    <w:rsid w:val="4E785BFA"/>
    <w:rsid w:val="4E7B1644"/>
    <w:rsid w:val="4E85793B"/>
    <w:rsid w:val="4E8585FA"/>
    <w:rsid w:val="4E87E50F"/>
    <w:rsid w:val="4E8F12B1"/>
    <w:rsid w:val="4E90B248"/>
    <w:rsid w:val="4E950803"/>
    <w:rsid w:val="4E97B43B"/>
    <w:rsid w:val="4E9A9A3B"/>
    <w:rsid w:val="4E9D669B"/>
    <w:rsid w:val="4EABBCE6"/>
    <w:rsid w:val="4EB1869B"/>
    <w:rsid w:val="4EB7098A"/>
    <w:rsid w:val="4EB9779B"/>
    <w:rsid w:val="4EBBFF77"/>
    <w:rsid w:val="4EBF2E0D"/>
    <w:rsid w:val="4EC2AD20"/>
    <w:rsid w:val="4EC33401"/>
    <w:rsid w:val="4EC88533"/>
    <w:rsid w:val="4ED1C88E"/>
    <w:rsid w:val="4ED2A22A"/>
    <w:rsid w:val="4EDE60CA"/>
    <w:rsid w:val="4EDE7957"/>
    <w:rsid w:val="4EE00DAC"/>
    <w:rsid w:val="4EE05268"/>
    <w:rsid w:val="4EE51924"/>
    <w:rsid w:val="4EE5F15D"/>
    <w:rsid w:val="4EF43AC3"/>
    <w:rsid w:val="4F0540BB"/>
    <w:rsid w:val="4F080424"/>
    <w:rsid w:val="4F0A1526"/>
    <w:rsid w:val="4F0B5C71"/>
    <w:rsid w:val="4F0B987B"/>
    <w:rsid w:val="4F0C02E7"/>
    <w:rsid w:val="4F0FDDD0"/>
    <w:rsid w:val="4F143FC2"/>
    <w:rsid w:val="4F1A373F"/>
    <w:rsid w:val="4F1CE0DB"/>
    <w:rsid w:val="4F20B573"/>
    <w:rsid w:val="4F246540"/>
    <w:rsid w:val="4F25716D"/>
    <w:rsid w:val="4F2CB01E"/>
    <w:rsid w:val="4F2D8955"/>
    <w:rsid w:val="4F312103"/>
    <w:rsid w:val="4F340859"/>
    <w:rsid w:val="4F413ACF"/>
    <w:rsid w:val="4F413B2C"/>
    <w:rsid w:val="4F42759D"/>
    <w:rsid w:val="4F472D09"/>
    <w:rsid w:val="4F554B0B"/>
    <w:rsid w:val="4F60A905"/>
    <w:rsid w:val="4F619A12"/>
    <w:rsid w:val="4F749A93"/>
    <w:rsid w:val="4F780FD8"/>
    <w:rsid w:val="4F7C52E3"/>
    <w:rsid w:val="4F80220A"/>
    <w:rsid w:val="4F87CA2E"/>
    <w:rsid w:val="4F88D759"/>
    <w:rsid w:val="4F9D008A"/>
    <w:rsid w:val="4FA19A07"/>
    <w:rsid w:val="4FA4E59F"/>
    <w:rsid w:val="4FA8AD32"/>
    <w:rsid w:val="4FB015B4"/>
    <w:rsid w:val="4FB2BE37"/>
    <w:rsid w:val="4FB3F4E6"/>
    <w:rsid w:val="4FB65499"/>
    <w:rsid w:val="4FB7CF3B"/>
    <w:rsid w:val="4FB89CA4"/>
    <w:rsid w:val="4FBA0030"/>
    <w:rsid w:val="4FBC0776"/>
    <w:rsid w:val="4FC2B04E"/>
    <w:rsid w:val="4FC4B742"/>
    <w:rsid w:val="4FC969D5"/>
    <w:rsid w:val="4FD7F92A"/>
    <w:rsid w:val="4FDBCF0A"/>
    <w:rsid w:val="4FDBF117"/>
    <w:rsid w:val="4FDDC753"/>
    <w:rsid w:val="4FDEA45A"/>
    <w:rsid w:val="4FE61F28"/>
    <w:rsid w:val="4FE7681B"/>
    <w:rsid w:val="4FE98A0D"/>
    <w:rsid w:val="4FEBBC21"/>
    <w:rsid w:val="4FEC5F70"/>
    <w:rsid w:val="4FF03648"/>
    <w:rsid w:val="4FF56B5E"/>
    <w:rsid w:val="4FF58621"/>
    <w:rsid w:val="4FF822C1"/>
    <w:rsid w:val="500D4D9C"/>
    <w:rsid w:val="5012F3E9"/>
    <w:rsid w:val="50138B4C"/>
    <w:rsid w:val="5013E3D7"/>
    <w:rsid w:val="5015093C"/>
    <w:rsid w:val="50177CF4"/>
    <w:rsid w:val="501788ED"/>
    <w:rsid w:val="501DB822"/>
    <w:rsid w:val="502890DE"/>
    <w:rsid w:val="502B24BA"/>
    <w:rsid w:val="502B827F"/>
    <w:rsid w:val="5038D6C1"/>
    <w:rsid w:val="5039959E"/>
    <w:rsid w:val="5044B4EF"/>
    <w:rsid w:val="504623E4"/>
    <w:rsid w:val="504E88FC"/>
    <w:rsid w:val="50579505"/>
    <w:rsid w:val="5066DE35"/>
    <w:rsid w:val="506C7A37"/>
    <w:rsid w:val="506D5195"/>
    <w:rsid w:val="506F5DA8"/>
    <w:rsid w:val="5070C77B"/>
    <w:rsid w:val="50776F72"/>
    <w:rsid w:val="507B964E"/>
    <w:rsid w:val="50838C13"/>
    <w:rsid w:val="508B00DF"/>
    <w:rsid w:val="508D50D5"/>
    <w:rsid w:val="50909277"/>
    <w:rsid w:val="50920AE7"/>
    <w:rsid w:val="50938891"/>
    <w:rsid w:val="50954B58"/>
    <w:rsid w:val="50982689"/>
    <w:rsid w:val="5098DCA8"/>
    <w:rsid w:val="50A85E8B"/>
    <w:rsid w:val="50A95CBF"/>
    <w:rsid w:val="50AA8EFC"/>
    <w:rsid w:val="50B9395B"/>
    <w:rsid w:val="50BCA902"/>
    <w:rsid w:val="50BE8864"/>
    <w:rsid w:val="50BEB0CB"/>
    <w:rsid w:val="50C058CD"/>
    <w:rsid w:val="50C2543C"/>
    <w:rsid w:val="50C4C601"/>
    <w:rsid w:val="50C775FB"/>
    <w:rsid w:val="50D5D03F"/>
    <w:rsid w:val="50D6A563"/>
    <w:rsid w:val="50D78892"/>
    <w:rsid w:val="50DB32FD"/>
    <w:rsid w:val="50E52800"/>
    <w:rsid w:val="50E7D550"/>
    <w:rsid w:val="50E9AC79"/>
    <w:rsid w:val="50EDF7EE"/>
    <w:rsid w:val="50EE223C"/>
    <w:rsid w:val="50F12D83"/>
    <w:rsid w:val="50FB8693"/>
    <w:rsid w:val="5102AA59"/>
    <w:rsid w:val="5105863E"/>
    <w:rsid w:val="51083B50"/>
    <w:rsid w:val="510B5634"/>
    <w:rsid w:val="511140EE"/>
    <w:rsid w:val="5114A401"/>
    <w:rsid w:val="51150C66"/>
    <w:rsid w:val="5116C4F1"/>
    <w:rsid w:val="511D7879"/>
    <w:rsid w:val="51203F4F"/>
    <w:rsid w:val="51219D12"/>
    <w:rsid w:val="51270A87"/>
    <w:rsid w:val="5129541B"/>
    <w:rsid w:val="5135D8AB"/>
    <w:rsid w:val="5137C6B9"/>
    <w:rsid w:val="51430A74"/>
    <w:rsid w:val="5146B20B"/>
    <w:rsid w:val="514EF817"/>
    <w:rsid w:val="51532C72"/>
    <w:rsid w:val="5153469C"/>
    <w:rsid w:val="515D05E4"/>
    <w:rsid w:val="5161D104"/>
    <w:rsid w:val="516A3413"/>
    <w:rsid w:val="516AE6E0"/>
    <w:rsid w:val="516F0836"/>
    <w:rsid w:val="516F5DBF"/>
    <w:rsid w:val="51710866"/>
    <w:rsid w:val="51739D8A"/>
    <w:rsid w:val="51749990"/>
    <w:rsid w:val="51779565"/>
    <w:rsid w:val="51837622"/>
    <w:rsid w:val="5185DDE1"/>
    <w:rsid w:val="51882B8C"/>
    <w:rsid w:val="519A070B"/>
    <w:rsid w:val="519A50F0"/>
    <w:rsid w:val="519E78F9"/>
    <w:rsid w:val="51A0F2CE"/>
    <w:rsid w:val="51A1DCD7"/>
    <w:rsid w:val="51A32AB2"/>
    <w:rsid w:val="51AC1F05"/>
    <w:rsid w:val="51AD3B26"/>
    <w:rsid w:val="51B7000B"/>
    <w:rsid w:val="51C16245"/>
    <w:rsid w:val="51C9996C"/>
    <w:rsid w:val="51D1067E"/>
    <w:rsid w:val="51E1C2CE"/>
    <w:rsid w:val="51E26C0F"/>
    <w:rsid w:val="51E583E0"/>
    <w:rsid w:val="51E9604E"/>
    <w:rsid w:val="51E9E46F"/>
    <w:rsid w:val="51EA195E"/>
    <w:rsid w:val="51EA4618"/>
    <w:rsid w:val="51ECA369"/>
    <w:rsid w:val="51EF57D0"/>
    <w:rsid w:val="51F06873"/>
    <w:rsid w:val="51F14DF2"/>
    <w:rsid w:val="51F28631"/>
    <w:rsid w:val="51F28B9D"/>
    <w:rsid w:val="51F407FA"/>
    <w:rsid w:val="51F8E169"/>
    <w:rsid w:val="51FD2B92"/>
    <w:rsid w:val="5203F6B5"/>
    <w:rsid w:val="520473AA"/>
    <w:rsid w:val="52118881"/>
    <w:rsid w:val="521318CD"/>
    <w:rsid w:val="5215EEC9"/>
    <w:rsid w:val="521F1E11"/>
    <w:rsid w:val="5228FCB4"/>
    <w:rsid w:val="5231DC0A"/>
    <w:rsid w:val="5232D715"/>
    <w:rsid w:val="5239661C"/>
    <w:rsid w:val="523A4AFA"/>
    <w:rsid w:val="524BB3BF"/>
    <w:rsid w:val="52592C35"/>
    <w:rsid w:val="525C99F2"/>
    <w:rsid w:val="525C9C06"/>
    <w:rsid w:val="525FB82F"/>
    <w:rsid w:val="5268B1C1"/>
    <w:rsid w:val="526F778A"/>
    <w:rsid w:val="527656AC"/>
    <w:rsid w:val="52792342"/>
    <w:rsid w:val="52916062"/>
    <w:rsid w:val="5293BC26"/>
    <w:rsid w:val="529EFAFA"/>
    <w:rsid w:val="52A687A6"/>
    <w:rsid w:val="52A6A398"/>
    <w:rsid w:val="52AC69E0"/>
    <w:rsid w:val="52B1E4AB"/>
    <w:rsid w:val="52B32CB5"/>
    <w:rsid w:val="52BCA2CF"/>
    <w:rsid w:val="52C115CF"/>
    <w:rsid w:val="52C3069B"/>
    <w:rsid w:val="52C54588"/>
    <w:rsid w:val="52C6C109"/>
    <w:rsid w:val="52CB489D"/>
    <w:rsid w:val="52D7D3F6"/>
    <w:rsid w:val="52D84B79"/>
    <w:rsid w:val="52DAF239"/>
    <w:rsid w:val="52DD3A38"/>
    <w:rsid w:val="52DF751D"/>
    <w:rsid w:val="52E2CEA8"/>
    <w:rsid w:val="52E3D70C"/>
    <w:rsid w:val="52E5079A"/>
    <w:rsid w:val="52E670DF"/>
    <w:rsid w:val="52EF4AE1"/>
    <w:rsid w:val="52F14CB8"/>
    <w:rsid w:val="52F757DC"/>
    <w:rsid w:val="52F76B7D"/>
    <w:rsid w:val="52F9937D"/>
    <w:rsid w:val="52FF533C"/>
    <w:rsid w:val="53019957"/>
    <w:rsid w:val="53063028"/>
    <w:rsid w:val="530A091F"/>
    <w:rsid w:val="530C8390"/>
    <w:rsid w:val="530F28CE"/>
    <w:rsid w:val="530FE61E"/>
    <w:rsid w:val="531651AF"/>
    <w:rsid w:val="5316B565"/>
    <w:rsid w:val="5316EA38"/>
    <w:rsid w:val="5317EF5A"/>
    <w:rsid w:val="531DAEC4"/>
    <w:rsid w:val="53201189"/>
    <w:rsid w:val="5322A498"/>
    <w:rsid w:val="5322FC48"/>
    <w:rsid w:val="53318E3A"/>
    <w:rsid w:val="5332AF89"/>
    <w:rsid w:val="5333AA90"/>
    <w:rsid w:val="533B1B60"/>
    <w:rsid w:val="5340B2A4"/>
    <w:rsid w:val="5346B77D"/>
    <w:rsid w:val="5348DB31"/>
    <w:rsid w:val="534A7D58"/>
    <w:rsid w:val="534BF7DF"/>
    <w:rsid w:val="5353DF30"/>
    <w:rsid w:val="53557335"/>
    <w:rsid w:val="535728EC"/>
    <w:rsid w:val="535B73CA"/>
    <w:rsid w:val="5367AD04"/>
    <w:rsid w:val="536A5DC1"/>
    <w:rsid w:val="53730AFF"/>
    <w:rsid w:val="537B8D44"/>
    <w:rsid w:val="53843B51"/>
    <w:rsid w:val="538B4F62"/>
    <w:rsid w:val="538EFA60"/>
    <w:rsid w:val="5395EE07"/>
    <w:rsid w:val="5398974E"/>
    <w:rsid w:val="53A0DFB8"/>
    <w:rsid w:val="53A0EFAD"/>
    <w:rsid w:val="53A4A198"/>
    <w:rsid w:val="53A8CB6E"/>
    <w:rsid w:val="53AB45D9"/>
    <w:rsid w:val="53AC8A98"/>
    <w:rsid w:val="53B8C00D"/>
    <w:rsid w:val="53BD42AF"/>
    <w:rsid w:val="53BE42C4"/>
    <w:rsid w:val="53CB4390"/>
    <w:rsid w:val="53D03BF8"/>
    <w:rsid w:val="53D7FB1A"/>
    <w:rsid w:val="53D8A633"/>
    <w:rsid w:val="53E18062"/>
    <w:rsid w:val="53E490DD"/>
    <w:rsid w:val="53E9A043"/>
    <w:rsid w:val="53EB6717"/>
    <w:rsid w:val="53EBC776"/>
    <w:rsid w:val="53ECA7FD"/>
    <w:rsid w:val="53EEF479"/>
    <w:rsid w:val="53F01942"/>
    <w:rsid w:val="53FD26A9"/>
    <w:rsid w:val="5407FD0C"/>
    <w:rsid w:val="540B60A7"/>
    <w:rsid w:val="5412EAB9"/>
    <w:rsid w:val="54170FEF"/>
    <w:rsid w:val="54286E19"/>
    <w:rsid w:val="54286FCF"/>
    <w:rsid w:val="543BE143"/>
    <w:rsid w:val="544AF0A0"/>
    <w:rsid w:val="54504B03"/>
    <w:rsid w:val="5453E0FC"/>
    <w:rsid w:val="5454B11F"/>
    <w:rsid w:val="54559B29"/>
    <w:rsid w:val="54597495"/>
    <w:rsid w:val="545C1C8D"/>
    <w:rsid w:val="546E00F4"/>
    <w:rsid w:val="54746027"/>
    <w:rsid w:val="54789F0F"/>
    <w:rsid w:val="5478AF74"/>
    <w:rsid w:val="547CDEEE"/>
    <w:rsid w:val="548052E2"/>
    <w:rsid w:val="5482592C"/>
    <w:rsid w:val="54858320"/>
    <w:rsid w:val="548AC463"/>
    <w:rsid w:val="548AD9C6"/>
    <w:rsid w:val="54983D25"/>
    <w:rsid w:val="5498CDCC"/>
    <w:rsid w:val="549B65E9"/>
    <w:rsid w:val="54A34DD9"/>
    <w:rsid w:val="54A35678"/>
    <w:rsid w:val="54A6FC94"/>
    <w:rsid w:val="54A9DC3E"/>
    <w:rsid w:val="54ADF7FF"/>
    <w:rsid w:val="54B5F95C"/>
    <w:rsid w:val="54C70961"/>
    <w:rsid w:val="54CDFA92"/>
    <w:rsid w:val="54D2185D"/>
    <w:rsid w:val="54D2D1E9"/>
    <w:rsid w:val="54D499A2"/>
    <w:rsid w:val="54D94B88"/>
    <w:rsid w:val="54DD3E9C"/>
    <w:rsid w:val="54DE9213"/>
    <w:rsid w:val="54E98F51"/>
    <w:rsid w:val="54F006FD"/>
    <w:rsid w:val="54F32A9E"/>
    <w:rsid w:val="54F94254"/>
    <w:rsid w:val="54FA761A"/>
    <w:rsid w:val="54FC0695"/>
    <w:rsid w:val="55054496"/>
    <w:rsid w:val="551483C6"/>
    <w:rsid w:val="5514C036"/>
    <w:rsid w:val="5515E272"/>
    <w:rsid w:val="551AE1ED"/>
    <w:rsid w:val="551B3FF1"/>
    <w:rsid w:val="551C53AA"/>
    <w:rsid w:val="551D8803"/>
    <w:rsid w:val="551F6F63"/>
    <w:rsid w:val="552DE21A"/>
    <w:rsid w:val="552E3D50"/>
    <w:rsid w:val="553BD02C"/>
    <w:rsid w:val="55430AF8"/>
    <w:rsid w:val="55461A9C"/>
    <w:rsid w:val="5550C5C2"/>
    <w:rsid w:val="55576932"/>
    <w:rsid w:val="5558F49C"/>
    <w:rsid w:val="555B50A8"/>
    <w:rsid w:val="5564F76A"/>
    <w:rsid w:val="55665EA2"/>
    <w:rsid w:val="5569078D"/>
    <w:rsid w:val="556AD1F7"/>
    <w:rsid w:val="5578B276"/>
    <w:rsid w:val="5586A079"/>
    <w:rsid w:val="55885469"/>
    <w:rsid w:val="558E42F0"/>
    <w:rsid w:val="558FDB8A"/>
    <w:rsid w:val="55927330"/>
    <w:rsid w:val="5596C0A9"/>
    <w:rsid w:val="55984A4C"/>
    <w:rsid w:val="559FFCA4"/>
    <w:rsid w:val="55A163F5"/>
    <w:rsid w:val="55A73653"/>
    <w:rsid w:val="55A96FAD"/>
    <w:rsid w:val="55AFCF43"/>
    <w:rsid w:val="55B07F98"/>
    <w:rsid w:val="55C62BBB"/>
    <w:rsid w:val="55C6DA81"/>
    <w:rsid w:val="55CB85B5"/>
    <w:rsid w:val="55D016CB"/>
    <w:rsid w:val="55D14332"/>
    <w:rsid w:val="55D432FC"/>
    <w:rsid w:val="55DA4C27"/>
    <w:rsid w:val="55DD7F68"/>
    <w:rsid w:val="55F3CF23"/>
    <w:rsid w:val="55F83EA0"/>
    <w:rsid w:val="55FD4D4F"/>
    <w:rsid w:val="5601BFC4"/>
    <w:rsid w:val="560A4A60"/>
    <w:rsid w:val="560BACFD"/>
    <w:rsid w:val="561DC886"/>
    <w:rsid w:val="562151A4"/>
    <w:rsid w:val="5626FFE2"/>
    <w:rsid w:val="56361908"/>
    <w:rsid w:val="563851D6"/>
    <w:rsid w:val="5639C04F"/>
    <w:rsid w:val="563CE0AA"/>
    <w:rsid w:val="563ECD34"/>
    <w:rsid w:val="564112BA"/>
    <w:rsid w:val="5643AA60"/>
    <w:rsid w:val="564BCFA4"/>
    <w:rsid w:val="565059C1"/>
    <w:rsid w:val="56559BE5"/>
    <w:rsid w:val="56574C01"/>
    <w:rsid w:val="5657A880"/>
    <w:rsid w:val="565E1C1E"/>
    <w:rsid w:val="56620644"/>
    <w:rsid w:val="5677499C"/>
    <w:rsid w:val="567E2D29"/>
    <w:rsid w:val="568A4F8E"/>
    <w:rsid w:val="569384A7"/>
    <w:rsid w:val="569601F1"/>
    <w:rsid w:val="569A5464"/>
    <w:rsid w:val="56A8B37B"/>
    <w:rsid w:val="56B318F5"/>
    <w:rsid w:val="56BD80F0"/>
    <w:rsid w:val="56BD885A"/>
    <w:rsid w:val="56CB3DB3"/>
    <w:rsid w:val="56D5F98D"/>
    <w:rsid w:val="56D75A51"/>
    <w:rsid w:val="56DA7CAA"/>
    <w:rsid w:val="56DD2698"/>
    <w:rsid w:val="56E0D625"/>
    <w:rsid w:val="56EA6F0A"/>
    <w:rsid w:val="56F65FFB"/>
    <w:rsid w:val="57012BD4"/>
    <w:rsid w:val="5703F5D2"/>
    <w:rsid w:val="57059BE1"/>
    <w:rsid w:val="57125074"/>
    <w:rsid w:val="5717992F"/>
    <w:rsid w:val="571A7970"/>
    <w:rsid w:val="57214A51"/>
    <w:rsid w:val="5722E438"/>
    <w:rsid w:val="572BE500"/>
    <w:rsid w:val="573093C3"/>
    <w:rsid w:val="5733620F"/>
    <w:rsid w:val="574527F3"/>
    <w:rsid w:val="574560DC"/>
    <w:rsid w:val="574D9CD8"/>
    <w:rsid w:val="575CB8A1"/>
    <w:rsid w:val="575FEF39"/>
    <w:rsid w:val="5766F65D"/>
    <w:rsid w:val="5767ABC1"/>
    <w:rsid w:val="576998D6"/>
    <w:rsid w:val="5769F101"/>
    <w:rsid w:val="576CCC65"/>
    <w:rsid w:val="576E9505"/>
    <w:rsid w:val="5773B0AF"/>
    <w:rsid w:val="577BEEE9"/>
    <w:rsid w:val="5780667F"/>
    <w:rsid w:val="5780932E"/>
    <w:rsid w:val="5780E44F"/>
    <w:rsid w:val="5782144E"/>
    <w:rsid w:val="5785766E"/>
    <w:rsid w:val="578E13B8"/>
    <w:rsid w:val="5790D69F"/>
    <w:rsid w:val="57987F8F"/>
    <w:rsid w:val="579DE6C0"/>
    <w:rsid w:val="57A2967D"/>
    <w:rsid w:val="57AF034E"/>
    <w:rsid w:val="57B1D815"/>
    <w:rsid w:val="57BBD3F4"/>
    <w:rsid w:val="57BFAF3E"/>
    <w:rsid w:val="57C340BD"/>
    <w:rsid w:val="57C38283"/>
    <w:rsid w:val="57C743D9"/>
    <w:rsid w:val="57CD6937"/>
    <w:rsid w:val="57CDBE7B"/>
    <w:rsid w:val="57DA7694"/>
    <w:rsid w:val="57DDB987"/>
    <w:rsid w:val="57E19BCF"/>
    <w:rsid w:val="57E294F4"/>
    <w:rsid w:val="57E6FF34"/>
    <w:rsid w:val="57EF3360"/>
    <w:rsid w:val="57F2FAD4"/>
    <w:rsid w:val="57F8D2A8"/>
    <w:rsid w:val="580152B3"/>
    <w:rsid w:val="580203A2"/>
    <w:rsid w:val="5805A717"/>
    <w:rsid w:val="58075059"/>
    <w:rsid w:val="58088083"/>
    <w:rsid w:val="581306A8"/>
    <w:rsid w:val="581564D5"/>
    <w:rsid w:val="58170E4B"/>
    <w:rsid w:val="581D64DB"/>
    <w:rsid w:val="581EF9D2"/>
    <w:rsid w:val="582EF672"/>
    <w:rsid w:val="582FDF29"/>
    <w:rsid w:val="58343972"/>
    <w:rsid w:val="583C065C"/>
    <w:rsid w:val="584079CA"/>
    <w:rsid w:val="58419165"/>
    <w:rsid w:val="58489B64"/>
    <w:rsid w:val="584EA5C9"/>
    <w:rsid w:val="5851D792"/>
    <w:rsid w:val="5852680E"/>
    <w:rsid w:val="585993EC"/>
    <w:rsid w:val="5860A4EA"/>
    <w:rsid w:val="586295AE"/>
    <w:rsid w:val="5864DA20"/>
    <w:rsid w:val="58681468"/>
    <w:rsid w:val="586FB97C"/>
    <w:rsid w:val="587675D5"/>
    <w:rsid w:val="587CB380"/>
    <w:rsid w:val="587CB4F7"/>
    <w:rsid w:val="587DD3FE"/>
    <w:rsid w:val="5880AA8D"/>
    <w:rsid w:val="588B53FA"/>
    <w:rsid w:val="588EC42C"/>
    <w:rsid w:val="58952C96"/>
    <w:rsid w:val="58977554"/>
    <w:rsid w:val="58982666"/>
    <w:rsid w:val="58992E44"/>
    <w:rsid w:val="589C6134"/>
    <w:rsid w:val="58A05B5B"/>
    <w:rsid w:val="58A3C993"/>
    <w:rsid w:val="58AB9D72"/>
    <w:rsid w:val="58B684F3"/>
    <w:rsid w:val="58BABE7B"/>
    <w:rsid w:val="58BCC083"/>
    <w:rsid w:val="58C3F5E5"/>
    <w:rsid w:val="58D83BBB"/>
    <w:rsid w:val="58D84465"/>
    <w:rsid w:val="58DF6CFD"/>
    <w:rsid w:val="58E72484"/>
    <w:rsid w:val="58EA2AC6"/>
    <w:rsid w:val="58EB6D00"/>
    <w:rsid w:val="58EED6B0"/>
    <w:rsid w:val="58EF7D23"/>
    <w:rsid w:val="58F2863D"/>
    <w:rsid w:val="58F29341"/>
    <w:rsid w:val="58FD8BA1"/>
    <w:rsid w:val="590A4175"/>
    <w:rsid w:val="590B1A21"/>
    <w:rsid w:val="5910EDDC"/>
    <w:rsid w:val="59170ACB"/>
    <w:rsid w:val="591A8375"/>
    <w:rsid w:val="591B4531"/>
    <w:rsid w:val="5921E1A2"/>
    <w:rsid w:val="592274F3"/>
    <w:rsid w:val="592D2AC4"/>
    <w:rsid w:val="5938272D"/>
    <w:rsid w:val="593C2E59"/>
    <w:rsid w:val="59443C7B"/>
    <w:rsid w:val="59459A6C"/>
    <w:rsid w:val="5947D897"/>
    <w:rsid w:val="594BFF32"/>
    <w:rsid w:val="594D21FB"/>
    <w:rsid w:val="594EDCFD"/>
    <w:rsid w:val="59575100"/>
    <w:rsid w:val="595B44D9"/>
    <w:rsid w:val="5963AD2E"/>
    <w:rsid w:val="5963DB5E"/>
    <w:rsid w:val="596502DA"/>
    <w:rsid w:val="5965F514"/>
    <w:rsid w:val="596B1A24"/>
    <w:rsid w:val="597B6841"/>
    <w:rsid w:val="597B6B48"/>
    <w:rsid w:val="597FDC80"/>
    <w:rsid w:val="59820BEE"/>
    <w:rsid w:val="5984C834"/>
    <w:rsid w:val="59868458"/>
    <w:rsid w:val="5989C806"/>
    <w:rsid w:val="59901FA5"/>
    <w:rsid w:val="59929C15"/>
    <w:rsid w:val="599356C5"/>
    <w:rsid w:val="599A207E"/>
    <w:rsid w:val="599E27D9"/>
    <w:rsid w:val="599F2BB1"/>
    <w:rsid w:val="599F6F88"/>
    <w:rsid w:val="59A05CA0"/>
    <w:rsid w:val="59A48239"/>
    <w:rsid w:val="59A6A2EE"/>
    <w:rsid w:val="59AFEE04"/>
    <w:rsid w:val="59B4F8F5"/>
    <w:rsid w:val="59BA7EA4"/>
    <w:rsid w:val="59C5A695"/>
    <w:rsid w:val="59C6D12F"/>
    <w:rsid w:val="59CADEC9"/>
    <w:rsid w:val="59CB099A"/>
    <w:rsid w:val="59CC9DDA"/>
    <w:rsid w:val="59CF276B"/>
    <w:rsid w:val="59D3E77D"/>
    <w:rsid w:val="59DDF2B4"/>
    <w:rsid w:val="59DE4C03"/>
    <w:rsid w:val="59E0D5FC"/>
    <w:rsid w:val="59EC5739"/>
    <w:rsid w:val="59EF8FA2"/>
    <w:rsid w:val="59F380F7"/>
    <w:rsid w:val="59F6912B"/>
    <w:rsid w:val="59F86604"/>
    <w:rsid w:val="5A01EB43"/>
    <w:rsid w:val="5A0556D5"/>
    <w:rsid w:val="5A059BB5"/>
    <w:rsid w:val="5A0B62DB"/>
    <w:rsid w:val="5A0F6F73"/>
    <w:rsid w:val="5A1479CC"/>
    <w:rsid w:val="5A15D5F6"/>
    <w:rsid w:val="5A19CF13"/>
    <w:rsid w:val="5A1E3D9D"/>
    <w:rsid w:val="5A20C9F7"/>
    <w:rsid w:val="5A23B3CC"/>
    <w:rsid w:val="5A246BC1"/>
    <w:rsid w:val="5A2A2E4B"/>
    <w:rsid w:val="5A2B18F7"/>
    <w:rsid w:val="5A311229"/>
    <w:rsid w:val="5A327ED7"/>
    <w:rsid w:val="5A32A738"/>
    <w:rsid w:val="5A33E186"/>
    <w:rsid w:val="5A37B0EE"/>
    <w:rsid w:val="5A3CC00F"/>
    <w:rsid w:val="5A3F449E"/>
    <w:rsid w:val="5A454B13"/>
    <w:rsid w:val="5A45FF1C"/>
    <w:rsid w:val="5A466FF0"/>
    <w:rsid w:val="5A486DFD"/>
    <w:rsid w:val="5A4A86AE"/>
    <w:rsid w:val="5A4CD45D"/>
    <w:rsid w:val="5A4CF219"/>
    <w:rsid w:val="5A4D9CFA"/>
    <w:rsid w:val="5A50DD3A"/>
    <w:rsid w:val="5A521B53"/>
    <w:rsid w:val="5A574F03"/>
    <w:rsid w:val="5A62D33B"/>
    <w:rsid w:val="5A664340"/>
    <w:rsid w:val="5A794237"/>
    <w:rsid w:val="5A80ACF5"/>
    <w:rsid w:val="5A9679F2"/>
    <w:rsid w:val="5A9ECAE3"/>
    <w:rsid w:val="5A9EEAD5"/>
    <w:rsid w:val="5AA50B03"/>
    <w:rsid w:val="5AA8A6E2"/>
    <w:rsid w:val="5AAD2481"/>
    <w:rsid w:val="5AB0B265"/>
    <w:rsid w:val="5AB64B47"/>
    <w:rsid w:val="5AB79280"/>
    <w:rsid w:val="5AB84E85"/>
    <w:rsid w:val="5AB9E558"/>
    <w:rsid w:val="5AC48256"/>
    <w:rsid w:val="5ACBCBE4"/>
    <w:rsid w:val="5ACC14BD"/>
    <w:rsid w:val="5ACCC5DF"/>
    <w:rsid w:val="5AD08018"/>
    <w:rsid w:val="5AD1E280"/>
    <w:rsid w:val="5ADA1C34"/>
    <w:rsid w:val="5AE16AB0"/>
    <w:rsid w:val="5AE3F74C"/>
    <w:rsid w:val="5AE47BDD"/>
    <w:rsid w:val="5AE8A3BA"/>
    <w:rsid w:val="5AEB0F9E"/>
    <w:rsid w:val="5AECE688"/>
    <w:rsid w:val="5AEDC1B0"/>
    <w:rsid w:val="5AEEBE44"/>
    <w:rsid w:val="5AEFE9CB"/>
    <w:rsid w:val="5AF30104"/>
    <w:rsid w:val="5AFA88B5"/>
    <w:rsid w:val="5AFF8D12"/>
    <w:rsid w:val="5B029558"/>
    <w:rsid w:val="5B04CD61"/>
    <w:rsid w:val="5B060A7B"/>
    <w:rsid w:val="5B08B80A"/>
    <w:rsid w:val="5B181D5F"/>
    <w:rsid w:val="5B189E16"/>
    <w:rsid w:val="5B1A5570"/>
    <w:rsid w:val="5B1A9700"/>
    <w:rsid w:val="5B214F03"/>
    <w:rsid w:val="5B230CBC"/>
    <w:rsid w:val="5B232BBE"/>
    <w:rsid w:val="5B23E01E"/>
    <w:rsid w:val="5B24FD38"/>
    <w:rsid w:val="5B2BF4BD"/>
    <w:rsid w:val="5B31E59D"/>
    <w:rsid w:val="5B3EAC9D"/>
    <w:rsid w:val="5B3ED100"/>
    <w:rsid w:val="5B3F250E"/>
    <w:rsid w:val="5B3F7A98"/>
    <w:rsid w:val="5B417F74"/>
    <w:rsid w:val="5B426D3C"/>
    <w:rsid w:val="5B46726C"/>
    <w:rsid w:val="5B46DA26"/>
    <w:rsid w:val="5B4C927A"/>
    <w:rsid w:val="5B52E00A"/>
    <w:rsid w:val="5B52F219"/>
    <w:rsid w:val="5B54CE3A"/>
    <w:rsid w:val="5B567F7B"/>
    <w:rsid w:val="5B5B8263"/>
    <w:rsid w:val="5B651070"/>
    <w:rsid w:val="5B676346"/>
    <w:rsid w:val="5B72B4B9"/>
    <w:rsid w:val="5B73DC6E"/>
    <w:rsid w:val="5B77C619"/>
    <w:rsid w:val="5B8969B6"/>
    <w:rsid w:val="5B929338"/>
    <w:rsid w:val="5B92D2C9"/>
    <w:rsid w:val="5B98D68C"/>
    <w:rsid w:val="5BA22727"/>
    <w:rsid w:val="5BA805B6"/>
    <w:rsid w:val="5BA862AB"/>
    <w:rsid w:val="5BB3F09A"/>
    <w:rsid w:val="5BB44CFD"/>
    <w:rsid w:val="5BB5B2B9"/>
    <w:rsid w:val="5BBE58A3"/>
    <w:rsid w:val="5BC0B115"/>
    <w:rsid w:val="5BC2DF00"/>
    <w:rsid w:val="5BCF7FB5"/>
    <w:rsid w:val="5BD584BD"/>
    <w:rsid w:val="5BD7461E"/>
    <w:rsid w:val="5BE1C60C"/>
    <w:rsid w:val="5BE8392A"/>
    <w:rsid w:val="5BF0561E"/>
    <w:rsid w:val="5BF20385"/>
    <w:rsid w:val="5BF637A1"/>
    <w:rsid w:val="5BFB5C20"/>
    <w:rsid w:val="5BFC3DA3"/>
    <w:rsid w:val="5C16F695"/>
    <w:rsid w:val="5C17DB9D"/>
    <w:rsid w:val="5C188864"/>
    <w:rsid w:val="5C196EEF"/>
    <w:rsid w:val="5C19BA77"/>
    <w:rsid w:val="5C1B1E6C"/>
    <w:rsid w:val="5C1E0D93"/>
    <w:rsid w:val="5C1E7503"/>
    <w:rsid w:val="5C2AB73F"/>
    <w:rsid w:val="5C2AB92D"/>
    <w:rsid w:val="5C2F6DA2"/>
    <w:rsid w:val="5C336AF0"/>
    <w:rsid w:val="5C34776D"/>
    <w:rsid w:val="5C3DCFA1"/>
    <w:rsid w:val="5C3F4242"/>
    <w:rsid w:val="5C408C4B"/>
    <w:rsid w:val="5C4487EA"/>
    <w:rsid w:val="5C4644FD"/>
    <w:rsid w:val="5C48A8A5"/>
    <w:rsid w:val="5C543F76"/>
    <w:rsid w:val="5C57077B"/>
    <w:rsid w:val="5C58C99F"/>
    <w:rsid w:val="5C5AE985"/>
    <w:rsid w:val="5C75C68D"/>
    <w:rsid w:val="5C883DBC"/>
    <w:rsid w:val="5C88710E"/>
    <w:rsid w:val="5C889905"/>
    <w:rsid w:val="5C9004B5"/>
    <w:rsid w:val="5C90C3EF"/>
    <w:rsid w:val="5C94E278"/>
    <w:rsid w:val="5C95B77D"/>
    <w:rsid w:val="5CA97A6E"/>
    <w:rsid w:val="5CAAE0AA"/>
    <w:rsid w:val="5CB36EC1"/>
    <w:rsid w:val="5CCC31EA"/>
    <w:rsid w:val="5CD37B4F"/>
    <w:rsid w:val="5CD7E908"/>
    <w:rsid w:val="5CDB1215"/>
    <w:rsid w:val="5CDD0947"/>
    <w:rsid w:val="5CE38C52"/>
    <w:rsid w:val="5CE781EA"/>
    <w:rsid w:val="5CF83E6F"/>
    <w:rsid w:val="5CFDB7A1"/>
    <w:rsid w:val="5D044019"/>
    <w:rsid w:val="5D0F366E"/>
    <w:rsid w:val="5D132DA7"/>
    <w:rsid w:val="5D14EF82"/>
    <w:rsid w:val="5D1AD726"/>
    <w:rsid w:val="5D25FDB7"/>
    <w:rsid w:val="5D263D6F"/>
    <w:rsid w:val="5D26E3FC"/>
    <w:rsid w:val="5D2B3738"/>
    <w:rsid w:val="5D37E49A"/>
    <w:rsid w:val="5D3C342A"/>
    <w:rsid w:val="5D4753B4"/>
    <w:rsid w:val="5D48B85D"/>
    <w:rsid w:val="5D4B4B4D"/>
    <w:rsid w:val="5D4FFB86"/>
    <w:rsid w:val="5D57DE4A"/>
    <w:rsid w:val="5D5A7996"/>
    <w:rsid w:val="5D60AE3A"/>
    <w:rsid w:val="5D65E6C4"/>
    <w:rsid w:val="5D73636D"/>
    <w:rsid w:val="5D74D629"/>
    <w:rsid w:val="5D797967"/>
    <w:rsid w:val="5D7CFA2F"/>
    <w:rsid w:val="5D8D1165"/>
    <w:rsid w:val="5D8DE5A2"/>
    <w:rsid w:val="5D931A89"/>
    <w:rsid w:val="5D9CA69A"/>
    <w:rsid w:val="5DA02052"/>
    <w:rsid w:val="5DAD4C21"/>
    <w:rsid w:val="5DAFB7E1"/>
    <w:rsid w:val="5DB4E843"/>
    <w:rsid w:val="5DB85097"/>
    <w:rsid w:val="5DB9F578"/>
    <w:rsid w:val="5DBBBC8F"/>
    <w:rsid w:val="5DCCA0D8"/>
    <w:rsid w:val="5DD2C7EB"/>
    <w:rsid w:val="5DDC8611"/>
    <w:rsid w:val="5DDF8E4E"/>
    <w:rsid w:val="5DE6E7A0"/>
    <w:rsid w:val="5DEB9F1B"/>
    <w:rsid w:val="5DEEBE2F"/>
    <w:rsid w:val="5DF1EA79"/>
    <w:rsid w:val="5DF267BE"/>
    <w:rsid w:val="5DF624EE"/>
    <w:rsid w:val="5DFEF571"/>
    <w:rsid w:val="5DFF8446"/>
    <w:rsid w:val="5E069391"/>
    <w:rsid w:val="5E12820B"/>
    <w:rsid w:val="5E1448A3"/>
    <w:rsid w:val="5E18CE60"/>
    <w:rsid w:val="5E193BD0"/>
    <w:rsid w:val="5E216883"/>
    <w:rsid w:val="5E4721CE"/>
    <w:rsid w:val="5E4AA864"/>
    <w:rsid w:val="5E4C9EF1"/>
    <w:rsid w:val="5E52974B"/>
    <w:rsid w:val="5E55230B"/>
    <w:rsid w:val="5E5E1CCB"/>
    <w:rsid w:val="5E5F02DA"/>
    <w:rsid w:val="5E60B3C9"/>
    <w:rsid w:val="5E64CC8C"/>
    <w:rsid w:val="5E70C517"/>
    <w:rsid w:val="5E779FCA"/>
    <w:rsid w:val="5E7DE9D6"/>
    <w:rsid w:val="5E89DA1F"/>
    <w:rsid w:val="5E8E7018"/>
    <w:rsid w:val="5EA02527"/>
    <w:rsid w:val="5EAA53D8"/>
    <w:rsid w:val="5EAE1AC7"/>
    <w:rsid w:val="5EB0E8C4"/>
    <w:rsid w:val="5EBEE2FC"/>
    <w:rsid w:val="5EC3C1A2"/>
    <w:rsid w:val="5ECD5363"/>
    <w:rsid w:val="5ED4124B"/>
    <w:rsid w:val="5ED53C96"/>
    <w:rsid w:val="5ED6D6A1"/>
    <w:rsid w:val="5EE1E754"/>
    <w:rsid w:val="5EEAF369"/>
    <w:rsid w:val="5EFDD98C"/>
    <w:rsid w:val="5EFE7430"/>
    <w:rsid w:val="5F05A171"/>
    <w:rsid w:val="5F08BED7"/>
    <w:rsid w:val="5F0F8BBB"/>
    <w:rsid w:val="5F15F631"/>
    <w:rsid w:val="5F163DAD"/>
    <w:rsid w:val="5F1C8CE8"/>
    <w:rsid w:val="5F20CF0E"/>
    <w:rsid w:val="5F2AE2BC"/>
    <w:rsid w:val="5F34FBA3"/>
    <w:rsid w:val="5F358127"/>
    <w:rsid w:val="5F3AB860"/>
    <w:rsid w:val="5F40E805"/>
    <w:rsid w:val="5F415F16"/>
    <w:rsid w:val="5F426905"/>
    <w:rsid w:val="5F44479B"/>
    <w:rsid w:val="5F45967B"/>
    <w:rsid w:val="5F52FE70"/>
    <w:rsid w:val="5F579F14"/>
    <w:rsid w:val="5F637039"/>
    <w:rsid w:val="5F677AFD"/>
    <w:rsid w:val="5F682A78"/>
    <w:rsid w:val="5F686DEB"/>
    <w:rsid w:val="5F6A8FFE"/>
    <w:rsid w:val="5F6B99CF"/>
    <w:rsid w:val="5F6E9D01"/>
    <w:rsid w:val="5F7028DD"/>
    <w:rsid w:val="5F783E5E"/>
    <w:rsid w:val="5F810668"/>
    <w:rsid w:val="5F85DD57"/>
    <w:rsid w:val="5F8940C4"/>
    <w:rsid w:val="5F8C00C8"/>
    <w:rsid w:val="5FA3455B"/>
    <w:rsid w:val="5FA883C3"/>
    <w:rsid w:val="5FAAC5CE"/>
    <w:rsid w:val="5FB581FC"/>
    <w:rsid w:val="5FC6041D"/>
    <w:rsid w:val="5FCA5D00"/>
    <w:rsid w:val="5FCBB83A"/>
    <w:rsid w:val="5FD465C6"/>
    <w:rsid w:val="5FE2120D"/>
    <w:rsid w:val="5FF7FFB8"/>
    <w:rsid w:val="5FF8E5F1"/>
    <w:rsid w:val="5FFF9223"/>
    <w:rsid w:val="6003DE8A"/>
    <w:rsid w:val="60040D67"/>
    <w:rsid w:val="60053A40"/>
    <w:rsid w:val="60061177"/>
    <w:rsid w:val="60066465"/>
    <w:rsid w:val="601291F2"/>
    <w:rsid w:val="601F81FC"/>
    <w:rsid w:val="60227DBC"/>
    <w:rsid w:val="6026BDAE"/>
    <w:rsid w:val="6028C4EC"/>
    <w:rsid w:val="6028DFAD"/>
    <w:rsid w:val="6028DFBD"/>
    <w:rsid w:val="6030B9E6"/>
    <w:rsid w:val="60312E86"/>
    <w:rsid w:val="60316BF7"/>
    <w:rsid w:val="603AC42D"/>
    <w:rsid w:val="603EDED9"/>
    <w:rsid w:val="604F77B6"/>
    <w:rsid w:val="6059892B"/>
    <w:rsid w:val="605DF50F"/>
    <w:rsid w:val="60633567"/>
    <w:rsid w:val="606B82B0"/>
    <w:rsid w:val="6070EF44"/>
    <w:rsid w:val="6072FD39"/>
    <w:rsid w:val="607B1914"/>
    <w:rsid w:val="60822965"/>
    <w:rsid w:val="6083122B"/>
    <w:rsid w:val="60841BAE"/>
    <w:rsid w:val="60853CE1"/>
    <w:rsid w:val="60899F4E"/>
    <w:rsid w:val="6089A23A"/>
    <w:rsid w:val="608FB722"/>
    <w:rsid w:val="609B725D"/>
    <w:rsid w:val="609D2957"/>
    <w:rsid w:val="609FB3A0"/>
    <w:rsid w:val="60A52B40"/>
    <w:rsid w:val="60B0087D"/>
    <w:rsid w:val="60BDA799"/>
    <w:rsid w:val="60C08C55"/>
    <w:rsid w:val="60C320B6"/>
    <w:rsid w:val="60CC1C8B"/>
    <w:rsid w:val="60CCFD6F"/>
    <w:rsid w:val="60D21424"/>
    <w:rsid w:val="60D9FA39"/>
    <w:rsid w:val="60E2991B"/>
    <w:rsid w:val="60E96FD6"/>
    <w:rsid w:val="60EB49AA"/>
    <w:rsid w:val="60F031B1"/>
    <w:rsid w:val="60F60B81"/>
    <w:rsid w:val="60F8ABA4"/>
    <w:rsid w:val="60FCF202"/>
    <w:rsid w:val="6105CFF5"/>
    <w:rsid w:val="610E5D0D"/>
    <w:rsid w:val="610EB2F3"/>
    <w:rsid w:val="6113BED2"/>
    <w:rsid w:val="6113EC70"/>
    <w:rsid w:val="611824A1"/>
    <w:rsid w:val="611B7DEF"/>
    <w:rsid w:val="611F2B73"/>
    <w:rsid w:val="6123E3A5"/>
    <w:rsid w:val="61258E02"/>
    <w:rsid w:val="61285440"/>
    <w:rsid w:val="612B86B5"/>
    <w:rsid w:val="6139103D"/>
    <w:rsid w:val="613A1507"/>
    <w:rsid w:val="613F7CDD"/>
    <w:rsid w:val="6154A4C9"/>
    <w:rsid w:val="615A45CB"/>
    <w:rsid w:val="615C05E4"/>
    <w:rsid w:val="615E9831"/>
    <w:rsid w:val="61642409"/>
    <w:rsid w:val="61643CE3"/>
    <w:rsid w:val="6165E447"/>
    <w:rsid w:val="617014D0"/>
    <w:rsid w:val="6173BB2B"/>
    <w:rsid w:val="617B0A3B"/>
    <w:rsid w:val="617B7AB3"/>
    <w:rsid w:val="617C780D"/>
    <w:rsid w:val="617FF5ED"/>
    <w:rsid w:val="6180BF64"/>
    <w:rsid w:val="6180DE89"/>
    <w:rsid w:val="618FFACC"/>
    <w:rsid w:val="6194D72C"/>
    <w:rsid w:val="619E0904"/>
    <w:rsid w:val="61A7CC76"/>
    <w:rsid w:val="61A95990"/>
    <w:rsid w:val="61B3B572"/>
    <w:rsid w:val="61B50270"/>
    <w:rsid w:val="61B8293C"/>
    <w:rsid w:val="61B8EB46"/>
    <w:rsid w:val="61B9B107"/>
    <w:rsid w:val="61BA4F03"/>
    <w:rsid w:val="61BB263C"/>
    <w:rsid w:val="61BE1B62"/>
    <w:rsid w:val="61C11448"/>
    <w:rsid w:val="61C2A349"/>
    <w:rsid w:val="61CA2D78"/>
    <w:rsid w:val="61CBB3E0"/>
    <w:rsid w:val="61CD80EB"/>
    <w:rsid w:val="61CE6203"/>
    <w:rsid w:val="61CECB3A"/>
    <w:rsid w:val="61CF7E5A"/>
    <w:rsid w:val="61D55C38"/>
    <w:rsid w:val="61DAA26E"/>
    <w:rsid w:val="61E0EC68"/>
    <w:rsid w:val="61E35CFC"/>
    <w:rsid w:val="61E64B9E"/>
    <w:rsid w:val="61ED6A00"/>
    <w:rsid w:val="61EDA9A0"/>
    <w:rsid w:val="61EEEA3C"/>
    <w:rsid w:val="62019CBB"/>
    <w:rsid w:val="620BE2D7"/>
    <w:rsid w:val="6210B236"/>
    <w:rsid w:val="6213E597"/>
    <w:rsid w:val="6215E3D7"/>
    <w:rsid w:val="62192FC4"/>
    <w:rsid w:val="621A4CF6"/>
    <w:rsid w:val="621BC5F3"/>
    <w:rsid w:val="6229D029"/>
    <w:rsid w:val="622B3827"/>
    <w:rsid w:val="622FE6D3"/>
    <w:rsid w:val="6230DBE2"/>
    <w:rsid w:val="62414F0C"/>
    <w:rsid w:val="6243798A"/>
    <w:rsid w:val="6246269E"/>
    <w:rsid w:val="62528E8E"/>
    <w:rsid w:val="6252E43E"/>
    <w:rsid w:val="6253C503"/>
    <w:rsid w:val="625898AD"/>
    <w:rsid w:val="625B4967"/>
    <w:rsid w:val="6260BA2D"/>
    <w:rsid w:val="6267E3D5"/>
    <w:rsid w:val="626F8578"/>
    <w:rsid w:val="62735219"/>
    <w:rsid w:val="627576ED"/>
    <w:rsid w:val="6276CC59"/>
    <w:rsid w:val="62773C5B"/>
    <w:rsid w:val="627816AF"/>
    <w:rsid w:val="627B5CCF"/>
    <w:rsid w:val="62803650"/>
    <w:rsid w:val="6280FD07"/>
    <w:rsid w:val="6281A33D"/>
    <w:rsid w:val="62904B0E"/>
    <w:rsid w:val="62948BCA"/>
    <w:rsid w:val="62A28CF0"/>
    <w:rsid w:val="62A4DDA6"/>
    <w:rsid w:val="62ACBCF1"/>
    <w:rsid w:val="62ADA887"/>
    <w:rsid w:val="62B23E26"/>
    <w:rsid w:val="62BC7218"/>
    <w:rsid w:val="62BEFDDB"/>
    <w:rsid w:val="62C20098"/>
    <w:rsid w:val="62C4BA12"/>
    <w:rsid w:val="62D0AE1B"/>
    <w:rsid w:val="62D90A8A"/>
    <w:rsid w:val="62EA053B"/>
    <w:rsid w:val="62EE3DD2"/>
    <w:rsid w:val="62F1DDCC"/>
    <w:rsid w:val="62F316D2"/>
    <w:rsid w:val="62F32B59"/>
    <w:rsid w:val="62F379E2"/>
    <w:rsid w:val="62F3E6DA"/>
    <w:rsid w:val="62F3EB82"/>
    <w:rsid w:val="62FE4580"/>
    <w:rsid w:val="63000485"/>
    <w:rsid w:val="63011342"/>
    <w:rsid w:val="630B07D8"/>
    <w:rsid w:val="632709F3"/>
    <w:rsid w:val="63284327"/>
    <w:rsid w:val="632A9129"/>
    <w:rsid w:val="632AA0C1"/>
    <w:rsid w:val="632B9F8A"/>
    <w:rsid w:val="633545D7"/>
    <w:rsid w:val="6336A7F3"/>
    <w:rsid w:val="63494647"/>
    <w:rsid w:val="634BC241"/>
    <w:rsid w:val="635637C7"/>
    <w:rsid w:val="635ABA91"/>
    <w:rsid w:val="635B6F14"/>
    <w:rsid w:val="635E0F34"/>
    <w:rsid w:val="63724EBC"/>
    <w:rsid w:val="638935BA"/>
    <w:rsid w:val="638E1530"/>
    <w:rsid w:val="63903673"/>
    <w:rsid w:val="6393271F"/>
    <w:rsid w:val="63939A96"/>
    <w:rsid w:val="63970F06"/>
    <w:rsid w:val="639E49E3"/>
    <w:rsid w:val="63A200D2"/>
    <w:rsid w:val="63A7BEB7"/>
    <w:rsid w:val="63AB670D"/>
    <w:rsid w:val="63B43EE3"/>
    <w:rsid w:val="63B6F6FA"/>
    <w:rsid w:val="63BB92A4"/>
    <w:rsid w:val="63C3E12C"/>
    <w:rsid w:val="63CAD75A"/>
    <w:rsid w:val="63DCF729"/>
    <w:rsid w:val="63DD46C4"/>
    <w:rsid w:val="63DF9E3B"/>
    <w:rsid w:val="63E9D3E0"/>
    <w:rsid w:val="63EAF7B8"/>
    <w:rsid w:val="63ECF282"/>
    <w:rsid w:val="63ED0B92"/>
    <w:rsid w:val="63F85C00"/>
    <w:rsid w:val="63F9EFD6"/>
    <w:rsid w:val="63FD6E44"/>
    <w:rsid w:val="640EC860"/>
    <w:rsid w:val="64100FF1"/>
    <w:rsid w:val="641429BA"/>
    <w:rsid w:val="6414929D"/>
    <w:rsid w:val="641BD643"/>
    <w:rsid w:val="642A2CB3"/>
    <w:rsid w:val="6431312D"/>
    <w:rsid w:val="6431595A"/>
    <w:rsid w:val="64388B88"/>
    <w:rsid w:val="64396981"/>
    <w:rsid w:val="644E71F9"/>
    <w:rsid w:val="645E7AB5"/>
    <w:rsid w:val="645FB6F3"/>
    <w:rsid w:val="6461BE69"/>
    <w:rsid w:val="646925EF"/>
    <w:rsid w:val="646D355C"/>
    <w:rsid w:val="6474FAF0"/>
    <w:rsid w:val="647B76EE"/>
    <w:rsid w:val="648D310F"/>
    <w:rsid w:val="6490E9F3"/>
    <w:rsid w:val="6495833D"/>
    <w:rsid w:val="649937EE"/>
    <w:rsid w:val="649CC7E5"/>
    <w:rsid w:val="649FFC80"/>
    <w:rsid w:val="64AF6AE0"/>
    <w:rsid w:val="64B97215"/>
    <w:rsid w:val="64BA727D"/>
    <w:rsid w:val="64BF7EFF"/>
    <w:rsid w:val="64C89CC1"/>
    <w:rsid w:val="64D22752"/>
    <w:rsid w:val="64D84E01"/>
    <w:rsid w:val="64D93E88"/>
    <w:rsid w:val="64DFE91E"/>
    <w:rsid w:val="64E06BE0"/>
    <w:rsid w:val="64E63B37"/>
    <w:rsid w:val="64EE7505"/>
    <w:rsid w:val="64EF10E8"/>
    <w:rsid w:val="64F012A2"/>
    <w:rsid w:val="64F0AC3D"/>
    <w:rsid w:val="64F53198"/>
    <w:rsid w:val="64F961FD"/>
    <w:rsid w:val="64F9756B"/>
    <w:rsid w:val="64F9959F"/>
    <w:rsid w:val="64FDD88B"/>
    <w:rsid w:val="6503BC23"/>
    <w:rsid w:val="6507A5BC"/>
    <w:rsid w:val="65109387"/>
    <w:rsid w:val="65128693"/>
    <w:rsid w:val="65151CBC"/>
    <w:rsid w:val="65181B72"/>
    <w:rsid w:val="651D1223"/>
    <w:rsid w:val="65209B11"/>
    <w:rsid w:val="652DC30E"/>
    <w:rsid w:val="6532BB8A"/>
    <w:rsid w:val="6542144D"/>
    <w:rsid w:val="654398C7"/>
    <w:rsid w:val="6544ED9A"/>
    <w:rsid w:val="654CD2B6"/>
    <w:rsid w:val="654FADEE"/>
    <w:rsid w:val="655907CE"/>
    <w:rsid w:val="655C1323"/>
    <w:rsid w:val="65618F90"/>
    <w:rsid w:val="6565BDF1"/>
    <w:rsid w:val="656897F9"/>
    <w:rsid w:val="6568AD21"/>
    <w:rsid w:val="65696482"/>
    <w:rsid w:val="656B49B1"/>
    <w:rsid w:val="656F6D86"/>
    <w:rsid w:val="6575968B"/>
    <w:rsid w:val="657AB392"/>
    <w:rsid w:val="65803626"/>
    <w:rsid w:val="6582EC41"/>
    <w:rsid w:val="65874ACA"/>
    <w:rsid w:val="6595D537"/>
    <w:rsid w:val="659A7BB8"/>
    <w:rsid w:val="659DCEB9"/>
    <w:rsid w:val="65ADB70B"/>
    <w:rsid w:val="65B08F7A"/>
    <w:rsid w:val="65B48B13"/>
    <w:rsid w:val="65B913EF"/>
    <w:rsid w:val="65C2E5EF"/>
    <w:rsid w:val="65C55EDB"/>
    <w:rsid w:val="65CDAD35"/>
    <w:rsid w:val="65D8F185"/>
    <w:rsid w:val="65D93BBC"/>
    <w:rsid w:val="65DCBFF3"/>
    <w:rsid w:val="65DE8F4E"/>
    <w:rsid w:val="65DF57CD"/>
    <w:rsid w:val="65E3D306"/>
    <w:rsid w:val="65ED1C51"/>
    <w:rsid w:val="65EDFAD0"/>
    <w:rsid w:val="65F6EFCB"/>
    <w:rsid w:val="65F8F1E6"/>
    <w:rsid w:val="65FBFA00"/>
    <w:rsid w:val="65FE0576"/>
    <w:rsid w:val="65FFEFC9"/>
    <w:rsid w:val="6605E7D6"/>
    <w:rsid w:val="660E04B5"/>
    <w:rsid w:val="66159F37"/>
    <w:rsid w:val="66176D42"/>
    <w:rsid w:val="6617E409"/>
    <w:rsid w:val="661816E5"/>
    <w:rsid w:val="6618E2AF"/>
    <w:rsid w:val="6626E776"/>
    <w:rsid w:val="6628D33D"/>
    <w:rsid w:val="66293FC6"/>
    <w:rsid w:val="662FAE45"/>
    <w:rsid w:val="66310E02"/>
    <w:rsid w:val="663B9317"/>
    <w:rsid w:val="664717AA"/>
    <w:rsid w:val="66488506"/>
    <w:rsid w:val="664E47EC"/>
    <w:rsid w:val="66511EE6"/>
    <w:rsid w:val="66517C1D"/>
    <w:rsid w:val="665CBE0F"/>
    <w:rsid w:val="666020CA"/>
    <w:rsid w:val="666EBAD9"/>
    <w:rsid w:val="66716104"/>
    <w:rsid w:val="66724148"/>
    <w:rsid w:val="66741D34"/>
    <w:rsid w:val="6683C2E4"/>
    <w:rsid w:val="668468F4"/>
    <w:rsid w:val="6695D621"/>
    <w:rsid w:val="66A30217"/>
    <w:rsid w:val="66A4957E"/>
    <w:rsid w:val="66A57DD0"/>
    <w:rsid w:val="66A838F2"/>
    <w:rsid w:val="66A8DC2A"/>
    <w:rsid w:val="66ACD0EA"/>
    <w:rsid w:val="66B16F00"/>
    <w:rsid w:val="66BC93CD"/>
    <w:rsid w:val="66C2D770"/>
    <w:rsid w:val="66C68654"/>
    <w:rsid w:val="66CB93FB"/>
    <w:rsid w:val="66CC3492"/>
    <w:rsid w:val="66CFF628"/>
    <w:rsid w:val="66D08C54"/>
    <w:rsid w:val="66D121D8"/>
    <w:rsid w:val="66DF12E4"/>
    <w:rsid w:val="66E0287E"/>
    <w:rsid w:val="66E430D6"/>
    <w:rsid w:val="66E9F087"/>
    <w:rsid w:val="66EB555D"/>
    <w:rsid w:val="66ECE792"/>
    <w:rsid w:val="66F6B0EC"/>
    <w:rsid w:val="66FBF336"/>
    <w:rsid w:val="67018315"/>
    <w:rsid w:val="6701E19C"/>
    <w:rsid w:val="67081971"/>
    <w:rsid w:val="670C3E5E"/>
    <w:rsid w:val="67133453"/>
    <w:rsid w:val="6715429E"/>
    <w:rsid w:val="67182485"/>
    <w:rsid w:val="6718607C"/>
    <w:rsid w:val="67250CAC"/>
    <w:rsid w:val="6726C362"/>
    <w:rsid w:val="672715EB"/>
    <w:rsid w:val="67300635"/>
    <w:rsid w:val="6732D279"/>
    <w:rsid w:val="6736F9C3"/>
    <w:rsid w:val="6741D855"/>
    <w:rsid w:val="675152F0"/>
    <w:rsid w:val="6754D727"/>
    <w:rsid w:val="6757D715"/>
    <w:rsid w:val="67598751"/>
    <w:rsid w:val="676F673F"/>
    <w:rsid w:val="6775D174"/>
    <w:rsid w:val="67783F21"/>
    <w:rsid w:val="677F5010"/>
    <w:rsid w:val="6782544B"/>
    <w:rsid w:val="678761B8"/>
    <w:rsid w:val="678859A3"/>
    <w:rsid w:val="67923A4E"/>
    <w:rsid w:val="67930407"/>
    <w:rsid w:val="67989E0D"/>
    <w:rsid w:val="679C5538"/>
    <w:rsid w:val="67B43C70"/>
    <w:rsid w:val="67B65B11"/>
    <w:rsid w:val="67B7B6AA"/>
    <w:rsid w:val="67B949BF"/>
    <w:rsid w:val="67B9C018"/>
    <w:rsid w:val="67C06A2A"/>
    <w:rsid w:val="67C20E7F"/>
    <w:rsid w:val="67C32798"/>
    <w:rsid w:val="67C4D2FE"/>
    <w:rsid w:val="67C524FE"/>
    <w:rsid w:val="67C81314"/>
    <w:rsid w:val="67D2F477"/>
    <w:rsid w:val="67DA2921"/>
    <w:rsid w:val="67DC0F07"/>
    <w:rsid w:val="67DC9350"/>
    <w:rsid w:val="67EA5D71"/>
    <w:rsid w:val="67EB90F7"/>
    <w:rsid w:val="67EEAFBC"/>
    <w:rsid w:val="67F17673"/>
    <w:rsid w:val="67F4EBA0"/>
    <w:rsid w:val="67FB089F"/>
    <w:rsid w:val="67FED75B"/>
    <w:rsid w:val="68022721"/>
    <w:rsid w:val="6804CAA6"/>
    <w:rsid w:val="680BD68F"/>
    <w:rsid w:val="6812BBBE"/>
    <w:rsid w:val="6817F5AF"/>
    <w:rsid w:val="681BAADE"/>
    <w:rsid w:val="681DA068"/>
    <w:rsid w:val="6821EC41"/>
    <w:rsid w:val="6821FFE7"/>
    <w:rsid w:val="682A95F7"/>
    <w:rsid w:val="683C18DC"/>
    <w:rsid w:val="683C564D"/>
    <w:rsid w:val="68417F57"/>
    <w:rsid w:val="68420DD0"/>
    <w:rsid w:val="684341EE"/>
    <w:rsid w:val="68435A98"/>
    <w:rsid w:val="6852539D"/>
    <w:rsid w:val="6857CF8C"/>
    <w:rsid w:val="6859153E"/>
    <w:rsid w:val="685AC4AA"/>
    <w:rsid w:val="685DE5DE"/>
    <w:rsid w:val="686B9B3C"/>
    <w:rsid w:val="686D94BE"/>
    <w:rsid w:val="68714BF2"/>
    <w:rsid w:val="687B4A33"/>
    <w:rsid w:val="687E82FE"/>
    <w:rsid w:val="6881AA63"/>
    <w:rsid w:val="6884BF4E"/>
    <w:rsid w:val="6887C94D"/>
    <w:rsid w:val="688B6509"/>
    <w:rsid w:val="688C5CC4"/>
    <w:rsid w:val="68972E48"/>
    <w:rsid w:val="689837D8"/>
    <w:rsid w:val="689DFBFD"/>
    <w:rsid w:val="689E9DA0"/>
    <w:rsid w:val="68A57C50"/>
    <w:rsid w:val="68B0D177"/>
    <w:rsid w:val="68B3FB8F"/>
    <w:rsid w:val="68B5465A"/>
    <w:rsid w:val="68BCCDED"/>
    <w:rsid w:val="68C3E728"/>
    <w:rsid w:val="68C5A0CD"/>
    <w:rsid w:val="68D22C85"/>
    <w:rsid w:val="68D4774E"/>
    <w:rsid w:val="68DB8E11"/>
    <w:rsid w:val="68DE979A"/>
    <w:rsid w:val="68E422E1"/>
    <w:rsid w:val="68E536EF"/>
    <w:rsid w:val="68F0D6D4"/>
    <w:rsid w:val="68F7437B"/>
    <w:rsid w:val="68FB13B2"/>
    <w:rsid w:val="6902F086"/>
    <w:rsid w:val="6907386F"/>
    <w:rsid w:val="690928CE"/>
    <w:rsid w:val="6911120C"/>
    <w:rsid w:val="69127304"/>
    <w:rsid w:val="691D8E18"/>
    <w:rsid w:val="6924DADB"/>
    <w:rsid w:val="6926ACFF"/>
    <w:rsid w:val="692C604B"/>
    <w:rsid w:val="692E7F1C"/>
    <w:rsid w:val="69369C4C"/>
    <w:rsid w:val="69385B65"/>
    <w:rsid w:val="693B78D8"/>
    <w:rsid w:val="693C3642"/>
    <w:rsid w:val="693E7E5F"/>
    <w:rsid w:val="6940EA5C"/>
    <w:rsid w:val="6946DC9D"/>
    <w:rsid w:val="694AD043"/>
    <w:rsid w:val="694D8B3B"/>
    <w:rsid w:val="69511274"/>
    <w:rsid w:val="6951C988"/>
    <w:rsid w:val="6954CC54"/>
    <w:rsid w:val="6956F912"/>
    <w:rsid w:val="695BCDAE"/>
    <w:rsid w:val="6963D748"/>
    <w:rsid w:val="6978FDF3"/>
    <w:rsid w:val="697F3CBF"/>
    <w:rsid w:val="698AD283"/>
    <w:rsid w:val="698C8E05"/>
    <w:rsid w:val="698E40CE"/>
    <w:rsid w:val="698E59B9"/>
    <w:rsid w:val="6994F3EB"/>
    <w:rsid w:val="6997CAAE"/>
    <w:rsid w:val="699F0FCE"/>
    <w:rsid w:val="69B85DB0"/>
    <w:rsid w:val="69BEA109"/>
    <w:rsid w:val="69C3B3F2"/>
    <w:rsid w:val="69C5DEED"/>
    <w:rsid w:val="69CD1320"/>
    <w:rsid w:val="69CE82AC"/>
    <w:rsid w:val="69CE8B7C"/>
    <w:rsid w:val="69CFC781"/>
    <w:rsid w:val="69DAA9D6"/>
    <w:rsid w:val="69E517FE"/>
    <w:rsid w:val="69E56A81"/>
    <w:rsid w:val="69E750FB"/>
    <w:rsid w:val="69ED24F5"/>
    <w:rsid w:val="69EDD3FF"/>
    <w:rsid w:val="69F1B143"/>
    <w:rsid w:val="69F7030B"/>
    <w:rsid w:val="69F9C4CF"/>
    <w:rsid w:val="6A01004A"/>
    <w:rsid w:val="6A0CAE06"/>
    <w:rsid w:val="6A111B6F"/>
    <w:rsid w:val="6A123F86"/>
    <w:rsid w:val="6A160085"/>
    <w:rsid w:val="6A219785"/>
    <w:rsid w:val="6A33945F"/>
    <w:rsid w:val="6A3DC77C"/>
    <w:rsid w:val="6A4C2E05"/>
    <w:rsid w:val="6A4C9B59"/>
    <w:rsid w:val="6A51F578"/>
    <w:rsid w:val="6A52D83A"/>
    <w:rsid w:val="6A52FCCF"/>
    <w:rsid w:val="6A534A2E"/>
    <w:rsid w:val="6A56F930"/>
    <w:rsid w:val="6A5A3754"/>
    <w:rsid w:val="6A6589AE"/>
    <w:rsid w:val="6A6D1DBE"/>
    <w:rsid w:val="6A748B02"/>
    <w:rsid w:val="6A775FA3"/>
    <w:rsid w:val="6A884FC1"/>
    <w:rsid w:val="6A8F66A3"/>
    <w:rsid w:val="6A94EDF0"/>
    <w:rsid w:val="6A9AF583"/>
    <w:rsid w:val="6A9B949D"/>
    <w:rsid w:val="6A9EDC97"/>
    <w:rsid w:val="6AA4565B"/>
    <w:rsid w:val="6AA82055"/>
    <w:rsid w:val="6AA92FE0"/>
    <w:rsid w:val="6ABA08AF"/>
    <w:rsid w:val="6ABE0769"/>
    <w:rsid w:val="6AC11881"/>
    <w:rsid w:val="6AC45364"/>
    <w:rsid w:val="6AC4E13A"/>
    <w:rsid w:val="6ACD7DAE"/>
    <w:rsid w:val="6ACE9592"/>
    <w:rsid w:val="6ACF6C89"/>
    <w:rsid w:val="6AD3E628"/>
    <w:rsid w:val="6AD4282E"/>
    <w:rsid w:val="6ADE0847"/>
    <w:rsid w:val="6AE48CAB"/>
    <w:rsid w:val="6AE8F315"/>
    <w:rsid w:val="6AF73339"/>
    <w:rsid w:val="6AFE3DA3"/>
    <w:rsid w:val="6B01222C"/>
    <w:rsid w:val="6B060C4A"/>
    <w:rsid w:val="6B06718B"/>
    <w:rsid w:val="6B0D98E1"/>
    <w:rsid w:val="6B10BFB4"/>
    <w:rsid w:val="6B18021D"/>
    <w:rsid w:val="6B1C473C"/>
    <w:rsid w:val="6B1C4CE7"/>
    <w:rsid w:val="6B1D6AD3"/>
    <w:rsid w:val="6B287F0E"/>
    <w:rsid w:val="6B2E09BA"/>
    <w:rsid w:val="6B3B2086"/>
    <w:rsid w:val="6B3DA2E9"/>
    <w:rsid w:val="6B3FBA5B"/>
    <w:rsid w:val="6B540D30"/>
    <w:rsid w:val="6B5608C5"/>
    <w:rsid w:val="6B59BAFA"/>
    <w:rsid w:val="6B610C01"/>
    <w:rsid w:val="6B61708C"/>
    <w:rsid w:val="6B62188C"/>
    <w:rsid w:val="6B64478B"/>
    <w:rsid w:val="6B67D217"/>
    <w:rsid w:val="6B6D7638"/>
    <w:rsid w:val="6B6EBB55"/>
    <w:rsid w:val="6B6F5677"/>
    <w:rsid w:val="6B74C6E0"/>
    <w:rsid w:val="6B769ED0"/>
    <w:rsid w:val="6B783669"/>
    <w:rsid w:val="6B7F770B"/>
    <w:rsid w:val="6B7FF611"/>
    <w:rsid w:val="6B8EC29B"/>
    <w:rsid w:val="6B955FCE"/>
    <w:rsid w:val="6B9D0F0D"/>
    <w:rsid w:val="6B9E5302"/>
    <w:rsid w:val="6BB00D94"/>
    <w:rsid w:val="6BB684B2"/>
    <w:rsid w:val="6BB97052"/>
    <w:rsid w:val="6BBFDAB0"/>
    <w:rsid w:val="6BC1E5B7"/>
    <w:rsid w:val="6BC7A949"/>
    <w:rsid w:val="6BC85F1A"/>
    <w:rsid w:val="6BCA492D"/>
    <w:rsid w:val="6BCBDF8A"/>
    <w:rsid w:val="6BDF7DD3"/>
    <w:rsid w:val="6BE05C1D"/>
    <w:rsid w:val="6BE08E88"/>
    <w:rsid w:val="6BE40C0C"/>
    <w:rsid w:val="6BE9A7E3"/>
    <w:rsid w:val="6BEB3900"/>
    <w:rsid w:val="6BF1710B"/>
    <w:rsid w:val="6BF2E94B"/>
    <w:rsid w:val="6BFF7436"/>
    <w:rsid w:val="6C020EE3"/>
    <w:rsid w:val="6C05E7EA"/>
    <w:rsid w:val="6C0624BD"/>
    <w:rsid w:val="6C069AFE"/>
    <w:rsid w:val="6C16DE9A"/>
    <w:rsid w:val="6C181B19"/>
    <w:rsid w:val="6C3127BA"/>
    <w:rsid w:val="6C31CB9C"/>
    <w:rsid w:val="6C31F640"/>
    <w:rsid w:val="6C3C7AC2"/>
    <w:rsid w:val="6C4036B1"/>
    <w:rsid w:val="6C468E3F"/>
    <w:rsid w:val="6C469948"/>
    <w:rsid w:val="6C46A741"/>
    <w:rsid w:val="6C54E015"/>
    <w:rsid w:val="6C61AED7"/>
    <w:rsid w:val="6C6760B4"/>
    <w:rsid w:val="6C69F6A5"/>
    <w:rsid w:val="6C739919"/>
    <w:rsid w:val="6C79A9FE"/>
    <w:rsid w:val="6C79C36A"/>
    <w:rsid w:val="6C8100F4"/>
    <w:rsid w:val="6C8676D2"/>
    <w:rsid w:val="6C898342"/>
    <w:rsid w:val="6C89CEC5"/>
    <w:rsid w:val="6C8BA5E4"/>
    <w:rsid w:val="6C8D2B4B"/>
    <w:rsid w:val="6CA06D7F"/>
    <w:rsid w:val="6CA605A7"/>
    <w:rsid w:val="6CA932EA"/>
    <w:rsid w:val="6CAE7245"/>
    <w:rsid w:val="6CB1CCFA"/>
    <w:rsid w:val="6CB321C2"/>
    <w:rsid w:val="6CB73EAD"/>
    <w:rsid w:val="6CB7AD65"/>
    <w:rsid w:val="6CB7D435"/>
    <w:rsid w:val="6CB848B8"/>
    <w:rsid w:val="6CB8D346"/>
    <w:rsid w:val="6CBBD053"/>
    <w:rsid w:val="6CBC17E2"/>
    <w:rsid w:val="6CC2BA95"/>
    <w:rsid w:val="6CC7A917"/>
    <w:rsid w:val="6CCCCE65"/>
    <w:rsid w:val="6CCD0A6E"/>
    <w:rsid w:val="6CCE0508"/>
    <w:rsid w:val="6CCF17DA"/>
    <w:rsid w:val="6CD26D42"/>
    <w:rsid w:val="6CDAF76A"/>
    <w:rsid w:val="6CE3D822"/>
    <w:rsid w:val="6CE44DAD"/>
    <w:rsid w:val="6CE53D27"/>
    <w:rsid w:val="6CEB6E60"/>
    <w:rsid w:val="6CEBE571"/>
    <w:rsid w:val="6CEF0BBA"/>
    <w:rsid w:val="6CF5A5EF"/>
    <w:rsid w:val="6CFE1D31"/>
    <w:rsid w:val="6D01E540"/>
    <w:rsid w:val="6D05405C"/>
    <w:rsid w:val="6D06FA80"/>
    <w:rsid w:val="6D0FB65D"/>
    <w:rsid w:val="6D1276DB"/>
    <w:rsid w:val="6D1E261E"/>
    <w:rsid w:val="6D1E692E"/>
    <w:rsid w:val="6D230C0C"/>
    <w:rsid w:val="6D2C2509"/>
    <w:rsid w:val="6D2EF1AC"/>
    <w:rsid w:val="6D314F07"/>
    <w:rsid w:val="6D31F1F6"/>
    <w:rsid w:val="6D328683"/>
    <w:rsid w:val="6D332B2F"/>
    <w:rsid w:val="6D335E41"/>
    <w:rsid w:val="6D3FF4EA"/>
    <w:rsid w:val="6D412359"/>
    <w:rsid w:val="6D438C75"/>
    <w:rsid w:val="6D441DAD"/>
    <w:rsid w:val="6D46337E"/>
    <w:rsid w:val="6D4BF826"/>
    <w:rsid w:val="6D4D0B27"/>
    <w:rsid w:val="6D4DA2E9"/>
    <w:rsid w:val="6D5A1356"/>
    <w:rsid w:val="6D60AC05"/>
    <w:rsid w:val="6D643A47"/>
    <w:rsid w:val="6D66BA8C"/>
    <w:rsid w:val="6D6FB200"/>
    <w:rsid w:val="6D745501"/>
    <w:rsid w:val="6D75E7C1"/>
    <w:rsid w:val="6D7603B4"/>
    <w:rsid w:val="6D79255A"/>
    <w:rsid w:val="6D7D6B2C"/>
    <w:rsid w:val="6D8553FF"/>
    <w:rsid w:val="6D86A699"/>
    <w:rsid w:val="6D874D03"/>
    <w:rsid w:val="6D87BB85"/>
    <w:rsid w:val="6D88D719"/>
    <w:rsid w:val="6D893A33"/>
    <w:rsid w:val="6D938167"/>
    <w:rsid w:val="6D9655FE"/>
    <w:rsid w:val="6D9E0F67"/>
    <w:rsid w:val="6D9FDD37"/>
    <w:rsid w:val="6DA04EAE"/>
    <w:rsid w:val="6DA20DA1"/>
    <w:rsid w:val="6DA54781"/>
    <w:rsid w:val="6DA9AADF"/>
    <w:rsid w:val="6DAB9F20"/>
    <w:rsid w:val="6DACB75A"/>
    <w:rsid w:val="6DB2F2DD"/>
    <w:rsid w:val="6DC56569"/>
    <w:rsid w:val="6DCA9B1B"/>
    <w:rsid w:val="6DCD478E"/>
    <w:rsid w:val="6DD004B5"/>
    <w:rsid w:val="6DD985CD"/>
    <w:rsid w:val="6DDF1888"/>
    <w:rsid w:val="6DDFBC20"/>
    <w:rsid w:val="6DE0EDFD"/>
    <w:rsid w:val="6DEA387F"/>
    <w:rsid w:val="6DF31914"/>
    <w:rsid w:val="6DF93E0D"/>
    <w:rsid w:val="6DFFD8F3"/>
    <w:rsid w:val="6E029665"/>
    <w:rsid w:val="6E0721FF"/>
    <w:rsid w:val="6E0997AD"/>
    <w:rsid w:val="6E0CCC1F"/>
    <w:rsid w:val="6E128662"/>
    <w:rsid w:val="6E146CC3"/>
    <w:rsid w:val="6E1B242C"/>
    <w:rsid w:val="6E1D0F2A"/>
    <w:rsid w:val="6E260D86"/>
    <w:rsid w:val="6E2BA9F9"/>
    <w:rsid w:val="6E3B39AB"/>
    <w:rsid w:val="6E43DFA0"/>
    <w:rsid w:val="6E4CF8F7"/>
    <w:rsid w:val="6E551EB5"/>
    <w:rsid w:val="6E5AFFDE"/>
    <w:rsid w:val="6E5BE6C5"/>
    <w:rsid w:val="6E5CC2A6"/>
    <w:rsid w:val="6E775D29"/>
    <w:rsid w:val="6E7D9C94"/>
    <w:rsid w:val="6E7E4638"/>
    <w:rsid w:val="6E8297E4"/>
    <w:rsid w:val="6E878CBC"/>
    <w:rsid w:val="6E89FE0E"/>
    <w:rsid w:val="6E9026A5"/>
    <w:rsid w:val="6E9259CE"/>
    <w:rsid w:val="6E927354"/>
    <w:rsid w:val="6E97CCD8"/>
    <w:rsid w:val="6E9AD5A4"/>
    <w:rsid w:val="6E9D1E6B"/>
    <w:rsid w:val="6EA0354E"/>
    <w:rsid w:val="6EA427B5"/>
    <w:rsid w:val="6EA64856"/>
    <w:rsid w:val="6EA79B9B"/>
    <w:rsid w:val="6EAAE117"/>
    <w:rsid w:val="6EAD23CA"/>
    <w:rsid w:val="6EAE0325"/>
    <w:rsid w:val="6EC04FE8"/>
    <w:rsid w:val="6ECB47D1"/>
    <w:rsid w:val="6ECC286A"/>
    <w:rsid w:val="6ED3DC9A"/>
    <w:rsid w:val="6ED479BB"/>
    <w:rsid w:val="6ED53C25"/>
    <w:rsid w:val="6EDDA086"/>
    <w:rsid w:val="6EDF6F1A"/>
    <w:rsid w:val="6EDF9612"/>
    <w:rsid w:val="6EE067E4"/>
    <w:rsid w:val="6EE5E191"/>
    <w:rsid w:val="6EF36191"/>
    <w:rsid w:val="6EFB8E4A"/>
    <w:rsid w:val="6EFC3E91"/>
    <w:rsid w:val="6F09193D"/>
    <w:rsid w:val="6F0FB69D"/>
    <w:rsid w:val="6F10A3A4"/>
    <w:rsid w:val="6F1A9A63"/>
    <w:rsid w:val="6F1CDC59"/>
    <w:rsid w:val="6F23BD54"/>
    <w:rsid w:val="6F31F2D4"/>
    <w:rsid w:val="6F35149A"/>
    <w:rsid w:val="6F35F9FA"/>
    <w:rsid w:val="6F375AA5"/>
    <w:rsid w:val="6F3B4562"/>
    <w:rsid w:val="6F3C146A"/>
    <w:rsid w:val="6F45CE30"/>
    <w:rsid w:val="6F46DED0"/>
    <w:rsid w:val="6F4A61F1"/>
    <w:rsid w:val="6F4E1A7C"/>
    <w:rsid w:val="6F50C3ED"/>
    <w:rsid w:val="6F520FF6"/>
    <w:rsid w:val="6F571770"/>
    <w:rsid w:val="6F62E43D"/>
    <w:rsid w:val="6F644DFC"/>
    <w:rsid w:val="6F860537"/>
    <w:rsid w:val="6F8AA8BA"/>
    <w:rsid w:val="6F8EFFA3"/>
    <w:rsid w:val="6F8FB3F8"/>
    <w:rsid w:val="6F928E33"/>
    <w:rsid w:val="6F99608C"/>
    <w:rsid w:val="6F997E4E"/>
    <w:rsid w:val="6F9A275B"/>
    <w:rsid w:val="6FA5DFB7"/>
    <w:rsid w:val="6FA86E15"/>
    <w:rsid w:val="6FAAF7B7"/>
    <w:rsid w:val="6FADD4B9"/>
    <w:rsid w:val="6FC3F66F"/>
    <w:rsid w:val="6FCB1DCD"/>
    <w:rsid w:val="6FCE6D1C"/>
    <w:rsid w:val="6FD011F5"/>
    <w:rsid w:val="6FD6D817"/>
    <w:rsid w:val="6FD70F6C"/>
    <w:rsid w:val="6FD843B2"/>
    <w:rsid w:val="6FD90219"/>
    <w:rsid w:val="6FD9AAC8"/>
    <w:rsid w:val="6FE22F55"/>
    <w:rsid w:val="6FECD34C"/>
    <w:rsid w:val="6FEFA2D6"/>
    <w:rsid w:val="6FF693D4"/>
    <w:rsid w:val="6FFC7AD8"/>
    <w:rsid w:val="700E6C0F"/>
    <w:rsid w:val="70116EA8"/>
    <w:rsid w:val="7011921E"/>
    <w:rsid w:val="701BB8BF"/>
    <w:rsid w:val="701DFAE8"/>
    <w:rsid w:val="7022BD83"/>
    <w:rsid w:val="7022F83B"/>
    <w:rsid w:val="7024E0A9"/>
    <w:rsid w:val="70253108"/>
    <w:rsid w:val="70259532"/>
    <w:rsid w:val="702B2973"/>
    <w:rsid w:val="702BFE0E"/>
    <w:rsid w:val="7035DA2A"/>
    <w:rsid w:val="703AB31E"/>
    <w:rsid w:val="7041D422"/>
    <w:rsid w:val="70423EF1"/>
    <w:rsid w:val="704B6323"/>
    <w:rsid w:val="704EB61E"/>
    <w:rsid w:val="70541D0D"/>
    <w:rsid w:val="705608A7"/>
    <w:rsid w:val="7057B953"/>
    <w:rsid w:val="705D409B"/>
    <w:rsid w:val="70645D3A"/>
    <w:rsid w:val="7064C895"/>
    <w:rsid w:val="706B4C60"/>
    <w:rsid w:val="70741607"/>
    <w:rsid w:val="707C7984"/>
    <w:rsid w:val="7080E48D"/>
    <w:rsid w:val="708584EA"/>
    <w:rsid w:val="709191AB"/>
    <w:rsid w:val="7097C286"/>
    <w:rsid w:val="70ACEE0E"/>
    <w:rsid w:val="70B16E58"/>
    <w:rsid w:val="70B317BE"/>
    <w:rsid w:val="70B663D0"/>
    <w:rsid w:val="70B67697"/>
    <w:rsid w:val="70C374E4"/>
    <w:rsid w:val="70D06F86"/>
    <w:rsid w:val="70D8A3A0"/>
    <w:rsid w:val="70DBA80F"/>
    <w:rsid w:val="70E629CF"/>
    <w:rsid w:val="70FC60A1"/>
    <w:rsid w:val="710386C1"/>
    <w:rsid w:val="710D8E76"/>
    <w:rsid w:val="71128AF4"/>
    <w:rsid w:val="71160878"/>
    <w:rsid w:val="71303632"/>
    <w:rsid w:val="7133ED12"/>
    <w:rsid w:val="71370377"/>
    <w:rsid w:val="713BEEF3"/>
    <w:rsid w:val="713C6842"/>
    <w:rsid w:val="713FC768"/>
    <w:rsid w:val="71408EE5"/>
    <w:rsid w:val="7143B6C0"/>
    <w:rsid w:val="7148AA00"/>
    <w:rsid w:val="7158D074"/>
    <w:rsid w:val="71596232"/>
    <w:rsid w:val="7164B3F1"/>
    <w:rsid w:val="716B934F"/>
    <w:rsid w:val="716D1E67"/>
    <w:rsid w:val="717168F5"/>
    <w:rsid w:val="71777FE7"/>
    <w:rsid w:val="7179DDDD"/>
    <w:rsid w:val="718BDB1A"/>
    <w:rsid w:val="718CA813"/>
    <w:rsid w:val="71918806"/>
    <w:rsid w:val="7197BD17"/>
    <w:rsid w:val="7199FEB6"/>
    <w:rsid w:val="719D87CF"/>
    <w:rsid w:val="719E7831"/>
    <w:rsid w:val="71A2F9A2"/>
    <w:rsid w:val="71A456AD"/>
    <w:rsid w:val="71A56262"/>
    <w:rsid w:val="71A80C5F"/>
    <w:rsid w:val="71B19F2D"/>
    <w:rsid w:val="71B9C754"/>
    <w:rsid w:val="71C497E7"/>
    <w:rsid w:val="71C605D2"/>
    <w:rsid w:val="71C9016D"/>
    <w:rsid w:val="71CFA98A"/>
    <w:rsid w:val="71DB082A"/>
    <w:rsid w:val="71DFB98C"/>
    <w:rsid w:val="71E0275E"/>
    <w:rsid w:val="71EEE2A3"/>
    <w:rsid w:val="71FCC1A1"/>
    <w:rsid w:val="7208345C"/>
    <w:rsid w:val="720A93A0"/>
    <w:rsid w:val="7210B400"/>
    <w:rsid w:val="7211A420"/>
    <w:rsid w:val="7216B9F3"/>
    <w:rsid w:val="7223304F"/>
    <w:rsid w:val="722611E2"/>
    <w:rsid w:val="722DEFE8"/>
    <w:rsid w:val="722FDCD6"/>
    <w:rsid w:val="72335D5A"/>
    <w:rsid w:val="72522FAD"/>
    <w:rsid w:val="725A8596"/>
    <w:rsid w:val="725AD860"/>
    <w:rsid w:val="725E5099"/>
    <w:rsid w:val="725F5601"/>
    <w:rsid w:val="726569B3"/>
    <w:rsid w:val="726A0215"/>
    <w:rsid w:val="726EF314"/>
    <w:rsid w:val="727398C2"/>
    <w:rsid w:val="727563C5"/>
    <w:rsid w:val="728250E1"/>
    <w:rsid w:val="728E681E"/>
    <w:rsid w:val="729083D4"/>
    <w:rsid w:val="7291074B"/>
    <w:rsid w:val="72947442"/>
    <w:rsid w:val="72961006"/>
    <w:rsid w:val="729D2BD4"/>
    <w:rsid w:val="729D7BF8"/>
    <w:rsid w:val="72A8B382"/>
    <w:rsid w:val="72AA4EBA"/>
    <w:rsid w:val="72AF0DAA"/>
    <w:rsid w:val="72B2D7A3"/>
    <w:rsid w:val="72B9E035"/>
    <w:rsid w:val="72BA58ED"/>
    <w:rsid w:val="72C39CF4"/>
    <w:rsid w:val="72C62F40"/>
    <w:rsid w:val="72C78A38"/>
    <w:rsid w:val="72CD4D57"/>
    <w:rsid w:val="72CF5EFB"/>
    <w:rsid w:val="72DC54CC"/>
    <w:rsid w:val="72E1DC06"/>
    <w:rsid w:val="72EFD980"/>
    <w:rsid w:val="72F34457"/>
    <w:rsid w:val="72F3609E"/>
    <w:rsid w:val="72F4F168"/>
    <w:rsid w:val="72F86F2B"/>
    <w:rsid w:val="731225BE"/>
    <w:rsid w:val="73136EB8"/>
    <w:rsid w:val="7317AE63"/>
    <w:rsid w:val="7319BADA"/>
    <w:rsid w:val="731A9E80"/>
    <w:rsid w:val="7320D544"/>
    <w:rsid w:val="73223B24"/>
    <w:rsid w:val="7328BE54"/>
    <w:rsid w:val="732C3865"/>
    <w:rsid w:val="733475F1"/>
    <w:rsid w:val="733C1C54"/>
    <w:rsid w:val="733DB569"/>
    <w:rsid w:val="733EA281"/>
    <w:rsid w:val="7348EC23"/>
    <w:rsid w:val="7357CEA0"/>
    <w:rsid w:val="73589FB1"/>
    <w:rsid w:val="735AAFD6"/>
    <w:rsid w:val="735C8DF8"/>
    <w:rsid w:val="7365DCEA"/>
    <w:rsid w:val="7366C7E5"/>
    <w:rsid w:val="736BF0F1"/>
    <w:rsid w:val="736D38D1"/>
    <w:rsid w:val="7377D5DA"/>
    <w:rsid w:val="737A5A96"/>
    <w:rsid w:val="737E9E51"/>
    <w:rsid w:val="73834A02"/>
    <w:rsid w:val="738A5902"/>
    <w:rsid w:val="738C176D"/>
    <w:rsid w:val="7390C4AD"/>
    <w:rsid w:val="7396E898"/>
    <w:rsid w:val="739CBB26"/>
    <w:rsid w:val="73A6B5B5"/>
    <w:rsid w:val="73A6D175"/>
    <w:rsid w:val="73A94AD7"/>
    <w:rsid w:val="73B3CC76"/>
    <w:rsid w:val="73B829B2"/>
    <w:rsid w:val="73BC98EA"/>
    <w:rsid w:val="73C70EF8"/>
    <w:rsid w:val="73CD792E"/>
    <w:rsid w:val="73D110A8"/>
    <w:rsid w:val="73D2AA13"/>
    <w:rsid w:val="73D80B58"/>
    <w:rsid w:val="73DAAC78"/>
    <w:rsid w:val="73DADAB2"/>
    <w:rsid w:val="73E22450"/>
    <w:rsid w:val="73E7F4A0"/>
    <w:rsid w:val="73EA38FE"/>
    <w:rsid w:val="73EB00DF"/>
    <w:rsid w:val="73EB103A"/>
    <w:rsid w:val="73EBA5CC"/>
    <w:rsid w:val="73F1BEC6"/>
    <w:rsid w:val="73F7DADE"/>
    <w:rsid w:val="7400D7E5"/>
    <w:rsid w:val="740AE36A"/>
    <w:rsid w:val="740C0B55"/>
    <w:rsid w:val="740D9AC6"/>
    <w:rsid w:val="740E48B3"/>
    <w:rsid w:val="740EB97F"/>
    <w:rsid w:val="74199CDB"/>
    <w:rsid w:val="741CCC42"/>
    <w:rsid w:val="7427E2F6"/>
    <w:rsid w:val="7428E0A0"/>
    <w:rsid w:val="742CD05F"/>
    <w:rsid w:val="742D2CFA"/>
    <w:rsid w:val="742D33CA"/>
    <w:rsid w:val="7432A72C"/>
    <w:rsid w:val="74332B52"/>
    <w:rsid w:val="7438117E"/>
    <w:rsid w:val="7445FCBB"/>
    <w:rsid w:val="74505886"/>
    <w:rsid w:val="74511000"/>
    <w:rsid w:val="74525B0A"/>
    <w:rsid w:val="74541FE9"/>
    <w:rsid w:val="7457A3B5"/>
    <w:rsid w:val="74641133"/>
    <w:rsid w:val="7467C5C4"/>
    <w:rsid w:val="746DAD55"/>
    <w:rsid w:val="746E9F19"/>
    <w:rsid w:val="746EAD8B"/>
    <w:rsid w:val="747414B1"/>
    <w:rsid w:val="7475A109"/>
    <w:rsid w:val="74770642"/>
    <w:rsid w:val="747797B5"/>
    <w:rsid w:val="7480E152"/>
    <w:rsid w:val="74856D7C"/>
    <w:rsid w:val="74970C9D"/>
    <w:rsid w:val="749967BC"/>
    <w:rsid w:val="749D37FA"/>
    <w:rsid w:val="74A08AEE"/>
    <w:rsid w:val="74A4A0B6"/>
    <w:rsid w:val="74AADEF7"/>
    <w:rsid w:val="74AEDD18"/>
    <w:rsid w:val="74B01AAB"/>
    <w:rsid w:val="74B2751C"/>
    <w:rsid w:val="74B2FF0C"/>
    <w:rsid w:val="74B5425B"/>
    <w:rsid w:val="74B69F4E"/>
    <w:rsid w:val="74BBDAD9"/>
    <w:rsid w:val="74BCA2D3"/>
    <w:rsid w:val="74C327F2"/>
    <w:rsid w:val="74C34FBD"/>
    <w:rsid w:val="74CA4E37"/>
    <w:rsid w:val="74CB21C4"/>
    <w:rsid w:val="74D0B36C"/>
    <w:rsid w:val="74D89EDF"/>
    <w:rsid w:val="74D97912"/>
    <w:rsid w:val="74D9CA45"/>
    <w:rsid w:val="74DE152E"/>
    <w:rsid w:val="74E3876C"/>
    <w:rsid w:val="74FD62CD"/>
    <w:rsid w:val="75021B3D"/>
    <w:rsid w:val="75026207"/>
    <w:rsid w:val="75079C6F"/>
    <w:rsid w:val="7508222F"/>
    <w:rsid w:val="75099568"/>
    <w:rsid w:val="750B33C4"/>
    <w:rsid w:val="750EE1AE"/>
    <w:rsid w:val="7518D394"/>
    <w:rsid w:val="7519489D"/>
    <w:rsid w:val="7523228F"/>
    <w:rsid w:val="75233D4D"/>
    <w:rsid w:val="752A375F"/>
    <w:rsid w:val="752B3DE1"/>
    <w:rsid w:val="752C02E1"/>
    <w:rsid w:val="75481C88"/>
    <w:rsid w:val="7552C6E4"/>
    <w:rsid w:val="7560BDCA"/>
    <w:rsid w:val="7563F52E"/>
    <w:rsid w:val="7565AEFF"/>
    <w:rsid w:val="75665633"/>
    <w:rsid w:val="7567DF75"/>
    <w:rsid w:val="756E18D1"/>
    <w:rsid w:val="756E2461"/>
    <w:rsid w:val="756EADF5"/>
    <w:rsid w:val="7571D91D"/>
    <w:rsid w:val="75740100"/>
    <w:rsid w:val="75752F90"/>
    <w:rsid w:val="757DF1C1"/>
    <w:rsid w:val="75820D45"/>
    <w:rsid w:val="75845F82"/>
    <w:rsid w:val="758B0EBA"/>
    <w:rsid w:val="75934F00"/>
    <w:rsid w:val="759501B9"/>
    <w:rsid w:val="759D31FA"/>
    <w:rsid w:val="759D7252"/>
    <w:rsid w:val="75A75C5E"/>
    <w:rsid w:val="75B215DD"/>
    <w:rsid w:val="75B336E3"/>
    <w:rsid w:val="75BD9A52"/>
    <w:rsid w:val="75C36F4F"/>
    <w:rsid w:val="75C709FA"/>
    <w:rsid w:val="75CEC9FA"/>
    <w:rsid w:val="75D137F1"/>
    <w:rsid w:val="75D5476B"/>
    <w:rsid w:val="75EADEF3"/>
    <w:rsid w:val="75EBDE26"/>
    <w:rsid w:val="75EC2909"/>
    <w:rsid w:val="75EE1A19"/>
    <w:rsid w:val="75F4C465"/>
    <w:rsid w:val="75F92659"/>
    <w:rsid w:val="75FCDCA9"/>
    <w:rsid w:val="75FF5ED1"/>
    <w:rsid w:val="76005E7D"/>
    <w:rsid w:val="76051D10"/>
    <w:rsid w:val="7606C28D"/>
    <w:rsid w:val="760A90B2"/>
    <w:rsid w:val="76195F73"/>
    <w:rsid w:val="761D9D57"/>
    <w:rsid w:val="76285025"/>
    <w:rsid w:val="762DE791"/>
    <w:rsid w:val="76315E90"/>
    <w:rsid w:val="76338FD3"/>
    <w:rsid w:val="7635D029"/>
    <w:rsid w:val="763B768E"/>
    <w:rsid w:val="763C069B"/>
    <w:rsid w:val="763FD48D"/>
    <w:rsid w:val="76407AAC"/>
    <w:rsid w:val="76417E7C"/>
    <w:rsid w:val="7650C418"/>
    <w:rsid w:val="76524074"/>
    <w:rsid w:val="7657869E"/>
    <w:rsid w:val="7660DF5B"/>
    <w:rsid w:val="76610F0E"/>
    <w:rsid w:val="76634956"/>
    <w:rsid w:val="7668062C"/>
    <w:rsid w:val="766A377E"/>
    <w:rsid w:val="766BA27A"/>
    <w:rsid w:val="766D0E25"/>
    <w:rsid w:val="767D6FB2"/>
    <w:rsid w:val="768606AF"/>
    <w:rsid w:val="7687740D"/>
    <w:rsid w:val="768875CB"/>
    <w:rsid w:val="768F9034"/>
    <w:rsid w:val="769D4E32"/>
    <w:rsid w:val="769DD0D3"/>
    <w:rsid w:val="76A6B931"/>
    <w:rsid w:val="76A9E111"/>
    <w:rsid w:val="76ABB2C4"/>
    <w:rsid w:val="76AED70F"/>
    <w:rsid w:val="76B06C68"/>
    <w:rsid w:val="76B3EE72"/>
    <w:rsid w:val="76BF599E"/>
    <w:rsid w:val="76CD72B1"/>
    <w:rsid w:val="76DCB2CC"/>
    <w:rsid w:val="76E9635A"/>
    <w:rsid w:val="76EDDC02"/>
    <w:rsid w:val="76EF0AAD"/>
    <w:rsid w:val="76F32075"/>
    <w:rsid w:val="76F45A76"/>
    <w:rsid w:val="76FE6379"/>
    <w:rsid w:val="76FF05C8"/>
    <w:rsid w:val="77008923"/>
    <w:rsid w:val="770352E4"/>
    <w:rsid w:val="770A4A4B"/>
    <w:rsid w:val="770CDE79"/>
    <w:rsid w:val="770F47D7"/>
    <w:rsid w:val="771452FD"/>
    <w:rsid w:val="771D78F0"/>
    <w:rsid w:val="771FEC56"/>
    <w:rsid w:val="772C1354"/>
    <w:rsid w:val="7730BF7F"/>
    <w:rsid w:val="773A5E8F"/>
    <w:rsid w:val="773AB423"/>
    <w:rsid w:val="773BCF50"/>
    <w:rsid w:val="773BED7D"/>
    <w:rsid w:val="773FC8A3"/>
    <w:rsid w:val="7743AC2C"/>
    <w:rsid w:val="774EAC64"/>
    <w:rsid w:val="77564FA9"/>
    <w:rsid w:val="7759CDB1"/>
    <w:rsid w:val="775A0642"/>
    <w:rsid w:val="775A4F98"/>
    <w:rsid w:val="7762F34B"/>
    <w:rsid w:val="77639530"/>
    <w:rsid w:val="776C44D8"/>
    <w:rsid w:val="776D27CF"/>
    <w:rsid w:val="777C0E65"/>
    <w:rsid w:val="777F2B73"/>
    <w:rsid w:val="7781A807"/>
    <w:rsid w:val="778F479F"/>
    <w:rsid w:val="779D0C6F"/>
    <w:rsid w:val="779F8A4D"/>
    <w:rsid w:val="77A394EE"/>
    <w:rsid w:val="77A8D09C"/>
    <w:rsid w:val="77A9AEE2"/>
    <w:rsid w:val="77AD972F"/>
    <w:rsid w:val="77B21696"/>
    <w:rsid w:val="77C293AE"/>
    <w:rsid w:val="77C5344C"/>
    <w:rsid w:val="77CC1EB4"/>
    <w:rsid w:val="77D6C747"/>
    <w:rsid w:val="77D7DA6D"/>
    <w:rsid w:val="77DF12E7"/>
    <w:rsid w:val="77E11E79"/>
    <w:rsid w:val="77EDDD5B"/>
    <w:rsid w:val="77F18C66"/>
    <w:rsid w:val="77F1A746"/>
    <w:rsid w:val="77FA49A9"/>
    <w:rsid w:val="78038718"/>
    <w:rsid w:val="78073867"/>
    <w:rsid w:val="781503B4"/>
    <w:rsid w:val="781F012F"/>
    <w:rsid w:val="7821B6A5"/>
    <w:rsid w:val="7824F9A1"/>
    <w:rsid w:val="78389388"/>
    <w:rsid w:val="783A5500"/>
    <w:rsid w:val="783B2BB9"/>
    <w:rsid w:val="784314BE"/>
    <w:rsid w:val="7846EB44"/>
    <w:rsid w:val="78487F9C"/>
    <w:rsid w:val="7848A8E7"/>
    <w:rsid w:val="7849533C"/>
    <w:rsid w:val="784AFAE4"/>
    <w:rsid w:val="784C9ECE"/>
    <w:rsid w:val="78547031"/>
    <w:rsid w:val="78560929"/>
    <w:rsid w:val="785BE5C9"/>
    <w:rsid w:val="78637A11"/>
    <w:rsid w:val="786D208D"/>
    <w:rsid w:val="786D2D29"/>
    <w:rsid w:val="78723729"/>
    <w:rsid w:val="78749B8F"/>
    <w:rsid w:val="7875E56A"/>
    <w:rsid w:val="7875EE71"/>
    <w:rsid w:val="7880C16E"/>
    <w:rsid w:val="78864856"/>
    <w:rsid w:val="78978D4B"/>
    <w:rsid w:val="789B93EB"/>
    <w:rsid w:val="789C9AB1"/>
    <w:rsid w:val="789FC937"/>
    <w:rsid w:val="78A494DF"/>
    <w:rsid w:val="78A6C3F2"/>
    <w:rsid w:val="78A73C96"/>
    <w:rsid w:val="78AA5DDE"/>
    <w:rsid w:val="78AB2457"/>
    <w:rsid w:val="78AC8FD7"/>
    <w:rsid w:val="78AD758C"/>
    <w:rsid w:val="78B128B6"/>
    <w:rsid w:val="78B2E519"/>
    <w:rsid w:val="78BFB39C"/>
    <w:rsid w:val="78C5417A"/>
    <w:rsid w:val="78C7A722"/>
    <w:rsid w:val="78CD2BF4"/>
    <w:rsid w:val="78D20212"/>
    <w:rsid w:val="78E994AE"/>
    <w:rsid w:val="78ECCE9F"/>
    <w:rsid w:val="78F3B186"/>
    <w:rsid w:val="78F6E7FC"/>
    <w:rsid w:val="78F71BD5"/>
    <w:rsid w:val="78F88796"/>
    <w:rsid w:val="7902174F"/>
    <w:rsid w:val="7903A726"/>
    <w:rsid w:val="790461A8"/>
    <w:rsid w:val="79054F4E"/>
    <w:rsid w:val="7908A85B"/>
    <w:rsid w:val="790FD829"/>
    <w:rsid w:val="79179BA9"/>
    <w:rsid w:val="791BA1F2"/>
    <w:rsid w:val="7920A3FC"/>
    <w:rsid w:val="79213F50"/>
    <w:rsid w:val="7922B0E8"/>
    <w:rsid w:val="7922FE2E"/>
    <w:rsid w:val="792389DE"/>
    <w:rsid w:val="79269CA9"/>
    <w:rsid w:val="7938CDE1"/>
    <w:rsid w:val="794BFAD1"/>
    <w:rsid w:val="794F076C"/>
    <w:rsid w:val="795E98D7"/>
    <w:rsid w:val="7960B4F4"/>
    <w:rsid w:val="7968D654"/>
    <w:rsid w:val="798C1C6F"/>
    <w:rsid w:val="798E2931"/>
    <w:rsid w:val="7992DF5F"/>
    <w:rsid w:val="79964C72"/>
    <w:rsid w:val="799B43B6"/>
    <w:rsid w:val="79A12F35"/>
    <w:rsid w:val="79A63A4A"/>
    <w:rsid w:val="79A91EAA"/>
    <w:rsid w:val="79AB8AA3"/>
    <w:rsid w:val="79B37D0D"/>
    <w:rsid w:val="79B5D653"/>
    <w:rsid w:val="79B99685"/>
    <w:rsid w:val="79BE5B92"/>
    <w:rsid w:val="79CF59CD"/>
    <w:rsid w:val="79DC0535"/>
    <w:rsid w:val="79DD483E"/>
    <w:rsid w:val="79E58253"/>
    <w:rsid w:val="79E71626"/>
    <w:rsid w:val="79EFB6F7"/>
    <w:rsid w:val="79F2ABDE"/>
    <w:rsid w:val="79F84EF4"/>
    <w:rsid w:val="79FFD1BB"/>
    <w:rsid w:val="7A088E75"/>
    <w:rsid w:val="7A0A3383"/>
    <w:rsid w:val="7A0DEF72"/>
    <w:rsid w:val="7A121B61"/>
    <w:rsid w:val="7A13D80B"/>
    <w:rsid w:val="7A17C7F9"/>
    <w:rsid w:val="7A182072"/>
    <w:rsid w:val="7A1A228C"/>
    <w:rsid w:val="7A1AC686"/>
    <w:rsid w:val="7A1C18E9"/>
    <w:rsid w:val="7A1EC8F2"/>
    <w:rsid w:val="7A26ECCD"/>
    <w:rsid w:val="7A28D1B7"/>
    <w:rsid w:val="7A2EEFB9"/>
    <w:rsid w:val="7A2F3413"/>
    <w:rsid w:val="7A2F5143"/>
    <w:rsid w:val="7A2F541D"/>
    <w:rsid w:val="7A327052"/>
    <w:rsid w:val="7A354392"/>
    <w:rsid w:val="7A369DD7"/>
    <w:rsid w:val="7A3B09E8"/>
    <w:rsid w:val="7A3C67F6"/>
    <w:rsid w:val="7A4F7CD0"/>
    <w:rsid w:val="7A5272C1"/>
    <w:rsid w:val="7A53DB4D"/>
    <w:rsid w:val="7A571845"/>
    <w:rsid w:val="7A615A1E"/>
    <w:rsid w:val="7A71957A"/>
    <w:rsid w:val="7A720BB8"/>
    <w:rsid w:val="7A884481"/>
    <w:rsid w:val="7A8C865B"/>
    <w:rsid w:val="7A8D2F6B"/>
    <w:rsid w:val="7A90DC7B"/>
    <w:rsid w:val="7A9B6401"/>
    <w:rsid w:val="7A9CD3BB"/>
    <w:rsid w:val="7AA629C5"/>
    <w:rsid w:val="7AAF598C"/>
    <w:rsid w:val="7ABEAE28"/>
    <w:rsid w:val="7AC67EBA"/>
    <w:rsid w:val="7AD5C46C"/>
    <w:rsid w:val="7ADB5038"/>
    <w:rsid w:val="7ADD6DBE"/>
    <w:rsid w:val="7AEE52F8"/>
    <w:rsid w:val="7AF31D3E"/>
    <w:rsid w:val="7AFABC2E"/>
    <w:rsid w:val="7AFB10B0"/>
    <w:rsid w:val="7AFC75BC"/>
    <w:rsid w:val="7AFECF26"/>
    <w:rsid w:val="7B009508"/>
    <w:rsid w:val="7B013F70"/>
    <w:rsid w:val="7B04E653"/>
    <w:rsid w:val="7B0BF225"/>
    <w:rsid w:val="7B140DE6"/>
    <w:rsid w:val="7B15CEF6"/>
    <w:rsid w:val="7B276F2E"/>
    <w:rsid w:val="7B281EE1"/>
    <w:rsid w:val="7B2CAD9F"/>
    <w:rsid w:val="7B30D99E"/>
    <w:rsid w:val="7B35D2AB"/>
    <w:rsid w:val="7B3FF0AF"/>
    <w:rsid w:val="7B405FDF"/>
    <w:rsid w:val="7B43A969"/>
    <w:rsid w:val="7B4806DA"/>
    <w:rsid w:val="7B4FC58B"/>
    <w:rsid w:val="7B57230B"/>
    <w:rsid w:val="7B583D37"/>
    <w:rsid w:val="7B6089F3"/>
    <w:rsid w:val="7B6512F5"/>
    <w:rsid w:val="7B672E70"/>
    <w:rsid w:val="7B6E6505"/>
    <w:rsid w:val="7B700C07"/>
    <w:rsid w:val="7B703B1C"/>
    <w:rsid w:val="7B87CD5E"/>
    <w:rsid w:val="7B90BA8B"/>
    <w:rsid w:val="7B96CD6B"/>
    <w:rsid w:val="7BA192E9"/>
    <w:rsid w:val="7BA857ED"/>
    <w:rsid w:val="7BB834C2"/>
    <w:rsid w:val="7BB839E8"/>
    <w:rsid w:val="7BBD50C3"/>
    <w:rsid w:val="7BBE0DEB"/>
    <w:rsid w:val="7BC4B354"/>
    <w:rsid w:val="7BC52A79"/>
    <w:rsid w:val="7BCF2975"/>
    <w:rsid w:val="7BD319E5"/>
    <w:rsid w:val="7BDC2FF5"/>
    <w:rsid w:val="7BDF11A4"/>
    <w:rsid w:val="7BEBDBFB"/>
    <w:rsid w:val="7BF01914"/>
    <w:rsid w:val="7BF38D9D"/>
    <w:rsid w:val="7BFB1BC0"/>
    <w:rsid w:val="7C072ECB"/>
    <w:rsid w:val="7C0CE75B"/>
    <w:rsid w:val="7C1774CE"/>
    <w:rsid w:val="7C1A7A94"/>
    <w:rsid w:val="7C24BCB0"/>
    <w:rsid w:val="7C27364B"/>
    <w:rsid w:val="7C2CF1A0"/>
    <w:rsid w:val="7C30CD47"/>
    <w:rsid w:val="7C343F1B"/>
    <w:rsid w:val="7C384A82"/>
    <w:rsid w:val="7C39BC83"/>
    <w:rsid w:val="7C3F9255"/>
    <w:rsid w:val="7C4C9AC5"/>
    <w:rsid w:val="7C4E3281"/>
    <w:rsid w:val="7C4EBA70"/>
    <w:rsid w:val="7C52D467"/>
    <w:rsid w:val="7C569803"/>
    <w:rsid w:val="7C56A608"/>
    <w:rsid w:val="7C5E503A"/>
    <w:rsid w:val="7C5ECAA6"/>
    <w:rsid w:val="7C5F52A1"/>
    <w:rsid w:val="7C5FF119"/>
    <w:rsid w:val="7C63D165"/>
    <w:rsid w:val="7C71AA3B"/>
    <w:rsid w:val="7C736B4D"/>
    <w:rsid w:val="7C789473"/>
    <w:rsid w:val="7C7D5D4C"/>
    <w:rsid w:val="7C8277B6"/>
    <w:rsid w:val="7C89FB91"/>
    <w:rsid w:val="7C8D33F6"/>
    <w:rsid w:val="7C9349B3"/>
    <w:rsid w:val="7C95A01E"/>
    <w:rsid w:val="7C994DDD"/>
    <w:rsid w:val="7C9B461B"/>
    <w:rsid w:val="7C9CA5F5"/>
    <w:rsid w:val="7CA0094D"/>
    <w:rsid w:val="7CA92570"/>
    <w:rsid w:val="7CA98E5B"/>
    <w:rsid w:val="7CA9E33B"/>
    <w:rsid w:val="7CAE8C50"/>
    <w:rsid w:val="7CAE9832"/>
    <w:rsid w:val="7CB41343"/>
    <w:rsid w:val="7CC484AB"/>
    <w:rsid w:val="7CD052A0"/>
    <w:rsid w:val="7CD0798F"/>
    <w:rsid w:val="7CD34B2D"/>
    <w:rsid w:val="7CD3D98B"/>
    <w:rsid w:val="7CD40813"/>
    <w:rsid w:val="7CD44EE6"/>
    <w:rsid w:val="7CD6A4FF"/>
    <w:rsid w:val="7CE021A1"/>
    <w:rsid w:val="7CE5FD11"/>
    <w:rsid w:val="7CFA8552"/>
    <w:rsid w:val="7CFD2768"/>
    <w:rsid w:val="7CFE647C"/>
    <w:rsid w:val="7CFEE0B0"/>
    <w:rsid w:val="7D013EA7"/>
    <w:rsid w:val="7D02E070"/>
    <w:rsid w:val="7D05C4E6"/>
    <w:rsid w:val="7D0E71DA"/>
    <w:rsid w:val="7D134F58"/>
    <w:rsid w:val="7D141AA8"/>
    <w:rsid w:val="7D162141"/>
    <w:rsid w:val="7D212FCA"/>
    <w:rsid w:val="7D2141E0"/>
    <w:rsid w:val="7D21F6BD"/>
    <w:rsid w:val="7D2CE908"/>
    <w:rsid w:val="7D2E06CE"/>
    <w:rsid w:val="7D3BE697"/>
    <w:rsid w:val="7D3FDAA1"/>
    <w:rsid w:val="7D441218"/>
    <w:rsid w:val="7D4970A8"/>
    <w:rsid w:val="7D4B19C1"/>
    <w:rsid w:val="7D56D2E6"/>
    <w:rsid w:val="7D62A2D6"/>
    <w:rsid w:val="7D6B3F82"/>
    <w:rsid w:val="7D6C6630"/>
    <w:rsid w:val="7D6FE663"/>
    <w:rsid w:val="7D702D79"/>
    <w:rsid w:val="7D71A662"/>
    <w:rsid w:val="7D7616EE"/>
    <w:rsid w:val="7D7ECF62"/>
    <w:rsid w:val="7D815671"/>
    <w:rsid w:val="7D84BAD6"/>
    <w:rsid w:val="7D88E6C0"/>
    <w:rsid w:val="7D8B009E"/>
    <w:rsid w:val="7D8EC40E"/>
    <w:rsid w:val="7D981DCA"/>
    <w:rsid w:val="7D9A8F87"/>
    <w:rsid w:val="7D9CB0E5"/>
    <w:rsid w:val="7DA1BA9D"/>
    <w:rsid w:val="7DC0306B"/>
    <w:rsid w:val="7DC2C2BF"/>
    <w:rsid w:val="7DD17CC3"/>
    <w:rsid w:val="7DD25778"/>
    <w:rsid w:val="7DD2F030"/>
    <w:rsid w:val="7DD5BB5C"/>
    <w:rsid w:val="7DD86495"/>
    <w:rsid w:val="7DDC79F0"/>
    <w:rsid w:val="7DE08317"/>
    <w:rsid w:val="7DE5BAB2"/>
    <w:rsid w:val="7DE8BFFA"/>
    <w:rsid w:val="7DEB28B8"/>
    <w:rsid w:val="7DEC3C6E"/>
    <w:rsid w:val="7DED47E6"/>
    <w:rsid w:val="7DF32D6B"/>
    <w:rsid w:val="7DF9E121"/>
    <w:rsid w:val="7E100FDD"/>
    <w:rsid w:val="7E13A845"/>
    <w:rsid w:val="7E13D085"/>
    <w:rsid w:val="7E14605D"/>
    <w:rsid w:val="7E198753"/>
    <w:rsid w:val="7E1D4424"/>
    <w:rsid w:val="7E2A2087"/>
    <w:rsid w:val="7E2BEF3A"/>
    <w:rsid w:val="7E3346A7"/>
    <w:rsid w:val="7E3A04FC"/>
    <w:rsid w:val="7E47B802"/>
    <w:rsid w:val="7E4998DE"/>
    <w:rsid w:val="7E499FC7"/>
    <w:rsid w:val="7E49B28A"/>
    <w:rsid w:val="7E4E2EDC"/>
    <w:rsid w:val="7E56B4F7"/>
    <w:rsid w:val="7E56DFE6"/>
    <w:rsid w:val="7E584A89"/>
    <w:rsid w:val="7E5CCD51"/>
    <w:rsid w:val="7E5D3B58"/>
    <w:rsid w:val="7E60538A"/>
    <w:rsid w:val="7E65F371"/>
    <w:rsid w:val="7E6E06C8"/>
    <w:rsid w:val="7E7177ED"/>
    <w:rsid w:val="7E730548"/>
    <w:rsid w:val="7E732CAD"/>
    <w:rsid w:val="7E763D38"/>
    <w:rsid w:val="7E76B5D8"/>
    <w:rsid w:val="7E789A22"/>
    <w:rsid w:val="7E7EC6D4"/>
    <w:rsid w:val="7E7F20D2"/>
    <w:rsid w:val="7E81EC7D"/>
    <w:rsid w:val="7E822278"/>
    <w:rsid w:val="7E859323"/>
    <w:rsid w:val="7E8AD291"/>
    <w:rsid w:val="7E8B2039"/>
    <w:rsid w:val="7E8C7C9A"/>
    <w:rsid w:val="7E91949A"/>
    <w:rsid w:val="7EAF2F66"/>
    <w:rsid w:val="7EB33A03"/>
    <w:rsid w:val="7EB69561"/>
    <w:rsid w:val="7EC430D5"/>
    <w:rsid w:val="7EC65662"/>
    <w:rsid w:val="7EC81D67"/>
    <w:rsid w:val="7ECCC8B3"/>
    <w:rsid w:val="7ECF1A4D"/>
    <w:rsid w:val="7EE55409"/>
    <w:rsid w:val="7EEA7CFB"/>
    <w:rsid w:val="7EEB1591"/>
    <w:rsid w:val="7EEFA1AE"/>
    <w:rsid w:val="7EF6E38C"/>
    <w:rsid w:val="7F027D29"/>
    <w:rsid w:val="7F146288"/>
    <w:rsid w:val="7F158FFD"/>
    <w:rsid w:val="7F15E01E"/>
    <w:rsid w:val="7F1C0720"/>
    <w:rsid w:val="7F1C7EA8"/>
    <w:rsid w:val="7F1ED952"/>
    <w:rsid w:val="7F2071A5"/>
    <w:rsid w:val="7F2505ED"/>
    <w:rsid w:val="7F2DCAD2"/>
    <w:rsid w:val="7F2DF2EE"/>
    <w:rsid w:val="7F2F527D"/>
    <w:rsid w:val="7F3DB0E3"/>
    <w:rsid w:val="7F423287"/>
    <w:rsid w:val="7F4A373F"/>
    <w:rsid w:val="7F518E30"/>
    <w:rsid w:val="7F52A860"/>
    <w:rsid w:val="7F537CCC"/>
    <w:rsid w:val="7F55A6F3"/>
    <w:rsid w:val="7F5CB14C"/>
    <w:rsid w:val="7F604349"/>
    <w:rsid w:val="7F6A0036"/>
    <w:rsid w:val="7F6C224F"/>
    <w:rsid w:val="7F6DBF29"/>
    <w:rsid w:val="7F72720E"/>
    <w:rsid w:val="7F72BBBB"/>
    <w:rsid w:val="7F750CD1"/>
    <w:rsid w:val="7F752609"/>
    <w:rsid w:val="7F86E2F2"/>
    <w:rsid w:val="7F8BE6FB"/>
    <w:rsid w:val="7F92621F"/>
    <w:rsid w:val="7F95FC87"/>
    <w:rsid w:val="7FA0B859"/>
    <w:rsid w:val="7FA27090"/>
    <w:rsid w:val="7FA84680"/>
    <w:rsid w:val="7FA8F639"/>
    <w:rsid w:val="7FA932BB"/>
    <w:rsid w:val="7FAC429D"/>
    <w:rsid w:val="7FAD1B09"/>
    <w:rsid w:val="7FB267D8"/>
    <w:rsid w:val="7FC37718"/>
    <w:rsid w:val="7FC37953"/>
    <w:rsid w:val="7FC40ED5"/>
    <w:rsid w:val="7FCA0DFB"/>
    <w:rsid w:val="7FD01E9B"/>
    <w:rsid w:val="7FD2ADB4"/>
    <w:rsid w:val="7FD5C639"/>
    <w:rsid w:val="7FD970BF"/>
    <w:rsid w:val="7FDD3667"/>
    <w:rsid w:val="7FE196BF"/>
    <w:rsid w:val="7FE9BB82"/>
    <w:rsid w:val="7FECBDF0"/>
    <w:rsid w:val="7FEDB4E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28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iPriority="0" w:unhideWhenUsed="1" w:qFormat="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semiHidden="1" w:unhideWhenUsed="1"/>
    <w:lsdException w:name="toa heading" w:locked="0"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locked="0"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654422"/>
    <w:pPr>
      <w:suppressAutoHyphens/>
      <w:spacing w:before="120" w:after="60" w:line="260" w:lineRule="atLeast"/>
    </w:pPr>
    <w:rPr>
      <w:sz w:val="24"/>
    </w:rPr>
  </w:style>
  <w:style w:type="paragraph" w:styleId="Heading1">
    <w:name w:val="heading 1"/>
    <w:basedOn w:val="Normal"/>
    <w:next w:val="Normal"/>
    <w:link w:val="Heading1Char"/>
    <w:autoRedefine/>
    <w:uiPriority w:val="9"/>
    <w:qFormat/>
    <w:rsid w:val="00C53A8C"/>
    <w:pPr>
      <w:keepNext/>
      <w:keepLines/>
      <w:widowControl w:val="0"/>
      <w:spacing w:before="360" w:after="80"/>
      <w:outlineLvl w:val="0"/>
    </w:pPr>
    <w:rPr>
      <w:rFonts w:asciiTheme="majorHAnsi" w:eastAsiaTheme="majorEastAsia" w:hAnsiTheme="majorHAnsi" w:cstheme="majorBidi"/>
      <w:sz w:val="32"/>
      <w:szCs w:val="40"/>
    </w:rPr>
  </w:style>
  <w:style w:type="paragraph" w:styleId="Heading2">
    <w:name w:val="heading 2"/>
    <w:basedOn w:val="Normal"/>
    <w:next w:val="Normal"/>
    <w:link w:val="Heading2Char"/>
    <w:autoRedefine/>
    <w:uiPriority w:val="9"/>
    <w:unhideWhenUsed/>
    <w:qFormat/>
    <w:rsid w:val="007D3166"/>
    <w:pPr>
      <w:keepNext/>
      <w:keepLines/>
      <w:spacing w:before="160" w:after="80"/>
      <w:outlineLvl w:val="1"/>
    </w:pPr>
    <w:rPr>
      <w:rFonts w:asciiTheme="majorHAnsi" w:eastAsiaTheme="majorEastAsia" w:hAnsiTheme="majorHAnsi" w:cstheme="majorBidi"/>
      <w:b/>
      <w:szCs w:val="32"/>
    </w:rPr>
  </w:style>
  <w:style w:type="paragraph" w:styleId="Heading3">
    <w:name w:val="heading 3"/>
    <w:basedOn w:val="Normal"/>
    <w:next w:val="Normal"/>
    <w:link w:val="Heading3Char"/>
    <w:autoRedefine/>
    <w:uiPriority w:val="9"/>
    <w:unhideWhenUsed/>
    <w:qFormat/>
    <w:rsid w:val="00AD6EC8"/>
    <w:pPr>
      <w:keepNext/>
      <w:keepLines/>
      <w:tabs>
        <w:tab w:val="left" w:pos="284"/>
      </w:tabs>
      <w:spacing w:line="240" w:lineRule="auto"/>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8F192C"/>
    <w:pPr>
      <w:keepNext/>
      <w:keepLines/>
      <w:spacing w:before="80" w:after="40"/>
      <w:outlineLvl w:val="3"/>
    </w:pPr>
    <w:rPr>
      <w:rFonts w:eastAsiaTheme="majorEastAsia" w:cstheme="majorBidi"/>
      <w:i/>
      <w:iCs/>
      <w:color w:val="3DA18F" w:themeColor="accent1" w:themeShade="BF"/>
    </w:rPr>
  </w:style>
  <w:style w:type="paragraph" w:styleId="Heading5">
    <w:name w:val="heading 5"/>
    <w:basedOn w:val="Normal"/>
    <w:next w:val="Normal"/>
    <w:link w:val="Heading5Char"/>
    <w:uiPriority w:val="9"/>
    <w:unhideWhenUsed/>
    <w:qFormat/>
    <w:rsid w:val="008F192C"/>
    <w:pPr>
      <w:keepNext/>
      <w:keepLines/>
      <w:spacing w:before="80" w:after="40"/>
      <w:outlineLvl w:val="4"/>
    </w:pPr>
    <w:rPr>
      <w:rFonts w:eastAsiaTheme="majorEastAsia" w:cstheme="majorBidi"/>
      <w:color w:val="3DA18F" w:themeColor="accent1" w:themeShade="BF"/>
    </w:rPr>
  </w:style>
  <w:style w:type="paragraph" w:styleId="Heading6">
    <w:name w:val="heading 6"/>
    <w:basedOn w:val="Normal"/>
    <w:next w:val="Normal"/>
    <w:link w:val="Heading6Char"/>
    <w:uiPriority w:val="9"/>
    <w:semiHidden/>
    <w:unhideWhenUsed/>
    <w:qFormat/>
    <w:rsid w:val="008F19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9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9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9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A8C"/>
    <w:rPr>
      <w:rFonts w:asciiTheme="majorHAnsi" w:eastAsiaTheme="majorEastAsia" w:hAnsiTheme="majorHAnsi" w:cstheme="majorBidi"/>
      <w:sz w:val="32"/>
      <w:szCs w:val="40"/>
    </w:rPr>
  </w:style>
  <w:style w:type="character" w:customStyle="1" w:styleId="Heading2Char">
    <w:name w:val="Heading 2 Char"/>
    <w:basedOn w:val="DefaultParagraphFont"/>
    <w:link w:val="Heading2"/>
    <w:uiPriority w:val="9"/>
    <w:rsid w:val="007D3166"/>
    <w:rPr>
      <w:rFonts w:asciiTheme="majorHAnsi" w:eastAsiaTheme="majorEastAsia" w:hAnsiTheme="majorHAnsi" w:cstheme="majorBidi"/>
      <w:b/>
      <w:sz w:val="24"/>
      <w:szCs w:val="32"/>
    </w:rPr>
  </w:style>
  <w:style w:type="character" w:customStyle="1" w:styleId="Heading3Char">
    <w:name w:val="Heading 3 Char"/>
    <w:basedOn w:val="DefaultParagraphFont"/>
    <w:link w:val="Heading3"/>
    <w:uiPriority w:val="9"/>
    <w:rsid w:val="00AD6EC8"/>
    <w:rPr>
      <w:rFonts w:eastAsiaTheme="majorEastAsia" w:cstheme="majorBidi"/>
      <w:b/>
      <w:sz w:val="24"/>
      <w:szCs w:val="28"/>
    </w:rPr>
  </w:style>
  <w:style w:type="paragraph" w:customStyle="1" w:styleId="NormalIndented">
    <w:name w:val="Normal Indented"/>
    <w:basedOn w:val="Normal"/>
    <w:qFormat/>
    <w:rsid w:val="00D0296C"/>
    <w:pPr>
      <w:ind w:left="284"/>
    </w:pPr>
  </w:style>
  <w:style w:type="paragraph" w:styleId="Title">
    <w:name w:val="Title"/>
    <w:basedOn w:val="Normal"/>
    <w:next w:val="Normal"/>
    <w:link w:val="TitleChar"/>
    <w:autoRedefine/>
    <w:uiPriority w:val="10"/>
    <w:qFormat/>
    <w:rsid w:val="00E36CF6"/>
    <w:pPr>
      <w:spacing w:before="480" w:after="80" w:line="240" w:lineRule="auto"/>
      <w:contextualSpacing/>
    </w:pPr>
    <w:rPr>
      <w:rFonts w:asciiTheme="majorHAnsi" w:eastAsiaTheme="majorEastAsia" w:hAnsiTheme="majorHAnsi" w:cstheme="majorBidi"/>
      <w:b/>
      <w:spacing w:val="-10"/>
      <w:kern w:val="28"/>
      <w:sz w:val="40"/>
      <w:szCs w:val="56"/>
    </w:rPr>
  </w:style>
  <w:style w:type="character" w:customStyle="1" w:styleId="TitleChar">
    <w:name w:val="Title Char"/>
    <w:basedOn w:val="DefaultParagraphFont"/>
    <w:link w:val="Title"/>
    <w:uiPriority w:val="10"/>
    <w:rsid w:val="00E36CF6"/>
    <w:rPr>
      <w:rFonts w:asciiTheme="majorHAnsi" w:eastAsiaTheme="majorEastAsia" w:hAnsiTheme="majorHAnsi" w:cstheme="majorBidi"/>
      <w:b/>
      <w:spacing w:val="-10"/>
      <w:kern w:val="28"/>
      <w:sz w:val="40"/>
      <w:szCs w:val="56"/>
    </w:rPr>
  </w:style>
  <w:style w:type="paragraph" w:styleId="Subtitle">
    <w:name w:val="Subtitle"/>
    <w:basedOn w:val="Normal"/>
    <w:next w:val="Normal"/>
    <w:link w:val="SubtitleChar"/>
    <w:uiPriority w:val="11"/>
    <w:qFormat/>
    <w:rsid w:val="008F19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BD1"/>
    <w:rPr>
      <w:rFonts w:eastAsiaTheme="majorEastAsia" w:cstheme="majorBidi"/>
      <w:color w:val="595959" w:themeColor="text1" w:themeTint="A6"/>
      <w:spacing w:val="15"/>
      <w:sz w:val="28"/>
      <w:szCs w:val="28"/>
    </w:rPr>
  </w:style>
  <w:style w:type="paragraph" w:customStyle="1" w:styleId="Bullet1">
    <w:name w:val="Bullet 1"/>
    <w:basedOn w:val="Normal"/>
    <w:qFormat/>
    <w:rsid w:val="002C10C6"/>
    <w:pPr>
      <w:spacing w:before="0"/>
      <w:ind w:left="284" w:hanging="284"/>
    </w:pPr>
  </w:style>
  <w:style w:type="paragraph" w:customStyle="1" w:styleId="Bullet2">
    <w:name w:val="Bullet 2"/>
    <w:basedOn w:val="Bullet1"/>
    <w:qFormat/>
    <w:rsid w:val="00F2684E"/>
    <w:pPr>
      <w:ind w:left="568"/>
    </w:pPr>
  </w:style>
  <w:style w:type="paragraph" w:customStyle="1" w:styleId="Bullet3">
    <w:name w:val="Bullet 3"/>
    <w:basedOn w:val="Bullet2"/>
    <w:qFormat/>
    <w:rsid w:val="00F2684E"/>
    <w:pPr>
      <w:ind w:left="852"/>
    </w:pPr>
  </w:style>
  <w:style w:type="paragraph" w:customStyle="1" w:styleId="NumberedList1">
    <w:name w:val="Numbered List 1"/>
    <w:basedOn w:val="Normal"/>
    <w:qFormat/>
    <w:rsid w:val="008F192C"/>
    <w:pPr>
      <w:numPr>
        <w:numId w:val="2"/>
      </w:numPr>
      <w:spacing w:before="0"/>
      <w:ind w:left="0" w:firstLine="0"/>
    </w:pPr>
  </w:style>
  <w:style w:type="paragraph" w:customStyle="1" w:styleId="NumberedList2">
    <w:name w:val="Numbered List 2"/>
    <w:basedOn w:val="NumberedList1"/>
    <w:qFormat/>
    <w:rsid w:val="008F192C"/>
    <w:pPr>
      <w:numPr>
        <w:ilvl w:val="1"/>
      </w:numPr>
      <w:ind w:left="0" w:firstLine="0"/>
    </w:pPr>
  </w:style>
  <w:style w:type="paragraph" w:customStyle="1" w:styleId="NumberedList3">
    <w:name w:val="Numbered List 3"/>
    <w:basedOn w:val="NumberedList2"/>
    <w:qFormat/>
    <w:rsid w:val="008F192C"/>
    <w:pPr>
      <w:numPr>
        <w:ilvl w:val="2"/>
      </w:numPr>
      <w:ind w:left="0" w:firstLine="0"/>
    </w:pPr>
  </w:style>
  <w:style w:type="paragraph" w:customStyle="1" w:styleId="Heading1Numbered">
    <w:name w:val="Heading 1 Numbered"/>
    <w:basedOn w:val="Heading1"/>
    <w:next w:val="Normal"/>
    <w:qFormat/>
    <w:rsid w:val="008F192C"/>
    <w:pPr>
      <w:numPr>
        <w:numId w:val="3"/>
      </w:numPr>
      <w:spacing w:before="0" w:after="180" w:line="380" w:lineRule="exact"/>
      <w:ind w:left="0" w:firstLine="0"/>
      <w:contextualSpacing/>
    </w:pPr>
    <w:rPr>
      <w:b/>
      <w:bCs/>
      <w:caps/>
      <w:color w:val="495965" w:themeColor="text2"/>
      <w:sz w:val="38"/>
      <w:szCs w:val="28"/>
    </w:rPr>
  </w:style>
  <w:style w:type="paragraph" w:customStyle="1" w:styleId="Heading2Numbered">
    <w:name w:val="Heading 2 Numbered"/>
    <w:basedOn w:val="Heading2"/>
    <w:next w:val="Normal"/>
    <w:qFormat/>
    <w:rsid w:val="008F192C"/>
    <w:pPr>
      <w:numPr>
        <w:ilvl w:val="1"/>
        <w:numId w:val="3"/>
      </w:numPr>
      <w:spacing w:before="480" w:after="60" w:line="380" w:lineRule="exact"/>
      <w:ind w:left="0" w:firstLine="0"/>
      <w:contextualSpacing/>
    </w:pPr>
    <w:rPr>
      <w:bCs/>
      <w:caps/>
      <w:color w:val="495965" w:themeColor="text2"/>
      <w:sz w:val="38"/>
      <w:szCs w:val="26"/>
    </w:rPr>
  </w:style>
  <w:style w:type="paragraph" w:customStyle="1" w:styleId="Heading3Numbered">
    <w:name w:val="Heading 3 Numbered"/>
    <w:basedOn w:val="Heading3"/>
    <w:next w:val="Normal"/>
    <w:qFormat/>
    <w:rsid w:val="008F192C"/>
    <w:pPr>
      <w:numPr>
        <w:ilvl w:val="2"/>
        <w:numId w:val="3"/>
      </w:numPr>
      <w:spacing w:before="300" w:line="360" w:lineRule="atLeast"/>
      <w:ind w:left="0" w:firstLine="0"/>
      <w:contextualSpacing/>
    </w:pPr>
    <w:rPr>
      <w:rFonts w:asciiTheme="majorHAnsi" w:hAnsiTheme="majorHAnsi"/>
      <w:bCs/>
      <w:color w:val="495965" w:themeColor="text2"/>
      <w:sz w:val="30"/>
      <w:szCs w:val="22"/>
    </w:rPr>
  </w:style>
  <w:style w:type="numbering" w:customStyle="1" w:styleId="BulletsList">
    <w:name w:val="Bullets List"/>
    <w:uiPriority w:val="99"/>
    <w:rsid w:val="007706B8"/>
    <w:pPr>
      <w:numPr>
        <w:numId w:val="1"/>
      </w:numPr>
    </w:pPr>
  </w:style>
  <w:style w:type="numbering" w:customStyle="1" w:styleId="Numberedlist">
    <w:name w:val="Numbered list"/>
    <w:uiPriority w:val="99"/>
    <w:rsid w:val="00F2684E"/>
    <w:pPr>
      <w:numPr>
        <w:numId w:val="2"/>
      </w:numPr>
    </w:pPr>
  </w:style>
  <w:style w:type="numbering" w:customStyle="1" w:styleId="HeadingsList">
    <w:name w:val="Headings List"/>
    <w:uiPriority w:val="99"/>
    <w:rsid w:val="001E1DC0"/>
    <w:pPr>
      <w:numPr>
        <w:numId w:val="3"/>
      </w:numPr>
    </w:pPr>
  </w:style>
  <w:style w:type="table" w:customStyle="1" w:styleId="PlainTable21">
    <w:name w:val="Plain Table 21"/>
    <w:basedOn w:val="TableNormal"/>
    <w:uiPriority w:val="42"/>
    <w:locked/>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autoRedefine/>
    <w:uiPriority w:val="39"/>
    <w:unhideWhenUsed/>
    <w:qFormat/>
    <w:rsid w:val="006462A4"/>
    <w:pPr>
      <w:spacing w:before="0" w:after="120" w:line="380" w:lineRule="exact"/>
      <w:outlineLvl w:val="9"/>
    </w:pPr>
    <w:rPr>
      <w:bCs/>
      <w:caps/>
      <w:szCs w:val="24"/>
    </w:rPr>
  </w:style>
  <w:style w:type="character" w:customStyle="1" w:styleId="Heading4Char">
    <w:name w:val="Heading 4 Char"/>
    <w:basedOn w:val="DefaultParagraphFont"/>
    <w:link w:val="Heading4"/>
    <w:uiPriority w:val="9"/>
    <w:rsid w:val="00A4144F"/>
    <w:rPr>
      <w:rFonts w:eastAsiaTheme="majorEastAsia" w:cstheme="majorBidi"/>
      <w:i/>
      <w:iCs/>
      <w:color w:val="3DA18F" w:themeColor="accent1" w:themeShade="BF"/>
    </w:rPr>
  </w:style>
  <w:style w:type="paragraph" w:styleId="TOC1">
    <w:name w:val="toc 1"/>
    <w:basedOn w:val="Normal"/>
    <w:next w:val="Normal"/>
    <w:autoRedefine/>
    <w:uiPriority w:val="39"/>
    <w:unhideWhenUsed/>
    <w:qFormat/>
    <w:rsid w:val="006462A4"/>
    <w:pPr>
      <w:tabs>
        <w:tab w:val="right" w:pos="9639"/>
      </w:tabs>
      <w:spacing w:after="120" w:line="40" w:lineRule="atLeast"/>
    </w:pPr>
  </w:style>
  <w:style w:type="paragraph" w:styleId="TOC2">
    <w:name w:val="toc 2"/>
    <w:basedOn w:val="Normal"/>
    <w:next w:val="Normal"/>
    <w:autoRedefine/>
    <w:uiPriority w:val="39"/>
    <w:unhideWhenUsed/>
    <w:rsid w:val="00952FF4"/>
    <w:pPr>
      <w:tabs>
        <w:tab w:val="left" w:pos="851"/>
        <w:tab w:val="right" w:pos="9628"/>
      </w:tabs>
      <w:spacing w:after="100"/>
      <w:ind w:left="199" w:right="454"/>
    </w:pPr>
  </w:style>
  <w:style w:type="paragraph" w:styleId="TOC3">
    <w:name w:val="toc 3"/>
    <w:basedOn w:val="Normal"/>
    <w:next w:val="Normal"/>
    <w:autoRedefine/>
    <w:uiPriority w:val="39"/>
    <w:unhideWhenUsed/>
    <w:rsid w:val="006462A4"/>
    <w:pPr>
      <w:tabs>
        <w:tab w:val="left" w:pos="880"/>
        <w:tab w:val="right" w:pos="9628"/>
      </w:tabs>
      <w:spacing w:after="100"/>
    </w:pPr>
  </w:style>
  <w:style w:type="paragraph" w:styleId="Header">
    <w:name w:val="header"/>
    <w:basedOn w:val="Normal"/>
    <w:link w:val="HeaderChar"/>
    <w:uiPriority w:val="99"/>
    <w:unhideWhenUsed/>
    <w:rsid w:val="00FC322F"/>
    <w:pPr>
      <w:tabs>
        <w:tab w:val="center" w:pos="4513"/>
        <w:tab w:val="right" w:pos="9026"/>
      </w:tabs>
      <w:spacing w:before="0" w:after="0"/>
      <w:ind w:left="227"/>
    </w:pPr>
    <w:rPr>
      <w:b/>
      <w:caps/>
      <w:color w:val="FFFFFF" w:themeColor="background1"/>
      <w:sz w:val="20"/>
    </w:rPr>
  </w:style>
  <w:style w:type="paragraph" w:styleId="TOC4">
    <w:name w:val="toc 4"/>
    <w:basedOn w:val="Normal"/>
    <w:next w:val="Normal"/>
    <w:autoRedefine/>
    <w:uiPriority w:val="39"/>
    <w:unhideWhenUsed/>
    <w:rsid w:val="008F192C"/>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8F192C"/>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8F192C"/>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8F192C"/>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ED2831"/>
    <w:pPr>
      <w:numPr>
        <w:numId w:val="4"/>
      </w:numPr>
    </w:pPr>
  </w:style>
  <w:style w:type="paragraph" w:styleId="TOC8">
    <w:name w:val="toc 8"/>
    <w:basedOn w:val="Normal"/>
    <w:next w:val="Normal"/>
    <w:autoRedefine/>
    <w:uiPriority w:val="39"/>
    <w:unhideWhenUsed/>
    <w:rsid w:val="008F192C"/>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8F192C"/>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7706B8"/>
    <w:pPr>
      <w:spacing w:before="400" w:after="400" w:line="280" w:lineRule="exact"/>
    </w:pPr>
    <w:rPr>
      <w:b/>
      <w:color w:val="ACD08C" w:themeColor="accent2"/>
      <w:sz w:val="28"/>
    </w:rPr>
  </w:style>
  <w:style w:type="table" w:styleId="TableGrid">
    <w:name w:val="Table Grid"/>
    <w:basedOn w:val="TableNormal"/>
    <w:uiPriority w:val="39"/>
    <w:locked/>
    <w:rsid w:val="00ED2831"/>
    <w:pPr>
      <w:spacing w:after="0" w:line="240" w:lineRule="auto"/>
    </w:pPr>
    <w:tblPr/>
  </w:style>
  <w:style w:type="character" w:customStyle="1" w:styleId="HeaderChar">
    <w:name w:val="Header Char"/>
    <w:basedOn w:val="DefaultParagraphFont"/>
    <w:link w:val="Header"/>
    <w:uiPriority w:val="99"/>
    <w:rsid w:val="00FC322F"/>
    <w:rPr>
      <w:b/>
      <w:caps/>
      <w:color w:val="FFFFFF" w:themeColor="background1"/>
      <w:sz w:val="20"/>
      <w:lang w:val="en-GB"/>
    </w:rPr>
  </w:style>
  <w:style w:type="numbering" w:customStyle="1" w:styleId="FigureTitles">
    <w:name w:val="Figure Titles"/>
    <w:uiPriority w:val="99"/>
    <w:rsid w:val="006346BC"/>
    <w:pPr>
      <w:numPr>
        <w:numId w:val="5"/>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8F192C"/>
    <w:rPr>
      <w:i/>
      <w:iCs/>
      <w:color w:val="3DA18F" w:themeColor="accent1" w:themeShade="BF"/>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rsid w:val="007706B8"/>
    <w:rPr>
      <w:rFonts w:eastAsiaTheme="majorEastAsia" w:cstheme="majorBidi"/>
      <w:color w:val="3DA18F" w:themeColor="accent1" w:themeShade="BF"/>
    </w:rPr>
  </w:style>
  <w:style w:type="paragraph" w:styleId="Caption">
    <w:name w:val="caption"/>
    <w:basedOn w:val="Normal"/>
    <w:next w:val="Normal"/>
    <w:uiPriority w:val="35"/>
    <w:unhideWhenUsed/>
    <w:qFormat/>
    <w:rsid w:val="001214BE"/>
    <w:pPr>
      <w:spacing w:before="240" w:after="180" w:line="240" w:lineRule="atLeast"/>
      <w:contextualSpacing/>
    </w:pPr>
    <w:rPr>
      <w:b/>
      <w:iCs/>
      <w:sz w:val="20"/>
      <w:szCs w:val="18"/>
    </w:rPr>
  </w:style>
  <w:style w:type="paragraph" w:styleId="Footer">
    <w:name w:val="footer"/>
    <w:basedOn w:val="Normal"/>
    <w:link w:val="FooterChar"/>
    <w:uiPriority w:val="99"/>
    <w:unhideWhenUsed/>
    <w:rsid w:val="00FC322F"/>
    <w:pPr>
      <w:spacing w:before="0" w:after="0" w:line="240" w:lineRule="exact"/>
      <w:ind w:left="284" w:right="284"/>
    </w:pPr>
    <w:rPr>
      <w:color w:val="FFFFFF" w:themeColor="background1"/>
    </w:rPr>
  </w:style>
  <w:style w:type="character" w:customStyle="1" w:styleId="FooterChar">
    <w:name w:val="Footer Char"/>
    <w:basedOn w:val="DefaultParagraphFont"/>
    <w:link w:val="Footer"/>
    <w:uiPriority w:val="99"/>
    <w:rsid w:val="00FC322F"/>
    <w:rPr>
      <w:color w:val="FFFFFF" w:themeColor="background1"/>
      <w:lang w:val="en-GB"/>
    </w:rPr>
  </w:style>
  <w:style w:type="character" w:customStyle="1" w:styleId="Heading6Char">
    <w:name w:val="Heading 6 Char"/>
    <w:basedOn w:val="DefaultParagraphFont"/>
    <w:link w:val="Heading6"/>
    <w:uiPriority w:val="9"/>
    <w:semiHidden/>
    <w:rsid w:val="004868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8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8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804"/>
    <w:rPr>
      <w:rFonts w:eastAsiaTheme="majorEastAsia" w:cstheme="majorBidi"/>
      <w:color w:val="272727" w:themeColor="text1" w:themeTint="D8"/>
    </w:rPr>
  </w:style>
  <w:style w:type="character" w:customStyle="1" w:styleId="LightGrey">
    <w:name w:val="Light Grey"/>
    <w:basedOn w:val="DefaultParagraphFont"/>
    <w:uiPriority w:val="1"/>
    <w:qFormat/>
    <w:rsid w:val="00ED2831"/>
    <w:rPr>
      <w:color w:val="B0BDC6" w:themeColor="text2" w:themeTint="66"/>
    </w:rPr>
  </w:style>
  <w:style w:type="character" w:styleId="PageNumber">
    <w:name w:val="page number"/>
    <w:basedOn w:val="DefaultParagraphFont"/>
    <w:uiPriority w:val="99"/>
    <w:unhideWhenUsed/>
    <w:rsid w:val="00F5404C"/>
    <w:rPr>
      <w:color w:val="495965" w:themeColor="text2"/>
    </w:rPr>
  </w:style>
  <w:style w:type="paragraph" w:styleId="Quote">
    <w:name w:val="Quote"/>
    <w:basedOn w:val="Normal"/>
    <w:next w:val="Normal"/>
    <w:link w:val="QuoteChar"/>
    <w:uiPriority w:val="29"/>
    <w:qFormat/>
    <w:rsid w:val="008F192C"/>
    <w:pPr>
      <w:spacing w:before="160"/>
      <w:jc w:val="center"/>
    </w:pPr>
    <w:rPr>
      <w:i/>
      <w:iCs/>
      <w:color w:val="404040" w:themeColor="text1" w:themeTint="BF"/>
    </w:rPr>
  </w:style>
  <w:style w:type="character" w:customStyle="1" w:styleId="QuoteChar">
    <w:name w:val="Quote Char"/>
    <w:basedOn w:val="DefaultParagraphFont"/>
    <w:link w:val="Quote"/>
    <w:uiPriority w:val="29"/>
    <w:rsid w:val="00D64BD1"/>
    <w:rPr>
      <w:i/>
      <w:iCs/>
      <w:color w:val="404040" w:themeColor="text1" w:themeTint="BF"/>
    </w:rPr>
  </w:style>
  <w:style w:type="paragraph" w:customStyle="1" w:styleId="QuoteHeading">
    <w:name w:val="Quote Heading"/>
    <w:basedOn w:val="Quote"/>
    <w:qFormat/>
    <w:locked/>
    <w:rsid w:val="008F192C"/>
    <w:pPr>
      <w:spacing w:before="0" w:after="180" w:line="320" w:lineRule="atLeast"/>
      <w:jc w:val="left"/>
    </w:pPr>
    <w:rPr>
      <w:b/>
      <w:i w:val="0"/>
      <w:color w:val="495965" w:themeColor="text2"/>
      <w:sz w:val="20"/>
    </w:rPr>
  </w:style>
  <w:style w:type="paragraph" w:styleId="FootnoteText">
    <w:name w:val="footnote text"/>
    <w:basedOn w:val="Normal"/>
    <w:link w:val="FootnoteTextChar"/>
    <w:unhideWhenUsed/>
    <w:qFormat/>
    <w:rsid w:val="008C5A0E"/>
    <w:pPr>
      <w:spacing w:before="60" w:after="0" w:line="140" w:lineRule="atLeast"/>
      <w:ind w:left="170" w:hanging="170"/>
    </w:pPr>
    <w:rPr>
      <w:sz w:val="12"/>
      <w:szCs w:val="20"/>
    </w:rPr>
  </w:style>
  <w:style w:type="character" w:customStyle="1" w:styleId="FootnoteTextChar">
    <w:name w:val="Footnote Text Char"/>
    <w:basedOn w:val="DefaultParagraphFont"/>
    <w:link w:val="FootnoteText"/>
    <w:rsid w:val="008C5A0E"/>
    <w:rPr>
      <w:color w:val="495965" w:themeColor="text2"/>
      <w:sz w:val="12"/>
      <w:szCs w:val="20"/>
    </w:rPr>
  </w:style>
  <w:style w:type="character" w:styleId="FootnoteReference">
    <w:name w:val="footnote reference"/>
    <w:aliases w:val="Normal + Font:9 Point,Superscript 3 Point Times"/>
    <w:basedOn w:val="DefaultParagraphFont"/>
    <w:uiPriority w:val="99"/>
    <w:unhideWhenUsed/>
    <w:rsid w:val="003002C0"/>
    <w:rPr>
      <w:vertAlign w:val="superscript"/>
    </w:rPr>
  </w:style>
  <w:style w:type="paragraph" w:customStyle="1" w:styleId="GreyRoundBoxText">
    <w:name w:val="Grey Round Box Text"/>
    <w:basedOn w:val="Normal"/>
    <w:qFormat/>
    <w:rsid w:val="000D66D6"/>
    <w:pPr>
      <w:spacing w:before="0"/>
    </w:pPr>
    <w:rPr>
      <w:b/>
      <w:caps/>
      <w:color w:val="FFFFFF" w:themeColor="background1"/>
      <w:sz w:val="18"/>
    </w:rPr>
  </w:style>
  <w:style w:type="character" w:customStyle="1" w:styleId="Green">
    <w:name w:val="Green"/>
    <w:basedOn w:val="DefaultParagraphFont"/>
    <w:uiPriority w:val="1"/>
    <w:qFormat/>
    <w:rsid w:val="00961E72"/>
    <w:rPr>
      <w:color w:val="ACD08C" w:themeColor="accent2"/>
    </w:rPr>
  </w:style>
  <w:style w:type="paragraph" w:customStyle="1" w:styleId="PhotoMargins">
    <w:name w:val="Photo Margins"/>
    <w:basedOn w:val="Normal"/>
    <w:qFormat/>
    <w:rsid w:val="00992C76"/>
  </w:style>
  <w:style w:type="paragraph" w:customStyle="1" w:styleId="PhotoLeft">
    <w:name w:val="Photo Left"/>
    <w:basedOn w:val="PhotoMargins"/>
    <w:qFormat/>
    <w:rsid w:val="00F82271"/>
    <w:pPr>
      <w:ind w:left="-851"/>
    </w:pPr>
  </w:style>
  <w:style w:type="paragraph" w:customStyle="1" w:styleId="PhotoRight">
    <w:name w:val="Photo Right"/>
    <w:basedOn w:val="PhotoMargins"/>
    <w:qFormat/>
    <w:rsid w:val="00F82271"/>
    <w:pPr>
      <w:ind w:right="-851"/>
      <w:jc w:val="right"/>
    </w:pPr>
  </w:style>
  <w:style w:type="paragraph" w:customStyle="1" w:styleId="PhotoCaption">
    <w:name w:val="Photo Caption"/>
    <w:basedOn w:val="Normal"/>
    <w:qFormat/>
    <w:rsid w:val="00897FA2"/>
    <w:pPr>
      <w:spacing w:after="200" w:line="200" w:lineRule="atLeast"/>
      <w:jc w:val="right"/>
    </w:pPr>
    <w:rPr>
      <w:sz w:val="16"/>
    </w:rPr>
  </w:style>
  <w:style w:type="table" w:customStyle="1" w:styleId="DFATTable1">
    <w:name w:val="DFAT Table 1"/>
    <w:basedOn w:val="TableNormal"/>
    <w:uiPriority w:val="99"/>
    <w:rsid w:val="00C06B13"/>
    <w:pPr>
      <w:spacing w:before="60" w:after="60" w:line="260" w:lineRule="atLeast"/>
    </w:pPr>
    <w:rPr>
      <w:rFonts w:ascii="Calibri" w:hAnsi="Calibri"/>
    </w:rPr>
    <w:tblPr>
      <w:tblStyleRowBandSize w:val="1"/>
      <w:tblStyleColBandSize w:val="1"/>
    </w:tblPr>
    <w:tcPr>
      <w:shd w:val="clear" w:color="auto" w:fill="E0F3EF" w:themeFill="accent1" w:themeFillTint="33"/>
    </w:tcPr>
    <w:tblStylePr w:type="firstRow">
      <w:rPr>
        <w:b w:val="0"/>
      </w:rPr>
      <w:tblPr/>
      <w:tcPr>
        <w:tcBorders>
          <w:top w:val="single" w:sz="4" w:space="0" w:color="65C5B4" w:themeColor="accent1"/>
          <w:bottom w:val="single" w:sz="4" w:space="0" w:color="65C5B4" w:themeColor="accent1"/>
          <w:insideH w:val="single" w:sz="4" w:space="0" w:color="65C5B4" w:themeColor="accent1"/>
        </w:tcBorders>
        <w:shd w:val="clear" w:color="auto" w:fill="65C5B4" w:themeFill="accent1"/>
      </w:tcPr>
    </w:tblStylePr>
    <w:tblStylePr w:type="lastRow">
      <w:rPr>
        <w:b/>
        <w:color w:val="FFFFFF"/>
      </w:rPr>
      <w:tblPr/>
      <w:tcPr>
        <w:shd w:val="clear" w:color="auto" w:fill="495965" w:themeFill="text2"/>
      </w:tcPr>
    </w:tblStylePr>
    <w:tblStylePr w:type="firstCol">
      <w:tblPr/>
      <w:tcPr>
        <w:shd w:val="clear" w:color="auto" w:fill="D8DCDB" w:themeFill="background2"/>
      </w:tcPr>
    </w:tblStylePr>
    <w:tblStylePr w:type="lastCol">
      <w:tblPr/>
      <w:tcPr>
        <w:shd w:val="clear" w:color="auto" w:fill="D8DCDB" w:themeFill="background2"/>
      </w:tcPr>
    </w:tblStylePr>
    <w:tblStylePr w:type="band1Vert">
      <w:tblPr/>
      <w:tcPr>
        <w:shd w:val="clear" w:color="auto" w:fill="E0F3EF" w:themeFill="accent1" w:themeFillTint="33"/>
      </w:tcPr>
    </w:tblStylePr>
    <w:tblStylePr w:type="band2Vert">
      <w:tblPr/>
      <w:tcPr>
        <w:shd w:val="clear" w:color="auto" w:fill="C1E7E0" w:themeFill="accent1" w:themeFillTint="66"/>
      </w:tcPr>
    </w:tblStylePr>
  </w:style>
  <w:style w:type="paragraph" w:customStyle="1" w:styleId="FootnoteSeparator">
    <w:name w:val="Footnote Separator"/>
    <w:basedOn w:val="Footer"/>
    <w:qFormat/>
    <w:rsid w:val="00ED2831"/>
    <w:pPr>
      <w:pBdr>
        <w:top w:val="single" w:sz="4" w:space="1" w:color="495965" w:themeColor="text2"/>
      </w:pBdr>
      <w:tabs>
        <w:tab w:val="right" w:pos="9356"/>
        <w:tab w:val="center" w:pos="10036"/>
      </w:tabs>
      <w:spacing w:line="220" w:lineRule="atLeast"/>
      <w:ind w:right="0"/>
    </w:pPr>
    <w:rPr>
      <w:color w:val="495965" w:themeColor="text2"/>
      <w:sz w:val="14"/>
    </w:rPr>
  </w:style>
  <w:style w:type="paragraph" w:customStyle="1" w:styleId="Heading1smallspaceafter">
    <w:name w:val="Heading 1 small space after"/>
    <w:basedOn w:val="Heading1"/>
    <w:qFormat/>
    <w:rsid w:val="008F192C"/>
    <w:pPr>
      <w:spacing w:before="0" w:after="600" w:line="380" w:lineRule="exact"/>
    </w:pPr>
    <w:rPr>
      <w:b/>
      <w:bCs/>
      <w:caps/>
      <w:color w:val="495965" w:themeColor="text2"/>
      <w:sz w:val="38"/>
      <w:szCs w:val="28"/>
    </w:rPr>
  </w:style>
  <w:style w:type="paragraph" w:customStyle="1" w:styleId="TableBullet1">
    <w:name w:val="Table Bullet 1"/>
    <w:basedOn w:val="Bullet1"/>
    <w:qFormat/>
    <w:rsid w:val="00ED2831"/>
    <w:pPr>
      <w:spacing w:before="60" w:line="220" w:lineRule="atLeast"/>
    </w:pPr>
    <w:rPr>
      <w:rFonts w:ascii="Calibri" w:hAnsi="Calibri"/>
      <w:sz w:val="18"/>
    </w:rPr>
  </w:style>
  <w:style w:type="paragraph" w:customStyle="1" w:styleId="TableBullet2">
    <w:name w:val="Table Bullet 2"/>
    <w:basedOn w:val="Bullet2"/>
    <w:qFormat/>
    <w:rsid w:val="00ED2831"/>
    <w:pPr>
      <w:spacing w:before="60" w:line="220" w:lineRule="atLeast"/>
    </w:pPr>
    <w:rPr>
      <w:rFonts w:ascii="Calibri" w:hAnsi="Calibri"/>
      <w:sz w:val="18"/>
    </w:rPr>
  </w:style>
  <w:style w:type="paragraph" w:customStyle="1" w:styleId="TableBullet3">
    <w:name w:val="Table Bullet 3"/>
    <w:basedOn w:val="Bullet3"/>
    <w:qFormat/>
    <w:rsid w:val="00ED2831"/>
    <w:pPr>
      <w:spacing w:before="60" w:line="220" w:lineRule="atLeast"/>
    </w:pPr>
    <w:rPr>
      <w:rFonts w:ascii="Calibri" w:hAnsi="Calibri"/>
      <w:sz w:val="18"/>
    </w:rPr>
  </w:style>
  <w:style w:type="paragraph" w:customStyle="1" w:styleId="TableHeaderRow">
    <w:name w:val="Table Header Row"/>
    <w:basedOn w:val="Normal"/>
    <w:qFormat/>
    <w:rsid w:val="00C06B13"/>
    <w:pPr>
      <w:framePr w:hSpace="180" w:wrap="around" w:vAnchor="page" w:hAnchor="margin" w:y="5061"/>
      <w:spacing w:before="60"/>
    </w:pPr>
    <w:rPr>
      <w:rFonts w:ascii="Calibri" w:hAnsi="Calibri"/>
      <w:b/>
      <w:szCs w:val="21"/>
    </w:rPr>
  </w:style>
  <w:style w:type="paragraph" w:customStyle="1" w:styleId="TableNumberedList1">
    <w:name w:val="Table Numbered List 1"/>
    <w:basedOn w:val="NumberedList1"/>
    <w:qFormat/>
    <w:rsid w:val="00ED2831"/>
    <w:pPr>
      <w:spacing w:before="60" w:line="220" w:lineRule="atLeast"/>
    </w:pPr>
    <w:rPr>
      <w:rFonts w:ascii="Calibri" w:hAnsi="Calibri"/>
      <w:sz w:val="18"/>
    </w:rPr>
  </w:style>
  <w:style w:type="paragraph" w:customStyle="1" w:styleId="TableNumberedList2">
    <w:name w:val="Table Numbered List 2"/>
    <w:basedOn w:val="NumberedList2"/>
    <w:qFormat/>
    <w:rsid w:val="00ED2831"/>
    <w:pPr>
      <w:spacing w:before="60" w:line="220" w:lineRule="atLeast"/>
    </w:pPr>
    <w:rPr>
      <w:rFonts w:ascii="Calibri" w:hAnsi="Calibri"/>
      <w:sz w:val="18"/>
    </w:rPr>
  </w:style>
  <w:style w:type="paragraph" w:customStyle="1" w:styleId="TableNumberedList3">
    <w:name w:val="Table Numbered List 3"/>
    <w:basedOn w:val="NumberedList3"/>
    <w:qFormat/>
    <w:rsid w:val="00ED2831"/>
    <w:pPr>
      <w:spacing w:before="60" w:line="220" w:lineRule="atLeast"/>
    </w:pPr>
    <w:rPr>
      <w:rFonts w:ascii="Calibri" w:hAnsi="Calibri"/>
      <w:sz w:val="18"/>
    </w:rPr>
  </w:style>
  <w:style w:type="paragraph" w:customStyle="1" w:styleId="TableSourceNotes">
    <w:name w:val="Table Source Notes"/>
    <w:basedOn w:val="Normal"/>
    <w:qFormat/>
    <w:rsid w:val="00ED2831"/>
    <w:pPr>
      <w:tabs>
        <w:tab w:val="left" w:pos="284"/>
      </w:tabs>
      <w:spacing w:line="160" w:lineRule="atLeast"/>
      <w:ind w:left="284" w:hanging="284"/>
      <w:contextualSpacing/>
    </w:pPr>
    <w:rPr>
      <w:sz w:val="12"/>
    </w:rPr>
  </w:style>
  <w:style w:type="paragraph" w:customStyle="1" w:styleId="TableTotalRow">
    <w:name w:val="Table Total Row"/>
    <w:basedOn w:val="Normal"/>
    <w:qFormat/>
    <w:rsid w:val="00CF07BA"/>
    <w:pPr>
      <w:spacing w:before="60"/>
    </w:pPr>
    <w:rPr>
      <w:rFonts w:ascii="Calibri" w:hAnsi="Calibri"/>
      <w:b/>
      <w:color w:val="FFFFFF" w:themeColor="background1"/>
    </w:rPr>
  </w:style>
  <w:style w:type="paragraph" w:customStyle="1" w:styleId="BoxHeading">
    <w:name w:val="Box Heading"/>
    <w:basedOn w:val="Heading3"/>
    <w:qFormat/>
    <w:locked/>
    <w:rsid w:val="008F192C"/>
    <w:pPr>
      <w:spacing w:before="60" w:after="120" w:line="360" w:lineRule="atLeast"/>
      <w:contextualSpacing/>
    </w:pPr>
    <w:rPr>
      <w:rFonts w:asciiTheme="majorHAnsi" w:hAnsiTheme="majorHAnsi"/>
      <w:bCs/>
      <w:color w:val="495965" w:themeColor="text2"/>
      <w:sz w:val="30"/>
      <w:szCs w:val="26"/>
    </w:rPr>
  </w:style>
  <w:style w:type="paragraph" w:customStyle="1" w:styleId="QuoteAuthor">
    <w:name w:val="Quote Author"/>
    <w:basedOn w:val="Quote"/>
    <w:qFormat/>
    <w:rsid w:val="008F192C"/>
    <w:pPr>
      <w:spacing w:before="0" w:line="200" w:lineRule="atLeast"/>
      <w:jc w:val="left"/>
    </w:pPr>
    <w:rPr>
      <w:i w:val="0"/>
      <w:color w:val="495965" w:themeColor="text2"/>
      <w:sz w:val="16"/>
    </w:rPr>
  </w:style>
  <w:style w:type="paragraph" w:customStyle="1" w:styleId="TableText">
    <w:name w:val="Table Text"/>
    <w:basedOn w:val="Normal"/>
    <w:qFormat/>
    <w:rsid w:val="0080204D"/>
    <w:pPr>
      <w:framePr w:hSpace="180" w:wrap="around" w:vAnchor="page" w:hAnchor="margin" w:y="5061"/>
      <w:spacing w:before="60"/>
    </w:pPr>
    <w:rPr>
      <w:rFonts w:ascii="Calibri" w:hAnsi="Calibri"/>
      <w:szCs w:val="21"/>
    </w:rPr>
  </w:style>
  <w:style w:type="paragraph" w:customStyle="1" w:styleId="PhotoCredit">
    <w:name w:val="Photo Credit"/>
    <w:basedOn w:val="Normal"/>
    <w:qFormat/>
    <w:rsid w:val="00A80F95"/>
    <w:pPr>
      <w:spacing w:after="200" w:line="160" w:lineRule="atLeast"/>
      <w:jc w:val="right"/>
    </w:pPr>
    <w:rPr>
      <w:sz w:val="12"/>
    </w:rPr>
  </w:style>
  <w:style w:type="paragraph" w:styleId="BalloonText">
    <w:name w:val="Balloon Text"/>
    <w:basedOn w:val="Normal"/>
    <w:link w:val="BalloonTextChar"/>
    <w:uiPriority w:val="99"/>
    <w:semiHidden/>
    <w:unhideWhenUsed/>
    <w:rsid w:val="008F192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B4D"/>
    <w:rPr>
      <w:rFonts w:ascii="Tahoma" w:hAnsi="Tahoma" w:cs="Tahoma"/>
      <w:color w:val="495965" w:themeColor="text2"/>
      <w:sz w:val="16"/>
      <w:szCs w:val="16"/>
    </w:rPr>
  </w:style>
  <w:style w:type="paragraph" w:customStyle="1" w:styleId="SpacebeforeTitle">
    <w:name w:val="Space before Title"/>
    <w:basedOn w:val="Normal"/>
    <w:qFormat/>
    <w:rsid w:val="00B33C0A"/>
    <w:pPr>
      <w:spacing w:after="900"/>
    </w:pPr>
  </w:style>
  <w:style w:type="paragraph" w:customStyle="1" w:styleId="Box1Text">
    <w:name w:val="Box 1 Text"/>
    <w:basedOn w:val="Normal"/>
    <w:qFormat/>
    <w:rsid w:val="00E8296D"/>
    <w:pPr>
      <w:pBdr>
        <w:top w:val="single" w:sz="4" w:space="14" w:color="65C5B4" w:themeColor="accent1"/>
        <w:left w:val="single" w:sz="4" w:space="14" w:color="65C5B4" w:themeColor="accent1"/>
        <w:bottom w:val="single" w:sz="4" w:space="14" w:color="65C5B4" w:themeColor="accent1"/>
        <w:right w:val="single" w:sz="4" w:space="14" w:color="65C5B4" w:themeColor="accent1"/>
      </w:pBdr>
      <w:shd w:val="clear" w:color="auto" w:fill="FFFFFF" w:themeFill="background1"/>
      <w:spacing w:before="180" w:after="80" w:line="240" w:lineRule="atLeast"/>
      <w:ind w:left="284" w:right="284"/>
    </w:pPr>
    <w:rPr>
      <w:sz w:val="20"/>
    </w:rPr>
  </w:style>
  <w:style w:type="paragraph" w:customStyle="1" w:styleId="Box1Heading">
    <w:name w:val="Box 1 Heading"/>
    <w:basedOn w:val="Box1Text"/>
    <w:qFormat/>
    <w:rsid w:val="00E8296D"/>
    <w:pPr>
      <w:keepNext/>
      <w:spacing w:line="300" w:lineRule="atLeast"/>
    </w:pPr>
    <w:rPr>
      <w:b/>
      <w:sz w:val="26"/>
    </w:rPr>
  </w:style>
  <w:style w:type="paragraph" w:customStyle="1" w:styleId="Box2Text">
    <w:name w:val="Box 2 Text"/>
    <w:basedOn w:val="Box1Text"/>
    <w:qFormat/>
    <w:rsid w:val="00522396"/>
    <w:pPr>
      <w:pBdr>
        <w:top w:val="single" w:sz="4" w:space="14" w:color="495965" w:themeColor="text2"/>
        <w:left w:val="single" w:sz="4" w:space="14" w:color="495965" w:themeColor="text2"/>
        <w:bottom w:val="single" w:sz="4" w:space="14" w:color="495965" w:themeColor="text2"/>
        <w:right w:val="single" w:sz="4" w:space="14" w:color="495965" w:themeColor="text2"/>
      </w:pBdr>
      <w:shd w:val="clear" w:color="auto" w:fill="495965" w:themeFill="text2"/>
    </w:pPr>
    <w:rPr>
      <w:color w:val="FFFFFF" w:themeColor="background1"/>
    </w:rPr>
  </w:style>
  <w:style w:type="paragraph" w:customStyle="1" w:styleId="Box2Heading">
    <w:name w:val="Box 2 Heading"/>
    <w:basedOn w:val="Box2Text"/>
    <w:qFormat/>
    <w:rsid w:val="00E8296D"/>
    <w:pPr>
      <w:keepNext/>
      <w:spacing w:line="300" w:lineRule="atLeast"/>
    </w:pPr>
    <w:rPr>
      <w:b/>
      <w:sz w:val="26"/>
    </w:rPr>
  </w:style>
  <w:style w:type="paragraph" w:customStyle="1" w:styleId="Box1Bullet">
    <w:name w:val="Box 1 Bullet"/>
    <w:basedOn w:val="Box1Text"/>
    <w:qFormat/>
    <w:rsid w:val="008F192C"/>
    <w:pPr>
      <w:numPr>
        <w:numId w:val="6"/>
      </w:numPr>
      <w:ind w:left="0" w:firstLine="0"/>
    </w:pPr>
  </w:style>
  <w:style w:type="paragraph" w:customStyle="1" w:styleId="Box2Bullet">
    <w:name w:val="Box 2 Bullet"/>
    <w:basedOn w:val="Box2Text"/>
    <w:qFormat/>
    <w:rsid w:val="008F192C"/>
    <w:pPr>
      <w:numPr>
        <w:numId w:val="7"/>
      </w:numPr>
      <w:ind w:left="0" w:firstLine="0"/>
    </w:pPr>
  </w:style>
  <w:style w:type="paragraph" w:styleId="BodyText">
    <w:name w:val="Body Text"/>
    <w:basedOn w:val="Normal"/>
    <w:link w:val="BodyTextChar"/>
    <w:uiPriority w:val="99"/>
    <w:unhideWhenUsed/>
    <w:rsid w:val="000020C1"/>
  </w:style>
  <w:style w:type="character" w:customStyle="1" w:styleId="BodyTextChar">
    <w:name w:val="Body Text Char"/>
    <w:basedOn w:val="DefaultParagraphFont"/>
    <w:link w:val="BodyText"/>
    <w:uiPriority w:val="99"/>
    <w:rsid w:val="000020C1"/>
    <w:rPr>
      <w:color w:val="495965" w:themeColor="text2"/>
      <w:lang w:val="en-GB"/>
    </w:rPr>
  </w:style>
  <w:style w:type="paragraph" w:styleId="BodyText2">
    <w:name w:val="Body Text 2"/>
    <w:basedOn w:val="Normal"/>
    <w:link w:val="BodyText2Char"/>
    <w:uiPriority w:val="99"/>
    <w:semiHidden/>
    <w:unhideWhenUsed/>
    <w:rsid w:val="008F192C"/>
    <w:pPr>
      <w:spacing w:line="480" w:lineRule="auto"/>
    </w:pPr>
  </w:style>
  <w:style w:type="character" w:customStyle="1" w:styleId="BodyText2Char">
    <w:name w:val="Body Text 2 Char"/>
    <w:basedOn w:val="DefaultParagraphFont"/>
    <w:link w:val="BodyText2"/>
    <w:uiPriority w:val="99"/>
    <w:semiHidden/>
    <w:rsid w:val="000020C1"/>
    <w:rPr>
      <w:color w:val="495965" w:themeColor="text2"/>
    </w:rPr>
  </w:style>
  <w:style w:type="paragraph" w:styleId="BodyText3">
    <w:name w:val="Body Text 3"/>
    <w:basedOn w:val="Normal"/>
    <w:link w:val="BodyText3Char"/>
    <w:uiPriority w:val="99"/>
    <w:semiHidden/>
    <w:unhideWhenUsed/>
    <w:rsid w:val="008F192C"/>
    <w:rPr>
      <w:sz w:val="16"/>
      <w:szCs w:val="16"/>
    </w:rPr>
  </w:style>
  <w:style w:type="character" w:customStyle="1" w:styleId="BodyText3Char">
    <w:name w:val="Body Text 3 Char"/>
    <w:basedOn w:val="DefaultParagraphFont"/>
    <w:link w:val="BodyText3"/>
    <w:uiPriority w:val="99"/>
    <w:semiHidden/>
    <w:rsid w:val="000020C1"/>
    <w:rPr>
      <w:color w:val="495965" w:themeColor="text2"/>
      <w:sz w:val="16"/>
      <w:szCs w:val="16"/>
    </w:rPr>
  </w:style>
  <w:style w:type="paragraph" w:styleId="BodyTextFirstIndent">
    <w:name w:val="Body Text First Indent"/>
    <w:basedOn w:val="NormalIndented"/>
    <w:link w:val="BodyTextFirstIndentChar"/>
    <w:uiPriority w:val="99"/>
    <w:unhideWhenUsed/>
    <w:rsid w:val="000020C1"/>
  </w:style>
  <w:style w:type="character" w:customStyle="1" w:styleId="BodyTextFirstIndentChar">
    <w:name w:val="Body Text First Indent Char"/>
    <w:basedOn w:val="BodyTextChar"/>
    <w:link w:val="BodyTextFirstIndent"/>
    <w:uiPriority w:val="99"/>
    <w:rsid w:val="000020C1"/>
    <w:rPr>
      <w:color w:val="495965" w:themeColor="text2"/>
      <w:lang w:val="en-GB"/>
    </w:rPr>
  </w:style>
  <w:style w:type="paragraph" w:styleId="BodyTextIndent">
    <w:name w:val="Body Text Indent"/>
    <w:basedOn w:val="Normal"/>
    <w:link w:val="BodyTextIndentChar"/>
    <w:uiPriority w:val="99"/>
    <w:semiHidden/>
    <w:unhideWhenUsed/>
    <w:rsid w:val="008F192C"/>
    <w:pPr>
      <w:spacing w:after="120"/>
      <w:ind w:left="283"/>
    </w:pPr>
  </w:style>
  <w:style w:type="character" w:customStyle="1" w:styleId="BodyTextIndentChar">
    <w:name w:val="Body Text Indent Char"/>
    <w:basedOn w:val="DefaultParagraphFont"/>
    <w:link w:val="BodyTextIndent"/>
    <w:uiPriority w:val="99"/>
    <w:semiHidden/>
    <w:rsid w:val="000020C1"/>
    <w:rPr>
      <w:color w:val="495965" w:themeColor="text2"/>
    </w:rPr>
  </w:style>
  <w:style w:type="paragraph" w:styleId="BodyTextFirstIndent2">
    <w:name w:val="Body Text First Indent 2"/>
    <w:basedOn w:val="BodyTextIndent"/>
    <w:link w:val="BodyTextFirstIndent2Char"/>
    <w:uiPriority w:val="99"/>
    <w:semiHidden/>
    <w:unhideWhenUsed/>
    <w:rsid w:val="008F192C"/>
    <w:pPr>
      <w:spacing w:after="60"/>
      <w:ind w:left="567"/>
    </w:pPr>
  </w:style>
  <w:style w:type="character" w:customStyle="1" w:styleId="BodyTextFirstIndent2Char">
    <w:name w:val="Body Text First Indent 2 Char"/>
    <w:basedOn w:val="BodyTextIndentChar"/>
    <w:link w:val="BodyTextFirstIndent2"/>
    <w:uiPriority w:val="99"/>
    <w:semiHidden/>
    <w:rsid w:val="00E8457B"/>
    <w:rPr>
      <w:color w:val="495965" w:themeColor="text2"/>
    </w:rPr>
  </w:style>
  <w:style w:type="paragraph" w:styleId="BlockText">
    <w:name w:val="Block Text"/>
    <w:basedOn w:val="Normal"/>
    <w:uiPriority w:val="99"/>
    <w:unhideWhenUsed/>
    <w:rsid w:val="008F192C"/>
    <w:pPr>
      <w:pBdr>
        <w:top w:val="single" w:sz="2" w:space="10" w:color="65C5B4" w:themeColor="accent1"/>
        <w:left w:val="single" w:sz="2" w:space="10" w:color="65C5B4" w:themeColor="accent1"/>
        <w:bottom w:val="single" w:sz="2" w:space="10" w:color="65C5B4" w:themeColor="accent1"/>
        <w:right w:val="single" w:sz="2" w:space="10" w:color="65C5B4" w:themeColor="accent1"/>
      </w:pBdr>
      <w:ind w:left="1152" w:right="1152"/>
    </w:pPr>
    <w:rPr>
      <w:rFonts w:eastAsiaTheme="minorEastAsia"/>
      <w:i/>
      <w:iCs/>
      <w:color w:val="65C5B4" w:themeColor="accent1"/>
    </w:rPr>
  </w:style>
  <w:style w:type="table" w:customStyle="1" w:styleId="DFATTable2">
    <w:name w:val="DFAT Table 2"/>
    <w:basedOn w:val="TableNormal"/>
    <w:uiPriority w:val="99"/>
    <w:rsid w:val="00482AE8"/>
    <w:pPr>
      <w:spacing w:after="0" w:line="260" w:lineRule="atLeast"/>
    </w:pPr>
    <w:rPr>
      <w:rFonts w:ascii="Calibri" w:hAnsi="Calibri"/>
      <w:color w:val="495965" w:themeColor="text2"/>
    </w:rPr>
    <w:tblPr/>
  </w:style>
  <w:style w:type="character" w:styleId="CommentReference">
    <w:name w:val="annotation reference"/>
    <w:basedOn w:val="DefaultParagraphFont"/>
    <w:uiPriority w:val="99"/>
    <w:semiHidden/>
    <w:unhideWhenUsed/>
    <w:rsid w:val="005204D2"/>
    <w:rPr>
      <w:sz w:val="16"/>
      <w:szCs w:val="16"/>
    </w:rPr>
  </w:style>
  <w:style w:type="paragraph" w:styleId="CommentText">
    <w:name w:val="annotation text"/>
    <w:basedOn w:val="Normal"/>
    <w:link w:val="CommentTextChar"/>
    <w:uiPriority w:val="99"/>
    <w:unhideWhenUsed/>
    <w:rsid w:val="005204D2"/>
    <w:pPr>
      <w:spacing w:line="240" w:lineRule="auto"/>
    </w:pPr>
    <w:rPr>
      <w:sz w:val="20"/>
      <w:szCs w:val="20"/>
    </w:rPr>
  </w:style>
  <w:style w:type="character" w:customStyle="1" w:styleId="CommentTextChar">
    <w:name w:val="Comment Text Char"/>
    <w:basedOn w:val="DefaultParagraphFont"/>
    <w:link w:val="CommentText"/>
    <w:uiPriority w:val="99"/>
    <w:rsid w:val="005204D2"/>
    <w:rPr>
      <w:color w:val="495965" w:themeColor="text2"/>
      <w:sz w:val="20"/>
      <w:szCs w:val="20"/>
      <w:lang w:val="en-GB"/>
    </w:rPr>
  </w:style>
  <w:style w:type="paragraph" w:styleId="CommentSubject">
    <w:name w:val="annotation subject"/>
    <w:basedOn w:val="CommentText"/>
    <w:next w:val="CommentText"/>
    <w:link w:val="CommentSubjectChar"/>
    <w:uiPriority w:val="99"/>
    <w:semiHidden/>
    <w:unhideWhenUsed/>
    <w:rsid w:val="005204D2"/>
    <w:rPr>
      <w:b/>
      <w:bCs/>
    </w:rPr>
  </w:style>
  <w:style w:type="character" w:customStyle="1" w:styleId="CommentSubjectChar">
    <w:name w:val="Comment Subject Char"/>
    <w:basedOn w:val="CommentTextChar"/>
    <w:link w:val="CommentSubject"/>
    <w:uiPriority w:val="99"/>
    <w:semiHidden/>
    <w:rsid w:val="005204D2"/>
    <w:rPr>
      <w:b/>
      <w:bCs/>
      <w:color w:val="495965" w:themeColor="text2"/>
      <w:sz w:val="20"/>
      <w:szCs w:val="20"/>
      <w:lang w:val="en-GB"/>
    </w:rPr>
  </w:style>
  <w:style w:type="character" w:customStyle="1" w:styleId="ColourAccent1">
    <w:name w:val="Colour Accent 1"/>
    <w:basedOn w:val="DefaultParagraphFont"/>
    <w:uiPriority w:val="1"/>
    <w:qFormat/>
    <w:locked/>
    <w:rsid w:val="001214BE"/>
    <w:rPr>
      <w:color w:val="65C5B4" w:themeColor="accent1"/>
    </w:rPr>
  </w:style>
  <w:style w:type="paragraph" w:styleId="ListParagraph">
    <w:name w:val="List Paragraph"/>
    <w:aliases w:val="List Paragraph1,List Paragraph11,List Paragraph2,Bulit List -  Paragraph,Main numbered paragraph,Numbered List Paragraph,bullet 1,Recommendation,L,List Paragraph111,F5 List Paragraph,Dot pt,CV text,Numbered Paragraph,Bulleted Para,列 出 段 落"/>
    <w:basedOn w:val="Normal"/>
    <w:link w:val="ListParagraphChar"/>
    <w:uiPriority w:val="34"/>
    <w:qFormat/>
    <w:rsid w:val="008F192C"/>
    <w:pPr>
      <w:ind w:left="720"/>
      <w:contextualSpacing/>
    </w:pPr>
  </w:style>
  <w:style w:type="paragraph" w:styleId="ListBullet">
    <w:name w:val="List Bullet"/>
    <w:basedOn w:val="BodyText"/>
    <w:qFormat/>
    <w:rsid w:val="008F192C"/>
    <w:pPr>
      <w:numPr>
        <w:numId w:val="9"/>
      </w:numPr>
      <w:tabs>
        <w:tab w:val="left" w:pos="284"/>
      </w:tabs>
      <w:suppressAutoHyphens w:val="0"/>
      <w:spacing w:before="0" w:after="120" w:line="280" w:lineRule="exact"/>
      <w:ind w:firstLine="0"/>
    </w:pPr>
    <w:rPr>
      <w:rFonts w:ascii="Franklin Gothic Book" w:eastAsia="Times New Roman" w:hAnsi="Franklin Gothic Book" w:cs="Times New Roman"/>
      <w:sz w:val="21"/>
      <w:szCs w:val="24"/>
      <w:lang w:eastAsia="en-AU"/>
    </w:rPr>
  </w:style>
  <w:style w:type="table" w:customStyle="1" w:styleId="TableGrid1">
    <w:name w:val="Table Grid1"/>
    <w:basedOn w:val="TableNormal"/>
    <w:next w:val="TableGrid"/>
    <w:uiPriority w:val="39"/>
    <w:locked/>
    <w:rsid w:val="00B22583"/>
    <w:pPr>
      <w:spacing w:after="0" w:line="240" w:lineRule="auto"/>
    </w:pPr>
    <w:tblPr/>
  </w:style>
  <w:style w:type="character" w:styleId="BookTitle">
    <w:name w:val="Book Title"/>
    <w:aliases w:val="Table/Chart Title"/>
    <w:basedOn w:val="Heading2Char"/>
    <w:uiPriority w:val="33"/>
    <w:qFormat/>
    <w:rsid w:val="008F192C"/>
    <w:rPr>
      <w:rFonts w:ascii="Calibri" w:eastAsiaTheme="majorEastAsia" w:hAnsi="Calibri" w:cstheme="majorBidi"/>
      <w:b w:val="0"/>
      <w:caps w:val="0"/>
      <w:color w:val="7C8C88"/>
      <w:sz w:val="26"/>
      <w:szCs w:val="26"/>
      <w:lang w:val="en-GB"/>
    </w:rPr>
  </w:style>
  <w:style w:type="paragraph" w:customStyle="1" w:styleId="Tablecolumnheading">
    <w:name w:val="Table column heading"/>
    <w:basedOn w:val="Normal"/>
    <w:qFormat/>
    <w:rsid w:val="00B22583"/>
    <w:pPr>
      <w:keepNext/>
      <w:suppressAutoHyphens w:val="0"/>
      <w:spacing w:before="57" w:after="57" w:line="220" w:lineRule="atLeast"/>
      <w:ind w:left="96" w:right="96"/>
      <w:jc w:val="center"/>
    </w:pPr>
    <w:rPr>
      <w:rFonts w:eastAsia="Times New Roman" w:cs="Times New Roman"/>
      <w:b/>
      <w:color w:val="FFFFFF" w:themeColor="background1"/>
      <w:sz w:val="20"/>
      <w:szCs w:val="20"/>
    </w:rPr>
  </w:style>
  <w:style w:type="paragraph" w:customStyle="1" w:styleId="BodyTextHanging">
    <w:name w:val="Body Text Hanging"/>
    <w:basedOn w:val="BodyText"/>
    <w:link w:val="BodyTextHangingChar"/>
    <w:qFormat/>
    <w:rsid w:val="00B22583"/>
    <w:pPr>
      <w:spacing w:before="0" w:after="120" w:line="240" w:lineRule="auto"/>
    </w:pPr>
    <w:rPr>
      <w:rFonts w:ascii="Calibri" w:hAnsi="Calibri"/>
      <w:color w:val="000000" w:themeColor="text1"/>
      <w:lang w:eastAsia="en-AU"/>
    </w:rPr>
  </w:style>
  <w:style w:type="character" w:customStyle="1" w:styleId="BodyTextHangingChar">
    <w:name w:val="Body Text Hanging Char"/>
    <w:basedOn w:val="BodyTextChar"/>
    <w:link w:val="BodyTextHanging"/>
    <w:rsid w:val="00B22583"/>
    <w:rPr>
      <w:rFonts w:ascii="Calibri" w:hAnsi="Calibri"/>
      <w:color w:val="000000" w:themeColor="text1"/>
      <w:lang w:val="en-GB" w:eastAsia="en-AU"/>
    </w:rPr>
  </w:style>
  <w:style w:type="table" w:styleId="GridTable1Light">
    <w:name w:val="Grid Table 1 Light"/>
    <w:basedOn w:val="TableNormal"/>
    <w:uiPriority w:val="46"/>
    <w:locked/>
    <w:rsid w:val="0036178A"/>
    <w:pPr>
      <w:spacing w:after="0" w:line="240" w:lineRule="auto"/>
    </w:pPr>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BE6074"/>
    <w:rPr>
      <w:color w:val="800080" w:themeColor="followedHyperlink"/>
      <w:u w:val="single"/>
    </w:rPr>
  </w:style>
  <w:style w:type="paragraph" w:styleId="Revision">
    <w:name w:val="Revision"/>
    <w:hidden/>
    <w:uiPriority w:val="99"/>
    <w:semiHidden/>
    <w:rsid w:val="008F192C"/>
    <w:pPr>
      <w:spacing w:after="0" w:line="240" w:lineRule="auto"/>
    </w:pPr>
    <w:rPr>
      <w:color w:val="495965" w:themeColor="text2"/>
      <w:lang w:val="en-GB"/>
    </w:rPr>
  </w:style>
  <w:style w:type="character" w:customStyle="1" w:styleId="ListParagraphChar">
    <w:name w:val="List Paragraph Char"/>
    <w:aliases w:val="List Paragraph1 Char,List Paragraph11 Char,List Paragraph2 Char,Bulit List -  Paragraph Char,Main numbered paragraph Char,Numbered List Paragraph Char,bullet 1 Char,Recommendation Char,L Char,List Paragraph111 Char,Dot pt Char"/>
    <w:basedOn w:val="DefaultParagraphFont"/>
    <w:link w:val="ListParagraph"/>
    <w:uiPriority w:val="34"/>
    <w:qFormat/>
    <w:locked/>
    <w:rsid w:val="007A26F1"/>
    <w:rPr>
      <w:color w:val="495965" w:themeColor="text2"/>
    </w:rPr>
  </w:style>
  <w:style w:type="character" w:styleId="UnresolvedMention">
    <w:name w:val="Unresolved Mention"/>
    <w:basedOn w:val="DefaultParagraphFont"/>
    <w:uiPriority w:val="99"/>
    <w:semiHidden/>
    <w:unhideWhenUsed/>
    <w:rsid w:val="002200D9"/>
    <w:rPr>
      <w:color w:val="605E5C"/>
      <w:shd w:val="clear" w:color="auto" w:fill="E1DFDD"/>
    </w:rPr>
  </w:style>
  <w:style w:type="character" w:customStyle="1" w:styleId="normaltextrun">
    <w:name w:val="normaltextrun"/>
    <w:basedOn w:val="DefaultParagraphFont"/>
    <w:rsid w:val="00CA5E15"/>
  </w:style>
  <w:style w:type="character" w:customStyle="1" w:styleId="findhit">
    <w:name w:val="findhit"/>
    <w:basedOn w:val="DefaultParagraphFont"/>
    <w:rsid w:val="00CA5E15"/>
  </w:style>
  <w:style w:type="table" w:styleId="GridTable4-Accent1">
    <w:name w:val="Grid Table 4 Accent 1"/>
    <w:basedOn w:val="TableNormal"/>
    <w:uiPriority w:val="49"/>
    <w:locked/>
    <w:rsid w:val="00BC7CEF"/>
    <w:pPr>
      <w:spacing w:after="0" w:line="240" w:lineRule="auto"/>
    </w:pPr>
    <w:tblPr>
      <w:tblStyleRowBandSize w:val="1"/>
      <w:tblStyleColBandSize w:val="1"/>
    </w:tblPr>
    <w:tcPr>
      <w:tcBorders>
        <w:top w:val="double" w:sz="4" w:space="0" w:color="65C5B4" w:themeColor="accent1"/>
      </w:tcBorders>
      <w:shd w:val="clear" w:color="auto" w:fill="E0F3EF" w:themeFill="accent1" w:themeFillTint="33"/>
    </w:tcPr>
    <w:tblStylePr w:type="firstRow">
      <w:rPr>
        <w:b/>
        <w:bCs/>
        <w:color w:val="FFFFFF" w:themeColor="background1"/>
      </w:rPr>
      <w:tblPr/>
      <w:tcPr>
        <w:tcBorders>
          <w:top w:val="single" w:sz="4" w:space="0" w:color="65C5B4" w:themeColor="accent1"/>
          <w:left w:val="single" w:sz="4" w:space="0" w:color="65C5B4" w:themeColor="accent1"/>
          <w:bottom w:val="single" w:sz="4" w:space="0" w:color="65C5B4" w:themeColor="accent1"/>
          <w:right w:val="single" w:sz="4" w:space="0" w:color="65C5B4" w:themeColor="accent1"/>
          <w:insideH w:val="nil"/>
          <w:insideV w:val="nil"/>
        </w:tcBorders>
        <w:shd w:val="clear" w:color="auto" w:fill="65C5B4" w:themeFill="accent1"/>
      </w:tcPr>
    </w:tblStylePr>
    <w:tblStylePr w:type="lastRow">
      <w:rPr>
        <w:b/>
        <w:bCs/>
      </w:rPr>
    </w:tblStylePr>
    <w:tblStylePr w:type="firstCol">
      <w:rPr>
        <w:b/>
        <w:bCs/>
      </w:rPr>
    </w:tblStylePr>
    <w:tblStylePr w:type="lastCol">
      <w:rPr>
        <w:b/>
        <w:bCs/>
      </w:rPr>
    </w:tblStylePr>
  </w:style>
  <w:style w:type="table" w:customStyle="1" w:styleId="PlainTable11">
    <w:name w:val="Plain Table 11"/>
    <w:basedOn w:val="TableNormal"/>
    <w:next w:val="TableGrid"/>
    <w:uiPriority w:val="39"/>
    <w:rsid w:val="0036257E"/>
    <w:pPr>
      <w:spacing w:after="0" w:line="240" w:lineRule="auto"/>
    </w:pPr>
    <w:rPr>
      <w:kern w:val="2"/>
      <w:lang w:val="en-PH"/>
      <w14:ligatures w14:val="standardContextual"/>
    </w:rPr>
    <w:tblPr/>
  </w:style>
  <w:style w:type="character" w:styleId="Mention">
    <w:name w:val="Mention"/>
    <w:basedOn w:val="DefaultParagraphFont"/>
    <w:uiPriority w:val="99"/>
    <w:unhideWhenUsed/>
    <w:rsid w:val="00677350"/>
    <w:rPr>
      <w:color w:val="2B579A"/>
      <w:shd w:val="clear" w:color="auto" w:fill="E1DFDD"/>
    </w:rPr>
  </w:style>
  <w:style w:type="character" w:styleId="EndnoteReference">
    <w:name w:val="endnote reference"/>
    <w:basedOn w:val="DefaultParagraphFont"/>
    <w:uiPriority w:val="99"/>
    <w:semiHidden/>
    <w:unhideWhenUsed/>
    <w:rsid w:val="00F96952"/>
    <w:rPr>
      <w:vertAlign w:val="superscript"/>
    </w:rPr>
  </w:style>
  <w:style w:type="paragraph" w:customStyle="1" w:styleId="paragraph">
    <w:name w:val="paragraph"/>
    <w:basedOn w:val="Normal"/>
    <w:rsid w:val="005E2EAD"/>
    <w:pPr>
      <w:suppressAutoHyphens w:val="0"/>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eop">
    <w:name w:val="eop"/>
    <w:basedOn w:val="DefaultParagraphFont"/>
    <w:rsid w:val="005E2EAD"/>
  </w:style>
  <w:style w:type="paragraph" w:customStyle="1" w:styleId="pf0">
    <w:name w:val="pf0"/>
    <w:basedOn w:val="Normal"/>
    <w:rsid w:val="00D6718A"/>
    <w:pPr>
      <w:suppressAutoHyphens w:val="0"/>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cf01">
    <w:name w:val="cf01"/>
    <w:basedOn w:val="DefaultParagraphFont"/>
    <w:rsid w:val="00D6718A"/>
    <w:rPr>
      <w:rFonts w:ascii="Segoe UI" w:hAnsi="Segoe UI" w:cs="Segoe UI" w:hint="default"/>
      <w:color w:val="495965"/>
      <w:sz w:val="18"/>
      <w:szCs w:val="18"/>
    </w:rPr>
  </w:style>
  <w:style w:type="table" w:styleId="PlainTable1">
    <w:name w:val="Plain Table 1"/>
    <w:basedOn w:val="TableNormal"/>
    <w:uiPriority w:val="41"/>
    <w:locked/>
    <w:rsid w:val="00F1177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locked/>
    <w:rsid w:val="00F117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locked/>
    <w:rsid w:val="00F1177D"/>
    <w:pPr>
      <w:spacing w:after="0" w:line="240" w:lineRule="auto"/>
    </w:pPr>
    <w:tblPr>
      <w:tblStyleRowBandSize w:val="1"/>
      <w:tblStyleColBandSize w:val="1"/>
      <w:tblBorders>
        <w:top w:val="single" w:sz="4" w:space="0" w:color="C1E7E0" w:themeColor="accent1" w:themeTint="66"/>
        <w:left w:val="single" w:sz="4" w:space="0" w:color="C1E7E0" w:themeColor="accent1" w:themeTint="66"/>
        <w:bottom w:val="single" w:sz="4" w:space="0" w:color="C1E7E0" w:themeColor="accent1" w:themeTint="66"/>
        <w:right w:val="single" w:sz="4" w:space="0" w:color="C1E7E0" w:themeColor="accent1" w:themeTint="66"/>
        <w:insideH w:val="single" w:sz="4" w:space="0" w:color="C1E7E0" w:themeColor="accent1" w:themeTint="66"/>
        <w:insideV w:val="single" w:sz="4" w:space="0" w:color="C1E7E0" w:themeColor="accent1" w:themeTint="66"/>
      </w:tblBorders>
    </w:tblPr>
    <w:tblStylePr w:type="firstRow">
      <w:rPr>
        <w:b/>
        <w:bCs/>
      </w:rPr>
      <w:tblPr/>
      <w:tcPr>
        <w:tcBorders>
          <w:bottom w:val="single" w:sz="12" w:space="0" w:color="A2DCD1" w:themeColor="accent1" w:themeTint="99"/>
        </w:tcBorders>
      </w:tcPr>
    </w:tblStylePr>
    <w:tblStylePr w:type="lastRow">
      <w:rPr>
        <w:b/>
        <w:bCs/>
      </w:rPr>
      <w:tblPr/>
      <w:tcPr>
        <w:tcBorders>
          <w:top w:val="double" w:sz="2" w:space="0" w:color="A2DCD1" w:themeColor="accent1" w:themeTint="99"/>
        </w:tcBorders>
      </w:tcPr>
    </w:tblStylePr>
    <w:tblStylePr w:type="firstCol">
      <w:rPr>
        <w:b/>
        <w:bCs/>
      </w:rPr>
    </w:tblStylePr>
    <w:tblStylePr w:type="lastCol">
      <w:rPr>
        <w:b/>
        <w:bCs/>
      </w:rPr>
    </w:tblStylePr>
  </w:style>
  <w:style w:type="table" w:styleId="PlainTable5">
    <w:name w:val="Plain Table 5"/>
    <w:basedOn w:val="TableNormal"/>
    <w:uiPriority w:val="45"/>
    <w:locked/>
    <w:rsid w:val="00F1177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ndnoteText">
    <w:name w:val="endnote text"/>
    <w:basedOn w:val="Normal"/>
    <w:link w:val="EndnoteTextChar"/>
    <w:uiPriority w:val="99"/>
    <w:semiHidden/>
    <w:unhideWhenUsed/>
    <w:rsid w:val="005665C1"/>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5665C1"/>
    <w:rPr>
      <w:color w:val="495965" w:themeColor="text2"/>
      <w:sz w:val="20"/>
      <w:szCs w:val="20"/>
    </w:rPr>
  </w:style>
  <w:style w:type="paragraph" w:styleId="IntenseQuote">
    <w:name w:val="Intense Quote"/>
    <w:basedOn w:val="Normal"/>
    <w:next w:val="Normal"/>
    <w:link w:val="IntenseQuoteChar"/>
    <w:uiPriority w:val="30"/>
    <w:qFormat/>
    <w:rsid w:val="008F192C"/>
    <w:pPr>
      <w:pBdr>
        <w:top w:val="single" w:sz="4" w:space="10" w:color="3DA18F" w:themeColor="accent1" w:themeShade="BF"/>
        <w:bottom w:val="single" w:sz="4" w:space="10" w:color="3DA18F" w:themeColor="accent1" w:themeShade="BF"/>
      </w:pBdr>
      <w:spacing w:before="360" w:after="360"/>
      <w:ind w:left="864" w:right="864"/>
      <w:jc w:val="center"/>
    </w:pPr>
    <w:rPr>
      <w:i/>
      <w:iCs/>
      <w:color w:val="3DA18F" w:themeColor="accent1" w:themeShade="BF"/>
    </w:rPr>
  </w:style>
  <w:style w:type="character" w:customStyle="1" w:styleId="IntenseQuoteChar">
    <w:name w:val="Intense Quote Char"/>
    <w:basedOn w:val="DefaultParagraphFont"/>
    <w:link w:val="IntenseQuote"/>
    <w:uiPriority w:val="30"/>
    <w:rsid w:val="00272E71"/>
    <w:rPr>
      <w:i/>
      <w:iCs/>
      <w:color w:val="3DA18F" w:themeColor="accent1" w:themeShade="BF"/>
    </w:rPr>
  </w:style>
  <w:style w:type="character" w:styleId="IntenseReference">
    <w:name w:val="Intense Reference"/>
    <w:basedOn w:val="DefaultParagraphFont"/>
    <w:uiPriority w:val="32"/>
    <w:qFormat/>
    <w:rsid w:val="008F192C"/>
    <w:rPr>
      <w:b/>
      <w:bCs/>
      <w:smallCaps/>
      <w:color w:val="3DA18F"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0911">
      <w:bodyDiv w:val="1"/>
      <w:marLeft w:val="0"/>
      <w:marRight w:val="0"/>
      <w:marTop w:val="0"/>
      <w:marBottom w:val="0"/>
      <w:divBdr>
        <w:top w:val="none" w:sz="0" w:space="0" w:color="auto"/>
        <w:left w:val="none" w:sz="0" w:space="0" w:color="auto"/>
        <w:bottom w:val="none" w:sz="0" w:space="0" w:color="auto"/>
        <w:right w:val="none" w:sz="0" w:space="0" w:color="auto"/>
      </w:divBdr>
    </w:div>
    <w:div w:id="64449846">
      <w:bodyDiv w:val="1"/>
      <w:marLeft w:val="0"/>
      <w:marRight w:val="0"/>
      <w:marTop w:val="0"/>
      <w:marBottom w:val="0"/>
      <w:divBdr>
        <w:top w:val="none" w:sz="0" w:space="0" w:color="auto"/>
        <w:left w:val="none" w:sz="0" w:space="0" w:color="auto"/>
        <w:bottom w:val="none" w:sz="0" w:space="0" w:color="auto"/>
        <w:right w:val="none" w:sz="0" w:space="0" w:color="auto"/>
      </w:divBdr>
    </w:div>
    <w:div w:id="120079536">
      <w:bodyDiv w:val="1"/>
      <w:marLeft w:val="0"/>
      <w:marRight w:val="0"/>
      <w:marTop w:val="0"/>
      <w:marBottom w:val="0"/>
      <w:divBdr>
        <w:top w:val="none" w:sz="0" w:space="0" w:color="auto"/>
        <w:left w:val="none" w:sz="0" w:space="0" w:color="auto"/>
        <w:bottom w:val="none" w:sz="0" w:space="0" w:color="auto"/>
        <w:right w:val="none" w:sz="0" w:space="0" w:color="auto"/>
      </w:divBdr>
    </w:div>
    <w:div w:id="236864963">
      <w:bodyDiv w:val="1"/>
      <w:marLeft w:val="0"/>
      <w:marRight w:val="0"/>
      <w:marTop w:val="0"/>
      <w:marBottom w:val="0"/>
      <w:divBdr>
        <w:top w:val="none" w:sz="0" w:space="0" w:color="auto"/>
        <w:left w:val="none" w:sz="0" w:space="0" w:color="auto"/>
        <w:bottom w:val="none" w:sz="0" w:space="0" w:color="auto"/>
        <w:right w:val="none" w:sz="0" w:space="0" w:color="auto"/>
      </w:divBdr>
    </w:div>
    <w:div w:id="259143385">
      <w:bodyDiv w:val="1"/>
      <w:marLeft w:val="0"/>
      <w:marRight w:val="0"/>
      <w:marTop w:val="0"/>
      <w:marBottom w:val="0"/>
      <w:divBdr>
        <w:top w:val="none" w:sz="0" w:space="0" w:color="auto"/>
        <w:left w:val="none" w:sz="0" w:space="0" w:color="auto"/>
        <w:bottom w:val="none" w:sz="0" w:space="0" w:color="auto"/>
        <w:right w:val="none" w:sz="0" w:space="0" w:color="auto"/>
      </w:divBdr>
      <w:divsChild>
        <w:div w:id="338656630">
          <w:marLeft w:val="0"/>
          <w:marRight w:val="0"/>
          <w:marTop w:val="0"/>
          <w:marBottom w:val="0"/>
          <w:divBdr>
            <w:top w:val="none" w:sz="0" w:space="0" w:color="auto"/>
            <w:left w:val="none" w:sz="0" w:space="0" w:color="auto"/>
            <w:bottom w:val="none" w:sz="0" w:space="0" w:color="auto"/>
            <w:right w:val="none" w:sz="0" w:space="0" w:color="auto"/>
          </w:divBdr>
        </w:div>
        <w:div w:id="1003556171">
          <w:marLeft w:val="0"/>
          <w:marRight w:val="0"/>
          <w:marTop w:val="0"/>
          <w:marBottom w:val="0"/>
          <w:divBdr>
            <w:top w:val="none" w:sz="0" w:space="0" w:color="auto"/>
            <w:left w:val="none" w:sz="0" w:space="0" w:color="auto"/>
            <w:bottom w:val="none" w:sz="0" w:space="0" w:color="auto"/>
            <w:right w:val="none" w:sz="0" w:space="0" w:color="auto"/>
          </w:divBdr>
        </w:div>
        <w:div w:id="1380474624">
          <w:marLeft w:val="0"/>
          <w:marRight w:val="0"/>
          <w:marTop w:val="0"/>
          <w:marBottom w:val="0"/>
          <w:divBdr>
            <w:top w:val="none" w:sz="0" w:space="0" w:color="auto"/>
            <w:left w:val="none" w:sz="0" w:space="0" w:color="auto"/>
            <w:bottom w:val="none" w:sz="0" w:space="0" w:color="auto"/>
            <w:right w:val="none" w:sz="0" w:space="0" w:color="auto"/>
          </w:divBdr>
        </w:div>
      </w:divsChild>
    </w:div>
    <w:div w:id="580220390">
      <w:bodyDiv w:val="1"/>
      <w:marLeft w:val="0"/>
      <w:marRight w:val="0"/>
      <w:marTop w:val="0"/>
      <w:marBottom w:val="0"/>
      <w:divBdr>
        <w:top w:val="none" w:sz="0" w:space="0" w:color="auto"/>
        <w:left w:val="none" w:sz="0" w:space="0" w:color="auto"/>
        <w:bottom w:val="none" w:sz="0" w:space="0" w:color="auto"/>
        <w:right w:val="none" w:sz="0" w:space="0" w:color="auto"/>
      </w:divBdr>
    </w:div>
    <w:div w:id="628781866">
      <w:bodyDiv w:val="1"/>
      <w:marLeft w:val="0"/>
      <w:marRight w:val="0"/>
      <w:marTop w:val="0"/>
      <w:marBottom w:val="0"/>
      <w:divBdr>
        <w:top w:val="none" w:sz="0" w:space="0" w:color="auto"/>
        <w:left w:val="none" w:sz="0" w:space="0" w:color="auto"/>
        <w:bottom w:val="none" w:sz="0" w:space="0" w:color="auto"/>
        <w:right w:val="none" w:sz="0" w:space="0" w:color="auto"/>
      </w:divBdr>
    </w:div>
    <w:div w:id="637104322">
      <w:bodyDiv w:val="1"/>
      <w:marLeft w:val="0"/>
      <w:marRight w:val="0"/>
      <w:marTop w:val="0"/>
      <w:marBottom w:val="0"/>
      <w:divBdr>
        <w:top w:val="none" w:sz="0" w:space="0" w:color="auto"/>
        <w:left w:val="none" w:sz="0" w:space="0" w:color="auto"/>
        <w:bottom w:val="none" w:sz="0" w:space="0" w:color="auto"/>
        <w:right w:val="none" w:sz="0" w:space="0" w:color="auto"/>
      </w:divBdr>
    </w:div>
    <w:div w:id="782962159">
      <w:bodyDiv w:val="1"/>
      <w:marLeft w:val="0"/>
      <w:marRight w:val="0"/>
      <w:marTop w:val="0"/>
      <w:marBottom w:val="0"/>
      <w:divBdr>
        <w:top w:val="none" w:sz="0" w:space="0" w:color="auto"/>
        <w:left w:val="none" w:sz="0" w:space="0" w:color="auto"/>
        <w:bottom w:val="none" w:sz="0" w:space="0" w:color="auto"/>
        <w:right w:val="none" w:sz="0" w:space="0" w:color="auto"/>
      </w:divBdr>
    </w:div>
    <w:div w:id="837159966">
      <w:bodyDiv w:val="1"/>
      <w:marLeft w:val="0"/>
      <w:marRight w:val="0"/>
      <w:marTop w:val="0"/>
      <w:marBottom w:val="0"/>
      <w:divBdr>
        <w:top w:val="none" w:sz="0" w:space="0" w:color="auto"/>
        <w:left w:val="none" w:sz="0" w:space="0" w:color="auto"/>
        <w:bottom w:val="none" w:sz="0" w:space="0" w:color="auto"/>
        <w:right w:val="none" w:sz="0" w:space="0" w:color="auto"/>
      </w:divBdr>
    </w:div>
    <w:div w:id="957178690">
      <w:bodyDiv w:val="1"/>
      <w:marLeft w:val="0"/>
      <w:marRight w:val="0"/>
      <w:marTop w:val="0"/>
      <w:marBottom w:val="0"/>
      <w:divBdr>
        <w:top w:val="none" w:sz="0" w:space="0" w:color="auto"/>
        <w:left w:val="none" w:sz="0" w:space="0" w:color="auto"/>
        <w:bottom w:val="none" w:sz="0" w:space="0" w:color="auto"/>
        <w:right w:val="none" w:sz="0" w:space="0" w:color="auto"/>
      </w:divBdr>
    </w:div>
    <w:div w:id="974798211">
      <w:bodyDiv w:val="1"/>
      <w:marLeft w:val="0"/>
      <w:marRight w:val="0"/>
      <w:marTop w:val="0"/>
      <w:marBottom w:val="0"/>
      <w:divBdr>
        <w:top w:val="none" w:sz="0" w:space="0" w:color="auto"/>
        <w:left w:val="none" w:sz="0" w:space="0" w:color="auto"/>
        <w:bottom w:val="none" w:sz="0" w:space="0" w:color="auto"/>
        <w:right w:val="none" w:sz="0" w:space="0" w:color="auto"/>
      </w:divBdr>
    </w:div>
    <w:div w:id="1091319223">
      <w:bodyDiv w:val="1"/>
      <w:marLeft w:val="0"/>
      <w:marRight w:val="0"/>
      <w:marTop w:val="0"/>
      <w:marBottom w:val="0"/>
      <w:divBdr>
        <w:top w:val="none" w:sz="0" w:space="0" w:color="auto"/>
        <w:left w:val="none" w:sz="0" w:space="0" w:color="auto"/>
        <w:bottom w:val="none" w:sz="0" w:space="0" w:color="auto"/>
        <w:right w:val="none" w:sz="0" w:space="0" w:color="auto"/>
      </w:divBdr>
    </w:div>
    <w:div w:id="1221986574">
      <w:bodyDiv w:val="1"/>
      <w:marLeft w:val="0"/>
      <w:marRight w:val="0"/>
      <w:marTop w:val="0"/>
      <w:marBottom w:val="0"/>
      <w:divBdr>
        <w:top w:val="none" w:sz="0" w:space="0" w:color="auto"/>
        <w:left w:val="none" w:sz="0" w:space="0" w:color="auto"/>
        <w:bottom w:val="none" w:sz="0" w:space="0" w:color="auto"/>
        <w:right w:val="none" w:sz="0" w:space="0" w:color="auto"/>
      </w:divBdr>
    </w:div>
    <w:div w:id="1228611659">
      <w:bodyDiv w:val="1"/>
      <w:marLeft w:val="0"/>
      <w:marRight w:val="0"/>
      <w:marTop w:val="0"/>
      <w:marBottom w:val="0"/>
      <w:divBdr>
        <w:top w:val="none" w:sz="0" w:space="0" w:color="auto"/>
        <w:left w:val="none" w:sz="0" w:space="0" w:color="auto"/>
        <w:bottom w:val="none" w:sz="0" w:space="0" w:color="auto"/>
        <w:right w:val="none" w:sz="0" w:space="0" w:color="auto"/>
      </w:divBdr>
    </w:div>
    <w:div w:id="1378823522">
      <w:bodyDiv w:val="1"/>
      <w:marLeft w:val="0"/>
      <w:marRight w:val="0"/>
      <w:marTop w:val="0"/>
      <w:marBottom w:val="0"/>
      <w:divBdr>
        <w:top w:val="none" w:sz="0" w:space="0" w:color="auto"/>
        <w:left w:val="none" w:sz="0" w:space="0" w:color="auto"/>
        <w:bottom w:val="none" w:sz="0" w:space="0" w:color="auto"/>
        <w:right w:val="none" w:sz="0" w:space="0" w:color="auto"/>
      </w:divBdr>
    </w:div>
    <w:div w:id="1405907158">
      <w:bodyDiv w:val="1"/>
      <w:marLeft w:val="0"/>
      <w:marRight w:val="0"/>
      <w:marTop w:val="0"/>
      <w:marBottom w:val="0"/>
      <w:divBdr>
        <w:top w:val="none" w:sz="0" w:space="0" w:color="auto"/>
        <w:left w:val="none" w:sz="0" w:space="0" w:color="auto"/>
        <w:bottom w:val="none" w:sz="0" w:space="0" w:color="auto"/>
        <w:right w:val="none" w:sz="0" w:space="0" w:color="auto"/>
      </w:divBdr>
    </w:div>
    <w:div w:id="1564563155">
      <w:bodyDiv w:val="1"/>
      <w:marLeft w:val="0"/>
      <w:marRight w:val="0"/>
      <w:marTop w:val="0"/>
      <w:marBottom w:val="0"/>
      <w:divBdr>
        <w:top w:val="none" w:sz="0" w:space="0" w:color="auto"/>
        <w:left w:val="none" w:sz="0" w:space="0" w:color="auto"/>
        <w:bottom w:val="none" w:sz="0" w:space="0" w:color="auto"/>
        <w:right w:val="none" w:sz="0" w:space="0" w:color="auto"/>
      </w:divBdr>
    </w:div>
    <w:div w:id="1633750969">
      <w:bodyDiv w:val="1"/>
      <w:marLeft w:val="0"/>
      <w:marRight w:val="0"/>
      <w:marTop w:val="0"/>
      <w:marBottom w:val="0"/>
      <w:divBdr>
        <w:top w:val="none" w:sz="0" w:space="0" w:color="auto"/>
        <w:left w:val="none" w:sz="0" w:space="0" w:color="auto"/>
        <w:bottom w:val="none" w:sz="0" w:space="0" w:color="auto"/>
        <w:right w:val="none" w:sz="0" w:space="0" w:color="auto"/>
      </w:divBdr>
    </w:div>
    <w:div w:id="1684436393">
      <w:bodyDiv w:val="1"/>
      <w:marLeft w:val="0"/>
      <w:marRight w:val="0"/>
      <w:marTop w:val="0"/>
      <w:marBottom w:val="0"/>
      <w:divBdr>
        <w:top w:val="none" w:sz="0" w:space="0" w:color="auto"/>
        <w:left w:val="none" w:sz="0" w:space="0" w:color="auto"/>
        <w:bottom w:val="none" w:sz="0" w:space="0" w:color="auto"/>
        <w:right w:val="none" w:sz="0" w:space="0" w:color="auto"/>
      </w:divBdr>
    </w:div>
    <w:div w:id="1771196521">
      <w:bodyDiv w:val="1"/>
      <w:marLeft w:val="0"/>
      <w:marRight w:val="0"/>
      <w:marTop w:val="0"/>
      <w:marBottom w:val="0"/>
      <w:divBdr>
        <w:top w:val="none" w:sz="0" w:space="0" w:color="auto"/>
        <w:left w:val="none" w:sz="0" w:space="0" w:color="auto"/>
        <w:bottom w:val="none" w:sz="0" w:space="0" w:color="auto"/>
        <w:right w:val="none" w:sz="0" w:space="0" w:color="auto"/>
      </w:divBdr>
    </w:div>
    <w:div w:id="1899976405">
      <w:bodyDiv w:val="1"/>
      <w:marLeft w:val="0"/>
      <w:marRight w:val="0"/>
      <w:marTop w:val="0"/>
      <w:marBottom w:val="0"/>
      <w:divBdr>
        <w:top w:val="none" w:sz="0" w:space="0" w:color="auto"/>
        <w:left w:val="none" w:sz="0" w:space="0" w:color="auto"/>
        <w:bottom w:val="none" w:sz="0" w:space="0" w:color="auto"/>
        <w:right w:val="none" w:sz="0" w:space="0" w:color="auto"/>
      </w:divBdr>
      <w:divsChild>
        <w:div w:id="1217668071">
          <w:marLeft w:val="0"/>
          <w:marRight w:val="0"/>
          <w:marTop w:val="0"/>
          <w:marBottom w:val="0"/>
          <w:divBdr>
            <w:top w:val="none" w:sz="0" w:space="0" w:color="auto"/>
            <w:left w:val="none" w:sz="0" w:space="0" w:color="auto"/>
            <w:bottom w:val="none" w:sz="0" w:space="0" w:color="auto"/>
            <w:right w:val="none" w:sz="0" w:space="0" w:color="auto"/>
          </w:divBdr>
        </w:div>
        <w:div w:id="2141992138">
          <w:marLeft w:val="0"/>
          <w:marRight w:val="0"/>
          <w:marTop w:val="0"/>
          <w:marBottom w:val="0"/>
          <w:divBdr>
            <w:top w:val="none" w:sz="0" w:space="0" w:color="auto"/>
            <w:left w:val="none" w:sz="0" w:space="0" w:color="auto"/>
            <w:bottom w:val="none" w:sz="0" w:space="0" w:color="auto"/>
            <w:right w:val="none" w:sz="0" w:space="0" w:color="auto"/>
          </w:divBdr>
        </w:div>
      </w:divsChild>
    </w:div>
    <w:div w:id="1921059139">
      <w:bodyDiv w:val="1"/>
      <w:marLeft w:val="0"/>
      <w:marRight w:val="0"/>
      <w:marTop w:val="0"/>
      <w:marBottom w:val="0"/>
      <w:divBdr>
        <w:top w:val="none" w:sz="0" w:space="0" w:color="auto"/>
        <w:left w:val="none" w:sz="0" w:space="0" w:color="auto"/>
        <w:bottom w:val="none" w:sz="0" w:space="0" w:color="auto"/>
        <w:right w:val="none" w:sz="0" w:space="0" w:color="auto"/>
      </w:divBdr>
    </w:div>
    <w:div w:id="1960214129">
      <w:bodyDiv w:val="1"/>
      <w:marLeft w:val="0"/>
      <w:marRight w:val="0"/>
      <w:marTop w:val="0"/>
      <w:marBottom w:val="0"/>
      <w:divBdr>
        <w:top w:val="none" w:sz="0" w:space="0" w:color="auto"/>
        <w:left w:val="none" w:sz="0" w:space="0" w:color="auto"/>
        <w:bottom w:val="none" w:sz="0" w:space="0" w:color="auto"/>
        <w:right w:val="none" w:sz="0" w:space="0" w:color="auto"/>
      </w:divBdr>
    </w:div>
    <w:div w:id="1989282819">
      <w:bodyDiv w:val="1"/>
      <w:marLeft w:val="0"/>
      <w:marRight w:val="0"/>
      <w:marTop w:val="0"/>
      <w:marBottom w:val="0"/>
      <w:divBdr>
        <w:top w:val="none" w:sz="0" w:space="0" w:color="auto"/>
        <w:left w:val="none" w:sz="0" w:space="0" w:color="auto"/>
        <w:bottom w:val="none" w:sz="0" w:space="0" w:color="auto"/>
        <w:right w:val="none" w:sz="0" w:space="0" w:color="auto"/>
      </w:divBdr>
    </w:div>
    <w:div w:id="2078503939">
      <w:bodyDiv w:val="1"/>
      <w:marLeft w:val="0"/>
      <w:marRight w:val="0"/>
      <w:marTop w:val="0"/>
      <w:marBottom w:val="0"/>
      <w:divBdr>
        <w:top w:val="none" w:sz="0" w:space="0" w:color="auto"/>
        <w:left w:val="none" w:sz="0" w:space="0" w:color="auto"/>
        <w:bottom w:val="none" w:sz="0" w:space="0" w:color="auto"/>
        <w:right w:val="none" w:sz="0" w:space="0" w:color="auto"/>
      </w:divBdr>
    </w:div>
    <w:div w:id="211408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fat.gov.au/publications/development/dfat-guidance-note-locally-led-development" TargetMode="External"/><Relationship Id="rId18" Type="http://schemas.openxmlformats.org/officeDocument/2006/relationships/hyperlink" Target="https://sdgs.un.org/goals" TargetMode="External"/><Relationship Id="rId26" Type="http://schemas.openxmlformats.org/officeDocument/2006/relationships/header" Target="header4.xml"/><Relationship Id="rId39" Type="http://schemas.openxmlformats.org/officeDocument/2006/relationships/header" Target="header7.xml"/><Relationship Id="rId21" Type="http://schemas.openxmlformats.org/officeDocument/2006/relationships/header" Target="header2.xml"/><Relationship Id="rId34" Type="http://schemas.openxmlformats.org/officeDocument/2006/relationships/image" Target="media/image5.png"/><Relationship Id="rId42" Type="http://schemas.openxmlformats.org/officeDocument/2006/relationships/hyperlink" Target="https://www.dfat.gov.au/sites/default/files/environmental-social-safeguard-policy.pdf"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dfat.gov.au/publications/development/australias-international-development-policy" TargetMode="External"/><Relationship Id="rId20" Type="http://schemas.openxmlformats.org/officeDocument/2006/relationships/header" Target="header1.xml"/><Relationship Id="rId29" Type="http://schemas.openxmlformats.org/officeDocument/2006/relationships/customXml" Target="ink/ink1.xml"/><Relationship Id="rId41" Type="http://schemas.openxmlformats.org/officeDocument/2006/relationships/hyperlink" Target="https://www.dfat.gov.au/about-us/publications/dfat-design-monitoring-evaluation-learning-standar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orldbank.org/en/country/pacificislands/brief/pacific-economic-update-march-2024" TargetMode="External"/><Relationship Id="rId24" Type="http://schemas.openxmlformats.org/officeDocument/2006/relationships/header" Target="header3.xml"/><Relationship Id="rId37" Type="http://schemas.openxmlformats.org/officeDocument/2006/relationships/header" Target="header6.xml"/><Relationship Id="rId40" Type="http://schemas.openxmlformats.org/officeDocument/2006/relationships/hyperlink" Target="https://www.dfat.gov.au/publications/development/australias-international-development-policy"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forumsec.org/publications/pacific-regional-education-framework-pacref-2018-2030-moving-towards-education-2030" TargetMode="External"/><Relationship Id="rId23" Type="http://schemas.openxmlformats.org/officeDocument/2006/relationships/footer" Target="footer2.xml"/><Relationship Id="rId28" Type="http://schemas.openxmlformats.org/officeDocument/2006/relationships/image" Target="media/image4.png"/><Relationship Id="rId36" Type="http://schemas.openxmlformats.org/officeDocument/2006/relationships/footer" Target="footer5.xml"/><Relationship Id="rId10" Type="http://schemas.openxmlformats.org/officeDocument/2006/relationships/hyperlink" Target="https://forumsec.org/2050" TargetMode="External"/><Relationship Id="rId19" Type="http://schemas.openxmlformats.org/officeDocument/2006/relationships/hyperlink" Target="https://forumsec.org/2050" TargetMode="External"/><Relationship Id="rId44" Type="http://schemas.openxmlformats.org/officeDocument/2006/relationships/header" Target="header8.xml"/><Relationship Id="rId4" Type="http://schemas.openxmlformats.org/officeDocument/2006/relationships/styles" Target="styles.xml"/><Relationship Id="rId9" Type="http://schemas.openxmlformats.org/officeDocument/2006/relationships/hyperlink" Target="https://www.dfat.gov.au/sites/default/files/international-development-policy.pdf" TargetMode="External"/><Relationship Id="rId14" Type="http://schemas.openxmlformats.org/officeDocument/2006/relationships/hyperlink" Target="https://forumsec.org/2050" TargetMode="External"/><Relationship Id="rId22" Type="http://schemas.openxmlformats.org/officeDocument/2006/relationships/footer" Target="footer1.xml"/><Relationship Id="rId27" Type="http://schemas.openxmlformats.org/officeDocument/2006/relationships/footer" Target="footer4.xml"/><Relationship Id="rId35" Type="http://schemas.openxmlformats.org/officeDocument/2006/relationships/header" Target="header5.xml"/><Relationship Id="rId43" Type="http://schemas.openxmlformats.org/officeDocument/2006/relationships/hyperlink" Target="https://www.dfat.gov.au/about-us/publications/fraud-corruption/control-toolkit-service-providers-funding-recipients"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dfat.gov.au/publications/development/australias-international-development-policy" TargetMode="External"/><Relationship Id="rId17" Type="http://schemas.openxmlformats.org/officeDocument/2006/relationships/hyperlink" Target="https://www.dfat.gov.au/publications/development/australias-international-gender-equality-strategy" TargetMode="External"/><Relationship Id="rId25" Type="http://schemas.openxmlformats.org/officeDocument/2006/relationships/footer" Target="footer3.xml"/><Relationship Id="rId38" Type="http://schemas.openxmlformats.org/officeDocument/2006/relationships/image" Target="media/image6.png"/><Relationship Id="rId46"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fat.gov.au/sites/default/files/dfat-design-monitoring-evaluation-learning-standard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4-15T00:24:31.669"/>
    </inkml:context>
    <inkml:brush xml:id="br0">
      <inkml:brushProperty name="width" value="0.035" units="cm"/>
      <inkml:brushProperty name="height" value="0.035" units="cm"/>
    </inkml:brush>
  </inkml:definitions>
  <inkml:trace contextRef="#ctx0" brushRef="#br0">0 1 24575,'0'0'-8191</inkml:trace>
</inkml:ink>
</file>

<file path=word/theme/theme1.xml><?xml version="1.0" encoding="utf-8"?>
<a:theme xmlns:a="http://schemas.openxmlformats.org/drawingml/2006/main" name="DFAT Corporate - Standard">
  <a:themeElements>
    <a:clrScheme name="DFAT Corporate">
      <a:dk1>
        <a:sysClr val="windowText" lastClr="000000"/>
      </a:dk1>
      <a:lt1>
        <a:sysClr val="window" lastClr="FFFFFF"/>
      </a:lt1>
      <a:dk2>
        <a:srgbClr val="495965"/>
      </a:dk2>
      <a:lt2>
        <a:srgbClr val="D8DCDB"/>
      </a:lt2>
      <a:accent1>
        <a:srgbClr val="65C5B4"/>
      </a:accent1>
      <a:accent2>
        <a:srgbClr val="ACD08C"/>
      </a:accent2>
      <a:accent3>
        <a:srgbClr val="D3875F"/>
      </a:accent3>
      <a:accent4>
        <a:srgbClr val="FFF799"/>
      </a:accent4>
      <a:accent5>
        <a:srgbClr val="409F68"/>
      </a:accent5>
      <a:accent6>
        <a:srgbClr val="007C89"/>
      </a:accent6>
      <a:hlink>
        <a:srgbClr val="0000FF"/>
      </a:hlink>
      <a:folHlink>
        <a:srgbClr val="800080"/>
      </a:folHlink>
    </a:clrScheme>
    <a:fontScheme name="DFAT Corporate 1">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defRPr dirty="0"/>
        </a:defPPr>
      </a:lstStyle>
    </a:txDef>
  </a:objectDefaults>
  <a:extraClrSchemeLst/>
  <a:extLst>
    <a:ext uri="{05A4C25C-085E-4340-85A3-A5531E510DB2}">
      <thm15:themeFamily xmlns:thm15="http://schemas.microsoft.com/office/thememl/2012/main" name="DFAT Corporate - Standard" id="{D4BA5EE0-EB14-4FE9-A4E7-2FD97131F639}" vid="{2ACD2008-3A55-4AE1-937A-FE4FB76DD00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6FA5DAC150E0F429091066B6DFF09B7" ma:contentTypeVersion="17" ma:contentTypeDescription="Create a new document." ma:contentTypeScope="" ma:versionID="1527e1236dd12cbb79a32a1e7c584710">
  <xsd:schema xmlns:xsd="http://www.w3.org/2001/XMLSchema" xmlns:xs="http://www.w3.org/2001/XMLSchema" xmlns:p="http://schemas.microsoft.com/office/2006/metadata/properties" xmlns:ns2="23ac6a16-8439-45bf-9165-650313229e25" xmlns:ns3="2bde8ee6-a70e-49fb-a598-8e5e58b44569" targetNamespace="http://schemas.microsoft.com/office/2006/metadata/properties" ma:root="true" ma:fieldsID="e0029595a2821a28485d66624bf2277d" ns2:_="" ns3:_="">
    <xsd:import namespace="23ac6a16-8439-45bf-9165-650313229e25"/>
    <xsd:import namespace="2bde8ee6-a70e-49fb-a598-8e5e58b445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c6a16-8439-45bf-9165-650313229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e8ee6-a70e-49fb-a598-8e5e58b4456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9cebc3d-5ffb-4efe-b639-3e36180e1bd2}" ma:internalName="TaxCatchAll" ma:showField="CatchAllData" ma:web="2bde8ee6-a70e-49fb-a598-8e5e58b4456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46C378-F66F-464F-ADAA-9EF07A05A021}">
  <ds:schemaRefs>
    <ds:schemaRef ds:uri="http://schemas.openxmlformats.org/officeDocument/2006/bibliography"/>
  </ds:schemaRefs>
</ds:datastoreItem>
</file>

<file path=customXml/itemProps2.xml><?xml version="1.0" encoding="utf-8"?>
<ds:datastoreItem xmlns:ds="http://schemas.openxmlformats.org/officeDocument/2006/customXml" ds:itemID="{CC5AF9D1-AEA3-4CD0-836C-2A5B574A9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c6a16-8439-45bf-9165-650313229e25"/>
    <ds:schemaRef ds:uri="2bde8ee6-a70e-49fb-a598-8e5e58b44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08e3770-7b9c-46b6-b5ea-02263e003308}" enabled="1" method="Standar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48</Pages>
  <Words>18977</Words>
  <Characters>108171</Characters>
  <Application>Microsoft Office Word</Application>
  <DocSecurity>0</DocSecurity>
  <Lines>901</Lines>
  <Paragraphs>253</Paragraphs>
  <ScaleCrop>false</ScaleCrop>
  <Company/>
  <LinksUpToDate>false</LinksUpToDate>
  <CharactersWithSpaces>126895</CharactersWithSpaces>
  <SharedDoc>false</SharedDoc>
  <HLinks>
    <vt:vector size="210" baseType="variant">
      <vt:variant>
        <vt:i4>3276923</vt:i4>
      </vt:variant>
      <vt:variant>
        <vt:i4>282</vt:i4>
      </vt:variant>
      <vt:variant>
        <vt:i4>0</vt:i4>
      </vt:variant>
      <vt:variant>
        <vt:i4>5</vt:i4>
      </vt:variant>
      <vt:variant>
        <vt:lpwstr>https://www.dfat.gov.au/about-us/publications/fraud-corruption/control-toolkit-service-providers-funding-recipients</vt:lpwstr>
      </vt:variant>
      <vt:variant>
        <vt:lpwstr/>
      </vt:variant>
      <vt:variant>
        <vt:i4>5046366</vt:i4>
      </vt:variant>
      <vt:variant>
        <vt:i4>279</vt:i4>
      </vt:variant>
      <vt:variant>
        <vt:i4>0</vt:i4>
      </vt:variant>
      <vt:variant>
        <vt:i4>5</vt:i4>
      </vt:variant>
      <vt:variant>
        <vt:lpwstr>https://www.dfat.gov.au/sites/default/files/environmental-social-safeguard-policy.pdf</vt:lpwstr>
      </vt:variant>
      <vt:variant>
        <vt:lpwstr/>
      </vt:variant>
      <vt:variant>
        <vt:i4>8323106</vt:i4>
      </vt:variant>
      <vt:variant>
        <vt:i4>273</vt:i4>
      </vt:variant>
      <vt:variant>
        <vt:i4>0</vt:i4>
      </vt:variant>
      <vt:variant>
        <vt:i4>5</vt:i4>
      </vt:variant>
      <vt:variant>
        <vt:lpwstr>https://www.dfat.gov.au/about-us/publications/dfat-design-monitoring-evaluation-learning-standards</vt:lpwstr>
      </vt:variant>
      <vt:variant>
        <vt:lpwstr/>
      </vt:variant>
      <vt:variant>
        <vt:i4>4456529</vt:i4>
      </vt:variant>
      <vt:variant>
        <vt:i4>270</vt:i4>
      </vt:variant>
      <vt:variant>
        <vt:i4>0</vt:i4>
      </vt:variant>
      <vt:variant>
        <vt:i4>5</vt:i4>
      </vt:variant>
      <vt:variant>
        <vt:lpwstr>https://www.dfat.gov.au/publications/development/australias-international-development-policy</vt:lpwstr>
      </vt:variant>
      <vt:variant>
        <vt:lpwstr/>
      </vt:variant>
      <vt:variant>
        <vt:i4>1310751</vt:i4>
      </vt:variant>
      <vt:variant>
        <vt:i4>264</vt:i4>
      </vt:variant>
      <vt:variant>
        <vt:i4>0</vt:i4>
      </vt:variant>
      <vt:variant>
        <vt:i4>5</vt:i4>
      </vt:variant>
      <vt:variant>
        <vt:lpwstr>https://forumsec.org/2050</vt:lpwstr>
      </vt:variant>
      <vt:variant>
        <vt:lpwstr/>
      </vt:variant>
      <vt:variant>
        <vt:i4>196634</vt:i4>
      </vt:variant>
      <vt:variant>
        <vt:i4>261</vt:i4>
      </vt:variant>
      <vt:variant>
        <vt:i4>0</vt:i4>
      </vt:variant>
      <vt:variant>
        <vt:i4>5</vt:i4>
      </vt:variant>
      <vt:variant>
        <vt:lpwstr>https://sdgs.un.org/goals</vt:lpwstr>
      </vt:variant>
      <vt:variant>
        <vt:lpwstr/>
      </vt:variant>
      <vt:variant>
        <vt:i4>2424930</vt:i4>
      </vt:variant>
      <vt:variant>
        <vt:i4>258</vt:i4>
      </vt:variant>
      <vt:variant>
        <vt:i4>0</vt:i4>
      </vt:variant>
      <vt:variant>
        <vt:i4>5</vt:i4>
      </vt:variant>
      <vt:variant>
        <vt:lpwstr>https://www.dfat.gov.au/publications/development/australias-international-gender-equality-strategy</vt:lpwstr>
      </vt:variant>
      <vt:variant>
        <vt:lpwstr/>
      </vt:variant>
      <vt:variant>
        <vt:i4>4456529</vt:i4>
      </vt:variant>
      <vt:variant>
        <vt:i4>255</vt:i4>
      </vt:variant>
      <vt:variant>
        <vt:i4>0</vt:i4>
      </vt:variant>
      <vt:variant>
        <vt:i4>5</vt:i4>
      </vt:variant>
      <vt:variant>
        <vt:lpwstr>https://www.dfat.gov.au/publications/development/australias-international-development-policy</vt:lpwstr>
      </vt:variant>
      <vt:variant>
        <vt:lpwstr/>
      </vt:variant>
      <vt:variant>
        <vt:i4>1572958</vt:i4>
      </vt:variant>
      <vt:variant>
        <vt:i4>252</vt:i4>
      </vt:variant>
      <vt:variant>
        <vt:i4>0</vt:i4>
      </vt:variant>
      <vt:variant>
        <vt:i4>5</vt:i4>
      </vt:variant>
      <vt:variant>
        <vt:lpwstr>https://forumsec.org/publications/pacific-regional-education-framework-pacref-2018-2030-moving-towards-education-2030</vt:lpwstr>
      </vt:variant>
      <vt:variant>
        <vt:lpwstr/>
      </vt:variant>
      <vt:variant>
        <vt:i4>1310751</vt:i4>
      </vt:variant>
      <vt:variant>
        <vt:i4>249</vt:i4>
      </vt:variant>
      <vt:variant>
        <vt:i4>0</vt:i4>
      </vt:variant>
      <vt:variant>
        <vt:i4>5</vt:i4>
      </vt:variant>
      <vt:variant>
        <vt:lpwstr>https://forumsec.org/2050</vt:lpwstr>
      </vt:variant>
      <vt:variant>
        <vt:lpwstr/>
      </vt:variant>
      <vt:variant>
        <vt:i4>6684782</vt:i4>
      </vt:variant>
      <vt:variant>
        <vt:i4>246</vt:i4>
      </vt:variant>
      <vt:variant>
        <vt:i4>0</vt:i4>
      </vt:variant>
      <vt:variant>
        <vt:i4>5</vt:i4>
      </vt:variant>
      <vt:variant>
        <vt:lpwstr>https://www.dfat.gov.au/publications/development/dfat-guidance-note-locally-led-development</vt:lpwstr>
      </vt:variant>
      <vt:variant>
        <vt:lpwstr/>
      </vt:variant>
      <vt:variant>
        <vt:i4>4456529</vt:i4>
      </vt:variant>
      <vt:variant>
        <vt:i4>243</vt:i4>
      </vt:variant>
      <vt:variant>
        <vt:i4>0</vt:i4>
      </vt:variant>
      <vt:variant>
        <vt:i4>5</vt:i4>
      </vt:variant>
      <vt:variant>
        <vt:lpwstr>https://www.dfat.gov.au/publications/development/australias-international-development-policy</vt:lpwstr>
      </vt:variant>
      <vt:variant>
        <vt:lpwstr/>
      </vt:variant>
      <vt:variant>
        <vt:i4>1703957</vt:i4>
      </vt:variant>
      <vt:variant>
        <vt:i4>240</vt:i4>
      </vt:variant>
      <vt:variant>
        <vt:i4>0</vt:i4>
      </vt:variant>
      <vt:variant>
        <vt:i4>5</vt:i4>
      </vt:variant>
      <vt:variant>
        <vt:lpwstr>https://www.worldbank.org/en/country/pacificislands/brief/pacific-economic-update-march-2024</vt:lpwstr>
      </vt:variant>
      <vt:variant>
        <vt:lpwstr/>
      </vt:variant>
      <vt:variant>
        <vt:i4>1310751</vt:i4>
      </vt:variant>
      <vt:variant>
        <vt:i4>237</vt:i4>
      </vt:variant>
      <vt:variant>
        <vt:i4>0</vt:i4>
      </vt:variant>
      <vt:variant>
        <vt:i4>5</vt:i4>
      </vt:variant>
      <vt:variant>
        <vt:lpwstr>https://forumsec.org/2050</vt:lpwstr>
      </vt:variant>
      <vt:variant>
        <vt:lpwstr/>
      </vt:variant>
      <vt:variant>
        <vt:i4>5767198</vt:i4>
      </vt:variant>
      <vt:variant>
        <vt:i4>234</vt:i4>
      </vt:variant>
      <vt:variant>
        <vt:i4>0</vt:i4>
      </vt:variant>
      <vt:variant>
        <vt:i4>5</vt:i4>
      </vt:variant>
      <vt:variant>
        <vt:lpwstr>https://www.dfat.gov.au/sites/default/files/international-development-policy.pdf</vt:lpwstr>
      </vt:variant>
      <vt:variant>
        <vt:lpwstr/>
      </vt:variant>
      <vt:variant>
        <vt:i4>1441844</vt:i4>
      </vt:variant>
      <vt:variant>
        <vt:i4>110</vt:i4>
      </vt:variant>
      <vt:variant>
        <vt:i4>0</vt:i4>
      </vt:variant>
      <vt:variant>
        <vt:i4>5</vt:i4>
      </vt:variant>
      <vt:variant>
        <vt:lpwstr/>
      </vt:variant>
      <vt:variant>
        <vt:lpwstr>_Toc226707039</vt:lpwstr>
      </vt:variant>
      <vt:variant>
        <vt:i4>1441844</vt:i4>
      </vt:variant>
      <vt:variant>
        <vt:i4>104</vt:i4>
      </vt:variant>
      <vt:variant>
        <vt:i4>0</vt:i4>
      </vt:variant>
      <vt:variant>
        <vt:i4>5</vt:i4>
      </vt:variant>
      <vt:variant>
        <vt:lpwstr/>
      </vt:variant>
      <vt:variant>
        <vt:lpwstr>_Toc226707038</vt:lpwstr>
      </vt:variant>
      <vt:variant>
        <vt:i4>1441844</vt:i4>
      </vt:variant>
      <vt:variant>
        <vt:i4>98</vt:i4>
      </vt:variant>
      <vt:variant>
        <vt:i4>0</vt:i4>
      </vt:variant>
      <vt:variant>
        <vt:i4>5</vt:i4>
      </vt:variant>
      <vt:variant>
        <vt:lpwstr/>
      </vt:variant>
      <vt:variant>
        <vt:lpwstr>_Toc226707037</vt:lpwstr>
      </vt:variant>
      <vt:variant>
        <vt:i4>1441844</vt:i4>
      </vt:variant>
      <vt:variant>
        <vt:i4>92</vt:i4>
      </vt:variant>
      <vt:variant>
        <vt:i4>0</vt:i4>
      </vt:variant>
      <vt:variant>
        <vt:i4>5</vt:i4>
      </vt:variant>
      <vt:variant>
        <vt:lpwstr/>
      </vt:variant>
      <vt:variant>
        <vt:lpwstr>_Toc226707036</vt:lpwstr>
      </vt:variant>
      <vt:variant>
        <vt:i4>1441844</vt:i4>
      </vt:variant>
      <vt:variant>
        <vt:i4>86</vt:i4>
      </vt:variant>
      <vt:variant>
        <vt:i4>0</vt:i4>
      </vt:variant>
      <vt:variant>
        <vt:i4>5</vt:i4>
      </vt:variant>
      <vt:variant>
        <vt:lpwstr/>
      </vt:variant>
      <vt:variant>
        <vt:lpwstr>_Toc226707035</vt:lpwstr>
      </vt:variant>
      <vt:variant>
        <vt:i4>1441844</vt:i4>
      </vt:variant>
      <vt:variant>
        <vt:i4>80</vt:i4>
      </vt:variant>
      <vt:variant>
        <vt:i4>0</vt:i4>
      </vt:variant>
      <vt:variant>
        <vt:i4>5</vt:i4>
      </vt:variant>
      <vt:variant>
        <vt:lpwstr/>
      </vt:variant>
      <vt:variant>
        <vt:lpwstr>_Toc226707034</vt:lpwstr>
      </vt:variant>
      <vt:variant>
        <vt:i4>1441844</vt:i4>
      </vt:variant>
      <vt:variant>
        <vt:i4>74</vt:i4>
      </vt:variant>
      <vt:variant>
        <vt:i4>0</vt:i4>
      </vt:variant>
      <vt:variant>
        <vt:i4>5</vt:i4>
      </vt:variant>
      <vt:variant>
        <vt:lpwstr/>
      </vt:variant>
      <vt:variant>
        <vt:lpwstr>_Toc226707033</vt:lpwstr>
      </vt:variant>
      <vt:variant>
        <vt:i4>1441844</vt:i4>
      </vt:variant>
      <vt:variant>
        <vt:i4>68</vt:i4>
      </vt:variant>
      <vt:variant>
        <vt:i4>0</vt:i4>
      </vt:variant>
      <vt:variant>
        <vt:i4>5</vt:i4>
      </vt:variant>
      <vt:variant>
        <vt:lpwstr/>
      </vt:variant>
      <vt:variant>
        <vt:lpwstr>_Toc226707032</vt:lpwstr>
      </vt:variant>
      <vt:variant>
        <vt:i4>1441844</vt:i4>
      </vt:variant>
      <vt:variant>
        <vt:i4>62</vt:i4>
      </vt:variant>
      <vt:variant>
        <vt:i4>0</vt:i4>
      </vt:variant>
      <vt:variant>
        <vt:i4>5</vt:i4>
      </vt:variant>
      <vt:variant>
        <vt:lpwstr/>
      </vt:variant>
      <vt:variant>
        <vt:lpwstr>_Toc226707031</vt:lpwstr>
      </vt:variant>
      <vt:variant>
        <vt:i4>1441844</vt:i4>
      </vt:variant>
      <vt:variant>
        <vt:i4>56</vt:i4>
      </vt:variant>
      <vt:variant>
        <vt:i4>0</vt:i4>
      </vt:variant>
      <vt:variant>
        <vt:i4>5</vt:i4>
      </vt:variant>
      <vt:variant>
        <vt:lpwstr/>
      </vt:variant>
      <vt:variant>
        <vt:lpwstr>_Toc226707030</vt:lpwstr>
      </vt:variant>
      <vt:variant>
        <vt:i4>1507380</vt:i4>
      </vt:variant>
      <vt:variant>
        <vt:i4>50</vt:i4>
      </vt:variant>
      <vt:variant>
        <vt:i4>0</vt:i4>
      </vt:variant>
      <vt:variant>
        <vt:i4>5</vt:i4>
      </vt:variant>
      <vt:variant>
        <vt:lpwstr/>
      </vt:variant>
      <vt:variant>
        <vt:lpwstr>_Toc226707029</vt:lpwstr>
      </vt:variant>
      <vt:variant>
        <vt:i4>1507380</vt:i4>
      </vt:variant>
      <vt:variant>
        <vt:i4>44</vt:i4>
      </vt:variant>
      <vt:variant>
        <vt:i4>0</vt:i4>
      </vt:variant>
      <vt:variant>
        <vt:i4>5</vt:i4>
      </vt:variant>
      <vt:variant>
        <vt:lpwstr/>
      </vt:variant>
      <vt:variant>
        <vt:lpwstr>_Toc226707028</vt:lpwstr>
      </vt:variant>
      <vt:variant>
        <vt:i4>1507380</vt:i4>
      </vt:variant>
      <vt:variant>
        <vt:i4>38</vt:i4>
      </vt:variant>
      <vt:variant>
        <vt:i4>0</vt:i4>
      </vt:variant>
      <vt:variant>
        <vt:i4>5</vt:i4>
      </vt:variant>
      <vt:variant>
        <vt:lpwstr/>
      </vt:variant>
      <vt:variant>
        <vt:lpwstr>_Toc226707027</vt:lpwstr>
      </vt:variant>
      <vt:variant>
        <vt:i4>1507380</vt:i4>
      </vt:variant>
      <vt:variant>
        <vt:i4>32</vt:i4>
      </vt:variant>
      <vt:variant>
        <vt:i4>0</vt:i4>
      </vt:variant>
      <vt:variant>
        <vt:i4>5</vt:i4>
      </vt:variant>
      <vt:variant>
        <vt:lpwstr/>
      </vt:variant>
      <vt:variant>
        <vt:lpwstr>_Toc226707026</vt:lpwstr>
      </vt:variant>
      <vt:variant>
        <vt:i4>1507380</vt:i4>
      </vt:variant>
      <vt:variant>
        <vt:i4>26</vt:i4>
      </vt:variant>
      <vt:variant>
        <vt:i4>0</vt:i4>
      </vt:variant>
      <vt:variant>
        <vt:i4>5</vt:i4>
      </vt:variant>
      <vt:variant>
        <vt:lpwstr/>
      </vt:variant>
      <vt:variant>
        <vt:lpwstr>_Toc226707025</vt:lpwstr>
      </vt:variant>
      <vt:variant>
        <vt:i4>1507380</vt:i4>
      </vt:variant>
      <vt:variant>
        <vt:i4>20</vt:i4>
      </vt:variant>
      <vt:variant>
        <vt:i4>0</vt:i4>
      </vt:variant>
      <vt:variant>
        <vt:i4>5</vt:i4>
      </vt:variant>
      <vt:variant>
        <vt:lpwstr/>
      </vt:variant>
      <vt:variant>
        <vt:lpwstr>_Toc226707024</vt:lpwstr>
      </vt:variant>
      <vt:variant>
        <vt:i4>1507380</vt:i4>
      </vt:variant>
      <vt:variant>
        <vt:i4>14</vt:i4>
      </vt:variant>
      <vt:variant>
        <vt:i4>0</vt:i4>
      </vt:variant>
      <vt:variant>
        <vt:i4>5</vt:i4>
      </vt:variant>
      <vt:variant>
        <vt:lpwstr/>
      </vt:variant>
      <vt:variant>
        <vt:lpwstr>_Toc226707023</vt:lpwstr>
      </vt:variant>
      <vt:variant>
        <vt:i4>1507380</vt:i4>
      </vt:variant>
      <vt:variant>
        <vt:i4>8</vt:i4>
      </vt:variant>
      <vt:variant>
        <vt:i4>0</vt:i4>
      </vt:variant>
      <vt:variant>
        <vt:i4>5</vt:i4>
      </vt:variant>
      <vt:variant>
        <vt:lpwstr/>
      </vt:variant>
      <vt:variant>
        <vt:lpwstr>_Toc226707022</vt:lpwstr>
      </vt:variant>
      <vt:variant>
        <vt:i4>1507380</vt:i4>
      </vt:variant>
      <vt:variant>
        <vt:i4>2</vt:i4>
      </vt:variant>
      <vt:variant>
        <vt:i4>0</vt:i4>
      </vt:variant>
      <vt:variant>
        <vt:i4>5</vt:i4>
      </vt:variant>
      <vt:variant>
        <vt:lpwstr/>
      </vt:variant>
      <vt:variant>
        <vt:lpwstr>_Toc226707021</vt:lpwstr>
      </vt:variant>
      <vt:variant>
        <vt:i4>5570644</vt:i4>
      </vt:variant>
      <vt:variant>
        <vt:i4>0</vt:i4>
      </vt:variant>
      <vt:variant>
        <vt:i4>0</vt:i4>
      </vt:variant>
      <vt:variant>
        <vt:i4>5</vt:i4>
      </vt:variant>
      <vt:variant>
        <vt:lpwstr>https://www.dfat.gov.au/sites/default/files/dfat-design-monitoring-evaluation-learning-standards.pdf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2026-05-15T00:13:00Z</dcterms:created>
  <dcterms:modified xsi:type="dcterms:W3CDTF">2026-05-15T00:15:00Z</dcterms:modified>
  <cp:category/>
</cp:coreProperties>
</file>