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A8689" w14:textId="77777777" w:rsidR="008C5617" w:rsidRPr="004F75E5" w:rsidRDefault="0029651B" w:rsidP="00EC0476">
      <w:pPr>
        <w:pStyle w:val="Title"/>
        <w:rPr>
          <w:sz w:val="36"/>
          <w:szCs w:val="36"/>
        </w:rPr>
      </w:pPr>
      <w:bookmarkStart w:id="0" w:name="_GoBack"/>
      <w:bookmarkEnd w:id="0"/>
      <w:r w:rsidRPr="004F75E5">
        <w:rPr>
          <w:sz w:val="36"/>
          <w:szCs w:val="36"/>
        </w:rPr>
        <w:t xml:space="preserve">Nutrition </w:t>
      </w:r>
      <w:r w:rsidR="00B75F64">
        <w:rPr>
          <w:sz w:val="36"/>
          <w:szCs w:val="36"/>
        </w:rPr>
        <w:t xml:space="preserve">and Health </w:t>
      </w:r>
      <w:r w:rsidRPr="004F75E5">
        <w:rPr>
          <w:sz w:val="36"/>
          <w:szCs w:val="36"/>
        </w:rPr>
        <w:t>in Australia’s aid program</w:t>
      </w:r>
      <w:r w:rsidR="002A1A79" w:rsidRPr="004F75E5">
        <w:rPr>
          <w:sz w:val="36"/>
          <w:szCs w:val="36"/>
        </w:rPr>
        <w:tab/>
      </w:r>
      <w:r w:rsidR="00EC0476" w:rsidRPr="004F75E5">
        <w:rPr>
          <w:sz w:val="36"/>
          <w:szCs w:val="36"/>
        </w:rPr>
        <w:t xml:space="preserve"> </w:t>
      </w:r>
    </w:p>
    <w:p w14:paraId="284A868A" w14:textId="77777777" w:rsidR="0029651B" w:rsidRPr="004F75E5" w:rsidRDefault="0029651B" w:rsidP="00BF1999">
      <w:pPr>
        <w:pStyle w:val="Title"/>
        <w:spacing w:after="120"/>
        <w:rPr>
          <w:sz w:val="28"/>
          <w:szCs w:val="28"/>
        </w:rPr>
      </w:pPr>
      <w:r w:rsidRPr="004F75E5">
        <w:rPr>
          <w:sz w:val="28"/>
          <w:szCs w:val="28"/>
        </w:rPr>
        <w:t>Operational guidance note</w:t>
      </w:r>
      <w:r w:rsidR="00EA50B9">
        <w:rPr>
          <w:sz w:val="28"/>
          <w:szCs w:val="28"/>
        </w:rPr>
        <w:t xml:space="preserve">.  </w:t>
      </w:r>
    </w:p>
    <w:p w14:paraId="284A868B" w14:textId="77777777" w:rsidR="00122A02" w:rsidRPr="006A4B01" w:rsidRDefault="00122A02" w:rsidP="00122A02">
      <w:pPr>
        <w:pStyle w:val="ListBullet"/>
        <w:pBdr>
          <w:top w:val="single" w:sz="4" w:space="1" w:color="auto"/>
          <w:left w:val="single" w:sz="4" w:space="4" w:color="auto"/>
          <w:bottom w:val="single" w:sz="4" w:space="1" w:color="auto"/>
          <w:right w:val="single" w:sz="4" w:space="4" w:color="auto"/>
        </w:pBdr>
        <w:shd w:val="clear" w:color="auto" w:fill="B8CCE4" w:themeFill="accent1" w:themeFillTint="66"/>
        <w:tabs>
          <w:tab w:val="left" w:pos="1670"/>
        </w:tabs>
        <w:spacing w:before="120" w:line="240" w:lineRule="auto"/>
        <w:ind w:left="284" w:hanging="284"/>
        <w:rPr>
          <w:b/>
          <w:sz w:val="20"/>
          <w:szCs w:val="20"/>
        </w:rPr>
      </w:pPr>
      <w:r w:rsidRPr="006A4B01">
        <w:rPr>
          <w:b/>
          <w:sz w:val="20"/>
          <w:szCs w:val="20"/>
        </w:rPr>
        <w:t>Key messages</w:t>
      </w:r>
      <w:r w:rsidRPr="006A4B01">
        <w:rPr>
          <w:b/>
          <w:sz w:val="20"/>
          <w:szCs w:val="20"/>
        </w:rPr>
        <w:tab/>
      </w:r>
    </w:p>
    <w:p w14:paraId="284A868C" w14:textId="77777777" w:rsidR="00122A02" w:rsidRPr="006A4B01" w:rsidRDefault="009B7782" w:rsidP="002B1129">
      <w:pPr>
        <w:pStyle w:val="ListBullet"/>
        <w:numPr>
          <w:ilvl w:val="0"/>
          <w:numId w:val="11"/>
        </w:numPr>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ind w:left="142" w:hanging="142"/>
        <w:rPr>
          <w:sz w:val="20"/>
          <w:szCs w:val="20"/>
        </w:rPr>
      </w:pPr>
      <w:r w:rsidRPr="002B1129">
        <w:rPr>
          <w:szCs w:val="21"/>
        </w:rPr>
        <w:t>Malnutrition</w:t>
      </w:r>
      <w:r w:rsidR="00606E6C" w:rsidRPr="006A4B01">
        <w:rPr>
          <w:sz w:val="20"/>
          <w:szCs w:val="20"/>
        </w:rPr>
        <w:t xml:space="preserve"> </w:t>
      </w:r>
      <w:r w:rsidR="00712FEA" w:rsidRPr="006A4B01">
        <w:rPr>
          <w:sz w:val="20"/>
          <w:szCs w:val="20"/>
        </w:rPr>
        <w:t>(</w:t>
      </w:r>
      <w:r w:rsidR="00F257E9" w:rsidRPr="006A4B01">
        <w:rPr>
          <w:sz w:val="20"/>
          <w:szCs w:val="20"/>
        </w:rPr>
        <w:t>under-</w:t>
      </w:r>
      <w:r w:rsidR="00EB62D2" w:rsidRPr="006A4B01">
        <w:rPr>
          <w:sz w:val="20"/>
          <w:szCs w:val="20"/>
        </w:rPr>
        <w:t xml:space="preserve"> </w:t>
      </w:r>
      <w:r w:rsidR="001F5036" w:rsidRPr="006A4B01">
        <w:rPr>
          <w:sz w:val="20"/>
          <w:szCs w:val="20"/>
        </w:rPr>
        <w:t>and</w:t>
      </w:r>
      <w:r w:rsidR="00712FEA" w:rsidRPr="006A4B01">
        <w:rPr>
          <w:sz w:val="20"/>
          <w:szCs w:val="20"/>
        </w:rPr>
        <w:t xml:space="preserve"> over-nutrition)</w:t>
      </w:r>
      <w:r w:rsidRPr="006A4B01">
        <w:rPr>
          <w:sz w:val="20"/>
          <w:szCs w:val="20"/>
        </w:rPr>
        <w:t xml:space="preserve"> </w:t>
      </w:r>
      <w:r w:rsidR="002B1129">
        <w:rPr>
          <w:sz w:val="20"/>
          <w:szCs w:val="20"/>
        </w:rPr>
        <w:t>undermines</w:t>
      </w:r>
      <w:r w:rsidRPr="006A4B01">
        <w:rPr>
          <w:sz w:val="20"/>
          <w:szCs w:val="20"/>
        </w:rPr>
        <w:t xml:space="preserve"> eco</w:t>
      </w:r>
      <w:r w:rsidR="00CD5499" w:rsidRPr="006A4B01">
        <w:rPr>
          <w:sz w:val="20"/>
          <w:szCs w:val="20"/>
        </w:rPr>
        <w:t>nomic and human development in our</w:t>
      </w:r>
      <w:r w:rsidRPr="006A4B01">
        <w:rPr>
          <w:sz w:val="20"/>
          <w:szCs w:val="20"/>
        </w:rPr>
        <w:t xml:space="preserve"> </w:t>
      </w:r>
      <w:r w:rsidR="00EB62D2" w:rsidRPr="006A4B01">
        <w:rPr>
          <w:sz w:val="20"/>
          <w:szCs w:val="20"/>
        </w:rPr>
        <w:t>region</w:t>
      </w:r>
      <w:r w:rsidR="00606E6C" w:rsidRPr="006A4B01">
        <w:rPr>
          <w:sz w:val="20"/>
          <w:szCs w:val="20"/>
        </w:rPr>
        <w:t>.</w:t>
      </w:r>
    </w:p>
    <w:p w14:paraId="284A868D" w14:textId="77777777" w:rsidR="00606E6C" w:rsidRPr="006A4B01" w:rsidRDefault="00606E6C" w:rsidP="002B1129">
      <w:pPr>
        <w:pStyle w:val="ListBullet"/>
        <w:numPr>
          <w:ilvl w:val="0"/>
          <w:numId w:val="11"/>
        </w:numPr>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ind w:left="142" w:hanging="142"/>
        <w:rPr>
          <w:sz w:val="20"/>
          <w:szCs w:val="20"/>
        </w:rPr>
      </w:pPr>
      <w:r w:rsidRPr="006A4B01">
        <w:rPr>
          <w:sz w:val="20"/>
          <w:szCs w:val="20"/>
        </w:rPr>
        <w:t xml:space="preserve">Good </w:t>
      </w:r>
      <w:r w:rsidRPr="002B1129">
        <w:rPr>
          <w:szCs w:val="21"/>
        </w:rPr>
        <w:t>nutrition</w:t>
      </w:r>
      <w:r w:rsidRPr="006A4B01">
        <w:rPr>
          <w:sz w:val="20"/>
          <w:szCs w:val="20"/>
        </w:rPr>
        <w:t xml:space="preserve"> depends on </w:t>
      </w:r>
      <w:r w:rsidR="00A245A9">
        <w:rPr>
          <w:sz w:val="20"/>
          <w:szCs w:val="20"/>
        </w:rPr>
        <w:t xml:space="preserve">availability of </w:t>
      </w:r>
      <w:r w:rsidRPr="006A4B01">
        <w:rPr>
          <w:sz w:val="20"/>
          <w:szCs w:val="20"/>
        </w:rPr>
        <w:t>good food, good health</w:t>
      </w:r>
      <w:r w:rsidR="00EB62D2" w:rsidRPr="006A4B01">
        <w:rPr>
          <w:sz w:val="20"/>
          <w:szCs w:val="20"/>
        </w:rPr>
        <w:t xml:space="preserve">, </w:t>
      </w:r>
      <w:r w:rsidRPr="006A4B01">
        <w:rPr>
          <w:sz w:val="20"/>
          <w:szCs w:val="20"/>
        </w:rPr>
        <w:t>good care</w:t>
      </w:r>
      <w:r w:rsidR="00CD5499" w:rsidRPr="006A4B01">
        <w:rPr>
          <w:sz w:val="20"/>
          <w:szCs w:val="20"/>
        </w:rPr>
        <w:t xml:space="preserve">, gender </w:t>
      </w:r>
      <w:r w:rsidR="00BD0332" w:rsidRPr="006A4B01">
        <w:rPr>
          <w:sz w:val="20"/>
          <w:szCs w:val="20"/>
        </w:rPr>
        <w:t>e</w:t>
      </w:r>
      <w:r w:rsidR="00CD5499" w:rsidRPr="006A4B01">
        <w:rPr>
          <w:sz w:val="20"/>
          <w:szCs w:val="20"/>
        </w:rPr>
        <w:t>qu</w:t>
      </w:r>
      <w:r w:rsidR="00BD0332" w:rsidRPr="006A4B01">
        <w:rPr>
          <w:sz w:val="20"/>
          <w:szCs w:val="20"/>
        </w:rPr>
        <w:t>ality</w:t>
      </w:r>
      <w:r w:rsidR="00CD5499" w:rsidRPr="006A4B01">
        <w:rPr>
          <w:sz w:val="20"/>
          <w:szCs w:val="20"/>
        </w:rPr>
        <w:t xml:space="preserve"> </w:t>
      </w:r>
      <w:r w:rsidR="00EB62D2" w:rsidRPr="006A4B01">
        <w:rPr>
          <w:sz w:val="20"/>
          <w:szCs w:val="20"/>
        </w:rPr>
        <w:t xml:space="preserve">and good governance. </w:t>
      </w:r>
    </w:p>
    <w:p w14:paraId="284A868E" w14:textId="77777777" w:rsidR="009B7782" w:rsidRPr="006A4B01" w:rsidRDefault="0084308A" w:rsidP="002B1129">
      <w:pPr>
        <w:pStyle w:val="ListBullet"/>
        <w:numPr>
          <w:ilvl w:val="0"/>
          <w:numId w:val="11"/>
        </w:numPr>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ind w:left="142" w:hanging="142"/>
        <w:rPr>
          <w:sz w:val="20"/>
          <w:szCs w:val="20"/>
        </w:rPr>
      </w:pPr>
      <w:r w:rsidRPr="006A4B01">
        <w:rPr>
          <w:sz w:val="20"/>
          <w:szCs w:val="20"/>
        </w:rPr>
        <w:t xml:space="preserve">Child </w:t>
      </w:r>
      <w:r w:rsidRPr="002B1129">
        <w:rPr>
          <w:szCs w:val="21"/>
        </w:rPr>
        <w:t>under</w:t>
      </w:r>
      <w:r w:rsidRPr="006A4B01">
        <w:rPr>
          <w:sz w:val="20"/>
          <w:szCs w:val="20"/>
        </w:rPr>
        <w:t>-nutrition in the first 1</w:t>
      </w:r>
      <w:r w:rsidR="000216D9" w:rsidRPr="006A4B01">
        <w:rPr>
          <w:sz w:val="20"/>
          <w:szCs w:val="20"/>
        </w:rPr>
        <w:t>,</w:t>
      </w:r>
      <w:r w:rsidRPr="006A4B01">
        <w:rPr>
          <w:sz w:val="20"/>
          <w:szCs w:val="20"/>
        </w:rPr>
        <w:t xml:space="preserve">000 days of life is largely irreversible, and therefore carries long term health, social and economic consequences so </w:t>
      </w:r>
      <w:r w:rsidR="00F257E9" w:rsidRPr="006A4B01">
        <w:rPr>
          <w:sz w:val="20"/>
          <w:szCs w:val="20"/>
        </w:rPr>
        <w:t>Australia</w:t>
      </w:r>
      <w:r w:rsidR="00EB62D2" w:rsidRPr="006A4B01">
        <w:rPr>
          <w:sz w:val="20"/>
          <w:szCs w:val="20"/>
        </w:rPr>
        <w:t xml:space="preserve">’s </w:t>
      </w:r>
      <w:r w:rsidR="006F1A78" w:rsidRPr="006A4B01">
        <w:rPr>
          <w:sz w:val="20"/>
          <w:szCs w:val="20"/>
        </w:rPr>
        <w:t xml:space="preserve">nutrition </w:t>
      </w:r>
      <w:r w:rsidR="00EB62D2" w:rsidRPr="006A4B01">
        <w:rPr>
          <w:sz w:val="20"/>
          <w:szCs w:val="20"/>
        </w:rPr>
        <w:t>support</w:t>
      </w:r>
      <w:r w:rsidR="006F1A78" w:rsidRPr="006A4B01">
        <w:rPr>
          <w:sz w:val="20"/>
          <w:szCs w:val="20"/>
        </w:rPr>
        <w:t xml:space="preserve"> should focus on </w:t>
      </w:r>
      <w:r w:rsidRPr="006A4B01">
        <w:rPr>
          <w:sz w:val="20"/>
          <w:szCs w:val="20"/>
        </w:rPr>
        <w:t>this period.</w:t>
      </w:r>
    </w:p>
    <w:p w14:paraId="284A868F" w14:textId="77777777" w:rsidR="002E085A" w:rsidRPr="006A4B01" w:rsidRDefault="002E085A" w:rsidP="00B75F64">
      <w:pPr>
        <w:pStyle w:val="Heading1"/>
        <w:spacing w:before="240"/>
        <w:rPr>
          <w:sz w:val="24"/>
          <w:szCs w:val="24"/>
        </w:rPr>
      </w:pPr>
      <w:r w:rsidRPr="006A4B01">
        <w:rPr>
          <w:sz w:val="24"/>
          <w:szCs w:val="24"/>
        </w:rPr>
        <w:t>Purpose</w:t>
      </w:r>
      <w:r w:rsidR="007F722D" w:rsidRPr="006A4B01">
        <w:rPr>
          <w:sz w:val="24"/>
          <w:szCs w:val="24"/>
        </w:rPr>
        <w:t xml:space="preserve"> and policy setting</w:t>
      </w:r>
      <w:r w:rsidRPr="006A4B01">
        <w:rPr>
          <w:sz w:val="24"/>
          <w:szCs w:val="24"/>
        </w:rPr>
        <w:t xml:space="preserve"> of this operational guidance</w:t>
      </w:r>
    </w:p>
    <w:p w14:paraId="284A8690" w14:textId="77777777" w:rsidR="00EC7462" w:rsidRPr="006A4B01" w:rsidRDefault="0029651B" w:rsidP="00D75E7F">
      <w:pPr>
        <w:pStyle w:val="BodyText"/>
        <w:rPr>
          <w:sz w:val="22"/>
          <w:szCs w:val="22"/>
        </w:rPr>
      </w:pPr>
      <w:r w:rsidRPr="006A4B01">
        <w:rPr>
          <w:sz w:val="22"/>
          <w:szCs w:val="22"/>
        </w:rPr>
        <w:t xml:space="preserve">This operational guidance note </w:t>
      </w:r>
      <w:r w:rsidR="00B75F64" w:rsidRPr="006A4B01">
        <w:rPr>
          <w:sz w:val="22"/>
          <w:szCs w:val="22"/>
        </w:rPr>
        <w:t>introduce</w:t>
      </w:r>
      <w:r w:rsidR="00817CD4" w:rsidRPr="006A4B01">
        <w:rPr>
          <w:sz w:val="22"/>
          <w:szCs w:val="22"/>
        </w:rPr>
        <w:t>s</w:t>
      </w:r>
      <w:r w:rsidR="00B75F64" w:rsidRPr="006A4B01">
        <w:rPr>
          <w:sz w:val="22"/>
          <w:szCs w:val="22"/>
        </w:rPr>
        <w:t xml:space="preserve"> key nutrition and health concepts </w:t>
      </w:r>
      <w:r w:rsidR="00D75E7F" w:rsidRPr="006A4B01">
        <w:rPr>
          <w:sz w:val="22"/>
          <w:szCs w:val="22"/>
        </w:rPr>
        <w:t xml:space="preserve">to </w:t>
      </w:r>
      <w:r w:rsidR="00EC7462" w:rsidRPr="006A4B01">
        <w:rPr>
          <w:sz w:val="22"/>
          <w:szCs w:val="22"/>
        </w:rPr>
        <w:t>h</w:t>
      </w:r>
      <w:r w:rsidR="006F1A78" w:rsidRPr="006A4B01">
        <w:rPr>
          <w:sz w:val="22"/>
          <w:szCs w:val="22"/>
        </w:rPr>
        <w:t xml:space="preserve">elp DFAT staff </w:t>
      </w:r>
      <w:r w:rsidR="00B75F64" w:rsidRPr="006A4B01">
        <w:rPr>
          <w:sz w:val="22"/>
          <w:szCs w:val="22"/>
        </w:rPr>
        <w:t>address</w:t>
      </w:r>
      <w:r w:rsidR="006F1A78" w:rsidRPr="006A4B01">
        <w:rPr>
          <w:sz w:val="22"/>
          <w:szCs w:val="22"/>
        </w:rPr>
        <w:t xml:space="preserve"> </w:t>
      </w:r>
      <w:r w:rsidR="00D122F9" w:rsidRPr="006A4B01">
        <w:rPr>
          <w:sz w:val="22"/>
          <w:szCs w:val="22"/>
        </w:rPr>
        <w:t>both under</w:t>
      </w:r>
      <w:r w:rsidR="00817CD4" w:rsidRPr="006A4B01">
        <w:rPr>
          <w:sz w:val="22"/>
          <w:szCs w:val="22"/>
        </w:rPr>
        <w:t>-</w:t>
      </w:r>
      <w:r w:rsidR="00D122F9" w:rsidRPr="006A4B01">
        <w:rPr>
          <w:sz w:val="22"/>
          <w:szCs w:val="22"/>
        </w:rPr>
        <w:t xml:space="preserve"> and over</w:t>
      </w:r>
      <w:r w:rsidR="00817CD4" w:rsidRPr="006A4B01">
        <w:rPr>
          <w:sz w:val="22"/>
          <w:szCs w:val="22"/>
        </w:rPr>
        <w:t>-</w:t>
      </w:r>
      <w:r w:rsidR="006F1A78" w:rsidRPr="006A4B01">
        <w:rPr>
          <w:sz w:val="22"/>
          <w:szCs w:val="22"/>
        </w:rPr>
        <w:t xml:space="preserve">nutrition </w:t>
      </w:r>
      <w:r w:rsidR="00D122F9" w:rsidRPr="006A4B01">
        <w:rPr>
          <w:sz w:val="22"/>
          <w:szCs w:val="22"/>
        </w:rPr>
        <w:t>and</w:t>
      </w:r>
      <w:r w:rsidR="00B75F64" w:rsidRPr="006A4B01">
        <w:rPr>
          <w:sz w:val="22"/>
          <w:szCs w:val="22"/>
        </w:rPr>
        <w:t xml:space="preserve"> </w:t>
      </w:r>
      <w:r w:rsidR="00817CD4" w:rsidRPr="006A4B01">
        <w:rPr>
          <w:sz w:val="22"/>
          <w:szCs w:val="22"/>
        </w:rPr>
        <w:t>consider appropriate</w:t>
      </w:r>
      <w:r w:rsidR="00D122F9" w:rsidRPr="006A4B01">
        <w:rPr>
          <w:sz w:val="22"/>
          <w:szCs w:val="22"/>
        </w:rPr>
        <w:t xml:space="preserve"> </w:t>
      </w:r>
      <w:r w:rsidR="00B75F64" w:rsidRPr="006A4B01">
        <w:rPr>
          <w:sz w:val="22"/>
          <w:szCs w:val="22"/>
        </w:rPr>
        <w:t>health sector</w:t>
      </w:r>
      <w:r w:rsidR="00D122F9" w:rsidRPr="006A4B01">
        <w:rPr>
          <w:sz w:val="22"/>
          <w:szCs w:val="22"/>
        </w:rPr>
        <w:t xml:space="preserve"> responses</w:t>
      </w:r>
      <w:r w:rsidR="0009447D" w:rsidRPr="006A4B01">
        <w:rPr>
          <w:sz w:val="22"/>
          <w:szCs w:val="22"/>
        </w:rPr>
        <w:t>.</w:t>
      </w:r>
      <w:r w:rsidR="00D122F9" w:rsidRPr="006A4B01">
        <w:rPr>
          <w:sz w:val="22"/>
          <w:szCs w:val="22"/>
        </w:rPr>
        <w:t xml:space="preserve"> It should be read in conjunction with the operational guidance “Nutrition in Australia’s aid program</w:t>
      </w:r>
      <w:r w:rsidR="00817CD4" w:rsidRPr="006A4B01">
        <w:rPr>
          <w:sz w:val="22"/>
          <w:szCs w:val="22"/>
        </w:rPr>
        <w:t>”</w:t>
      </w:r>
      <w:r w:rsidR="00586265" w:rsidRPr="006A4B01">
        <w:rPr>
          <w:sz w:val="22"/>
          <w:szCs w:val="22"/>
        </w:rPr>
        <w:t xml:space="preserve"> which outline</w:t>
      </w:r>
      <w:r w:rsidR="008B22AA" w:rsidRPr="006A4B01">
        <w:rPr>
          <w:sz w:val="22"/>
          <w:szCs w:val="22"/>
        </w:rPr>
        <w:t>s good practice principles for DFAT</w:t>
      </w:r>
      <w:r w:rsidR="00817CD4" w:rsidRPr="006A4B01">
        <w:rPr>
          <w:sz w:val="22"/>
          <w:szCs w:val="22"/>
        </w:rPr>
        <w:t xml:space="preserve"> </w:t>
      </w:r>
      <w:r w:rsidR="00F23C6E" w:rsidRPr="006A4B01">
        <w:rPr>
          <w:sz w:val="22"/>
          <w:szCs w:val="22"/>
        </w:rPr>
        <w:t>nutrition responses in any sector</w:t>
      </w:r>
      <w:r w:rsidR="008B22AA" w:rsidRPr="006A4B01">
        <w:rPr>
          <w:sz w:val="22"/>
          <w:szCs w:val="22"/>
        </w:rPr>
        <w:t>.</w:t>
      </w:r>
      <w:r w:rsidR="00852988">
        <w:rPr>
          <w:sz w:val="22"/>
          <w:szCs w:val="22"/>
        </w:rPr>
        <w:t xml:space="preserve"> This guidance is informed by:</w:t>
      </w:r>
    </w:p>
    <w:p w14:paraId="284A8691" w14:textId="77777777" w:rsidR="00C123C2" w:rsidRPr="006A4B01" w:rsidRDefault="00C84C4A" w:rsidP="00654C66">
      <w:pPr>
        <w:pStyle w:val="BodyText"/>
        <w:numPr>
          <w:ilvl w:val="0"/>
          <w:numId w:val="50"/>
        </w:numPr>
        <w:spacing w:after="60"/>
        <w:ind w:left="284" w:hanging="284"/>
        <w:rPr>
          <w:sz w:val="22"/>
          <w:szCs w:val="22"/>
        </w:rPr>
      </w:pPr>
      <w:hyperlink r:id="rId8" w:history="1">
        <w:r w:rsidR="00C123C2" w:rsidRPr="00852988">
          <w:rPr>
            <w:rStyle w:val="Hyperlink"/>
            <w:i/>
            <w:sz w:val="22"/>
            <w:szCs w:val="22"/>
          </w:rPr>
          <w:t>Australian Aid: promoting</w:t>
        </w:r>
        <w:r w:rsidR="007F722D" w:rsidRPr="00852988">
          <w:rPr>
            <w:rStyle w:val="Hyperlink"/>
            <w:i/>
            <w:sz w:val="22"/>
            <w:szCs w:val="22"/>
          </w:rPr>
          <w:t xml:space="preserve"> prosperity, reducing poverty, enhancing stability</w:t>
        </w:r>
      </w:hyperlink>
      <w:r w:rsidR="007F722D" w:rsidRPr="006A4B01">
        <w:rPr>
          <w:sz w:val="22"/>
          <w:szCs w:val="22"/>
        </w:rPr>
        <w:t>.</w:t>
      </w:r>
      <w:r w:rsidR="00C123C2" w:rsidRPr="006A4B01">
        <w:rPr>
          <w:sz w:val="22"/>
          <w:szCs w:val="22"/>
        </w:rPr>
        <w:t xml:space="preserve"> </w:t>
      </w:r>
    </w:p>
    <w:p w14:paraId="284A8692" w14:textId="77777777" w:rsidR="00A30809" w:rsidRDefault="00852988" w:rsidP="00654C66">
      <w:pPr>
        <w:pStyle w:val="BodyText"/>
        <w:numPr>
          <w:ilvl w:val="0"/>
          <w:numId w:val="50"/>
        </w:numPr>
        <w:spacing w:after="60"/>
        <w:ind w:left="284" w:hanging="284"/>
        <w:rPr>
          <w:sz w:val="22"/>
          <w:szCs w:val="22"/>
        </w:rPr>
      </w:pPr>
      <w:r>
        <w:rPr>
          <w:rStyle w:val="Heading3Char"/>
          <w:rFonts w:ascii="Franklin Gothic Book" w:hAnsi="Franklin Gothic Book"/>
          <w:b w:val="0"/>
          <w:sz w:val="22"/>
          <w:szCs w:val="22"/>
          <w:lang w:eastAsia="en-AU"/>
        </w:rPr>
        <w:t xml:space="preserve">DFAT’s </w:t>
      </w:r>
      <w:hyperlink r:id="rId9" w:history="1">
        <w:r w:rsidR="00CD434A" w:rsidRPr="00852988">
          <w:rPr>
            <w:rStyle w:val="Hyperlink"/>
            <w:rFonts w:cs="Arial"/>
            <w:kern w:val="28"/>
            <w:sz w:val="22"/>
            <w:szCs w:val="22"/>
          </w:rPr>
          <w:t>Health for Development Strategy 2015-2020</w:t>
        </w:r>
      </w:hyperlink>
      <w:r w:rsidR="00B13003" w:rsidRPr="006A4B01">
        <w:rPr>
          <w:sz w:val="22"/>
          <w:szCs w:val="22"/>
        </w:rPr>
        <w:t xml:space="preserve">.   </w:t>
      </w:r>
    </w:p>
    <w:p w14:paraId="284A8693" w14:textId="77777777" w:rsidR="00852988" w:rsidRDefault="00852988" w:rsidP="00654C66">
      <w:pPr>
        <w:pStyle w:val="BodyText"/>
        <w:numPr>
          <w:ilvl w:val="0"/>
          <w:numId w:val="50"/>
        </w:numPr>
        <w:spacing w:after="60"/>
        <w:ind w:left="284" w:hanging="284"/>
        <w:rPr>
          <w:sz w:val="22"/>
          <w:szCs w:val="22"/>
        </w:rPr>
      </w:pPr>
      <w:r>
        <w:rPr>
          <w:sz w:val="22"/>
          <w:szCs w:val="22"/>
        </w:rPr>
        <w:t xml:space="preserve">The Office of Development Effectiveness 2014 review, </w:t>
      </w:r>
      <w:hyperlink r:id="rId10" w:history="1">
        <w:r w:rsidRPr="00654C66">
          <w:rPr>
            <w:rStyle w:val="Hyperlink"/>
            <w:i/>
            <w:sz w:val="22"/>
            <w:szCs w:val="22"/>
          </w:rPr>
          <w:t>A window of opportunity: Australian aid and child undernutrition</w:t>
        </w:r>
      </w:hyperlink>
      <w:r>
        <w:rPr>
          <w:sz w:val="22"/>
          <w:szCs w:val="22"/>
        </w:rPr>
        <w:t xml:space="preserve">. </w:t>
      </w:r>
    </w:p>
    <w:p w14:paraId="284A8694" w14:textId="77777777" w:rsidR="00AE4F61" w:rsidRPr="006A4B01" w:rsidRDefault="007D3E9A" w:rsidP="0037319A">
      <w:pPr>
        <w:pStyle w:val="Heading1"/>
        <w:spacing w:before="240"/>
        <w:rPr>
          <w:sz w:val="24"/>
          <w:szCs w:val="24"/>
        </w:rPr>
      </w:pPr>
      <w:bookmarkStart w:id="1" w:name="_Toc411522616"/>
      <w:bookmarkStart w:id="2" w:name="_Toc411522611"/>
      <w:bookmarkStart w:id="3" w:name="_Toc401244828"/>
      <w:r w:rsidRPr="006A4B01">
        <w:rPr>
          <w:sz w:val="24"/>
          <w:szCs w:val="24"/>
        </w:rPr>
        <w:t xml:space="preserve">Understanding the </w:t>
      </w:r>
      <w:r w:rsidR="008A77FE" w:rsidRPr="006A4B01">
        <w:rPr>
          <w:sz w:val="24"/>
          <w:szCs w:val="24"/>
        </w:rPr>
        <w:t xml:space="preserve">types and </w:t>
      </w:r>
      <w:r w:rsidRPr="006A4B01">
        <w:rPr>
          <w:sz w:val="24"/>
          <w:szCs w:val="24"/>
        </w:rPr>
        <w:t>c</w:t>
      </w:r>
      <w:r w:rsidR="00CD5499" w:rsidRPr="006A4B01">
        <w:rPr>
          <w:sz w:val="24"/>
          <w:szCs w:val="24"/>
        </w:rPr>
        <w:t xml:space="preserve">auses </w:t>
      </w:r>
      <w:r w:rsidR="0046001C" w:rsidRPr="006A4B01">
        <w:rPr>
          <w:sz w:val="24"/>
          <w:szCs w:val="24"/>
        </w:rPr>
        <w:t xml:space="preserve">of malnutrition, and </w:t>
      </w:r>
      <w:bookmarkEnd w:id="1"/>
      <w:r w:rsidRPr="006A4B01">
        <w:rPr>
          <w:sz w:val="24"/>
          <w:szCs w:val="24"/>
        </w:rPr>
        <w:t xml:space="preserve">selecting the right </w:t>
      </w:r>
      <w:r w:rsidR="0046001C" w:rsidRPr="006A4B01">
        <w:rPr>
          <w:sz w:val="24"/>
          <w:szCs w:val="24"/>
        </w:rPr>
        <w:t xml:space="preserve">responses </w:t>
      </w:r>
    </w:p>
    <w:p w14:paraId="284A8695" w14:textId="77777777" w:rsidR="0084308A" w:rsidRPr="006A4B01" w:rsidRDefault="001C3657" w:rsidP="00EB62D2">
      <w:pPr>
        <w:pStyle w:val="BodyText"/>
        <w:rPr>
          <w:sz w:val="22"/>
          <w:szCs w:val="22"/>
        </w:rPr>
      </w:pPr>
      <w:r>
        <w:rPr>
          <w:noProof/>
        </w:rPr>
        <mc:AlternateContent>
          <mc:Choice Requires="wpg">
            <w:drawing>
              <wp:anchor distT="0" distB="0" distL="114300" distR="114300" simplePos="0" relativeHeight="251659264" behindDoc="1" locked="0" layoutInCell="1" allowOverlap="1" wp14:anchorId="284A86F5" wp14:editId="284A86F6">
                <wp:simplePos x="0" y="0"/>
                <wp:positionH relativeFrom="column">
                  <wp:posOffset>-340360</wp:posOffset>
                </wp:positionH>
                <wp:positionV relativeFrom="paragraph">
                  <wp:posOffset>1207135</wp:posOffset>
                </wp:positionV>
                <wp:extent cx="5910580" cy="1980565"/>
                <wp:effectExtent l="0" t="0" r="13970" b="19685"/>
                <wp:wrapTopAndBottom/>
                <wp:docPr id="302" name="Group 302"/>
                <wp:cNvGraphicFramePr/>
                <a:graphic xmlns:a="http://schemas.openxmlformats.org/drawingml/2006/main">
                  <a:graphicData uri="http://schemas.microsoft.com/office/word/2010/wordprocessingGroup">
                    <wpg:wgp>
                      <wpg:cNvGrpSpPr/>
                      <wpg:grpSpPr>
                        <a:xfrm>
                          <a:off x="0" y="0"/>
                          <a:ext cx="5910580" cy="1980565"/>
                          <a:chOff x="175260" y="92546"/>
                          <a:chExt cx="8625434" cy="3221270"/>
                        </a:xfrm>
                      </wpg:grpSpPr>
                      <wps:wsp>
                        <wps:cNvPr id="303" name="Arc 64"/>
                        <wps:cNvSpPr/>
                        <wps:spPr bwMode="auto">
                          <a:xfrm flipV="1">
                            <a:off x="3878229" y="933448"/>
                            <a:ext cx="4630627" cy="2231054"/>
                          </a:xfrm>
                          <a:prstGeom prst="arc">
                            <a:avLst>
                              <a:gd name="adj1" fmla="val 10665462"/>
                              <a:gd name="adj2" fmla="val 15535757"/>
                            </a:avLst>
                          </a:prstGeom>
                          <a:ln>
                            <a:prstDash val="sysDot"/>
                            <a:headEnd type="none" w="lg" len="lg"/>
                            <a:tailEnd type="arrow"/>
                          </a:ln>
                        </wps:spPr>
                        <wps:style>
                          <a:lnRef idx="2">
                            <a:schemeClr val="dk1"/>
                          </a:lnRef>
                          <a:fillRef idx="1">
                            <a:schemeClr val="lt1"/>
                          </a:fillRef>
                          <a:effectRef idx="0">
                            <a:schemeClr val="dk1"/>
                          </a:effectRef>
                          <a:fontRef idx="minor">
                            <a:schemeClr val="dk1"/>
                          </a:fontRef>
                        </wps:style>
                        <wps:bodyPr wrap="square" rtlCol="0" anchor="ctr">
                          <a:noAutofit/>
                        </wps:bodyPr>
                      </wps:wsp>
                      <wps:wsp>
                        <wps:cNvPr id="304" name="Arc 51"/>
                        <wps:cNvSpPr/>
                        <wps:spPr bwMode="auto">
                          <a:xfrm>
                            <a:off x="647701" y="266033"/>
                            <a:ext cx="4214651" cy="2182352"/>
                          </a:xfrm>
                          <a:prstGeom prst="arc">
                            <a:avLst>
                              <a:gd name="adj1" fmla="val 15938765"/>
                              <a:gd name="adj2" fmla="val 21586390"/>
                            </a:avLst>
                          </a:prstGeom>
                          <a:ln>
                            <a:prstDash val="sysDot"/>
                            <a:headEnd type="none" w="lg" len="lg"/>
                            <a:tailEnd type="arrow"/>
                          </a:ln>
                        </wps:spPr>
                        <wps:style>
                          <a:lnRef idx="2">
                            <a:schemeClr val="dk1"/>
                          </a:lnRef>
                          <a:fillRef idx="1">
                            <a:schemeClr val="lt1"/>
                          </a:fillRef>
                          <a:effectRef idx="0">
                            <a:schemeClr val="dk1"/>
                          </a:effectRef>
                          <a:fontRef idx="minor">
                            <a:schemeClr val="dk1"/>
                          </a:fontRef>
                        </wps:style>
                        <wps:bodyPr wrap="square" rtlCol="0" anchor="ctr">
                          <a:noAutofit/>
                        </wps:bodyPr>
                      </wps:wsp>
                      <wps:wsp>
                        <wps:cNvPr id="305" name="Rounded Rectangle 6"/>
                        <wps:cNvSpPr/>
                        <wps:spPr>
                          <a:xfrm>
                            <a:off x="1524000" y="96194"/>
                            <a:ext cx="1280162" cy="548640"/>
                          </a:xfrm>
                          <a:prstGeom prst="roundRect">
                            <a:avLst/>
                          </a:pr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284A872B"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Low Birth Weight Baby</w:t>
                              </w:r>
                            </w:p>
                          </w:txbxContent>
                        </wps:txbx>
                        <wps:bodyPr spcFirstLastPara="0" vert="horz" wrap="square" lIns="0" tIns="0" rIns="0" bIns="0" numCol="1" spcCol="1270" anchor="ctr" anchorCtr="0">
                          <a:noAutofit/>
                        </wps:bodyPr>
                      </wps:wsp>
                      <wps:wsp>
                        <wps:cNvPr id="306" name="Rounded Rectangle 7"/>
                        <wps:cNvSpPr/>
                        <wps:spPr>
                          <a:xfrm>
                            <a:off x="2895600" y="1348002"/>
                            <a:ext cx="1280162" cy="548640"/>
                          </a:xfrm>
                          <a:prstGeom prst="roundRect">
                            <a:avLst/>
                          </a:pr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284A872C"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Stunted Young Child</w:t>
                              </w:r>
                            </w:p>
                          </w:txbxContent>
                        </wps:txbx>
                        <wps:bodyPr spcFirstLastPara="0" vert="horz" wrap="square" lIns="0" tIns="0" rIns="0" bIns="0" numCol="1" spcCol="1270" anchor="ctr" anchorCtr="0">
                          <a:noAutofit/>
                        </wps:bodyPr>
                      </wps:wsp>
                      <wps:wsp>
                        <wps:cNvPr id="307" name="Rounded Rectangle 8"/>
                        <wps:cNvSpPr/>
                        <wps:spPr>
                          <a:xfrm>
                            <a:off x="175260" y="1318260"/>
                            <a:ext cx="1280161" cy="640080"/>
                          </a:xfrm>
                          <a:prstGeom prst="roundRect">
                            <a:avLst/>
                          </a:pr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284A872D"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Stunted Adult / Malnourished Mother</w:t>
                              </w:r>
                            </w:p>
                          </w:txbxContent>
                        </wps:txbx>
                        <wps:bodyPr spcFirstLastPara="0" vert="horz" wrap="square" lIns="0" tIns="0" rIns="0" bIns="0" numCol="1" spcCol="1270" anchor="ctr" anchorCtr="0">
                          <a:noAutofit/>
                        </wps:bodyPr>
                      </wps:wsp>
                      <wps:wsp>
                        <wps:cNvPr id="308" name="Curved Connector 12"/>
                        <wps:cNvCnPr>
                          <a:cxnSpLocks noChangeAspect="1"/>
                        </wps:cNvCnPr>
                        <wps:spPr bwMode="auto">
                          <a:xfrm>
                            <a:off x="3009062" y="366866"/>
                            <a:ext cx="697856" cy="932506"/>
                          </a:xfrm>
                          <a:prstGeom prst="curvedConnector2">
                            <a:avLst/>
                          </a:prstGeom>
                          <a:ln>
                            <a:prstDash val="sysDot"/>
                            <a:headEnd type="none" w="lg" len="lg"/>
                            <a:tailEnd type="arrow"/>
                          </a:ln>
                        </wps:spPr>
                        <wps:style>
                          <a:lnRef idx="2">
                            <a:schemeClr val="dk1"/>
                          </a:lnRef>
                          <a:fillRef idx="1">
                            <a:schemeClr val="lt1"/>
                          </a:fillRef>
                          <a:effectRef idx="0">
                            <a:schemeClr val="dk1"/>
                          </a:effectRef>
                          <a:fontRef idx="minor">
                            <a:schemeClr val="dk1"/>
                          </a:fontRef>
                        </wps:style>
                        <wps:bodyPr/>
                      </wps:wsp>
                      <wps:wsp>
                        <wps:cNvPr id="309" name="Curved Connector 13"/>
                        <wps:cNvCnPr/>
                        <wps:spPr bwMode="auto">
                          <a:xfrm rot="5400000" flipH="1" flipV="1">
                            <a:off x="495300" y="342900"/>
                            <a:ext cx="1005840" cy="914400"/>
                          </a:xfrm>
                          <a:prstGeom prst="curvedConnector2">
                            <a:avLst/>
                          </a:prstGeom>
                          <a:ln>
                            <a:prstDash val="sysDot"/>
                            <a:headEnd type="none" w="lg" len="lg"/>
                            <a:tailEnd type="arrow"/>
                          </a:ln>
                        </wps:spPr>
                        <wps:style>
                          <a:lnRef idx="2">
                            <a:schemeClr val="dk1"/>
                          </a:lnRef>
                          <a:fillRef idx="1">
                            <a:schemeClr val="lt1"/>
                          </a:fillRef>
                          <a:effectRef idx="0">
                            <a:schemeClr val="dk1"/>
                          </a:effectRef>
                          <a:fontRef idx="minor">
                            <a:schemeClr val="dk1"/>
                          </a:fontRef>
                        </wps:style>
                        <wps:bodyPr/>
                      </wps:wsp>
                      <wps:wsp>
                        <wps:cNvPr id="310" name="Curved Connector 14"/>
                        <wps:cNvCnPr/>
                        <wps:spPr bwMode="auto">
                          <a:xfrm rot="10800000">
                            <a:off x="533400" y="2019300"/>
                            <a:ext cx="914400" cy="1005840"/>
                          </a:xfrm>
                          <a:prstGeom prst="curvedConnector2">
                            <a:avLst/>
                          </a:prstGeom>
                          <a:ln>
                            <a:prstDash val="sysDot"/>
                            <a:headEnd type="none" w="lg" len="lg"/>
                            <a:tailEnd type="arrow"/>
                          </a:ln>
                        </wps:spPr>
                        <wps:style>
                          <a:lnRef idx="2">
                            <a:schemeClr val="dk1"/>
                          </a:lnRef>
                          <a:fillRef idx="1">
                            <a:schemeClr val="lt1"/>
                          </a:fillRef>
                          <a:effectRef idx="0">
                            <a:schemeClr val="dk1"/>
                          </a:effectRef>
                          <a:fontRef idx="minor">
                            <a:schemeClr val="dk1"/>
                          </a:fontRef>
                        </wps:style>
                        <wps:bodyPr/>
                      </wps:wsp>
                      <wps:wsp>
                        <wps:cNvPr id="311" name="Curved Connector 15"/>
                        <wps:cNvCnPr/>
                        <wps:spPr bwMode="auto">
                          <a:xfrm rot="5400000">
                            <a:off x="2728755" y="1972048"/>
                            <a:ext cx="1158980" cy="1008168"/>
                          </a:xfrm>
                          <a:prstGeom prst="curvedConnector2">
                            <a:avLst/>
                          </a:prstGeom>
                          <a:ln>
                            <a:prstDash val="sysDot"/>
                            <a:headEnd type="none" w="lg" len="lg"/>
                            <a:tailEnd type="arrow"/>
                          </a:ln>
                        </wps:spPr>
                        <wps:style>
                          <a:lnRef idx="2">
                            <a:schemeClr val="dk1"/>
                          </a:lnRef>
                          <a:fillRef idx="1">
                            <a:schemeClr val="lt1"/>
                          </a:fillRef>
                          <a:effectRef idx="0">
                            <a:schemeClr val="dk1"/>
                          </a:effectRef>
                          <a:fontRef idx="minor">
                            <a:schemeClr val="dk1"/>
                          </a:fontRef>
                        </wps:style>
                        <wps:bodyPr/>
                      </wps:wsp>
                      <wps:wsp>
                        <wps:cNvPr id="312" name="Rounded Rectangle 23"/>
                        <wps:cNvSpPr/>
                        <wps:spPr>
                          <a:xfrm>
                            <a:off x="1524000" y="2765178"/>
                            <a:ext cx="1280162" cy="548638"/>
                          </a:xfrm>
                          <a:prstGeom prst="roundRect">
                            <a:avLst/>
                          </a:pr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284A872E"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Stunted Adolescent</w:t>
                              </w:r>
                            </w:p>
                          </w:txbxContent>
                        </wps:txbx>
                        <wps:bodyPr spcFirstLastPara="0" vert="horz" wrap="square" lIns="0" tIns="0" rIns="0" bIns="0" numCol="1" spcCol="1270" anchor="ctr" anchorCtr="0">
                          <a:noAutofit/>
                        </wps:bodyPr>
                      </wps:wsp>
                      <wps:wsp>
                        <wps:cNvPr id="313" name="Rounded Rectangle 29"/>
                        <wps:cNvSpPr/>
                        <wps:spPr>
                          <a:xfrm>
                            <a:off x="6059663" y="92546"/>
                            <a:ext cx="1280162" cy="548640"/>
                          </a:xfrm>
                          <a:prstGeom prst="roundRect">
                            <a:avLst/>
                          </a:pr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284A872F"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Overweight Baby</w:t>
                              </w:r>
                            </w:p>
                          </w:txbxContent>
                        </wps:txbx>
                        <wps:bodyPr spcFirstLastPara="0" vert="horz" wrap="square" lIns="0" tIns="0" rIns="0" bIns="0" numCol="1" spcCol="1270" anchor="ctr" anchorCtr="0">
                          <a:noAutofit/>
                        </wps:bodyPr>
                      </wps:wsp>
                      <wps:wsp>
                        <wps:cNvPr id="314" name="Rounded Rectangle 30"/>
                        <wps:cNvSpPr/>
                        <wps:spPr>
                          <a:xfrm>
                            <a:off x="7520532" y="1378851"/>
                            <a:ext cx="1280162" cy="548640"/>
                          </a:xfrm>
                          <a:prstGeom prst="roundRect">
                            <a:avLst/>
                          </a:pr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284A8730"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Overweight/Obese Adult</w:t>
                              </w:r>
                            </w:p>
                          </w:txbxContent>
                        </wps:txbx>
                        <wps:bodyPr spcFirstLastPara="0" vert="horz" wrap="square" lIns="0" tIns="0" rIns="0" bIns="0" numCol="1" spcCol="1270" anchor="ctr" anchorCtr="0">
                          <a:noAutofit/>
                        </wps:bodyPr>
                      </wps:wsp>
                      <wps:wsp>
                        <wps:cNvPr id="315" name="Rounded Rectangle 31"/>
                        <wps:cNvSpPr/>
                        <wps:spPr>
                          <a:xfrm>
                            <a:off x="4415384" y="1348002"/>
                            <a:ext cx="1280162" cy="548640"/>
                          </a:xfrm>
                          <a:prstGeom prst="roundRect">
                            <a:avLst/>
                          </a:pr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284A8731"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Overweight Young Child</w:t>
                              </w:r>
                            </w:p>
                          </w:txbxContent>
                        </wps:txbx>
                        <wps:bodyPr spcFirstLastPara="0" vert="horz" wrap="square" lIns="0" tIns="0" rIns="0" bIns="0" numCol="1" spcCol="1270" anchor="ctr" anchorCtr="0">
                          <a:noAutofit/>
                        </wps:bodyPr>
                      </wps:wsp>
                      <wps:wsp>
                        <wps:cNvPr id="316" name="Curved Connector 32"/>
                        <wps:cNvCnPr>
                          <a:stCxn id="313" idx="3"/>
                        </wps:cNvCnPr>
                        <wps:spPr bwMode="auto">
                          <a:xfrm>
                            <a:off x="7339825" y="366867"/>
                            <a:ext cx="820789" cy="951393"/>
                          </a:xfrm>
                          <a:prstGeom prst="curvedConnector2">
                            <a:avLst/>
                          </a:prstGeom>
                          <a:ln>
                            <a:prstDash val="sysDot"/>
                            <a:headEnd type="arrow" w="med" len="med"/>
                            <a:tailEnd type="none"/>
                          </a:ln>
                        </wps:spPr>
                        <wps:style>
                          <a:lnRef idx="2">
                            <a:schemeClr val="dk1"/>
                          </a:lnRef>
                          <a:fillRef idx="1">
                            <a:schemeClr val="lt1"/>
                          </a:fillRef>
                          <a:effectRef idx="0">
                            <a:schemeClr val="dk1"/>
                          </a:effectRef>
                          <a:fontRef idx="minor">
                            <a:schemeClr val="dk1"/>
                          </a:fontRef>
                        </wps:style>
                        <wps:bodyPr/>
                      </wps:wsp>
                      <wps:wsp>
                        <wps:cNvPr id="317" name="Curved Connector 33"/>
                        <wps:cNvCnPr>
                          <a:stCxn id="315" idx="0"/>
                          <a:endCxn id="313" idx="1"/>
                        </wps:cNvCnPr>
                        <wps:spPr bwMode="auto">
                          <a:xfrm rot="5400000" flipH="1" flipV="1">
                            <a:off x="5066997" y="355335"/>
                            <a:ext cx="981135" cy="1004198"/>
                          </a:xfrm>
                          <a:prstGeom prst="curvedConnector2">
                            <a:avLst/>
                          </a:prstGeom>
                          <a:ln>
                            <a:prstDash val="sysDot"/>
                            <a:headEnd type="arrow" w="med" len="med"/>
                            <a:tailEnd type="none"/>
                          </a:ln>
                        </wps:spPr>
                        <wps:style>
                          <a:lnRef idx="2">
                            <a:schemeClr val="dk1"/>
                          </a:lnRef>
                          <a:fillRef idx="1">
                            <a:schemeClr val="lt1"/>
                          </a:fillRef>
                          <a:effectRef idx="0">
                            <a:schemeClr val="dk1"/>
                          </a:effectRef>
                          <a:fontRef idx="minor">
                            <a:schemeClr val="dk1"/>
                          </a:fontRef>
                        </wps:style>
                        <wps:bodyPr/>
                      </wps:wsp>
                      <wps:wsp>
                        <wps:cNvPr id="318" name="Curved Connector 34"/>
                        <wps:cNvCnPr>
                          <a:stCxn id="320" idx="1"/>
                          <a:endCxn id="315" idx="2"/>
                        </wps:cNvCnPr>
                        <wps:spPr bwMode="auto">
                          <a:xfrm rot="10800000">
                            <a:off x="5055465" y="1896643"/>
                            <a:ext cx="1004198" cy="1071573"/>
                          </a:xfrm>
                          <a:prstGeom prst="curvedConnector2">
                            <a:avLst/>
                          </a:prstGeom>
                          <a:ln>
                            <a:prstDash val="sysDot"/>
                            <a:headEnd type="arrow" w="med" len="med"/>
                            <a:tailEnd type="none"/>
                          </a:ln>
                        </wps:spPr>
                        <wps:style>
                          <a:lnRef idx="2">
                            <a:schemeClr val="dk1"/>
                          </a:lnRef>
                          <a:fillRef idx="1">
                            <a:schemeClr val="lt1"/>
                          </a:fillRef>
                          <a:effectRef idx="0">
                            <a:schemeClr val="dk1"/>
                          </a:effectRef>
                          <a:fontRef idx="minor">
                            <a:schemeClr val="dk1"/>
                          </a:fontRef>
                        </wps:style>
                        <wps:bodyPr/>
                      </wps:wsp>
                      <wps:wsp>
                        <wps:cNvPr id="319" name="Curved Connector 35"/>
                        <wps:cNvCnPr>
                          <a:stCxn id="314" idx="2"/>
                          <a:endCxn id="320" idx="3"/>
                        </wps:cNvCnPr>
                        <wps:spPr bwMode="auto">
                          <a:xfrm rot="5400000">
                            <a:off x="7229858" y="2037460"/>
                            <a:ext cx="1040725" cy="820789"/>
                          </a:xfrm>
                          <a:prstGeom prst="curvedConnector2">
                            <a:avLst/>
                          </a:prstGeom>
                          <a:ln>
                            <a:prstDash val="sysDot"/>
                            <a:headEnd type="arrow" w="med" len="med"/>
                            <a:tailEnd type="none"/>
                          </a:ln>
                        </wps:spPr>
                        <wps:style>
                          <a:lnRef idx="2">
                            <a:schemeClr val="dk1"/>
                          </a:lnRef>
                          <a:fillRef idx="1">
                            <a:schemeClr val="lt1"/>
                          </a:fillRef>
                          <a:effectRef idx="0">
                            <a:schemeClr val="dk1"/>
                          </a:effectRef>
                          <a:fontRef idx="minor">
                            <a:schemeClr val="dk1"/>
                          </a:fontRef>
                        </wps:style>
                        <wps:bodyPr/>
                      </wps:wsp>
                      <wps:wsp>
                        <wps:cNvPr id="320" name="Rounded Rectangle 36"/>
                        <wps:cNvSpPr/>
                        <wps:spPr>
                          <a:xfrm>
                            <a:off x="6059663" y="2693895"/>
                            <a:ext cx="1280162" cy="548640"/>
                          </a:xfrm>
                          <a:prstGeom prst="roundRect">
                            <a:avLst/>
                          </a:pr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284A8732"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Overweight Adolescent</w:t>
                              </w:r>
                            </w:p>
                          </w:txbxContent>
                        </wps:txbx>
                        <wps:bodyPr spcFirstLastPara="0" vert="horz" wrap="square" lIns="0" tIns="0" rIns="0" bIns="0" numCol="1" spcCol="1270" anchor="ctr" anchorCtr="0">
                          <a:noAutofit/>
                        </wps:bodyPr>
                      </wps:wsp>
                      <wps:wsp>
                        <wps:cNvPr id="321" name="Oval 84"/>
                        <wps:cNvSpPr/>
                        <wps:spPr>
                          <a:xfrm>
                            <a:off x="1592190" y="1219199"/>
                            <a:ext cx="1211969" cy="78096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4A8733" w14:textId="77777777" w:rsidR="001C3657" w:rsidRPr="001C3657" w:rsidRDefault="001C3657" w:rsidP="001C3657">
                              <w:pPr>
                                <w:pStyle w:val="NormalWeb"/>
                                <w:spacing w:before="0" w:beforeAutospacing="0" w:after="0" w:afterAutospacing="0"/>
                                <w:jc w:val="center"/>
                                <w:rPr>
                                  <w:b/>
                                  <w:sz w:val="16"/>
                                  <w:szCs w:val="16"/>
                                </w:rPr>
                              </w:pPr>
                              <w:r w:rsidRPr="001C3657">
                                <w:rPr>
                                  <w:rFonts w:asciiTheme="minorHAnsi" w:hAnsi="Calibri" w:cstheme="minorBidi"/>
                                  <w:b/>
                                  <w:color w:val="FFFFFF" w:themeColor="light1"/>
                                  <w:kern w:val="24"/>
                                  <w:sz w:val="16"/>
                                  <w:szCs w:val="16"/>
                                </w:rPr>
                                <w:t>Under-nutrition</w:t>
                              </w:r>
                            </w:p>
                          </w:txbxContent>
                        </wps:txbx>
                        <wps:bodyPr rtlCol="0" anchor="ctr"/>
                      </wps:wsp>
                      <wps:wsp>
                        <wps:cNvPr id="322" name="Oval 37"/>
                        <wps:cNvSpPr/>
                        <wps:spPr>
                          <a:xfrm>
                            <a:off x="5933936" y="1219878"/>
                            <a:ext cx="1405889" cy="85716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4A8734" w14:textId="77777777" w:rsidR="001C3657" w:rsidRPr="001C3657" w:rsidRDefault="001C3657" w:rsidP="001C3657">
                              <w:pPr>
                                <w:pStyle w:val="NormalWeb"/>
                                <w:spacing w:before="0" w:beforeAutospacing="0" w:after="0" w:afterAutospacing="0"/>
                                <w:jc w:val="center"/>
                                <w:rPr>
                                  <w:b/>
                                  <w:sz w:val="16"/>
                                  <w:szCs w:val="16"/>
                                </w:rPr>
                              </w:pPr>
                              <w:r w:rsidRPr="001C3657">
                                <w:rPr>
                                  <w:rFonts w:asciiTheme="minorHAnsi" w:hAnsi="Calibri" w:cstheme="minorBidi"/>
                                  <w:b/>
                                  <w:color w:val="FFFFFF" w:themeColor="light1"/>
                                  <w:kern w:val="24"/>
                                  <w:sz w:val="16"/>
                                  <w:szCs w:val="16"/>
                                </w:rPr>
                                <w:t>Over-nutrition</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284A86F5" id="Group 302" o:spid="_x0000_s1026" style="position:absolute;margin-left:-26.8pt;margin-top:95.05pt;width:465.4pt;height:155.95pt;z-index:-251657216;mso-width-relative:margin;mso-height-relative:margin" coordorigin="1752,925" coordsize="86254,3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">
                <v:shape id="Arc 64" o:spid="_x0000_s1027" style="position:absolute;left:38782;top:9334;width:46306;height:22311;flip:y;visibility:visible;mso-wrap-style:square;v-text-anchor:middle" coordsize="4630627,223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" path="m7608,1205886nsc-95026,597417,836542,62219,2098012,4924r217302,1110603l7608,1205886xem7608,1205886nfc-95026,597417,836542,62219,2098012,4924e" fillcolor="white [3201]" strokecolor="black [3200]" strokeweight="2pt">
                  <v:stroke dashstyle="1 1" startarrowwidth="wide" startarrowlength="long" endarrow="open"/>
                  <v:path arrowok="t" o:connecttype="custom" o:connectlocs="7608,1205886;2098012,4924" o:connectangles="0,0"/>
                </v:shape>
                <v:shape id="Arc 51" o:spid="_x0000_s1028" style="position:absolute;left:6477;top:2660;width:42146;height:21823;visibility:visible;mso-wrap-style:square;v-text-anchor:middle" coordsize="4214651,218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" path="m2024311,847nsc2366605,-6140,2707029,30186,3016099,106679v727103,179955,1192329,558875,1198491,976154l2107326,1091176,2024311,847xem2024311,847nfc2366605,-6140,2707029,30186,3016099,106679v727103,179955,1192329,558875,1198491,976154e" fillcolor="white [3201]" strokecolor="black [3200]" strokeweight="2pt">
                  <v:stroke dashstyle="1 1" startarrowwidth="wide" startarrowlength="long" endarrow="open"/>
                  <v:path arrowok="t" o:connecttype="custom" o:connectlocs="2024311,847;3016099,106679;4214590,1082833" o:connectangles="0,0,0"/>
                </v:shape>
                <v:roundrect id="Rounded Rectangle 6" o:spid="_x0000_s1029" style="position:absolute;left:15240;top:961;width:12801;height:54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" fillcolor="white [3201]" strokecolor="#183a63 [2562]" strokeweight="2pt">
                  <v:textbox inset="0,0,0,0">
                    <w:txbxContent>
                      <w:p w14:paraId="284A872B"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Low Birth Weight Baby</w:t>
                        </w:r>
                      </w:p>
                    </w:txbxContent>
                  </v:textbox>
                </v:roundrect>
                <v:roundrect id="Rounded Rectangle 7" o:spid="_x0000_s1030" style="position:absolute;left:28956;top:13480;width:12801;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" fillcolor="white [3201]" strokecolor="#183a63 [2562]" strokeweight="2pt">
                  <v:textbox inset="0,0,0,0">
                    <w:txbxContent>
                      <w:p w14:paraId="284A872C"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Stunted Young Child</w:t>
                        </w:r>
                      </w:p>
                    </w:txbxContent>
                  </v:textbox>
                </v:roundrect>
                <v:roundrect id="Rounded Rectangle 8" o:spid="_x0000_s1031" style="position:absolute;left:1752;top:13182;width:12802;height:6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" fillcolor="white [3201]" strokecolor="#183a63 [2562]" strokeweight="2pt">
                  <v:textbox inset="0,0,0,0">
                    <w:txbxContent>
                      <w:p w14:paraId="284A872D"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Stunted Adult / Malnourished Mother</w:t>
                        </w:r>
                      </w:p>
                    </w:txbxContent>
                  </v:textbox>
                </v:roundrect>
                <v:shapetype id="_x0000_t37" coordsize="21600,21600" o:spt="37" o:oned="t" path="m,c10800,,21600,10800,21600,21600e" filled="f">
                  <v:path arrowok="t" fillok="f" o:connecttype="none"/>
                  <o:lock v:ext="edit" shapetype="t"/>
                </v:shapetype>
                <v:shape id="Curved Connector 12" o:spid="_x0000_s1032" type="#_x0000_t37" style="position:absolute;left:30090;top:3668;width:6979;height:932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" filled="t" fillcolor="white [3201]" strokecolor="black [3200]" strokeweight="2pt">
                  <v:stroke dashstyle="1 1" startarrowwidth="wide" startarrowlength="long" endarrow="open"/>
                  <o:lock v:ext="edit" aspectratio="t" shapetype="f"/>
                </v:shape>
                <v:shape id="Curved Connector 13" o:spid="_x0000_s1033" type="#_x0000_t37" style="position:absolute;left:4952;top:3429;width:10059;height:9144;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" filled="t" fillcolor="white [3201]" strokecolor="black [3200]" strokeweight="2pt">
                  <v:stroke dashstyle="1 1" startarrowwidth="wide" startarrowlength="long" endarrow="open"/>
                </v:shape>
                <v:shape id="Curved Connector 14" o:spid="_x0000_s1034" type="#_x0000_t37" style="position:absolute;left:5334;top:20193;width:9144;height:10058;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" filled="t" fillcolor="white [3201]" strokecolor="black [3200]" strokeweight="2pt">
                  <v:stroke dashstyle="1 1" startarrowwidth="wide" startarrowlength="long" endarrow="open"/>
                </v:shape>
                <v:shape id="Curved Connector 15" o:spid="_x0000_s1035" type="#_x0000_t37" style="position:absolute;left:27287;top:19720;width:11590;height:10082;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" filled="t" fillcolor="white [3201]" strokecolor="black [3200]" strokeweight="2pt">
                  <v:stroke dashstyle="1 1" startarrowwidth="wide" startarrowlength="long" endarrow="open"/>
                </v:shape>
                <v:roundrect id="Rounded Rectangle 23" o:spid="_x0000_s1036" style="position:absolute;left:15240;top:27651;width:12801;height:54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" fillcolor="white [3201]" strokecolor="#183a63 [2562]" strokeweight="2pt">
                  <v:textbox inset="0,0,0,0">
                    <w:txbxContent>
                      <w:p w14:paraId="284A872E"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Stunted Adolescent</w:t>
                        </w:r>
                      </w:p>
                    </w:txbxContent>
                  </v:textbox>
                </v:roundrect>
                <v:roundrect id="Rounded Rectangle 29" o:spid="_x0000_s1037" style="position:absolute;left:60596;top:925;width:12802;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" fillcolor="white [3201]" strokecolor="#183a63 [2562]" strokeweight="2pt">
                  <v:textbox inset="0,0,0,0">
                    <w:txbxContent>
                      <w:p w14:paraId="284A872F"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Overweight Baby</w:t>
                        </w:r>
                      </w:p>
                    </w:txbxContent>
                  </v:textbox>
                </v:roundrect>
                <v:roundrect id="Rounded Rectangle 30" o:spid="_x0000_s1038" style="position:absolute;left:75205;top:13788;width:12801;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" fillcolor="white [3201]" strokecolor="#183a63 [2562]" strokeweight="2pt">
                  <v:textbox inset="0,0,0,0">
                    <w:txbxContent>
                      <w:p w14:paraId="284A8730"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Overweight/Obese Adult</w:t>
                        </w:r>
                      </w:p>
                    </w:txbxContent>
                  </v:textbox>
                </v:roundrect>
                <v:roundrect id="Rounded Rectangle 31" o:spid="_x0000_s1039" style="position:absolute;left:44153;top:13480;width:12802;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" fillcolor="white [3201]" strokecolor="#183a63 [2562]" strokeweight="2pt">
                  <v:textbox inset="0,0,0,0">
                    <w:txbxContent>
                      <w:p w14:paraId="284A8731"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Overweight Young Child</w:t>
                        </w:r>
                      </w:p>
                    </w:txbxContent>
                  </v:textbox>
                </v:roundrect>
                <v:shape id="Curved Connector 32" o:spid="_x0000_s1040" type="#_x0000_t37" style="position:absolute;left:73398;top:3668;width:8208;height:9514;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" filled="t" fillcolor="white [3201]" strokecolor="black [3200]" strokeweight="2pt">
                  <v:stroke dashstyle="1 1" startarrow="open"/>
                </v:shape>
                <v:shape id="Curved Connector 33" o:spid="_x0000_s1041" type="#_x0000_t37" style="position:absolute;left:50669;top:3553;width:9812;height:10042;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" filled="t" fillcolor="white [3201]" strokecolor="black [3200]" strokeweight="2pt">
                  <v:stroke dashstyle="1 1" startarrow="open"/>
                </v:shape>
                <v:shape id="Curved Connector 34" o:spid="_x0000_s1042" type="#_x0000_t37" style="position:absolute;left:50554;top:18966;width:10042;height:10716;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" filled="t" fillcolor="white [3201]" strokecolor="black [3200]" strokeweight="2pt">
                  <v:stroke dashstyle="1 1" startarrow="open"/>
                </v:shape>
                <v:shape id="Curved Connector 35" o:spid="_x0000_s1043" type="#_x0000_t37" style="position:absolute;left:72298;top:20374;width:10408;height:8208;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" filled="t" fillcolor="white [3201]" strokecolor="black [3200]" strokeweight="2pt">
                  <v:stroke dashstyle="1 1" startarrow="open"/>
                </v:shape>
                <v:roundrect id="Rounded Rectangle 36" o:spid="_x0000_s1044" style="position:absolute;left:60596;top:26938;width:12802;height:54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" fillcolor="white [3201]" strokecolor="#183a63 [2562]" strokeweight="2pt">
                  <v:textbox inset="0,0,0,0">
                    <w:txbxContent>
                      <w:p w14:paraId="284A8732" w14:textId="77777777" w:rsidR="001C3657" w:rsidRPr="001C3657" w:rsidRDefault="001C3657" w:rsidP="001C3657">
                        <w:pPr>
                          <w:pStyle w:val="NormalWeb"/>
                          <w:spacing w:before="0" w:beforeAutospacing="0" w:after="92" w:afterAutospacing="0" w:line="216" w:lineRule="auto"/>
                          <w:jc w:val="center"/>
                          <w:rPr>
                            <w:sz w:val="16"/>
                            <w:szCs w:val="16"/>
                          </w:rPr>
                        </w:pPr>
                        <w:r w:rsidRPr="001C3657">
                          <w:rPr>
                            <w:rFonts w:asciiTheme="minorHAnsi" w:hAnsi="Calibri" w:cstheme="minorBidi"/>
                            <w:b/>
                            <w:bCs/>
                            <w:color w:val="B20838"/>
                            <w:kern w:val="24"/>
                            <w:sz w:val="16"/>
                            <w:szCs w:val="16"/>
                            <w:lang w:val="en-US"/>
                            <w14:textFill>
                              <w14:solidFill>
                                <w14:srgbClr w14:val="B20838">
                                  <w14:satOff w14:val="0"/>
                                  <w14:lumOff w14:val="0"/>
                                </w14:srgbClr>
                              </w14:solidFill>
                            </w14:textFill>
                          </w:rPr>
                          <w:t>Overweight Adolescent</w:t>
                        </w:r>
                      </w:p>
                    </w:txbxContent>
                  </v:textbox>
                </v:roundrect>
                <v:oval id="Oval 84" o:spid="_x0000_s1045" style="position:absolute;left:15921;top:12191;width:12120;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" fillcolor="#4f81bd [3204]" strokecolor="#243f60 [1604]" strokeweight="2pt">
                  <v:textbox>
                    <w:txbxContent>
                      <w:p w14:paraId="284A8733" w14:textId="77777777" w:rsidR="001C3657" w:rsidRPr="001C3657" w:rsidRDefault="001C3657" w:rsidP="001C3657">
                        <w:pPr>
                          <w:pStyle w:val="NormalWeb"/>
                          <w:spacing w:before="0" w:beforeAutospacing="0" w:after="0" w:afterAutospacing="0"/>
                          <w:jc w:val="center"/>
                          <w:rPr>
                            <w:b/>
                            <w:sz w:val="16"/>
                            <w:szCs w:val="16"/>
                          </w:rPr>
                        </w:pPr>
                        <w:r w:rsidRPr="001C3657">
                          <w:rPr>
                            <w:rFonts w:asciiTheme="minorHAnsi" w:hAnsi="Calibri" w:cstheme="minorBidi"/>
                            <w:b/>
                            <w:color w:val="FFFFFF" w:themeColor="light1"/>
                            <w:kern w:val="24"/>
                            <w:sz w:val="16"/>
                            <w:szCs w:val="16"/>
                          </w:rPr>
                          <w:t>Under-nutrition</w:t>
                        </w:r>
                      </w:p>
                    </w:txbxContent>
                  </v:textbox>
                </v:oval>
                <v:oval id="Oval 37" o:spid="_x0000_s1046" style="position:absolute;left:59339;top:12198;width:14059;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" fillcolor="#4f81bd [3204]" strokecolor="#243f60 [1604]" strokeweight="2pt">
                  <v:textbox>
                    <w:txbxContent>
                      <w:p w14:paraId="284A8734" w14:textId="77777777" w:rsidR="001C3657" w:rsidRPr="001C3657" w:rsidRDefault="001C3657" w:rsidP="001C3657">
                        <w:pPr>
                          <w:pStyle w:val="NormalWeb"/>
                          <w:spacing w:before="0" w:beforeAutospacing="0" w:after="0" w:afterAutospacing="0"/>
                          <w:jc w:val="center"/>
                          <w:rPr>
                            <w:b/>
                            <w:sz w:val="16"/>
                            <w:szCs w:val="16"/>
                          </w:rPr>
                        </w:pPr>
                        <w:r w:rsidRPr="001C3657">
                          <w:rPr>
                            <w:rFonts w:asciiTheme="minorHAnsi" w:hAnsi="Calibri" w:cstheme="minorBidi"/>
                            <w:b/>
                            <w:color w:val="FFFFFF" w:themeColor="light1"/>
                            <w:kern w:val="24"/>
                            <w:sz w:val="16"/>
                            <w:szCs w:val="16"/>
                          </w:rPr>
                          <w:t>Over-nutrition</w:t>
                        </w:r>
                      </w:p>
                    </w:txbxContent>
                  </v:textbox>
                </v:oval>
                <w10:wrap type="topAndBottom"/>
              </v:group>
            </w:pict>
          </mc:Fallback>
        </mc:AlternateContent>
      </w:r>
      <w:r w:rsidR="0022394C" w:rsidRPr="006A4B01">
        <w:rPr>
          <w:sz w:val="22"/>
          <w:szCs w:val="22"/>
        </w:rPr>
        <w:t>There are three main types m</w:t>
      </w:r>
      <w:r w:rsidR="00D122F9" w:rsidRPr="006A4B01">
        <w:rPr>
          <w:sz w:val="22"/>
          <w:szCs w:val="22"/>
        </w:rPr>
        <w:t>alnutrition</w:t>
      </w:r>
      <w:r w:rsidR="0020469C" w:rsidRPr="006A4B01">
        <w:rPr>
          <w:sz w:val="22"/>
          <w:szCs w:val="22"/>
        </w:rPr>
        <w:t xml:space="preserve">: </w:t>
      </w:r>
      <w:r w:rsidR="0022394C" w:rsidRPr="006A4B01">
        <w:rPr>
          <w:sz w:val="22"/>
          <w:szCs w:val="22"/>
        </w:rPr>
        <w:t xml:space="preserve">1. micronutrient under-nutrition; 2. protein-energy under-nutrition, and, 3. over-nutrition (overweight and obesity).  </w:t>
      </w:r>
      <w:r w:rsidR="00586265" w:rsidRPr="006A4B01">
        <w:rPr>
          <w:sz w:val="22"/>
          <w:szCs w:val="22"/>
        </w:rPr>
        <w:t xml:space="preserve">Many countries have persistent child </w:t>
      </w:r>
      <w:r w:rsidR="00586265" w:rsidRPr="006A4B01">
        <w:rPr>
          <w:sz w:val="22"/>
          <w:szCs w:val="22"/>
        </w:rPr>
        <w:lastRenderedPageBreak/>
        <w:t>under-nutrition and rising over-nutrition</w:t>
      </w:r>
      <w:r w:rsidR="00795942" w:rsidRPr="006A4B01">
        <w:rPr>
          <w:sz w:val="22"/>
          <w:szCs w:val="22"/>
        </w:rPr>
        <w:t>. T</w:t>
      </w:r>
      <w:r w:rsidR="00586265" w:rsidRPr="006A4B01">
        <w:rPr>
          <w:sz w:val="22"/>
          <w:szCs w:val="22"/>
        </w:rPr>
        <w:t>his is because child under-nutrition impairs metabolic development, increasing vulnerability to obesity in adulthood. This is the ‘double burden’ of malnutrition</w:t>
      </w:r>
      <w:bookmarkEnd w:id="2"/>
      <w:bookmarkEnd w:id="3"/>
      <w:r w:rsidR="000749D3" w:rsidRPr="006A4B01">
        <w:rPr>
          <w:sz w:val="22"/>
          <w:szCs w:val="22"/>
        </w:rPr>
        <w:t xml:space="preserve"> when b</w:t>
      </w:r>
      <w:r w:rsidR="00432B74" w:rsidRPr="006A4B01">
        <w:rPr>
          <w:sz w:val="22"/>
          <w:szCs w:val="22"/>
        </w:rPr>
        <w:t>oth under and over-nutrition co-exist</w:t>
      </w:r>
      <w:r w:rsidR="002E19DD" w:rsidRPr="006A4B01">
        <w:rPr>
          <w:sz w:val="22"/>
          <w:szCs w:val="22"/>
        </w:rPr>
        <w:t xml:space="preserve"> together</w:t>
      </w:r>
      <w:r w:rsidR="00995E42">
        <w:rPr>
          <w:sz w:val="22"/>
          <w:szCs w:val="22"/>
        </w:rPr>
        <w:t>, as shown in Figure 1</w:t>
      </w:r>
      <w:r w:rsidR="00E775A6">
        <w:rPr>
          <w:sz w:val="22"/>
          <w:szCs w:val="22"/>
        </w:rPr>
        <w:t xml:space="preserve"> here</w:t>
      </w:r>
      <w:r w:rsidR="008421C7" w:rsidRPr="006A4B01">
        <w:rPr>
          <w:sz w:val="22"/>
          <w:szCs w:val="22"/>
        </w:rPr>
        <w:t>.</w:t>
      </w:r>
      <w:r w:rsidR="00EB62D2" w:rsidRPr="006A4B01">
        <w:rPr>
          <w:sz w:val="22"/>
          <w:szCs w:val="22"/>
        </w:rPr>
        <w:t xml:space="preserve"> </w:t>
      </w:r>
    </w:p>
    <w:p w14:paraId="284A8696" w14:textId="77777777" w:rsidR="00E775A6" w:rsidRDefault="00995E42" w:rsidP="00D631C0">
      <w:pPr>
        <w:rPr>
          <w:rFonts w:asciiTheme="minorHAnsi" w:eastAsia="Times New Roman" w:hAnsi="Calibri" w:cstheme="minorBidi"/>
          <w:color w:val="FFFFFF" w:themeColor="light1"/>
          <w:kern w:val="24"/>
          <w:sz w:val="28"/>
          <w:szCs w:val="28"/>
        </w:rPr>
      </w:pPr>
      <w:r w:rsidRPr="00995E42">
        <w:rPr>
          <w:rFonts w:asciiTheme="minorHAnsi" w:eastAsia="Times New Roman" w:hAnsi="Calibri" w:cstheme="minorBidi"/>
          <w:color w:val="FFFFFF" w:themeColor="light1"/>
          <w:kern w:val="24"/>
          <w:sz w:val="28"/>
          <w:szCs w:val="28"/>
        </w:rPr>
        <w:t>THE UBLE</w:t>
      </w:r>
    </w:p>
    <w:p w14:paraId="284A8697" w14:textId="77777777" w:rsidR="00D631C0" w:rsidRPr="00AB79C8" w:rsidRDefault="00AB79C8" w:rsidP="00D631C0">
      <w:pPr>
        <w:rPr>
          <w:rFonts w:ascii="Franklin Gothic Book" w:hAnsi="Franklin Gothic Book"/>
          <w:sz w:val="16"/>
          <w:szCs w:val="16"/>
        </w:rPr>
      </w:pPr>
      <w:r w:rsidRPr="00AB79C8">
        <w:rPr>
          <w:rFonts w:ascii="Franklin Gothic Book" w:hAnsi="Franklin Gothic Book"/>
          <w:i/>
          <w:sz w:val="16"/>
          <w:szCs w:val="16"/>
          <w:lang w:val="en-US"/>
        </w:rPr>
        <w:t xml:space="preserve">Figure 1 </w:t>
      </w:r>
      <w:r w:rsidR="00D631C0" w:rsidRPr="00AB79C8">
        <w:rPr>
          <w:rFonts w:ascii="Franklin Gothic Book" w:hAnsi="Franklin Gothic Book"/>
          <w:i/>
          <w:sz w:val="16"/>
          <w:szCs w:val="16"/>
          <w:lang w:val="en-US"/>
        </w:rPr>
        <w:t xml:space="preserve">Source: </w:t>
      </w:r>
      <w:r w:rsidR="008B7948" w:rsidRPr="00AB79C8">
        <w:rPr>
          <w:rFonts w:ascii="Franklin Gothic Book" w:hAnsi="Franklin Gothic Book"/>
          <w:i/>
          <w:sz w:val="16"/>
          <w:szCs w:val="16"/>
          <w:lang w:val="en-US"/>
        </w:rPr>
        <w:t xml:space="preserve">Adapted from </w:t>
      </w:r>
      <w:r w:rsidR="00D631C0" w:rsidRPr="00AB79C8">
        <w:rPr>
          <w:rFonts w:ascii="Franklin Gothic Book" w:hAnsi="Franklin Gothic Book"/>
          <w:i/>
          <w:sz w:val="16"/>
          <w:szCs w:val="16"/>
          <w:lang w:val="en-US"/>
        </w:rPr>
        <w:t xml:space="preserve">“Ending Malnutrition by 2020: An Agenda for Change in the Millennium” </w:t>
      </w:r>
      <w:r w:rsidRPr="00AB79C8">
        <w:rPr>
          <w:rFonts w:ascii="Franklin Gothic Book" w:hAnsi="Franklin Gothic Book"/>
          <w:i/>
          <w:sz w:val="16"/>
          <w:szCs w:val="16"/>
          <w:lang w:val="en-US"/>
        </w:rPr>
        <w:t xml:space="preserve">UN ACC/SCN, </w:t>
      </w:r>
      <w:r w:rsidR="00D631C0" w:rsidRPr="00AB79C8">
        <w:rPr>
          <w:rFonts w:ascii="Franklin Gothic Book" w:hAnsi="Franklin Gothic Book"/>
          <w:i/>
          <w:sz w:val="16"/>
          <w:szCs w:val="16"/>
          <w:lang w:val="en-US"/>
        </w:rPr>
        <w:t>2000</w:t>
      </w:r>
    </w:p>
    <w:p w14:paraId="284A8698" w14:textId="77777777" w:rsidR="00BD0332" w:rsidRPr="00D631C0" w:rsidRDefault="00BD0332" w:rsidP="00D631C0">
      <w:pPr>
        <w:pStyle w:val="BodyText"/>
        <w:rPr>
          <w:sz w:val="20"/>
          <w:szCs w:val="20"/>
        </w:rPr>
      </w:pPr>
      <w:r w:rsidRPr="00D631C0">
        <w:rPr>
          <w:sz w:val="22"/>
          <w:szCs w:val="22"/>
        </w:rPr>
        <w:t xml:space="preserve">Malnutrition is caused by multiple factors operating at </w:t>
      </w:r>
      <w:r w:rsidR="00AF2F8D" w:rsidRPr="00D631C0">
        <w:rPr>
          <w:sz w:val="22"/>
          <w:szCs w:val="22"/>
        </w:rPr>
        <w:t>three levels as outlined in the table below</w:t>
      </w:r>
      <w:r w:rsidRPr="00D631C0">
        <w:rPr>
          <w:sz w:val="22"/>
          <w:szCs w:val="22"/>
        </w:rPr>
        <w:t xml:space="preserve">. </w:t>
      </w:r>
      <w:r w:rsidR="0014218B" w:rsidRPr="00D631C0">
        <w:rPr>
          <w:sz w:val="22"/>
          <w:szCs w:val="22"/>
        </w:rPr>
        <w:t>E</w:t>
      </w:r>
      <w:r w:rsidR="003B6DF1" w:rsidRPr="00D631C0">
        <w:rPr>
          <w:sz w:val="22"/>
          <w:szCs w:val="22"/>
        </w:rPr>
        <w:t>very</w:t>
      </w:r>
      <w:r w:rsidRPr="00D631C0">
        <w:rPr>
          <w:sz w:val="22"/>
          <w:szCs w:val="22"/>
        </w:rPr>
        <w:t xml:space="preserve"> </w:t>
      </w:r>
      <w:r w:rsidR="0014218B" w:rsidRPr="00D631C0">
        <w:rPr>
          <w:sz w:val="22"/>
          <w:szCs w:val="22"/>
        </w:rPr>
        <w:t xml:space="preserve">malnutrition </w:t>
      </w:r>
      <w:r w:rsidRPr="00D631C0">
        <w:rPr>
          <w:sz w:val="22"/>
          <w:szCs w:val="22"/>
        </w:rPr>
        <w:t xml:space="preserve">situation must be analysed </w:t>
      </w:r>
      <w:r w:rsidR="00E00CE4" w:rsidRPr="00D631C0">
        <w:rPr>
          <w:sz w:val="22"/>
          <w:szCs w:val="22"/>
        </w:rPr>
        <w:t xml:space="preserve">to local level, </w:t>
      </w:r>
      <w:r w:rsidRPr="00D631C0">
        <w:rPr>
          <w:sz w:val="22"/>
          <w:szCs w:val="22"/>
        </w:rPr>
        <w:t>to understand the exact chain of causation</w:t>
      </w:r>
      <w:r w:rsidR="009743AB" w:rsidRPr="00D631C0">
        <w:rPr>
          <w:sz w:val="22"/>
          <w:szCs w:val="22"/>
        </w:rPr>
        <w:t xml:space="preserve"> and</w:t>
      </w:r>
      <w:r w:rsidR="0009780D" w:rsidRPr="00D631C0">
        <w:rPr>
          <w:sz w:val="22"/>
          <w:szCs w:val="22"/>
        </w:rPr>
        <w:t xml:space="preserve"> the </w:t>
      </w:r>
      <w:r w:rsidR="0009780D" w:rsidRPr="00D631C0">
        <w:rPr>
          <w:rStyle w:val="st"/>
          <w:rFonts w:cs="Arial"/>
          <w:color w:val="222222"/>
          <w:sz w:val="22"/>
          <w:szCs w:val="22"/>
        </w:rPr>
        <w:t xml:space="preserve">institutional and organisational </w:t>
      </w:r>
      <w:r w:rsidR="00795942" w:rsidRPr="00D631C0">
        <w:rPr>
          <w:rStyle w:val="st"/>
          <w:rFonts w:cs="Arial"/>
          <w:color w:val="222222"/>
          <w:sz w:val="22"/>
          <w:szCs w:val="22"/>
        </w:rPr>
        <w:t>factors</w:t>
      </w:r>
      <w:r w:rsidR="0009780D" w:rsidRPr="00D631C0">
        <w:rPr>
          <w:rStyle w:val="st"/>
          <w:rFonts w:cs="Arial"/>
          <w:color w:val="222222"/>
          <w:sz w:val="22"/>
          <w:szCs w:val="22"/>
        </w:rPr>
        <w:t xml:space="preserve">. </w:t>
      </w:r>
      <w:r w:rsidR="00672AB1">
        <w:rPr>
          <w:rStyle w:val="st"/>
          <w:rFonts w:cs="Arial"/>
          <w:color w:val="222222"/>
          <w:sz w:val="22"/>
          <w:szCs w:val="22"/>
        </w:rPr>
        <w:t>T</w:t>
      </w:r>
      <w:r w:rsidR="0009780D" w:rsidRPr="00D631C0">
        <w:rPr>
          <w:rStyle w:val="st"/>
          <w:rFonts w:cs="Arial"/>
          <w:color w:val="222222"/>
          <w:sz w:val="22"/>
          <w:szCs w:val="22"/>
        </w:rPr>
        <w:t xml:space="preserve">his </w:t>
      </w:r>
      <w:r w:rsidR="009743AB" w:rsidRPr="00D631C0">
        <w:rPr>
          <w:rStyle w:val="st"/>
          <w:rFonts w:cs="Arial"/>
          <w:color w:val="222222"/>
          <w:sz w:val="22"/>
          <w:szCs w:val="22"/>
        </w:rPr>
        <w:t xml:space="preserve">analysis </w:t>
      </w:r>
      <w:r w:rsidR="00672AB1">
        <w:rPr>
          <w:rStyle w:val="st"/>
          <w:rFonts w:cs="Arial"/>
          <w:color w:val="222222"/>
          <w:sz w:val="22"/>
          <w:szCs w:val="22"/>
        </w:rPr>
        <w:t>should identify</w:t>
      </w:r>
      <w:r w:rsidR="0009780D" w:rsidRPr="00D631C0">
        <w:rPr>
          <w:rStyle w:val="st"/>
          <w:rFonts w:cs="Arial"/>
          <w:color w:val="222222"/>
          <w:sz w:val="22"/>
          <w:szCs w:val="22"/>
        </w:rPr>
        <w:t xml:space="preserve"> which</w:t>
      </w:r>
      <w:r w:rsidR="003B6DF1" w:rsidRPr="00D631C0">
        <w:rPr>
          <w:sz w:val="22"/>
          <w:szCs w:val="22"/>
        </w:rPr>
        <w:t xml:space="preserve"> </w:t>
      </w:r>
      <w:r w:rsidR="00AB79C8" w:rsidRPr="00D631C0">
        <w:rPr>
          <w:sz w:val="22"/>
          <w:szCs w:val="22"/>
        </w:rPr>
        <w:t xml:space="preserve">sectors </w:t>
      </w:r>
      <w:r w:rsidR="00AB79C8">
        <w:rPr>
          <w:sz w:val="22"/>
          <w:szCs w:val="22"/>
        </w:rPr>
        <w:t xml:space="preserve">and </w:t>
      </w:r>
      <w:r w:rsidR="003B6DF1" w:rsidRPr="00D631C0">
        <w:rPr>
          <w:sz w:val="22"/>
          <w:szCs w:val="22"/>
        </w:rPr>
        <w:t xml:space="preserve">interventions </w:t>
      </w:r>
      <w:r w:rsidR="009743AB" w:rsidRPr="00D631C0">
        <w:rPr>
          <w:sz w:val="22"/>
          <w:szCs w:val="22"/>
        </w:rPr>
        <w:t xml:space="preserve">will deliver the best results and investment value. </w:t>
      </w:r>
      <w:r w:rsidR="003B6DF1" w:rsidRPr="00D631C0">
        <w:rPr>
          <w:sz w:val="22"/>
          <w:szCs w:val="22"/>
        </w:rPr>
        <w:t>For example, there is little value in providing micronutrient supplements if children’s diets are nutritious but poor hygiene is causing high rates of diarrhoea</w:t>
      </w:r>
      <w:r w:rsidR="0046001C" w:rsidRPr="00D631C0">
        <w:rPr>
          <w:sz w:val="22"/>
          <w:szCs w:val="22"/>
        </w:rPr>
        <w:t>l disease</w:t>
      </w:r>
      <w:r w:rsidR="003B6DF1" w:rsidRPr="00D631C0">
        <w:rPr>
          <w:sz w:val="22"/>
          <w:szCs w:val="22"/>
        </w:rPr>
        <w:t xml:space="preserve">. </w:t>
      </w:r>
      <w:r w:rsidR="0014218B" w:rsidRPr="00D631C0">
        <w:rPr>
          <w:sz w:val="22"/>
          <w:szCs w:val="22"/>
        </w:rPr>
        <w:t>Often a</w:t>
      </w:r>
      <w:r w:rsidRPr="00D631C0">
        <w:rPr>
          <w:sz w:val="22"/>
          <w:szCs w:val="22"/>
        </w:rPr>
        <w:t xml:space="preserve"> combination of nutrition specific, nutrition sensitive and nutrition governance </w:t>
      </w:r>
      <w:r w:rsidR="00795942" w:rsidRPr="00D631C0">
        <w:rPr>
          <w:sz w:val="22"/>
          <w:szCs w:val="22"/>
        </w:rPr>
        <w:t>interventions</w:t>
      </w:r>
      <w:r w:rsidRPr="00D631C0">
        <w:rPr>
          <w:sz w:val="22"/>
          <w:szCs w:val="22"/>
        </w:rPr>
        <w:t xml:space="preserve"> </w:t>
      </w:r>
      <w:r w:rsidR="00BB01D2" w:rsidRPr="00D631C0">
        <w:rPr>
          <w:sz w:val="22"/>
          <w:szCs w:val="22"/>
        </w:rPr>
        <w:t xml:space="preserve">(explained </w:t>
      </w:r>
      <w:r w:rsidR="00672AB1">
        <w:rPr>
          <w:sz w:val="22"/>
          <w:szCs w:val="22"/>
        </w:rPr>
        <w:t xml:space="preserve">further </w:t>
      </w:r>
      <w:r w:rsidR="00BB01D2" w:rsidRPr="00D631C0">
        <w:rPr>
          <w:sz w:val="22"/>
          <w:szCs w:val="22"/>
        </w:rPr>
        <w:t xml:space="preserve">below) </w:t>
      </w:r>
      <w:r w:rsidR="00795942" w:rsidRPr="00D631C0">
        <w:rPr>
          <w:sz w:val="22"/>
          <w:szCs w:val="22"/>
        </w:rPr>
        <w:t>are</w:t>
      </w:r>
      <w:r w:rsidR="003B6DF1" w:rsidRPr="00D631C0">
        <w:rPr>
          <w:sz w:val="22"/>
          <w:szCs w:val="22"/>
        </w:rPr>
        <w:t xml:space="preserve"> needed. </w:t>
      </w:r>
    </w:p>
    <w:tbl>
      <w:tblPr>
        <w:tblStyle w:val="TableGrid"/>
        <w:tblW w:w="0" w:type="auto"/>
        <w:tblInd w:w="392" w:type="dxa"/>
        <w:tblLook w:val="04A0" w:firstRow="1" w:lastRow="0" w:firstColumn="1" w:lastColumn="0" w:noHBand="0" w:noVBand="1"/>
      </w:tblPr>
      <w:tblGrid>
        <w:gridCol w:w="1077"/>
        <w:gridCol w:w="1077"/>
        <w:gridCol w:w="4583"/>
        <w:gridCol w:w="1275"/>
      </w:tblGrid>
      <w:tr w:rsidR="001E4181" w:rsidRPr="002539FD" w14:paraId="284A869E" w14:textId="77777777" w:rsidTr="001E4181">
        <w:tc>
          <w:tcPr>
            <w:tcW w:w="1077" w:type="dxa"/>
          </w:tcPr>
          <w:p w14:paraId="284A8699" w14:textId="77777777" w:rsidR="001E4181" w:rsidRPr="00654C66" w:rsidRDefault="001E4181" w:rsidP="00384118">
            <w:pPr>
              <w:rPr>
                <w:rFonts w:ascii="Helvetica" w:hAnsi="Helvetica"/>
                <w:b/>
                <w:sz w:val="18"/>
                <w:szCs w:val="18"/>
              </w:rPr>
            </w:pPr>
            <w:r w:rsidRPr="00654C66">
              <w:rPr>
                <w:rFonts w:ascii="Helvetica" w:hAnsi="Helvetica"/>
                <w:b/>
                <w:sz w:val="18"/>
                <w:szCs w:val="18"/>
              </w:rPr>
              <w:t xml:space="preserve">Causes </w:t>
            </w:r>
          </w:p>
          <w:p w14:paraId="284A869A" w14:textId="77777777" w:rsidR="001E4181" w:rsidRPr="00654C66" w:rsidRDefault="001E4181" w:rsidP="00384118">
            <w:pPr>
              <w:rPr>
                <w:rFonts w:ascii="Helvetica" w:hAnsi="Helvetica"/>
                <w:b/>
                <w:sz w:val="18"/>
                <w:szCs w:val="18"/>
              </w:rPr>
            </w:pPr>
            <w:r w:rsidRPr="00654C66">
              <w:rPr>
                <w:rFonts w:ascii="Helvetica" w:hAnsi="Helvetica"/>
                <w:b/>
                <w:sz w:val="18"/>
                <w:szCs w:val="18"/>
              </w:rPr>
              <w:t>level</w:t>
            </w:r>
          </w:p>
        </w:tc>
        <w:tc>
          <w:tcPr>
            <w:tcW w:w="1077" w:type="dxa"/>
          </w:tcPr>
          <w:p w14:paraId="284A869B" w14:textId="77777777" w:rsidR="001E4181" w:rsidRPr="00654C66" w:rsidRDefault="001E4181" w:rsidP="00384118">
            <w:pPr>
              <w:rPr>
                <w:rFonts w:ascii="Helvetica" w:hAnsi="Helvetica"/>
                <w:b/>
                <w:sz w:val="18"/>
                <w:szCs w:val="18"/>
              </w:rPr>
            </w:pPr>
            <w:r w:rsidRPr="00654C66">
              <w:rPr>
                <w:rFonts w:ascii="Helvetica" w:hAnsi="Helvetica"/>
                <w:b/>
                <w:sz w:val="18"/>
                <w:szCs w:val="18"/>
              </w:rPr>
              <w:t>Operating level</w:t>
            </w:r>
          </w:p>
        </w:tc>
        <w:tc>
          <w:tcPr>
            <w:tcW w:w="4583" w:type="dxa"/>
          </w:tcPr>
          <w:p w14:paraId="284A869C" w14:textId="77777777" w:rsidR="001E4181" w:rsidRPr="00654C66" w:rsidRDefault="001E4181" w:rsidP="00CA2B4E">
            <w:pPr>
              <w:rPr>
                <w:rFonts w:ascii="Helvetica" w:hAnsi="Helvetica"/>
                <w:b/>
                <w:sz w:val="18"/>
                <w:szCs w:val="18"/>
              </w:rPr>
            </w:pPr>
            <w:r w:rsidRPr="00654C66">
              <w:rPr>
                <w:rFonts w:ascii="Helvetica" w:hAnsi="Helvetica"/>
                <w:b/>
                <w:sz w:val="18"/>
                <w:szCs w:val="18"/>
              </w:rPr>
              <w:t xml:space="preserve">Causes description </w:t>
            </w:r>
          </w:p>
        </w:tc>
        <w:tc>
          <w:tcPr>
            <w:tcW w:w="1275" w:type="dxa"/>
          </w:tcPr>
          <w:p w14:paraId="284A869D" w14:textId="77777777" w:rsidR="001E4181" w:rsidRPr="00654C66" w:rsidRDefault="001E4181" w:rsidP="00384118">
            <w:pPr>
              <w:rPr>
                <w:rFonts w:ascii="Helvetica" w:hAnsi="Helvetica"/>
                <w:b/>
                <w:sz w:val="18"/>
                <w:szCs w:val="18"/>
              </w:rPr>
            </w:pPr>
            <w:r w:rsidRPr="00654C66">
              <w:rPr>
                <w:rFonts w:ascii="Helvetica" w:hAnsi="Helvetica"/>
                <w:b/>
                <w:sz w:val="18"/>
                <w:szCs w:val="18"/>
              </w:rPr>
              <w:t>Intervention type</w:t>
            </w:r>
          </w:p>
        </w:tc>
      </w:tr>
      <w:tr w:rsidR="001E4181" w:rsidRPr="002539FD" w14:paraId="284A86A4" w14:textId="77777777" w:rsidTr="001E4181">
        <w:tc>
          <w:tcPr>
            <w:tcW w:w="1077" w:type="dxa"/>
          </w:tcPr>
          <w:p w14:paraId="284A869F" w14:textId="77777777" w:rsidR="001E4181" w:rsidRPr="00654C66" w:rsidRDefault="001E4181" w:rsidP="00384118">
            <w:pPr>
              <w:rPr>
                <w:rFonts w:ascii="Helvetica" w:hAnsi="Helvetica"/>
                <w:sz w:val="18"/>
                <w:szCs w:val="18"/>
              </w:rPr>
            </w:pPr>
            <w:r w:rsidRPr="00654C66">
              <w:rPr>
                <w:rFonts w:ascii="Helvetica" w:hAnsi="Helvetica"/>
                <w:sz w:val="18"/>
                <w:szCs w:val="18"/>
              </w:rPr>
              <w:t>Immediate</w:t>
            </w:r>
          </w:p>
        </w:tc>
        <w:tc>
          <w:tcPr>
            <w:tcW w:w="1077" w:type="dxa"/>
          </w:tcPr>
          <w:p w14:paraId="284A86A0" w14:textId="77777777" w:rsidR="001E4181" w:rsidRPr="00654C66" w:rsidRDefault="001E4181" w:rsidP="00384118">
            <w:pPr>
              <w:rPr>
                <w:rFonts w:ascii="Helvetica" w:hAnsi="Helvetica"/>
                <w:sz w:val="18"/>
                <w:szCs w:val="18"/>
              </w:rPr>
            </w:pPr>
            <w:r w:rsidRPr="00654C66">
              <w:rPr>
                <w:rFonts w:ascii="Helvetica" w:hAnsi="Helvetica"/>
                <w:sz w:val="18"/>
                <w:szCs w:val="18"/>
              </w:rPr>
              <w:t>Individual</w:t>
            </w:r>
          </w:p>
        </w:tc>
        <w:tc>
          <w:tcPr>
            <w:tcW w:w="4583" w:type="dxa"/>
          </w:tcPr>
          <w:p w14:paraId="284A86A1" w14:textId="77777777" w:rsidR="001E4181" w:rsidRPr="00654C66" w:rsidRDefault="001E4181" w:rsidP="006455B2">
            <w:pPr>
              <w:rPr>
                <w:rFonts w:ascii="Helvetica" w:hAnsi="Helvetica"/>
                <w:sz w:val="18"/>
                <w:szCs w:val="18"/>
              </w:rPr>
            </w:pPr>
            <w:r w:rsidRPr="00654C66">
              <w:rPr>
                <w:rFonts w:ascii="Helvetica" w:hAnsi="Helvetica"/>
                <w:sz w:val="18"/>
                <w:szCs w:val="18"/>
              </w:rPr>
              <w:t>Inadequate food intake, infectious diseases, inadequate care (feeding, hygiene, healthcare) of infant/young child.</w:t>
            </w:r>
          </w:p>
        </w:tc>
        <w:tc>
          <w:tcPr>
            <w:tcW w:w="1275" w:type="dxa"/>
          </w:tcPr>
          <w:p w14:paraId="284A86A2" w14:textId="77777777" w:rsidR="001E4181" w:rsidRPr="00654C66" w:rsidRDefault="001E4181" w:rsidP="00384118">
            <w:pPr>
              <w:rPr>
                <w:rFonts w:ascii="Helvetica" w:hAnsi="Helvetica"/>
                <w:sz w:val="18"/>
                <w:szCs w:val="18"/>
              </w:rPr>
            </w:pPr>
            <w:r w:rsidRPr="00654C66">
              <w:rPr>
                <w:rFonts w:ascii="Helvetica" w:hAnsi="Helvetica"/>
                <w:sz w:val="18"/>
                <w:szCs w:val="18"/>
              </w:rPr>
              <w:t xml:space="preserve">Nutrition </w:t>
            </w:r>
          </w:p>
          <w:p w14:paraId="284A86A3" w14:textId="77777777" w:rsidR="001E4181" w:rsidRPr="00654C66" w:rsidRDefault="001E4181" w:rsidP="00384118">
            <w:pPr>
              <w:rPr>
                <w:rFonts w:ascii="Helvetica" w:hAnsi="Helvetica"/>
                <w:sz w:val="18"/>
                <w:szCs w:val="18"/>
              </w:rPr>
            </w:pPr>
            <w:r w:rsidRPr="00654C66">
              <w:rPr>
                <w:rFonts w:ascii="Helvetica" w:hAnsi="Helvetica"/>
                <w:sz w:val="18"/>
                <w:szCs w:val="18"/>
              </w:rPr>
              <w:t>Specific</w:t>
            </w:r>
          </w:p>
        </w:tc>
      </w:tr>
      <w:tr w:rsidR="001E4181" w:rsidRPr="002539FD" w14:paraId="284A86AA" w14:textId="77777777" w:rsidTr="001E4181">
        <w:tc>
          <w:tcPr>
            <w:tcW w:w="1077" w:type="dxa"/>
          </w:tcPr>
          <w:p w14:paraId="284A86A5" w14:textId="77777777" w:rsidR="001E4181" w:rsidRPr="00654C66" w:rsidRDefault="001E4181" w:rsidP="00384118">
            <w:pPr>
              <w:rPr>
                <w:rFonts w:ascii="Helvetica" w:hAnsi="Helvetica"/>
                <w:sz w:val="18"/>
                <w:szCs w:val="18"/>
              </w:rPr>
            </w:pPr>
            <w:r w:rsidRPr="00654C66">
              <w:rPr>
                <w:rFonts w:ascii="Helvetica" w:hAnsi="Helvetica"/>
                <w:sz w:val="18"/>
                <w:szCs w:val="18"/>
              </w:rPr>
              <w:t xml:space="preserve">Underlying </w:t>
            </w:r>
          </w:p>
        </w:tc>
        <w:tc>
          <w:tcPr>
            <w:tcW w:w="1077" w:type="dxa"/>
          </w:tcPr>
          <w:p w14:paraId="284A86A6" w14:textId="77777777" w:rsidR="001E4181" w:rsidRPr="00654C66" w:rsidRDefault="001E4181" w:rsidP="00384118">
            <w:pPr>
              <w:rPr>
                <w:rFonts w:ascii="Helvetica" w:hAnsi="Helvetica"/>
                <w:sz w:val="18"/>
                <w:szCs w:val="18"/>
              </w:rPr>
            </w:pPr>
            <w:r w:rsidRPr="00654C66">
              <w:rPr>
                <w:rFonts w:ascii="Helvetica" w:hAnsi="Helvetica"/>
                <w:sz w:val="18"/>
                <w:szCs w:val="18"/>
              </w:rPr>
              <w:t>Household</w:t>
            </w:r>
          </w:p>
        </w:tc>
        <w:tc>
          <w:tcPr>
            <w:tcW w:w="4583" w:type="dxa"/>
          </w:tcPr>
          <w:p w14:paraId="284A86A7" w14:textId="77777777" w:rsidR="001E4181" w:rsidRPr="00654C66" w:rsidRDefault="001E4181" w:rsidP="00BC0430">
            <w:pPr>
              <w:rPr>
                <w:rFonts w:ascii="Helvetica" w:hAnsi="Helvetica"/>
                <w:sz w:val="18"/>
                <w:szCs w:val="18"/>
              </w:rPr>
            </w:pPr>
            <w:r w:rsidRPr="00654C66">
              <w:rPr>
                <w:rFonts w:ascii="Helvetica" w:hAnsi="Helvetica"/>
                <w:sz w:val="18"/>
                <w:szCs w:val="18"/>
              </w:rPr>
              <w:t xml:space="preserve">Poor access to clean water, sanitation, food hygiene. Inadequate household access to quality food. Low status of women and girls. Low agricultural productivity. </w:t>
            </w:r>
          </w:p>
        </w:tc>
        <w:tc>
          <w:tcPr>
            <w:tcW w:w="1275" w:type="dxa"/>
          </w:tcPr>
          <w:p w14:paraId="284A86A8" w14:textId="77777777" w:rsidR="001E4181" w:rsidRPr="00654C66" w:rsidRDefault="001E4181" w:rsidP="00384118">
            <w:pPr>
              <w:rPr>
                <w:rFonts w:ascii="Helvetica" w:hAnsi="Helvetica"/>
                <w:sz w:val="18"/>
                <w:szCs w:val="18"/>
              </w:rPr>
            </w:pPr>
            <w:r w:rsidRPr="00654C66">
              <w:rPr>
                <w:rFonts w:ascii="Helvetica" w:hAnsi="Helvetica"/>
                <w:sz w:val="18"/>
                <w:szCs w:val="18"/>
              </w:rPr>
              <w:t xml:space="preserve">Nutrition </w:t>
            </w:r>
          </w:p>
          <w:p w14:paraId="284A86A9" w14:textId="77777777" w:rsidR="001E4181" w:rsidRPr="00654C66" w:rsidRDefault="001E4181" w:rsidP="00384118">
            <w:pPr>
              <w:rPr>
                <w:rFonts w:ascii="Helvetica" w:hAnsi="Helvetica"/>
                <w:sz w:val="18"/>
                <w:szCs w:val="18"/>
              </w:rPr>
            </w:pPr>
            <w:r w:rsidRPr="00654C66">
              <w:rPr>
                <w:rFonts w:ascii="Helvetica" w:hAnsi="Helvetica"/>
                <w:sz w:val="18"/>
                <w:szCs w:val="18"/>
              </w:rPr>
              <w:t>Sensitive</w:t>
            </w:r>
          </w:p>
        </w:tc>
      </w:tr>
      <w:tr w:rsidR="001E4181" w:rsidRPr="002539FD" w14:paraId="284A86AF" w14:textId="77777777" w:rsidTr="001E4181">
        <w:tc>
          <w:tcPr>
            <w:tcW w:w="1077" w:type="dxa"/>
          </w:tcPr>
          <w:p w14:paraId="284A86AB" w14:textId="77777777" w:rsidR="001E4181" w:rsidRPr="00654C66" w:rsidRDefault="001E4181" w:rsidP="00384118">
            <w:pPr>
              <w:rPr>
                <w:rFonts w:ascii="Helvetica" w:hAnsi="Helvetica"/>
                <w:sz w:val="18"/>
                <w:szCs w:val="18"/>
              </w:rPr>
            </w:pPr>
            <w:r w:rsidRPr="00654C66">
              <w:rPr>
                <w:rFonts w:ascii="Helvetica" w:hAnsi="Helvetica"/>
                <w:sz w:val="18"/>
                <w:szCs w:val="18"/>
              </w:rPr>
              <w:t>Basic</w:t>
            </w:r>
          </w:p>
        </w:tc>
        <w:tc>
          <w:tcPr>
            <w:tcW w:w="1077" w:type="dxa"/>
          </w:tcPr>
          <w:p w14:paraId="284A86AC" w14:textId="77777777" w:rsidR="001E4181" w:rsidRPr="00654C66" w:rsidRDefault="001E4181" w:rsidP="00384118">
            <w:pPr>
              <w:rPr>
                <w:rFonts w:ascii="Helvetica" w:hAnsi="Helvetica"/>
                <w:sz w:val="18"/>
                <w:szCs w:val="18"/>
              </w:rPr>
            </w:pPr>
            <w:r w:rsidRPr="00654C66">
              <w:rPr>
                <w:rFonts w:ascii="Helvetica" w:hAnsi="Helvetica"/>
                <w:sz w:val="18"/>
                <w:szCs w:val="18"/>
              </w:rPr>
              <w:t>Society</w:t>
            </w:r>
          </w:p>
        </w:tc>
        <w:tc>
          <w:tcPr>
            <w:tcW w:w="4583" w:type="dxa"/>
          </w:tcPr>
          <w:p w14:paraId="284A86AD" w14:textId="77777777" w:rsidR="001E4181" w:rsidRPr="00654C66" w:rsidRDefault="001E4181" w:rsidP="00384118">
            <w:pPr>
              <w:rPr>
                <w:rFonts w:ascii="Helvetica" w:hAnsi="Helvetica"/>
                <w:sz w:val="18"/>
                <w:szCs w:val="18"/>
              </w:rPr>
            </w:pPr>
            <w:r w:rsidRPr="00654C66">
              <w:rPr>
                <w:rFonts w:ascii="Helvetica" w:hAnsi="Helvetica"/>
                <w:sz w:val="18"/>
                <w:szCs w:val="18"/>
              </w:rPr>
              <w:t xml:space="preserve">Poverty, poor education, inadequate unaffordable food supply and poor governance. </w:t>
            </w:r>
          </w:p>
        </w:tc>
        <w:tc>
          <w:tcPr>
            <w:tcW w:w="1275" w:type="dxa"/>
          </w:tcPr>
          <w:p w14:paraId="284A86AE" w14:textId="77777777" w:rsidR="001E4181" w:rsidRPr="00654C66" w:rsidRDefault="001E4181" w:rsidP="00384118">
            <w:pPr>
              <w:rPr>
                <w:rFonts w:ascii="Helvetica" w:hAnsi="Helvetica"/>
                <w:sz w:val="18"/>
                <w:szCs w:val="18"/>
              </w:rPr>
            </w:pPr>
            <w:r w:rsidRPr="00654C66">
              <w:rPr>
                <w:rFonts w:ascii="Helvetica" w:hAnsi="Helvetica"/>
                <w:sz w:val="18"/>
                <w:szCs w:val="18"/>
              </w:rPr>
              <w:t xml:space="preserve">Nutrition Governance </w:t>
            </w:r>
          </w:p>
        </w:tc>
      </w:tr>
    </w:tbl>
    <w:p w14:paraId="284A86B0" w14:textId="77777777" w:rsidR="00835322" w:rsidRPr="006A4B01" w:rsidRDefault="00835322" w:rsidP="00835322">
      <w:pPr>
        <w:pStyle w:val="Heading1"/>
        <w:spacing w:before="240"/>
        <w:rPr>
          <w:sz w:val="24"/>
          <w:szCs w:val="24"/>
        </w:rPr>
      </w:pPr>
      <w:r w:rsidRPr="006A4B01">
        <w:rPr>
          <w:sz w:val="24"/>
          <w:szCs w:val="24"/>
        </w:rPr>
        <w:t>Nutrition specific, nutrition sensitive and nutrition governance</w:t>
      </w:r>
      <w:r w:rsidR="00BB01D2" w:rsidRPr="006A4B01">
        <w:rPr>
          <w:sz w:val="24"/>
          <w:szCs w:val="24"/>
        </w:rPr>
        <w:t xml:space="preserve"> </w:t>
      </w:r>
      <w:r w:rsidR="009743AB" w:rsidRPr="006A4B01">
        <w:rPr>
          <w:sz w:val="24"/>
          <w:szCs w:val="24"/>
        </w:rPr>
        <w:t xml:space="preserve">interventions </w:t>
      </w:r>
      <w:r w:rsidR="00BB01D2" w:rsidRPr="006A4B01">
        <w:rPr>
          <w:sz w:val="24"/>
          <w:szCs w:val="24"/>
        </w:rPr>
        <w:t>explained:</w:t>
      </w:r>
    </w:p>
    <w:p w14:paraId="284A86B1" w14:textId="77777777" w:rsidR="00C12ECC" w:rsidRPr="006A4B01" w:rsidRDefault="005C65C8" w:rsidP="00E06FD2">
      <w:pPr>
        <w:pStyle w:val="BodyText"/>
        <w:numPr>
          <w:ilvl w:val="0"/>
          <w:numId w:val="47"/>
        </w:numPr>
        <w:spacing w:after="120" w:line="240" w:lineRule="exact"/>
        <w:ind w:left="357" w:hanging="357"/>
        <w:rPr>
          <w:sz w:val="22"/>
          <w:szCs w:val="22"/>
        </w:rPr>
      </w:pPr>
      <w:r w:rsidRPr="006A4B01">
        <w:rPr>
          <w:sz w:val="22"/>
          <w:szCs w:val="22"/>
        </w:rPr>
        <w:t xml:space="preserve">Nutrition specific interventions </w:t>
      </w:r>
      <w:r w:rsidR="00344175" w:rsidRPr="006A4B01">
        <w:rPr>
          <w:sz w:val="22"/>
          <w:szCs w:val="22"/>
        </w:rPr>
        <w:t xml:space="preserve">(addressing </w:t>
      </w:r>
      <w:r w:rsidRPr="006A4B01">
        <w:rPr>
          <w:sz w:val="22"/>
          <w:szCs w:val="22"/>
        </w:rPr>
        <w:t>immediate causes</w:t>
      </w:r>
      <w:r w:rsidR="00344175" w:rsidRPr="006A4B01">
        <w:rPr>
          <w:sz w:val="22"/>
          <w:szCs w:val="22"/>
        </w:rPr>
        <w:t xml:space="preserve">) </w:t>
      </w:r>
      <w:r w:rsidRPr="006A4B01">
        <w:rPr>
          <w:sz w:val="22"/>
          <w:szCs w:val="22"/>
        </w:rPr>
        <w:t xml:space="preserve">target the first 1000 day window </w:t>
      </w:r>
      <w:r w:rsidRPr="003315C3">
        <w:rPr>
          <w:sz w:val="22"/>
          <w:szCs w:val="22"/>
        </w:rPr>
        <w:t>(see Box</w:t>
      </w:r>
      <w:r w:rsidR="00D43C43" w:rsidRPr="003315C3">
        <w:rPr>
          <w:sz w:val="22"/>
          <w:szCs w:val="22"/>
        </w:rPr>
        <w:t xml:space="preserve"> </w:t>
      </w:r>
      <w:r w:rsidR="003315C3" w:rsidRPr="003315C3">
        <w:rPr>
          <w:sz w:val="22"/>
          <w:szCs w:val="22"/>
        </w:rPr>
        <w:t xml:space="preserve">1 and </w:t>
      </w:r>
      <w:r w:rsidR="003315C3" w:rsidRPr="003315C3">
        <w:rPr>
          <w:rFonts w:cs="SourceSansPro-Light"/>
          <w:sz w:val="22"/>
          <w:szCs w:val="22"/>
        </w:rPr>
        <w:t xml:space="preserve">Figure </w:t>
      </w:r>
      <w:r w:rsidR="00D631C0">
        <w:rPr>
          <w:rFonts w:cs="SourceSansPro-Light"/>
          <w:sz w:val="22"/>
          <w:szCs w:val="22"/>
        </w:rPr>
        <w:t>2</w:t>
      </w:r>
      <w:r w:rsidR="003315C3" w:rsidRPr="003315C3">
        <w:rPr>
          <w:rFonts w:ascii="Helvetica" w:hAnsi="Helvetica" w:cs="SourceSansPro-Light"/>
          <w:sz w:val="22"/>
          <w:szCs w:val="22"/>
        </w:rPr>
        <w:t xml:space="preserve"> </w:t>
      </w:r>
      <w:r w:rsidR="00D43C43" w:rsidRPr="003315C3">
        <w:rPr>
          <w:sz w:val="22"/>
          <w:szCs w:val="22"/>
        </w:rPr>
        <w:t>below</w:t>
      </w:r>
      <w:r w:rsidRPr="003315C3">
        <w:rPr>
          <w:sz w:val="22"/>
          <w:szCs w:val="22"/>
        </w:rPr>
        <w:t>)</w:t>
      </w:r>
      <w:r w:rsidR="00FE6811" w:rsidRPr="006A4B01">
        <w:rPr>
          <w:sz w:val="22"/>
          <w:szCs w:val="22"/>
        </w:rPr>
        <w:t xml:space="preserve"> </w:t>
      </w:r>
      <w:r w:rsidR="00047717" w:rsidRPr="006A4B01">
        <w:rPr>
          <w:sz w:val="22"/>
          <w:szCs w:val="22"/>
        </w:rPr>
        <w:t>concentrating</w:t>
      </w:r>
      <w:r w:rsidR="00FE6811" w:rsidRPr="006A4B01">
        <w:rPr>
          <w:sz w:val="22"/>
          <w:szCs w:val="22"/>
        </w:rPr>
        <w:t xml:space="preserve"> on women of reproductive age, pregnancy, newborns and young children. </w:t>
      </w:r>
      <w:r w:rsidR="00047717" w:rsidRPr="006A4B01">
        <w:rPr>
          <w:sz w:val="22"/>
          <w:szCs w:val="22"/>
        </w:rPr>
        <w:t>These i</w:t>
      </w:r>
      <w:r w:rsidR="00912E1C" w:rsidRPr="006A4B01">
        <w:rPr>
          <w:sz w:val="22"/>
          <w:szCs w:val="22"/>
        </w:rPr>
        <w:t xml:space="preserve">nterventions </w:t>
      </w:r>
      <w:r w:rsidR="00047717" w:rsidRPr="006A4B01">
        <w:rPr>
          <w:sz w:val="22"/>
          <w:szCs w:val="22"/>
        </w:rPr>
        <w:t>include</w:t>
      </w:r>
      <w:r w:rsidR="005E62F9" w:rsidRPr="006A4B01">
        <w:rPr>
          <w:sz w:val="22"/>
          <w:szCs w:val="22"/>
        </w:rPr>
        <w:t xml:space="preserve">: </w:t>
      </w:r>
      <w:r w:rsidR="002836CE" w:rsidRPr="006A4B01">
        <w:rPr>
          <w:sz w:val="22"/>
          <w:szCs w:val="22"/>
        </w:rPr>
        <w:t xml:space="preserve">maternal and child </w:t>
      </w:r>
      <w:r w:rsidR="00047717" w:rsidRPr="006A4B01">
        <w:rPr>
          <w:sz w:val="22"/>
          <w:szCs w:val="22"/>
        </w:rPr>
        <w:t>micronutrient and food</w:t>
      </w:r>
      <w:r w:rsidR="00344175" w:rsidRPr="006A4B01">
        <w:rPr>
          <w:sz w:val="22"/>
          <w:szCs w:val="22"/>
        </w:rPr>
        <w:t xml:space="preserve"> supplements, </w:t>
      </w:r>
      <w:r w:rsidR="002836CE" w:rsidRPr="006A4B01">
        <w:rPr>
          <w:sz w:val="22"/>
          <w:szCs w:val="22"/>
        </w:rPr>
        <w:t xml:space="preserve">appropriate </w:t>
      </w:r>
      <w:r w:rsidR="00344175" w:rsidRPr="006A4B01">
        <w:rPr>
          <w:sz w:val="22"/>
          <w:szCs w:val="22"/>
        </w:rPr>
        <w:t>b</w:t>
      </w:r>
      <w:r w:rsidR="00047717" w:rsidRPr="006A4B01">
        <w:rPr>
          <w:sz w:val="22"/>
          <w:szCs w:val="22"/>
        </w:rPr>
        <w:t>reast feeding</w:t>
      </w:r>
      <w:r w:rsidR="002836CE" w:rsidRPr="006A4B01">
        <w:rPr>
          <w:sz w:val="22"/>
          <w:szCs w:val="22"/>
        </w:rPr>
        <w:t xml:space="preserve"> and </w:t>
      </w:r>
      <w:r w:rsidR="00047717" w:rsidRPr="006A4B01">
        <w:rPr>
          <w:sz w:val="22"/>
          <w:szCs w:val="22"/>
        </w:rPr>
        <w:t xml:space="preserve">infant feeding, </w:t>
      </w:r>
      <w:r w:rsidR="00344175" w:rsidRPr="006A4B01">
        <w:rPr>
          <w:sz w:val="22"/>
          <w:szCs w:val="22"/>
        </w:rPr>
        <w:t xml:space="preserve">and </w:t>
      </w:r>
      <w:r w:rsidR="0026063C" w:rsidRPr="006A4B01">
        <w:rPr>
          <w:sz w:val="22"/>
          <w:szCs w:val="22"/>
        </w:rPr>
        <w:t>prompt</w:t>
      </w:r>
      <w:r w:rsidR="004E2E67" w:rsidRPr="006A4B01">
        <w:rPr>
          <w:sz w:val="22"/>
          <w:szCs w:val="22"/>
        </w:rPr>
        <w:t xml:space="preserve"> </w:t>
      </w:r>
      <w:r w:rsidR="00344175" w:rsidRPr="006A4B01">
        <w:rPr>
          <w:sz w:val="22"/>
          <w:szCs w:val="22"/>
        </w:rPr>
        <w:t xml:space="preserve">treatment of </w:t>
      </w:r>
      <w:r w:rsidR="0026063C" w:rsidRPr="006A4B01">
        <w:rPr>
          <w:sz w:val="22"/>
          <w:szCs w:val="22"/>
        </w:rPr>
        <w:t xml:space="preserve">acute </w:t>
      </w:r>
      <w:r w:rsidR="00047717" w:rsidRPr="006A4B01">
        <w:rPr>
          <w:sz w:val="22"/>
          <w:szCs w:val="22"/>
        </w:rPr>
        <w:t xml:space="preserve">illness and </w:t>
      </w:r>
      <w:r w:rsidR="00344175" w:rsidRPr="006A4B01">
        <w:rPr>
          <w:sz w:val="22"/>
          <w:szCs w:val="22"/>
        </w:rPr>
        <w:t xml:space="preserve">acute </w:t>
      </w:r>
      <w:r w:rsidR="004E2E67" w:rsidRPr="006A4B01">
        <w:rPr>
          <w:sz w:val="22"/>
          <w:szCs w:val="22"/>
        </w:rPr>
        <w:t>malnutrition</w:t>
      </w:r>
      <w:r w:rsidR="00344175" w:rsidRPr="006A4B01">
        <w:rPr>
          <w:sz w:val="22"/>
          <w:szCs w:val="22"/>
        </w:rPr>
        <w:t>.</w:t>
      </w:r>
      <w:r w:rsidR="001D6A9D" w:rsidRPr="006A4B01">
        <w:rPr>
          <w:sz w:val="22"/>
          <w:szCs w:val="22"/>
        </w:rPr>
        <w:t xml:space="preserve"> </w:t>
      </w:r>
    </w:p>
    <w:p w14:paraId="284A86B2" w14:textId="77777777" w:rsidR="005B41A4" w:rsidRPr="006A4B01" w:rsidRDefault="00D43C43" w:rsidP="00E06FD2">
      <w:pPr>
        <w:pStyle w:val="BodyText"/>
        <w:numPr>
          <w:ilvl w:val="0"/>
          <w:numId w:val="47"/>
        </w:numPr>
        <w:spacing w:after="120" w:line="240" w:lineRule="exact"/>
        <w:ind w:left="357" w:hanging="357"/>
        <w:rPr>
          <w:sz w:val="22"/>
          <w:szCs w:val="22"/>
        </w:rPr>
      </w:pPr>
      <w:r w:rsidRPr="006A4B01">
        <w:rPr>
          <w:sz w:val="22"/>
          <w:szCs w:val="22"/>
        </w:rPr>
        <w:t xml:space="preserve">Nutrition sensitive interventions </w:t>
      </w:r>
      <w:r w:rsidR="00344175" w:rsidRPr="006A4B01">
        <w:rPr>
          <w:sz w:val="22"/>
          <w:szCs w:val="22"/>
        </w:rPr>
        <w:t>(</w:t>
      </w:r>
      <w:r w:rsidRPr="006A4B01">
        <w:rPr>
          <w:sz w:val="22"/>
          <w:szCs w:val="22"/>
        </w:rPr>
        <w:t>address</w:t>
      </w:r>
      <w:r w:rsidR="00344175" w:rsidRPr="006A4B01">
        <w:rPr>
          <w:sz w:val="22"/>
          <w:szCs w:val="22"/>
        </w:rPr>
        <w:t>ing</w:t>
      </w:r>
      <w:r w:rsidRPr="006A4B01">
        <w:rPr>
          <w:sz w:val="22"/>
          <w:szCs w:val="22"/>
        </w:rPr>
        <w:t xml:space="preserve"> underlying causes</w:t>
      </w:r>
      <w:r w:rsidR="00344175" w:rsidRPr="006A4B01">
        <w:rPr>
          <w:sz w:val="22"/>
          <w:szCs w:val="22"/>
        </w:rPr>
        <w:t xml:space="preserve">) </w:t>
      </w:r>
      <w:r w:rsidR="004E2E67" w:rsidRPr="006A4B01">
        <w:rPr>
          <w:sz w:val="22"/>
          <w:szCs w:val="22"/>
        </w:rPr>
        <w:t xml:space="preserve">are incorporated into </w:t>
      </w:r>
      <w:r w:rsidRPr="006A4B01">
        <w:rPr>
          <w:sz w:val="22"/>
          <w:szCs w:val="22"/>
        </w:rPr>
        <w:t xml:space="preserve">sector </w:t>
      </w:r>
      <w:r w:rsidR="004D6932" w:rsidRPr="006A4B01">
        <w:rPr>
          <w:sz w:val="22"/>
          <w:szCs w:val="22"/>
        </w:rPr>
        <w:t>and cross</w:t>
      </w:r>
      <w:r w:rsidR="00672AB1">
        <w:rPr>
          <w:sz w:val="22"/>
          <w:szCs w:val="22"/>
        </w:rPr>
        <w:t>-</w:t>
      </w:r>
      <w:r w:rsidR="004D6932" w:rsidRPr="006A4B01">
        <w:rPr>
          <w:sz w:val="22"/>
          <w:szCs w:val="22"/>
        </w:rPr>
        <w:t xml:space="preserve">sector </w:t>
      </w:r>
      <w:r w:rsidRPr="006A4B01">
        <w:rPr>
          <w:sz w:val="22"/>
          <w:szCs w:val="22"/>
        </w:rPr>
        <w:t>programs including WASH, education, agriculture, rural development</w:t>
      </w:r>
      <w:r w:rsidR="004D6932" w:rsidRPr="006A4B01">
        <w:rPr>
          <w:sz w:val="22"/>
          <w:szCs w:val="22"/>
        </w:rPr>
        <w:t xml:space="preserve">, </w:t>
      </w:r>
      <w:r w:rsidRPr="006A4B01">
        <w:rPr>
          <w:sz w:val="22"/>
          <w:szCs w:val="22"/>
        </w:rPr>
        <w:t>social protection</w:t>
      </w:r>
      <w:r w:rsidR="004D6932" w:rsidRPr="006A4B01">
        <w:rPr>
          <w:sz w:val="22"/>
          <w:szCs w:val="22"/>
        </w:rPr>
        <w:t xml:space="preserve">, </w:t>
      </w:r>
      <w:r w:rsidR="008B3921" w:rsidRPr="006A4B01">
        <w:rPr>
          <w:sz w:val="22"/>
          <w:szCs w:val="22"/>
        </w:rPr>
        <w:t>gender equality</w:t>
      </w:r>
      <w:r w:rsidR="004D6932" w:rsidRPr="006A4B01">
        <w:rPr>
          <w:sz w:val="22"/>
          <w:szCs w:val="22"/>
        </w:rPr>
        <w:t xml:space="preserve"> </w:t>
      </w:r>
      <w:r w:rsidRPr="006A4B01">
        <w:rPr>
          <w:sz w:val="22"/>
          <w:szCs w:val="22"/>
        </w:rPr>
        <w:t>and</w:t>
      </w:r>
      <w:r w:rsidR="004D6932" w:rsidRPr="006A4B01">
        <w:rPr>
          <w:sz w:val="22"/>
          <w:szCs w:val="22"/>
        </w:rPr>
        <w:t xml:space="preserve"> humanitarian responses</w:t>
      </w:r>
      <w:r w:rsidRPr="006A4B01">
        <w:rPr>
          <w:sz w:val="22"/>
          <w:szCs w:val="22"/>
        </w:rPr>
        <w:t xml:space="preserve">. </w:t>
      </w:r>
    </w:p>
    <w:p w14:paraId="284A86B3" w14:textId="77777777" w:rsidR="00D43C43" w:rsidRDefault="00D43C43" w:rsidP="00654C66">
      <w:pPr>
        <w:pStyle w:val="BodyText"/>
        <w:numPr>
          <w:ilvl w:val="0"/>
          <w:numId w:val="47"/>
        </w:numPr>
        <w:spacing w:after="360" w:line="240" w:lineRule="exact"/>
        <w:ind w:left="357" w:hanging="357"/>
        <w:rPr>
          <w:sz w:val="22"/>
          <w:szCs w:val="22"/>
        </w:rPr>
      </w:pPr>
      <w:r w:rsidRPr="006A4B01">
        <w:rPr>
          <w:sz w:val="22"/>
          <w:szCs w:val="22"/>
        </w:rPr>
        <w:t xml:space="preserve">Nutrition governance interventions </w:t>
      </w:r>
      <w:r w:rsidR="00344175" w:rsidRPr="006A4B01">
        <w:rPr>
          <w:sz w:val="22"/>
          <w:szCs w:val="22"/>
        </w:rPr>
        <w:t>(</w:t>
      </w:r>
      <w:r w:rsidRPr="006A4B01">
        <w:rPr>
          <w:sz w:val="22"/>
          <w:szCs w:val="22"/>
        </w:rPr>
        <w:t>a</w:t>
      </w:r>
      <w:r w:rsidR="00A82AED" w:rsidRPr="006A4B01">
        <w:rPr>
          <w:sz w:val="22"/>
          <w:szCs w:val="22"/>
        </w:rPr>
        <w:t>ddress</w:t>
      </w:r>
      <w:r w:rsidR="00344175" w:rsidRPr="006A4B01">
        <w:rPr>
          <w:sz w:val="22"/>
          <w:szCs w:val="22"/>
        </w:rPr>
        <w:t>ing</w:t>
      </w:r>
      <w:r w:rsidR="00A82AED" w:rsidRPr="006A4B01">
        <w:rPr>
          <w:sz w:val="22"/>
          <w:szCs w:val="22"/>
        </w:rPr>
        <w:t xml:space="preserve"> basic causes</w:t>
      </w:r>
      <w:r w:rsidR="00344175" w:rsidRPr="006A4B01">
        <w:rPr>
          <w:sz w:val="22"/>
          <w:szCs w:val="22"/>
        </w:rPr>
        <w:t xml:space="preserve">) </w:t>
      </w:r>
      <w:r w:rsidR="00A82AED" w:rsidRPr="006A4B01">
        <w:rPr>
          <w:sz w:val="22"/>
          <w:szCs w:val="22"/>
        </w:rPr>
        <w:t>creat</w:t>
      </w:r>
      <w:r w:rsidR="00344175" w:rsidRPr="006A4B01">
        <w:rPr>
          <w:sz w:val="22"/>
          <w:szCs w:val="22"/>
        </w:rPr>
        <w:t>e</w:t>
      </w:r>
      <w:r w:rsidR="00A82AED" w:rsidRPr="006A4B01">
        <w:rPr>
          <w:sz w:val="22"/>
          <w:szCs w:val="22"/>
        </w:rPr>
        <w:t xml:space="preserve"> an enabling environment for </w:t>
      </w:r>
      <w:r w:rsidR="006F01B3" w:rsidRPr="006A4B01">
        <w:rPr>
          <w:sz w:val="22"/>
          <w:szCs w:val="22"/>
        </w:rPr>
        <w:t xml:space="preserve">better nutrition, </w:t>
      </w:r>
      <w:r w:rsidR="00A82AED" w:rsidRPr="006A4B01">
        <w:rPr>
          <w:sz w:val="22"/>
          <w:szCs w:val="22"/>
        </w:rPr>
        <w:t xml:space="preserve">such as </w:t>
      </w:r>
      <w:r w:rsidRPr="006A4B01">
        <w:rPr>
          <w:sz w:val="22"/>
          <w:szCs w:val="22"/>
        </w:rPr>
        <w:t>policies</w:t>
      </w:r>
      <w:r w:rsidR="00E661C2">
        <w:rPr>
          <w:sz w:val="22"/>
          <w:szCs w:val="22"/>
        </w:rPr>
        <w:t xml:space="preserve"> and</w:t>
      </w:r>
      <w:r w:rsidRPr="006A4B01">
        <w:rPr>
          <w:sz w:val="22"/>
          <w:szCs w:val="22"/>
        </w:rPr>
        <w:t xml:space="preserve"> </w:t>
      </w:r>
      <w:r w:rsidR="00A82AED" w:rsidRPr="006A4B01">
        <w:rPr>
          <w:sz w:val="22"/>
          <w:szCs w:val="22"/>
        </w:rPr>
        <w:t>regulations</w:t>
      </w:r>
      <w:r w:rsidR="00E661C2">
        <w:rPr>
          <w:sz w:val="22"/>
          <w:szCs w:val="22"/>
        </w:rPr>
        <w:t xml:space="preserve"> for</w:t>
      </w:r>
      <w:r w:rsidRPr="006A4B01">
        <w:rPr>
          <w:sz w:val="22"/>
          <w:szCs w:val="22"/>
        </w:rPr>
        <w:t xml:space="preserve"> </w:t>
      </w:r>
      <w:r w:rsidR="00A82AED" w:rsidRPr="006A4B01">
        <w:rPr>
          <w:sz w:val="22"/>
          <w:szCs w:val="22"/>
        </w:rPr>
        <w:t xml:space="preserve">economic </w:t>
      </w:r>
      <w:r w:rsidR="006F01B3" w:rsidRPr="006A4B01">
        <w:rPr>
          <w:sz w:val="22"/>
          <w:szCs w:val="22"/>
        </w:rPr>
        <w:t>opportunity</w:t>
      </w:r>
      <w:r w:rsidR="00A82AED" w:rsidRPr="006A4B01">
        <w:rPr>
          <w:sz w:val="22"/>
          <w:szCs w:val="22"/>
        </w:rPr>
        <w:t xml:space="preserve">, </w:t>
      </w:r>
      <w:r w:rsidR="00671B45" w:rsidRPr="006A4B01">
        <w:rPr>
          <w:sz w:val="22"/>
          <w:szCs w:val="22"/>
        </w:rPr>
        <w:t xml:space="preserve">equitable access, </w:t>
      </w:r>
      <w:r w:rsidR="00A82AED" w:rsidRPr="006A4B01">
        <w:rPr>
          <w:sz w:val="22"/>
          <w:szCs w:val="22"/>
        </w:rPr>
        <w:t>gender equality</w:t>
      </w:r>
      <w:r w:rsidR="00344175" w:rsidRPr="006A4B01">
        <w:rPr>
          <w:sz w:val="22"/>
          <w:szCs w:val="22"/>
        </w:rPr>
        <w:t>,</w:t>
      </w:r>
      <w:r w:rsidR="00A82AED" w:rsidRPr="006A4B01">
        <w:rPr>
          <w:sz w:val="22"/>
          <w:szCs w:val="22"/>
        </w:rPr>
        <w:t xml:space="preserve"> social protection</w:t>
      </w:r>
      <w:r w:rsidR="00344175" w:rsidRPr="006A4B01">
        <w:rPr>
          <w:sz w:val="22"/>
          <w:szCs w:val="22"/>
        </w:rPr>
        <w:t xml:space="preserve"> and </w:t>
      </w:r>
      <w:r w:rsidR="00671B45" w:rsidRPr="006A4B01">
        <w:rPr>
          <w:sz w:val="22"/>
          <w:szCs w:val="22"/>
        </w:rPr>
        <w:t xml:space="preserve">strengthened </w:t>
      </w:r>
      <w:r w:rsidR="00344175" w:rsidRPr="006A4B01">
        <w:rPr>
          <w:sz w:val="22"/>
          <w:szCs w:val="22"/>
        </w:rPr>
        <w:t>governance</w:t>
      </w:r>
      <w:r w:rsidR="00A82AED" w:rsidRPr="006A4B01">
        <w:rPr>
          <w:sz w:val="22"/>
          <w:szCs w:val="22"/>
        </w:rPr>
        <w:t xml:space="preserve">. </w:t>
      </w:r>
      <w:r w:rsidRPr="006A4B01">
        <w:rPr>
          <w:sz w:val="22"/>
          <w:szCs w:val="22"/>
        </w:rPr>
        <w:t xml:space="preserve"> </w:t>
      </w:r>
    </w:p>
    <w:tbl>
      <w:tblPr>
        <w:tblStyle w:val="TableGrid1"/>
        <w:tblW w:w="9180" w:type="dxa"/>
        <w:tblLook w:val="04A0" w:firstRow="1" w:lastRow="0" w:firstColumn="1" w:lastColumn="0" w:noHBand="0" w:noVBand="1"/>
      </w:tblPr>
      <w:tblGrid>
        <w:gridCol w:w="9180"/>
      </w:tblGrid>
      <w:tr w:rsidR="00C12ECC" w:rsidRPr="00F17FE3" w14:paraId="284A86B6" w14:textId="77777777" w:rsidTr="00886137">
        <w:tc>
          <w:tcPr>
            <w:tcW w:w="9180" w:type="dxa"/>
          </w:tcPr>
          <w:p w14:paraId="284A86B4" w14:textId="77777777" w:rsidR="00C12ECC" w:rsidRPr="006A4B01" w:rsidRDefault="006C0E75" w:rsidP="00384118">
            <w:pPr>
              <w:pStyle w:val="Heading1"/>
              <w:spacing w:before="120" w:after="0"/>
              <w:outlineLvl w:val="0"/>
              <w:rPr>
                <w:sz w:val="20"/>
                <w:szCs w:val="20"/>
              </w:rPr>
            </w:pPr>
            <w:r w:rsidRPr="006A4B01">
              <w:rPr>
                <w:sz w:val="20"/>
                <w:szCs w:val="20"/>
              </w:rPr>
              <w:t>Box</w:t>
            </w:r>
            <w:r w:rsidR="003315C3">
              <w:rPr>
                <w:sz w:val="20"/>
                <w:szCs w:val="20"/>
              </w:rPr>
              <w:t xml:space="preserve"> 1</w:t>
            </w:r>
            <w:r w:rsidRPr="006A4B01">
              <w:rPr>
                <w:sz w:val="20"/>
                <w:szCs w:val="20"/>
              </w:rPr>
              <w:t xml:space="preserve">: </w:t>
            </w:r>
            <w:r w:rsidR="00C12ECC" w:rsidRPr="006A4B01">
              <w:rPr>
                <w:sz w:val="20"/>
                <w:szCs w:val="20"/>
              </w:rPr>
              <w:t>Wh</w:t>
            </w:r>
            <w:r w:rsidR="00A85C27">
              <w:rPr>
                <w:sz w:val="20"/>
                <w:szCs w:val="20"/>
              </w:rPr>
              <w:t xml:space="preserve">y </w:t>
            </w:r>
            <w:r w:rsidR="00C12ECC" w:rsidRPr="006A4B01">
              <w:rPr>
                <w:sz w:val="20"/>
                <w:szCs w:val="20"/>
              </w:rPr>
              <w:t>the first 1,000 day</w:t>
            </w:r>
            <w:r w:rsidR="00674356">
              <w:rPr>
                <w:sz w:val="20"/>
                <w:szCs w:val="20"/>
              </w:rPr>
              <w:t>s</w:t>
            </w:r>
            <w:r w:rsidR="00C12ECC" w:rsidRPr="006A4B01">
              <w:rPr>
                <w:sz w:val="20"/>
                <w:szCs w:val="20"/>
              </w:rPr>
              <w:t xml:space="preserve">? </w:t>
            </w:r>
          </w:p>
          <w:p w14:paraId="284A86B5" w14:textId="77777777" w:rsidR="00C12ECC" w:rsidRPr="00674356" w:rsidRDefault="00C12ECC" w:rsidP="00A245A9">
            <w:pPr>
              <w:autoSpaceDE w:val="0"/>
              <w:autoSpaceDN w:val="0"/>
              <w:adjustRightInd w:val="0"/>
              <w:spacing w:after="120" w:line="240" w:lineRule="exact"/>
              <w:rPr>
                <w:rFonts w:ascii="Franklin Gothic Book" w:hAnsi="Franklin Gothic Book" w:cs="SourceSansPro-Light"/>
                <w:color w:val="1E68F0"/>
                <w:szCs w:val="20"/>
              </w:rPr>
            </w:pPr>
            <w:r w:rsidRPr="00674356">
              <w:rPr>
                <w:rFonts w:ascii="Helvetica" w:hAnsi="Helvetica" w:cs="SourceSansPro-Light"/>
                <w:szCs w:val="20"/>
              </w:rPr>
              <w:t xml:space="preserve">The first 1000 days of a child’s life between conception and two years of age is the best ‘window of opportunity’ for furthering human and economic development. </w:t>
            </w:r>
            <w:r w:rsidR="00A245A9">
              <w:rPr>
                <w:rFonts w:ascii="Helvetica" w:hAnsi="Helvetica" w:cs="SourceSansPro-Light"/>
                <w:szCs w:val="20"/>
              </w:rPr>
              <w:t xml:space="preserve">The role of breast feeding during this period of is critical importance at this time. </w:t>
            </w:r>
            <w:r w:rsidRPr="00674356">
              <w:rPr>
                <w:rFonts w:ascii="Helvetica" w:hAnsi="Helvetica" w:cs="SourceSansPro-Light"/>
                <w:szCs w:val="20"/>
              </w:rPr>
              <w:t xml:space="preserve">Under-nutrition during this period can result in irreversible stunting, impaired cognitive development and poor health which </w:t>
            </w:r>
            <w:r w:rsidR="002B0C12" w:rsidRPr="00674356">
              <w:rPr>
                <w:rFonts w:ascii="Helvetica" w:hAnsi="Helvetica" w:cs="SourceSansPro-Light"/>
                <w:szCs w:val="20"/>
              </w:rPr>
              <w:t xml:space="preserve">can </w:t>
            </w:r>
            <w:r w:rsidRPr="00674356">
              <w:rPr>
                <w:rFonts w:ascii="Helvetica" w:hAnsi="Helvetica" w:cs="SourceSansPro-Light"/>
                <w:szCs w:val="20"/>
              </w:rPr>
              <w:t>persist throughout life</w:t>
            </w:r>
            <w:r w:rsidR="00A245A9">
              <w:rPr>
                <w:rFonts w:ascii="Helvetica" w:hAnsi="Helvetica" w:cs="SourceSansPro-Light"/>
                <w:szCs w:val="20"/>
              </w:rPr>
              <w:t>, increasing the risk of developing non-communicable diseases</w:t>
            </w:r>
            <w:r w:rsidRPr="00674356">
              <w:rPr>
                <w:rFonts w:ascii="Helvetica" w:hAnsi="Helvetica" w:cs="SourceSansPro-Light"/>
                <w:szCs w:val="20"/>
              </w:rPr>
              <w:t>. Stunting predicts poorer educational outcomes in childhood and adolescence and lower adult economic productivity and earnings. If early nutrition can be sufficiently improved</w:t>
            </w:r>
            <w:r w:rsidR="0026063C" w:rsidRPr="00674356">
              <w:rPr>
                <w:rFonts w:ascii="Helvetica" w:hAnsi="Helvetica" w:cs="SourceSansPro-Light"/>
                <w:szCs w:val="20"/>
              </w:rPr>
              <w:t>,</w:t>
            </w:r>
            <w:r w:rsidRPr="00674356">
              <w:rPr>
                <w:rFonts w:ascii="Helvetica" w:hAnsi="Helvetica" w:cs="SourceSansPro-Light"/>
                <w:szCs w:val="20"/>
              </w:rPr>
              <w:t xml:space="preserve"> outcomes for individuals are much better. ‘Catch-up’ or accelerated growth after early under-nutrition can increase susceptibility to adult obesity and chronic diseases like diabetes. Nutrition investments targeting the first 1000 days are therefore the most effective investments.</w:t>
            </w:r>
          </w:p>
        </w:tc>
      </w:tr>
    </w:tbl>
    <w:p w14:paraId="284A86B7" w14:textId="77777777" w:rsidR="00CA2B4E" w:rsidRDefault="00CA2B4E" w:rsidP="00CA2B4E">
      <w:pPr>
        <w:pStyle w:val="Heading1"/>
        <w:spacing w:before="0"/>
        <w:rPr>
          <w:color w:val="548DD4" w:themeColor="text2" w:themeTint="99"/>
          <w:sz w:val="20"/>
          <w:szCs w:val="20"/>
          <w:lang w:eastAsia="zh-CN"/>
        </w:rPr>
      </w:pPr>
    </w:p>
    <w:p w14:paraId="284A86B8" w14:textId="77777777" w:rsidR="004F487F" w:rsidRDefault="004F487F" w:rsidP="004F487F">
      <w:pPr>
        <w:pStyle w:val="BodyText"/>
        <w:rPr>
          <w:lang w:eastAsia="zh-CN"/>
        </w:rPr>
      </w:pPr>
    </w:p>
    <w:p w14:paraId="284A86B9" w14:textId="77777777" w:rsidR="00EA0894" w:rsidRDefault="00EA0894" w:rsidP="004F487F">
      <w:pPr>
        <w:pStyle w:val="BodyText"/>
        <w:rPr>
          <w:lang w:eastAsia="zh-CN"/>
        </w:rPr>
      </w:pPr>
    </w:p>
    <w:p w14:paraId="284A86BA" w14:textId="77777777" w:rsidR="00C9442D" w:rsidRDefault="00C9442D" w:rsidP="004F487F">
      <w:pPr>
        <w:pStyle w:val="BodyText"/>
        <w:rPr>
          <w:lang w:eastAsia="zh-CN"/>
        </w:rPr>
      </w:pPr>
    </w:p>
    <w:p w14:paraId="284A86BB" w14:textId="77777777" w:rsidR="00EA0894" w:rsidRDefault="00EA0894" w:rsidP="004F487F">
      <w:pPr>
        <w:pStyle w:val="BodyText"/>
        <w:rPr>
          <w:lang w:eastAsia="zh-CN"/>
        </w:rPr>
      </w:pPr>
    </w:p>
    <w:p w14:paraId="284A86BC" w14:textId="77777777" w:rsidR="00642EA0" w:rsidRPr="006A4B01" w:rsidRDefault="00BB01D2" w:rsidP="00654C66">
      <w:pPr>
        <w:pStyle w:val="Heading1"/>
        <w:keepNext w:val="0"/>
        <w:spacing w:before="0"/>
        <w:rPr>
          <w:color w:val="31849B" w:themeColor="accent5" w:themeShade="BF"/>
          <w:sz w:val="24"/>
          <w:szCs w:val="24"/>
          <w:lang w:eastAsia="zh-CN"/>
        </w:rPr>
      </w:pPr>
      <w:r w:rsidRPr="006A4B01">
        <w:rPr>
          <w:color w:val="31849B" w:themeColor="accent5" w:themeShade="BF"/>
          <w:sz w:val="24"/>
          <w:szCs w:val="24"/>
          <w:lang w:eastAsia="zh-CN"/>
        </w:rPr>
        <w:t>Why</w:t>
      </w:r>
      <w:r w:rsidR="00642EA0" w:rsidRPr="006A4B01">
        <w:rPr>
          <w:color w:val="31849B" w:themeColor="accent5" w:themeShade="BF"/>
          <w:sz w:val="24"/>
          <w:szCs w:val="24"/>
          <w:lang w:eastAsia="zh-CN"/>
        </w:rPr>
        <w:t xml:space="preserve"> h</w:t>
      </w:r>
      <w:r w:rsidRPr="006A4B01">
        <w:rPr>
          <w:color w:val="31849B" w:themeColor="accent5" w:themeShade="BF"/>
          <w:sz w:val="24"/>
          <w:szCs w:val="24"/>
          <w:lang w:eastAsia="zh-CN"/>
        </w:rPr>
        <w:t xml:space="preserve">ealth </w:t>
      </w:r>
      <w:r w:rsidR="00642EA0" w:rsidRPr="006A4B01">
        <w:rPr>
          <w:color w:val="31849B" w:themeColor="accent5" w:themeShade="BF"/>
          <w:sz w:val="24"/>
          <w:szCs w:val="24"/>
          <w:lang w:eastAsia="zh-CN"/>
        </w:rPr>
        <w:t>sector responses are important</w:t>
      </w:r>
      <w:r w:rsidR="00E071DD" w:rsidRPr="006A4B01">
        <w:rPr>
          <w:color w:val="31849B" w:themeColor="accent5" w:themeShade="BF"/>
          <w:sz w:val="24"/>
          <w:szCs w:val="24"/>
          <w:lang w:eastAsia="zh-CN"/>
        </w:rPr>
        <w:t xml:space="preserve">, alone and </w:t>
      </w:r>
      <w:r w:rsidR="009427DB" w:rsidRPr="006A4B01">
        <w:rPr>
          <w:color w:val="31849B" w:themeColor="accent5" w:themeShade="BF"/>
          <w:sz w:val="24"/>
          <w:szCs w:val="24"/>
          <w:lang w:eastAsia="zh-CN"/>
        </w:rPr>
        <w:t xml:space="preserve">coupled </w:t>
      </w:r>
      <w:r w:rsidR="00E071DD" w:rsidRPr="006A4B01">
        <w:rPr>
          <w:color w:val="31849B" w:themeColor="accent5" w:themeShade="BF"/>
          <w:sz w:val="24"/>
          <w:szCs w:val="24"/>
          <w:lang w:eastAsia="zh-CN"/>
        </w:rPr>
        <w:t xml:space="preserve">with other </w:t>
      </w:r>
      <w:r w:rsidR="00F3788B" w:rsidRPr="006A4B01">
        <w:rPr>
          <w:color w:val="31849B" w:themeColor="accent5" w:themeShade="BF"/>
          <w:sz w:val="24"/>
          <w:szCs w:val="24"/>
          <w:lang w:eastAsia="zh-CN"/>
        </w:rPr>
        <w:t>responses</w:t>
      </w:r>
      <w:r w:rsidR="00642EA0" w:rsidRPr="006A4B01">
        <w:rPr>
          <w:color w:val="31849B" w:themeColor="accent5" w:themeShade="BF"/>
          <w:sz w:val="24"/>
          <w:szCs w:val="24"/>
          <w:lang w:eastAsia="zh-CN"/>
        </w:rPr>
        <w:t xml:space="preserve"> </w:t>
      </w:r>
    </w:p>
    <w:p w14:paraId="284A86BD" w14:textId="77777777" w:rsidR="00990686" w:rsidRDefault="009743AB" w:rsidP="009743AB">
      <w:pPr>
        <w:pStyle w:val="BodyText"/>
        <w:spacing w:after="0"/>
        <w:rPr>
          <w:rFonts w:eastAsiaTheme="minorHAnsi"/>
          <w:sz w:val="22"/>
          <w:szCs w:val="22"/>
        </w:rPr>
      </w:pPr>
      <w:r w:rsidRPr="006A4B01">
        <w:rPr>
          <w:rFonts w:eastAsiaTheme="minorHAnsi"/>
          <w:sz w:val="22"/>
          <w:szCs w:val="22"/>
        </w:rPr>
        <w:t>Most nutrition</w:t>
      </w:r>
      <w:r w:rsidR="00672AB1">
        <w:rPr>
          <w:rFonts w:eastAsiaTheme="minorHAnsi"/>
          <w:sz w:val="22"/>
          <w:szCs w:val="22"/>
        </w:rPr>
        <w:t xml:space="preserve"> </w:t>
      </w:r>
      <w:r w:rsidRPr="006A4B01">
        <w:rPr>
          <w:rFonts w:eastAsiaTheme="minorHAnsi"/>
          <w:sz w:val="22"/>
          <w:szCs w:val="22"/>
        </w:rPr>
        <w:t xml:space="preserve">specific </w:t>
      </w:r>
      <w:r w:rsidRPr="006A4B01">
        <w:rPr>
          <w:sz w:val="22"/>
          <w:szCs w:val="22"/>
        </w:rPr>
        <w:t xml:space="preserve">interventions </w:t>
      </w:r>
      <w:r w:rsidR="004F0C69" w:rsidRPr="006A4B01">
        <w:rPr>
          <w:sz w:val="22"/>
          <w:szCs w:val="22"/>
        </w:rPr>
        <w:t xml:space="preserve">target </w:t>
      </w:r>
      <w:r w:rsidR="004F0C69" w:rsidRPr="006A4B01">
        <w:rPr>
          <w:rFonts w:eastAsiaTheme="minorHAnsi"/>
          <w:sz w:val="22"/>
          <w:szCs w:val="22"/>
        </w:rPr>
        <w:t xml:space="preserve">the first 1000 day window and </w:t>
      </w:r>
      <w:r w:rsidRPr="006A4B01">
        <w:rPr>
          <w:sz w:val="22"/>
          <w:szCs w:val="22"/>
        </w:rPr>
        <w:t xml:space="preserve">are </w:t>
      </w:r>
      <w:r w:rsidR="00E9238A" w:rsidRPr="006A4B01">
        <w:rPr>
          <w:sz w:val="22"/>
          <w:szCs w:val="22"/>
        </w:rPr>
        <w:t>best</w:t>
      </w:r>
      <w:r w:rsidRPr="006A4B01">
        <w:rPr>
          <w:sz w:val="22"/>
          <w:szCs w:val="22"/>
        </w:rPr>
        <w:t xml:space="preserve"> deli</w:t>
      </w:r>
      <w:r w:rsidRPr="006A4B01">
        <w:rPr>
          <w:rFonts w:eastAsiaTheme="minorHAnsi"/>
          <w:sz w:val="22"/>
          <w:szCs w:val="22"/>
        </w:rPr>
        <w:t>vered through the health sector</w:t>
      </w:r>
      <w:r w:rsidR="00BC0430" w:rsidRPr="006A4B01">
        <w:rPr>
          <w:rFonts w:eastAsiaTheme="minorHAnsi"/>
          <w:sz w:val="22"/>
          <w:szCs w:val="22"/>
        </w:rPr>
        <w:t xml:space="preserve">. </w:t>
      </w:r>
      <w:r w:rsidR="00E071DD" w:rsidRPr="006A4B01">
        <w:rPr>
          <w:rFonts w:eastAsiaTheme="minorHAnsi"/>
          <w:sz w:val="22"/>
          <w:szCs w:val="22"/>
        </w:rPr>
        <w:t xml:space="preserve">The Lancet </w:t>
      </w:r>
      <w:r w:rsidR="005E62F9" w:rsidRPr="006A4B01">
        <w:rPr>
          <w:rFonts w:eastAsiaTheme="minorHAnsi"/>
          <w:sz w:val="22"/>
          <w:szCs w:val="22"/>
        </w:rPr>
        <w:t xml:space="preserve">2013 </w:t>
      </w:r>
      <w:r w:rsidR="006575EF" w:rsidRPr="006A4B01">
        <w:rPr>
          <w:rFonts w:eastAsiaTheme="minorHAnsi"/>
          <w:sz w:val="22"/>
          <w:szCs w:val="22"/>
        </w:rPr>
        <w:t>nutrition s</w:t>
      </w:r>
      <w:r w:rsidR="00E071DD" w:rsidRPr="006A4B01">
        <w:rPr>
          <w:rFonts w:eastAsiaTheme="minorHAnsi"/>
          <w:sz w:val="22"/>
          <w:szCs w:val="22"/>
        </w:rPr>
        <w:t xml:space="preserve">eries </w:t>
      </w:r>
      <w:r w:rsidR="00990686">
        <w:rPr>
          <w:rFonts w:eastAsiaTheme="minorHAnsi"/>
          <w:sz w:val="22"/>
          <w:szCs w:val="22"/>
        </w:rPr>
        <w:t>analysis</w:t>
      </w:r>
      <w:r w:rsidR="00B91450">
        <w:rPr>
          <w:rStyle w:val="FootnoteReference"/>
          <w:rFonts w:eastAsiaTheme="minorHAnsi"/>
        </w:rPr>
        <w:footnoteReference w:id="1"/>
      </w:r>
      <w:r w:rsidR="00990686">
        <w:rPr>
          <w:rFonts w:eastAsiaTheme="minorHAnsi"/>
          <w:sz w:val="22"/>
          <w:szCs w:val="22"/>
        </w:rPr>
        <w:t xml:space="preserve"> suggests ten </w:t>
      </w:r>
      <w:r w:rsidR="00990686" w:rsidRPr="006A4B01">
        <w:rPr>
          <w:rFonts w:eastAsiaTheme="minorHAnsi"/>
          <w:sz w:val="22"/>
          <w:szCs w:val="22"/>
        </w:rPr>
        <w:t>evidence-based nutrition interventions</w:t>
      </w:r>
      <w:r w:rsidR="00990686">
        <w:rPr>
          <w:rFonts w:eastAsiaTheme="minorHAnsi"/>
          <w:sz w:val="22"/>
          <w:szCs w:val="22"/>
        </w:rPr>
        <w:t xml:space="preserve"> </w:t>
      </w:r>
      <w:r w:rsidR="00B91450" w:rsidRPr="006A4B01">
        <w:rPr>
          <w:rFonts w:eastAsiaTheme="minorHAnsi"/>
          <w:sz w:val="22"/>
          <w:szCs w:val="22"/>
        </w:rPr>
        <w:t>implement</w:t>
      </w:r>
      <w:r w:rsidR="00B91450">
        <w:rPr>
          <w:rFonts w:eastAsiaTheme="minorHAnsi"/>
          <w:sz w:val="22"/>
          <w:szCs w:val="22"/>
        </w:rPr>
        <w:t>ed</w:t>
      </w:r>
      <w:r w:rsidR="00B91450" w:rsidRPr="006A4B01">
        <w:rPr>
          <w:rFonts w:eastAsiaTheme="minorHAnsi"/>
          <w:sz w:val="22"/>
          <w:szCs w:val="22"/>
        </w:rPr>
        <w:t xml:space="preserve"> </w:t>
      </w:r>
      <w:r w:rsidR="00990686" w:rsidRPr="006A4B01">
        <w:rPr>
          <w:rFonts w:eastAsiaTheme="minorHAnsi"/>
          <w:sz w:val="22"/>
          <w:szCs w:val="22"/>
        </w:rPr>
        <w:t>at 90% coverage</w:t>
      </w:r>
      <w:r w:rsidR="00990686">
        <w:rPr>
          <w:rFonts w:eastAsiaTheme="minorHAnsi"/>
          <w:sz w:val="22"/>
          <w:szCs w:val="22"/>
        </w:rPr>
        <w:t xml:space="preserve"> </w:t>
      </w:r>
      <w:r w:rsidR="00B91450">
        <w:rPr>
          <w:rFonts w:eastAsiaTheme="minorHAnsi"/>
          <w:sz w:val="22"/>
          <w:szCs w:val="22"/>
        </w:rPr>
        <w:t xml:space="preserve">could avert 15% of </w:t>
      </w:r>
      <w:r w:rsidR="00990686">
        <w:rPr>
          <w:rFonts w:eastAsiaTheme="minorHAnsi"/>
          <w:sz w:val="22"/>
          <w:szCs w:val="22"/>
        </w:rPr>
        <w:t>deaths in children under five years and 20% of existing stunting</w:t>
      </w:r>
      <w:r w:rsidR="00B91450">
        <w:rPr>
          <w:rFonts w:eastAsiaTheme="minorHAnsi"/>
          <w:sz w:val="22"/>
          <w:szCs w:val="22"/>
        </w:rPr>
        <w:t xml:space="preserve">. The </w:t>
      </w:r>
      <w:r w:rsidR="00852988">
        <w:rPr>
          <w:rFonts w:eastAsiaTheme="minorHAnsi"/>
          <w:sz w:val="22"/>
          <w:szCs w:val="22"/>
        </w:rPr>
        <w:t xml:space="preserve">ten </w:t>
      </w:r>
      <w:r w:rsidR="00B91450">
        <w:rPr>
          <w:rFonts w:eastAsiaTheme="minorHAnsi"/>
          <w:sz w:val="22"/>
          <w:szCs w:val="22"/>
        </w:rPr>
        <w:t>interventions are</w:t>
      </w:r>
      <w:r w:rsidR="00990686">
        <w:rPr>
          <w:rFonts w:eastAsiaTheme="minorHAnsi"/>
          <w:sz w:val="22"/>
          <w:szCs w:val="22"/>
        </w:rPr>
        <w:t xml:space="preserve">:   </w:t>
      </w:r>
    </w:p>
    <w:p w14:paraId="284A86BE" w14:textId="77777777" w:rsidR="00990686" w:rsidRDefault="00990686" w:rsidP="00B91450">
      <w:pPr>
        <w:pStyle w:val="BodyText"/>
        <w:numPr>
          <w:ilvl w:val="0"/>
          <w:numId w:val="48"/>
        </w:numPr>
        <w:spacing w:after="0"/>
        <w:rPr>
          <w:rFonts w:eastAsiaTheme="minorHAnsi"/>
          <w:sz w:val="22"/>
          <w:szCs w:val="22"/>
        </w:rPr>
      </w:pPr>
      <w:r>
        <w:rPr>
          <w:rFonts w:eastAsiaTheme="minorHAnsi"/>
          <w:sz w:val="22"/>
          <w:szCs w:val="22"/>
        </w:rPr>
        <w:t>Salt iodisation</w:t>
      </w:r>
    </w:p>
    <w:p w14:paraId="284A86BF" w14:textId="77777777" w:rsidR="00B91450" w:rsidRDefault="00990686" w:rsidP="00B91450">
      <w:pPr>
        <w:pStyle w:val="BodyText"/>
        <w:numPr>
          <w:ilvl w:val="0"/>
          <w:numId w:val="48"/>
        </w:numPr>
        <w:spacing w:after="0"/>
        <w:rPr>
          <w:rFonts w:eastAsiaTheme="minorHAnsi"/>
          <w:sz w:val="22"/>
          <w:szCs w:val="22"/>
        </w:rPr>
      </w:pPr>
      <w:r>
        <w:rPr>
          <w:rFonts w:eastAsiaTheme="minorHAnsi"/>
          <w:sz w:val="22"/>
          <w:szCs w:val="22"/>
        </w:rPr>
        <w:t>M</w:t>
      </w:r>
      <w:r w:rsidR="00B91450">
        <w:rPr>
          <w:rFonts w:eastAsiaTheme="minorHAnsi"/>
          <w:sz w:val="22"/>
          <w:szCs w:val="22"/>
        </w:rPr>
        <w:t>u</w:t>
      </w:r>
      <w:r>
        <w:rPr>
          <w:rFonts w:eastAsiaTheme="minorHAnsi"/>
          <w:sz w:val="22"/>
          <w:szCs w:val="22"/>
        </w:rPr>
        <w:t>l</w:t>
      </w:r>
      <w:r w:rsidR="00B91450">
        <w:rPr>
          <w:rFonts w:eastAsiaTheme="minorHAnsi"/>
          <w:sz w:val="22"/>
          <w:szCs w:val="22"/>
        </w:rPr>
        <w:t>tip</w:t>
      </w:r>
      <w:r>
        <w:rPr>
          <w:rFonts w:eastAsiaTheme="minorHAnsi"/>
          <w:sz w:val="22"/>
          <w:szCs w:val="22"/>
        </w:rPr>
        <w:t xml:space="preserve">le micronutrient </w:t>
      </w:r>
      <w:r w:rsidR="00B91450">
        <w:rPr>
          <w:rFonts w:eastAsiaTheme="minorHAnsi"/>
          <w:sz w:val="22"/>
          <w:szCs w:val="22"/>
        </w:rPr>
        <w:t>supplementation in pregnancy (including iron-folate).</w:t>
      </w:r>
    </w:p>
    <w:p w14:paraId="284A86C0" w14:textId="77777777" w:rsidR="00990686" w:rsidRDefault="00B91450" w:rsidP="00B91450">
      <w:pPr>
        <w:pStyle w:val="BodyText"/>
        <w:numPr>
          <w:ilvl w:val="0"/>
          <w:numId w:val="48"/>
        </w:numPr>
        <w:spacing w:after="0"/>
        <w:rPr>
          <w:rFonts w:eastAsiaTheme="minorHAnsi"/>
          <w:sz w:val="22"/>
          <w:szCs w:val="22"/>
        </w:rPr>
      </w:pPr>
      <w:r>
        <w:rPr>
          <w:rFonts w:eastAsiaTheme="minorHAnsi"/>
          <w:sz w:val="22"/>
          <w:szCs w:val="22"/>
        </w:rPr>
        <w:t>Calcium supplementation in pregnancy</w:t>
      </w:r>
    </w:p>
    <w:p w14:paraId="284A86C1" w14:textId="77777777" w:rsidR="00990686" w:rsidRDefault="00B91450" w:rsidP="00B91450">
      <w:pPr>
        <w:pStyle w:val="BodyText"/>
        <w:numPr>
          <w:ilvl w:val="0"/>
          <w:numId w:val="48"/>
        </w:numPr>
        <w:spacing w:after="0"/>
        <w:rPr>
          <w:rFonts w:eastAsiaTheme="minorHAnsi"/>
          <w:sz w:val="22"/>
          <w:szCs w:val="22"/>
        </w:rPr>
      </w:pPr>
      <w:r>
        <w:rPr>
          <w:rFonts w:eastAsiaTheme="minorHAnsi"/>
          <w:sz w:val="22"/>
          <w:szCs w:val="22"/>
        </w:rPr>
        <w:t>Energy-protein supplementation in pregnancy</w:t>
      </w:r>
    </w:p>
    <w:p w14:paraId="284A86C2" w14:textId="77777777" w:rsidR="00B91450" w:rsidRDefault="00B91450" w:rsidP="00B91450">
      <w:pPr>
        <w:pStyle w:val="BodyText"/>
        <w:numPr>
          <w:ilvl w:val="0"/>
          <w:numId w:val="48"/>
        </w:numPr>
        <w:spacing w:after="0"/>
        <w:rPr>
          <w:rFonts w:eastAsiaTheme="minorHAnsi"/>
          <w:sz w:val="22"/>
          <w:szCs w:val="22"/>
        </w:rPr>
      </w:pPr>
      <w:r>
        <w:rPr>
          <w:rFonts w:eastAsiaTheme="minorHAnsi"/>
          <w:sz w:val="22"/>
          <w:szCs w:val="22"/>
        </w:rPr>
        <w:t>Vitamin A supplementation in childhood</w:t>
      </w:r>
    </w:p>
    <w:p w14:paraId="284A86C3" w14:textId="77777777" w:rsidR="00B91450" w:rsidRDefault="00B91450" w:rsidP="00B91450">
      <w:pPr>
        <w:pStyle w:val="BodyText"/>
        <w:numPr>
          <w:ilvl w:val="0"/>
          <w:numId w:val="48"/>
        </w:numPr>
        <w:spacing w:after="0"/>
        <w:rPr>
          <w:rFonts w:eastAsiaTheme="minorHAnsi"/>
          <w:sz w:val="22"/>
          <w:szCs w:val="22"/>
        </w:rPr>
      </w:pPr>
      <w:r>
        <w:rPr>
          <w:rFonts w:eastAsiaTheme="minorHAnsi"/>
          <w:sz w:val="22"/>
          <w:szCs w:val="22"/>
        </w:rPr>
        <w:t>Zinc supplementation in childhood</w:t>
      </w:r>
    </w:p>
    <w:p w14:paraId="284A86C4" w14:textId="77777777" w:rsidR="00B91450" w:rsidRDefault="00B91450" w:rsidP="00B91450">
      <w:pPr>
        <w:pStyle w:val="BodyText"/>
        <w:numPr>
          <w:ilvl w:val="0"/>
          <w:numId w:val="48"/>
        </w:numPr>
        <w:spacing w:after="0"/>
        <w:rPr>
          <w:rFonts w:eastAsiaTheme="minorHAnsi"/>
          <w:sz w:val="22"/>
          <w:szCs w:val="22"/>
        </w:rPr>
      </w:pPr>
      <w:r>
        <w:rPr>
          <w:rFonts w:eastAsiaTheme="minorHAnsi"/>
          <w:sz w:val="22"/>
          <w:szCs w:val="22"/>
        </w:rPr>
        <w:t>Breast</w:t>
      </w:r>
      <w:r w:rsidRPr="00B91450">
        <w:rPr>
          <w:rFonts w:eastAsiaTheme="minorHAnsi"/>
          <w:sz w:val="22"/>
          <w:szCs w:val="22"/>
        </w:rPr>
        <w:t xml:space="preserve"> </w:t>
      </w:r>
      <w:r w:rsidRPr="006A4B01">
        <w:rPr>
          <w:rFonts w:eastAsiaTheme="minorHAnsi"/>
          <w:sz w:val="22"/>
          <w:szCs w:val="22"/>
        </w:rPr>
        <w:t>feeding promotion</w:t>
      </w:r>
    </w:p>
    <w:p w14:paraId="284A86C5" w14:textId="77777777" w:rsidR="00B91450" w:rsidRDefault="00A245A9" w:rsidP="00B91450">
      <w:pPr>
        <w:pStyle w:val="BodyText"/>
        <w:numPr>
          <w:ilvl w:val="0"/>
          <w:numId w:val="48"/>
        </w:numPr>
        <w:spacing w:after="0"/>
        <w:rPr>
          <w:rFonts w:eastAsiaTheme="minorHAnsi"/>
          <w:sz w:val="22"/>
          <w:szCs w:val="22"/>
        </w:rPr>
      </w:pPr>
      <w:r>
        <w:rPr>
          <w:rFonts w:eastAsiaTheme="minorHAnsi"/>
          <w:sz w:val="22"/>
          <w:szCs w:val="22"/>
        </w:rPr>
        <w:t>Education on c</w:t>
      </w:r>
      <w:r w:rsidR="00B91450">
        <w:rPr>
          <w:rFonts w:eastAsiaTheme="minorHAnsi"/>
          <w:sz w:val="22"/>
          <w:szCs w:val="22"/>
        </w:rPr>
        <w:t xml:space="preserve">omplementary feeding </w:t>
      </w:r>
      <w:r>
        <w:rPr>
          <w:rFonts w:eastAsiaTheme="minorHAnsi"/>
          <w:sz w:val="22"/>
          <w:szCs w:val="22"/>
        </w:rPr>
        <w:t>of infants</w:t>
      </w:r>
    </w:p>
    <w:p w14:paraId="284A86C6" w14:textId="77777777" w:rsidR="00B91450" w:rsidRDefault="00B91450" w:rsidP="00B91450">
      <w:pPr>
        <w:pStyle w:val="BodyText"/>
        <w:numPr>
          <w:ilvl w:val="0"/>
          <w:numId w:val="48"/>
        </w:numPr>
        <w:spacing w:after="0"/>
        <w:rPr>
          <w:rFonts w:eastAsiaTheme="minorHAnsi"/>
          <w:sz w:val="22"/>
          <w:szCs w:val="22"/>
        </w:rPr>
      </w:pPr>
      <w:r>
        <w:rPr>
          <w:rFonts w:eastAsiaTheme="minorHAnsi"/>
          <w:sz w:val="22"/>
          <w:szCs w:val="22"/>
        </w:rPr>
        <w:t>Complementary food supplementation</w:t>
      </w:r>
      <w:r w:rsidR="00A245A9">
        <w:rPr>
          <w:rFonts w:eastAsiaTheme="minorHAnsi"/>
          <w:sz w:val="22"/>
          <w:szCs w:val="22"/>
        </w:rPr>
        <w:t xml:space="preserve"> for infants</w:t>
      </w:r>
    </w:p>
    <w:p w14:paraId="284A86C7" w14:textId="77777777" w:rsidR="00B91450" w:rsidRDefault="00B91450" w:rsidP="00B91450">
      <w:pPr>
        <w:pStyle w:val="BodyText"/>
        <w:numPr>
          <w:ilvl w:val="0"/>
          <w:numId w:val="48"/>
        </w:numPr>
        <w:spacing w:after="0"/>
        <w:rPr>
          <w:rFonts w:eastAsiaTheme="minorHAnsi"/>
          <w:sz w:val="20"/>
          <w:szCs w:val="20"/>
        </w:rPr>
      </w:pPr>
      <w:r>
        <w:rPr>
          <w:rFonts w:eastAsiaTheme="minorHAnsi"/>
          <w:sz w:val="22"/>
          <w:szCs w:val="22"/>
        </w:rPr>
        <w:t>Severe acute malnutrition management</w:t>
      </w:r>
      <w:r w:rsidR="00371672">
        <w:rPr>
          <w:rFonts w:eastAsiaTheme="minorHAnsi"/>
          <w:sz w:val="22"/>
          <w:szCs w:val="22"/>
        </w:rPr>
        <w:t>.</w:t>
      </w:r>
    </w:p>
    <w:p w14:paraId="284A86C8" w14:textId="77777777" w:rsidR="00B91450" w:rsidRDefault="00B91450" w:rsidP="009743AB">
      <w:pPr>
        <w:pStyle w:val="BodyText"/>
        <w:spacing w:after="0"/>
        <w:rPr>
          <w:rFonts w:eastAsiaTheme="minorHAnsi"/>
          <w:sz w:val="20"/>
          <w:szCs w:val="20"/>
        </w:rPr>
      </w:pPr>
    </w:p>
    <w:p w14:paraId="284A86C9" w14:textId="77777777" w:rsidR="00EF5F81" w:rsidRDefault="00AB52AB" w:rsidP="00A329C1">
      <w:pPr>
        <w:pStyle w:val="BodyText"/>
        <w:spacing w:after="0"/>
        <w:rPr>
          <w:rStyle w:val="A4"/>
          <w:rFonts w:cs="Times New Roman"/>
          <w:color w:val="auto"/>
          <w:sz w:val="22"/>
          <w:szCs w:val="22"/>
        </w:rPr>
      </w:pPr>
      <w:r>
        <w:rPr>
          <w:rFonts w:eastAsiaTheme="minorHAnsi"/>
          <w:sz w:val="22"/>
          <w:szCs w:val="22"/>
        </w:rPr>
        <w:t>Combining</w:t>
      </w:r>
      <w:r w:rsidR="00D154E0" w:rsidRPr="006A4B01">
        <w:rPr>
          <w:rFonts w:eastAsiaTheme="minorHAnsi"/>
          <w:sz w:val="22"/>
          <w:szCs w:val="22"/>
        </w:rPr>
        <w:t xml:space="preserve"> n</w:t>
      </w:r>
      <w:r w:rsidR="00E071DD" w:rsidRPr="006A4B01">
        <w:rPr>
          <w:rFonts w:eastAsiaTheme="minorHAnsi"/>
          <w:sz w:val="22"/>
          <w:szCs w:val="22"/>
        </w:rPr>
        <w:t>utrition</w:t>
      </w:r>
      <w:r w:rsidR="00672AB1">
        <w:rPr>
          <w:rFonts w:eastAsiaTheme="minorHAnsi"/>
          <w:sz w:val="22"/>
          <w:szCs w:val="22"/>
        </w:rPr>
        <w:t xml:space="preserve"> </w:t>
      </w:r>
      <w:r w:rsidR="00E071DD" w:rsidRPr="006A4B01">
        <w:rPr>
          <w:rFonts w:eastAsiaTheme="minorHAnsi"/>
          <w:sz w:val="22"/>
          <w:szCs w:val="22"/>
        </w:rPr>
        <w:t>specific</w:t>
      </w:r>
      <w:r w:rsidR="00F3788B" w:rsidRPr="006A4B01">
        <w:rPr>
          <w:rFonts w:eastAsiaTheme="minorHAnsi"/>
          <w:sz w:val="22"/>
          <w:szCs w:val="22"/>
        </w:rPr>
        <w:t xml:space="preserve">, </w:t>
      </w:r>
      <w:r w:rsidR="00E071DD" w:rsidRPr="006A4B01">
        <w:rPr>
          <w:rFonts w:eastAsiaTheme="minorHAnsi"/>
          <w:sz w:val="22"/>
          <w:szCs w:val="22"/>
        </w:rPr>
        <w:t xml:space="preserve">sensitive </w:t>
      </w:r>
      <w:r w:rsidR="00F3788B" w:rsidRPr="006A4B01">
        <w:rPr>
          <w:rFonts w:eastAsiaTheme="minorHAnsi"/>
          <w:sz w:val="22"/>
          <w:szCs w:val="22"/>
        </w:rPr>
        <w:t xml:space="preserve">and governance </w:t>
      </w:r>
      <w:r w:rsidR="00E071DD" w:rsidRPr="006A4B01">
        <w:rPr>
          <w:sz w:val="22"/>
          <w:szCs w:val="22"/>
        </w:rPr>
        <w:t>interventions can</w:t>
      </w:r>
      <w:r w:rsidR="00D154E0" w:rsidRPr="006A4B01">
        <w:rPr>
          <w:sz w:val="22"/>
          <w:szCs w:val="22"/>
        </w:rPr>
        <w:t xml:space="preserve"> greatly accelerate progress on h</w:t>
      </w:r>
      <w:r w:rsidR="00F3788B" w:rsidRPr="006A4B01">
        <w:rPr>
          <w:sz w:val="22"/>
          <w:szCs w:val="22"/>
        </w:rPr>
        <w:t>ealth outcomes</w:t>
      </w:r>
      <w:r w:rsidRPr="00AB52AB">
        <w:rPr>
          <w:rFonts w:eastAsiaTheme="minorHAnsi"/>
          <w:sz w:val="22"/>
          <w:szCs w:val="22"/>
        </w:rPr>
        <w:t xml:space="preserve"> </w:t>
      </w:r>
      <w:r>
        <w:rPr>
          <w:rFonts w:eastAsiaTheme="minorHAnsi"/>
          <w:sz w:val="22"/>
          <w:szCs w:val="22"/>
        </w:rPr>
        <w:t xml:space="preserve">and reduce </w:t>
      </w:r>
      <w:r w:rsidRPr="006A4B01">
        <w:rPr>
          <w:rFonts w:eastAsiaTheme="minorHAnsi"/>
          <w:sz w:val="22"/>
          <w:szCs w:val="22"/>
        </w:rPr>
        <w:t xml:space="preserve">premature death </w:t>
      </w:r>
      <w:r>
        <w:rPr>
          <w:rFonts w:eastAsiaTheme="minorHAnsi"/>
          <w:sz w:val="22"/>
          <w:szCs w:val="22"/>
        </w:rPr>
        <w:t xml:space="preserve">and </w:t>
      </w:r>
      <w:r w:rsidRPr="006A4B01">
        <w:rPr>
          <w:rFonts w:eastAsiaTheme="minorHAnsi"/>
          <w:sz w:val="22"/>
          <w:szCs w:val="22"/>
        </w:rPr>
        <w:t>irreversible stunting</w:t>
      </w:r>
      <w:r w:rsidR="00E071DD" w:rsidRPr="006A4B01">
        <w:rPr>
          <w:sz w:val="22"/>
          <w:szCs w:val="22"/>
        </w:rPr>
        <w:t xml:space="preserve">. </w:t>
      </w:r>
      <w:r w:rsidR="00A329C1">
        <w:rPr>
          <w:sz w:val="22"/>
          <w:szCs w:val="22"/>
        </w:rPr>
        <w:t xml:space="preserve"> </w:t>
      </w:r>
      <w:r w:rsidR="00E071DD" w:rsidRPr="006A4B01">
        <w:rPr>
          <w:sz w:val="22"/>
          <w:szCs w:val="22"/>
        </w:rPr>
        <w:t xml:space="preserve">For example, </w:t>
      </w:r>
      <w:r>
        <w:rPr>
          <w:sz w:val="22"/>
          <w:szCs w:val="22"/>
        </w:rPr>
        <w:t xml:space="preserve">combining nutrition specific </w:t>
      </w:r>
      <w:r w:rsidR="002D4772">
        <w:rPr>
          <w:sz w:val="22"/>
          <w:szCs w:val="22"/>
        </w:rPr>
        <w:t xml:space="preserve">(health sector) </w:t>
      </w:r>
      <w:r w:rsidR="0088480D">
        <w:rPr>
          <w:sz w:val="22"/>
          <w:szCs w:val="22"/>
        </w:rPr>
        <w:t>interventions (as above)</w:t>
      </w:r>
      <w:r w:rsidR="008970B8">
        <w:rPr>
          <w:sz w:val="22"/>
          <w:szCs w:val="22"/>
        </w:rPr>
        <w:t xml:space="preserve"> </w:t>
      </w:r>
      <w:r>
        <w:rPr>
          <w:sz w:val="22"/>
          <w:szCs w:val="22"/>
        </w:rPr>
        <w:t xml:space="preserve">with </w:t>
      </w:r>
      <w:r w:rsidR="009743AB" w:rsidRPr="006A4B01">
        <w:rPr>
          <w:rFonts w:eastAsiaTheme="minorHAnsi"/>
          <w:sz w:val="22"/>
          <w:szCs w:val="22"/>
        </w:rPr>
        <w:t>WASH</w:t>
      </w:r>
      <w:r w:rsidR="00BC0430" w:rsidRPr="006A4B01">
        <w:rPr>
          <w:rFonts w:eastAsiaTheme="minorHAnsi"/>
          <w:sz w:val="22"/>
          <w:szCs w:val="22"/>
        </w:rPr>
        <w:t xml:space="preserve"> </w:t>
      </w:r>
      <w:r w:rsidR="002D4772">
        <w:rPr>
          <w:rFonts w:eastAsiaTheme="minorHAnsi"/>
          <w:sz w:val="22"/>
          <w:szCs w:val="22"/>
        </w:rPr>
        <w:t xml:space="preserve">sector actions </w:t>
      </w:r>
      <w:r>
        <w:rPr>
          <w:sz w:val="22"/>
          <w:szCs w:val="22"/>
        </w:rPr>
        <w:t xml:space="preserve">(nutrition sensitive) </w:t>
      </w:r>
      <w:r>
        <w:rPr>
          <w:rFonts w:eastAsiaTheme="minorHAnsi"/>
          <w:sz w:val="22"/>
          <w:szCs w:val="22"/>
        </w:rPr>
        <w:t xml:space="preserve">can reduce </w:t>
      </w:r>
      <w:r w:rsidR="00E071DD" w:rsidRPr="006A4B01">
        <w:rPr>
          <w:rFonts w:eastAsiaTheme="minorHAnsi"/>
          <w:sz w:val="22"/>
          <w:szCs w:val="22"/>
        </w:rPr>
        <w:t xml:space="preserve">diarrheal infections </w:t>
      </w:r>
      <w:r>
        <w:rPr>
          <w:rFonts w:eastAsiaTheme="minorHAnsi"/>
          <w:sz w:val="22"/>
          <w:szCs w:val="22"/>
        </w:rPr>
        <w:t xml:space="preserve">and </w:t>
      </w:r>
      <w:r w:rsidR="00E071DD" w:rsidRPr="006A4B01">
        <w:rPr>
          <w:rFonts w:eastAsiaTheme="minorHAnsi"/>
          <w:sz w:val="22"/>
          <w:szCs w:val="22"/>
        </w:rPr>
        <w:t>help</w:t>
      </w:r>
      <w:r w:rsidR="005E62F9" w:rsidRPr="006A4B01">
        <w:rPr>
          <w:rFonts w:eastAsiaTheme="minorHAnsi"/>
          <w:sz w:val="22"/>
          <w:szCs w:val="22"/>
        </w:rPr>
        <w:t xml:space="preserve"> </w:t>
      </w:r>
      <w:r w:rsidR="0026063C" w:rsidRPr="006A4B01">
        <w:rPr>
          <w:rFonts w:eastAsiaTheme="minorHAnsi"/>
          <w:sz w:val="22"/>
          <w:szCs w:val="22"/>
        </w:rPr>
        <w:t xml:space="preserve">break the </w:t>
      </w:r>
      <w:r w:rsidR="003005CE" w:rsidRPr="006A4B01">
        <w:rPr>
          <w:rFonts w:eastAsiaTheme="minorHAnsi"/>
          <w:sz w:val="22"/>
          <w:szCs w:val="22"/>
        </w:rPr>
        <w:t xml:space="preserve">child </w:t>
      </w:r>
      <w:r w:rsidR="0026063C" w:rsidRPr="006A4B01">
        <w:rPr>
          <w:rFonts w:eastAsiaTheme="minorHAnsi"/>
          <w:sz w:val="22"/>
          <w:szCs w:val="22"/>
        </w:rPr>
        <w:t>malnutrition-infection-malnutrition cycle</w:t>
      </w:r>
      <w:r w:rsidR="009743AB" w:rsidRPr="006A4B01">
        <w:rPr>
          <w:rFonts w:eastAsiaTheme="minorHAnsi"/>
          <w:sz w:val="22"/>
          <w:szCs w:val="22"/>
        </w:rPr>
        <w:t>.</w:t>
      </w:r>
      <w:r w:rsidR="00047717" w:rsidRPr="006A4B01">
        <w:rPr>
          <w:rStyle w:val="A4"/>
          <w:rFonts w:cs="Times New Roman"/>
          <w:color w:val="auto"/>
          <w:sz w:val="22"/>
          <w:szCs w:val="22"/>
        </w:rPr>
        <w:t xml:space="preserve"> </w:t>
      </w:r>
    </w:p>
    <w:p w14:paraId="284A86CA" w14:textId="77777777" w:rsidR="00A329C1" w:rsidRDefault="00A329C1" w:rsidP="00A329C1">
      <w:pPr>
        <w:pStyle w:val="BodyText"/>
        <w:spacing w:after="0"/>
        <w:rPr>
          <w:rStyle w:val="A4"/>
          <w:rFonts w:cs="Times New Roman"/>
          <w:color w:val="auto"/>
          <w:sz w:val="22"/>
          <w:szCs w:val="22"/>
        </w:rPr>
      </w:pPr>
    </w:p>
    <w:p w14:paraId="284A86CB" w14:textId="77777777" w:rsidR="00A329C1" w:rsidRDefault="00AB52AB" w:rsidP="00A329C1">
      <w:pPr>
        <w:pStyle w:val="BodyText"/>
        <w:spacing w:after="0"/>
        <w:rPr>
          <w:rStyle w:val="A4"/>
          <w:rFonts w:cs="Times New Roman"/>
          <w:color w:val="auto"/>
          <w:sz w:val="22"/>
          <w:szCs w:val="22"/>
        </w:rPr>
      </w:pPr>
      <w:r>
        <w:rPr>
          <w:rStyle w:val="A4"/>
          <w:rFonts w:cs="Times New Roman"/>
          <w:color w:val="auto"/>
          <w:sz w:val="22"/>
          <w:szCs w:val="22"/>
        </w:rPr>
        <w:t>M</w:t>
      </w:r>
      <w:r w:rsidR="00BC0430" w:rsidRPr="006A4B01">
        <w:rPr>
          <w:rStyle w:val="A4"/>
          <w:rFonts w:cs="Times New Roman"/>
          <w:color w:val="auto"/>
          <w:sz w:val="22"/>
          <w:szCs w:val="22"/>
        </w:rPr>
        <w:t xml:space="preserve">icronutrient </w:t>
      </w:r>
      <w:r w:rsidR="003005CE" w:rsidRPr="006A4B01">
        <w:rPr>
          <w:rStyle w:val="A4"/>
          <w:rFonts w:cs="Times New Roman"/>
          <w:color w:val="auto"/>
          <w:sz w:val="22"/>
          <w:szCs w:val="22"/>
        </w:rPr>
        <w:t xml:space="preserve">supplementation </w:t>
      </w:r>
      <w:r>
        <w:rPr>
          <w:rStyle w:val="A4"/>
          <w:rFonts w:cs="Times New Roman"/>
          <w:color w:val="auto"/>
          <w:sz w:val="22"/>
          <w:szCs w:val="22"/>
        </w:rPr>
        <w:t xml:space="preserve">is a nutrition specific </w:t>
      </w:r>
      <w:r w:rsidR="002D4772">
        <w:rPr>
          <w:rStyle w:val="A4"/>
          <w:rFonts w:cs="Times New Roman"/>
          <w:color w:val="auto"/>
          <w:sz w:val="22"/>
          <w:szCs w:val="22"/>
        </w:rPr>
        <w:t>(</w:t>
      </w:r>
      <w:r w:rsidR="0088480D">
        <w:rPr>
          <w:rStyle w:val="A4"/>
          <w:rFonts w:cs="Times New Roman"/>
          <w:color w:val="auto"/>
          <w:sz w:val="22"/>
          <w:szCs w:val="22"/>
        </w:rPr>
        <w:t xml:space="preserve">i.e. </w:t>
      </w:r>
      <w:r w:rsidR="002D4772">
        <w:rPr>
          <w:rStyle w:val="A4"/>
          <w:rFonts w:cs="Times New Roman"/>
          <w:color w:val="auto"/>
          <w:sz w:val="22"/>
          <w:szCs w:val="22"/>
        </w:rPr>
        <w:t xml:space="preserve">health sector) </w:t>
      </w:r>
      <w:r w:rsidR="008970B8">
        <w:rPr>
          <w:rStyle w:val="A4"/>
          <w:rFonts w:cs="Times New Roman"/>
          <w:color w:val="auto"/>
          <w:sz w:val="22"/>
          <w:szCs w:val="22"/>
        </w:rPr>
        <w:t>action</w:t>
      </w:r>
      <w:r>
        <w:rPr>
          <w:rStyle w:val="A4"/>
          <w:rFonts w:cs="Times New Roman"/>
          <w:color w:val="auto"/>
          <w:sz w:val="22"/>
          <w:szCs w:val="22"/>
        </w:rPr>
        <w:t xml:space="preserve"> </w:t>
      </w:r>
      <w:r w:rsidR="00322895" w:rsidRPr="006A4B01">
        <w:rPr>
          <w:rStyle w:val="A4"/>
          <w:rFonts w:cs="Times New Roman"/>
          <w:color w:val="auto"/>
          <w:sz w:val="22"/>
          <w:szCs w:val="22"/>
        </w:rPr>
        <w:t xml:space="preserve">to </w:t>
      </w:r>
      <w:r w:rsidR="008970B8">
        <w:rPr>
          <w:rStyle w:val="A4"/>
          <w:rFonts w:cs="Times New Roman"/>
          <w:color w:val="auto"/>
          <w:sz w:val="22"/>
          <w:szCs w:val="22"/>
        </w:rPr>
        <w:t>address</w:t>
      </w:r>
      <w:r w:rsidR="00322895" w:rsidRPr="006A4B01">
        <w:rPr>
          <w:rStyle w:val="A4"/>
          <w:rFonts w:cs="Times New Roman"/>
          <w:color w:val="auto"/>
          <w:sz w:val="22"/>
          <w:szCs w:val="22"/>
        </w:rPr>
        <w:t xml:space="preserve"> </w:t>
      </w:r>
      <w:r w:rsidR="00322895">
        <w:rPr>
          <w:rStyle w:val="A4"/>
          <w:rFonts w:cs="Times New Roman"/>
          <w:color w:val="auto"/>
          <w:sz w:val="22"/>
          <w:szCs w:val="22"/>
        </w:rPr>
        <w:t>m</w:t>
      </w:r>
      <w:r w:rsidR="00322895" w:rsidRPr="006A4B01">
        <w:rPr>
          <w:rStyle w:val="A4"/>
          <w:rFonts w:cs="Times New Roman"/>
          <w:color w:val="auto"/>
          <w:sz w:val="22"/>
          <w:szCs w:val="22"/>
        </w:rPr>
        <w:t>icronutrient deficienc</w:t>
      </w:r>
      <w:r w:rsidR="00322895">
        <w:rPr>
          <w:rStyle w:val="A4"/>
          <w:rFonts w:cs="Times New Roman"/>
          <w:color w:val="auto"/>
          <w:sz w:val="22"/>
          <w:szCs w:val="22"/>
        </w:rPr>
        <w:t>ies</w:t>
      </w:r>
      <w:r w:rsidR="007F0B82">
        <w:rPr>
          <w:rStyle w:val="A4"/>
          <w:rFonts w:cs="Times New Roman"/>
          <w:color w:val="auto"/>
          <w:sz w:val="22"/>
          <w:szCs w:val="22"/>
        </w:rPr>
        <w:t xml:space="preserve"> in women and children</w:t>
      </w:r>
      <w:r w:rsidR="00FC3A47">
        <w:rPr>
          <w:rStyle w:val="A4"/>
          <w:rFonts w:cs="Times New Roman"/>
          <w:color w:val="auto"/>
          <w:sz w:val="22"/>
          <w:szCs w:val="22"/>
        </w:rPr>
        <w:t>.</w:t>
      </w:r>
      <w:r>
        <w:rPr>
          <w:rFonts w:eastAsiaTheme="minorHAnsi"/>
          <w:sz w:val="22"/>
          <w:szCs w:val="22"/>
        </w:rPr>
        <w:t xml:space="preserve"> </w:t>
      </w:r>
      <w:r w:rsidR="00EF5F81">
        <w:rPr>
          <w:rFonts w:eastAsiaTheme="minorHAnsi"/>
          <w:sz w:val="22"/>
          <w:szCs w:val="22"/>
        </w:rPr>
        <w:t>However</w:t>
      </w:r>
      <w:r w:rsidR="00A329C1">
        <w:rPr>
          <w:rFonts w:eastAsiaTheme="minorHAnsi"/>
          <w:sz w:val="22"/>
          <w:szCs w:val="22"/>
        </w:rPr>
        <w:t>,</w:t>
      </w:r>
      <w:r w:rsidR="00EF5F81">
        <w:rPr>
          <w:rFonts w:eastAsiaTheme="minorHAnsi"/>
          <w:sz w:val="22"/>
          <w:szCs w:val="22"/>
        </w:rPr>
        <w:t xml:space="preserve"> w</w:t>
      </w:r>
      <w:r w:rsidR="00322895">
        <w:rPr>
          <w:rFonts w:eastAsiaTheme="minorHAnsi"/>
          <w:sz w:val="22"/>
          <w:szCs w:val="22"/>
        </w:rPr>
        <w:t xml:space="preserve">hen </w:t>
      </w:r>
      <w:r w:rsidR="008970B8">
        <w:rPr>
          <w:rFonts w:eastAsiaTheme="minorHAnsi"/>
          <w:sz w:val="22"/>
          <w:szCs w:val="22"/>
        </w:rPr>
        <w:t xml:space="preserve">micronutrient </w:t>
      </w:r>
      <w:r w:rsidR="00322895">
        <w:rPr>
          <w:rFonts w:eastAsiaTheme="minorHAnsi"/>
          <w:sz w:val="22"/>
          <w:szCs w:val="22"/>
        </w:rPr>
        <w:t>deficiencies are widespread in a country</w:t>
      </w:r>
      <w:r w:rsidR="00EF5F81">
        <w:rPr>
          <w:rFonts w:eastAsiaTheme="minorHAnsi"/>
          <w:sz w:val="22"/>
          <w:szCs w:val="22"/>
        </w:rPr>
        <w:t xml:space="preserve">, a </w:t>
      </w:r>
      <w:r w:rsidR="00EF5F81" w:rsidRPr="006A4B01">
        <w:rPr>
          <w:rStyle w:val="A4"/>
          <w:rFonts w:cs="Times New Roman"/>
          <w:color w:val="auto"/>
          <w:sz w:val="22"/>
          <w:szCs w:val="22"/>
        </w:rPr>
        <w:t>micronutrient enriched food response</w:t>
      </w:r>
      <w:r w:rsidR="00EF5F81">
        <w:rPr>
          <w:rStyle w:val="A4"/>
          <w:rFonts w:cs="Times New Roman"/>
          <w:color w:val="auto"/>
          <w:sz w:val="22"/>
          <w:szCs w:val="22"/>
        </w:rPr>
        <w:t xml:space="preserve"> </w:t>
      </w:r>
      <w:r w:rsidR="00EF5F81">
        <w:rPr>
          <w:sz w:val="22"/>
          <w:szCs w:val="22"/>
        </w:rPr>
        <w:t xml:space="preserve">(nutrition sensitive) such as </w:t>
      </w:r>
      <w:r w:rsidR="00EF5F81">
        <w:rPr>
          <w:rFonts w:eastAsiaTheme="minorHAnsi"/>
          <w:sz w:val="22"/>
          <w:szCs w:val="22"/>
        </w:rPr>
        <w:t>iodine added to table salt, or folate</w:t>
      </w:r>
      <w:r w:rsidR="00EF5F81">
        <w:rPr>
          <w:rStyle w:val="A4"/>
          <w:rFonts w:cs="Times New Roman"/>
          <w:color w:val="auto"/>
          <w:sz w:val="22"/>
          <w:szCs w:val="22"/>
        </w:rPr>
        <w:t xml:space="preserve"> added to bread flour, may </w:t>
      </w:r>
      <w:r w:rsidR="002D4772">
        <w:rPr>
          <w:rStyle w:val="A4"/>
          <w:rFonts w:cs="Times New Roman"/>
          <w:color w:val="auto"/>
          <w:sz w:val="22"/>
          <w:szCs w:val="22"/>
        </w:rPr>
        <w:t xml:space="preserve">also </w:t>
      </w:r>
      <w:r w:rsidR="00EF5F81">
        <w:rPr>
          <w:rStyle w:val="A4"/>
          <w:rFonts w:cs="Times New Roman"/>
          <w:color w:val="auto"/>
          <w:sz w:val="22"/>
          <w:szCs w:val="22"/>
        </w:rPr>
        <w:t>be needed</w:t>
      </w:r>
      <w:r w:rsidR="00EF5F81">
        <w:rPr>
          <w:rFonts w:eastAsiaTheme="minorHAnsi"/>
          <w:sz w:val="22"/>
          <w:szCs w:val="22"/>
        </w:rPr>
        <w:t xml:space="preserve"> to benefit </w:t>
      </w:r>
      <w:r w:rsidR="00B32F20">
        <w:rPr>
          <w:rFonts w:eastAsiaTheme="minorHAnsi"/>
          <w:sz w:val="22"/>
          <w:szCs w:val="22"/>
        </w:rPr>
        <w:t>a</w:t>
      </w:r>
      <w:r w:rsidR="00EF5F81">
        <w:rPr>
          <w:rFonts w:eastAsiaTheme="minorHAnsi"/>
          <w:sz w:val="22"/>
          <w:szCs w:val="22"/>
        </w:rPr>
        <w:t xml:space="preserve"> whole population</w:t>
      </w:r>
      <w:r w:rsidR="00322895">
        <w:rPr>
          <w:rStyle w:val="A4"/>
          <w:rFonts w:cs="Times New Roman"/>
          <w:color w:val="auto"/>
          <w:sz w:val="22"/>
          <w:szCs w:val="22"/>
        </w:rPr>
        <w:t xml:space="preserve">. </w:t>
      </w:r>
      <w:r w:rsidR="00EF5F81">
        <w:rPr>
          <w:rStyle w:val="A4"/>
          <w:rFonts w:cs="Times New Roman"/>
          <w:color w:val="auto"/>
          <w:sz w:val="22"/>
          <w:szCs w:val="22"/>
        </w:rPr>
        <w:t xml:space="preserve">This </w:t>
      </w:r>
      <w:r w:rsidR="002D4772">
        <w:rPr>
          <w:rStyle w:val="A4"/>
          <w:rFonts w:cs="Times New Roman"/>
          <w:color w:val="auto"/>
          <w:sz w:val="22"/>
          <w:szCs w:val="22"/>
        </w:rPr>
        <w:t>i</w:t>
      </w:r>
      <w:r w:rsidR="00EF5F81">
        <w:rPr>
          <w:rStyle w:val="A4"/>
          <w:rFonts w:cs="Times New Roman"/>
          <w:color w:val="auto"/>
          <w:sz w:val="22"/>
          <w:szCs w:val="22"/>
        </w:rPr>
        <w:t xml:space="preserve">s </w:t>
      </w:r>
      <w:r w:rsidR="00322895">
        <w:rPr>
          <w:rStyle w:val="A4"/>
          <w:rFonts w:cs="Times New Roman"/>
          <w:color w:val="auto"/>
          <w:sz w:val="22"/>
          <w:szCs w:val="22"/>
        </w:rPr>
        <w:t xml:space="preserve">a </w:t>
      </w:r>
      <w:r w:rsidR="007B5DD2" w:rsidRPr="006A4B01">
        <w:rPr>
          <w:rStyle w:val="A4"/>
          <w:rFonts w:cs="Times New Roman"/>
          <w:color w:val="auto"/>
          <w:sz w:val="22"/>
          <w:szCs w:val="22"/>
        </w:rPr>
        <w:t xml:space="preserve">combined </w:t>
      </w:r>
      <w:r w:rsidR="00895EA7" w:rsidRPr="006A4B01">
        <w:rPr>
          <w:rStyle w:val="A4"/>
          <w:rFonts w:cs="Times New Roman"/>
          <w:color w:val="auto"/>
          <w:sz w:val="22"/>
          <w:szCs w:val="22"/>
        </w:rPr>
        <w:t xml:space="preserve">policy </w:t>
      </w:r>
      <w:r w:rsidR="007B5DD2" w:rsidRPr="006A4B01">
        <w:rPr>
          <w:rStyle w:val="A4"/>
          <w:rFonts w:cs="Times New Roman"/>
          <w:color w:val="auto"/>
          <w:sz w:val="22"/>
          <w:szCs w:val="22"/>
        </w:rPr>
        <w:t xml:space="preserve">effort between </w:t>
      </w:r>
      <w:r w:rsidR="00895EA7" w:rsidRPr="006A4B01">
        <w:rPr>
          <w:rStyle w:val="A4"/>
          <w:rFonts w:cs="Times New Roman"/>
          <w:color w:val="auto"/>
          <w:sz w:val="22"/>
          <w:szCs w:val="22"/>
        </w:rPr>
        <w:t xml:space="preserve">the </w:t>
      </w:r>
      <w:r w:rsidR="007B5DD2" w:rsidRPr="006A4B01">
        <w:rPr>
          <w:rStyle w:val="A4"/>
          <w:rFonts w:cs="Times New Roman"/>
          <w:color w:val="auto"/>
          <w:sz w:val="22"/>
          <w:szCs w:val="22"/>
        </w:rPr>
        <w:t>health</w:t>
      </w:r>
      <w:r w:rsidR="00597497" w:rsidRPr="006A4B01">
        <w:rPr>
          <w:rStyle w:val="A4"/>
          <w:rFonts w:cs="Times New Roman"/>
          <w:color w:val="auto"/>
          <w:sz w:val="22"/>
          <w:szCs w:val="22"/>
        </w:rPr>
        <w:t xml:space="preserve">, </w:t>
      </w:r>
      <w:r w:rsidR="007B5DD2" w:rsidRPr="006A4B01">
        <w:rPr>
          <w:rStyle w:val="A4"/>
          <w:rFonts w:cs="Times New Roman"/>
          <w:color w:val="auto"/>
          <w:sz w:val="22"/>
          <w:szCs w:val="22"/>
        </w:rPr>
        <w:t>food</w:t>
      </w:r>
      <w:r w:rsidR="008728E3" w:rsidRPr="006A4B01">
        <w:rPr>
          <w:rStyle w:val="A4"/>
          <w:rFonts w:cs="Times New Roman"/>
          <w:color w:val="auto"/>
          <w:sz w:val="22"/>
          <w:szCs w:val="22"/>
        </w:rPr>
        <w:t xml:space="preserve"> </w:t>
      </w:r>
      <w:r w:rsidR="00597497" w:rsidRPr="006A4B01">
        <w:rPr>
          <w:rStyle w:val="A4"/>
          <w:rFonts w:cs="Times New Roman"/>
          <w:color w:val="auto"/>
          <w:sz w:val="22"/>
          <w:szCs w:val="22"/>
        </w:rPr>
        <w:t xml:space="preserve">and/or agriculture </w:t>
      </w:r>
      <w:r w:rsidR="00895EA7" w:rsidRPr="006A4B01">
        <w:rPr>
          <w:rStyle w:val="A4"/>
          <w:rFonts w:cs="Times New Roman"/>
          <w:color w:val="auto"/>
          <w:sz w:val="22"/>
          <w:szCs w:val="22"/>
        </w:rPr>
        <w:t xml:space="preserve">sectors </w:t>
      </w:r>
      <w:r w:rsidR="00F3788B" w:rsidRPr="006A4B01">
        <w:rPr>
          <w:rStyle w:val="A4"/>
          <w:rFonts w:cs="Times New Roman"/>
          <w:color w:val="auto"/>
          <w:sz w:val="22"/>
          <w:szCs w:val="22"/>
        </w:rPr>
        <w:t>with</w:t>
      </w:r>
      <w:r w:rsidR="008728E3" w:rsidRPr="006A4B01">
        <w:rPr>
          <w:rStyle w:val="A4"/>
          <w:rFonts w:cs="Times New Roman"/>
          <w:color w:val="auto"/>
          <w:sz w:val="22"/>
          <w:szCs w:val="22"/>
        </w:rPr>
        <w:t xml:space="preserve"> implementation by </w:t>
      </w:r>
      <w:r w:rsidR="00EF5F81">
        <w:rPr>
          <w:rStyle w:val="A4"/>
          <w:rFonts w:cs="Times New Roman"/>
          <w:color w:val="auto"/>
          <w:sz w:val="22"/>
          <w:szCs w:val="22"/>
        </w:rPr>
        <w:t xml:space="preserve">food </w:t>
      </w:r>
      <w:r w:rsidR="007C3EE7" w:rsidRPr="006A4B01">
        <w:rPr>
          <w:rStyle w:val="A4"/>
          <w:rFonts w:cs="Times New Roman"/>
          <w:color w:val="auto"/>
          <w:sz w:val="22"/>
          <w:szCs w:val="22"/>
        </w:rPr>
        <w:t xml:space="preserve">industry </w:t>
      </w:r>
      <w:r w:rsidR="005E62F9" w:rsidRPr="006A4B01">
        <w:rPr>
          <w:rStyle w:val="A4"/>
          <w:rFonts w:cs="Times New Roman"/>
          <w:color w:val="auto"/>
          <w:sz w:val="22"/>
          <w:szCs w:val="22"/>
        </w:rPr>
        <w:t>partners</w:t>
      </w:r>
      <w:r w:rsidR="00B32F20">
        <w:rPr>
          <w:rStyle w:val="A4"/>
          <w:rFonts w:cs="Times New Roman"/>
          <w:color w:val="auto"/>
          <w:sz w:val="22"/>
          <w:szCs w:val="22"/>
        </w:rPr>
        <w:t xml:space="preserve"> to bring </w:t>
      </w:r>
      <w:r w:rsidR="0088480D">
        <w:rPr>
          <w:rStyle w:val="A4"/>
          <w:rFonts w:cs="Times New Roman"/>
          <w:color w:val="auto"/>
          <w:sz w:val="22"/>
          <w:szCs w:val="22"/>
        </w:rPr>
        <w:t>fortified</w:t>
      </w:r>
      <w:r w:rsidR="00B32F20">
        <w:rPr>
          <w:rStyle w:val="A4"/>
          <w:rFonts w:cs="Times New Roman"/>
          <w:color w:val="auto"/>
          <w:sz w:val="22"/>
          <w:szCs w:val="22"/>
        </w:rPr>
        <w:t xml:space="preserve"> food to the market place</w:t>
      </w:r>
      <w:r w:rsidR="007B5DD2" w:rsidRPr="006A4B01">
        <w:rPr>
          <w:rStyle w:val="A4"/>
          <w:rFonts w:cs="Times New Roman"/>
          <w:color w:val="auto"/>
          <w:sz w:val="22"/>
          <w:szCs w:val="22"/>
        </w:rPr>
        <w:t xml:space="preserve">. </w:t>
      </w:r>
    </w:p>
    <w:p w14:paraId="284A86CC" w14:textId="77777777" w:rsidR="00A329C1" w:rsidRDefault="00A329C1" w:rsidP="00A329C1">
      <w:pPr>
        <w:pStyle w:val="BodyText"/>
        <w:spacing w:after="0"/>
        <w:rPr>
          <w:rStyle w:val="A4"/>
          <w:rFonts w:cs="Times New Roman"/>
          <w:color w:val="auto"/>
          <w:sz w:val="22"/>
          <w:szCs w:val="22"/>
        </w:rPr>
      </w:pPr>
    </w:p>
    <w:p w14:paraId="284A86CD" w14:textId="77777777" w:rsidR="00203DCC" w:rsidRPr="006A4B01" w:rsidRDefault="002D4772" w:rsidP="00A329C1">
      <w:pPr>
        <w:pStyle w:val="BodyText"/>
        <w:spacing w:after="0"/>
        <w:rPr>
          <w:rStyle w:val="A4"/>
          <w:rFonts w:cs="Times New Roman"/>
          <w:color w:val="auto"/>
          <w:sz w:val="22"/>
          <w:szCs w:val="22"/>
        </w:rPr>
      </w:pPr>
      <w:r>
        <w:rPr>
          <w:rStyle w:val="A4"/>
          <w:rFonts w:cs="Times New Roman"/>
          <w:color w:val="auto"/>
          <w:sz w:val="22"/>
          <w:szCs w:val="22"/>
        </w:rPr>
        <w:t xml:space="preserve">A </w:t>
      </w:r>
      <w:r w:rsidR="007F0B82">
        <w:rPr>
          <w:rStyle w:val="A4"/>
          <w:rFonts w:cs="Times New Roman"/>
          <w:color w:val="auto"/>
          <w:sz w:val="22"/>
          <w:szCs w:val="22"/>
        </w:rPr>
        <w:t xml:space="preserve">nutrition </w:t>
      </w:r>
      <w:r w:rsidR="00F3788B" w:rsidRPr="006A4B01">
        <w:rPr>
          <w:rStyle w:val="A4"/>
          <w:rFonts w:cs="Times New Roman"/>
          <w:color w:val="auto"/>
          <w:sz w:val="22"/>
          <w:szCs w:val="22"/>
        </w:rPr>
        <w:t xml:space="preserve">governance </w:t>
      </w:r>
      <w:r>
        <w:rPr>
          <w:rStyle w:val="A4"/>
          <w:rFonts w:cs="Times New Roman"/>
          <w:color w:val="auto"/>
          <w:sz w:val="22"/>
          <w:szCs w:val="22"/>
        </w:rPr>
        <w:t>approach</w:t>
      </w:r>
      <w:r w:rsidR="007F0B82">
        <w:rPr>
          <w:rStyle w:val="A4"/>
          <w:rFonts w:cs="Times New Roman"/>
          <w:color w:val="auto"/>
          <w:sz w:val="22"/>
          <w:szCs w:val="22"/>
        </w:rPr>
        <w:t xml:space="preserve"> </w:t>
      </w:r>
      <w:r>
        <w:rPr>
          <w:rStyle w:val="A4"/>
          <w:rFonts w:cs="Times New Roman"/>
          <w:color w:val="auto"/>
          <w:sz w:val="22"/>
          <w:szCs w:val="22"/>
        </w:rPr>
        <w:t xml:space="preserve">can create an enabling environment for </w:t>
      </w:r>
      <w:r w:rsidR="00922A68">
        <w:rPr>
          <w:rStyle w:val="A4"/>
          <w:rFonts w:cs="Times New Roman"/>
          <w:color w:val="auto"/>
          <w:sz w:val="22"/>
          <w:szCs w:val="22"/>
        </w:rPr>
        <w:t xml:space="preserve">access to </w:t>
      </w:r>
      <w:r w:rsidRPr="006A4B01">
        <w:rPr>
          <w:rStyle w:val="A4"/>
          <w:rFonts w:cs="Times New Roman"/>
          <w:color w:val="auto"/>
          <w:sz w:val="22"/>
          <w:szCs w:val="22"/>
        </w:rPr>
        <w:t>healthier food and lifestyles</w:t>
      </w:r>
      <w:r>
        <w:rPr>
          <w:rStyle w:val="A4"/>
          <w:rFonts w:cs="Times New Roman"/>
          <w:color w:val="auto"/>
          <w:sz w:val="22"/>
          <w:szCs w:val="22"/>
        </w:rPr>
        <w:t>,</w:t>
      </w:r>
      <w:r w:rsidRPr="006A4B01">
        <w:rPr>
          <w:rStyle w:val="A4"/>
          <w:rFonts w:cs="Times New Roman"/>
          <w:color w:val="auto"/>
          <w:sz w:val="22"/>
          <w:szCs w:val="22"/>
        </w:rPr>
        <w:t xml:space="preserve"> to prevent and reduce over-nutrition and the related non-communicable diseases</w:t>
      </w:r>
      <w:r>
        <w:rPr>
          <w:rStyle w:val="A4"/>
          <w:rFonts w:cs="Times New Roman"/>
          <w:color w:val="auto"/>
          <w:sz w:val="22"/>
          <w:szCs w:val="22"/>
        </w:rPr>
        <w:t xml:space="preserve">. This </w:t>
      </w:r>
      <w:r w:rsidR="007F0B82">
        <w:rPr>
          <w:rStyle w:val="A4"/>
          <w:rFonts w:cs="Times New Roman"/>
          <w:color w:val="auto"/>
          <w:sz w:val="22"/>
          <w:szCs w:val="22"/>
        </w:rPr>
        <w:t>is a combined policy effort</w:t>
      </w:r>
      <w:r w:rsidR="00EF5F81">
        <w:rPr>
          <w:rStyle w:val="A4"/>
          <w:rFonts w:cs="Times New Roman"/>
          <w:color w:val="auto"/>
          <w:sz w:val="22"/>
          <w:szCs w:val="22"/>
        </w:rPr>
        <w:t xml:space="preserve"> across m</w:t>
      </w:r>
      <w:r>
        <w:rPr>
          <w:rStyle w:val="A4"/>
          <w:rFonts w:cs="Times New Roman"/>
          <w:color w:val="auto"/>
          <w:sz w:val="22"/>
          <w:szCs w:val="22"/>
        </w:rPr>
        <w:t xml:space="preserve">ultiple </w:t>
      </w:r>
      <w:r w:rsidR="00EF5F81">
        <w:rPr>
          <w:rStyle w:val="A4"/>
          <w:rFonts w:cs="Times New Roman"/>
          <w:color w:val="auto"/>
          <w:sz w:val="22"/>
          <w:szCs w:val="22"/>
        </w:rPr>
        <w:t xml:space="preserve">sectors </w:t>
      </w:r>
      <w:r w:rsidR="00C243F4">
        <w:rPr>
          <w:rStyle w:val="A4"/>
          <w:rFonts w:cs="Times New Roman"/>
          <w:color w:val="auto"/>
          <w:sz w:val="22"/>
          <w:szCs w:val="22"/>
        </w:rPr>
        <w:t xml:space="preserve">(explained further below) to achieve </w:t>
      </w:r>
      <w:r>
        <w:rPr>
          <w:rStyle w:val="A4"/>
          <w:rFonts w:cs="Times New Roman"/>
          <w:color w:val="auto"/>
          <w:sz w:val="22"/>
          <w:szCs w:val="22"/>
        </w:rPr>
        <w:t xml:space="preserve">better </w:t>
      </w:r>
      <w:r w:rsidR="00C243F4">
        <w:rPr>
          <w:rStyle w:val="A4"/>
          <w:rFonts w:cs="Times New Roman"/>
          <w:color w:val="auto"/>
          <w:sz w:val="22"/>
          <w:szCs w:val="22"/>
        </w:rPr>
        <w:t xml:space="preserve">nutrition and </w:t>
      </w:r>
      <w:r w:rsidR="00EF5F81">
        <w:rPr>
          <w:rStyle w:val="A4"/>
          <w:rFonts w:cs="Times New Roman"/>
          <w:color w:val="auto"/>
          <w:sz w:val="22"/>
          <w:szCs w:val="22"/>
        </w:rPr>
        <w:t>health outcome</w:t>
      </w:r>
      <w:r w:rsidR="00C243F4">
        <w:rPr>
          <w:rStyle w:val="A4"/>
          <w:rFonts w:cs="Times New Roman"/>
          <w:color w:val="auto"/>
          <w:sz w:val="22"/>
          <w:szCs w:val="22"/>
        </w:rPr>
        <w:t>s</w:t>
      </w:r>
      <w:r w:rsidR="00D10B85" w:rsidRPr="006A4B01">
        <w:rPr>
          <w:rStyle w:val="A4"/>
          <w:rFonts w:cs="Times New Roman"/>
          <w:color w:val="auto"/>
          <w:sz w:val="22"/>
          <w:szCs w:val="22"/>
        </w:rPr>
        <w:t xml:space="preserve">. </w:t>
      </w:r>
      <w:r w:rsidR="00597497" w:rsidRPr="006A4B01">
        <w:rPr>
          <w:rStyle w:val="A4"/>
          <w:rFonts w:cs="Times New Roman"/>
          <w:color w:val="auto"/>
          <w:sz w:val="22"/>
          <w:szCs w:val="22"/>
        </w:rPr>
        <w:t xml:space="preserve"> </w:t>
      </w:r>
    </w:p>
    <w:p w14:paraId="284A86CE" w14:textId="77777777" w:rsidR="00C243F4" w:rsidRDefault="00C243F4" w:rsidP="00C243F4">
      <w:pPr>
        <w:pStyle w:val="BodyText"/>
        <w:spacing w:after="0"/>
      </w:pPr>
      <w:bookmarkStart w:id="4" w:name="_Toc411522663"/>
      <w:bookmarkStart w:id="5" w:name="_Toc411594249"/>
      <w:bookmarkStart w:id="6" w:name="_Toc411594430"/>
    </w:p>
    <w:p w14:paraId="284A86CF" w14:textId="77777777" w:rsidR="00371672" w:rsidRPr="00A329C1" w:rsidRDefault="00371672" w:rsidP="00371672">
      <w:pPr>
        <w:pStyle w:val="BodyText"/>
        <w:rPr>
          <w:sz w:val="22"/>
          <w:szCs w:val="22"/>
        </w:rPr>
      </w:pPr>
      <w:r w:rsidRPr="00A329C1">
        <w:rPr>
          <w:sz w:val="22"/>
          <w:szCs w:val="22"/>
        </w:rPr>
        <w:lastRenderedPageBreak/>
        <w:t>Policy action</w:t>
      </w:r>
      <w:r w:rsidR="00C243F4" w:rsidRPr="00A329C1">
        <w:rPr>
          <w:sz w:val="22"/>
          <w:szCs w:val="22"/>
        </w:rPr>
        <w:t>s</w:t>
      </w:r>
      <w:r w:rsidRPr="00A329C1">
        <w:rPr>
          <w:sz w:val="22"/>
          <w:szCs w:val="22"/>
        </w:rPr>
        <w:t xml:space="preserve"> </w:t>
      </w:r>
      <w:r w:rsidR="00C243F4" w:rsidRPr="00A329C1">
        <w:rPr>
          <w:sz w:val="22"/>
          <w:szCs w:val="22"/>
        </w:rPr>
        <w:t>t</w:t>
      </w:r>
      <w:r w:rsidRPr="00A329C1">
        <w:rPr>
          <w:sz w:val="22"/>
          <w:szCs w:val="22"/>
        </w:rPr>
        <w:t>o prevent and reduce over-nutrition</w:t>
      </w:r>
      <w:r w:rsidR="00C243F4" w:rsidRPr="00A329C1">
        <w:rPr>
          <w:sz w:val="22"/>
          <w:szCs w:val="22"/>
        </w:rPr>
        <w:t xml:space="preserve"> can include the following</w:t>
      </w:r>
      <w:r w:rsidRPr="00A329C1">
        <w:rPr>
          <w:sz w:val="22"/>
          <w:szCs w:val="22"/>
        </w:rPr>
        <w:t xml:space="preserve">: </w:t>
      </w:r>
    </w:p>
    <w:p w14:paraId="284A86D0" w14:textId="77777777" w:rsidR="00371672" w:rsidRPr="00A329C1" w:rsidRDefault="00371672" w:rsidP="00C243F4">
      <w:pPr>
        <w:pStyle w:val="BodyText"/>
        <w:numPr>
          <w:ilvl w:val="0"/>
          <w:numId w:val="49"/>
        </w:numPr>
        <w:spacing w:after="0"/>
        <w:rPr>
          <w:sz w:val="22"/>
          <w:szCs w:val="22"/>
        </w:rPr>
      </w:pPr>
      <w:r w:rsidRPr="00A329C1">
        <w:rPr>
          <w:sz w:val="22"/>
          <w:szCs w:val="22"/>
        </w:rPr>
        <w:t>Investing in optimal nutrition in the first 1,000 days of life</w:t>
      </w:r>
      <w:r w:rsidR="005449A5" w:rsidRPr="00A329C1">
        <w:rPr>
          <w:sz w:val="22"/>
          <w:szCs w:val="22"/>
        </w:rPr>
        <w:t xml:space="preserve">: because </w:t>
      </w:r>
      <w:r w:rsidRPr="00A329C1">
        <w:rPr>
          <w:sz w:val="22"/>
          <w:szCs w:val="22"/>
        </w:rPr>
        <w:t>low birth weight babies and stunted children are more at risk of becoming overweight or obese adults</w:t>
      </w:r>
    </w:p>
    <w:p w14:paraId="284A86D1" w14:textId="77777777" w:rsidR="00371672" w:rsidRPr="00A329C1" w:rsidRDefault="00371672" w:rsidP="00C243F4">
      <w:pPr>
        <w:pStyle w:val="BodyText"/>
        <w:numPr>
          <w:ilvl w:val="0"/>
          <w:numId w:val="49"/>
        </w:numPr>
        <w:spacing w:after="0"/>
        <w:rPr>
          <w:sz w:val="22"/>
          <w:szCs w:val="22"/>
        </w:rPr>
      </w:pPr>
      <w:r w:rsidRPr="00A329C1">
        <w:rPr>
          <w:sz w:val="22"/>
          <w:szCs w:val="22"/>
        </w:rPr>
        <w:t xml:space="preserve">Behavioural changes: health promotion programs, social marketing, education e.g. </w:t>
      </w:r>
      <w:r w:rsidR="00C243F4" w:rsidRPr="00A329C1">
        <w:rPr>
          <w:sz w:val="22"/>
          <w:szCs w:val="22"/>
        </w:rPr>
        <w:t>nutrition f</w:t>
      </w:r>
      <w:r w:rsidRPr="00A329C1">
        <w:rPr>
          <w:sz w:val="22"/>
          <w:szCs w:val="22"/>
        </w:rPr>
        <w:t>riendly</w:t>
      </w:r>
      <w:r w:rsidR="00C243F4" w:rsidRPr="00A329C1">
        <w:rPr>
          <w:sz w:val="22"/>
          <w:szCs w:val="22"/>
        </w:rPr>
        <w:t xml:space="preserve"> s</w:t>
      </w:r>
      <w:r w:rsidRPr="00A329C1">
        <w:rPr>
          <w:sz w:val="22"/>
          <w:szCs w:val="22"/>
        </w:rPr>
        <w:t xml:space="preserve">chool </w:t>
      </w:r>
      <w:r w:rsidR="00A245A9" w:rsidRPr="00A329C1">
        <w:rPr>
          <w:sz w:val="22"/>
          <w:szCs w:val="22"/>
        </w:rPr>
        <w:t>meals</w:t>
      </w:r>
    </w:p>
    <w:p w14:paraId="284A86D2" w14:textId="77777777" w:rsidR="00371672" w:rsidRPr="00A329C1" w:rsidRDefault="00371672" w:rsidP="00C243F4">
      <w:pPr>
        <w:pStyle w:val="BodyText"/>
        <w:numPr>
          <w:ilvl w:val="0"/>
          <w:numId w:val="49"/>
        </w:numPr>
        <w:spacing w:after="0"/>
        <w:rPr>
          <w:sz w:val="22"/>
          <w:szCs w:val="22"/>
        </w:rPr>
      </w:pPr>
      <w:r w:rsidRPr="00A329C1">
        <w:rPr>
          <w:sz w:val="22"/>
          <w:szCs w:val="22"/>
        </w:rPr>
        <w:t xml:space="preserve">Policy interventions: laws and regulations that reverse </w:t>
      </w:r>
      <w:r w:rsidR="00C243F4" w:rsidRPr="00A329C1">
        <w:rPr>
          <w:sz w:val="22"/>
          <w:szCs w:val="22"/>
        </w:rPr>
        <w:t xml:space="preserve">the </w:t>
      </w:r>
      <w:r w:rsidRPr="00A329C1">
        <w:rPr>
          <w:sz w:val="22"/>
          <w:szCs w:val="22"/>
        </w:rPr>
        <w:t>environmental drivers i.e. reducing the cost of healthy foods and increasing the costs of unhealthy foods or banning unhealthy food marketing to children</w:t>
      </w:r>
    </w:p>
    <w:p w14:paraId="284A86D3" w14:textId="77777777" w:rsidR="00371672" w:rsidRPr="00A329C1" w:rsidRDefault="00371672" w:rsidP="00C243F4">
      <w:pPr>
        <w:pStyle w:val="BodyText"/>
        <w:numPr>
          <w:ilvl w:val="0"/>
          <w:numId w:val="49"/>
        </w:numPr>
        <w:spacing w:after="0"/>
        <w:rPr>
          <w:sz w:val="22"/>
          <w:szCs w:val="22"/>
        </w:rPr>
      </w:pPr>
      <w:r w:rsidRPr="00A329C1">
        <w:rPr>
          <w:sz w:val="22"/>
          <w:szCs w:val="22"/>
        </w:rPr>
        <w:t>Food industry policy ch</w:t>
      </w:r>
      <w:r w:rsidR="00EB3A2E" w:rsidRPr="00A329C1">
        <w:rPr>
          <w:sz w:val="22"/>
          <w:szCs w:val="22"/>
        </w:rPr>
        <w:t xml:space="preserve">anges: moving products </w:t>
      </w:r>
      <w:r w:rsidR="005449A5" w:rsidRPr="00A329C1">
        <w:rPr>
          <w:sz w:val="22"/>
          <w:szCs w:val="22"/>
        </w:rPr>
        <w:t xml:space="preserve">towards healthier compositions e.g. </w:t>
      </w:r>
      <w:r w:rsidRPr="00A329C1">
        <w:rPr>
          <w:sz w:val="22"/>
          <w:szCs w:val="22"/>
        </w:rPr>
        <w:t>reducing the fat, sugar and salt content of processed foods</w:t>
      </w:r>
      <w:r w:rsidR="005449A5" w:rsidRPr="00A329C1">
        <w:rPr>
          <w:sz w:val="22"/>
          <w:szCs w:val="22"/>
        </w:rPr>
        <w:t>;</w:t>
      </w:r>
      <w:r w:rsidRPr="00A329C1">
        <w:rPr>
          <w:sz w:val="22"/>
          <w:szCs w:val="22"/>
        </w:rPr>
        <w:t xml:space="preserve"> self-regu</w:t>
      </w:r>
      <w:r w:rsidR="005449A5" w:rsidRPr="00A329C1">
        <w:rPr>
          <w:sz w:val="22"/>
          <w:szCs w:val="22"/>
        </w:rPr>
        <w:t>lation of marketing to children</w:t>
      </w:r>
    </w:p>
    <w:p w14:paraId="284A86D4" w14:textId="77777777" w:rsidR="00371672" w:rsidRPr="00A329C1" w:rsidRDefault="00371672" w:rsidP="00C243F4">
      <w:pPr>
        <w:pStyle w:val="BodyText"/>
        <w:numPr>
          <w:ilvl w:val="0"/>
          <w:numId w:val="49"/>
        </w:numPr>
        <w:spacing w:after="0"/>
        <w:rPr>
          <w:sz w:val="22"/>
          <w:szCs w:val="22"/>
        </w:rPr>
      </w:pPr>
      <w:r w:rsidRPr="00A329C1">
        <w:rPr>
          <w:sz w:val="22"/>
          <w:szCs w:val="22"/>
        </w:rPr>
        <w:t>Making regular physical activity and healthier dietary choices available, affordable and easily accessible to all - esp</w:t>
      </w:r>
      <w:r w:rsidR="00EB3A2E" w:rsidRPr="00A329C1">
        <w:rPr>
          <w:sz w:val="22"/>
          <w:szCs w:val="22"/>
        </w:rPr>
        <w:t xml:space="preserve">ecially to the poorest individuals e.g. public sport </w:t>
      </w:r>
      <w:r w:rsidR="005449A5" w:rsidRPr="00A329C1">
        <w:rPr>
          <w:sz w:val="22"/>
          <w:szCs w:val="22"/>
        </w:rPr>
        <w:t>and play grounds</w:t>
      </w:r>
      <w:r w:rsidR="00EB3A2E" w:rsidRPr="00A329C1">
        <w:rPr>
          <w:sz w:val="22"/>
          <w:szCs w:val="22"/>
        </w:rPr>
        <w:t>.</w:t>
      </w:r>
    </w:p>
    <w:p w14:paraId="284A86D5" w14:textId="77777777" w:rsidR="00EB3A2E" w:rsidRPr="00A329C1" w:rsidRDefault="00EB3A2E" w:rsidP="00EB3A2E">
      <w:pPr>
        <w:pStyle w:val="BodyText"/>
        <w:numPr>
          <w:ilvl w:val="0"/>
          <w:numId w:val="49"/>
        </w:numPr>
        <w:spacing w:after="0"/>
        <w:rPr>
          <w:sz w:val="22"/>
          <w:szCs w:val="22"/>
        </w:rPr>
      </w:pPr>
      <w:r w:rsidRPr="00A329C1">
        <w:rPr>
          <w:sz w:val="22"/>
          <w:szCs w:val="22"/>
        </w:rPr>
        <w:t>P</w:t>
      </w:r>
      <w:r w:rsidR="00371672" w:rsidRPr="00A329C1">
        <w:rPr>
          <w:sz w:val="22"/>
          <w:szCs w:val="22"/>
        </w:rPr>
        <w:t>olicies to promote physical activity</w:t>
      </w:r>
      <w:r w:rsidRPr="00A329C1">
        <w:rPr>
          <w:sz w:val="22"/>
          <w:szCs w:val="22"/>
        </w:rPr>
        <w:t xml:space="preserve"> e.g. transport policy and environment design to encourage </w:t>
      </w:r>
      <w:r w:rsidR="005449A5" w:rsidRPr="00A329C1">
        <w:rPr>
          <w:sz w:val="22"/>
          <w:szCs w:val="22"/>
        </w:rPr>
        <w:t xml:space="preserve">safe </w:t>
      </w:r>
      <w:r w:rsidRPr="00A329C1">
        <w:rPr>
          <w:sz w:val="22"/>
          <w:szCs w:val="22"/>
        </w:rPr>
        <w:t>physical activity</w:t>
      </w:r>
      <w:r w:rsidR="005449A5" w:rsidRPr="00A329C1">
        <w:rPr>
          <w:sz w:val="22"/>
          <w:szCs w:val="22"/>
        </w:rPr>
        <w:t xml:space="preserve"> and </w:t>
      </w:r>
      <w:r w:rsidRPr="00A329C1">
        <w:rPr>
          <w:sz w:val="22"/>
          <w:szCs w:val="22"/>
        </w:rPr>
        <w:t xml:space="preserve">accessibility to sporting facilities, foot paths and parks </w:t>
      </w:r>
    </w:p>
    <w:p w14:paraId="284A86D6" w14:textId="77777777" w:rsidR="00371672" w:rsidRPr="00A329C1" w:rsidRDefault="00371672" w:rsidP="00C243F4">
      <w:pPr>
        <w:pStyle w:val="BodyText"/>
        <w:numPr>
          <w:ilvl w:val="0"/>
          <w:numId w:val="49"/>
        </w:numPr>
        <w:spacing w:after="0"/>
        <w:rPr>
          <w:sz w:val="22"/>
          <w:szCs w:val="22"/>
        </w:rPr>
      </w:pPr>
      <w:r w:rsidRPr="00A329C1">
        <w:rPr>
          <w:sz w:val="22"/>
          <w:szCs w:val="22"/>
        </w:rPr>
        <w:t xml:space="preserve">National food and agricultural policies </w:t>
      </w:r>
      <w:r w:rsidR="00EB3A2E" w:rsidRPr="00A329C1">
        <w:rPr>
          <w:sz w:val="22"/>
          <w:szCs w:val="22"/>
        </w:rPr>
        <w:t xml:space="preserve">which </w:t>
      </w:r>
      <w:r w:rsidRPr="00A329C1">
        <w:rPr>
          <w:sz w:val="22"/>
          <w:szCs w:val="22"/>
        </w:rPr>
        <w:t>support the protection of public health</w:t>
      </w:r>
      <w:r w:rsidR="005449A5" w:rsidRPr="00A329C1">
        <w:rPr>
          <w:sz w:val="22"/>
          <w:szCs w:val="22"/>
        </w:rPr>
        <w:t xml:space="preserve">. </w:t>
      </w:r>
    </w:p>
    <w:bookmarkEnd w:id="4"/>
    <w:bookmarkEnd w:id="5"/>
    <w:bookmarkEnd w:id="6"/>
    <w:p w14:paraId="284A86D7" w14:textId="77777777" w:rsidR="00D0400F" w:rsidRDefault="00D0400F" w:rsidP="00654C66">
      <w:pPr>
        <w:pStyle w:val="BodyText"/>
        <w:rPr>
          <w:sz w:val="24"/>
        </w:rPr>
      </w:pPr>
    </w:p>
    <w:p w14:paraId="284A86D8" w14:textId="6EDC5F0A" w:rsidR="00D0400F" w:rsidRPr="00A55C45" w:rsidRDefault="0088480D" w:rsidP="00A55C45">
      <w:pPr>
        <w:pStyle w:val="BodyText"/>
        <w:pBdr>
          <w:top w:val="single" w:sz="4" w:space="1" w:color="auto"/>
          <w:left w:val="single" w:sz="4" w:space="4" w:color="auto"/>
          <w:bottom w:val="single" w:sz="4" w:space="1" w:color="auto"/>
          <w:right w:val="single" w:sz="4" w:space="4" w:color="auto"/>
        </w:pBdr>
        <w:rPr>
          <w:sz w:val="22"/>
          <w:szCs w:val="22"/>
        </w:rPr>
      </w:pPr>
      <w:r w:rsidRPr="00883BAB">
        <w:rPr>
          <w:b/>
          <w:sz w:val="22"/>
          <w:szCs w:val="22"/>
        </w:rPr>
        <w:t>A note on t</w:t>
      </w:r>
      <w:r w:rsidR="00D0400F" w:rsidRPr="00883BAB">
        <w:rPr>
          <w:b/>
          <w:sz w:val="22"/>
          <w:szCs w:val="22"/>
        </w:rPr>
        <w:t>rade policy</w:t>
      </w:r>
      <w:r w:rsidR="00D0400F" w:rsidRPr="00654C66">
        <w:rPr>
          <w:sz w:val="22"/>
          <w:szCs w:val="22"/>
        </w:rPr>
        <w:t xml:space="preserve">: Policies in relation to certain types of food or drink can involve barriers to trade. Australia respects and supports the sovereign right of countries to improve the health and nutrition of their citizens, such as through a balanced diet and reducing the consumption of unhealthy food through domestic policy legislation and regulation. Australia’s international trade obligations do not impinge on countries’ ability </w:t>
      </w:r>
      <w:r>
        <w:rPr>
          <w:sz w:val="22"/>
          <w:szCs w:val="22"/>
        </w:rPr>
        <w:t xml:space="preserve">to </w:t>
      </w:r>
      <w:r w:rsidR="00D0400F" w:rsidRPr="00654C66">
        <w:rPr>
          <w:sz w:val="22"/>
          <w:szCs w:val="22"/>
        </w:rPr>
        <w:t xml:space="preserve">ensure proper nutrition for the health of their citizens.  </w:t>
      </w:r>
    </w:p>
    <w:p w14:paraId="284A86D9" w14:textId="77777777" w:rsidR="0072491C" w:rsidRDefault="004F05E1" w:rsidP="00D111A1">
      <w:pPr>
        <w:pStyle w:val="Heading1"/>
        <w:spacing w:before="0"/>
        <w:rPr>
          <w:sz w:val="24"/>
          <w:szCs w:val="24"/>
        </w:rPr>
      </w:pPr>
      <w:r>
        <w:rPr>
          <w:sz w:val="24"/>
          <w:szCs w:val="24"/>
        </w:rPr>
        <w:t xml:space="preserve">For further help: </w:t>
      </w:r>
    </w:p>
    <w:p w14:paraId="284A86DC" w14:textId="77777777" w:rsidR="00D0400F" w:rsidRPr="00654C66" w:rsidRDefault="001A4C8B" w:rsidP="00654C66">
      <w:pPr>
        <w:pStyle w:val="BodyText"/>
        <w:numPr>
          <w:ilvl w:val="0"/>
          <w:numId w:val="51"/>
        </w:numPr>
        <w:spacing w:after="60"/>
        <w:ind w:left="714" w:hanging="357"/>
        <w:rPr>
          <w:color w:val="00467F"/>
          <w:sz w:val="22"/>
          <w:szCs w:val="22"/>
        </w:rPr>
      </w:pPr>
      <w:r w:rsidRPr="00654C66">
        <w:rPr>
          <w:sz w:val="22"/>
          <w:szCs w:val="22"/>
        </w:rPr>
        <w:t xml:space="preserve">See the following further </w:t>
      </w:r>
      <w:r w:rsidR="00D0400F">
        <w:rPr>
          <w:sz w:val="22"/>
          <w:szCs w:val="22"/>
        </w:rPr>
        <w:t>links/</w:t>
      </w:r>
      <w:r w:rsidRPr="00654C66">
        <w:rPr>
          <w:sz w:val="22"/>
          <w:szCs w:val="22"/>
        </w:rPr>
        <w:t xml:space="preserve">resources: </w:t>
      </w:r>
      <w:r w:rsidR="004F05E1" w:rsidRPr="00654C66">
        <w:rPr>
          <w:sz w:val="22"/>
          <w:szCs w:val="22"/>
        </w:rPr>
        <w:t xml:space="preserve"> </w:t>
      </w:r>
    </w:p>
    <w:p w14:paraId="284A86DD" w14:textId="77777777" w:rsidR="00D0400F" w:rsidRPr="00654C66" w:rsidRDefault="00D0400F" w:rsidP="00654C66">
      <w:pPr>
        <w:pStyle w:val="BodyText"/>
        <w:spacing w:after="60"/>
        <w:ind w:left="714"/>
        <w:rPr>
          <w:color w:val="00467F"/>
          <w:sz w:val="22"/>
          <w:szCs w:val="22"/>
        </w:rPr>
      </w:pPr>
    </w:p>
    <w:tbl>
      <w:tblPr>
        <w:tblStyle w:val="TableGrid"/>
        <w:tblW w:w="0" w:type="auto"/>
        <w:tblLook w:val="04A0" w:firstRow="1" w:lastRow="0" w:firstColumn="1" w:lastColumn="0" w:noHBand="0" w:noVBand="1"/>
      </w:tblPr>
      <w:tblGrid>
        <w:gridCol w:w="8381"/>
      </w:tblGrid>
      <w:tr w:rsidR="00D0400F" w:rsidRPr="009F43B9" w14:paraId="284A86DF" w14:textId="77777777" w:rsidTr="00F5777E">
        <w:tc>
          <w:tcPr>
            <w:tcW w:w="8381" w:type="dxa"/>
          </w:tcPr>
          <w:p w14:paraId="284A86DE" w14:textId="77777777" w:rsidR="00D0400F" w:rsidRPr="00654C66" w:rsidRDefault="00C84C4A" w:rsidP="00654C66">
            <w:pPr>
              <w:pStyle w:val="BodyText"/>
              <w:spacing w:after="0"/>
              <w:rPr>
                <w:sz w:val="20"/>
                <w:szCs w:val="20"/>
              </w:rPr>
            </w:pPr>
            <w:hyperlink r:id="rId11" w:history="1">
              <w:r w:rsidR="00D0400F" w:rsidRPr="00654C66">
                <w:rPr>
                  <w:sz w:val="20"/>
                  <w:szCs w:val="20"/>
                </w:rPr>
                <w:t xml:space="preserve">DFAT ODE (2014). </w:t>
              </w:r>
              <w:r w:rsidR="00D0400F" w:rsidRPr="00654C66">
                <w:rPr>
                  <w:i/>
                  <w:sz w:val="20"/>
                  <w:szCs w:val="20"/>
                </w:rPr>
                <w:t>A window of opportunity: Australian aid and child undernutrition</w:t>
              </w:r>
            </w:hyperlink>
            <w:r w:rsidR="00D0400F" w:rsidRPr="00654C66">
              <w:rPr>
                <w:sz w:val="20"/>
                <w:szCs w:val="20"/>
              </w:rPr>
              <w:t xml:space="preserve"> </w:t>
            </w:r>
          </w:p>
        </w:tc>
      </w:tr>
      <w:tr w:rsidR="00D0400F" w:rsidRPr="009F43B9" w14:paraId="284A86E1" w14:textId="77777777" w:rsidTr="00F5777E">
        <w:tc>
          <w:tcPr>
            <w:tcW w:w="8381" w:type="dxa"/>
          </w:tcPr>
          <w:p w14:paraId="284A86E0" w14:textId="77777777" w:rsidR="00D0400F" w:rsidRPr="00654C66" w:rsidRDefault="00C84C4A" w:rsidP="00654C66">
            <w:pPr>
              <w:pStyle w:val="BodyText"/>
              <w:spacing w:after="0"/>
              <w:rPr>
                <w:sz w:val="20"/>
                <w:szCs w:val="20"/>
              </w:rPr>
            </w:pPr>
            <w:hyperlink r:id="rId12" w:history="1">
              <w:r w:rsidR="00D0400F" w:rsidRPr="00654C66">
                <w:rPr>
                  <w:sz w:val="20"/>
                  <w:szCs w:val="20"/>
                </w:rPr>
                <w:t xml:space="preserve">Haddad L, Cameron L and Barnett I (2014). </w:t>
              </w:r>
              <w:r w:rsidR="00D0400F" w:rsidRPr="00654C66">
                <w:rPr>
                  <w:i/>
                  <w:sz w:val="20"/>
                  <w:szCs w:val="20"/>
                </w:rPr>
                <w:t>The Double Burden of Malnutrition in Asia and the Pacific: Trends, Consequences, Drivers, Policy and Priorities</w:t>
              </w:r>
              <w:r w:rsidR="00D0400F" w:rsidRPr="00654C66">
                <w:rPr>
                  <w:sz w:val="20"/>
                  <w:szCs w:val="20"/>
                </w:rPr>
                <w:t>.</w:t>
              </w:r>
            </w:hyperlink>
          </w:p>
        </w:tc>
      </w:tr>
      <w:tr w:rsidR="00D0400F" w:rsidRPr="009F43B9" w14:paraId="284A86E3" w14:textId="77777777" w:rsidTr="00F5777E">
        <w:tc>
          <w:tcPr>
            <w:tcW w:w="8381" w:type="dxa"/>
          </w:tcPr>
          <w:p w14:paraId="284A86E2" w14:textId="77777777" w:rsidR="00D0400F" w:rsidRPr="00654C66" w:rsidRDefault="00C84C4A" w:rsidP="00654C66">
            <w:pPr>
              <w:pStyle w:val="BodyText"/>
              <w:spacing w:after="0"/>
              <w:rPr>
                <w:sz w:val="20"/>
                <w:szCs w:val="20"/>
              </w:rPr>
            </w:pPr>
            <w:hyperlink r:id="rId13" w:history="1">
              <w:r w:rsidR="00D0400F" w:rsidRPr="00654C66">
                <w:rPr>
                  <w:sz w:val="20"/>
                  <w:szCs w:val="20"/>
                </w:rPr>
                <w:t xml:space="preserve">World Bank, </w:t>
              </w:r>
              <w:r w:rsidR="00D0400F" w:rsidRPr="00654C66">
                <w:rPr>
                  <w:i/>
                  <w:sz w:val="20"/>
                  <w:szCs w:val="20"/>
                </w:rPr>
                <w:t>Improving Nutrition Through Multisectoral Approaches</w:t>
              </w:r>
            </w:hyperlink>
          </w:p>
        </w:tc>
      </w:tr>
      <w:tr w:rsidR="00D0400F" w:rsidRPr="009F43B9" w14:paraId="284A86E5" w14:textId="77777777" w:rsidTr="00F5777E">
        <w:tc>
          <w:tcPr>
            <w:tcW w:w="8381" w:type="dxa"/>
          </w:tcPr>
          <w:p w14:paraId="284A86E4" w14:textId="77777777" w:rsidR="00D0400F" w:rsidRPr="00654C66" w:rsidRDefault="00C84C4A" w:rsidP="00654C66">
            <w:pPr>
              <w:pStyle w:val="BodyText"/>
              <w:spacing w:after="0"/>
              <w:rPr>
                <w:sz w:val="20"/>
                <w:szCs w:val="20"/>
              </w:rPr>
            </w:pPr>
            <w:hyperlink r:id="rId14" w:history="1">
              <w:r w:rsidR="00D0400F" w:rsidRPr="00654C66">
                <w:rPr>
                  <w:sz w:val="20"/>
                  <w:szCs w:val="20"/>
                </w:rPr>
                <w:t>World Bank (2014). N</w:t>
              </w:r>
              <w:r w:rsidR="00D0400F" w:rsidRPr="00654C66">
                <w:rPr>
                  <w:i/>
                  <w:sz w:val="20"/>
                  <w:szCs w:val="20"/>
                </w:rPr>
                <w:t>CD Road Map report (for the Pacific Islands)</w:t>
              </w:r>
            </w:hyperlink>
          </w:p>
        </w:tc>
      </w:tr>
      <w:tr w:rsidR="00D0400F" w:rsidRPr="009F43B9" w14:paraId="284A86E7" w14:textId="77777777" w:rsidTr="00F5777E">
        <w:tc>
          <w:tcPr>
            <w:tcW w:w="8381" w:type="dxa"/>
          </w:tcPr>
          <w:p w14:paraId="284A86E6" w14:textId="0A01E991" w:rsidR="00D0400F" w:rsidRPr="002A2340" w:rsidRDefault="00D0400F" w:rsidP="00C52943">
            <w:pPr>
              <w:pStyle w:val="BodyText"/>
              <w:spacing w:after="0"/>
              <w:rPr>
                <w:szCs w:val="20"/>
              </w:rPr>
            </w:pPr>
            <w:r w:rsidRPr="00654C66">
              <w:rPr>
                <w:sz w:val="20"/>
                <w:szCs w:val="20"/>
              </w:rPr>
              <w:t xml:space="preserve">Lancet (2013) </w:t>
            </w:r>
            <w:hyperlink r:id="rId15" w:history="1">
              <w:r w:rsidRPr="00654C66">
                <w:rPr>
                  <w:i/>
                  <w:sz w:val="20"/>
                  <w:szCs w:val="20"/>
                </w:rPr>
                <w:t>Maternal and Child Nutrition Series</w:t>
              </w:r>
            </w:hyperlink>
            <w:r w:rsidRPr="00654C66">
              <w:rPr>
                <w:sz w:val="20"/>
                <w:szCs w:val="20"/>
              </w:rPr>
              <w:t xml:space="preserve">  </w:t>
            </w:r>
          </w:p>
        </w:tc>
      </w:tr>
      <w:tr w:rsidR="00D0400F" w:rsidRPr="009F43B9" w14:paraId="284A86E9" w14:textId="77777777" w:rsidTr="00F5777E">
        <w:tc>
          <w:tcPr>
            <w:tcW w:w="8381" w:type="dxa"/>
          </w:tcPr>
          <w:p w14:paraId="284A86E8" w14:textId="0CBC92E2" w:rsidR="00D0400F" w:rsidRPr="00654C66" w:rsidRDefault="00D0400F" w:rsidP="00C52943">
            <w:pPr>
              <w:pStyle w:val="BodyText"/>
              <w:spacing w:after="0"/>
              <w:rPr>
                <w:sz w:val="20"/>
                <w:szCs w:val="20"/>
              </w:rPr>
            </w:pPr>
            <w:r w:rsidRPr="00654C66">
              <w:rPr>
                <w:sz w:val="20"/>
                <w:szCs w:val="20"/>
              </w:rPr>
              <w:t xml:space="preserve">Lancet (2015) </w:t>
            </w:r>
            <w:hyperlink r:id="rId16" w:history="1">
              <w:r w:rsidRPr="00654C66">
                <w:rPr>
                  <w:i/>
                  <w:sz w:val="20"/>
                  <w:szCs w:val="20"/>
                </w:rPr>
                <w:t>Obesity Series</w:t>
              </w:r>
              <w:r w:rsidRPr="00654C66">
                <w:rPr>
                  <w:sz w:val="20"/>
                  <w:szCs w:val="20"/>
                </w:rPr>
                <w:t xml:space="preserve"> </w:t>
              </w:r>
            </w:hyperlink>
            <w:r w:rsidRPr="00654C66">
              <w:rPr>
                <w:sz w:val="20"/>
                <w:szCs w:val="20"/>
              </w:rPr>
              <w:t xml:space="preserve"> </w:t>
            </w:r>
          </w:p>
        </w:tc>
      </w:tr>
    </w:tbl>
    <w:p w14:paraId="284A86EA" w14:textId="77777777" w:rsidR="008B5086" w:rsidRDefault="008B5086" w:rsidP="00A55C45">
      <w:pPr>
        <w:pStyle w:val="NormalWeb"/>
        <w:shd w:val="clear" w:color="auto" w:fill="FFFFFF"/>
        <w:spacing w:before="120" w:beforeAutospacing="0" w:after="120" w:afterAutospacing="0"/>
        <w:rPr>
          <w:sz w:val="18"/>
          <w:szCs w:val="18"/>
        </w:rPr>
      </w:pPr>
    </w:p>
    <w:p w14:paraId="284A86F4" w14:textId="395B9E80" w:rsidR="00A245A9" w:rsidRDefault="00A245A9" w:rsidP="00654C66">
      <w:pPr>
        <w:pStyle w:val="NormalWeb"/>
        <w:shd w:val="clear" w:color="auto" w:fill="FFFFFF"/>
        <w:rPr>
          <w:sz w:val="18"/>
          <w:szCs w:val="18"/>
        </w:rPr>
      </w:pPr>
    </w:p>
    <w:sectPr w:rsidR="00A245A9" w:rsidSect="00C43A5E">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701" w:right="1418" w:bottom="907" w:left="1418" w:header="851"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A8705" w14:textId="77777777" w:rsidR="008505A1" w:rsidRDefault="008505A1" w:rsidP="0050529F">
      <w:r>
        <w:separator/>
      </w:r>
    </w:p>
    <w:p w14:paraId="284A8706" w14:textId="77777777" w:rsidR="008505A1" w:rsidRDefault="008505A1"/>
    <w:p w14:paraId="284A8707" w14:textId="77777777" w:rsidR="008505A1" w:rsidRDefault="008505A1"/>
    <w:p w14:paraId="284A8708" w14:textId="77777777" w:rsidR="008505A1" w:rsidRDefault="008505A1"/>
    <w:p w14:paraId="284A8709" w14:textId="77777777" w:rsidR="008505A1" w:rsidRDefault="008505A1"/>
    <w:p w14:paraId="284A870A" w14:textId="77777777" w:rsidR="008505A1" w:rsidRDefault="008505A1"/>
    <w:p w14:paraId="284A870B" w14:textId="77777777" w:rsidR="008505A1" w:rsidRDefault="008505A1"/>
  </w:endnote>
  <w:endnote w:type="continuationSeparator" w:id="0">
    <w:p w14:paraId="284A870C" w14:textId="77777777" w:rsidR="008505A1" w:rsidRDefault="008505A1" w:rsidP="0050529F">
      <w:r>
        <w:continuationSeparator/>
      </w:r>
    </w:p>
    <w:p w14:paraId="284A870D" w14:textId="77777777" w:rsidR="008505A1" w:rsidRDefault="008505A1"/>
    <w:p w14:paraId="284A870E" w14:textId="77777777" w:rsidR="008505A1" w:rsidRDefault="008505A1"/>
    <w:p w14:paraId="284A870F" w14:textId="77777777" w:rsidR="008505A1" w:rsidRDefault="008505A1"/>
    <w:p w14:paraId="284A8710" w14:textId="77777777" w:rsidR="008505A1" w:rsidRDefault="008505A1"/>
    <w:p w14:paraId="284A8711" w14:textId="77777777" w:rsidR="008505A1" w:rsidRDefault="008505A1"/>
    <w:p w14:paraId="284A8712" w14:textId="77777777" w:rsidR="008505A1" w:rsidRDefault="00850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illSans">
    <w:altName w:val="GillSans"/>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SourceSans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5262" w14:textId="77777777" w:rsidR="00C84C4A" w:rsidRDefault="00C84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A8719" w14:textId="74AB9F64" w:rsidR="008505A1" w:rsidRPr="001171DE" w:rsidRDefault="008505A1" w:rsidP="003B2756">
    <w:pPr>
      <w:pStyle w:val="Footer"/>
      <w:rPr>
        <w:color w:val="auto"/>
      </w:rPr>
    </w:pPr>
    <w:r>
      <w:rPr>
        <w:color w:val="auto"/>
      </w:rPr>
      <w:t xml:space="preserve">Nutrition </w:t>
    </w:r>
    <w:r w:rsidRPr="001171DE">
      <w:rPr>
        <w:color w:val="auto"/>
      </w:rPr>
      <w:fldChar w:fldCharType="begin"/>
    </w:r>
    <w:r w:rsidRPr="001171DE">
      <w:rPr>
        <w:color w:val="auto"/>
      </w:rPr>
      <w:instrText xml:space="preserve"> STYLEREF  Title </w:instrText>
    </w:r>
    <w:r w:rsidRPr="001171DE">
      <w:rPr>
        <w:color w:val="auto"/>
      </w:rPr>
      <w:fldChar w:fldCharType="separate"/>
    </w:r>
    <w:r w:rsidR="00C84C4A">
      <w:rPr>
        <w:noProof/>
        <w:color w:val="auto"/>
      </w:rPr>
      <w:t>Operational guidance note.</w:t>
    </w:r>
    <w:r w:rsidRPr="001171DE">
      <w:rPr>
        <w:noProof/>
        <w:color w:val="auto"/>
      </w:rPr>
      <w:fldChar w:fldCharType="end"/>
    </w:r>
    <w:r w:rsidRPr="001171DE">
      <w:rPr>
        <w:color w:val="auto"/>
      </w:rPr>
      <w:tab/>
    </w:r>
    <w:r w:rsidRPr="001171DE">
      <w:rPr>
        <w:color w:val="auto"/>
      </w:rPr>
      <w:fldChar w:fldCharType="begin"/>
    </w:r>
    <w:r w:rsidRPr="001171DE">
      <w:rPr>
        <w:color w:val="auto"/>
      </w:rPr>
      <w:instrText xml:space="preserve"> PAGE </w:instrText>
    </w:r>
    <w:r w:rsidRPr="001171DE">
      <w:rPr>
        <w:color w:val="auto"/>
      </w:rPr>
      <w:fldChar w:fldCharType="separate"/>
    </w:r>
    <w:r w:rsidR="00C84C4A">
      <w:rPr>
        <w:noProof/>
        <w:color w:val="auto"/>
      </w:rPr>
      <w:t>4</w:t>
    </w:r>
    <w:r w:rsidRPr="001171DE">
      <w:rPr>
        <w:color w:val="auto"/>
      </w:rPr>
      <w:fldChar w:fldCharType="end"/>
    </w:r>
    <w:r w:rsidRPr="001171DE">
      <w:rPr>
        <w:noProof/>
        <w:color w:val="auto"/>
      </w:rPr>
      <mc:AlternateContent>
        <mc:Choice Requires="wps">
          <w:drawing>
            <wp:anchor distT="0" distB="0" distL="114300" distR="114300" simplePos="0" relativeHeight="251658240" behindDoc="1" locked="0" layoutInCell="1" allowOverlap="1" wp14:anchorId="284A8720" wp14:editId="284A8721">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D284" id="Rectangle 9" o:spid="_x0000_s1026" alt="Description: AusAID web address graphic" style="position:absolute;margin-left:0;margin-top:669.2pt;width:581.1pt;height:1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1171DE">
      <w:rPr>
        <w:noProof/>
        <w:color w:val="auto"/>
      </w:rPr>
      <mc:AlternateContent>
        <mc:Choice Requires="wps">
          <w:drawing>
            <wp:anchor distT="0" distB="0" distL="114300" distR="114300" simplePos="0" relativeHeight="251657216" behindDoc="1" locked="0" layoutInCell="1" allowOverlap="1" wp14:anchorId="284A8722" wp14:editId="284A8723">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22E8" id="Rectangle 10" o:spid="_x0000_s1026" alt="Description: AusAID web address graphic" style="position:absolute;margin-left:0;margin-top:669.2pt;width:581.1pt;height:1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A871F" w14:textId="7BEA8D20" w:rsidR="008505A1" w:rsidRPr="00D6213A" w:rsidRDefault="008505A1" w:rsidP="00D6213A">
    <w:pPr>
      <w:pStyle w:val="Footer"/>
    </w:pPr>
    <w:r w:rsidRPr="00D6213A">
      <w:rPr>
        <w:rStyle w:val="FooterChar"/>
      </w:rPr>
      <w:fldChar w:fldCharType="begin"/>
    </w:r>
    <w:r w:rsidRPr="00D6213A">
      <w:rPr>
        <w:rStyle w:val="FooterChar"/>
      </w:rPr>
      <w:instrText xml:space="preserve"> STYLEREF  Title </w:instrText>
    </w:r>
    <w:r w:rsidRPr="00D6213A">
      <w:rPr>
        <w:rStyle w:val="FooterChar"/>
      </w:rPr>
      <w:fldChar w:fldCharType="separate"/>
    </w:r>
    <w:r w:rsidR="00C84C4A">
      <w:rPr>
        <w:rStyle w:val="FooterChar"/>
        <w:noProof/>
      </w:rPr>
      <w:t>Nutrition and Health in Australia’s aid program</w:t>
    </w:r>
    <w:r w:rsidRPr="00D6213A">
      <w:rPr>
        <w:rStyle w:val="FooterChar"/>
      </w:rPr>
      <w:fldChar w:fldCharType="end"/>
    </w: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sidR="00C84C4A">
      <w:rPr>
        <w:rStyle w:val="FooterChar"/>
        <w:noProof/>
      </w:rPr>
      <w:t>1</w:t>
    </w:r>
    <w:r w:rsidRPr="00D6213A">
      <w:rPr>
        <w:rStyle w:val="FooterChar"/>
      </w:rPr>
      <w:fldChar w:fldCharType="end"/>
    </w:r>
    <w:r w:rsidRPr="00D6213A">
      <w:rPr>
        <w:noProof/>
      </w:rPr>
      <mc:AlternateContent>
        <mc:Choice Requires="wps">
          <w:drawing>
            <wp:anchor distT="0" distB="0" distL="114300" distR="114300" simplePos="0" relativeHeight="251656192" behindDoc="1" locked="0" layoutInCell="1" allowOverlap="1" wp14:anchorId="284A8726" wp14:editId="284A8727">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9128A" id="Rectangle 9" o:spid="_x0000_s1026" alt="Description: AusAID web address graphic" style="position:absolute;margin-left:0;margin-top:669.2pt;width:581.1pt;height:1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rPr>
      <mc:AlternateContent>
        <mc:Choice Requires="wps">
          <w:drawing>
            <wp:anchor distT="0" distB="0" distL="114300" distR="114300" simplePos="0" relativeHeight="251655168" behindDoc="1" locked="0" layoutInCell="1" allowOverlap="1" wp14:anchorId="284A8728" wp14:editId="284A8729">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B2F3D" id="Rectangle 10" o:spid="_x0000_s1026" alt="Description: AusAID web address graphic" style="position:absolute;margin-left:0;margin-top:669.2pt;width:581.1pt;height:17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A86F7" w14:textId="77777777" w:rsidR="008505A1" w:rsidRDefault="008505A1" w:rsidP="0050529F">
      <w:r>
        <w:separator/>
      </w:r>
    </w:p>
    <w:p w14:paraId="284A86F8" w14:textId="77777777" w:rsidR="008505A1" w:rsidRDefault="008505A1"/>
    <w:p w14:paraId="284A86F9" w14:textId="77777777" w:rsidR="008505A1" w:rsidRDefault="008505A1"/>
    <w:p w14:paraId="284A86FA" w14:textId="77777777" w:rsidR="008505A1" w:rsidRDefault="008505A1"/>
    <w:p w14:paraId="284A86FB" w14:textId="77777777" w:rsidR="008505A1" w:rsidRDefault="008505A1"/>
    <w:p w14:paraId="284A86FC" w14:textId="77777777" w:rsidR="008505A1" w:rsidRDefault="008505A1"/>
    <w:p w14:paraId="284A86FD" w14:textId="77777777" w:rsidR="008505A1" w:rsidRDefault="008505A1"/>
  </w:footnote>
  <w:footnote w:type="continuationSeparator" w:id="0">
    <w:p w14:paraId="284A86FE" w14:textId="77777777" w:rsidR="008505A1" w:rsidRDefault="008505A1" w:rsidP="0050529F">
      <w:r>
        <w:continuationSeparator/>
      </w:r>
    </w:p>
    <w:p w14:paraId="284A86FF" w14:textId="77777777" w:rsidR="008505A1" w:rsidRDefault="008505A1"/>
    <w:p w14:paraId="284A8700" w14:textId="77777777" w:rsidR="008505A1" w:rsidRDefault="008505A1"/>
    <w:p w14:paraId="284A8701" w14:textId="77777777" w:rsidR="008505A1" w:rsidRDefault="008505A1"/>
    <w:p w14:paraId="284A8702" w14:textId="77777777" w:rsidR="008505A1" w:rsidRDefault="008505A1"/>
    <w:p w14:paraId="284A8703" w14:textId="77777777" w:rsidR="008505A1" w:rsidRDefault="008505A1"/>
    <w:p w14:paraId="284A8704" w14:textId="77777777" w:rsidR="008505A1" w:rsidRDefault="008505A1"/>
  </w:footnote>
  <w:footnote w:id="1">
    <w:p w14:paraId="284A872A" w14:textId="77777777" w:rsidR="00B91450" w:rsidRPr="00B91450" w:rsidRDefault="00B91450">
      <w:pPr>
        <w:pStyle w:val="FootnoteText"/>
        <w:rPr>
          <w:szCs w:val="16"/>
        </w:rPr>
      </w:pPr>
      <w:r w:rsidRPr="00B91450">
        <w:rPr>
          <w:rStyle w:val="FootnoteReference"/>
          <w:rFonts w:ascii="Franklin Gothic Book" w:hAnsi="Franklin Gothic Book"/>
          <w:szCs w:val="16"/>
        </w:rPr>
        <w:footnoteRef/>
      </w:r>
      <w:r w:rsidRPr="00B91450">
        <w:rPr>
          <w:szCs w:val="16"/>
        </w:rPr>
        <w:t xml:space="preserve"> Bhutta et al</w:t>
      </w:r>
      <w:r>
        <w:rPr>
          <w:szCs w:val="16"/>
        </w:rPr>
        <w:t>.</w:t>
      </w:r>
      <w:r w:rsidRPr="00B91450">
        <w:rPr>
          <w:szCs w:val="16"/>
        </w:rPr>
        <w:t xml:space="preserve"> Evidence-based interventions for improvement of maternal and child nutrition: what can be done and at what cost? </w:t>
      </w:r>
      <w:r w:rsidRPr="00B91450">
        <w:rPr>
          <w:i/>
          <w:szCs w:val="16"/>
        </w:rPr>
        <w:t>Lancet</w:t>
      </w:r>
      <w:r w:rsidRPr="00B91450">
        <w:rPr>
          <w:szCs w:val="16"/>
        </w:rPr>
        <w:t xml:space="preserve"> 2013; 382: 452-77.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1221" w14:textId="77777777" w:rsidR="00C84C4A" w:rsidRDefault="00C84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A8713" w14:textId="77777777" w:rsidR="008505A1" w:rsidRDefault="008505A1" w:rsidP="002A1A79">
    <w:pPr>
      <w:shd w:val="clear" w:color="auto" w:fill="0C81AC"/>
      <w:ind w:left="-1928" w:right="-1871"/>
    </w:pPr>
  </w:p>
  <w:p w14:paraId="284A8714" w14:textId="77777777" w:rsidR="008505A1" w:rsidRDefault="008505A1" w:rsidP="002A1A79">
    <w:pPr>
      <w:shd w:val="clear" w:color="auto" w:fill="0C81AC"/>
      <w:spacing w:before="100" w:beforeAutospacing="1"/>
      <w:ind w:left="-1928" w:right="-1871"/>
    </w:pPr>
  </w:p>
  <w:p w14:paraId="284A8715" w14:textId="77777777" w:rsidR="008505A1" w:rsidRDefault="008505A1"/>
  <w:p w14:paraId="284A8716" w14:textId="77777777" w:rsidR="008505A1" w:rsidRDefault="008505A1"/>
  <w:p w14:paraId="284A8717" w14:textId="77777777" w:rsidR="008505A1" w:rsidRDefault="008505A1"/>
  <w:p w14:paraId="284A8718" w14:textId="77777777" w:rsidR="008505A1" w:rsidRDefault="008505A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A871A" w14:textId="77777777" w:rsidR="008505A1" w:rsidRDefault="008505A1">
    <w:r>
      <w:rPr>
        <w:noProof/>
      </w:rPr>
      <w:drawing>
        <wp:anchor distT="0" distB="0" distL="114300" distR="114300" simplePos="0" relativeHeight="251659264" behindDoc="0" locked="0" layoutInCell="1" allowOverlap="1" wp14:anchorId="284A8724" wp14:editId="284A8725">
          <wp:simplePos x="0" y="0"/>
          <wp:positionH relativeFrom="page">
            <wp:align>left</wp:align>
          </wp:positionH>
          <wp:positionV relativeFrom="page">
            <wp:align>top</wp:align>
          </wp:positionV>
          <wp:extent cx="7559997" cy="1871709"/>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97" cy="1871709"/>
                  </a:xfrm>
                  <a:prstGeom prst="rect">
                    <a:avLst/>
                  </a:prstGeom>
                </pic:spPr>
              </pic:pic>
            </a:graphicData>
          </a:graphic>
          <wp14:sizeRelH relativeFrom="margin">
            <wp14:pctWidth>0</wp14:pctWidth>
          </wp14:sizeRelH>
          <wp14:sizeRelV relativeFrom="margin">
            <wp14:pctHeight>0</wp14:pctHeight>
          </wp14:sizeRelV>
        </wp:anchor>
      </w:drawing>
    </w:r>
  </w:p>
  <w:p w14:paraId="284A871B" w14:textId="77777777" w:rsidR="008505A1" w:rsidRDefault="008505A1"/>
  <w:p w14:paraId="284A871C" w14:textId="77777777" w:rsidR="008505A1" w:rsidRDefault="008505A1"/>
  <w:p w14:paraId="284A871D" w14:textId="77777777" w:rsidR="008505A1" w:rsidRDefault="008505A1"/>
  <w:p w14:paraId="284A871E" w14:textId="77777777" w:rsidR="008505A1" w:rsidRDefault="008505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15:restartNumberingAfterBreak="0">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15:restartNumberingAfterBreak="0">
    <w:nsid w:val="02104433"/>
    <w:multiLevelType w:val="hybridMultilevel"/>
    <w:tmpl w:val="77F4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9B653E"/>
    <w:multiLevelType w:val="hybridMultilevel"/>
    <w:tmpl w:val="308C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552E11"/>
    <w:multiLevelType w:val="hybridMultilevel"/>
    <w:tmpl w:val="F348C294"/>
    <w:lvl w:ilvl="0" w:tplc="9620C46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3577DD"/>
    <w:multiLevelType w:val="hybridMultilevel"/>
    <w:tmpl w:val="6288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22F6B"/>
    <w:multiLevelType w:val="hybridMultilevel"/>
    <w:tmpl w:val="910E3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6348E"/>
    <w:multiLevelType w:val="hybridMultilevel"/>
    <w:tmpl w:val="EF8C74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341DB6"/>
    <w:multiLevelType w:val="hybridMultilevel"/>
    <w:tmpl w:val="D90089E4"/>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D63147"/>
    <w:multiLevelType w:val="hybridMultilevel"/>
    <w:tmpl w:val="62E6A7D0"/>
    <w:lvl w:ilvl="0" w:tplc="0C09000D">
      <w:start w:val="1"/>
      <w:numFmt w:val="bullet"/>
      <w:lvlText w:val=""/>
      <w:lvlJc w:val="left"/>
      <w:pPr>
        <w:ind w:left="2862" w:hanging="360"/>
      </w:pPr>
      <w:rPr>
        <w:rFonts w:ascii="Wingdings" w:hAnsi="Wingdings" w:hint="default"/>
      </w:rPr>
    </w:lvl>
    <w:lvl w:ilvl="1" w:tplc="0C090003" w:tentative="1">
      <w:start w:val="1"/>
      <w:numFmt w:val="bullet"/>
      <w:lvlText w:val="o"/>
      <w:lvlJc w:val="left"/>
      <w:pPr>
        <w:ind w:left="3582" w:hanging="360"/>
      </w:pPr>
      <w:rPr>
        <w:rFonts w:ascii="Courier New" w:hAnsi="Courier New" w:cs="Courier New" w:hint="default"/>
      </w:rPr>
    </w:lvl>
    <w:lvl w:ilvl="2" w:tplc="0C090005" w:tentative="1">
      <w:start w:val="1"/>
      <w:numFmt w:val="bullet"/>
      <w:lvlText w:val=""/>
      <w:lvlJc w:val="left"/>
      <w:pPr>
        <w:ind w:left="4302" w:hanging="360"/>
      </w:pPr>
      <w:rPr>
        <w:rFonts w:ascii="Wingdings" w:hAnsi="Wingdings" w:hint="default"/>
      </w:rPr>
    </w:lvl>
    <w:lvl w:ilvl="3" w:tplc="0C090001" w:tentative="1">
      <w:start w:val="1"/>
      <w:numFmt w:val="bullet"/>
      <w:lvlText w:val=""/>
      <w:lvlJc w:val="left"/>
      <w:pPr>
        <w:ind w:left="5022" w:hanging="360"/>
      </w:pPr>
      <w:rPr>
        <w:rFonts w:ascii="Symbol" w:hAnsi="Symbol" w:hint="default"/>
      </w:rPr>
    </w:lvl>
    <w:lvl w:ilvl="4" w:tplc="0C090003" w:tentative="1">
      <w:start w:val="1"/>
      <w:numFmt w:val="bullet"/>
      <w:lvlText w:val="o"/>
      <w:lvlJc w:val="left"/>
      <w:pPr>
        <w:ind w:left="5742" w:hanging="360"/>
      </w:pPr>
      <w:rPr>
        <w:rFonts w:ascii="Courier New" w:hAnsi="Courier New" w:cs="Courier New" w:hint="default"/>
      </w:rPr>
    </w:lvl>
    <w:lvl w:ilvl="5" w:tplc="0C090005" w:tentative="1">
      <w:start w:val="1"/>
      <w:numFmt w:val="bullet"/>
      <w:lvlText w:val=""/>
      <w:lvlJc w:val="left"/>
      <w:pPr>
        <w:ind w:left="6462" w:hanging="360"/>
      </w:pPr>
      <w:rPr>
        <w:rFonts w:ascii="Wingdings" w:hAnsi="Wingdings" w:hint="default"/>
      </w:rPr>
    </w:lvl>
    <w:lvl w:ilvl="6" w:tplc="0C090001" w:tentative="1">
      <w:start w:val="1"/>
      <w:numFmt w:val="bullet"/>
      <w:lvlText w:val=""/>
      <w:lvlJc w:val="left"/>
      <w:pPr>
        <w:ind w:left="7182" w:hanging="360"/>
      </w:pPr>
      <w:rPr>
        <w:rFonts w:ascii="Symbol" w:hAnsi="Symbol" w:hint="default"/>
      </w:rPr>
    </w:lvl>
    <w:lvl w:ilvl="7" w:tplc="0C090003" w:tentative="1">
      <w:start w:val="1"/>
      <w:numFmt w:val="bullet"/>
      <w:lvlText w:val="o"/>
      <w:lvlJc w:val="left"/>
      <w:pPr>
        <w:ind w:left="7902" w:hanging="360"/>
      </w:pPr>
      <w:rPr>
        <w:rFonts w:ascii="Courier New" w:hAnsi="Courier New" w:cs="Courier New" w:hint="default"/>
      </w:rPr>
    </w:lvl>
    <w:lvl w:ilvl="8" w:tplc="0C090005" w:tentative="1">
      <w:start w:val="1"/>
      <w:numFmt w:val="bullet"/>
      <w:lvlText w:val=""/>
      <w:lvlJc w:val="left"/>
      <w:pPr>
        <w:ind w:left="8622" w:hanging="360"/>
      </w:pPr>
      <w:rPr>
        <w:rFonts w:ascii="Wingdings" w:hAnsi="Wingdings" w:hint="default"/>
      </w:rPr>
    </w:lvl>
  </w:abstractNum>
  <w:abstractNum w:abstractNumId="13" w15:restartNumberingAfterBreak="0">
    <w:nsid w:val="1F292F05"/>
    <w:multiLevelType w:val="hybridMultilevel"/>
    <w:tmpl w:val="5E3EE1C6"/>
    <w:lvl w:ilvl="0" w:tplc="0F14AEA2">
      <w:start w:val="1"/>
      <w:numFmt w:val="upperLetter"/>
      <w:lvlText w:val="%1."/>
      <w:lvlJc w:val="left"/>
      <w:pPr>
        <w:ind w:left="770" w:hanging="360"/>
      </w:pPr>
      <w:rPr>
        <w:rFonts w:ascii="Franklin Gothic Book" w:eastAsia="Times New Roman" w:hAnsi="Franklin Gothic Book" w:cs="Times New Roman"/>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20104A6E"/>
    <w:multiLevelType w:val="hybridMultilevel"/>
    <w:tmpl w:val="51049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6" w15:restartNumberingAfterBreak="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 w15:restartNumberingAfterBreak="0">
    <w:nsid w:val="29876327"/>
    <w:multiLevelType w:val="hybridMultilevel"/>
    <w:tmpl w:val="3346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FF7139"/>
    <w:multiLevelType w:val="hybridMultilevel"/>
    <w:tmpl w:val="D5C6B2E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0C67AB"/>
    <w:multiLevelType w:val="multilevel"/>
    <w:tmpl w:val="C17C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E130B1"/>
    <w:multiLevelType w:val="hybridMultilevel"/>
    <w:tmpl w:val="03264726"/>
    <w:lvl w:ilvl="0" w:tplc="9620C46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B465DF"/>
    <w:multiLevelType w:val="hybridMultilevel"/>
    <w:tmpl w:val="F676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140EFD"/>
    <w:multiLevelType w:val="hybridMultilevel"/>
    <w:tmpl w:val="C64E59A2"/>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FB4950"/>
    <w:multiLevelType w:val="multilevel"/>
    <w:tmpl w:val="AF0A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5B0ED0"/>
    <w:multiLevelType w:val="hybridMultilevel"/>
    <w:tmpl w:val="D2907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2F36BF"/>
    <w:multiLevelType w:val="hybridMultilevel"/>
    <w:tmpl w:val="D15C70D6"/>
    <w:lvl w:ilvl="0" w:tplc="9620C46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74F8B"/>
    <w:multiLevelType w:val="hybridMultilevel"/>
    <w:tmpl w:val="A258B028"/>
    <w:lvl w:ilvl="0" w:tplc="95DEE8B8">
      <w:start w:val="1"/>
      <w:numFmt w:val="upperLetter"/>
      <w:lvlText w:val="%1."/>
      <w:lvlJc w:val="left"/>
      <w:pPr>
        <w:ind w:left="720" w:hanging="360"/>
      </w:pPr>
      <w:rPr>
        <w:rFonts w:ascii="Helvetica" w:hAnsi="Helvetica"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B0171AE"/>
    <w:multiLevelType w:val="hybridMultilevel"/>
    <w:tmpl w:val="0040F8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2E34C8"/>
    <w:multiLevelType w:val="multilevel"/>
    <w:tmpl w:val="1FC0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9418D"/>
    <w:multiLevelType w:val="hybridMultilevel"/>
    <w:tmpl w:val="73FE65E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5" w15:restartNumberingAfterBreak="0">
    <w:nsid w:val="63AF0057"/>
    <w:multiLevelType w:val="hybridMultilevel"/>
    <w:tmpl w:val="8C760914"/>
    <w:lvl w:ilvl="0" w:tplc="9620C46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CE5971"/>
    <w:multiLevelType w:val="multilevel"/>
    <w:tmpl w:val="E7486CBA"/>
    <w:styleLink w:val="AGPM"/>
    <w:lvl w:ilvl="0">
      <w:start w:val="4"/>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AF6F3B"/>
    <w:multiLevelType w:val="hybridMultilevel"/>
    <w:tmpl w:val="F73C8510"/>
    <w:lvl w:ilvl="0" w:tplc="9620C4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7C3F14"/>
    <w:multiLevelType w:val="multilevel"/>
    <w:tmpl w:val="54BA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449A7"/>
    <w:multiLevelType w:val="hybridMultilevel"/>
    <w:tmpl w:val="AD38B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DE74F1B"/>
    <w:multiLevelType w:val="hybridMultilevel"/>
    <w:tmpl w:val="23B8CA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7A528B"/>
    <w:multiLevelType w:val="hybridMultilevel"/>
    <w:tmpl w:val="A4421A98"/>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248ED"/>
    <w:multiLevelType w:val="multilevel"/>
    <w:tmpl w:val="CD445F70"/>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6"/>
  </w:num>
  <w:num w:numId="2">
    <w:abstractNumId w:val="31"/>
  </w:num>
  <w:num w:numId="3">
    <w:abstractNumId w:val="10"/>
  </w:num>
  <w:num w:numId="4">
    <w:abstractNumId w:val="29"/>
  </w:num>
  <w:num w:numId="5">
    <w:abstractNumId w:val="23"/>
  </w:num>
  <w:num w:numId="6">
    <w:abstractNumId w:val="22"/>
  </w:num>
  <w:num w:numId="7">
    <w:abstractNumId w:val="38"/>
  </w:num>
  <w:num w:numId="8">
    <w:abstractNumId w:val="8"/>
  </w:num>
  <w:num w:numId="9">
    <w:abstractNumId w:val="15"/>
  </w:num>
  <w:num w:numId="10">
    <w:abstractNumId w:val="43"/>
  </w:num>
  <w:num w:numId="11">
    <w:abstractNumId w:val="45"/>
  </w:num>
  <w:num w:numId="12">
    <w:abstractNumId w:val="0"/>
  </w:num>
  <w:num w:numId="13">
    <w:abstractNumId w:val="5"/>
  </w:num>
  <w:num w:numId="14">
    <w:abstractNumId w:val="37"/>
  </w:num>
  <w:num w:numId="15">
    <w:abstractNumId w:val="1"/>
  </w:num>
  <w:num w:numId="16">
    <w:abstractNumId w:val="17"/>
  </w:num>
  <w:num w:numId="17">
    <w:abstractNumId w:val="12"/>
  </w:num>
  <w:num w:numId="18">
    <w:abstractNumId w:val="35"/>
  </w:num>
  <w:num w:numId="19">
    <w:abstractNumId w:val="21"/>
  </w:num>
  <w:num w:numId="20">
    <w:abstractNumId w:val="14"/>
  </w:num>
  <w:num w:numId="21">
    <w:abstractNumId w:val="19"/>
  </w:num>
  <w:num w:numId="22">
    <w:abstractNumId w:val="39"/>
  </w:num>
  <w:num w:numId="23">
    <w:abstractNumId w:val="28"/>
  </w:num>
  <w:num w:numId="24">
    <w:abstractNumId w:val="4"/>
  </w:num>
  <w:num w:numId="25">
    <w:abstractNumId w:val="40"/>
  </w:num>
  <w:num w:numId="26">
    <w:abstractNumId w:val="45"/>
  </w:num>
  <w:num w:numId="27">
    <w:abstractNumId w:val="11"/>
  </w:num>
  <w:num w:numId="28">
    <w:abstractNumId w:val="7"/>
  </w:num>
  <w:num w:numId="29">
    <w:abstractNumId w:val="45"/>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5"/>
  </w:num>
  <w:num w:numId="33">
    <w:abstractNumId w:val="45"/>
  </w:num>
  <w:num w:numId="34">
    <w:abstractNumId w:val="42"/>
  </w:num>
  <w:num w:numId="35">
    <w:abstractNumId w:val="46"/>
  </w:num>
  <w:num w:numId="36">
    <w:abstractNumId w:val="44"/>
  </w:num>
  <w:num w:numId="37">
    <w:abstractNumId w:val="45"/>
  </w:num>
  <w:num w:numId="38">
    <w:abstractNumId w:val="45"/>
  </w:num>
  <w:num w:numId="39">
    <w:abstractNumId w:val="45"/>
  </w:num>
  <w:num w:numId="40">
    <w:abstractNumId w:val="9"/>
  </w:num>
  <w:num w:numId="41">
    <w:abstractNumId w:val="6"/>
  </w:num>
  <w:num w:numId="42">
    <w:abstractNumId w:val="36"/>
  </w:num>
  <w:num w:numId="43">
    <w:abstractNumId w:val="13"/>
  </w:num>
  <w:num w:numId="44">
    <w:abstractNumId w:val="30"/>
  </w:num>
  <w:num w:numId="45">
    <w:abstractNumId w:val="27"/>
  </w:num>
  <w:num w:numId="46">
    <w:abstractNumId w:val="24"/>
  </w:num>
  <w:num w:numId="47">
    <w:abstractNumId w:val="2"/>
  </w:num>
  <w:num w:numId="48">
    <w:abstractNumId w:val="32"/>
  </w:num>
  <w:num w:numId="49">
    <w:abstractNumId w:val="18"/>
  </w:num>
  <w:num w:numId="50">
    <w:abstractNumId w:val="3"/>
  </w:num>
  <w:num w:numId="51">
    <w:abstractNumId w:val="25"/>
  </w:num>
  <w:num w:numId="52">
    <w:abstractNumId w:val="26"/>
  </w:num>
  <w:num w:numId="53">
    <w:abstractNumId w:val="41"/>
  </w:num>
  <w:num w:numId="54">
    <w:abstractNumId w:val="33"/>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trackRevisions/>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1B"/>
    <w:rsid w:val="000004FF"/>
    <w:rsid w:val="00002161"/>
    <w:rsid w:val="0000242A"/>
    <w:rsid w:val="00002E28"/>
    <w:rsid w:val="000039CF"/>
    <w:rsid w:val="00004E18"/>
    <w:rsid w:val="00005E45"/>
    <w:rsid w:val="00006DC0"/>
    <w:rsid w:val="00007E94"/>
    <w:rsid w:val="000142A2"/>
    <w:rsid w:val="000143D9"/>
    <w:rsid w:val="000163B7"/>
    <w:rsid w:val="00020121"/>
    <w:rsid w:val="000216D9"/>
    <w:rsid w:val="00021A9E"/>
    <w:rsid w:val="00021E39"/>
    <w:rsid w:val="00022DDC"/>
    <w:rsid w:val="00030111"/>
    <w:rsid w:val="00031100"/>
    <w:rsid w:val="00031EB5"/>
    <w:rsid w:val="0003231A"/>
    <w:rsid w:val="000355C9"/>
    <w:rsid w:val="00040AF6"/>
    <w:rsid w:val="000431DB"/>
    <w:rsid w:val="00046A66"/>
    <w:rsid w:val="00047717"/>
    <w:rsid w:val="00051AF5"/>
    <w:rsid w:val="00052213"/>
    <w:rsid w:val="0005506B"/>
    <w:rsid w:val="000550B0"/>
    <w:rsid w:val="00055E78"/>
    <w:rsid w:val="00057589"/>
    <w:rsid w:val="00057D09"/>
    <w:rsid w:val="00060607"/>
    <w:rsid w:val="00061060"/>
    <w:rsid w:val="00071B95"/>
    <w:rsid w:val="000721F4"/>
    <w:rsid w:val="0007395B"/>
    <w:rsid w:val="000745E2"/>
    <w:rsid w:val="00074648"/>
    <w:rsid w:val="000749D3"/>
    <w:rsid w:val="0007703B"/>
    <w:rsid w:val="000774FD"/>
    <w:rsid w:val="0008142D"/>
    <w:rsid w:val="00081F4E"/>
    <w:rsid w:val="0008392D"/>
    <w:rsid w:val="000905A8"/>
    <w:rsid w:val="00091878"/>
    <w:rsid w:val="000928D4"/>
    <w:rsid w:val="00092E8F"/>
    <w:rsid w:val="0009447D"/>
    <w:rsid w:val="00094E55"/>
    <w:rsid w:val="000957FC"/>
    <w:rsid w:val="00096891"/>
    <w:rsid w:val="0009780D"/>
    <w:rsid w:val="000979A0"/>
    <w:rsid w:val="000979B3"/>
    <w:rsid w:val="00097B02"/>
    <w:rsid w:val="000A1618"/>
    <w:rsid w:val="000A4579"/>
    <w:rsid w:val="000B2333"/>
    <w:rsid w:val="000B3121"/>
    <w:rsid w:val="000B5D36"/>
    <w:rsid w:val="000B68F6"/>
    <w:rsid w:val="000B6BE5"/>
    <w:rsid w:val="000B75E8"/>
    <w:rsid w:val="000B76C4"/>
    <w:rsid w:val="000C11EB"/>
    <w:rsid w:val="000C258A"/>
    <w:rsid w:val="000C29BF"/>
    <w:rsid w:val="000C6080"/>
    <w:rsid w:val="000C60A8"/>
    <w:rsid w:val="000D151B"/>
    <w:rsid w:val="000D1993"/>
    <w:rsid w:val="000D2F3D"/>
    <w:rsid w:val="000D31AF"/>
    <w:rsid w:val="000D4CD8"/>
    <w:rsid w:val="000D7F57"/>
    <w:rsid w:val="000E4573"/>
    <w:rsid w:val="000E5029"/>
    <w:rsid w:val="000E60C0"/>
    <w:rsid w:val="000E7297"/>
    <w:rsid w:val="000E7A8D"/>
    <w:rsid w:val="000F1B8C"/>
    <w:rsid w:val="000F2D94"/>
    <w:rsid w:val="000F34FF"/>
    <w:rsid w:val="000F5716"/>
    <w:rsid w:val="000F6411"/>
    <w:rsid w:val="000F74C1"/>
    <w:rsid w:val="00100485"/>
    <w:rsid w:val="00100AA2"/>
    <w:rsid w:val="00106185"/>
    <w:rsid w:val="00106BDC"/>
    <w:rsid w:val="0010729C"/>
    <w:rsid w:val="00110D39"/>
    <w:rsid w:val="00112E97"/>
    <w:rsid w:val="001139DE"/>
    <w:rsid w:val="00114751"/>
    <w:rsid w:val="001154CA"/>
    <w:rsid w:val="001171DE"/>
    <w:rsid w:val="00120FC7"/>
    <w:rsid w:val="00121998"/>
    <w:rsid w:val="00122038"/>
    <w:rsid w:val="00122A02"/>
    <w:rsid w:val="00123552"/>
    <w:rsid w:val="0012429A"/>
    <w:rsid w:val="001258C6"/>
    <w:rsid w:val="0012793C"/>
    <w:rsid w:val="00131FF0"/>
    <w:rsid w:val="00132003"/>
    <w:rsid w:val="00133657"/>
    <w:rsid w:val="00133AAD"/>
    <w:rsid w:val="00134F06"/>
    <w:rsid w:val="00135806"/>
    <w:rsid w:val="00135BA8"/>
    <w:rsid w:val="001366B4"/>
    <w:rsid w:val="00141A30"/>
    <w:rsid w:val="0014218B"/>
    <w:rsid w:val="00143053"/>
    <w:rsid w:val="0014411B"/>
    <w:rsid w:val="001448E7"/>
    <w:rsid w:val="0014604C"/>
    <w:rsid w:val="00147846"/>
    <w:rsid w:val="0015043E"/>
    <w:rsid w:val="00151CC0"/>
    <w:rsid w:val="00154EF9"/>
    <w:rsid w:val="00157858"/>
    <w:rsid w:val="00161056"/>
    <w:rsid w:val="001612CE"/>
    <w:rsid w:val="0016544D"/>
    <w:rsid w:val="001657F1"/>
    <w:rsid w:val="00165800"/>
    <w:rsid w:val="0016740F"/>
    <w:rsid w:val="00173C6E"/>
    <w:rsid w:val="00173FE1"/>
    <w:rsid w:val="001778FC"/>
    <w:rsid w:val="00180B19"/>
    <w:rsid w:val="00181240"/>
    <w:rsid w:val="0018196F"/>
    <w:rsid w:val="001829BB"/>
    <w:rsid w:val="0018305E"/>
    <w:rsid w:val="0018353A"/>
    <w:rsid w:val="001859D1"/>
    <w:rsid w:val="00192498"/>
    <w:rsid w:val="00194806"/>
    <w:rsid w:val="00195B7D"/>
    <w:rsid w:val="00196D4E"/>
    <w:rsid w:val="00196EED"/>
    <w:rsid w:val="001A374B"/>
    <w:rsid w:val="001A4C8B"/>
    <w:rsid w:val="001B0C59"/>
    <w:rsid w:val="001B1A0C"/>
    <w:rsid w:val="001B2948"/>
    <w:rsid w:val="001B41CD"/>
    <w:rsid w:val="001B67D5"/>
    <w:rsid w:val="001B714C"/>
    <w:rsid w:val="001C1EA0"/>
    <w:rsid w:val="001C31B9"/>
    <w:rsid w:val="001C3657"/>
    <w:rsid w:val="001C4BEB"/>
    <w:rsid w:val="001C507E"/>
    <w:rsid w:val="001C700E"/>
    <w:rsid w:val="001C7117"/>
    <w:rsid w:val="001C75C4"/>
    <w:rsid w:val="001C7DDD"/>
    <w:rsid w:val="001D20FC"/>
    <w:rsid w:val="001D210A"/>
    <w:rsid w:val="001D6A9D"/>
    <w:rsid w:val="001E3401"/>
    <w:rsid w:val="001E3574"/>
    <w:rsid w:val="001E4181"/>
    <w:rsid w:val="001E4BDE"/>
    <w:rsid w:val="001E6635"/>
    <w:rsid w:val="001F12A2"/>
    <w:rsid w:val="001F287F"/>
    <w:rsid w:val="001F5036"/>
    <w:rsid w:val="001F5281"/>
    <w:rsid w:val="001F7480"/>
    <w:rsid w:val="00201174"/>
    <w:rsid w:val="00202880"/>
    <w:rsid w:val="00202E4E"/>
    <w:rsid w:val="00203BCC"/>
    <w:rsid w:val="00203DCC"/>
    <w:rsid w:val="0020469C"/>
    <w:rsid w:val="00205E0B"/>
    <w:rsid w:val="00205F2B"/>
    <w:rsid w:val="00207AC2"/>
    <w:rsid w:val="002115BD"/>
    <w:rsid w:val="002126BA"/>
    <w:rsid w:val="00212B27"/>
    <w:rsid w:val="002135C9"/>
    <w:rsid w:val="00220790"/>
    <w:rsid w:val="002208E6"/>
    <w:rsid w:val="002227A9"/>
    <w:rsid w:val="0022394C"/>
    <w:rsid w:val="00226DEE"/>
    <w:rsid w:val="00231D45"/>
    <w:rsid w:val="002335A9"/>
    <w:rsid w:val="00235D29"/>
    <w:rsid w:val="002363D9"/>
    <w:rsid w:val="00236B8C"/>
    <w:rsid w:val="00237AC9"/>
    <w:rsid w:val="00237C4B"/>
    <w:rsid w:val="00240D59"/>
    <w:rsid w:val="002441D5"/>
    <w:rsid w:val="00245BCC"/>
    <w:rsid w:val="00246AF6"/>
    <w:rsid w:val="00246E5F"/>
    <w:rsid w:val="00250A3A"/>
    <w:rsid w:val="002539FD"/>
    <w:rsid w:val="00255696"/>
    <w:rsid w:val="0026063C"/>
    <w:rsid w:val="00261E78"/>
    <w:rsid w:val="00263C64"/>
    <w:rsid w:val="00270898"/>
    <w:rsid w:val="00272AF0"/>
    <w:rsid w:val="00272E6D"/>
    <w:rsid w:val="00275C42"/>
    <w:rsid w:val="002836CE"/>
    <w:rsid w:val="002849B4"/>
    <w:rsid w:val="00285763"/>
    <w:rsid w:val="002911A4"/>
    <w:rsid w:val="00291F1C"/>
    <w:rsid w:val="0029651B"/>
    <w:rsid w:val="00297FA7"/>
    <w:rsid w:val="002A15F4"/>
    <w:rsid w:val="002A1935"/>
    <w:rsid w:val="002A1A79"/>
    <w:rsid w:val="002A22F7"/>
    <w:rsid w:val="002A2340"/>
    <w:rsid w:val="002A43BE"/>
    <w:rsid w:val="002A4D70"/>
    <w:rsid w:val="002B0C12"/>
    <w:rsid w:val="002B1129"/>
    <w:rsid w:val="002B2956"/>
    <w:rsid w:val="002B31B3"/>
    <w:rsid w:val="002B3A21"/>
    <w:rsid w:val="002B433A"/>
    <w:rsid w:val="002B61A8"/>
    <w:rsid w:val="002B6EBE"/>
    <w:rsid w:val="002B79D4"/>
    <w:rsid w:val="002C1E00"/>
    <w:rsid w:val="002C636C"/>
    <w:rsid w:val="002C639B"/>
    <w:rsid w:val="002D1328"/>
    <w:rsid w:val="002D4772"/>
    <w:rsid w:val="002D5D7B"/>
    <w:rsid w:val="002D66EE"/>
    <w:rsid w:val="002D6914"/>
    <w:rsid w:val="002D6DF0"/>
    <w:rsid w:val="002E085A"/>
    <w:rsid w:val="002E19DD"/>
    <w:rsid w:val="002E5604"/>
    <w:rsid w:val="002F479A"/>
    <w:rsid w:val="002F4AAA"/>
    <w:rsid w:val="002F54F3"/>
    <w:rsid w:val="002F5A14"/>
    <w:rsid w:val="003005CE"/>
    <w:rsid w:val="0030122B"/>
    <w:rsid w:val="00301381"/>
    <w:rsid w:val="00303038"/>
    <w:rsid w:val="0030318A"/>
    <w:rsid w:val="00306734"/>
    <w:rsid w:val="00310426"/>
    <w:rsid w:val="00310974"/>
    <w:rsid w:val="00315135"/>
    <w:rsid w:val="00315D13"/>
    <w:rsid w:val="003167E5"/>
    <w:rsid w:val="00320FCE"/>
    <w:rsid w:val="003223F8"/>
    <w:rsid w:val="00322895"/>
    <w:rsid w:val="0032292A"/>
    <w:rsid w:val="0032486D"/>
    <w:rsid w:val="00325F30"/>
    <w:rsid w:val="003260C0"/>
    <w:rsid w:val="00326B5A"/>
    <w:rsid w:val="0032747E"/>
    <w:rsid w:val="003279FD"/>
    <w:rsid w:val="003315C3"/>
    <w:rsid w:val="003327F8"/>
    <w:rsid w:val="00333308"/>
    <w:rsid w:val="00335F19"/>
    <w:rsid w:val="003363C7"/>
    <w:rsid w:val="00341177"/>
    <w:rsid w:val="00341311"/>
    <w:rsid w:val="00342BF7"/>
    <w:rsid w:val="00343B25"/>
    <w:rsid w:val="00343B80"/>
    <w:rsid w:val="00344175"/>
    <w:rsid w:val="00345B8E"/>
    <w:rsid w:val="00351ACA"/>
    <w:rsid w:val="00352AE5"/>
    <w:rsid w:val="00357648"/>
    <w:rsid w:val="00357AF7"/>
    <w:rsid w:val="00360662"/>
    <w:rsid w:val="00363058"/>
    <w:rsid w:val="0037005D"/>
    <w:rsid w:val="00370D66"/>
    <w:rsid w:val="00370F95"/>
    <w:rsid w:val="00371672"/>
    <w:rsid w:val="00372E1B"/>
    <w:rsid w:val="0037319A"/>
    <w:rsid w:val="003743C8"/>
    <w:rsid w:val="00383294"/>
    <w:rsid w:val="00383F3F"/>
    <w:rsid w:val="00384342"/>
    <w:rsid w:val="00385A4C"/>
    <w:rsid w:val="00390092"/>
    <w:rsid w:val="00390A14"/>
    <w:rsid w:val="00392981"/>
    <w:rsid w:val="00395CFA"/>
    <w:rsid w:val="003A27D2"/>
    <w:rsid w:val="003A2D7B"/>
    <w:rsid w:val="003A34ED"/>
    <w:rsid w:val="003A74BF"/>
    <w:rsid w:val="003B038C"/>
    <w:rsid w:val="003B122C"/>
    <w:rsid w:val="003B2756"/>
    <w:rsid w:val="003B6DF1"/>
    <w:rsid w:val="003C13A1"/>
    <w:rsid w:val="003C1CC3"/>
    <w:rsid w:val="003C288C"/>
    <w:rsid w:val="003C31EE"/>
    <w:rsid w:val="003C7721"/>
    <w:rsid w:val="003C7C38"/>
    <w:rsid w:val="003D081D"/>
    <w:rsid w:val="003D2E2F"/>
    <w:rsid w:val="003D44F4"/>
    <w:rsid w:val="003D5241"/>
    <w:rsid w:val="003E0E66"/>
    <w:rsid w:val="003E4982"/>
    <w:rsid w:val="003E63B3"/>
    <w:rsid w:val="003E713D"/>
    <w:rsid w:val="003E7AA9"/>
    <w:rsid w:val="003F0FC5"/>
    <w:rsid w:val="003F3FF8"/>
    <w:rsid w:val="003F5734"/>
    <w:rsid w:val="004007DA"/>
    <w:rsid w:val="00403152"/>
    <w:rsid w:val="00403271"/>
    <w:rsid w:val="00403AAA"/>
    <w:rsid w:val="00406000"/>
    <w:rsid w:val="00412707"/>
    <w:rsid w:val="00413539"/>
    <w:rsid w:val="0041396D"/>
    <w:rsid w:val="00415A92"/>
    <w:rsid w:val="00417A7A"/>
    <w:rsid w:val="00420D3D"/>
    <w:rsid w:val="00420E02"/>
    <w:rsid w:val="004215ED"/>
    <w:rsid w:val="004228CD"/>
    <w:rsid w:val="0042527A"/>
    <w:rsid w:val="00426354"/>
    <w:rsid w:val="00426AAE"/>
    <w:rsid w:val="0043196C"/>
    <w:rsid w:val="00432B2A"/>
    <w:rsid w:val="00432B74"/>
    <w:rsid w:val="00433B15"/>
    <w:rsid w:val="00437C95"/>
    <w:rsid w:val="00437DA5"/>
    <w:rsid w:val="00441E77"/>
    <w:rsid w:val="00442053"/>
    <w:rsid w:val="00443639"/>
    <w:rsid w:val="00443D72"/>
    <w:rsid w:val="00443E78"/>
    <w:rsid w:val="004453CE"/>
    <w:rsid w:val="00445A3B"/>
    <w:rsid w:val="00445C4E"/>
    <w:rsid w:val="0045014D"/>
    <w:rsid w:val="0045475F"/>
    <w:rsid w:val="0046001C"/>
    <w:rsid w:val="00462000"/>
    <w:rsid w:val="00463600"/>
    <w:rsid w:val="00466C98"/>
    <w:rsid w:val="00467CE4"/>
    <w:rsid w:val="00467F26"/>
    <w:rsid w:val="00474C5F"/>
    <w:rsid w:val="0047710F"/>
    <w:rsid w:val="00481777"/>
    <w:rsid w:val="00486FA5"/>
    <w:rsid w:val="00490BDE"/>
    <w:rsid w:val="004950D1"/>
    <w:rsid w:val="004954A0"/>
    <w:rsid w:val="004957EC"/>
    <w:rsid w:val="00496F8D"/>
    <w:rsid w:val="004A6372"/>
    <w:rsid w:val="004A7400"/>
    <w:rsid w:val="004B1A53"/>
    <w:rsid w:val="004B201A"/>
    <w:rsid w:val="004B64F3"/>
    <w:rsid w:val="004C36CF"/>
    <w:rsid w:val="004C4A3E"/>
    <w:rsid w:val="004C59EA"/>
    <w:rsid w:val="004C65C6"/>
    <w:rsid w:val="004C660D"/>
    <w:rsid w:val="004D0699"/>
    <w:rsid w:val="004D1529"/>
    <w:rsid w:val="004D19CE"/>
    <w:rsid w:val="004D23F6"/>
    <w:rsid w:val="004D4522"/>
    <w:rsid w:val="004D5F32"/>
    <w:rsid w:val="004D6932"/>
    <w:rsid w:val="004E01E9"/>
    <w:rsid w:val="004E2E67"/>
    <w:rsid w:val="004E3E40"/>
    <w:rsid w:val="004E4AA0"/>
    <w:rsid w:val="004E570D"/>
    <w:rsid w:val="004E6400"/>
    <w:rsid w:val="004E642E"/>
    <w:rsid w:val="004E6670"/>
    <w:rsid w:val="004E6924"/>
    <w:rsid w:val="004E6A61"/>
    <w:rsid w:val="004E6E33"/>
    <w:rsid w:val="004E702A"/>
    <w:rsid w:val="004E7EBF"/>
    <w:rsid w:val="004F05E1"/>
    <w:rsid w:val="004F0C2D"/>
    <w:rsid w:val="004F0C69"/>
    <w:rsid w:val="004F3D7E"/>
    <w:rsid w:val="004F487F"/>
    <w:rsid w:val="004F521E"/>
    <w:rsid w:val="004F75E5"/>
    <w:rsid w:val="00500EB4"/>
    <w:rsid w:val="00503974"/>
    <w:rsid w:val="0050439B"/>
    <w:rsid w:val="0050529F"/>
    <w:rsid w:val="00506A51"/>
    <w:rsid w:val="005110C3"/>
    <w:rsid w:val="00514B5E"/>
    <w:rsid w:val="005156E2"/>
    <w:rsid w:val="005157C1"/>
    <w:rsid w:val="00515954"/>
    <w:rsid w:val="00515E3D"/>
    <w:rsid w:val="005208AC"/>
    <w:rsid w:val="00520AB2"/>
    <w:rsid w:val="00521471"/>
    <w:rsid w:val="0052286C"/>
    <w:rsid w:val="00522AB9"/>
    <w:rsid w:val="005265B9"/>
    <w:rsid w:val="00526A1D"/>
    <w:rsid w:val="00526A36"/>
    <w:rsid w:val="005307E8"/>
    <w:rsid w:val="00532C91"/>
    <w:rsid w:val="00533533"/>
    <w:rsid w:val="00534981"/>
    <w:rsid w:val="00535301"/>
    <w:rsid w:val="00535977"/>
    <w:rsid w:val="00535E24"/>
    <w:rsid w:val="00537E02"/>
    <w:rsid w:val="00542718"/>
    <w:rsid w:val="00543224"/>
    <w:rsid w:val="005440F6"/>
    <w:rsid w:val="005449A5"/>
    <w:rsid w:val="00544CCD"/>
    <w:rsid w:val="0054557A"/>
    <w:rsid w:val="00546DD6"/>
    <w:rsid w:val="0055416E"/>
    <w:rsid w:val="0055771D"/>
    <w:rsid w:val="00560B54"/>
    <w:rsid w:val="00562C36"/>
    <w:rsid w:val="00565055"/>
    <w:rsid w:val="00565635"/>
    <w:rsid w:val="00567FCF"/>
    <w:rsid w:val="00570765"/>
    <w:rsid w:val="005732BD"/>
    <w:rsid w:val="00575295"/>
    <w:rsid w:val="005761E8"/>
    <w:rsid w:val="00581C01"/>
    <w:rsid w:val="0058242D"/>
    <w:rsid w:val="005845CB"/>
    <w:rsid w:val="0058498A"/>
    <w:rsid w:val="00586265"/>
    <w:rsid w:val="00586350"/>
    <w:rsid w:val="0059461A"/>
    <w:rsid w:val="00597497"/>
    <w:rsid w:val="00597520"/>
    <w:rsid w:val="005A18C5"/>
    <w:rsid w:val="005A3ED5"/>
    <w:rsid w:val="005A408F"/>
    <w:rsid w:val="005A511C"/>
    <w:rsid w:val="005A7CF6"/>
    <w:rsid w:val="005B191E"/>
    <w:rsid w:val="005B41A4"/>
    <w:rsid w:val="005B74E1"/>
    <w:rsid w:val="005B7C71"/>
    <w:rsid w:val="005C3C84"/>
    <w:rsid w:val="005C4A6B"/>
    <w:rsid w:val="005C65C8"/>
    <w:rsid w:val="005C661F"/>
    <w:rsid w:val="005D19AA"/>
    <w:rsid w:val="005D2A59"/>
    <w:rsid w:val="005D4F92"/>
    <w:rsid w:val="005D6E40"/>
    <w:rsid w:val="005E62F9"/>
    <w:rsid w:val="005E78DA"/>
    <w:rsid w:val="005F0C00"/>
    <w:rsid w:val="005F15ED"/>
    <w:rsid w:val="005F33F2"/>
    <w:rsid w:val="005F460C"/>
    <w:rsid w:val="005F5AE9"/>
    <w:rsid w:val="005F5C41"/>
    <w:rsid w:val="0060117A"/>
    <w:rsid w:val="00606E6C"/>
    <w:rsid w:val="00612E14"/>
    <w:rsid w:val="00615757"/>
    <w:rsid w:val="00617F30"/>
    <w:rsid w:val="0062385E"/>
    <w:rsid w:val="00624B6A"/>
    <w:rsid w:val="0062598A"/>
    <w:rsid w:val="0062686B"/>
    <w:rsid w:val="006270D5"/>
    <w:rsid w:val="00637549"/>
    <w:rsid w:val="006375A1"/>
    <w:rsid w:val="00642A6F"/>
    <w:rsid w:val="00642E50"/>
    <w:rsid w:val="00642EA0"/>
    <w:rsid w:val="00643D0F"/>
    <w:rsid w:val="006455B2"/>
    <w:rsid w:val="00646049"/>
    <w:rsid w:val="00647FBA"/>
    <w:rsid w:val="0065268F"/>
    <w:rsid w:val="0065391A"/>
    <w:rsid w:val="00654C66"/>
    <w:rsid w:val="0065679C"/>
    <w:rsid w:val="00657108"/>
    <w:rsid w:val="006575EF"/>
    <w:rsid w:val="00661E34"/>
    <w:rsid w:val="00662A2E"/>
    <w:rsid w:val="00663306"/>
    <w:rsid w:val="00663909"/>
    <w:rsid w:val="00663E95"/>
    <w:rsid w:val="006643D6"/>
    <w:rsid w:val="006659FF"/>
    <w:rsid w:val="006671BC"/>
    <w:rsid w:val="00667265"/>
    <w:rsid w:val="00671B45"/>
    <w:rsid w:val="0067299B"/>
    <w:rsid w:val="00672A06"/>
    <w:rsid w:val="00672AB1"/>
    <w:rsid w:val="00673287"/>
    <w:rsid w:val="006733E5"/>
    <w:rsid w:val="00674356"/>
    <w:rsid w:val="00680679"/>
    <w:rsid w:val="0068146D"/>
    <w:rsid w:val="00681EAF"/>
    <w:rsid w:val="006829D3"/>
    <w:rsid w:val="00682DB1"/>
    <w:rsid w:val="00683FFB"/>
    <w:rsid w:val="0068768A"/>
    <w:rsid w:val="00687972"/>
    <w:rsid w:val="006919C0"/>
    <w:rsid w:val="00692D86"/>
    <w:rsid w:val="00695279"/>
    <w:rsid w:val="00696F3B"/>
    <w:rsid w:val="00697C69"/>
    <w:rsid w:val="00697D2E"/>
    <w:rsid w:val="006A3E83"/>
    <w:rsid w:val="006A49FF"/>
    <w:rsid w:val="006A4B01"/>
    <w:rsid w:val="006B0F12"/>
    <w:rsid w:val="006B2682"/>
    <w:rsid w:val="006B33A7"/>
    <w:rsid w:val="006B4543"/>
    <w:rsid w:val="006B6258"/>
    <w:rsid w:val="006B7C40"/>
    <w:rsid w:val="006C0E75"/>
    <w:rsid w:val="006C1260"/>
    <w:rsid w:val="006C2232"/>
    <w:rsid w:val="006C6800"/>
    <w:rsid w:val="006D0BC5"/>
    <w:rsid w:val="006D2CF2"/>
    <w:rsid w:val="006D2E37"/>
    <w:rsid w:val="006D34C3"/>
    <w:rsid w:val="006D3A1E"/>
    <w:rsid w:val="006D5AB1"/>
    <w:rsid w:val="006D62CC"/>
    <w:rsid w:val="006E327C"/>
    <w:rsid w:val="006E3E76"/>
    <w:rsid w:val="006E4C95"/>
    <w:rsid w:val="006E75A7"/>
    <w:rsid w:val="006E7795"/>
    <w:rsid w:val="006E7E9F"/>
    <w:rsid w:val="006E7FA8"/>
    <w:rsid w:val="006F00DB"/>
    <w:rsid w:val="006F01B3"/>
    <w:rsid w:val="006F120A"/>
    <w:rsid w:val="006F1A78"/>
    <w:rsid w:val="006F39C5"/>
    <w:rsid w:val="006F4623"/>
    <w:rsid w:val="006F4B40"/>
    <w:rsid w:val="006F68A5"/>
    <w:rsid w:val="0070000E"/>
    <w:rsid w:val="00701FEA"/>
    <w:rsid w:val="007040D1"/>
    <w:rsid w:val="007069F7"/>
    <w:rsid w:val="00706DE1"/>
    <w:rsid w:val="0070792D"/>
    <w:rsid w:val="0070798C"/>
    <w:rsid w:val="00710059"/>
    <w:rsid w:val="00710337"/>
    <w:rsid w:val="007110C9"/>
    <w:rsid w:val="00712349"/>
    <w:rsid w:val="00712FCE"/>
    <w:rsid w:val="00712FEA"/>
    <w:rsid w:val="00714BA3"/>
    <w:rsid w:val="007167AE"/>
    <w:rsid w:val="00717313"/>
    <w:rsid w:val="00721098"/>
    <w:rsid w:val="00722458"/>
    <w:rsid w:val="00723BD9"/>
    <w:rsid w:val="0072491C"/>
    <w:rsid w:val="0072495B"/>
    <w:rsid w:val="007311E0"/>
    <w:rsid w:val="007360D3"/>
    <w:rsid w:val="0073644C"/>
    <w:rsid w:val="00737641"/>
    <w:rsid w:val="00737C72"/>
    <w:rsid w:val="007452F9"/>
    <w:rsid w:val="00745FBC"/>
    <w:rsid w:val="0074660C"/>
    <w:rsid w:val="00750B8A"/>
    <w:rsid w:val="00750E77"/>
    <w:rsid w:val="00751449"/>
    <w:rsid w:val="00752340"/>
    <w:rsid w:val="00755D95"/>
    <w:rsid w:val="00756B0E"/>
    <w:rsid w:val="00764D64"/>
    <w:rsid w:val="00766BCF"/>
    <w:rsid w:val="00767F39"/>
    <w:rsid w:val="00770AF5"/>
    <w:rsid w:val="007726E1"/>
    <w:rsid w:val="007743EE"/>
    <w:rsid w:val="00774F4B"/>
    <w:rsid w:val="00775AB2"/>
    <w:rsid w:val="00784AB3"/>
    <w:rsid w:val="00785537"/>
    <w:rsid w:val="0079030F"/>
    <w:rsid w:val="0079256F"/>
    <w:rsid w:val="0079307B"/>
    <w:rsid w:val="007941CF"/>
    <w:rsid w:val="00795942"/>
    <w:rsid w:val="00796F48"/>
    <w:rsid w:val="007A2A5E"/>
    <w:rsid w:val="007A3C6A"/>
    <w:rsid w:val="007A5821"/>
    <w:rsid w:val="007A66B4"/>
    <w:rsid w:val="007A6B87"/>
    <w:rsid w:val="007B0EBF"/>
    <w:rsid w:val="007B12EF"/>
    <w:rsid w:val="007B51E2"/>
    <w:rsid w:val="007B5DD2"/>
    <w:rsid w:val="007B6F81"/>
    <w:rsid w:val="007C0380"/>
    <w:rsid w:val="007C08B4"/>
    <w:rsid w:val="007C3EE7"/>
    <w:rsid w:val="007C51A5"/>
    <w:rsid w:val="007D2246"/>
    <w:rsid w:val="007D3E9A"/>
    <w:rsid w:val="007D40E5"/>
    <w:rsid w:val="007D5D8D"/>
    <w:rsid w:val="007D611C"/>
    <w:rsid w:val="007D7264"/>
    <w:rsid w:val="007E09A0"/>
    <w:rsid w:val="007E10A5"/>
    <w:rsid w:val="007E2A95"/>
    <w:rsid w:val="007E3D71"/>
    <w:rsid w:val="007E6215"/>
    <w:rsid w:val="007E7633"/>
    <w:rsid w:val="007F0036"/>
    <w:rsid w:val="007F0B82"/>
    <w:rsid w:val="007F2832"/>
    <w:rsid w:val="007F2841"/>
    <w:rsid w:val="007F3E30"/>
    <w:rsid w:val="007F4521"/>
    <w:rsid w:val="007F52A9"/>
    <w:rsid w:val="007F722D"/>
    <w:rsid w:val="007F762E"/>
    <w:rsid w:val="0080096B"/>
    <w:rsid w:val="00800B90"/>
    <w:rsid w:val="008013F5"/>
    <w:rsid w:val="00802A66"/>
    <w:rsid w:val="0080332D"/>
    <w:rsid w:val="00804CD8"/>
    <w:rsid w:val="00810DE3"/>
    <w:rsid w:val="008141D1"/>
    <w:rsid w:val="00817CD4"/>
    <w:rsid w:val="00821541"/>
    <w:rsid w:val="00821A06"/>
    <w:rsid w:val="008220F3"/>
    <w:rsid w:val="00822273"/>
    <w:rsid w:val="008235DB"/>
    <w:rsid w:val="00824A24"/>
    <w:rsid w:val="008269AD"/>
    <w:rsid w:val="008276EC"/>
    <w:rsid w:val="00830647"/>
    <w:rsid w:val="00830E80"/>
    <w:rsid w:val="00832911"/>
    <w:rsid w:val="00833EB7"/>
    <w:rsid w:val="00835322"/>
    <w:rsid w:val="0084092F"/>
    <w:rsid w:val="008421C7"/>
    <w:rsid w:val="0084308A"/>
    <w:rsid w:val="00844C87"/>
    <w:rsid w:val="00846337"/>
    <w:rsid w:val="00846B19"/>
    <w:rsid w:val="008505A1"/>
    <w:rsid w:val="00852988"/>
    <w:rsid w:val="008532FB"/>
    <w:rsid w:val="008540F0"/>
    <w:rsid w:val="00854AC5"/>
    <w:rsid w:val="008568C0"/>
    <w:rsid w:val="008615B3"/>
    <w:rsid w:val="00864874"/>
    <w:rsid w:val="00865181"/>
    <w:rsid w:val="00871CA1"/>
    <w:rsid w:val="008728E3"/>
    <w:rsid w:val="008749C3"/>
    <w:rsid w:val="00874C17"/>
    <w:rsid w:val="00874F47"/>
    <w:rsid w:val="0087633E"/>
    <w:rsid w:val="00877D87"/>
    <w:rsid w:val="008810FA"/>
    <w:rsid w:val="00883BAB"/>
    <w:rsid w:val="0088480D"/>
    <w:rsid w:val="00884878"/>
    <w:rsid w:val="00885B9C"/>
    <w:rsid w:val="00886137"/>
    <w:rsid w:val="00886D18"/>
    <w:rsid w:val="00892303"/>
    <w:rsid w:val="00895EA7"/>
    <w:rsid w:val="00896927"/>
    <w:rsid w:val="008970B8"/>
    <w:rsid w:val="00897E16"/>
    <w:rsid w:val="008A144E"/>
    <w:rsid w:val="008A310A"/>
    <w:rsid w:val="008A77FE"/>
    <w:rsid w:val="008B1BA5"/>
    <w:rsid w:val="008B22AA"/>
    <w:rsid w:val="008B3921"/>
    <w:rsid w:val="008B42DB"/>
    <w:rsid w:val="008B5086"/>
    <w:rsid w:val="008B51D6"/>
    <w:rsid w:val="008B5F65"/>
    <w:rsid w:val="008B7948"/>
    <w:rsid w:val="008C0FBD"/>
    <w:rsid w:val="008C25B5"/>
    <w:rsid w:val="008C4C03"/>
    <w:rsid w:val="008C5617"/>
    <w:rsid w:val="008C6687"/>
    <w:rsid w:val="008C7AC8"/>
    <w:rsid w:val="008D0242"/>
    <w:rsid w:val="008D1F02"/>
    <w:rsid w:val="008D27EF"/>
    <w:rsid w:val="008D2DC8"/>
    <w:rsid w:val="008D2DEF"/>
    <w:rsid w:val="008D34F9"/>
    <w:rsid w:val="008D745E"/>
    <w:rsid w:val="008E44A5"/>
    <w:rsid w:val="008E4EF2"/>
    <w:rsid w:val="008F00A6"/>
    <w:rsid w:val="008F06F2"/>
    <w:rsid w:val="008F0895"/>
    <w:rsid w:val="008F1908"/>
    <w:rsid w:val="008F1E28"/>
    <w:rsid w:val="008F4C4B"/>
    <w:rsid w:val="008F5D80"/>
    <w:rsid w:val="009006D2"/>
    <w:rsid w:val="00907D94"/>
    <w:rsid w:val="009126A4"/>
    <w:rsid w:val="00912E1C"/>
    <w:rsid w:val="009163AF"/>
    <w:rsid w:val="00922A68"/>
    <w:rsid w:val="00923033"/>
    <w:rsid w:val="00923D3D"/>
    <w:rsid w:val="00924CCB"/>
    <w:rsid w:val="0092520A"/>
    <w:rsid w:val="00927978"/>
    <w:rsid w:val="00932FAD"/>
    <w:rsid w:val="00935A86"/>
    <w:rsid w:val="009427DB"/>
    <w:rsid w:val="009445BA"/>
    <w:rsid w:val="00945130"/>
    <w:rsid w:val="00945B0A"/>
    <w:rsid w:val="009475F3"/>
    <w:rsid w:val="00951562"/>
    <w:rsid w:val="00951651"/>
    <w:rsid w:val="00953CAB"/>
    <w:rsid w:val="00954EF3"/>
    <w:rsid w:val="009551DE"/>
    <w:rsid w:val="00957948"/>
    <w:rsid w:val="009668EF"/>
    <w:rsid w:val="009729A9"/>
    <w:rsid w:val="009743AB"/>
    <w:rsid w:val="009761F8"/>
    <w:rsid w:val="00976FB3"/>
    <w:rsid w:val="00980119"/>
    <w:rsid w:val="0098030D"/>
    <w:rsid w:val="009810D9"/>
    <w:rsid w:val="00981E62"/>
    <w:rsid w:val="00981E7C"/>
    <w:rsid w:val="0098365C"/>
    <w:rsid w:val="00990686"/>
    <w:rsid w:val="00994249"/>
    <w:rsid w:val="00995E42"/>
    <w:rsid w:val="00996460"/>
    <w:rsid w:val="0099677B"/>
    <w:rsid w:val="009A1E07"/>
    <w:rsid w:val="009A290D"/>
    <w:rsid w:val="009B1B6A"/>
    <w:rsid w:val="009B5190"/>
    <w:rsid w:val="009B5381"/>
    <w:rsid w:val="009B53BE"/>
    <w:rsid w:val="009B654F"/>
    <w:rsid w:val="009B7782"/>
    <w:rsid w:val="009C16DF"/>
    <w:rsid w:val="009C17E6"/>
    <w:rsid w:val="009C1FDC"/>
    <w:rsid w:val="009C4804"/>
    <w:rsid w:val="009D104E"/>
    <w:rsid w:val="009D1FDF"/>
    <w:rsid w:val="009D3524"/>
    <w:rsid w:val="009D5236"/>
    <w:rsid w:val="009D6D86"/>
    <w:rsid w:val="009D73D5"/>
    <w:rsid w:val="009D7F9B"/>
    <w:rsid w:val="009E1667"/>
    <w:rsid w:val="009E1974"/>
    <w:rsid w:val="009E1CA8"/>
    <w:rsid w:val="009E6780"/>
    <w:rsid w:val="009E79EC"/>
    <w:rsid w:val="009E7F3A"/>
    <w:rsid w:val="009F4D99"/>
    <w:rsid w:val="009F50F0"/>
    <w:rsid w:val="009F63E3"/>
    <w:rsid w:val="00A01327"/>
    <w:rsid w:val="00A018E7"/>
    <w:rsid w:val="00A03911"/>
    <w:rsid w:val="00A049C3"/>
    <w:rsid w:val="00A05140"/>
    <w:rsid w:val="00A06FC9"/>
    <w:rsid w:val="00A102C2"/>
    <w:rsid w:val="00A10DE1"/>
    <w:rsid w:val="00A11D59"/>
    <w:rsid w:val="00A123C7"/>
    <w:rsid w:val="00A13029"/>
    <w:rsid w:val="00A14318"/>
    <w:rsid w:val="00A14E44"/>
    <w:rsid w:val="00A14E66"/>
    <w:rsid w:val="00A1511D"/>
    <w:rsid w:val="00A15B19"/>
    <w:rsid w:val="00A1774F"/>
    <w:rsid w:val="00A20730"/>
    <w:rsid w:val="00A22538"/>
    <w:rsid w:val="00A227F4"/>
    <w:rsid w:val="00A245A9"/>
    <w:rsid w:val="00A25348"/>
    <w:rsid w:val="00A27E2B"/>
    <w:rsid w:val="00A30809"/>
    <w:rsid w:val="00A329C1"/>
    <w:rsid w:val="00A33B7B"/>
    <w:rsid w:val="00A34039"/>
    <w:rsid w:val="00A3552E"/>
    <w:rsid w:val="00A37E0C"/>
    <w:rsid w:val="00A407AF"/>
    <w:rsid w:val="00A417FA"/>
    <w:rsid w:val="00A42520"/>
    <w:rsid w:val="00A42760"/>
    <w:rsid w:val="00A443C7"/>
    <w:rsid w:val="00A455DC"/>
    <w:rsid w:val="00A458B3"/>
    <w:rsid w:val="00A45B60"/>
    <w:rsid w:val="00A45C09"/>
    <w:rsid w:val="00A51F13"/>
    <w:rsid w:val="00A53348"/>
    <w:rsid w:val="00A54E7B"/>
    <w:rsid w:val="00A5551F"/>
    <w:rsid w:val="00A55C45"/>
    <w:rsid w:val="00A62E17"/>
    <w:rsid w:val="00A65CAA"/>
    <w:rsid w:val="00A662CF"/>
    <w:rsid w:val="00A71CDB"/>
    <w:rsid w:val="00A74C05"/>
    <w:rsid w:val="00A75591"/>
    <w:rsid w:val="00A766FD"/>
    <w:rsid w:val="00A80353"/>
    <w:rsid w:val="00A82069"/>
    <w:rsid w:val="00A820E7"/>
    <w:rsid w:val="00A82AED"/>
    <w:rsid w:val="00A82DF8"/>
    <w:rsid w:val="00A85743"/>
    <w:rsid w:val="00A85823"/>
    <w:rsid w:val="00A85C27"/>
    <w:rsid w:val="00A913EC"/>
    <w:rsid w:val="00A9333E"/>
    <w:rsid w:val="00A94EC5"/>
    <w:rsid w:val="00A9554E"/>
    <w:rsid w:val="00A96C16"/>
    <w:rsid w:val="00AA406C"/>
    <w:rsid w:val="00AA4F9F"/>
    <w:rsid w:val="00AA5E1B"/>
    <w:rsid w:val="00AA6F64"/>
    <w:rsid w:val="00AA7256"/>
    <w:rsid w:val="00AB0987"/>
    <w:rsid w:val="00AB0D29"/>
    <w:rsid w:val="00AB1A3E"/>
    <w:rsid w:val="00AB2CA6"/>
    <w:rsid w:val="00AB2E43"/>
    <w:rsid w:val="00AB3900"/>
    <w:rsid w:val="00AB487A"/>
    <w:rsid w:val="00AB52AB"/>
    <w:rsid w:val="00AB5512"/>
    <w:rsid w:val="00AB7215"/>
    <w:rsid w:val="00AB79C8"/>
    <w:rsid w:val="00AC005D"/>
    <w:rsid w:val="00AC14DE"/>
    <w:rsid w:val="00AC56C2"/>
    <w:rsid w:val="00AC5896"/>
    <w:rsid w:val="00AC5E19"/>
    <w:rsid w:val="00AC7E70"/>
    <w:rsid w:val="00AD2223"/>
    <w:rsid w:val="00AD31F7"/>
    <w:rsid w:val="00AD3C87"/>
    <w:rsid w:val="00AD445D"/>
    <w:rsid w:val="00AD69FB"/>
    <w:rsid w:val="00AD6F47"/>
    <w:rsid w:val="00AD7216"/>
    <w:rsid w:val="00AE2781"/>
    <w:rsid w:val="00AE4F61"/>
    <w:rsid w:val="00AE5C52"/>
    <w:rsid w:val="00AE6E0A"/>
    <w:rsid w:val="00AF045F"/>
    <w:rsid w:val="00AF0FA2"/>
    <w:rsid w:val="00AF0FDD"/>
    <w:rsid w:val="00AF2F8D"/>
    <w:rsid w:val="00AF4BAC"/>
    <w:rsid w:val="00AF5A70"/>
    <w:rsid w:val="00AF5C5C"/>
    <w:rsid w:val="00B00A15"/>
    <w:rsid w:val="00B00A5E"/>
    <w:rsid w:val="00B00AD8"/>
    <w:rsid w:val="00B03FB1"/>
    <w:rsid w:val="00B063EC"/>
    <w:rsid w:val="00B13003"/>
    <w:rsid w:val="00B15829"/>
    <w:rsid w:val="00B16214"/>
    <w:rsid w:val="00B17A9D"/>
    <w:rsid w:val="00B21C2F"/>
    <w:rsid w:val="00B249B7"/>
    <w:rsid w:val="00B27055"/>
    <w:rsid w:val="00B2764E"/>
    <w:rsid w:val="00B30E77"/>
    <w:rsid w:val="00B32F20"/>
    <w:rsid w:val="00B33F27"/>
    <w:rsid w:val="00B34B88"/>
    <w:rsid w:val="00B37A25"/>
    <w:rsid w:val="00B44032"/>
    <w:rsid w:val="00B456CC"/>
    <w:rsid w:val="00B478EF"/>
    <w:rsid w:val="00B47D90"/>
    <w:rsid w:val="00B519E6"/>
    <w:rsid w:val="00B51BAD"/>
    <w:rsid w:val="00B52BC7"/>
    <w:rsid w:val="00B53559"/>
    <w:rsid w:val="00B53C15"/>
    <w:rsid w:val="00B55BE4"/>
    <w:rsid w:val="00B564A3"/>
    <w:rsid w:val="00B56514"/>
    <w:rsid w:val="00B56551"/>
    <w:rsid w:val="00B57AE9"/>
    <w:rsid w:val="00B638BD"/>
    <w:rsid w:val="00B65EB5"/>
    <w:rsid w:val="00B72CEC"/>
    <w:rsid w:val="00B73156"/>
    <w:rsid w:val="00B74929"/>
    <w:rsid w:val="00B75F64"/>
    <w:rsid w:val="00B76C0B"/>
    <w:rsid w:val="00B777E6"/>
    <w:rsid w:val="00B80134"/>
    <w:rsid w:val="00B80707"/>
    <w:rsid w:val="00B80D1E"/>
    <w:rsid w:val="00B8175D"/>
    <w:rsid w:val="00B83E63"/>
    <w:rsid w:val="00B861D4"/>
    <w:rsid w:val="00B8737A"/>
    <w:rsid w:val="00B87675"/>
    <w:rsid w:val="00B876FD"/>
    <w:rsid w:val="00B910DF"/>
    <w:rsid w:val="00B91450"/>
    <w:rsid w:val="00B922B9"/>
    <w:rsid w:val="00B94B24"/>
    <w:rsid w:val="00B95043"/>
    <w:rsid w:val="00B9749F"/>
    <w:rsid w:val="00BA3026"/>
    <w:rsid w:val="00BA3EFF"/>
    <w:rsid w:val="00BA4972"/>
    <w:rsid w:val="00BA5FE7"/>
    <w:rsid w:val="00BB01D2"/>
    <w:rsid w:val="00BB0DAF"/>
    <w:rsid w:val="00BB1C24"/>
    <w:rsid w:val="00BB2580"/>
    <w:rsid w:val="00BB37EE"/>
    <w:rsid w:val="00BB530B"/>
    <w:rsid w:val="00BB58D3"/>
    <w:rsid w:val="00BC0430"/>
    <w:rsid w:val="00BC2329"/>
    <w:rsid w:val="00BC35ED"/>
    <w:rsid w:val="00BC432E"/>
    <w:rsid w:val="00BC4F49"/>
    <w:rsid w:val="00BC6774"/>
    <w:rsid w:val="00BC6C8B"/>
    <w:rsid w:val="00BC6EEF"/>
    <w:rsid w:val="00BC73E3"/>
    <w:rsid w:val="00BC7980"/>
    <w:rsid w:val="00BD0332"/>
    <w:rsid w:val="00BD1E2D"/>
    <w:rsid w:val="00BD2FEE"/>
    <w:rsid w:val="00BD4D43"/>
    <w:rsid w:val="00BD7695"/>
    <w:rsid w:val="00BE0D5C"/>
    <w:rsid w:val="00BE0EE1"/>
    <w:rsid w:val="00BE2D49"/>
    <w:rsid w:val="00BE4BDF"/>
    <w:rsid w:val="00BE5FED"/>
    <w:rsid w:val="00BE65E4"/>
    <w:rsid w:val="00BE7D81"/>
    <w:rsid w:val="00BF0AA7"/>
    <w:rsid w:val="00BF1999"/>
    <w:rsid w:val="00BF1DEC"/>
    <w:rsid w:val="00BF2F97"/>
    <w:rsid w:val="00BF4060"/>
    <w:rsid w:val="00C00765"/>
    <w:rsid w:val="00C00E26"/>
    <w:rsid w:val="00C02D8F"/>
    <w:rsid w:val="00C06287"/>
    <w:rsid w:val="00C12309"/>
    <w:rsid w:val="00C123C2"/>
    <w:rsid w:val="00C126EE"/>
    <w:rsid w:val="00C12ECC"/>
    <w:rsid w:val="00C14F12"/>
    <w:rsid w:val="00C20706"/>
    <w:rsid w:val="00C20D5E"/>
    <w:rsid w:val="00C23583"/>
    <w:rsid w:val="00C243F4"/>
    <w:rsid w:val="00C2605C"/>
    <w:rsid w:val="00C312CC"/>
    <w:rsid w:val="00C316AA"/>
    <w:rsid w:val="00C36C67"/>
    <w:rsid w:val="00C4066A"/>
    <w:rsid w:val="00C40D0E"/>
    <w:rsid w:val="00C43A5E"/>
    <w:rsid w:val="00C4597C"/>
    <w:rsid w:val="00C469FC"/>
    <w:rsid w:val="00C5255D"/>
    <w:rsid w:val="00C52943"/>
    <w:rsid w:val="00C56BAB"/>
    <w:rsid w:val="00C602B7"/>
    <w:rsid w:val="00C6064C"/>
    <w:rsid w:val="00C60D92"/>
    <w:rsid w:val="00C65930"/>
    <w:rsid w:val="00C6651A"/>
    <w:rsid w:val="00C70A9D"/>
    <w:rsid w:val="00C75AB0"/>
    <w:rsid w:val="00C80D64"/>
    <w:rsid w:val="00C82AA4"/>
    <w:rsid w:val="00C8305C"/>
    <w:rsid w:val="00C844D6"/>
    <w:rsid w:val="00C84C4A"/>
    <w:rsid w:val="00C9326B"/>
    <w:rsid w:val="00C9442D"/>
    <w:rsid w:val="00C95691"/>
    <w:rsid w:val="00C96A47"/>
    <w:rsid w:val="00C970CE"/>
    <w:rsid w:val="00C97776"/>
    <w:rsid w:val="00CA07E6"/>
    <w:rsid w:val="00CA1ECD"/>
    <w:rsid w:val="00CA2B4E"/>
    <w:rsid w:val="00CA4C7F"/>
    <w:rsid w:val="00CA75CC"/>
    <w:rsid w:val="00CB0E47"/>
    <w:rsid w:val="00CB13B7"/>
    <w:rsid w:val="00CB241C"/>
    <w:rsid w:val="00CB2F0C"/>
    <w:rsid w:val="00CB487E"/>
    <w:rsid w:val="00CB5E41"/>
    <w:rsid w:val="00CB7087"/>
    <w:rsid w:val="00CB7FE8"/>
    <w:rsid w:val="00CC0EF5"/>
    <w:rsid w:val="00CC41EE"/>
    <w:rsid w:val="00CD0BF5"/>
    <w:rsid w:val="00CD0FA4"/>
    <w:rsid w:val="00CD1089"/>
    <w:rsid w:val="00CD1BCD"/>
    <w:rsid w:val="00CD2E7F"/>
    <w:rsid w:val="00CD434A"/>
    <w:rsid w:val="00CD4C17"/>
    <w:rsid w:val="00CD5499"/>
    <w:rsid w:val="00CD6D61"/>
    <w:rsid w:val="00CD7525"/>
    <w:rsid w:val="00CD7D66"/>
    <w:rsid w:val="00CE2C6E"/>
    <w:rsid w:val="00CE2D75"/>
    <w:rsid w:val="00CE6622"/>
    <w:rsid w:val="00CE6C66"/>
    <w:rsid w:val="00CE799B"/>
    <w:rsid w:val="00CF321C"/>
    <w:rsid w:val="00CF4FE6"/>
    <w:rsid w:val="00CF556F"/>
    <w:rsid w:val="00CF5974"/>
    <w:rsid w:val="00D0400F"/>
    <w:rsid w:val="00D0445F"/>
    <w:rsid w:val="00D0573F"/>
    <w:rsid w:val="00D0608D"/>
    <w:rsid w:val="00D061D5"/>
    <w:rsid w:val="00D06E87"/>
    <w:rsid w:val="00D06EFC"/>
    <w:rsid w:val="00D074BF"/>
    <w:rsid w:val="00D10B85"/>
    <w:rsid w:val="00D111A1"/>
    <w:rsid w:val="00D1197E"/>
    <w:rsid w:val="00D122E5"/>
    <w:rsid w:val="00D122F9"/>
    <w:rsid w:val="00D14597"/>
    <w:rsid w:val="00D154E0"/>
    <w:rsid w:val="00D1619E"/>
    <w:rsid w:val="00D219C1"/>
    <w:rsid w:val="00D22C33"/>
    <w:rsid w:val="00D27373"/>
    <w:rsid w:val="00D2752B"/>
    <w:rsid w:val="00D27DAB"/>
    <w:rsid w:val="00D32833"/>
    <w:rsid w:val="00D33DA7"/>
    <w:rsid w:val="00D3507E"/>
    <w:rsid w:val="00D354D0"/>
    <w:rsid w:val="00D365AF"/>
    <w:rsid w:val="00D41D9A"/>
    <w:rsid w:val="00D4272C"/>
    <w:rsid w:val="00D43C43"/>
    <w:rsid w:val="00D472D8"/>
    <w:rsid w:val="00D505E0"/>
    <w:rsid w:val="00D51BB6"/>
    <w:rsid w:val="00D5255B"/>
    <w:rsid w:val="00D538F6"/>
    <w:rsid w:val="00D5457D"/>
    <w:rsid w:val="00D56FF4"/>
    <w:rsid w:val="00D57641"/>
    <w:rsid w:val="00D60C1A"/>
    <w:rsid w:val="00D6213A"/>
    <w:rsid w:val="00D625C8"/>
    <w:rsid w:val="00D631C0"/>
    <w:rsid w:val="00D67DD5"/>
    <w:rsid w:val="00D73760"/>
    <w:rsid w:val="00D7378B"/>
    <w:rsid w:val="00D74036"/>
    <w:rsid w:val="00D75E7F"/>
    <w:rsid w:val="00D802BD"/>
    <w:rsid w:val="00D808EE"/>
    <w:rsid w:val="00D87FE7"/>
    <w:rsid w:val="00D91885"/>
    <w:rsid w:val="00D93663"/>
    <w:rsid w:val="00D94097"/>
    <w:rsid w:val="00D95DDC"/>
    <w:rsid w:val="00D96B60"/>
    <w:rsid w:val="00DA0634"/>
    <w:rsid w:val="00DA1B07"/>
    <w:rsid w:val="00DA1DA1"/>
    <w:rsid w:val="00DA3201"/>
    <w:rsid w:val="00DA3E6F"/>
    <w:rsid w:val="00DA62C5"/>
    <w:rsid w:val="00DA669B"/>
    <w:rsid w:val="00DA7CB8"/>
    <w:rsid w:val="00DA7DA7"/>
    <w:rsid w:val="00DB0CB2"/>
    <w:rsid w:val="00DB72DF"/>
    <w:rsid w:val="00DC08BC"/>
    <w:rsid w:val="00DC1F63"/>
    <w:rsid w:val="00DC5C48"/>
    <w:rsid w:val="00DD1011"/>
    <w:rsid w:val="00DE1780"/>
    <w:rsid w:val="00DE221F"/>
    <w:rsid w:val="00DE55E6"/>
    <w:rsid w:val="00DE5DBB"/>
    <w:rsid w:val="00DF0A74"/>
    <w:rsid w:val="00DF169D"/>
    <w:rsid w:val="00DF52A5"/>
    <w:rsid w:val="00DF7AE1"/>
    <w:rsid w:val="00E00985"/>
    <w:rsid w:val="00E00CE4"/>
    <w:rsid w:val="00E0241F"/>
    <w:rsid w:val="00E04482"/>
    <w:rsid w:val="00E04D37"/>
    <w:rsid w:val="00E053FE"/>
    <w:rsid w:val="00E05840"/>
    <w:rsid w:val="00E06FD2"/>
    <w:rsid w:val="00E071DD"/>
    <w:rsid w:val="00E07968"/>
    <w:rsid w:val="00E10BA8"/>
    <w:rsid w:val="00E12448"/>
    <w:rsid w:val="00E14583"/>
    <w:rsid w:val="00E14683"/>
    <w:rsid w:val="00E16368"/>
    <w:rsid w:val="00E207DB"/>
    <w:rsid w:val="00E21EFB"/>
    <w:rsid w:val="00E2267F"/>
    <w:rsid w:val="00E235D4"/>
    <w:rsid w:val="00E252EF"/>
    <w:rsid w:val="00E25FBA"/>
    <w:rsid w:val="00E26324"/>
    <w:rsid w:val="00E26543"/>
    <w:rsid w:val="00E270B7"/>
    <w:rsid w:val="00E275D9"/>
    <w:rsid w:val="00E27C9F"/>
    <w:rsid w:val="00E300A2"/>
    <w:rsid w:val="00E30499"/>
    <w:rsid w:val="00E313DA"/>
    <w:rsid w:val="00E36A50"/>
    <w:rsid w:val="00E41B22"/>
    <w:rsid w:val="00E43C87"/>
    <w:rsid w:val="00E50A7A"/>
    <w:rsid w:val="00E528EB"/>
    <w:rsid w:val="00E539A9"/>
    <w:rsid w:val="00E562CB"/>
    <w:rsid w:val="00E56811"/>
    <w:rsid w:val="00E56A3E"/>
    <w:rsid w:val="00E6139F"/>
    <w:rsid w:val="00E61E1E"/>
    <w:rsid w:val="00E62387"/>
    <w:rsid w:val="00E64B3B"/>
    <w:rsid w:val="00E65DF1"/>
    <w:rsid w:val="00E661C2"/>
    <w:rsid w:val="00E667E8"/>
    <w:rsid w:val="00E66954"/>
    <w:rsid w:val="00E67CE7"/>
    <w:rsid w:val="00E70AA0"/>
    <w:rsid w:val="00E71A05"/>
    <w:rsid w:val="00E72B74"/>
    <w:rsid w:val="00E73CCD"/>
    <w:rsid w:val="00E742BC"/>
    <w:rsid w:val="00E76A6A"/>
    <w:rsid w:val="00E775A6"/>
    <w:rsid w:val="00E80AB0"/>
    <w:rsid w:val="00E832BD"/>
    <w:rsid w:val="00E90B9D"/>
    <w:rsid w:val="00E9238A"/>
    <w:rsid w:val="00E923F1"/>
    <w:rsid w:val="00E96A6F"/>
    <w:rsid w:val="00E96E37"/>
    <w:rsid w:val="00EA0894"/>
    <w:rsid w:val="00EA1B79"/>
    <w:rsid w:val="00EA42B1"/>
    <w:rsid w:val="00EA50B9"/>
    <w:rsid w:val="00EA6D03"/>
    <w:rsid w:val="00EA7AB1"/>
    <w:rsid w:val="00EB1D3D"/>
    <w:rsid w:val="00EB3A2E"/>
    <w:rsid w:val="00EB3D8A"/>
    <w:rsid w:val="00EB4AF9"/>
    <w:rsid w:val="00EB62D2"/>
    <w:rsid w:val="00EB651A"/>
    <w:rsid w:val="00EB711D"/>
    <w:rsid w:val="00EC0476"/>
    <w:rsid w:val="00EC71ED"/>
    <w:rsid w:val="00EC7462"/>
    <w:rsid w:val="00EC7486"/>
    <w:rsid w:val="00ED1378"/>
    <w:rsid w:val="00ED234C"/>
    <w:rsid w:val="00ED2536"/>
    <w:rsid w:val="00ED27A5"/>
    <w:rsid w:val="00ED7B38"/>
    <w:rsid w:val="00EE0057"/>
    <w:rsid w:val="00EE0E84"/>
    <w:rsid w:val="00EE208F"/>
    <w:rsid w:val="00EE308D"/>
    <w:rsid w:val="00EE44C9"/>
    <w:rsid w:val="00EE6DDA"/>
    <w:rsid w:val="00EF087C"/>
    <w:rsid w:val="00EF1004"/>
    <w:rsid w:val="00EF2769"/>
    <w:rsid w:val="00EF3459"/>
    <w:rsid w:val="00EF3922"/>
    <w:rsid w:val="00EF3E08"/>
    <w:rsid w:val="00EF4D53"/>
    <w:rsid w:val="00EF4DF3"/>
    <w:rsid w:val="00EF5F81"/>
    <w:rsid w:val="00F02F28"/>
    <w:rsid w:val="00F04435"/>
    <w:rsid w:val="00F05EB5"/>
    <w:rsid w:val="00F0799D"/>
    <w:rsid w:val="00F12744"/>
    <w:rsid w:val="00F133E8"/>
    <w:rsid w:val="00F13F24"/>
    <w:rsid w:val="00F1419E"/>
    <w:rsid w:val="00F14A42"/>
    <w:rsid w:val="00F16F04"/>
    <w:rsid w:val="00F209D8"/>
    <w:rsid w:val="00F23C6E"/>
    <w:rsid w:val="00F257E9"/>
    <w:rsid w:val="00F25FC3"/>
    <w:rsid w:val="00F267B5"/>
    <w:rsid w:val="00F27ED1"/>
    <w:rsid w:val="00F30CF8"/>
    <w:rsid w:val="00F31315"/>
    <w:rsid w:val="00F3199B"/>
    <w:rsid w:val="00F376EF"/>
    <w:rsid w:val="00F3788B"/>
    <w:rsid w:val="00F40408"/>
    <w:rsid w:val="00F40EC2"/>
    <w:rsid w:val="00F42F5E"/>
    <w:rsid w:val="00F43EAF"/>
    <w:rsid w:val="00F45C9A"/>
    <w:rsid w:val="00F46297"/>
    <w:rsid w:val="00F46ABC"/>
    <w:rsid w:val="00F47AF2"/>
    <w:rsid w:val="00F5172B"/>
    <w:rsid w:val="00F52AA3"/>
    <w:rsid w:val="00F53655"/>
    <w:rsid w:val="00F53C1E"/>
    <w:rsid w:val="00F55290"/>
    <w:rsid w:val="00F55956"/>
    <w:rsid w:val="00F56CA9"/>
    <w:rsid w:val="00F6071E"/>
    <w:rsid w:val="00F61421"/>
    <w:rsid w:val="00F616C5"/>
    <w:rsid w:val="00F62CFC"/>
    <w:rsid w:val="00F6302C"/>
    <w:rsid w:val="00F639E2"/>
    <w:rsid w:val="00F65284"/>
    <w:rsid w:val="00F65A76"/>
    <w:rsid w:val="00F711FF"/>
    <w:rsid w:val="00F71512"/>
    <w:rsid w:val="00F74FA5"/>
    <w:rsid w:val="00F769FF"/>
    <w:rsid w:val="00F77E6A"/>
    <w:rsid w:val="00F81D93"/>
    <w:rsid w:val="00F831FB"/>
    <w:rsid w:val="00F86C62"/>
    <w:rsid w:val="00F87792"/>
    <w:rsid w:val="00F907B5"/>
    <w:rsid w:val="00F93164"/>
    <w:rsid w:val="00F93332"/>
    <w:rsid w:val="00F93E33"/>
    <w:rsid w:val="00F940A3"/>
    <w:rsid w:val="00F9413F"/>
    <w:rsid w:val="00F94A2D"/>
    <w:rsid w:val="00F94D21"/>
    <w:rsid w:val="00FA084F"/>
    <w:rsid w:val="00FA11D0"/>
    <w:rsid w:val="00FA14EB"/>
    <w:rsid w:val="00FA214A"/>
    <w:rsid w:val="00FA2BD2"/>
    <w:rsid w:val="00FA344A"/>
    <w:rsid w:val="00FA39DE"/>
    <w:rsid w:val="00FA406D"/>
    <w:rsid w:val="00FA44DE"/>
    <w:rsid w:val="00FA4570"/>
    <w:rsid w:val="00FB231D"/>
    <w:rsid w:val="00FB3566"/>
    <w:rsid w:val="00FB3748"/>
    <w:rsid w:val="00FB4490"/>
    <w:rsid w:val="00FB5056"/>
    <w:rsid w:val="00FC015B"/>
    <w:rsid w:val="00FC19A6"/>
    <w:rsid w:val="00FC3A47"/>
    <w:rsid w:val="00FC3C87"/>
    <w:rsid w:val="00FD0CB0"/>
    <w:rsid w:val="00FD19F3"/>
    <w:rsid w:val="00FD5759"/>
    <w:rsid w:val="00FD5FC0"/>
    <w:rsid w:val="00FE1536"/>
    <w:rsid w:val="00FE25EE"/>
    <w:rsid w:val="00FE3867"/>
    <w:rsid w:val="00FE4491"/>
    <w:rsid w:val="00FE52D5"/>
    <w:rsid w:val="00FE5718"/>
    <w:rsid w:val="00FE5A31"/>
    <w:rsid w:val="00FE6811"/>
    <w:rsid w:val="00FE68CD"/>
    <w:rsid w:val="00FF2D07"/>
    <w:rsid w:val="00FF3DA4"/>
    <w:rsid w:val="00FF5193"/>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0897"/>
    <o:shapelayout v:ext="edit">
      <o:idmap v:ext="edit" data="1"/>
    </o:shapelayout>
  </w:shapeDefaults>
  <w:decimalSymbol w:val="."/>
  <w:listSeparator w:val=","/>
  <w14:docId w14:val="284A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E66954"/>
    <w:pPr>
      <w:keepNext w:val="0"/>
      <w:numPr>
        <w:ilvl w:val="2"/>
      </w:numPr>
      <w:spacing w:before="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uiPriority w:val="99"/>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E66954"/>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uiPriority w:val="10"/>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uiPriority w:val="10"/>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AB79C8"/>
    <w:pPr>
      <w:keepNext/>
      <w:spacing w:line="280" w:lineRule="atLeast"/>
    </w:pPr>
    <w:rPr>
      <w:rFonts w:ascii="Franklin Gothic Book" w:eastAsia="Times New Roman" w:hAnsi="Franklin Gothic Book" w:cs="Arial"/>
      <w:i/>
      <w:sz w:val="16"/>
      <w:szCs w:val="16"/>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uiPriority w:val="39"/>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uiPriority w:val="99"/>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uiPriority w:val="99"/>
    <w:rsid w:val="009E79EC"/>
    <w:rPr>
      <w:rFonts w:ascii="Franklin Gothic Book" w:eastAsia="Times New Roman" w:hAnsi="Franklin Gothic Book" w:cs="Times New Roman"/>
      <w:sz w:val="21"/>
      <w:szCs w:val="20"/>
    </w:rPr>
  </w:style>
  <w:style w:type="character" w:styleId="EndnoteReference">
    <w:name w:val="endnote reference"/>
    <w:uiPriority w:val="99"/>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AB79C8"/>
    <w:rPr>
      <w:rFonts w:ascii="Franklin Gothic Book" w:eastAsia="Times New Roman" w:hAnsi="Franklin Gothic Book" w:cs="Arial"/>
      <w:i/>
      <w:sz w:val="16"/>
      <w:szCs w:val="16"/>
    </w:rPr>
  </w:style>
  <w:style w:type="paragraph" w:styleId="FootnoteText">
    <w:name w:val="footnote text"/>
    <w:aliases w:val="ft"/>
    <w:basedOn w:val="BodyText"/>
    <w:link w:val="FootnoteTextChar"/>
    <w:unhideWhenUsed/>
    <w:rsid w:val="00DA7CB8"/>
    <w:pPr>
      <w:spacing w:after="0"/>
      <w:contextualSpacing/>
    </w:pPr>
    <w:rPr>
      <w:sz w:val="16"/>
      <w:szCs w:val="20"/>
    </w:rPr>
  </w:style>
  <w:style w:type="character" w:customStyle="1" w:styleId="FootnoteTextChar">
    <w:name w:val="Footnote Text Char"/>
    <w:aliases w:val="f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customStyle="1" w:styleId="Default">
    <w:name w:val="Default"/>
    <w:rsid w:val="0029651B"/>
    <w:pPr>
      <w:autoSpaceDE w:val="0"/>
      <w:autoSpaceDN w:val="0"/>
      <w:adjustRightInd w:val="0"/>
      <w:spacing w:after="0" w:line="240" w:lineRule="auto"/>
    </w:pPr>
    <w:rPr>
      <w:rFonts w:ascii="Calibri" w:eastAsiaTheme="minorEastAsia" w:hAnsi="Calibri" w:cs="Calibri"/>
      <w:color w:val="000000"/>
      <w:sz w:val="24"/>
      <w:szCs w:val="24"/>
      <w:lang w:eastAsia="en-US"/>
    </w:rPr>
  </w:style>
  <w:style w:type="paragraph" w:customStyle="1" w:styleId="CM52">
    <w:name w:val="CM52"/>
    <w:basedOn w:val="Default"/>
    <w:next w:val="Default"/>
    <w:uiPriority w:val="99"/>
    <w:rsid w:val="00643D0F"/>
    <w:rPr>
      <w:rFonts w:ascii="GillSans" w:eastAsiaTheme="minorHAnsi" w:hAnsi="GillSans" w:cstheme="minorBidi"/>
      <w:color w:val="auto"/>
      <w:lang w:eastAsia="en-AU"/>
    </w:rPr>
  </w:style>
  <w:style w:type="paragraph" w:customStyle="1" w:styleId="CM22">
    <w:name w:val="CM22"/>
    <w:basedOn w:val="Default"/>
    <w:next w:val="Default"/>
    <w:uiPriority w:val="99"/>
    <w:rsid w:val="00643D0F"/>
    <w:pPr>
      <w:spacing w:line="240" w:lineRule="atLeast"/>
    </w:pPr>
    <w:rPr>
      <w:rFonts w:ascii="GillSans" w:eastAsiaTheme="minorHAnsi" w:hAnsi="GillSans" w:cstheme="minorBidi"/>
      <w:color w:val="auto"/>
      <w:lang w:eastAsia="en-AU"/>
    </w:rPr>
  </w:style>
  <w:style w:type="paragraph" w:customStyle="1" w:styleId="CM54">
    <w:name w:val="CM54"/>
    <w:basedOn w:val="Default"/>
    <w:next w:val="Default"/>
    <w:uiPriority w:val="99"/>
    <w:rsid w:val="00643D0F"/>
    <w:rPr>
      <w:rFonts w:ascii="GillSans" w:eastAsiaTheme="minorHAnsi" w:hAnsi="GillSans" w:cstheme="minorBidi"/>
      <w:color w:val="auto"/>
      <w:lang w:eastAsia="en-AU"/>
    </w:rPr>
  </w:style>
  <w:style w:type="paragraph" w:styleId="ListParagraph">
    <w:name w:val="List Paragraph"/>
    <w:aliases w:val="NFP GP Bulleted List"/>
    <w:basedOn w:val="Normal"/>
    <w:link w:val="ListParagraphChar"/>
    <w:uiPriority w:val="34"/>
    <w:qFormat/>
    <w:rsid w:val="005D6E40"/>
    <w:pPr>
      <w:ind w:left="720"/>
      <w:contextualSpacing/>
    </w:pPr>
  </w:style>
  <w:style w:type="character" w:styleId="HTMLCite">
    <w:name w:val="HTML Cite"/>
    <w:basedOn w:val="DefaultParagraphFont"/>
    <w:uiPriority w:val="99"/>
    <w:semiHidden/>
    <w:unhideWhenUsed/>
    <w:rsid w:val="00624B6A"/>
    <w:rPr>
      <w:i/>
      <w:iCs/>
    </w:rPr>
  </w:style>
  <w:style w:type="paragraph" w:customStyle="1" w:styleId="Body1">
    <w:name w:val="Body 1"/>
    <w:rsid w:val="00AB5512"/>
    <w:pPr>
      <w:spacing w:after="0" w:line="240" w:lineRule="auto"/>
    </w:pPr>
    <w:rPr>
      <w:rFonts w:ascii="Helvetica" w:eastAsia="Arial Unicode MS" w:hAnsi="Helvetica" w:cs="Times New Roman"/>
      <w:color w:val="000000"/>
      <w:sz w:val="24"/>
      <w:szCs w:val="20"/>
    </w:rPr>
  </w:style>
  <w:style w:type="numbering" w:customStyle="1" w:styleId="AGPM">
    <w:name w:val="AGPM"/>
    <w:uiPriority w:val="99"/>
    <w:rsid w:val="00AB5512"/>
    <w:pPr>
      <w:numPr>
        <w:numId w:val="22"/>
      </w:numPr>
    </w:pPr>
  </w:style>
  <w:style w:type="paragraph" w:customStyle="1" w:styleId="Reporttext">
    <w:name w:val="Report text"/>
    <w:basedOn w:val="Normal"/>
    <w:uiPriority w:val="99"/>
    <w:rsid w:val="00463600"/>
    <w:pPr>
      <w:suppressAutoHyphens/>
      <w:spacing w:after="180"/>
      <w:jc w:val="both"/>
    </w:pPr>
    <w:rPr>
      <w:rFonts w:ascii="Calibri" w:eastAsia="Times New Roman" w:hAnsi="Calibri"/>
      <w:sz w:val="22"/>
      <w:szCs w:val="20"/>
      <w:lang w:val="en-GB" w:eastAsia="en-US"/>
    </w:rPr>
  </w:style>
  <w:style w:type="paragraph" w:styleId="TOC4">
    <w:name w:val="toc 4"/>
    <w:basedOn w:val="Normal"/>
    <w:next w:val="Normal"/>
    <w:autoRedefine/>
    <w:uiPriority w:val="39"/>
    <w:unhideWhenUsed/>
    <w:rsid w:val="000F74C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F74C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F74C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F74C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F74C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F74C1"/>
    <w:pPr>
      <w:spacing w:after="100" w:line="276" w:lineRule="auto"/>
      <w:ind w:left="1760"/>
    </w:pPr>
    <w:rPr>
      <w:rFonts w:asciiTheme="minorHAnsi" w:eastAsiaTheme="minorEastAsia" w:hAnsiTheme="minorHAnsi" w:cstheme="minorBidi"/>
      <w:sz w:val="22"/>
      <w:szCs w:val="22"/>
    </w:rPr>
  </w:style>
  <w:style w:type="character" w:customStyle="1" w:styleId="A4">
    <w:name w:val="A4"/>
    <w:uiPriority w:val="99"/>
    <w:rsid w:val="00DF0A74"/>
    <w:rPr>
      <w:rFonts w:cs="Gotham"/>
      <w:color w:val="000000"/>
      <w:sz w:val="20"/>
      <w:szCs w:val="20"/>
    </w:rPr>
  </w:style>
  <w:style w:type="paragraph" w:customStyle="1" w:styleId="Pa11">
    <w:name w:val="Pa11"/>
    <w:basedOn w:val="Default"/>
    <w:next w:val="Default"/>
    <w:uiPriority w:val="99"/>
    <w:rsid w:val="0087633E"/>
    <w:pPr>
      <w:spacing w:line="221" w:lineRule="atLeast"/>
    </w:pPr>
    <w:rPr>
      <w:rFonts w:ascii="Gotham" w:eastAsiaTheme="minorHAnsi" w:hAnsi="Gotham" w:cstheme="minorBidi"/>
      <w:color w:val="auto"/>
      <w:lang w:eastAsia="en-AU"/>
    </w:rPr>
  </w:style>
  <w:style w:type="paragraph" w:customStyle="1" w:styleId="Pa12">
    <w:name w:val="Pa12"/>
    <w:basedOn w:val="Default"/>
    <w:next w:val="Default"/>
    <w:uiPriority w:val="99"/>
    <w:rsid w:val="00046A66"/>
    <w:pPr>
      <w:spacing w:line="141" w:lineRule="atLeast"/>
    </w:pPr>
    <w:rPr>
      <w:rFonts w:ascii="Gotham" w:eastAsiaTheme="minorHAnsi" w:hAnsi="Gotham" w:cstheme="minorBidi"/>
      <w:color w:val="auto"/>
      <w:lang w:eastAsia="en-AU"/>
    </w:rPr>
  </w:style>
  <w:style w:type="paragraph" w:customStyle="1" w:styleId="Bullet">
    <w:name w:val="Bullet"/>
    <w:basedOn w:val="Normal"/>
    <w:link w:val="BulletChar"/>
    <w:rsid w:val="003F3FF8"/>
    <w:pPr>
      <w:numPr>
        <w:numId w:val="35"/>
      </w:numPr>
      <w:spacing w:after="200" w:line="276" w:lineRule="auto"/>
    </w:pPr>
    <w:rPr>
      <w:rFonts w:asciiTheme="minorHAnsi" w:eastAsia="Times New Roman" w:hAnsiTheme="minorHAnsi"/>
      <w:sz w:val="22"/>
      <w:szCs w:val="22"/>
      <w:lang w:eastAsia="en-US"/>
    </w:rPr>
  </w:style>
  <w:style w:type="character" w:customStyle="1" w:styleId="BulletChar">
    <w:name w:val="Bullet Char"/>
    <w:basedOn w:val="DefaultParagraphFont"/>
    <w:link w:val="Bullet"/>
    <w:locked/>
    <w:rsid w:val="003F3FF8"/>
    <w:rPr>
      <w:rFonts w:eastAsia="Times New Roman" w:cs="Times New Roman"/>
      <w:lang w:eastAsia="en-US"/>
    </w:rPr>
  </w:style>
  <w:style w:type="paragraph" w:customStyle="1" w:styleId="Dash">
    <w:name w:val="Dash"/>
    <w:basedOn w:val="Normal"/>
    <w:rsid w:val="003F3FF8"/>
    <w:pPr>
      <w:numPr>
        <w:ilvl w:val="1"/>
        <w:numId w:val="35"/>
      </w:numPr>
      <w:spacing w:after="200" w:line="276" w:lineRule="auto"/>
    </w:pPr>
    <w:rPr>
      <w:rFonts w:asciiTheme="minorHAnsi" w:eastAsia="Times New Roman" w:hAnsiTheme="minorHAnsi"/>
      <w:sz w:val="22"/>
      <w:szCs w:val="22"/>
      <w:lang w:eastAsia="en-US"/>
    </w:rPr>
  </w:style>
  <w:style w:type="paragraph" w:customStyle="1" w:styleId="DoubleDot">
    <w:name w:val="Double Dot"/>
    <w:basedOn w:val="Normal"/>
    <w:rsid w:val="003F3FF8"/>
    <w:pPr>
      <w:numPr>
        <w:ilvl w:val="2"/>
        <w:numId w:val="35"/>
      </w:numPr>
      <w:spacing w:after="200" w:line="276" w:lineRule="auto"/>
    </w:pPr>
    <w:rPr>
      <w:rFonts w:asciiTheme="minorHAnsi" w:eastAsia="Times New Roman" w:hAnsiTheme="minorHAnsi"/>
      <w:sz w:val="22"/>
      <w:szCs w:val="22"/>
      <w:lang w:eastAsia="en-US"/>
    </w:rPr>
  </w:style>
  <w:style w:type="character" w:customStyle="1" w:styleId="ListParagraphChar">
    <w:name w:val="List Paragraph Char"/>
    <w:aliases w:val="NFP GP Bulleted List Char"/>
    <w:basedOn w:val="DefaultParagraphFont"/>
    <w:link w:val="ListParagraph"/>
    <w:uiPriority w:val="34"/>
    <w:locked/>
    <w:rsid w:val="0072491C"/>
    <w:rPr>
      <w:rFonts w:ascii="Times New Roman" w:eastAsia="SimSun" w:hAnsi="Times New Roman" w:cs="Times New Roman"/>
      <w:sz w:val="20"/>
      <w:szCs w:val="24"/>
    </w:rPr>
  </w:style>
  <w:style w:type="table" w:customStyle="1" w:styleId="TableGrid1">
    <w:name w:val="Table Grid1"/>
    <w:basedOn w:val="TableNormal"/>
    <w:next w:val="TableGrid"/>
    <w:rsid w:val="00C12E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09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0174">
      <w:bodyDiv w:val="1"/>
      <w:marLeft w:val="0"/>
      <w:marRight w:val="0"/>
      <w:marTop w:val="0"/>
      <w:marBottom w:val="0"/>
      <w:divBdr>
        <w:top w:val="none" w:sz="0" w:space="0" w:color="auto"/>
        <w:left w:val="none" w:sz="0" w:space="0" w:color="auto"/>
        <w:bottom w:val="none" w:sz="0" w:space="0" w:color="auto"/>
        <w:right w:val="none" w:sz="0" w:space="0" w:color="auto"/>
      </w:divBdr>
    </w:div>
    <w:div w:id="83764131">
      <w:bodyDiv w:val="1"/>
      <w:marLeft w:val="0"/>
      <w:marRight w:val="0"/>
      <w:marTop w:val="0"/>
      <w:marBottom w:val="0"/>
      <w:divBdr>
        <w:top w:val="none" w:sz="0" w:space="0" w:color="auto"/>
        <w:left w:val="none" w:sz="0" w:space="0" w:color="auto"/>
        <w:bottom w:val="none" w:sz="0" w:space="0" w:color="auto"/>
        <w:right w:val="none" w:sz="0" w:space="0" w:color="auto"/>
      </w:divBdr>
    </w:div>
    <w:div w:id="151265079">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82280865">
      <w:bodyDiv w:val="1"/>
      <w:marLeft w:val="0"/>
      <w:marRight w:val="0"/>
      <w:marTop w:val="0"/>
      <w:marBottom w:val="0"/>
      <w:divBdr>
        <w:top w:val="none" w:sz="0" w:space="0" w:color="auto"/>
        <w:left w:val="none" w:sz="0" w:space="0" w:color="auto"/>
        <w:bottom w:val="none" w:sz="0" w:space="0" w:color="auto"/>
        <w:right w:val="none" w:sz="0" w:space="0" w:color="auto"/>
      </w:divBdr>
    </w:div>
    <w:div w:id="753090826">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16146850">
      <w:bodyDiv w:val="1"/>
      <w:marLeft w:val="0"/>
      <w:marRight w:val="0"/>
      <w:marTop w:val="0"/>
      <w:marBottom w:val="0"/>
      <w:divBdr>
        <w:top w:val="none" w:sz="0" w:space="0" w:color="auto"/>
        <w:left w:val="none" w:sz="0" w:space="0" w:color="auto"/>
        <w:bottom w:val="none" w:sz="0" w:space="0" w:color="auto"/>
        <w:right w:val="none" w:sz="0" w:space="0" w:color="auto"/>
      </w:divBdr>
      <w:divsChild>
        <w:div w:id="147400037">
          <w:marLeft w:val="0"/>
          <w:marRight w:val="0"/>
          <w:marTop w:val="0"/>
          <w:marBottom w:val="0"/>
          <w:divBdr>
            <w:top w:val="none" w:sz="0" w:space="0" w:color="auto"/>
            <w:left w:val="none" w:sz="0" w:space="0" w:color="auto"/>
            <w:bottom w:val="none" w:sz="0" w:space="0" w:color="auto"/>
            <w:right w:val="none" w:sz="0" w:space="0" w:color="auto"/>
          </w:divBdr>
          <w:divsChild>
            <w:div w:id="1282684125">
              <w:marLeft w:val="0"/>
              <w:marRight w:val="0"/>
              <w:marTop w:val="0"/>
              <w:marBottom w:val="0"/>
              <w:divBdr>
                <w:top w:val="none" w:sz="0" w:space="0" w:color="auto"/>
                <w:left w:val="none" w:sz="0" w:space="0" w:color="auto"/>
                <w:bottom w:val="none" w:sz="0" w:space="0" w:color="auto"/>
                <w:right w:val="none" w:sz="0" w:space="0" w:color="auto"/>
              </w:divBdr>
              <w:divsChild>
                <w:div w:id="753163753">
                  <w:marLeft w:val="0"/>
                  <w:marRight w:val="0"/>
                  <w:marTop w:val="375"/>
                  <w:marBottom w:val="375"/>
                  <w:divBdr>
                    <w:top w:val="none" w:sz="0" w:space="0" w:color="auto"/>
                    <w:left w:val="none" w:sz="0" w:space="0" w:color="auto"/>
                    <w:bottom w:val="none" w:sz="0" w:space="0" w:color="auto"/>
                    <w:right w:val="none" w:sz="0" w:space="0" w:color="auto"/>
                  </w:divBdr>
                  <w:divsChild>
                    <w:div w:id="112750417">
                      <w:marLeft w:val="0"/>
                      <w:marRight w:val="0"/>
                      <w:marTop w:val="0"/>
                      <w:marBottom w:val="0"/>
                      <w:divBdr>
                        <w:top w:val="none" w:sz="0" w:space="0" w:color="auto"/>
                        <w:left w:val="none" w:sz="0" w:space="0" w:color="auto"/>
                        <w:bottom w:val="none" w:sz="0" w:space="0" w:color="auto"/>
                        <w:right w:val="none" w:sz="0" w:space="0" w:color="auto"/>
                      </w:divBdr>
                      <w:divsChild>
                        <w:div w:id="1078088640">
                          <w:marLeft w:val="0"/>
                          <w:marRight w:val="0"/>
                          <w:marTop w:val="0"/>
                          <w:marBottom w:val="0"/>
                          <w:divBdr>
                            <w:top w:val="none" w:sz="0" w:space="0" w:color="auto"/>
                            <w:left w:val="none" w:sz="0" w:space="0" w:color="auto"/>
                            <w:bottom w:val="none" w:sz="0" w:space="0" w:color="auto"/>
                            <w:right w:val="none" w:sz="0" w:space="0" w:color="auto"/>
                          </w:divBdr>
                          <w:divsChild>
                            <w:div w:id="605505012">
                              <w:marLeft w:val="0"/>
                              <w:marRight w:val="0"/>
                              <w:marTop w:val="0"/>
                              <w:marBottom w:val="0"/>
                              <w:divBdr>
                                <w:top w:val="none" w:sz="0" w:space="0" w:color="auto"/>
                                <w:left w:val="none" w:sz="0" w:space="0" w:color="auto"/>
                                <w:bottom w:val="none" w:sz="0" w:space="0" w:color="auto"/>
                                <w:right w:val="none" w:sz="0" w:space="0" w:color="auto"/>
                              </w:divBdr>
                              <w:divsChild>
                                <w:div w:id="174540038">
                                  <w:marLeft w:val="0"/>
                                  <w:marRight w:val="0"/>
                                  <w:marTop w:val="0"/>
                                  <w:marBottom w:val="0"/>
                                  <w:divBdr>
                                    <w:top w:val="none" w:sz="0" w:space="0" w:color="auto"/>
                                    <w:left w:val="none" w:sz="0" w:space="0" w:color="auto"/>
                                    <w:bottom w:val="none" w:sz="0" w:space="0" w:color="auto"/>
                                    <w:right w:val="none" w:sz="0" w:space="0" w:color="auto"/>
                                  </w:divBdr>
                                  <w:divsChild>
                                    <w:div w:id="1164274909">
                                      <w:marLeft w:val="0"/>
                                      <w:marRight w:val="0"/>
                                      <w:marTop w:val="0"/>
                                      <w:marBottom w:val="0"/>
                                      <w:divBdr>
                                        <w:top w:val="none" w:sz="0" w:space="0" w:color="auto"/>
                                        <w:left w:val="none" w:sz="0" w:space="0" w:color="auto"/>
                                        <w:bottom w:val="none" w:sz="0" w:space="0" w:color="auto"/>
                                        <w:right w:val="none" w:sz="0" w:space="0" w:color="auto"/>
                                      </w:divBdr>
                                      <w:divsChild>
                                        <w:div w:id="1281838437">
                                          <w:marLeft w:val="0"/>
                                          <w:marRight w:val="0"/>
                                          <w:marTop w:val="0"/>
                                          <w:marBottom w:val="0"/>
                                          <w:divBdr>
                                            <w:top w:val="none" w:sz="0" w:space="0" w:color="auto"/>
                                            <w:left w:val="none" w:sz="0" w:space="0" w:color="auto"/>
                                            <w:bottom w:val="none" w:sz="0" w:space="0" w:color="auto"/>
                                            <w:right w:val="none" w:sz="0" w:space="0" w:color="auto"/>
                                          </w:divBdr>
                                          <w:divsChild>
                                            <w:div w:id="618997358">
                                              <w:marLeft w:val="0"/>
                                              <w:marRight w:val="0"/>
                                              <w:marTop w:val="0"/>
                                              <w:marBottom w:val="0"/>
                                              <w:divBdr>
                                                <w:top w:val="none" w:sz="0" w:space="0" w:color="auto"/>
                                                <w:left w:val="none" w:sz="0" w:space="0" w:color="auto"/>
                                                <w:bottom w:val="none" w:sz="0" w:space="0" w:color="auto"/>
                                                <w:right w:val="none" w:sz="0" w:space="0" w:color="auto"/>
                                              </w:divBdr>
                                              <w:divsChild>
                                                <w:div w:id="9411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702178">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096144">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01417525">
      <w:bodyDiv w:val="1"/>
      <w:marLeft w:val="0"/>
      <w:marRight w:val="0"/>
      <w:marTop w:val="0"/>
      <w:marBottom w:val="0"/>
      <w:divBdr>
        <w:top w:val="none" w:sz="0" w:space="0" w:color="auto"/>
        <w:left w:val="none" w:sz="0" w:space="0" w:color="auto"/>
        <w:bottom w:val="none" w:sz="0" w:space="0" w:color="auto"/>
        <w:right w:val="none" w:sz="0" w:space="0" w:color="auto"/>
      </w:divBdr>
    </w:div>
    <w:div w:id="1212881087">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27830003">
      <w:bodyDiv w:val="1"/>
      <w:marLeft w:val="0"/>
      <w:marRight w:val="0"/>
      <w:marTop w:val="0"/>
      <w:marBottom w:val="0"/>
      <w:divBdr>
        <w:top w:val="none" w:sz="0" w:space="0" w:color="auto"/>
        <w:left w:val="none" w:sz="0" w:space="0" w:color="auto"/>
        <w:bottom w:val="none" w:sz="0" w:space="0" w:color="auto"/>
        <w:right w:val="none" w:sz="0" w:space="0" w:color="auto"/>
      </w:divBdr>
      <w:divsChild>
        <w:div w:id="208614015">
          <w:marLeft w:val="0"/>
          <w:marRight w:val="0"/>
          <w:marTop w:val="0"/>
          <w:marBottom w:val="0"/>
          <w:divBdr>
            <w:top w:val="none" w:sz="0" w:space="0" w:color="auto"/>
            <w:left w:val="none" w:sz="0" w:space="0" w:color="auto"/>
            <w:bottom w:val="none" w:sz="0" w:space="0" w:color="auto"/>
            <w:right w:val="none" w:sz="0" w:space="0" w:color="auto"/>
          </w:divBdr>
          <w:divsChild>
            <w:div w:id="1098015364">
              <w:marLeft w:val="0"/>
              <w:marRight w:val="0"/>
              <w:marTop w:val="0"/>
              <w:marBottom w:val="0"/>
              <w:divBdr>
                <w:top w:val="none" w:sz="0" w:space="0" w:color="auto"/>
                <w:left w:val="none" w:sz="0" w:space="0" w:color="auto"/>
                <w:bottom w:val="none" w:sz="0" w:space="0" w:color="auto"/>
                <w:right w:val="none" w:sz="0" w:space="0" w:color="auto"/>
              </w:divBdr>
              <w:divsChild>
                <w:div w:id="1027868637">
                  <w:marLeft w:val="0"/>
                  <w:marRight w:val="0"/>
                  <w:marTop w:val="0"/>
                  <w:marBottom w:val="0"/>
                  <w:divBdr>
                    <w:top w:val="none" w:sz="0" w:space="0" w:color="auto"/>
                    <w:left w:val="none" w:sz="0" w:space="0" w:color="auto"/>
                    <w:bottom w:val="none" w:sz="0" w:space="0" w:color="auto"/>
                    <w:right w:val="none" w:sz="0" w:space="0" w:color="auto"/>
                  </w:divBdr>
                  <w:divsChild>
                    <w:div w:id="1137454211">
                      <w:marLeft w:val="0"/>
                      <w:marRight w:val="0"/>
                      <w:marTop w:val="45"/>
                      <w:marBottom w:val="0"/>
                      <w:divBdr>
                        <w:top w:val="none" w:sz="0" w:space="0" w:color="auto"/>
                        <w:left w:val="none" w:sz="0" w:space="0" w:color="auto"/>
                        <w:bottom w:val="none" w:sz="0" w:space="0" w:color="auto"/>
                        <w:right w:val="none" w:sz="0" w:space="0" w:color="auto"/>
                      </w:divBdr>
                      <w:divsChild>
                        <w:div w:id="1028218805">
                          <w:marLeft w:val="0"/>
                          <w:marRight w:val="0"/>
                          <w:marTop w:val="0"/>
                          <w:marBottom w:val="0"/>
                          <w:divBdr>
                            <w:top w:val="none" w:sz="0" w:space="0" w:color="auto"/>
                            <w:left w:val="none" w:sz="0" w:space="0" w:color="auto"/>
                            <w:bottom w:val="none" w:sz="0" w:space="0" w:color="auto"/>
                            <w:right w:val="none" w:sz="0" w:space="0" w:color="auto"/>
                          </w:divBdr>
                          <w:divsChild>
                            <w:div w:id="1541478770">
                              <w:marLeft w:val="2070"/>
                              <w:marRight w:val="3810"/>
                              <w:marTop w:val="0"/>
                              <w:marBottom w:val="0"/>
                              <w:divBdr>
                                <w:top w:val="none" w:sz="0" w:space="0" w:color="auto"/>
                                <w:left w:val="none" w:sz="0" w:space="0" w:color="auto"/>
                                <w:bottom w:val="none" w:sz="0" w:space="0" w:color="auto"/>
                                <w:right w:val="none" w:sz="0" w:space="0" w:color="auto"/>
                              </w:divBdr>
                              <w:divsChild>
                                <w:div w:id="1150633110">
                                  <w:marLeft w:val="0"/>
                                  <w:marRight w:val="0"/>
                                  <w:marTop w:val="0"/>
                                  <w:marBottom w:val="0"/>
                                  <w:divBdr>
                                    <w:top w:val="none" w:sz="0" w:space="0" w:color="auto"/>
                                    <w:left w:val="none" w:sz="0" w:space="0" w:color="auto"/>
                                    <w:bottom w:val="none" w:sz="0" w:space="0" w:color="auto"/>
                                    <w:right w:val="none" w:sz="0" w:space="0" w:color="auto"/>
                                  </w:divBdr>
                                  <w:divsChild>
                                    <w:div w:id="1684817596">
                                      <w:marLeft w:val="0"/>
                                      <w:marRight w:val="0"/>
                                      <w:marTop w:val="0"/>
                                      <w:marBottom w:val="0"/>
                                      <w:divBdr>
                                        <w:top w:val="none" w:sz="0" w:space="0" w:color="auto"/>
                                        <w:left w:val="none" w:sz="0" w:space="0" w:color="auto"/>
                                        <w:bottom w:val="none" w:sz="0" w:space="0" w:color="auto"/>
                                        <w:right w:val="none" w:sz="0" w:space="0" w:color="auto"/>
                                      </w:divBdr>
                                      <w:divsChild>
                                        <w:div w:id="1966081387">
                                          <w:marLeft w:val="0"/>
                                          <w:marRight w:val="0"/>
                                          <w:marTop w:val="0"/>
                                          <w:marBottom w:val="0"/>
                                          <w:divBdr>
                                            <w:top w:val="none" w:sz="0" w:space="0" w:color="auto"/>
                                            <w:left w:val="none" w:sz="0" w:space="0" w:color="auto"/>
                                            <w:bottom w:val="none" w:sz="0" w:space="0" w:color="auto"/>
                                            <w:right w:val="none" w:sz="0" w:space="0" w:color="auto"/>
                                          </w:divBdr>
                                          <w:divsChild>
                                            <w:div w:id="862938195">
                                              <w:marLeft w:val="0"/>
                                              <w:marRight w:val="0"/>
                                              <w:marTop w:val="0"/>
                                              <w:marBottom w:val="0"/>
                                              <w:divBdr>
                                                <w:top w:val="none" w:sz="0" w:space="0" w:color="auto"/>
                                                <w:left w:val="none" w:sz="0" w:space="0" w:color="auto"/>
                                                <w:bottom w:val="none" w:sz="0" w:space="0" w:color="auto"/>
                                                <w:right w:val="none" w:sz="0" w:space="0" w:color="auto"/>
                                              </w:divBdr>
                                              <w:divsChild>
                                                <w:div w:id="431970471">
                                                  <w:marLeft w:val="0"/>
                                                  <w:marRight w:val="0"/>
                                                  <w:marTop w:val="0"/>
                                                  <w:marBottom w:val="0"/>
                                                  <w:divBdr>
                                                    <w:top w:val="none" w:sz="0" w:space="0" w:color="auto"/>
                                                    <w:left w:val="none" w:sz="0" w:space="0" w:color="auto"/>
                                                    <w:bottom w:val="none" w:sz="0" w:space="0" w:color="auto"/>
                                                    <w:right w:val="none" w:sz="0" w:space="0" w:color="auto"/>
                                                  </w:divBdr>
                                                  <w:divsChild>
                                                    <w:div w:id="65881991">
                                                      <w:marLeft w:val="0"/>
                                                      <w:marRight w:val="0"/>
                                                      <w:marTop w:val="0"/>
                                                      <w:marBottom w:val="0"/>
                                                      <w:divBdr>
                                                        <w:top w:val="none" w:sz="0" w:space="0" w:color="auto"/>
                                                        <w:left w:val="none" w:sz="0" w:space="0" w:color="auto"/>
                                                        <w:bottom w:val="none" w:sz="0" w:space="0" w:color="auto"/>
                                                        <w:right w:val="none" w:sz="0" w:space="0" w:color="auto"/>
                                                      </w:divBdr>
                                                      <w:divsChild>
                                                        <w:div w:id="1216696759">
                                                          <w:marLeft w:val="0"/>
                                                          <w:marRight w:val="0"/>
                                                          <w:marTop w:val="0"/>
                                                          <w:marBottom w:val="0"/>
                                                          <w:divBdr>
                                                            <w:top w:val="none" w:sz="0" w:space="0" w:color="auto"/>
                                                            <w:left w:val="none" w:sz="0" w:space="0" w:color="auto"/>
                                                            <w:bottom w:val="none" w:sz="0" w:space="0" w:color="auto"/>
                                                            <w:right w:val="none" w:sz="0" w:space="0" w:color="auto"/>
                                                          </w:divBdr>
                                                          <w:divsChild>
                                                            <w:div w:id="98726158">
                                                              <w:marLeft w:val="0"/>
                                                              <w:marRight w:val="0"/>
                                                              <w:marTop w:val="0"/>
                                                              <w:marBottom w:val="0"/>
                                                              <w:divBdr>
                                                                <w:top w:val="none" w:sz="0" w:space="0" w:color="auto"/>
                                                                <w:left w:val="none" w:sz="0" w:space="0" w:color="auto"/>
                                                                <w:bottom w:val="none" w:sz="0" w:space="0" w:color="auto"/>
                                                                <w:right w:val="none" w:sz="0" w:space="0" w:color="auto"/>
                                                              </w:divBdr>
                                                              <w:divsChild>
                                                                <w:div w:id="1947106153">
                                                                  <w:marLeft w:val="0"/>
                                                                  <w:marRight w:val="0"/>
                                                                  <w:marTop w:val="0"/>
                                                                  <w:marBottom w:val="0"/>
                                                                  <w:divBdr>
                                                                    <w:top w:val="none" w:sz="0" w:space="0" w:color="auto"/>
                                                                    <w:left w:val="none" w:sz="0" w:space="0" w:color="auto"/>
                                                                    <w:bottom w:val="none" w:sz="0" w:space="0" w:color="auto"/>
                                                                    <w:right w:val="none" w:sz="0" w:space="0" w:color="auto"/>
                                                                  </w:divBdr>
                                                                  <w:divsChild>
                                                                    <w:div w:id="1540118827">
                                                                      <w:marLeft w:val="0"/>
                                                                      <w:marRight w:val="0"/>
                                                                      <w:marTop w:val="0"/>
                                                                      <w:marBottom w:val="0"/>
                                                                      <w:divBdr>
                                                                        <w:top w:val="none" w:sz="0" w:space="0" w:color="auto"/>
                                                                        <w:left w:val="none" w:sz="0" w:space="0" w:color="auto"/>
                                                                        <w:bottom w:val="none" w:sz="0" w:space="0" w:color="auto"/>
                                                                        <w:right w:val="none" w:sz="0" w:space="0" w:color="auto"/>
                                                                      </w:divBdr>
                                                                      <w:divsChild>
                                                                        <w:div w:id="6086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20386646">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510110">
      <w:bodyDiv w:val="1"/>
      <w:marLeft w:val="0"/>
      <w:marRight w:val="0"/>
      <w:marTop w:val="0"/>
      <w:marBottom w:val="0"/>
      <w:divBdr>
        <w:top w:val="none" w:sz="0" w:space="0" w:color="auto"/>
        <w:left w:val="none" w:sz="0" w:space="0" w:color="auto"/>
        <w:bottom w:val="none" w:sz="0" w:space="0" w:color="auto"/>
        <w:right w:val="none" w:sz="0" w:space="0" w:color="auto"/>
      </w:divBdr>
    </w:div>
    <w:div w:id="1790126406">
      <w:bodyDiv w:val="1"/>
      <w:marLeft w:val="0"/>
      <w:marRight w:val="0"/>
      <w:marTop w:val="0"/>
      <w:marBottom w:val="0"/>
      <w:divBdr>
        <w:top w:val="none" w:sz="0" w:space="0" w:color="auto"/>
        <w:left w:val="none" w:sz="0" w:space="0" w:color="auto"/>
        <w:bottom w:val="none" w:sz="0" w:space="0" w:color="auto"/>
        <w:right w:val="none" w:sz="0" w:space="0" w:color="auto"/>
      </w:divBdr>
    </w:div>
    <w:div w:id="1918705912">
      <w:bodyDiv w:val="1"/>
      <w:marLeft w:val="0"/>
      <w:marRight w:val="0"/>
      <w:marTop w:val="0"/>
      <w:marBottom w:val="0"/>
      <w:divBdr>
        <w:top w:val="none" w:sz="0" w:space="0" w:color="auto"/>
        <w:left w:val="none" w:sz="0" w:space="0" w:color="auto"/>
        <w:bottom w:val="none" w:sz="0" w:space="0" w:color="auto"/>
        <w:right w:val="none" w:sz="0" w:space="0" w:color="auto"/>
      </w:divBdr>
    </w:div>
    <w:div w:id="193443078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fat.gov.au/about-us/publications/Pages/australian-aid-promoting-prosperity-reducing-poverty-enhancing-stability.aspx" TargetMode="External"/><Relationship Id="rId13" Type="http://schemas.openxmlformats.org/officeDocument/2006/relationships/hyperlink" Target="https://www.google.com.au/url?sa=t&amp;rct=j&amp;q=&amp;esrc=s&amp;frm=1&amp;source=web&amp;cd=1&amp;ved=0CCEQFjAA&amp;url=https%3A%2F%2Fopenknowledge.worldbank.org%2Fbitstream%2Fhandle%2F10986%2F16450%2F751020WP0Impro00Box374299B00PUBLIC0.pdf%3Fsequence%3D1&amp;ei=v7KDVfX8BIKl8AXShoLQCg&amp;usg=AFQjCNFK0STgr0ZsgbdL3BgvLK32ytoaqQ&amp;sig2=UpF5qmqo1-eaKJE0GAelMA&amp;bvm=bv.96042044,d.dGc"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cbi.nlm.nih.gov/pubmed/25324529"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thelancet.com/series/obesity-201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au/url?sa=t&amp;rct=j&amp;q=&amp;esrc=s&amp;frm=1&amp;source=web&amp;cd=1&amp;cad=rja&amp;uact=8&amp;ved=0CCAQFjAA&amp;url=http%3A%2F%2Fdfat.gov.au%2Faid%2Fhow-we-measure-performance%2Fode%2FDocuments%2Fa-window-of-opportunity-australian-aid-and-child-undernutrition-2015.pdf&amp;ei=TK6DVYriKIPh8gW2oYO4Bg&amp;usg=AFQjCNHwBTlQUC-lkc_HKU99sJ6R8OqaNg&amp;sig2=4oGkHshgUu4rBkgtvo09rA&amp;bvm=bv.96042044,d.dG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wnload.thelancet.com/flatcontentassets/pdfs/nutrition-eng.pdf" TargetMode="External"/><Relationship Id="rId23" Type="http://schemas.openxmlformats.org/officeDocument/2006/relationships/fontTable" Target="fontTable.xml"/><Relationship Id="rId10" Type="http://schemas.openxmlformats.org/officeDocument/2006/relationships/hyperlink" Target="http://dfat.gov.au/aid/how-we-measure-performance/ode/odepublications/Pages/strategic-evaluation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fat.gov.au/about-us/publications/Pages/health-for-development-strategy-2015-2020.aspx" TargetMode="External"/><Relationship Id="rId14" Type="http://schemas.openxmlformats.org/officeDocument/2006/relationships/hyperlink" Target="http://documents.worldbank.org/curated/en/2014/07/19778739/non-communicable-disease-ncd-roadmap-report"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C088DB-F317-4F2C-86D7-8A352E6AC9D7}"/>
</file>

<file path=customXml/itemProps2.xml><?xml version="1.0" encoding="utf-8"?>
<ds:datastoreItem xmlns:ds="http://schemas.openxmlformats.org/officeDocument/2006/customXml" ds:itemID="{10C16684-EB6D-4044-B956-3C7FD01EFB12}"/>
</file>

<file path=customXml/itemProps3.xml><?xml version="1.0" encoding="utf-8"?>
<ds:datastoreItem xmlns:ds="http://schemas.openxmlformats.org/officeDocument/2006/customXml" ds:itemID="{D3F1FF8A-C56B-4FA8-8F76-8A89D0556060}"/>
</file>

<file path=customXml/itemProps4.xml><?xml version="1.0" encoding="utf-8"?>
<ds:datastoreItem xmlns:ds="http://schemas.openxmlformats.org/officeDocument/2006/customXml" ds:itemID="{6E7709B8-F223-4D41-B329-C3F900AE5A46}"/>
</file>

<file path=docProps/app.xml><?xml version="1.0" encoding="utf-8"?>
<Properties xmlns="http://schemas.openxmlformats.org/officeDocument/2006/extended-properties" xmlns:vt="http://schemas.openxmlformats.org/officeDocument/2006/docPropsVTypes">
  <Template>Normal.dotm</Template>
  <TotalTime>0</TotalTime>
  <Pages>4</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10943</CharactersWithSpaces>
  <SharedDoc>false</SharedDoc>
  <HLinks>
    <vt:vector size="6" baseType="variant">
      <vt:variant>
        <vt:i4>7012386</vt:i4>
      </vt:variant>
      <vt:variant>
        <vt:i4>0</vt:i4>
      </vt:variant>
      <vt:variant>
        <vt:i4>0</vt:i4>
      </vt:variant>
      <vt:variant>
        <vt:i4>5</vt:i4>
      </vt:variant>
      <vt:variant>
        <vt:lpwstr>http://www.who.int/nutrition/topics/proposed_indicators_framework/en/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and Health in Australia’s aid program</dc:title>
  <dc:creator/>
  <cp:lastModifiedBy/>
  <cp:revision>1</cp:revision>
  <dcterms:created xsi:type="dcterms:W3CDTF">2018-09-13T04:18:00Z</dcterms:created>
  <dcterms:modified xsi:type="dcterms:W3CDTF">2018-09-13T04:19:00Z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3a59a5cc-9c32-4657-89a4-2499cfc23c0c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1193700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