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54D41" w:rsidR="00193C8E" w:rsidP="001A2432" w:rsidRDefault="00E54D41" w14:paraId="571C98C9" w14:textId="2FC701EA">
      <w:pPr>
        <w:pStyle w:val="PlainText"/>
        <w:rPr>
          <w:rFonts w:ascii="Calibri" w:hAnsi="Calibri" w:cs="Calibri"/>
          <w:b/>
          <w:bCs/>
          <w:sz w:val="24"/>
          <w:szCs w:val="24"/>
        </w:rPr>
      </w:pPr>
      <w:r w:rsidRPr="00E54D41">
        <w:rPr>
          <w:rFonts w:ascii="Calibri" w:hAnsi="Calibri" w:cs="Calibri"/>
          <w:b/>
          <w:bCs/>
          <w:sz w:val="24"/>
          <w:szCs w:val="24"/>
        </w:rPr>
        <w:t>Bushfire risk management</w:t>
      </w:r>
    </w:p>
    <w:p w:rsidRPr="00E54D41" w:rsidR="00193C8E" w:rsidP="001A2432" w:rsidRDefault="00193C8E" w14:paraId="7F1E3BA5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799EA46F" w14:textId="1EAA7D3C">
      <w:pPr>
        <w:pStyle w:val="PlainText"/>
        <w:rPr>
          <w:rFonts w:ascii="Calibri" w:hAnsi="Calibri" w:cs="Calibri"/>
          <w:sz w:val="24"/>
          <w:szCs w:val="24"/>
        </w:rPr>
      </w:pPr>
      <w:r w:rsidRPr="7681F70E" w:rsidR="00193C8E">
        <w:rPr>
          <w:rFonts w:ascii="Calibri" w:hAnsi="Calibri" w:cs="Calibri"/>
          <w:sz w:val="24"/>
          <w:szCs w:val="24"/>
        </w:rPr>
        <w:t xml:space="preserve">Hi, my name is Susanna </w:t>
      </w:r>
      <w:r w:rsidRPr="7681F70E" w:rsidR="00193C8E">
        <w:rPr>
          <w:rFonts w:ascii="Calibri" w:hAnsi="Calibri" w:cs="Calibri"/>
          <w:sz w:val="24"/>
          <w:szCs w:val="24"/>
        </w:rPr>
        <w:t>Billo</w:t>
      </w:r>
      <w:r w:rsidRPr="7681F70E" w:rsidR="1426CF21">
        <w:rPr>
          <w:rFonts w:ascii="Calibri" w:hAnsi="Calibri" w:cs="Calibri"/>
          <w:sz w:val="24"/>
          <w:szCs w:val="24"/>
        </w:rPr>
        <w:t>u</w:t>
      </w:r>
      <w:r w:rsidRPr="7681F70E" w:rsidR="00193C8E">
        <w:rPr>
          <w:rFonts w:ascii="Calibri" w:hAnsi="Calibri" w:cs="Calibri"/>
          <w:sz w:val="24"/>
          <w:szCs w:val="24"/>
        </w:rPr>
        <w:t>s</w:t>
      </w:r>
      <w:r w:rsidRPr="7681F70E" w:rsidR="00BD1056">
        <w:rPr>
          <w:rFonts w:ascii="Calibri" w:hAnsi="Calibri" w:cs="Calibri"/>
          <w:sz w:val="24"/>
          <w:szCs w:val="24"/>
        </w:rPr>
        <w:t xml:space="preserve"> </w:t>
      </w:r>
      <w:r w:rsidRPr="7681F70E" w:rsidR="00193C8E">
        <w:rPr>
          <w:rFonts w:ascii="Calibri" w:hAnsi="Calibri" w:cs="Calibri"/>
          <w:sz w:val="24"/>
          <w:szCs w:val="24"/>
        </w:rPr>
        <w:t>and I work for the New South Wales Rural Fire Service in the</w:t>
      </w:r>
      <w:r w:rsidRPr="7681F70E" w:rsidR="00BD1056">
        <w:rPr>
          <w:rFonts w:ascii="Calibri" w:hAnsi="Calibri" w:cs="Calibri"/>
          <w:sz w:val="24"/>
          <w:szCs w:val="24"/>
        </w:rPr>
        <w:t xml:space="preserve"> </w:t>
      </w:r>
      <w:r w:rsidRPr="7681F70E" w:rsidR="00193C8E">
        <w:rPr>
          <w:rFonts w:ascii="Calibri" w:hAnsi="Calibri" w:cs="Calibri"/>
          <w:sz w:val="24"/>
          <w:szCs w:val="24"/>
        </w:rPr>
        <w:t>Bushfire Risk Management Planning Team</w:t>
      </w:r>
      <w:r w:rsidRPr="7681F70E" w:rsidR="00BD1056">
        <w:rPr>
          <w:rFonts w:ascii="Calibri" w:hAnsi="Calibri" w:cs="Calibri"/>
          <w:sz w:val="24"/>
          <w:szCs w:val="24"/>
        </w:rPr>
        <w:t>. The R</w:t>
      </w:r>
      <w:r w:rsidRPr="7681F70E" w:rsidR="00193C8E">
        <w:rPr>
          <w:rFonts w:ascii="Calibri" w:hAnsi="Calibri" w:cs="Calibri"/>
          <w:sz w:val="24"/>
          <w:szCs w:val="24"/>
        </w:rPr>
        <w:t>ural Fire Service is one of the key</w:t>
      </w:r>
      <w:r w:rsidRPr="7681F70E" w:rsidR="00BD1056">
        <w:rPr>
          <w:rFonts w:ascii="Calibri" w:hAnsi="Calibri" w:cs="Calibri"/>
          <w:sz w:val="24"/>
          <w:szCs w:val="24"/>
        </w:rPr>
        <w:t xml:space="preserve"> </w:t>
      </w:r>
      <w:r w:rsidRPr="7681F70E" w:rsidR="00193C8E">
        <w:rPr>
          <w:rFonts w:ascii="Calibri" w:hAnsi="Calibri" w:cs="Calibri"/>
          <w:sz w:val="24"/>
          <w:szCs w:val="24"/>
        </w:rPr>
        <w:t xml:space="preserve">bushfire authorities in New South </w:t>
      </w:r>
      <w:r w:rsidRPr="7681F70E" w:rsidR="00BD1056">
        <w:rPr>
          <w:rFonts w:ascii="Calibri" w:hAnsi="Calibri" w:cs="Calibri"/>
          <w:sz w:val="24"/>
          <w:szCs w:val="24"/>
        </w:rPr>
        <w:t>Wales, which</w:t>
      </w:r>
      <w:r w:rsidRPr="7681F70E" w:rsidR="00193C8E">
        <w:rPr>
          <w:rFonts w:ascii="Calibri" w:hAnsi="Calibri" w:cs="Calibri"/>
          <w:sz w:val="24"/>
          <w:szCs w:val="24"/>
        </w:rPr>
        <w:t xml:space="preserve"> is a state in the southeastern corner of Australia.</w:t>
      </w:r>
    </w:p>
    <w:p w:rsidRPr="00E54D41" w:rsidR="00193C8E" w:rsidP="001A2432" w:rsidRDefault="00193C8E" w14:paraId="56172F08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19B73268" w14:textId="5FF48999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Coordinated fire management in New South Wales is set out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under the Rural Fires Act 1997.</w:t>
      </w:r>
      <w:r w:rsidR="003A5F07">
        <w:rPr>
          <w:rFonts w:ascii="Calibri" w:hAnsi="Calibri" w:cs="Calibri"/>
          <w:sz w:val="24"/>
          <w:szCs w:val="24"/>
        </w:rPr>
        <w:t xml:space="preserve"> </w:t>
      </w:r>
      <w:r w:rsidRPr="00E54D41" w:rsidR="00BD1056">
        <w:rPr>
          <w:rFonts w:ascii="Calibri" w:hAnsi="Calibri" w:cs="Calibri"/>
          <w:sz w:val="24"/>
          <w:szCs w:val="24"/>
        </w:rPr>
        <w:t xml:space="preserve">The </w:t>
      </w:r>
      <w:r w:rsidRPr="00E54D41">
        <w:rPr>
          <w:rFonts w:ascii="Calibri" w:hAnsi="Calibri" w:cs="Calibri"/>
          <w:sz w:val="24"/>
          <w:szCs w:val="24"/>
        </w:rPr>
        <w:t>Rural Fires Act establishes Bushfire Coordinating Committee.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The Bushfire Coordinating Committee is a committee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that has representatives from the key land management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agencies, firefighting authorities, and emergency services,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it establishes the Bushfire Management Committees,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which are the local committees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that also have representation from those local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bushfire management authorities, land management agencies,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firefighting agencies.</w:t>
      </w:r>
    </w:p>
    <w:p w:rsidRPr="00E54D41" w:rsidR="00193C8E" w:rsidP="001A2432" w:rsidRDefault="00193C8E" w14:paraId="24157BA7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4E508605" w14:textId="65F2A3FD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There are 52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bushfire management committees in New South Wales,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 xml:space="preserve">and each of these committees has </w:t>
      </w:r>
      <w:proofErr w:type="gramStart"/>
      <w:r w:rsidRPr="00E54D41">
        <w:rPr>
          <w:rFonts w:ascii="Calibri" w:hAnsi="Calibri" w:cs="Calibri"/>
          <w:sz w:val="24"/>
          <w:szCs w:val="24"/>
        </w:rPr>
        <w:t>a number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of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responsibilities under the Rural Fires Act.</w:t>
      </w:r>
    </w:p>
    <w:p w:rsidRPr="00E54D41" w:rsidR="00193C8E" w:rsidP="001A2432" w:rsidRDefault="00193C8E" w14:paraId="02324B7B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1C3B2582" w14:textId="4D0DDD3B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One of those responsibilities is the development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of a bushfire risk management plan.</w:t>
      </w:r>
      <w:r w:rsidR="009B27DA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Now, the objective of a bushfire risk management plan is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to assess the bushfire risk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to all asset types within a committee area and develop treatment strategies to reduce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or mitigate those bushfire impacts.</w:t>
      </w:r>
    </w:p>
    <w:p w:rsidRPr="00E54D41" w:rsidR="00193C8E" w:rsidP="001A2432" w:rsidRDefault="00193C8E" w14:paraId="241AB0DD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332D325F" w14:textId="4C1BA0A4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The treatment strategies identified in the bushfire risk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management plan are then implemented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by the Bushfire Management Committee members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 xml:space="preserve">over a </w:t>
      </w:r>
      <w:r w:rsidRPr="00E54D41" w:rsidR="009B27DA">
        <w:rPr>
          <w:rFonts w:ascii="Calibri" w:hAnsi="Calibri" w:cs="Calibri"/>
          <w:sz w:val="24"/>
          <w:szCs w:val="24"/>
        </w:rPr>
        <w:t>five-year</w:t>
      </w:r>
      <w:r w:rsidRPr="00E54D41">
        <w:rPr>
          <w:rFonts w:ascii="Calibri" w:hAnsi="Calibri" w:cs="Calibri"/>
          <w:sz w:val="24"/>
          <w:szCs w:val="24"/>
        </w:rPr>
        <w:t xml:space="preserve"> period.</w:t>
      </w:r>
    </w:p>
    <w:p w:rsidRPr="00E54D41" w:rsidR="00193C8E" w:rsidP="001A2432" w:rsidRDefault="00193C8E" w14:paraId="67F2412C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414C664E" w14:textId="0F038943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The bushfire Risk Management plan is a legislative document,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so the committee members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agencies have a responsibility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to carry out the treatments set out within that plan.</w:t>
      </w:r>
    </w:p>
    <w:p w:rsidRPr="00E54D41" w:rsidR="00193C8E" w:rsidP="001A2432" w:rsidRDefault="00193C8E" w14:paraId="2AFD89CA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14086AB1" w14:textId="5E571487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My team within the Rural Fire Service sets out the policy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procedures for the development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of a bushfire risk management plan,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we support the committees to undertake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develop their plans.</w:t>
      </w:r>
    </w:p>
    <w:p w:rsidRPr="00E54D41" w:rsidR="00193C8E" w:rsidP="001A2432" w:rsidRDefault="00193C8E" w14:paraId="21F1BFAD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04CA566D" w14:textId="4102B16F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The Bushfire Management committees are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provided with quantitative data that helps them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to understand bushfire risk.</w:t>
      </w:r>
    </w:p>
    <w:p w:rsidRPr="00E54D41" w:rsidR="00193C8E" w:rsidP="001A2432" w:rsidRDefault="00193C8E" w14:paraId="61625469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53DE0636" w14:textId="359A89D1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We use an ignition probability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Model to identify ignition points within the landscape.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Our probability model looks at the incidents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of ignitions from lightning as well as human induced.</w:t>
      </w:r>
      <w:r w:rsidR="009B27DA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We run every ignition through a fire simulation model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 xml:space="preserve">many times under </w:t>
      </w:r>
      <w:proofErr w:type="gramStart"/>
      <w:r w:rsidRPr="00E54D41">
        <w:rPr>
          <w:rFonts w:ascii="Calibri" w:hAnsi="Calibri" w:cs="Calibri"/>
          <w:sz w:val="24"/>
          <w:szCs w:val="24"/>
        </w:rPr>
        <w:t>a number of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different weather scenarios.</w:t>
      </w:r>
      <w:r w:rsidR="009B27DA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We use Phoenix Rapid Fire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as our fire characterization model,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this gives us an understanding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 xml:space="preserve">of potential fire </w:t>
      </w:r>
      <w:proofErr w:type="spellStart"/>
      <w:r w:rsidRPr="00E54D41">
        <w:rPr>
          <w:rFonts w:ascii="Calibri" w:hAnsi="Calibri" w:cs="Calibri"/>
          <w:sz w:val="24"/>
          <w:szCs w:val="24"/>
        </w:rPr>
        <w:t>behavior</w:t>
      </w:r>
      <w:proofErr w:type="spellEnd"/>
      <w:r w:rsidRPr="00E54D41">
        <w:rPr>
          <w:rFonts w:ascii="Calibri" w:hAnsi="Calibri" w:cs="Calibri"/>
          <w:sz w:val="24"/>
          <w:szCs w:val="24"/>
        </w:rPr>
        <w:t>.</w:t>
      </w:r>
    </w:p>
    <w:p w:rsidRPr="00E54D41" w:rsidR="00193C8E" w:rsidP="001A2432" w:rsidRDefault="00193C8E" w14:paraId="07A126CE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089D780E" w14:textId="1CE9D082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 xml:space="preserve">The orange </w:t>
      </w:r>
      <w:proofErr w:type="spellStart"/>
      <w:r w:rsidRPr="00E54D41">
        <w:rPr>
          <w:rFonts w:ascii="Calibri" w:hAnsi="Calibri" w:cs="Calibri"/>
          <w:sz w:val="24"/>
          <w:szCs w:val="24"/>
        </w:rPr>
        <w:t>colors</w:t>
      </w:r>
      <w:proofErr w:type="spellEnd"/>
      <w:r w:rsidRPr="00E54D41">
        <w:rPr>
          <w:rFonts w:ascii="Calibri" w:hAnsi="Calibri" w:cs="Calibri"/>
          <w:sz w:val="24"/>
          <w:szCs w:val="24"/>
        </w:rPr>
        <w:t xml:space="preserve"> in this animation are showing potential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fire intensity or flame height,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 xml:space="preserve">and the red </w:t>
      </w:r>
      <w:proofErr w:type="spellStart"/>
      <w:r w:rsidRPr="00E54D41">
        <w:rPr>
          <w:rFonts w:ascii="Calibri" w:hAnsi="Calibri" w:cs="Calibri"/>
          <w:sz w:val="24"/>
          <w:szCs w:val="24"/>
        </w:rPr>
        <w:t>colors</w:t>
      </w:r>
      <w:proofErr w:type="spellEnd"/>
      <w:r w:rsidRPr="00E54D41">
        <w:rPr>
          <w:rFonts w:ascii="Calibri" w:hAnsi="Calibri" w:cs="Calibri"/>
          <w:sz w:val="24"/>
          <w:szCs w:val="24"/>
        </w:rPr>
        <w:t xml:space="preserve"> are showing spotting distance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by running thousands of ignition points under lots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of different weather scenarios.</w:t>
      </w:r>
      <w:r w:rsidR="009B27DA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 xml:space="preserve">We can start to understand the potential fire </w:t>
      </w:r>
      <w:proofErr w:type="spellStart"/>
      <w:r w:rsidRPr="00E54D41">
        <w:rPr>
          <w:rFonts w:ascii="Calibri" w:hAnsi="Calibri" w:cs="Calibri"/>
          <w:sz w:val="24"/>
          <w:szCs w:val="24"/>
        </w:rPr>
        <w:t>behavior</w:t>
      </w:r>
      <w:proofErr w:type="spellEnd"/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across a bushfire management committee area.</w:t>
      </w:r>
    </w:p>
    <w:p w:rsidRPr="00E54D41" w:rsidR="00193C8E" w:rsidP="001A2432" w:rsidRDefault="00193C8E" w14:paraId="1C135607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28A67237" w14:textId="31141E7F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 xml:space="preserve">We then map </w:t>
      </w:r>
      <w:proofErr w:type="gramStart"/>
      <w:r w:rsidRPr="00E54D41">
        <w:rPr>
          <w:rFonts w:ascii="Calibri" w:hAnsi="Calibri" w:cs="Calibri"/>
          <w:sz w:val="24"/>
          <w:szCs w:val="24"/>
        </w:rPr>
        <w:t>all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of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the assets in a bushfire management committee area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that is the residential assets special fry protection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purpose such as schools, hospitals, nursing homes,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 xml:space="preserve">economic </w:t>
      </w:r>
      <w:r w:rsidRPr="00E54D41">
        <w:rPr>
          <w:rFonts w:ascii="Calibri" w:hAnsi="Calibri" w:cs="Calibri"/>
          <w:sz w:val="24"/>
          <w:szCs w:val="24"/>
        </w:rPr>
        <w:lastRenderedPageBreak/>
        <w:t>assets such as agriculture, utilities, power lines,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plantations, and in commercial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industrial areas, as well as environmental assets such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as threatened species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cultural assets such as Aboriginal assets and sites.</w:t>
      </w:r>
      <w:r w:rsidR="003269BC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We use a Bayesian network model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to determine the potential impact on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each of our asset types.</w:t>
      </w:r>
      <w:r w:rsidR="003269BC">
        <w:rPr>
          <w:rFonts w:ascii="Calibri" w:hAnsi="Calibri" w:cs="Calibri"/>
          <w:sz w:val="24"/>
          <w:szCs w:val="24"/>
        </w:rPr>
        <w:t xml:space="preserve"> </w:t>
      </w:r>
    </w:p>
    <w:p w:rsidRPr="00E54D41" w:rsidR="00193C8E" w:rsidP="001A2432" w:rsidRDefault="00193C8E" w14:paraId="1478765C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25A61AC0" w14:textId="564742D6">
      <w:pPr>
        <w:pStyle w:val="PlainText"/>
        <w:rPr>
          <w:rFonts w:ascii="Calibri" w:hAnsi="Calibri" w:cs="Calibri"/>
          <w:sz w:val="24"/>
          <w:szCs w:val="24"/>
        </w:rPr>
      </w:pPr>
      <w:proofErr w:type="gramStart"/>
      <w:r w:rsidRPr="00E54D41">
        <w:rPr>
          <w:rFonts w:ascii="Calibri" w:hAnsi="Calibri" w:cs="Calibri"/>
          <w:sz w:val="24"/>
          <w:szCs w:val="24"/>
        </w:rPr>
        <w:t>So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we look at the vulnerability of our different asset types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we determine a risk rating.</w:t>
      </w:r>
      <w:r w:rsidR="003269BC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We produce a series of maps which show the current risk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for each asset group</w:t>
      </w:r>
      <w:r w:rsidR="003269BC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Pr="00E54D41">
        <w:rPr>
          <w:rFonts w:ascii="Calibri" w:hAnsi="Calibri" w:cs="Calibri"/>
          <w:sz w:val="24"/>
          <w:szCs w:val="24"/>
        </w:rPr>
        <w:t>So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there's a risk map that shows the risk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to human settlement.</w:t>
      </w:r>
      <w:r w:rsidR="003269BC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There's a map that shows the risk to environmental assets,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one for cultural assets and one for economic assets.</w:t>
      </w:r>
      <w:r w:rsidR="003269BC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This is an example of the residential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or human settlement risk.</w:t>
      </w:r>
      <w:r w:rsidR="003269BC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The map on the left shows the risk to residential houses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in the Coffs coast bushfire management area.</w:t>
      </w:r>
      <w:r w:rsidR="003269BC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Red grid squares show the highest probability of risk.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Orange is high, yellow is moderate,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purple is low, and blue is lowest.</w:t>
      </w:r>
    </w:p>
    <w:p w:rsidRPr="00E54D41" w:rsidR="003A45CC" w:rsidP="001A2432" w:rsidRDefault="003A45CC" w14:paraId="70CA862C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2B795ED3" w14:textId="669F80B5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These maps are produced at a landscape scale,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so they give a bushfire management committee an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understanding of the probability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of risk at a landscape scale.</w:t>
      </w:r>
      <w:r w:rsidR="003269BC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They're not intended to be used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for individual household assessments.</w:t>
      </w:r>
    </w:p>
    <w:p w:rsidRPr="00E54D41" w:rsidR="00193C8E" w:rsidP="001A2432" w:rsidRDefault="00193C8E" w14:paraId="6A379E6A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2988A9F0" w14:textId="1A40558A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The map on the right shows how that risk might change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 xml:space="preserve">or increase over a </w:t>
      </w:r>
      <w:proofErr w:type="gramStart"/>
      <w:r w:rsidRPr="00E54D41">
        <w:rPr>
          <w:rFonts w:ascii="Calibri" w:hAnsi="Calibri" w:cs="Calibri"/>
          <w:sz w:val="24"/>
          <w:szCs w:val="24"/>
        </w:rPr>
        <w:t>five year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period.</w:t>
      </w:r>
      <w:r w:rsidR="00AB70B2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The only difference between the two maps is the fuel load,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 xml:space="preserve">so over the </w:t>
      </w:r>
      <w:proofErr w:type="gramStart"/>
      <w:r w:rsidRPr="00E54D41">
        <w:rPr>
          <w:rFonts w:ascii="Calibri" w:hAnsi="Calibri" w:cs="Calibri"/>
          <w:sz w:val="24"/>
          <w:szCs w:val="24"/>
        </w:rPr>
        <w:t>five year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period, we increase the fuel load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to determine what the risk might be if no wildfire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or hazard reduction treatments were undertaken.</w:t>
      </w:r>
    </w:p>
    <w:p w:rsidRPr="00E54D41" w:rsidR="00193C8E" w:rsidP="001A2432" w:rsidRDefault="00193C8E" w14:paraId="7AEC2ADC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7AD3F322" w14:textId="48692D59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These maps that are produced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for each asset category help a bushfire management committee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to understand their bushfire risk.</w:t>
      </w:r>
    </w:p>
    <w:p w:rsidRPr="00E54D41" w:rsidR="00193C8E" w:rsidP="001A2432" w:rsidRDefault="00193C8E" w14:paraId="3023664C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66A98110" w14:textId="5468B411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 xml:space="preserve">However, however, we </w:t>
      </w:r>
      <w:proofErr w:type="gramStart"/>
      <w:r w:rsidRPr="00E54D41">
        <w:rPr>
          <w:rFonts w:ascii="Calibri" w:hAnsi="Calibri" w:cs="Calibri"/>
          <w:sz w:val="24"/>
          <w:szCs w:val="24"/>
        </w:rPr>
        <w:t>have to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balance these risk maps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with local knowledge and experience.</w:t>
      </w:r>
      <w:r w:rsidR="00AB70B2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E54D41">
        <w:rPr>
          <w:rFonts w:ascii="Calibri" w:hAnsi="Calibri" w:cs="Calibri"/>
          <w:sz w:val="24"/>
          <w:szCs w:val="24"/>
        </w:rPr>
        <w:t>So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each bushfire management committee is given their risk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E54D41">
        <w:rPr>
          <w:rFonts w:ascii="Calibri" w:hAnsi="Calibri" w:cs="Calibri"/>
          <w:sz w:val="24"/>
          <w:szCs w:val="24"/>
        </w:rPr>
        <w:t>maps, but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then reviews those risk maps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adds their local knowledge.</w:t>
      </w:r>
      <w:r w:rsidR="00AB70B2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For example, vulnerability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of populations, access to houses, so areas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that have only one road in and one road out.</w:t>
      </w:r>
      <w:r w:rsidR="00AB70B2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They also have locally important environmental species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that might not have been considered in the data.</w:t>
      </w:r>
      <w:r w:rsidR="00AB70B2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 xml:space="preserve">It is </w:t>
      </w:r>
      <w:proofErr w:type="gramStart"/>
      <w:r w:rsidRPr="00E54D41">
        <w:rPr>
          <w:rFonts w:ascii="Calibri" w:hAnsi="Calibri" w:cs="Calibri"/>
          <w:sz w:val="24"/>
          <w:szCs w:val="24"/>
        </w:rPr>
        <w:t>really important</w:t>
      </w:r>
      <w:proofErr w:type="gramEnd"/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for the Bushfire Management Committees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to add their own knowledge to this data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to create a plan that's locally relevant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E54D41">
        <w:rPr>
          <w:rFonts w:ascii="Calibri" w:hAnsi="Calibri" w:cs="Calibri"/>
          <w:sz w:val="24"/>
          <w:szCs w:val="24"/>
        </w:rPr>
        <w:t>and also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practical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to develop a bushfire risk management plan.</w:t>
      </w:r>
    </w:p>
    <w:p w:rsidRPr="00E54D41" w:rsidR="00193C8E" w:rsidP="001A2432" w:rsidRDefault="00193C8E" w14:paraId="0FC93FF2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A945CD" w14:paraId="35EC290C" w14:textId="034E152A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Pr="00E54D41" w:rsidR="00193C8E">
        <w:rPr>
          <w:rFonts w:ascii="Calibri" w:hAnsi="Calibri" w:cs="Calibri"/>
          <w:sz w:val="24"/>
          <w:szCs w:val="24"/>
        </w:rPr>
        <w:t>Bushfire management committee</w:t>
      </w:r>
      <w:r>
        <w:rPr>
          <w:rFonts w:ascii="Calibri" w:hAnsi="Calibri" w:cs="Calibri"/>
          <w:sz w:val="24"/>
          <w:szCs w:val="24"/>
        </w:rPr>
        <w:t xml:space="preserve"> f</w:t>
      </w:r>
      <w:r w:rsidRPr="00E54D41" w:rsidR="00193C8E">
        <w:rPr>
          <w:rFonts w:ascii="Calibri" w:hAnsi="Calibri" w:cs="Calibri"/>
          <w:sz w:val="24"/>
          <w:szCs w:val="24"/>
        </w:rPr>
        <w:t xml:space="preserve">irst </w:t>
      </w:r>
      <w:r w:rsidRPr="00E54D41" w:rsidR="00454075">
        <w:rPr>
          <w:rFonts w:ascii="Calibri" w:hAnsi="Calibri" w:cs="Calibri"/>
          <w:sz w:val="24"/>
          <w:szCs w:val="24"/>
        </w:rPr>
        <w:t>identifi</w:t>
      </w:r>
      <w:r w:rsidR="00454075">
        <w:rPr>
          <w:rFonts w:ascii="Calibri" w:hAnsi="Calibri" w:cs="Calibri"/>
          <w:sz w:val="24"/>
          <w:szCs w:val="24"/>
        </w:rPr>
        <w:t>es</w:t>
      </w:r>
      <w:r w:rsidRPr="00E54D41" w:rsidR="00193C8E">
        <w:rPr>
          <w:rFonts w:ascii="Calibri" w:hAnsi="Calibri" w:cs="Calibri"/>
          <w:sz w:val="24"/>
          <w:szCs w:val="24"/>
        </w:rPr>
        <w:t xml:space="preserve"> focus areas.</w:t>
      </w:r>
      <w:r>
        <w:rPr>
          <w:rFonts w:ascii="Calibri" w:hAnsi="Calibri" w:cs="Calibri"/>
          <w:sz w:val="24"/>
          <w:szCs w:val="24"/>
        </w:rPr>
        <w:t xml:space="preserve"> </w:t>
      </w:r>
      <w:r w:rsidRPr="00E54D41" w:rsidR="00193C8E">
        <w:rPr>
          <w:rFonts w:ascii="Calibri" w:hAnsi="Calibri" w:cs="Calibri"/>
          <w:sz w:val="24"/>
          <w:szCs w:val="24"/>
        </w:rPr>
        <w:t>You can see the areas in yellow on the left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 w:rsidR="00193C8E">
        <w:rPr>
          <w:rFonts w:ascii="Calibri" w:hAnsi="Calibri" w:cs="Calibri"/>
          <w:sz w:val="24"/>
          <w:szCs w:val="24"/>
        </w:rPr>
        <w:t>that are the focus areas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 w:rsidR="00193C8E">
        <w:rPr>
          <w:rFonts w:ascii="Calibri" w:hAnsi="Calibri" w:cs="Calibri"/>
          <w:sz w:val="24"/>
          <w:szCs w:val="24"/>
        </w:rPr>
        <w:t>for the Coffs Coast Bushfire Management Committee.</w:t>
      </w:r>
      <w:r>
        <w:rPr>
          <w:rFonts w:ascii="Calibri" w:hAnsi="Calibri" w:cs="Calibri"/>
          <w:sz w:val="24"/>
          <w:szCs w:val="24"/>
        </w:rPr>
        <w:t xml:space="preserve"> </w:t>
      </w:r>
      <w:r w:rsidRPr="00E54D41" w:rsidR="00193C8E">
        <w:rPr>
          <w:rFonts w:ascii="Calibri" w:hAnsi="Calibri" w:cs="Calibri"/>
          <w:sz w:val="24"/>
          <w:szCs w:val="24"/>
        </w:rPr>
        <w:t>These are areas that the Bushfire Management Committee has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 w:rsidR="00193C8E">
        <w:rPr>
          <w:rFonts w:ascii="Calibri" w:hAnsi="Calibri" w:cs="Calibri"/>
          <w:sz w:val="24"/>
          <w:szCs w:val="24"/>
        </w:rPr>
        <w:t>identified as being of significant risk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 w:rsidR="00193C8E">
        <w:rPr>
          <w:rFonts w:ascii="Calibri" w:hAnsi="Calibri" w:cs="Calibri"/>
          <w:sz w:val="24"/>
          <w:szCs w:val="24"/>
        </w:rPr>
        <w:t>and required treatment in their five-year plan.</w:t>
      </w:r>
      <w:r>
        <w:rPr>
          <w:rFonts w:ascii="Calibri" w:hAnsi="Calibri" w:cs="Calibri"/>
          <w:sz w:val="24"/>
          <w:szCs w:val="24"/>
        </w:rPr>
        <w:t xml:space="preserve"> </w:t>
      </w:r>
      <w:r w:rsidRPr="00E54D41" w:rsidR="00193C8E">
        <w:rPr>
          <w:rFonts w:ascii="Calibri" w:hAnsi="Calibri" w:cs="Calibri"/>
          <w:sz w:val="24"/>
          <w:szCs w:val="24"/>
        </w:rPr>
        <w:t>It is impossible to reduce the risk across a whole bushfire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 w:rsidR="00193C8E">
        <w:rPr>
          <w:rFonts w:ascii="Calibri" w:hAnsi="Calibri" w:cs="Calibri"/>
          <w:sz w:val="24"/>
          <w:szCs w:val="24"/>
        </w:rPr>
        <w:t>management committee area, so the Bushfire Management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 w:rsidR="00193C8E">
        <w:rPr>
          <w:rFonts w:ascii="Calibri" w:hAnsi="Calibri" w:cs="Calibri"/>
          <w:sz w:val="24"/>
          <w:szCs w:val="24"/>
        </w:rPr>
        <w:t>Committee prioritize these areas for each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 w:rsidR="00193C8E">
        <w:rPr>
          <w:rFonts w:ascii="Calibri" w:hAnsi="Calibri" w:cs="Calibri"/>
          <w:sz w:val="24"/>
          <w:szCs w:val="24"/>
        </w:rPr>
        <w:t>of those focus areas.</w:t>
      </w:r>
    </w:p>
    <w:p w:rsidRPr="00E54D41" w:rsidR="00193C8E" w:rsidP="001A2432" w:rsidRDefault="00193C8E" w14:paraId="3FEF753F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33E0FEC6" w14:textId="74517331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The Bushfire Management Committee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identifies treatment strategies that will reduce the risk.</w:t>
      </w:r>
      <w:r w:rsidR="00454075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Their treatment strategies are high level objectives such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as community preparedness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or engagement, fire trails, pre-incident plans,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ignition prevention programs,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of course hazard reduction burning.</w:t>
      </w:r>
    </w:p>
    <w:p w:rsidRPr="00E54D41" w:rsidR="00193C8E" w:rsidP="001A2432" w:rsidRDefault="00193C8E" w14:paraId="599AC4E0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411B9320" w14:textId="73BD1988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lastRenderedPageBreak/>
        <w:t>The Bushfire Management Committee map</w:t>
      </w:r>
      <w:r w:rsidR="00454075">
        <w:rPr>
          <w:rFonts w:ascii="Calibri" w:hAnsi="Calibri" w:cs="Calibri"/>
          <w:sz w:val="24"/>
          <w:szCs w:val="24"/>
        </w:rPr>
        <w:t>s</w:t>
      </w:r>
      <w:r w:rsidRPr="00E54D41">
        <w:rPr>
          <w:rFonts w:ascii="Calibri" w:hAnsi="Calibri" w:cs="Calibri"/>
          <w:sz w:val="24"/>
          <w:szCs w:val="24"/>
        </w:rPr>
        <w:t xml:space="preserve"> out their fuel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management plan, so you can see the map on the right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shows where the Bushfire Management Committee proposes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to undertake fuel management treatments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such as prescribed burning.</w:t>
      </w:r>
    </w:p>
    <w:p w:rsidRPr="00E54D41" w:rsidR="00193C8E" w:rsidP="001A2432" w:rsidRDefault="00193C8E" w14:paraId="59E7F768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5BB38365" w14:textId="388964A0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The bushfire management committees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 xml:space="preserve">also </w:t>
      </w:r>
      <w:proofErr w:type="gramStart"/>
      <w:r w:rsidRPr="00E54D41">
        <w:rPr>
          <w:rFonts w:ascii="Calibri" w:hAnsi="Calibri" w:cs="Calibri"/>
          <w:sz w:val="24"/>
          <w:szCs w:val="24"/>
        </w:rPr>
        <w:t>map</w:t>
      </w:r>
      <w:r w:rsidR="00454075">
        <w:rPr>
          <w:rFonts w:ascii="Calibri" w:hAnsi="Calibri" w:cs="Calibri"/>
          <w:sz w:val="24"/>
          <w:szCs w:val="24"/>
        </w:rPr>
        <w:t>s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the mechanically cleared areas,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which are called asset protection zones.</w:t>
      </w:r>
    </w:p>
    <w:p w:rsidRPr="00E54D41" w:rsidR="00193C8E" w:rsidP="001A2432" w:rsidRDefault="00193C8E" w14:paraId="10C4B09B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0306EEB2" w14:textId="31DAAFE3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We put their proposed fuel management treatments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back into the computer model,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we can look at the potential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effectiveness of those treatments.</w:t>
      </w:r>
      <w:r w:rsidR="00DD09C4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 xml:space="preserve">We can assess where risk might be reduced </w:t>
      </w:r>
      <w:proofErr w:type="gramStart"/>
      <w:r w:rsidRPr="00E54D41">
        <w:rPr>
          <w:rFonts w:ascii="Calibri" w:hAnsi="Calibri" w:cs="Calibri"/>
          <w:sz w:val="24"/>
          <w:szCs w:val="24"/>
        </w:rPr>
        <w:t>as a result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of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those fuel managed areas.</w:t>
      </w:r>
    </w:p>
    <w:p w:rsidRPr="00E54D41" w:rsidR="00193C8E" w:rsidP="001A2432" w:rsidRDefault="00193C8E" w14:paraId="3BFFD28B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7533A995" w14:textId="5DE511A6">
      <w:pPr>
        <w:pStyle w:val="PlainText"/>
        <w:rPr>
          <w:rFonts w:ascii="Calibri" w:hAnsi="Calibri" w:cs="Calibri"/>
          <w:sz w:val="24"/>
          <w:szCs w:val="24"/>
        </w:rPr>
      </w:pPr>
      <w:proofErr w:type="gramStart"/>
      <w:r w:rsidRPr="00E54D41">
        <w:rPr>
          <w:rFonts w:ascii="Calibri" w:hAnsi="Calibri" w:cs="Calibri"/>
          <w:sz w:val="24"/>
          <w:szCs w:val="24"/>
        </w:rPr>
        <w:t>So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the focus areas have specific treatment strategies,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but the whole bushfire management committee has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 fuel management plan.</w:t>
      </w:r>
    </w:p>
    <w:p w:rsidRPr="00E54D41" w:rsidR="00193C8E" w:rsidP="001A2432" w:rsidRDefault="00193C8E" w14:paraId="59FDAE9D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62EF0EA4" w14:textId="5AE33C7C">
      <w:pPr>
        <w:pStyle w:val="PlainText"/>
        <w:rPr>
          <w:rFonts w:ascii="Calibri" w:hAnsi="Calibri" w:cs="Calibri"/>
          <w:sz w:val="24"/>
          <w:szCs w:val="24"/>
        </w:rPr>
      </w:pPr>
      <w:proofErr w:type="gramStart"/>
      <w:r w:rsidRPr="00E54D41">
        <w:rPr>
          <w:rFonts w:ascii="Calibri" w:hAnsi="Calibri" w:cs="Calibri"/>
          <w:sz w:val="24"/>
          <w:szCs w:val="24"/>
        </w:rPr>
        <w:t>So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if we look at our ignition model, again, we map </w:t>
      </w:r>
      <w:proofErr w:type="gramStart"/>
      <w:r w:rsidRPr="00E54D41">
        <w:rPr>
          <w:rFonts w:ascii="Calibri" w:hAnsi="Calibri" w:cs="Calibri"/>
          <w:sz w:val="24"/>
          <w:szCs w:val="24"/>
        </w:rPr>
        <w:t>all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of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the probable ignition points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we run them all through a fire simulation model.</w:t>
      </w:r>
    </w:p>
    <w:p w:rsidRPr="00E54D41" w:rsidR="00193C8E" w:rsidP="001A2432" w:rsidRDefault="00193C8E" w14:paraId="08119F12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7179913E" w14:textId="03A77936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We use a Bayesian network model to determine risk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for each of the asset groups.</w:t>
      </w:r>
      <w:r w:rsidR="00DD09C4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This is the residential risk with orange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red being the highest,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this is the environmental risk for that same area.</w:t>
      </w:r>
    </w:p>
    <w:p w:rsidRPr="00E54D41" w:rsidR="00193C8E" w:rsidP="001A2432" w:rsidRDefault="00193C8E" w14:paraId="5FC5EE48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2E9E1B93" w14:textId="3DE966C7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Bushfire management committee identify focus areas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or areas of concern,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they identify key treatment, treatment strategies</w:t>
      </w:r>
      <w:r w:rsidRPr="00E54D41" w:rsidR="00BD1056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or objectives to reduce the risk in those areas.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They map their fuel management plan,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which is the blue and green areas.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These are the areas that will be burnt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 xml:space="preserve">in the </w:t>
      </w:r>
      <w:proofErr w:type="gramStart"/>
      <w:r w:rsidRPr="00E54D41">
        <w:rPr>
          <w:rFonts w:ascii="Calibri" w:hAnsi="Calibri" w:cs="Calibri"/>
          <w:sz w:val="24"/>
          <w:szCs w:val="24"/>
        </w:rPr>
        <w:t>five year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period.</w:t>
      </w:r>
    </w:p>
    <w:p w:rsidRPr="00E54D41" w:rsidR="00193C8E" w:rsidP="001A2432" w:rsidRDefault="00193C8E" w14:paraId="02949F03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3CA428E5" w14:textId="40183343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We then run the model again,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but this time with reduced fuel areas in place,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we can get maps that show where risk is being reduced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E54D41">
        <w:rPr>
          <w:rFonts w:ascii="Calibri" w:hAnsi="Calibri" w:cs="Calibri"/>
          <w:sz w:val="24"/>
          <w:szCs w:val="24"/>
        </w:rPr>
        <w:t>as a result of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that fuel management plan.</w:t>
      </w:r>
      <w:r w:rsidR="00DD09C4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This allows a bushfire management committee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to evaluate their fuel management plan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determine whether it needs to be changed.</w:t>
      </w:r>
    </w:p>
    <w:p w:rsidRPr="00E54D41" w:rsidR="00193C8E" w:rsidP="001A2432" w:rsidRDefault="00193C8E" w14:paraId="00C1BD99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5A29DED2" w14:textId="059163D4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 xml:space="preserve">The final product is a </w:t>
      </w:r>
      <w:proofErr w:type="gramStart"/>
      <w:r w:rsidRPr="00E54D41">
        <w:rPr>
          <w:rFonts w:ascii="Calibri" w:hAnsi="Calibri" w:cs="Calibri"/>
          <w:sz w:val="24"/>
          <w:szCs w:val="24"/>
        </w:rPr>
        <w:t>five year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bushfire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risk management plan.</w:t>
      </w:r>
      <w:r w:rsidR="00DD09C4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The plan includes a series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of maps which throw the current risk for each asset type.</w:t>
      </w:r>
      <w:r w:rsidR="00DD09C4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It includes the focus areas, a description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of why they have been identified as a focus area,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what the treatment strategies will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be in those focus areas.</w:t>
      </w:r>
      <w:r w:rsidR="00DD09C4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it also includes a fuel management register.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 xml:space="preserve">That is the </w:t>
      </w:r>
      <w:proofErr w:type="gramStart"/>
      <w:r w:rsidRPr="00E54D41">
        <w:rPr>
          <w:rFonts w:ascii="Calibri" w:hAnsi="Calibri" w:cs="Calibri"/>
          <w:sz w:val="24"/>
          <w:szCs w:val="24"/>
        </w:rPr>
        <w:t>five year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plan of our fuel management program,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which includes our burns, our fire breaks,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our asset protection zones.</w:t>
      </w:r>
    </w:p>
    <w:p w:rsidRPr="00E54D41" w:rsidR="00193C8E" w:rsidP="001A2432" w:rsidRDefault="00193C8E" w14:paraId="13560DA3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4962C369" w14:textId="13A7BFB7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This plan goes on public exhibition for 42 days,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so the community can comment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provide feedback on the plan.</w:t>
      </w:r>
      <w:r w:rsidR="00DD09C4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The community's feedback is considered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by the Bushfire Management Committee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before the Bushfire Management Committee endorse the plan.</w:t>
      </w:r>
      <w:r w:rsidR="00DD09C4">
        <w:rPr>
          <w:rFonts w:ascii="Calibri" w:hAnsi="Calibri" w:cs="Calibri"/>
          <w:sz w:val="24"/>
          <w:szCs w:val="24"/>
        </w:rPr>
        <w:t xml:space="preserve"> </w:t>
      </w:r>
    </w:p>
    <w:p w:rsidRPr="00E54D41" w:rsidR="00193C8E" w:rsidP="001A2432" w:rsidRDefault="00193C8E" w14:paraId="00A1103C" w14:textId="3D92BCD1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That plan then goes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to the state level bushfire coordinating committee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for approval once signed off or approved.</w:t>
      </w:r>
      <w:r w:rsidR="00DD09C4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This plan becomes a legislative document under the Rural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Fires Act, and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therefore the Bushfire Management Committee members have a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responsibility to undertake the treatments within the plan.</w:t>
      </w:r>
    </w:p>
    <w:p w:rsidRPr="00E54D41" w:rsidR="00193C8E" w:rsidP="001A2432" w:rsidRDefault="00193C8E" w14:paraId="3DF876DC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6213887A" w14:textId="679A8F93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lastRenderedPageBreak/>
        <w:t>These plans are coordinated plans that help us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to understand bushfire risk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and identify risk mitigation strategies or treatments.</w:t>
      </w:r>
      <w:r w:rsidR="00DD09C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E54D41">
        <w:rPr>
          <w:rFonts w:ascii="Calibri" w:hAnsi="Calibri" w:cs="Calibri"/>
          <w:sz w:val="24"/>
          <w:szCs w:val="24"/>
        </w:rPr>
        <w:t>All of</w:t>
      </w:r>
      <w:proofErr w:type="gramEnd"/>
      <w:r w:rsidRPr="00E54D41">
        <w:rPr>
          <w:rFonts w:ascii="Calibri" w:hAnsi="Calibri" w:cs="Calibri"/>
          <w:sz w:val="24"/>
          <w:szCs w:val="24"/>
        </w:rPr>
        <w:t xml:space="preserve"> our bushfire risk management plans</w:t>
      </w:r>
      <w:r w:rsidRPr="00E54D41" w:rsidR="00E54D41">
        <w:rPr>
          <w:rFonts w:ascii="Calibri" w:hAnsi="Calibri" w:cs="Calibri"/>
          <w:sz w:val="24"/>
          <w:szCs w:val="24"/>
        </w:rPr>
        <w:t xml:space="preserve"> </w:t>
      </w:r>
      <w:r w:rsidRPr="00E54D41">
        <w:rPr>
          <w:rFonts w:ascii="Calibri" w:hAnsi="Calibri" w:cs="Calibri"/>
          <w:sz w:val="24"/>
          <w:szCs w:val="24"/>
        </w:rPr>
        <w:t>are available on the Rural Fire Service website.</w:t>
      </w:r>
    </w:p>
    <w:p w:rsidRPr="00E54D41" w:rsidR="00193C8E" w:rsidP="001A2432" w:rsidRDefault="00193C8E" w14:paraId="2267AD74" w14:textId="77777777">
      <w:pPr>
        <w:pStyle w:val="PlainText"/>
        <w:rPr>
          <w:rFonts w:ascii="Calibri" w:hAnsi="Calibri" w:cs="Calibri"/>
          <w:sz w:val="24"/>
          <w:szCs w:val="24"/>
        </w:rPr>
      </w:pPr>
    </w:p>
    <w:p w:rsidRPr="00E54D41" w:rsidR="00193C8E" w:rsidP="001A2432" w:rsidRDefault="00193C8E" w14:paraId="435585E7" w14:textId="77777777">
      <w:pPr>
        <w:pStyle w:val="PlainText"/>
        <w:rPr>
          <w:rFonts w:ascii="Calibri" w:hAnsi="Calibri" w:cs="Calibri"/>
          <w:sz w:val="24"/>
          <w:szCs w:val="24"/>
        </w:rPr>
      </w:pPr>
      <w:r w:rsidRPr="00E54D41">
        <w:rPr>
          <w:rFonts w:ascii="Calibri" w:hAnsi="Calibri" w:cs="Calibri"/>
          <w:sz w:val="24"/>
          <w:szCs w:val="24"/>
        </w:rPr>
        <w:t>Please see the link in the slide below. Thank you.</w:t>
      </w:r>
    </w:p>
    <w:p w:rsidRPr="00E54D41" w:rsidR="00193C8E" w:rsidP="001A2432" w:rsidRDefault="00193C8E" w14:paraId="42FED7F8" w14:textId="77777777">
      <w:pPr>
        <w:pStyle w:val="PlainText"/>
        <w:rPr>
          <w:rFonts w:ascii="Calibri" w:hAnsi="Calibri" w:cs="Calibri"/>
          <w:sz w:val="24"/>
          <w:szCs w:val="24"/>
        </w:rPr>
      </w:pPr>
    </w:p>
    <w:sectPr w:rsidRPr="00E54D41" w:rsidR="00193C8E" w:rsidSect="001A2432">
      <w:pgSz w:w="11906" w:h="16838" w:orient="portrait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45CC" w:rsidP="003A45CC" w:rsidRDefault="003A45CC" w14:paraId="3810A28C" w14:textId="77777777">
      <w:pPr>
        <w:spacing w:after="0" w:line="240" w:lineRule="auto"/>
      </w:pPr>
      <w:r>
        <w:separator/>
      </w:r>
    </w:p>
  </w:endnote>
  <w:endnote w:type="continuationSeparator" w:id="0">
    <w:p w:rsidR="003A45CC" w:rsidP="003A45CC" w:rsidRDefault="003A45CC" w14:paraId="24C6EF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45CC" w:rsidP="003A45CC" w:rsidRDefault="003A45CC" w14:paraId="0EAB5F01" w14:textId="77777777">
      <w:pPr>
        <w:spacing w:after="0" w:line="240" w:lineRule="auto"/>
      </w:pPr>
      <w:r>
        <w:separator/>
      </w:r>
    </w:p>
  </w:footnote>
  <w:footnote w:type="continuationSeparator" w:id="0">
    <w:p w:rsidR="003A45CC" w:rsidP="003A45CC" w:rsidRDefault="003A45CC" w14:paraId="3FE70AFD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62"/>
    <w:rsid w:val="000D03F0"/>
    <w:rsid w:val="00193C8E"/>
    <w:rsid w:val="001A2432"/>
    <w:rsid w:val="003269BC"/>
    <w:rsid w:val="003A45CC"/>
    <w:rsid w:val="003A5F07"/>
    <w:rsid w:val="00454075"/>
    <w:rsid w:val="005D421A"/>
    <w:rsid w:val="006D2DA3"/>
    <w:rsid w:val="00912F92"/>
    <w:rsid w:val="00966A6A"/>
    <w:rsid w:val="009B27DA"/>
    <w:rsid w:val="00A945CD"/>
    <w:rsid w:val="00AB70B2"/>
    <w:rsid w:val="00BD1056"/>
    <w:rsid w:val="00DD09C4"/>
    <w:rsid w:val="00E54D41"/>
    <w:rsid w:val="00F67062"/>
    <w:rsid w:val="1426CF21"/>
    <w:rsid w:val="7681F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FB3D6"/>
  <w15:chartTrackingRefBased/>
  <w15:docId w15:val="{5058B3CA-04EF-49D0-A5F1-EB97158A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A2432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1A243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A73856C1982428A4D89FBDE2207B7" ma:contentTypeVersion="16" ma:contentTypeDescription="Create a new document." ma:contentTypeScope="" ma:versionID="6df1cdbac91bf2eeb5367af1dc6e085c">
  <xsd:schema xmlns:xsd="http://www.w3.org/2001/XMLSchema" xmlns:xs="http://www.w3.org/2001/XMLSchema" xmlns:p="http://schemas.microsoft.com/office/2006/metadata/properties" xmlns:ns2="4119cb4c-6a92-4170-b691-a07b30082517" xmlns:ns3="5eadba43-6594-423a-be76-219eb09f6720" targetNamespace="http://schemas.microsoft.com/office/2006/metadata/properties" ma:root="true" ma:fieldsID="a86ea3247d6ef00107249db6e59df930" ns2:_="" ns3:_="">
    <xsd:import namespace="4119cb4c-6a92-4170-b691-a07b30082517"/>
    <xsd:import namespace="5eadba43-6594-423a-be76-219eb09f6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cb4c-6a92-4170-b691-a07b30082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dba43-6594-423a-be76-219eb09f6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649035-66e1-46a4-bc08-444d24794424}" ma:internalName="TaxCatchAll" ma:showField="CatchAllData" ma:web="5eadba43-6594-423a-be76-219eb09f6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dba43-6594-423a-be76-219eb09f6720" xsi:nil="true"/>
    <lcf76f155ced4ddcb4097134ff3c332f xmlns="4119cb4c-6a92-4170-b691-a07b300825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96410E-28C4-434C-8FCC-0C5FF45D2AE8}"/>
</file>

<file path=customXml/itemProps2.xml><?xml version="1.0" encoding="utf-8"?>
<ds:datastoreItem xmlns:ds="http://schemas.openxmlformats.org/officeDocument/2006/customXml" ds:itemID="{9626F8FC-648B-4D13-BF19-9EB35BB8E041}"/>
</file>

<file path=customXml/itemProps3.xml><?xml version="1.0" encoding="utf-8"?>
<ds:datastoreItem xmlns:ds="http://schemas.openxmlformats.org/officeDocument/2006/customXml" ds:itemID="{F0765DE9-069B-4B15-9E92-669CE9FA5C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Byers</dc:creator>
  <cp:keywords>[SEC=OFFICIAL]</cp:keywords>
  <dc:description/>
  <cp:lastModifiedBy>Mike Byers</cp:lastModifiedBy>
  <cp:revision>11</cp:revision>
  <dcterms:created xsi:type="dcterms:W3CDTF">2025-06-19T02:09:00Z</dcterms:created>
  <dcterms:modified xsi:type="dcterms:W3CDTF">2025-06-27T04:52:15Z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v=2022.1;a=SHA256;h=5C762CFDFFAE39ED5F2A3B3EF381F5B343076780559AA643CD6A5EEE58398F3E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2025-06-19T02:08:24Z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10E3800C74AC7987B986EC63B7D2D9E03B9FD819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CDD86D84735A4ADA98744BE718BC60D7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BC51CEBC3399BCDAF336A2022B3AD4911BB065F1BFB331DF57B83620C5160D77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9188994ADEC7AA4CCFB31A3AEDD56021</vt:lpwstr>
  </property>
  <property fmtid="{D5CDD505-2E9C-101B-9397-08002B2CF9AE}" pid="25" name="PM_Hash_Salt">
    <vt:lpwstr>A2D5613AB35468B9D01B763B6758721E</vt:lpwstr>
  </property>
  <property fmtid="{D5CDD505-2E9C-101B-9397-08002B2CF9AE}" pid="26" name="PM_Hash_SHA1">
    <vt:lpwstr>98B8671E9951DF085B1E72C1A9517FE8F92ED480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0x010100E61A73856C1982428A4D89FBDE2207B7</vt:lpwstr>
  </property>
  <property fmtid="{D5CDD505-2E9C-101B-9397-08002B2CF9AE}" pid="30" name="MediaServiceImageTags">
    <vt:lpwstr/>
  </property>
</Properties>
</file>