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26.xml" ContentType="application/vnd.openxmlformats-officedocument.drawingml.chart+xml"/>
  <Override PartName="/word/charts/chart24.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25.xml" ContentType="application/vnd.openxmlformats-officedocument.drawingml.chart+xml"/>
  <Override PartName="/word/charts/chart10.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11.xml" ContentType="application/vnd.openxmlformats-officedocument.drawingml.chart+xml"/>
  <Override PartName="/word/charts/chart19.xml" ContentType="application/vnd.openxmlformats-officedocument.drawingml.chart+xml"/>
  <Override PartName="/word/charts/chart17.xml" ContentType="application/vnd.openxmlformats-officedocument.drawingml.chart+xml"/>
  <Override PartName="/word/charts/chart13.xml" ContentType="application/vnd.openxmlformats-officedocument.drawingml.chart+xml"/>
  <Override PartName="/word/charts/chart18.xml" ContentType="application/vnd.openxmlformats-officedocument.drawingml.chart+xml"/>
  <Override PartName="/word/charts/chart14.xml" ContentType="application/vnd.openxmlformats-officedocument.drawingml.chart+xml"/>
  <Override PartName="/word/charts/chart16.xml" ContentType="application/vnd.openxmlformats-officedocument.drawingml.chart+xml"/>
  <Override PartName="/word/charts/chart15.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6B" w:rsidRPr="002841DA" w:rsidRDefault="00A37C6B" w:rsidP="00F56E38">
      <w:pPr>
        <w:jc w:val="both"/>
        <w:rPr>
          <w:rFonts w:ascii="Arial" w:hAnsi="Arial" w:cs="Arial"/>
          <w:b/>
          <w:sz w:val="52"/>
        </w:rPr>
      </w:pPr>
      <w:r w:rsidRPr="002841DA">
        <w:rPr>
          <w:rFonts w:ascii="Arial" w:hAnsi="Arial" w:cs="Arial"/>
          <w:b/>
          <w:sz w:val="52"/>
        </w:rPr>
        <w:t>Nepal Water for Health Programme</w:t>
      </w:r>
    </w:p>
    <w:p w:rsidR="003755AB" w:rsidRPr="002841DA" w:rsidRDefault="003755AB" w:rsidP="00F56E38">
      <w:pPr>
        <w:jc w:val="both"/>
        <w:rPr>
          <w:rFonts w:ascii="Arial" w:hAnsi="Arial" w:cs="Arial"/>
          <w:b/>
          <w:sz w:val="52"/>
        </w:rPr>
      </w:pPr>
    </w:p>
    <w:p w:rsidR="002166E8" w:rsidRPr="002841DA" w:rsidRDefault="002166E8" w:rsidP="00F56E38">
      <w:pPr>
        <w:jc w:val="both"/>
        <w:rPr>
          <w:rFonts w:ascii="Arial" w:hAnsi="Arial" w:cs="Arial"/>
          <w:b/>
          <w:sz w:val="52"/>
        </w:rPr>
      </w:pPr>
    </w:p>
    <w:p w:rsidR="002166E8" w:rsidRPr="002841DA" w:rsidRDefault="002166E8" w:rsidP="00F56E38">
      <w:pPr>
        <w:jc w:val="both"/>
        <w:rPr>
          <w:rFonts w:ascii="Arial" w:hAnsi="Arial" w:cs="Arial"/>
          <w:b/>
          <w:sz w:val="52"/>
        </w:rPr>
      </w:pPr>
    </w:p>
    <w:p w:rsidR="002166E8" w:rsidRPr="002841DA" w:rsidRDefault="002166E8" w:rsidP="00F56E38">
      <w:pPr>
        <w:jc w:val="both"/>
        <w:rPr>
          <w:rFonts w:ascii="Arial" w:hAnsi="Arial" w:cs="Arial"/>
          <w:b/>
          <w:sz w:val="52"/>
        </w:rPr>
      </w:pPr>
    </w:p>
    <w:p w:rsidR="002166E8" w:rsidRPr="002841DA" w:rsidRDefault="002166E8" w:rsidP="00F56E38">
      <w:pPr>
        <w:jc w:val="both"/>
        <w:rPr>
          <w:rFonts w:ascii="Arial" w:hAnsi="Arial" w:cs="Arial"/>
          <w:b/>
          <w:sz w:val="52"/>
        </w:rPr>
      </w:pPr>
    </w:p>
    <w:p w:rsidR="002166E8" w:rsidRPr="002841DA" w:rsidRDefault="002166E8" w:rsidP="00F56E38">
      <w:pPr>
        <w:jc w:val="both"/>
        <w:rPr>
          <w:rFonts w:ascii="Arial" w:hAnsi="Arial" w:cs="Arial"/>
          <w:b/>
          <w:sz w:val="52"/>
        </w:rPr>
      </w:pPr>
    </w:p>
    <w:p w:rsidR="002166E8" w:rsidRPr="002841DA" w:rsidRDefault="002166E8" w:rsidP="00F56E38">
      <w:pPr>
        <w:jc w:val="both"/>
        <w:rPr>
          <w:rFonts w:ascii="Arial" w:hAnsi="Arial" w:cs="Arial"/>
          <w:b/>
          <w:sz w:val="52"/>
        </w:rPr>
      </w:pPr>
    </w:p>
    <w:p w:rsidR="00A37C6B" w:rsidRPr="002841DA" w:rsidRDefault="00D92AC0" w:rsidP="00F56E38">
      <w:pPr>
        <w:jc w:val="both"/>
        <w:rPr>
          <w:rFonts w:ascii="Arial" w:hAnsi="Arial" w:cs="Arial"/>
          <w:b/>
          <w:sz w:val="44"/>
        </w:rPr>
      </w:pPr>
      <w:r w:rsidRPr="002841DA">
        <w:rPr>
          <w:rFonts w:ascii="Arial" w:hAnsi="Arial" w:cs="Arial"/>
          <w:b/>
          <w:sz w:val="44"/>
        </w:rPr>
        <w:t>Update</w:t>
      </w:r>
    </w:p>
    <w:p w:rsidR="009C5E7E" w:rsidRPr="002841DA" w:rsidRDefault="009C5E7E" w:rsidP="00F56E38">
      <w:pPr>
        <w:jc w:val="both"/>
        <w:rPr>
          <w:rFonts w:ascii="Arial" w:hAnsi="Arial" w:cs="Arial"/>
          <w:b/>
          <w:sz w:val="40"/>
        </w:rPr>
      </w:pPr>
      <w:r w:rsidRPr="002841DA">
        <w:rPr>
          <w:rFonts w:ascii="Arial" w:hAnsi="Arial" w:cs="Arial"/>
          <w:b/>
          <w:sz w:val="40"/>
        </w:rPr>
        <w:t>(</w:t>
      </w:r>
      <w:r w:rsidR="007126FB">
        <w:rPr>
          <w:rFonts w:ascii="Arial" w:hAnsi="Arial" w:cs="Arial"/>
          <w:b/>
          <w:sz w:val="40"/>
        </w:rPr>
        <w:t>1</w:t>
      </w:r>
      <w:r w:rsidR="007126FB" w:rsidRPr="007126FB">
        <w:rPr>
          <w:rFonts w:ascii="Arial" w:hAnsi="Arial" w:cs="Arial"/>
          <w:b/>
          <w:sz w:val="40"/>
          <w:vertAlign w:val="superscript"/>
        </w:rPr>
        <w:t>st</w:t>
      </w:r>
      <w:r w:rsidR="007126FB">
        <w:rPr>
          <w:rFonts w:ascii="Arial" w:hAnsi="Arial" w:cs="Arial"/>
          <w:b/>
          <w:sz w:val="40"/>
        </w:rPr>
        <w:t xml:space="preserve"> November 2011</w:t>
      </w:r>
      <w:r w:rsidR="007C2796" w:rsidRPr="002841DA">
        <w:rPr>
          <w:rFonts w:ascii="Arial" w:hAnsi="Arial" w:cs="Arial"/>
          <w:b/>
          <w:sz w:val="40"/>
        </w:rPr>
        <w:t xml:space="preserve"> – 3</w:t>
      </w:r>
      <w:r w:rsidR="00C15D47" w:rsidRPr="002841DA">
        <w:rPr>
          <w:rFonts w:ascii="Arial" w:hAnsi="Arial" w:cs="Arial"/>
          <w:b/>
          <w:sz w:val="40"/>
        </w:rPr>
        <w:t>1</w:t>
      </w:r>
      <w:r w:rsidR="007C2796" w:rsidRPr="002841DA">
        <w:rPr>
          <w:rFonts w:ascii="Arial" w:hAnsi="Arial" w:cs="Arial"/>
          <w:b/>
          <w:sz w:val="40"/>
        </w:rPr>
        <w:t xml:space="preserve"> </w:t>
      </w:r>
      <w:r w:rsidR="00C15D47" w:rsidRPr="002841DA">
        <w:rPr>
          <w:rFonts w:ascii="Arial" w:hAnsi="Arial" w:cs="Arial"/>
          <w:b/>
          <w:sz w:val="40"/>
        </w:rPr>
        <w:t>March</w:t>
      </w:r>
      <w:r w:rsidRPr="002841DA">
        <w:rPr>
          <w:rFonts w:ascii="Arial" w:hAnsi="Arial" w:cs="Arial"/>
          <w:b/>
          <w:sz w:val="40"/>
        </w:rPr>
        <w:t xml:space="preserve"> 201</w:t>
      </w:r>
      <w:r w:rsidR="00C15D47" w:rsidRPr="002841DA">
        <w:rPr>
          <w:rFonts w:ascii="Arial" w:hAnsi="Arial" w:cs="Arial"/>
          <w:b/>
          <w:sz w:val="40"/>
        </w:rPr>
        <w:t>2</w:t>
      </w:r>
      <w:r w:rsidRPr="002841DA">
        <w:rPr>
          <w:rFonts w:ascii="Arial" w:hAnsi="Arial" w:cs="Arial"/>
          <w:b/>
          <w:sz w:val="40"/>
        </w:rPr>
        <w:t>)</w:t>
      </w:r>
    </w:p>
    <w:p w:rsidR="009C5E7E" w:rsidRPr="002841DA" w:rsidRDefault="009C5E7E" w:rsidP="00F56E38">
      <w:pPr>
        <w:jc w:val="both"/>
        <w:rPr>
          <w:rFonts w:ascii="Arial" w:hAnsi="Arial" w:cs="Arial"/>
          <w:sz w:val="40"/>
        </w:rPr>
      </w:pPr>
      <w:r w:rsidRPr="002841DA">
        <w:rPr>
          <w:rFonts w:ascii="Arial" w:hAnsi="Arial" w:cs="Arial"/>
          <w:sz w:val="40"/>
        </w:rPr>
        <w:t>Submitted by:</w:t>
      </w:r>
    </w:p>
    <w:p w:rsidR="00A37C6B" w:rsidRPr="002841DA" w:rsidRDefault="00D86DF8" w:rsidP="00F56E38">
      <w:pPr>
        <w:jc w:val="both"/>
        <w:rPr>
          <w:rFonts w:ascii="Arial" w:hAnsi="Arial" w:cs="Arial"/>
          <w:sz w:val="40"/>
        </w:rPr>
      </w:pPr>
      <w:r w:rsidRPr="002841DA">
        <w:rPr>
          <w:rFonts w:ascii="Arial" w:hAnsi="Arial" w:cs="Arial"/>
          <w:sz w:val="40"/>
        </w:rPr>
        <w:t>WaterAid in</w:t>
      </w:r>
      <w:r w:rsidR="00A37C6B" w:rsidRPr="002841DA">
        <w:rPr>
          <w:rFonts w:ascii="Arial" w:hAnsi="Arial" w:cs="Arial"/>
          <w:sz w:val="40"/>
        </w:rPr>
        <w:t xml:space="preserve"> Nepal</w:t>
      </w:r>
    </w:p>
    <w:p w:rsidR="000733E5" w:rsidRPr="002841DA" w:rsidRDefault="00C15D47" w:rsidP="00F56E38">
      <w:pPr>
        <w:jc w:val="both"/>
        <w:rPr>
          <w:rFonts w:ascii="Arial" w:hAnsi="Arial" w:cs="Arial"/>
          <w:sz w:val="40"/>
        </w:rPr>
      </w:pPr>
      <w:r w:rsidRPr="002841DA">
        <w:rPr>
          <w:rFonts w:ascii="Arial" w:hAnsi="Arial" w:cs="Arial"/>
          <w:sz w:val="40"/>
        </w:rPr>
        <w:t>April 2012</w:t>
      </w:r>
    </w:p>
    <w:p w:rsidR="00D86DF8" w:rsidRPr="002841DA" w:rsidRDefault="002166E8" w:rsidP="00D30089">
      <w:pPr>
        <w:pStyle w:val="Heading1"/>
        <w:spacing w:before="100" w:beforeAutospacing="1" w:after="100" w:afterAutospacing="1"/>
        <w:jc w:val="center"/>
        <w:rPr>
          <w:rFonts w:ascii="Arial" w:hAnsi="Arial" w:cs="Arial"/>
        </w:rPr>
      </w:pPr>
      <w:r w:rsidRPr="002841DA">
        <w:rPr>
          <w:rFonts w:ascii="Arial" w:hAnsi="Arial" w:cs="Arial"/>
        </w:rPr>
        <w:br w:type="page"/>
      </w:r>
      <w:bookmarkStart w:id="0" w:name="_Toc321833549"/>
      <w:bookmarkStart w:id="1" w:name="_Toc324342599"/>
      <w:r w:rsidR="0056033E" w:rsidRPr="002841DA">
        <w:rPr>
          <w:rFonts w:ascii="Arial" w:hAnsi="Arial" w:cs="Arial"/>
        </w:rPr>
        <w:lastRenderedPageBreak/>
        <w:t xml:space="preserve">Table of </w:t>
      </w:r>
      <w:r w:rsidR="00D86DF8" w:rsidRPr="002841DA">
        <w:rPr>
          <w:rFonts w:ascii="Arial" w:hAnsi="Arial" w:cs="Arial"/>
        </w:rPr>
        <w:t>Content</w:t>
      </w:r>
      <w:bookmarkEnd w:id="0"/>
      <w:bookmarkEnd w:id="1"/>
    </w:p>
    <w:p w:rsidR="0026346B" w:rsidRDefault="00FE5B5C">
      <w:pPr>
        <w:pStyle w:val="TOC1"/>
        <w:tabs>
          <w:tab w:val="right" w:leader="dot" w:pos="10070"/>
        </w:tabs>
        <w:rPr>
          <w:rFonts w:asciiTheme="minorHAnsi" w:eastAsiaTheme="minorEastAsia" w:hAnsiTheme="minorHAnsi" w:cstheme="minorBidi"/>
          <w:noProof/>
        </w:rPr>
      </w:pPr>
      <w:r w:rsidRPr="002841DA">
        <w:rPr>
          <w:rFonts w:ascii="Arial" w:hAnsi="Arial" w:cs="Arial"/>
          <w:sz w:val="24"/>
          <w:szCs w:val="24"/>
        </w:rPr>
        <w:fldChar w:fldCharType="begin"/>
      </w:r>
      <w:r w:rsidR="00D86DF8" w:rsidRPr="002841DA">
        <w:rPr>
          <w:rFonts w:ascii="Arial" w:hAnsi="Arial" w:cs="Arial"/>
          <w:sz w:val="24"/>
          <w:szCs w:val="24"/>
        </w:rPr>
        <w:instrText xml:space="preserve"> TOC \o "1-3" \h \z \u </w:instrText>
      </w:r>
      <w:r w:rsidRPr="002841DA">
        <w:rPr>
          <w:rFonts w:ascii="Arial" w:hAnsi="Arial" w:cs="Arial"/>
          <w:sz w:val="24"/>
          <w:szCs w:val="24"/>
        </w:rPr>
        <w:fldChar w:fldCharType="separate"/>
      </w:r>
      <w:hyperlink w:anchor="_Toc324342599" w:history="1">
        <w:r w:rsidR="0026346B" w:rsidRPr="00DA1B51">
          <w:rPr>
            <w:rStyle w:val="Hyperlink"/>
            <w:rFonts w:ascii="Arial" w:hAnsi="Arial" w:cs="Arial"/>
            <w:noProof/>
          </w:rPr>
          <w:t>Table of Content</w:t>
        </w:r>
        <w:r w:rsidR="0026346B">
          <w:rPr>
            <w:noProof/>
            <w:webHidden/>
          </w:rPr>
          <w:tab/>
        </w:r>
        <w:r>
          <w:rPr>
            <w:noProof/>
            <w:webHidden/>
          </w:rPr>
          <w:fldChar w:fldCharType="begin"/>
        </w:r>
        <w:r w:rsidR="0026346B">
          <w:rPr>
            <w:noProof/>
            <w:webHidden/>
          </w:rPr>
          <w:instrText xml:space="preserve"> PAGEREF _Toc324342599 \h </w:instrText>
        </w:r>
        <w:r>
          <w:rPr>
            <w:noProof/>
            <w:webHidden/>
          </w:rPr>
        </w:r>
        <w:r>
          <w:rPr>
            <w:noProof/>
            <w:webHidden/>
          </w:rPr>
          <w:fldChar w:fldCharType="separate"/>
        </w:r>
        <w:r w:rsidR="0026346B">
          <w:rPr>
            <w:noProof/>
            <w:webHidden/>
          </w:rPr>
          <w:t>2</w:t>
        </w:r>
        <w:r>
          <w:rPr>
            <w:noProof/>
            <w:webHidden/>
          </w:rPr>
          <w:fldChar w:fldCharType="end"/>
        </w:r>
      </w:hyperlink>
    </w:p>
    <w:p w:rsidR="0026346B" w:rsidRDefault="00FE5B5C">
      <w:pPr>
        <w:pStyle w:val="TOC1"/>
        <w:tabs>
          <w:tab w:val="right" w:leader="dot" w:pos="10070"/>
        </w:tabs>
        <w:rPr>
          <w:rFonts w:asciiTheme="minorHAnsi" w:eastAsiaTheme="minorEastAsia" w:hAnsiTheme="minorHAnsi" w:cstheme="minorBidi"/>
          <w:noProof/>
        </w:rPr>
      </w:pPr>
      <w:hyperlink w:anchor="_Toc324342600" w:history="1">
        <w:r w:rsidR="0026346B" w:rsidRPr="00DA1B51">
          <w:rPr>
            <w:rStyle w:val="Hyperlink"/>
            <w:rFonts w:ascii="Arial" w:hAnsi="Arial" w:cs="Arial"/>
            <w:noProof/>
          </w:rPr>
          <w:t>Acronyms</w:t>
        </w:r>
        <w:r w:rsidR="0026346B">
          <w:rPr>
            <w:noProof/>
            <w:webHidden/>
          </w:rPr>
          <w:tab/>
        </w:r>
        <w:r>
          <w:rPr>
            <w:noProof/>
            <w:webHidden/>
          </w:rPr>
          <w:fldChar w:fldCharType="begin"/>
        </w:r>
        <w:r w:rsidR="0026346B">
          <w:rPr>
            <w:noProof/>
            <w:webHidden/>
          </w:rPr>
          <w:instrText xml:space="preserve"> PAGEREF _Toc324342600 \h </w:instrText>
        </w:r>
        <w:r>
          <w:rPr>
            <w:noProof/>
            <w:webHidden/>
          </w:rPr>
        </w:r>
        <w:r>
          <w:rPr>
            <w:noProof/>
            <w:webHidden/>
          </w:rPr>
          <w:fldChar w:fldCharType="separate"/>
        </w:r>
        <w:r w:rsidR="0026346B">
          <w:rPr>
            <w:noProof/>
            <w:webHidden/>
          </w:rPr>
          <w:t>3</w:t>
        </w:r>
        <w:r>
          <w:rPr>
            <w:noProof/>
            <w:webHidden/>
          </w:rPr>
          <w:fldChar w:fldCharType="end"/>
        </w:r>
      </w:hyperlink>
    </w:p>
    <w:p w:rsidR="0026346B" w:rsidRDefault="00FE5B5C">
      <w:pPr>
        <w:pStyle w:val="TOC1"/>
        <w:tabs>
          <w:tab w:val="left" w:pos="440"/>
          <w:tab w:val="right" w:leader="dot" w:pos="10070"/>
        </w:tabs>
        <w:rPr>
          <w:rFonts w:asciiTheme="minorHAnsi" w:eastAsiaTheme="minorEastAsia" w:hAnsiTheme="minorHAnsi" w:cstheme="minorBidi"/>
          <w:noProof/>
        </w:rPr>
      </w:pPr>
      <w:hyperlink w:anchor="_Toc324342601" w:history="1">
        <w:r w:rsidR="0026346B" w:rsidRPr="00DA1B51">
          <w:rPr>
            <w:rStyle w:val="Hyperlink"/>
            <w:rFonts w:ascii="Arial" w:hAnsi="Arial" w:cs="Arial"/>
            <w:noProof/>
          </w:rPr>
          <w:t>1.</w:t>
        </w:r>
        <w:r w:rsidR="0026346B">
          <w:rPr>
            <w:rFonts w:asciiTheme="minorHAnsi" w:eastAsiaTheme="minorEastAsia" w:hAnsiTheme="minorHAnsi" w:cstheme="minorBidi"/>
            <w:noProof/>
          </w:rPr>
          <w:tab/>
        </w:r>
        <w:r w:rsidR="009F45C8">
          <w:rPr>
            <w:rStyle w:val="Hyperlink"/>
            <w:rFonts w:ascii="Arial" w:hAnsi="Arial" w:cs="Arial"/>
            <w:noProof/>
          </w:rPr>
          <w:t>Executive Summary</w:t>
        </w:r>
        <w:r w:rsidR="0026346B">
          <w:rPr>
            <w:noProof/>
            <w:webHidden/>
          </w:rPr>
          <w:tab/>
        </w:r>
        <w:r>
          <w:rPr>
            <w:noProof/>
            <w:webHidden/>
          </w:rPr>
          <w:fldChar w:fldCharType="begin"/>
        </w:r>
        <w:r w:rsidR="0026346B">
          <w:rPr>
            <w:noProof/>
            <w:webHidden/>
          </w:rPr>
          <w:instrText xml:space="preserve"> PAGEREF _Toc324342601 \h </w:instrText>
        </w:r>
        <w:r>
          <w:rPr>
            <w:noProof/>
            <w:webHidden/>
          </w:rPr>
        </w:r>
        <w:r>
          <w:rPr>
            <w:noProof/>
            <w:webHidden/>
          </w:rPr>
          <w:fldChar w:fldCharType="separate"/>
        </w:r>
        <w:r w:rsidR="0026346B">
          <w:rPr>
            <w:noProof/>
            <w:webHidden/>
          </w:rPr>
          <w:t>5</w:t>
        </w:r>
        <w:r>
          <w:rPr>
            <w:noProof/>
            <w:webHidden/>
          </w:rPr>
          <w:fldChar w:fldCharType="end"/>
        </w:r>
      </w:hyperlink>
    </w:p>
    <w:p w:rsidR="0026346B" w:rsidRDefault="00FE5B5C">
      <w:pPr>
        <w:pStyle w:val="TOC1"/>
        <w:tabs>
          <w:tab w:val="left" w:pos="440"/>
          <w:tab w:val="right" w:leader="dot" w:pos="10070"/>
        </w:tabs>
        <w:rPr>
          <w:rFonts w:asciiTheme="minorHAnsi" w:eastAsiaTheme="minorEastAsia" w:hAnsiTheme="minorHAnsi" w:cstheme="minorBidi"/>
          <w:noProof/>
        </w:rPr>
      </w:pPr>
      <w:hyperlink w:anchor="_Toc324342602" w:history="1">
        <w:r w:rsidR="0026346B" w:rsidRPr="00DA1B51">
          <w:rPr>
            <w:rStyle w:val="Hyperlink"/>
            <w:rFonts w:ascii="Arial" w:hAnsi="Arial" w:cs="Arial"/>
            <w:noProof/>
          </w:rPr>
          <w:t>2.</w:t>
        </w:r>
        <w:r w:rsidR="0026346B">
          <w:rPr>
            <w:rFonts w:asciiTheme="minorHAnsi" w:eastAsiaTheme="minorEastAsia" w:hAnsiTheme="minorHAnsi" w:cstheme="minorBidi"/>
            <w:noProof/>
          </w:rPr>
          <w:tab/>
        </w:r>
        <w:r w:rsidR="0026346B" w:rsidRPr="00DA1B51">
          <w:rPr>
            <w:rStyle w:val="Hyperlink"/>
            <w:rFonts w:ascii="Arial" w:hAnsi="Arial" w:cs="Arial"/>
            <w:noProof/>
          </w:rPr>
          <w:t>Objectives of the Programme</w:t>
        </w:r>
        <w:r w:rsidR="0026346B">
          <w:rPr>
            <w:noProof/>
            <w:webHidden/>
          </w:rPr>
          <w:tab/>
        </w:r>
        <w:r>
          <w:rPr>
            <w:noProof/>
            <w:webHidden/>
          </w:rPr>
          <w:fldChar w:fldCharType="begin"/>
        </w:r>
        <w:r w:rsidR="0026346B">
          <w:rPr>
            <w:noProof/>
            <w:webHidden/>
          </w:rPr>
          <w:instrText xml:space="preserve"> PAGEREF _Toc324342602 \h </w:instrText>
        </w:r>
        <w:r>
          <w:rPr>
            <w:noProof/>
            <w:webHidden/>
          </w:rPr>
        </w:r>
        <w:r>
          <w:rPr>
            <w:noProof/>
            <w:webHidden/>
          </w:rPr>
          <w:fldChar w:fldCharType="separate"/>
        </w:r>
        <w:r w:rsidR="0026346B">
          <w:rPr>
            <w:noProof/>
            <w:webHidden/>
          </w:rPr>
          <w:t>6</w:t>
        </w:r>
        <w:r>
          <w:rPr>
            <w:noProof/>
            <w:webHidden/>
          </w:rPr>
          <w:fldChar w:fldCharType="end"/>
        </w:r>
      </w:hyperlink>
    </w:p>
    <w:p w:rsidR="0026346B" w:rsidRDefault="00FE5B5C">
      <w:pPr>
        <w:pStyle w:val="TOC1"/>
        <w:tabs>
          <w:tab w:val="left" w:pos="440"/>
          <w:tab w:val="right" w:leader="dot" w:pos="10070"/>
        </w:tabs>
        <w:rPr>
          <w:rFonts w:asciiTheme="minorHAnsi" w:eastAsiaTheme="minorEastAsia" w:hAnsiTheme="minorHAnsi" w:cstheme="minorBidi"/>
          <w:noProof/>
        </w:rPr>
      </w:pPr>
      <w:hyperlink w:anchor="_Toc324342603" w:history="1">
        <w:r w:rsidR="0026346B" w:rsidRPr="00DA1B51">
          <w:rPr>
            <w:rStyle w:val="Hyperlink"/>
            <w:rFonts w:ascii="Arial" w:hAnsi="Arial" w:cs="Arial"/>
            <w:noProof/>
          </w:rPr>
          <w:t>3.</w:t>
        </w:r>
        <w:r w:rsidR="0026346B">
          <w:rPr>
            <w:rFonts w:asciiTheme="minorHAnsi" w:eastAsiaTheme="minorEastAsia" w:hAnsiTheme="minorHAnsi" w:cstheme="minorBidi"/>
            <w:noProof/>
          </w:rPr>
          <w:tab/>
        </w:r>
        <w:r w:rsidR="0026346B" w:rsidRPr="00DA1B51">
          <w:rPr>
            <w:rStyle w:val="Hyperlink"/>
            <w:rFonts w:ascii="Arial" w:hAnsi="Arial" w:cs="Arial"/>
            <w:noProof/>
          </w:rPr>
          <w:t>Progress against the objectives</w:t>
        </w:r>
        <w:r w:rsidR="0026346B">
          <w:rPr>
            <w:noProof/>
            <w:webHidden/>
          </w:rPr>
          <w:tab/>
        </w:r>
        <w:r>
          <w:rPr>
            <w:noProof/>
            <w:webHidden/>
          </w:rPr>
          <w:fldChar w:fldCharType="begin"/>
        </w:r>
        <w:r w:rsidR="0026346B">
          <w:rPr>
            <w:noProof/>
            <w:webHidden/>
          </w:rPr>
          <w:instrText xml:space="preserve"> PAGEREF _Toc324342603 \h </w:instrText>
        </w:r>
        <w:r>
          <w:rPr>
            <w:noProof/>
            <w:webHidden/>
          </w:rPr>
        </w:r>
        <w:r>
          <w:rPr>
            <w:noProof/>
            <w:webHidden/>
          </w:rPr>
          <w:fldChar w:fldCharType="separate"/>
        </w:r>
        <w:r w:rsidR="0026346B">
          <w:rPr>
            <w:noProof/>
            <w:webHidden/>
          </w:rPr>
          <w:t>7</w:t>
        </w:r>
        <w:r>
          <w:rPr>
            <w:noProof/>
            <w:webHidden/>
          </w:rPr>
          <w:fldChar w:fldCharType="end"/>
        </w:r>
      </w:hyperlink>
    </w:p>
    <w:p w:rsidR="0026346B" w:rsidRDefault="00FE5B5C">
      <w:pPr>
        <w:pStyle w:val="TOC1"/>
        <w:tabs>
          <w:tab w:val="left" w:pos="440"/>
          <w:tab w:val="right" w:leader="dot" w:pos="10070"/>
        </w:tabs>
        <w:rPr>
          <w:rFonts w:asciiTheme="minorHAnsi" w:eastAsiaTheme="minorEastAsia" w:hAnsiTheme="minorHAnsi" w:cstheme="minorBidi"/>
          <w:noProof/>
        </w:rPr>
      </w:pPr>
      <w:hyperlink w:anchor="_Toc324342604" w:history="1">
        <w:r w:rsidR="0026346B" w:rsidRPr="00DA1B51">
          <w:rPr>
            <w:rStyle w:val="Hyperlink"/>
            <w:rFonts w:ascii="Arial" w:hAnsi="Arial" w:cs="Arial"/>
            <w:noProof/>
          </w:rPr>
          <w:t>4.</w:t>
        </w:r>
        <w:r w:rsidR="0026346B">
          <w:rPr>
            <w:rFonts w:asciiTheme="minorHAnsi" w:eastAsiaTheme="minorEastAsia" w:hAnsiTheme="minorHAnsi" w:cstheme="minorBidi"/>
            <w:noProof/>
          </w:rPr>
          <w:tab/>
        </w:r>
        <w:r w:rsidR="0026346B" w:rsidRPr="00DA1B51">
          <w:rPr>
            <w:rStyle w:val="Hyperlink"/>
            <w:rFonts w:ascii="Arial" w:hAnsi="Arial" w:cs="Arial"/>
            <w:noProof/>
          </w:rPr>
          <w:t>Progress highlights of Nepal Water for Health Program</w:t>
        </w:r>
        <w:r w:rsidR="0026346B">
          <w:rPr>
            <w:noProof/>
            <w:webHidden/>
          </w:rPr>
          <w:tab/>
        </w:r>
        <w:r>
          <w:rPr>
            <w:noProof/>
            <w:webHidden/>
          </w:rPr>
          <w:fldChar w:fldCharType="begin"/>
        </w:r>
        <w:r w:rsidR="0026346B">
          <w:rPr>
            <w:noProof/>
            <w:webHidden/>
          </w:rPr>
          <w:instrText xml:space="preserve"> PAGEREF _Toc324342604 \h </w:instrText>
        </w:r>
        <w:r>
          <w:rPr>
            <w:noProof/>
            <w:webHidden/>
          </w:rPr>
        </w:r>
        <w:r>
          <w:rPr>
            <w:noProof/>
            <w:webHidden/>
          </w:rPr>
          <w:fldChar w:fldCharType="separate"/>
        </w:r>
        <w:r w:rsidR="0026346B">
          <w:rPr>
            <w:noProof/>
            <w:webHidden/>
          </w:rPr>
          <w:t>10</w:t>
        </w:r>
        <w:r>
          <w:rPr>
            <w:noProof/>
            <w:webHidden/>
          </w:rPr>
          <w:fldChar w:fldCharType="end"/>
        </w:r>
      </w:hyperlink>
    </w:p>
    <w:p w:rsidR="0026346B" w:rsidRDefault="00FE5B5C">
      <w:pPr>
        <w:pStyle w:val="TOC1"/>
        <w:tabs>
          <w:tab w:val="left" w:pos="440"/>
          <w:tab w:val="right" w:leader="dot" w:pos="10070"/>
        </w:tabs>
        <w:rPr>
          <w:rFonts w:asciiTheme="minorHAnsi" w:eastAsiaTheme="minorEastAsia" w:hAnsiTheme="minorHAnsi" w:cstheme="minorBidi"/>
          <w:noProof/>
        </w:rPr>
      </w:pPr>
      <w:hyperlink w:anchor="_Toc324342605" w:history="1">
        <w:r w:rsidR="0026346B" w:rsidRPr="00DA1B51">
          <w:rPr>
            <w:rStyle w:val="Hyperlink"/>
            <w:rFonts w:ascii="Arial" w:hAnsi="Arial" w:cs="Arial"/>
            <w:noProof/>
          </w:rPr>
          <w:t>5.</w:t>
        </w:r>
        <w:r w:rsidR="0026346B">
          <w:rPr>
            <w:rFonts w:asciiTheme="minorHAnsi" w:eastAsiaTheme="minorEastAsia" w:hAnsiTheme="minorHAnsi" w:cstheme="minorBidi"/>
            <w:noProof/>
          </w:rPr>
          <w:tab/>
        </w:r>
        <w:r w:rsidR="0026346B" w:rsidRPr="00DA1B51">
          <w:rPr>
            <w:rStyle w:val="Hyperlink"/>
            <w:rFonts w:ascii="Arial" w:hAnsi="Arial" w:cs="Arial"/>
            <w:noProof/>
          </w:rPr>
          <w:t>Progress towards Nepal Water for Health – extension year program:</w:t>
        </w:r>
        <w:r w:rsidR="0026346B">
          <w:rPr>
            <w:noProof/>
            <w:webHidden/>
          </w:rPr>
          <w:tab/>
        </w:r>
        <w:r>
          <w:rPr>
            <w:noProof/>
            <w:webHidden/>
          </w:rPr>
          <w:fldChar w:fldCharType="begin"/>
        </w:r>
        <w:r w:rsidR="0026346B">
          <w:rPr>
            <w:noProof/>
            <w:webHidden/>
          </w:rPr>
          <w:instrText xml:space="preserve"> PAGEREF _Toc324342605 \h </w:instrText>
        </w:r>
        <w:r>
          <w:rPr>
            <w:noProof/>
            <w:webHidden/>
          </w:rPr>
        </w:r>
        <w:r>
          <w:rPr>
            <w:noProof/>
            <w:webHidden/>
          </w:rPr>
          <w:fldChar w:fldCharType="separate"/>
        </w:r>
        <w:r w:rsidR="0026346B">
          <w:rPr>
            <w:noProof/>
            <w:webHidden/>
          </w:rPr>
          <w:t>13</w:t>
        </w:r>
        <w:r>
          <w:rPr>
            <w:noProof/>
            <w:webHidden/>
          </w:rPr>
          <w:fldChar w:fldCharType="end"/>
        </w:r>
      </w:hyperlink>
    </w:p>
    <w:p w:rsidR="0026346B" w:rsidRDefault="00FE5B5C">
      <w:pPr>
        <w:pStyle w:val="TOC1"/>
        <w:tabs>
          <w:tab w:val="left" w:pos="440"/>
          <w:tab w:val="right" w:leader="dot" w:pos="10070"/>
        </w:tabs>
        <w:rPr>
          <w:rFonts w:asciiTheme="minorHAnsi" w:eastAsiaTheme="minorEastAsia" w:hAnsiTheme="minorHAnsi" w:cstheme="minorBidi"/>
          <w:noProof/>
        </w:rPr>
      </w:pPr>
      <w:hyperlink w:anchor="_Toc324342608" w:history="1">
        <w:r w:rsidR="0026346B" w:rsidRPr="00DA1B51">
          <w:rPr>
            <w:rStyle w:val="Hyperlink"/>
            <w:rFonts w:ascii="Arial" w:hAnsi="Arial" w:cs="Arial"/>
            <w:noProof/>
          </w:rPr>
          <w:t>7.</w:t>
        </w:r>
        <w:r w:rsidR="0026346B">
          <w:rPr>
            <w:rFonts w:asciiTheme="minorHAnsi" w:eastAsiaTheme="minorEastAsia" w:hAnsiTheme="minorHAnsi" w:cstheme="minorBidi"/>
            <w:noProof/>
          </w:rPr>
          <w:tab/>
        </w:r>
        <w:r w:rsidR="0026346B" w:rsidRPr="00DA1B51">
          <w:rPr>
            <w:rStyle w:val="Hyperlink"/>
            <w:rFonts w:ascii="Arial" w:hAnsi="Arial" w:cs="Arial"/>
            <w:noProof/>
          </w:rPr>
          <w:t>Challenges and limitations</w:t>
        </w:r>
        <w:r w:rsidR="0026346B">
          <w:rPr>
            <w:noProof/>
            <w:webHidden/>
          </w:rPr>
          <w:tab/>
        </w:r>
        <w:r>
          <w:rPr>
            <w:noProof/>
            <w:webHidden/>
          </w:rPr>
          <w:fldChar w:fldCharType="begin"/>
        </w:r>
        <w:r w:rsidR="0026346B">
          <w:rPr>
            <w:noProof/>
            <w:webHidden/>
          </w:rPr>
          <w:instrText xml:space="preserve"> PAGEREF _Toc324342608 \h </w:instrText>
        </w:r>
        <w:r>
          <w:rPr>
            <w:noProof/>
            <w:webHidden/>
          </w:rPr>
        </w:r>
        <w:r>
          <w:rPr>
            <w:noProof/>
            <w:webHidden/>
          </w:rPr>
          <w:fldChar w:fldCharType="separate"/>
        </w:r>
        <w:r w:rsidR="0026346B">
          <w:rPr>
            <w:noProof/>
            <w:webHidden/>
          </w:rPr>
          <w:t>16</w:t>
        </w:r>
        <w:r>
          <w:rPr>
            <w:noProof/>
            <w:webHidden/>
          </w:rPr>
          <w:fldChar w:fldCharType="end"/>
        </w:r>
      </w:hyperlink>
    </w:p>
    <w:p w:rsidR="0026346B" w:rsidRDefault="00FE5B5C">
      <w:pPr>
        <w:pStyle w:val="TOC1"/>
        <w:tabs>
          <w:tab w:val="left" w:pos="440"/>
          <w:tab w:val="right" w:leader="dot" w:pos="10070"/>
        </w:tabs>
        <w:rPr>
          <w:rFonts w:asciiTheme="minorHAnsi" w:eastAsiaTheme="minorEastAsia" w:hAnsiTheme="minorHAnsi" w:cstheme="minorBidi"/>
          <w:noProof/>
        </w:rPr>
      </w:pPr>
      <w:hyperlink w:anchor="_Toc324342609" w:history="1">
        <w:r w:rsidR="0026346B" w:rsidRPr="00DA1B51">
          <w:rPr>
            <w:rStyle w:val="Hyperlink"/>
            <w:rFonts w:ascii="Arial" w:hAnsi="Arial" w:cs="Arial"/>
            <w:noProof/>
          </w:rPr>
          <w:t>8.</w:t>
        </w:r>
        <w:r w:rsidR="0026346B">
          <w:rPr>
            <w:rFonts w:asciiTheme="minorHAnsi" w:eastAsiaTheme="minorEastAsia" w:hAnsiTheme="minorHAnsi" w:cstheme="minorBidi"/>
            <w:noProof/>
          </w:rPr>
          <w:tab/>
        </w:r>
        <w:r w:rsidR="0026346B" w:rsidRPr="00DA1B51">
          <w:rPr>
            <w:rStyle w:val="Hyperlink"/>
            <w:rFonts w:ascii="Arial" w:hAnsi="Arial" w:cs="Arial"/>
            <w:noProof/>
          </w:rPr>
          <w:t>Monitoring visits</w:t>
        </w:r>
        <w:r w:rsidR="0026346B">
          <w:rPr>
            <w:noProof/>
            <w:webHidden/>
          </w:rPr>
          <w:tab/>
        </w:r>
        <w:r>
          <w:rPr>
            <w:noProof/>
            <w:webHidden/>
          </w:rPr>
          <w:fldChar w:fldCharType="begin"/>
        </w:r>
        <w:r w:rsidR="0026346B">
          <w:rPr>
            <w:noProof/>
            <w:webHidden/>
          </w:rPr>
          <w:instrText xml:space="preserve"> PAGEREF _Toc324342609 \h </w:instrText>
        </w:r>
        <w:r>
          <w:rPr>
            <w:noProof/>
            <w:webHidden/>
          </w:rPr>
        </w:r>
        <w:r>
          <w:rPr>
            <w:noProof/>
            <w:webHidden/>
          </w:rPr>
          <w:fldChar w:fldCharType="separate"/>
        </w:r>
        <w:r w:rsidR="0026346B">
          <w:rPr>
            <w:noProof/>
            <w:webHidden/>
          </w:rPr>
          <w:t>17</w:t>
        </w:r>
        <w:r>
          <w:rPr>
            <w:noProof/>
            <w:webHidden/>
          </w:rPr>
          <w:fldChar w:fldCharType="end"/>
        </w:r>
      </w:hyperlink>
    </w:p>
    <w:p w:rsidR="0026346B" w:rsidRDefault="00FE5B5C">
      <w:pPr>
        <w:pStyle w:val="TOC1"/>
        <w:tabs>
          <w:tab w:val="right" w:leader="dot" w:pos="10070"/>
        </w:tabs>
        <w:rPr>
          <w:rFonts w:asciiTheme="minorHAnsi" w:eastAsiaTheme="minorEastAsia" w:hAnsiTheme="minorHAnsi" w:cstheme="minorBidi"/>
          <w:noProof/>
        </w:rPr>
      </w:pPr>
      <w:hyperlink w:anchor="_Toc324342610" w:history="1">
        <w:r w:rsidR="0026346B" w:rsidRPr="00DA1B51">
          <w:rPr>
            <w:rStyle w:val="Hyperlink"/>
            <w:rFonts w:ascii="Arial" w:hAnsi="Arial" w:cs="Arial"/>
            <w:noProof/>
          </w:rPr>
          <w:t>Annex 1: Financial Report</w:t>
        </w:r>
        <w:r w:rsidR="0026346B">
          <w:rPr>
            <w:noProof/>
            <w:webHidden/>
          </w:rPr>
          <w:tab/>
        </w:r>
        <w:r>
          <w:rPr>
            <w:noProof/>
            <w:webHidden/>
          </w:rPr>
          <w:fldChar w:fldCharType="begin"/>
        </w:r>
        <w:r w:rsidR="0026346B">
          <w:rPr>
            <w:noProof/>
            <w:webHidden/>
          </w:rPr>
          <w:instrText xml:space="preserve"> PAGEREF _Toc324342610 \h </w:instrText>
        </w:r>
        <w:r>
          <w:rPr>
            <w:noProof/>
            <w:webHidden/>
          </w:rPr>
        </w:r>
        <w:r>
          <w:rPr>
            <w:noProof/>
            <w:webHidden/>
          </w:rPr>
          <w:fldChar w:fldCharType="separate"/>
        </w:r>
        <w:r w:rsidR="0026346B">
          <w:rPr>
            <w:noProof/>
            <w:webHidden/>
          </w:rPr>
          <w:t>18</w:t>
        </w:r>
        <w:r>
          <w:rPr>
            <w:noProof/>
            <w:webHidden/>
          </w:rPr>
          <w:fldChar w:fldCharType="end"/>
        </w:r>
      </w:hyperlink>
    </w:p>
    <w:p w:rsidR="0026346B" w:rsidRDefault="00FE5B5C">
      <w:pPr>
        <w:pStyle w:val="TOC1"/>
        <w:tabs>
          <w:tab w:val="right" w:leader="dot" w:pos="10070"/>
        </w:tabs>
        <w:rPr>
          <w:rFonts w:asciiTheme="minorHAnsi" w:eastAsiaTheme="minorEastAsia" w:hAnsiTheme="minorHAnsi" w:cstheme="minorBidi"/>
          <w:noProof/>
        </w:rPr>
      </w:pPr>
      <w:hyperlink w:anchor="_Toc324342611" w:history="1">
        <w:r w:rsidR="0026346B" w:rsidRPr="00DA1B51">
          <w:rPr>
            <w:rStyle w:val="Hyperlink"/>
            <w:rFonts w:ascii="Arial" w:hAnsi="Arial" w:cs="Arial"/>
            <w:noProof/>
          </w:rPr>
          <w:t>Annex 2: A list of working areas: VDCs and projects</w:t>
        </w:r>
        <w:r w:rsidR="0026346B">
          <w:rPr>
            <w:noProof/>
            <w:webHidden/>
          </w:rPr>
          <w:tab/>
        </w:r>
        <w:r>
          <w:rPr>
            <w:noProof/>
            <w:webHidden/>
          </w:rPr>
          <w:fldChar w:fldCharType="begin"/>
        </w:r>
        <w:r w:rsidR="0026346B">
          <w:rPr>
            <w:noProof/>
            <w:webHidden/>
          </w:rPr>
          <w:instrText xml:space="preserve"> PAGEREF _Toc324342611 \h </w:instrText>
        </w:r>
        <w:r>
          <w:rPr>
            <w:noProof/>
            <w:webHidden/>
          </w:rPr>
        </w:r>
        <w:r>
          <w:rPr>
            <w:noProof/>
            <w:webHidden/>
          </w:rPr>
          <w:fldChar w:fldCharType="separate"/>
        </w:r>
        <w:r w:rsidR="0026346B">
          <w:rPr>
            <w:noProof/>
            <w:webHidden/>
          </w:rPr>
          <w:t>19</w:t>
        </w:r>
        <w:r>
          <w:rPr>
            <w:noProof/>
            <w:webHidden/>
          </w:rPr>
          <w:fldChar w:fldCharType="end"/>
        </w:r>
      </w:hyperlink>
    </w:p>
    <w:p w:rsidR="0026346B" w:rsidRDefault="00FE5B5C">
      <w:pPr>
        <w:pStyle w:val="TOC1"/>
        <w:tabs>
          <w:tab w:val="right" w:leader="dot" w:pos="10070"/>
        </w:tabs>
        <w:rPr>
          <w:rFonts w:asciiTheme="minorHAnsi" w:eastAsiaTheme="minorEastAsia" w:hAnsiTheme="minorHAnsi" w:cstheme="minorBidi"/>
          <w:noProof/>
        </w:rPr>
      </w:pPr>
      <w:hyperlink w:anchor="_Toc324342612" w:history="1">
        <w:r w:rsidR="0026346B" w:rsidRPr="00DA1B51">
          <w:rPr>
            <w:rStyle w:val="Hyperlink"/>
            <w:rFonts w:ascii="Arial" w:hAnsi="Arial" w:cs="Arial"/>
            <w:noProof/>
          </w:rPr>
          <w:t>Annex 3: Disaggregated beneficiaries</w:t>
        </w:r>
        <w:r w:rsidR="0026346B">
          <w:rPr>
            <w:noProof/>
            <w:webHidden/>
          </w:rPr>
          <w:tab/>
        </w:r>
        <w:r>
          <w:rPr>
            <w:noProof/>
            <w:webHidden/>
          </w:rPr>
          <w:fldChar w:fldCharType="begin"/>
        </w:r>
        <w:r w:rsidR="0026346B">
          <w:rPr>
            <w:noProof/>
            <w:webHidden/>
          </w:rPr>
          <w:instrText xml:space="preserve"> PAGEREF _Toc324342612 \h </w:instrText>
        </w:r>
        <w:r>
          <w:rPr>
            <w:noProof/>
            <w:webHidden/>
          </w:rPr>
        </w:r>
        <w:r>
          <w:rPr>
            <w:noProof/>
            <w:webHidden/>
          </w:rPr>
          <w:fldChar w:fldCharType="separate"/>
        </w:r>
        <w:r w:rsidR="0026346B">
          <w:rPr>
            <w:noProof/>
            <w:webHidden/>
          </w:rPr>
          <w:t>23</w:t>
        </w:r>
        <w:r>
          <w:rPr>
            <w:noProof/>
            <w:webHidden/>
          </w:rPr>
          <w:fldChar w:fldCharType="end"/>
        </w:r>
      </w:hyperlink>
    </w:p>
    <w:p w:rsidR="0026346B" w:rsidRDefault="00FE5B5C">
      <w:pPr>
        <w:pStyle w:val="TOC1"/>
        <w:tabs>
          <w:tab w:val="right" w:leader="dot" w:pos="10070"/>
        </w:tabs>
        <w:rPr>
          <w:rFonts w:asciiTheme="minorHAnsi" w:eastAsiaTheme="minorEastAsia" w:hAnsiTheme="minorHAnsi" w:cstheme="minorBidi"/>
          <w:noProof/>
        </w:rPr>
      </w:pPr>
      <w:hyperlink w:anchor="_Toc324342613" w:history="1">
        <w:r w:rsidR="0026346B" w:rsidRPr="00DA1B51">
          <w:rPr>
            <w:rStyle w:val="Hyperlink"/>
            <w:rFonts w:ascii="Arial" w:hAnsi="Arial" w:cs="Arial"/>
            <w:noProof/>
          </w:rPr>
          <w:t>Annex 4: Comparative analysis between baseline and final evaluation in social, health and hygiene perspective</w:t>
        </w:r>
        <w:r w:rsidR="0026346B">
          <w:rPr>
            <w:noProof/>
            <w:webHidden/>
          </w:rPr>
          <w:tab/>
        </w:r>
        <w:r>
          <w:rPr>
            <w:noProof/>
            <w:webHidden/>
          </w:rPr>
          <w:fldChar w:fldCharType="begin"/>
        </w:r>
        <w:r w:rsidR="0026346B">
          <w:rPr>
            <w:noProof/>
            <w:webHidden/>
          </w:rPr>
          <w:instrText xml:space="preserve"> PAGEREF _Toc324342613 \h </w:instrText>
        </w:r>
        <w:r>
          <w:rPr>
            <w:noProof/>
            <w:webHidden/>
          </w:rPr>
        </w:r>
        <w:r>
          <w:rPr>
            <w:noProof/>
            <w:webHidden/>
          </w:rPr>
          <w:fldChar w:fldCharType="separate"/>
        </w:r>
        <w:r w:rsidR="0026346B">
          <w:rPr>
            <w:noProof/>
            <w:webHidden/>
          </w:rPr>
          <w:t>25</w:t>
        </w:r>
        <w:r>
          <w:rPr>
            <w:noProof/>
            <w:webHidden/>
          </w:rPr>
          <w:fldChar w:fldCharType="end"/>
        </w:r>
      </w:hyperlink>
    </w:p>
    <w:p w:rsidR="0026346B" w:rsidRDefault="00FE5B5C">
      <w:pPr>
        <w:pStyle w:val="TOC1"/>
        <w:tabs>
          <w:tab w:val="right" w:leader="dot" w:pos="10070"/>
        </w:tabs>
        <w:rPr>
          <w:rFonts w:asciiTheme="minorHAnsi" w:eastAsiaTheme="minorEastAsia" w:hAnsiTheme="minorHAnsi" w:cstheme="minorBidi"/>
          <w:noProof/>
        </w:rPr>
      </w:pPr>
      <w:hyperlink w:anchor="_Toc324342614" w:history="1">
        <w:r w:rsidR="0026346B" w:rsidRPr="00DA1B51">
          <w:rPr>
            <w:rStyle w:val="Hyperlink"/>
            <w:rFonts w:ascii="Arial" w:hAnsi="Arial" w:cs="Arial"/>
            <w:noProof/>
          </w:rPr>
          <w:t>Annex 5: Case Study</w:t>
        </w:r>
        <w:r w:rsidR="0026346B">
          <w:rPr>
            <w:noProof/>
            <w:webHidden/>
          </w:rPr>
          <w:tab/>
        </w:r>
        <w:r>
          <w:rPr>
            <w:noProof/>
            <w:webHidden/>
          </w:rPr>
          <w:fldChar w:fldCharType="begin"/>
        </w:r>
        <w:r w:rsidR="0026346B">
          <w:rPr>
            <w:noProof/>
            <w:webHidden/>
          </w:rPr>
          <w:instrText xml:space="preserve"> PAGEREF _Toc324342614 \h </w:instrText>
        </w:r>
        <w:r>
          <w:rPr>
            <w:noProof/>
            <w:webHidden/>
          </w:rPr>
        </w:r>
        <w:r>
          <w:rPr>
            <w:noProof/>
            <w:webHidden/>
          </w:rPr>
          <w:fldChar w:fldCharType="separate"/>
        </w:r>
        <w:r w:rsidR="0026346B">
          <w:rPr>
            <w:noProof/>
            <w:webHidden/>
          </w:rPr>
          <w:t>33</w:t>
        </w:r>
        <w:r>
          <w:rPr>
            <w:noProof/>
            <w:webHidden/>
          </w:rPr>
          <w:fldChar w:fldCharType="end"/>
        </w:r>
      </w:hyperlink>
    </w:p>
    <w:p w:rsidR="00D86DF8" w:rsidRPr="002841DA" w:rsidRDefault="00FE5B5C" w:rsidP="00F56E38">
      <w:pPr>
        <w:spacing w:before="100" w:beforeAutospacing="1" w:after="100" w:afterAutospacing="1"/>
        <w:jc w:val="both"/>
        <w:rPr>
          <w:rFonts w:ascii="Arial" w:hAnsi="Arial" w:cs="Arial"/>
          <w:sz w:val="24"/>
          <w:szCs w:val="24"/>
        </w:rPr>
      </w:pPr>
      <w:r w:rsidRPr="002841DA">
        <w:rPr>
          <w:rFonts w:ascii="Arial" w:hAnsi="Arial" w:cs="Arial"/>
          <w:sz w:val="24"/>
          <w:szCs w:val="24"/>
        </w:rPr>
        <w:fldChar w:fldCharType="end"/>
      </w:r>
    </w:p>
    <w:p w:rsidR="00A37C6B" w:rsidRPr="002841DA" w:rsidRDefault="00A37C6B" w:rsidP="00F56E38">
      <w:pPr>
        <w:spacing w:before="100" w:beforeAutospacing="1" w:after="100" w:afterAutospacing="1"/>
        <w:jc w:val="both"/>
        <w:rPr>
          <w:rFonts w:ascii="Arial" w:hAnsi="Arial" w:cs="Arial"/>
          <w:sz w:val="24"/>
          <w:szCs w:val="24"/>
        </w:rPr>
      </w:pPr>
    </w:p>
    <w:p w:rsidR="00A37C6B" w:rsidRPr="002841DA" w:rsidRDefault="00A37C6B" w:rsidP="00F56E38">
      <w:pPr>
        <w:spacing w:before="100" w:beforeAutospacing="1" w:after="100" w:afterAutospacing="1"/>
        <w:jc w:val="both"/>
        <w:rPr>
          <w:rFonts w:ascii="Arial" w:hAnsi="Arial" w:cs="Arial"/>
          <w:sz w:val="24"/>
          <w:szCs w:val="24"/>
        </w:rPr>
      </w:pPr>
    </w:p>
    <w:p w:rsidR="00A37C6B" w:rsidRPr="002841DA" w:rsidRDefault="00A37C6B" w:rsidP="00F56E38">
      <w:pPr>
        <w:spacing w:before="100" w:beforeAutospacing="1" w:after="100" w:afterAutospacing="1"/>
        <w:jc w:val="both"/>
        <w:rPr>
          <w:rFonts w:ascii="Arial" w:hAnsi="Arial" w:cs="Arial"/>
          <w:sz w:val="24"/>
          <w:szCs w:val="24"/>
        </w:rPr>
      </w:pPr>
    </w:p>
    <w:p w:rsidR="00A37C6B" w:rsidRPr="002841DA" w:rsidRDefault="00983C7F" w:rsidP="00F56E38">
      <w:pPr>
        <w:pStyle w:val="Heading1"/>
        <w:jc w:val="both"/>
        <w:rPr>
          <w:rFonts w:ascii="Arial" w:hAnsi="Arial" w:cs="Arial"/>
        </w:rPr>
      </w:pPr>
      <w:r w:rsidRPr="002841DA">
        <w:rPr>
          <w:rFonts w:ascii="Arial" w:eastAsia="Calibri" w:hAnsi="Arial" w:cs="Arial"/>
          <w:b w:val="0"/>
          <w:bCs w:val="0"/>
          <w:kern w:val="0"/>
          <w:sz w:val="24"/>
          <w:szCs w:val="24"/>
        </w:rPr>
        <w:br w:type="column"/>
      </w:r>
      <w:bookmarkStart w:id="2" w:name="_Toc324342600"/>
      <w:r w:rsidR="00A37C6B" w:rsidRPr="002841DA">
        <w:rPr>
          <w:rFonts w:ascii="Arial" w:hAnsi="Arial" w:cs="Arial"/>
        </w:rPr>
        <w:lastRenderedPageBreak/>
        <w:t>Acronyms</w:t>
      </w:r>
      <w:bookmarkEnd w:id="2"/>
    </w:p>
    <w:p w:rsidR="000F7A3F" w:rsidRPr="002841DA" w:rsidRDefault="00D30089" w:rsidP="00F56E38">
      <w:pPr>
        <w:spacing w:before="100" w:beforeAutospacing="1" w:after="100" w:afterAutospacing="1"/>
        <w:jc w:val="both"/>
        <w:rPr>
          <w:rFonts w:ascii="Arial" w:hAnsi="Arial" w:cs="Arial"/>
          <w:sz w:val="24"/>
          <w:szCs w:val="24"/>
        </w:rPr>
      </w:pPr>
      <w:r>
        <w:rPr>
          <w:rFonts w:ascii="Arial" w:hAnsi="Arial" w:cs="Arial"/>
          <w:sz w:val="24"/>
          <w:szCs w:val="24"/>
        </w:rPr>
        <w:t>Aus$</w:t>
      </w:r>
      <w:r>
        <w:rPr>
          <w:rFonts w:ascii="Arial" w:hAnsi="Arial" w:cs="Arial"/>
          <w:sz w:val="24"/>
          <w:szCs w:val="24"/>
        </w:rPr>
        <w:tab/>
      </w:r>
      <w:r>
        <w:rPr>
          <w:rFonts w:ascii="Arial" w:hAnsi="Arial" w:cs="Arial"/>
          <w:sz w:val="24"/>
          <w:szCs w:val="24"/>
        </w:rPr>
        <w:tab/>
      </w:r>
      <w:r>
        <w:rPr>
          <w:rFonts w:ascii="Arial" w:hAnsi="Arial" w:cs="Arial"/>
          <w:sz w:val="24"/>
          <w:szCs w:val="24"/>
        </w:rPr>
        <w:tab/>
        <w:t>Australian d</w:t>
      </w:r>
      <w:r w:rsidR="000F7A3F" w:rsidRPr="002841DA">
        <w:rPr>
          <w:rFonts w:ascii="Arial" w:hAnsi="Arial" w:cs="Arial"/>
          <w:sz w:val="24"/>
          <w:szCs w:val="24"/>
        </w:rPr>
        <w:t>ollar</w:t>
      </w:r>
    </w:p>
    <w:p w:rsidR="000F7A3F" w:rsidRPr="002841DA" w:rsidRDefault="00D30089" w:rsidP="00F56E38">
      <w:pPr>
        <w:spacing w:before="100" w:beforeAutospacing="1" w:after="100" w:afterAutospacing="1"/>
        <w:jc w:val="both"/>
        <w:rPr>
          <w:rFonts w:ascii="Arial" w:hAnsi="Arial" w:cs="Arial"/>
          <w:sz w:val="24"/>
          <w:szCs w:val="24"/>
        </w:rPr>
      </w:pPr>
      <w:r>
        <w:rPr>
          <w:rFonts w:ascii="Arial" w:hAnsi="Arial" w:cs="Arial"/>
          <w:sz w:val="24"/>
          <w:szCs w:val="24"/>
        </w:rPr>
        <w:t>AusAID</w:t>
      </w:r>
      <w:r>
        <w:rPr>
          <w:rFonts w:ascii="Arial" w:hAnsi="Arial" w:cs="Arial"/>
          <w:sz w:val="24"/>
          <w:szCs w:val="24"/>
        </w:rPr>
        <w:tab/>
      </w:r>
      <w:r>
        <w:rPr>
          <w:rFonts w:ascii="Arial" w:hAnsi="Arial" w:cs="Arial"/>
          <w:sz w:val="24"/>
          <w:szCs w:val="24"/>
        </w:rPr>
        <w:tab/>
        <w:t xml:space="preserve">Australian </w:t>
      </w:r>
      <w:r w:rsidR="000F7A3F" w:rsidRPr="002841DA">
        <w:rPr>
          <w:rFonts w:ascii="Arial" w:hAnsi="Arial" w:cs="Arial"/>
          <w:sz w:val="24"/>
          <w:szCs w:val="24"/>
        </w:rPr>
        <w:t>AID</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CASH</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 xml:space="preserve">Comprehensive and Accelerated Sanitation and Hygiene </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CHVs</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Community Health Volunteers</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CLTS</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Community Led Total Sanitation</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DDC</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District Development Committee</w:t>
      </w:r>
    </w:p>
    <w:p w:rsidR="00C15D47" w:rsidRPr="002841DA" w:rsidRDefault="00C15D47"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D-WASH-CC</w:t>
      </w:r>
      <w:r w:rsidRPr="002841DA">
        <w:rPr>
          <w:rFonts w:ascii="Arial" w:hAnsi="Arial" w:cs="Arial"/>
          <w:sz w:val="24"/>
          <w:szCs w:val="24"/>
        </w:rPr>
        <w:tab/>
      </w:r>
      <w:r w:rsidRPr="002841DA">
        <w:rPr>
          <w:rFonts w:ascii="Arial" w:hAnsi="Arial" w:cs="Arial"/>
          <w:sz w:val="24"/>
          <w:szCs w:val="24"/>
        </w:rPr>
        <w:tab/>
        <w:t>District WASH Coordination Committee</w:t>
      </w:r>
    </w:p>
    <w:p w:rsidR="000F7A3F" w:rsidRPr="002841DA" w:rsidRDefault="00D30089" w:rsidP="00F56E38">
      <w:pPr>
        <w:spacing w:before="100" w:beforeAutospacing="1" w:after="100" w:afterAutospacing="1"/>
        <w:jc w:val="both"/>
        <w:rPr>
          <w:rFonts w:ascii="Arial" w:hAnsi="Arial" w:cs="Arial"/>
          <w:sz w:val="24"/>
          <w:szCs w:val="24"/>
        </w:rPr>
      </w:pPr>
      <w:r>
        <w:rPr>
          <w:rFonts w:ascii="Arial" w:hAnsi="Arial" w:cs="Arial"/>
          <w:sz w:val="24"/>
          <w:szCs w:val="24"/>
        </w:rPr>
        <w:t>ER</w:t>
      </w:r>
      <w:r>
        <w:rPr>
          <w:rFonts w:ascii="Arial" w:hAnsi="Arial" w:cs="Arial"/>
          <w:sz w:val="24"/>
          <w:szCs w:val="24"/>
        </w:rPr>
        <w:tab/>
      </w:r>
      <w:r>
        <w:rPr>
          <w:rFonts w:ascii="Arial" w:hAnsi="Arial" w:cs="Arial"/>
          <w:sz w:val="24"/>
          <w:szCs w:val="24"/>
        </w:rPr>
        <w:tab/>
      </w:r>
      <w:r>
        <w:rPr>
          <w:rFonts w:ascii="Arial" w:hAnsi="Arial" w:cs="Arial"/>
          <w:sz w:val="24"/>
          <w:szCs w:val="24"/>
        </w:rPr>
        <w:tab/>
        <w:t>Eastern</w:t>
      </w:r>
      <w:r w:rsidR="000F7A3F" w:rsidRPr="002841DA">
        <w:rPr>
          <w:rFonts w:ascii="Arial" w:hAnsi="Arial" w:cs="Arial"/>
          <w:sz w:val="24"/>
          <w:szCs w:val="24"/>
        </w:rPr>
        <w:t xml:space="preserve"> Region</w:t>
      </w:r>
      <w:r>
        <w:rPr>
          <w:rFonts w:ascii="Arial" w:hAnsi="Arial" w:cs="Arial"/>
          <w:sz w:val="24"/>
          <w:szCs w:val="24"/>
        </w:rPr>
        <w:t xml:space="preserve"> </w:t>
      </w:r>
    </w:p>
    <w:p w:rsidR="000F7A3F"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ERO</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Eastern Region</w:t>
      </w:r>
      <w:r w:rsidR="00D30089">
        <w:rPr>
          <w:rFonts w:ascii="Arial" w:hAnsi="Arial" w:cs="Arial"/>
          <w:sz w:val="24"/>
          <w:szCs w:val="24"/>
        </w:rPr>
        <w:t>al</w:t>
      </w:r>
      <w:r w:rsidRPr="002841DA">
        <w:rPr>
          <w:rFonts w:ascii="Arial" w:hAnsi="Arial" w:cs="Arial"/>
          <w:sz w:val="24"/>
          <w:szCs w:val="24"/>
        </w:rPr>
        <w:t xml:space="preserve"> Office</w:t>
      </w:r>
      <w:r w:rsidR="00D30089">
        <w:rPr>
          <w:rFonts w:ascii="Arial" w:hAnsi="Arial" w:cs="Arial"/>
          <w:sz w:val="24"/>
          <w:szCs w:val="24"/>
        </w:rPr>
        <w:t xml:space="preserve"> (NEWAH)</w:t>
      </w:r>
    </w:p>
    <w:p w:rsidR="007126FB" w:rsidRPr="002841DA" w:rsidRDefault="007126FB" w:rsidP="00F56E38">
      <w:pPr>
        <w:spacing w:before="100" w:beforeAutospacing="1" w:after="100" w:afterAutospacing="1"/>
        <w:jc w:val="both"/>
        <w:rPr>
          <w:rFonts w:ascii="Arial" w:hAnsi="Arial" w:cs="Arial"/>
          <w:sz w:val="24"/>
          <w:szCs w:val="24"/>
        </w:rPr>
      </w:pPr>
      <w:r>
        <w:rPr>
          <w:rFonts w:ascii="Arial" w:hAnsi="Arial" w:cs="Arial"/>
          <w:sz w:val="24"/>
          <w:szCs w:val="24"/>
        </w:rPr>
        <w:t>FEDWASUN</w:t>
      </w:r>
      <w:r>
        <w:rPr>
          <w:rFonts w:ascii="Arial" w:hAnsi="Arial" w:cs="Arial"/>
          <w:sz w:val="24"/>
          <w:szCs w:val="24"/>
        </w:rPr>
        <w:tab/>
      </w:r>
      <w:r>
        <w:rPr>
          <w:rFonts w:ascii="Arial" w:hAnsi="Arial" w:cs="Arial"/>
          <w:sz w:val="24"/>
          <w:szCs w:val="24"/>
        </w:rPr>
        <w:tab/>
        <w:t>Federation of Water and Sanitation Users - Nepal</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FWR</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Far Western Region</w:t>
      </w:r>
    </w:p>
    <w:p w:rsidR="000F7A3F" w:rsidRPr="002841DA" w:rsidRDefault="00C15D47" w:rsidP="003D1A42">
      <w:pPr>
        <w:spacing w:before="100" w:beforeAutospacing="1" w:after="100" w:afterAutospacing="1"/>
        <w:jc w:val="both"/>
        <w:rPr>
          <w:rFonts w:ascii="Arial" w:hAnsi="Arial" w:cs="Arial"/>
          <w:sz w:val="24"/>
          <w:szCs w:val="24"/>
        </w:rPr>
      </w:pPr>
      <w:r w:rsidRPr="002841DA">
        <w:rPr>
          <w:rFonts w:ascii="Arial" w:hAnsi="Arial" w:cs="Arial"/>
          <w:sz w:val="24"/>
          <w:szCs w:val="24"/>
        </w:rPr>
        <w:t>FWRO</w:t>
      </w:r>
      <w:r w:rsidRPr="002841DA">
        <w:rPr>
          <w:rFonts w:ascii="Arial" w:hAnsi="Arial" w:cs="Arial"/>
          <w:sz w:val="24"/>
          <w:szCs w:val="24"/>
        </w:rPr>
        <w:tab/>
      </w:r>
      <w:r w:rsidRPr="002841DA">
        <w:rPr>
          <w:rFonts w:ascii="Arial" w:hAnsi="Arial" w:cs="Arial"/>
          <w:sz w:val="24"/>
          <w:szCs w:val="24"/>
        </w:rPr>
        <w:tab/>
      </w:r>
      <w:r w:rsidR="000F7A3F" w:rsidRPr="002841DA">
        <w:rPr>
          <w:rFonts w:ascii="Arial" w:hAnsi="Arial" w:cs="Arial"/>
          <w:sz w:val="24"/>
          <w:szCs w:val="24"/>
        </w:rPr>
        <w:t>Far Western Region</w:t>
      </w:r>
      <w:r w:rsidR="00D30089">
        <w:rPr>
          <w:rFonts w:ascii="Arial" w:hAnsi="Arial" w:cs="Arial"/>
          <w:sz w:val="24"/>
          <w:szCs w:val="24"/>
        </w:rPr>
        <w:t>al</w:t>
      </w:r>
      <w:r w:rsidR="000F7A3F" w:rsidRPr="002841DA">
        <w:rPr>
          <w:rFonts w:ascii="Arial" w:hAnsi="Arial" w:cs="Arial"/>
          <w:sz w:val="24"/>
          <w:szCs w:val="24"/>
        </w:rPr>
        <w:t xml:space="preserve"> Office</w:t>
      </w:r>
      <w:r w:rsidR="00D30089">
        <w:rPr>
          <w:rFonts w:ascii="Arial" w:hAnsi="Arial" w:cs="Arial"/>
          <w:sz w:val="24"/>
          <w:szCs w:val="24"/>
        </w:rPr>
        <w:t xml:space="preserve"> (NEWAH)</w:t>
      </w:r>
    </w:p>
    <w:p w:rsidR="000F7A3F" w:rsidRPr="002841DA" w:rsidRDefault="00D30089" w:rsidP="00F56E38">
      <w:pPr>
        <w:spacing w:before="100" w:beforeAutospacing="1" w:after="100" w:afterAutospacing="1"/>
        <w:jc w:val="both"/>
        <w:rPr>
          <w:rFonts w:ascii="Arial" w:hAnsi="Arial" w:cs="Arial"/>
          <w:sz w:val="24"/>
          <w:szCs w:val="24"/>
        </w:rPr>
      </w:pPr>
      <w:r>
        <w:rPr>
          <w:rFonts w:ascii="Arial" w:hAnsi="Arial" w:cs="Arial"/>
          <w:sz w:val="24"/>
          <w:szCs w:val="24"/>
        </w:rPr>
        <w:t>GFS</w:t>
      </w:r>
      <w:r>
        <w:rPr>
          <w:rFonts w:ascii="Arial" w:hAnsi="Arial" w:cs="Arial"/>
          <w:sz w:val="24"/>
          <w:szCs w:val="24"/>
        </w:rPr>
        <w:tab/>
      </w:r>
      <w:r>
        <w:rPr>
          <w:rFonts w:ascii="Arial" w:hAnsi="Arial" w:cs="Arial"/>
          <w:sz w:val="24"/>
          <w:szCs w:val="24"/>
        </w:rPr>
        <w:tab/>
      </w:r>
      <w:r>
        <w:rPr>
          <w:rFonts w:ascii="Arial" w:hAnsi="Arial" w:cs="Arial"/>
          <w:sz w:val="24"/>
          <w:szCs w:val="24"/>
        </w:rPr>
        <w:tab/>
        <w:t>Gravity Flow Scheme</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GON</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Government of Nepal</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HDI</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Human Development Index</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LG</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Local Government</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MFWRO</w:t>
      </w:r>
      <w:r w:rsidRPr="002841DA">
        <w:rPr>
          <w:rFonts w:ascii="Arial" w:hAnsi="Arial" w:cs="Arial"/>
          <w:sz w:val="24"/>
          <w:szCs w:val="24"/>
        </w:rPr>
        <w:tab/>
      </w:r>
      <w:r w:rsidRPr="002841DA">
        <w:rPr>
          <w:rFonts w:ascii="Arial" w:hAnsi="Arial" w:cs="Arial"/>
          <w:sz w:val="24"/>
          <w:szCs w:val="24"/>
        </w:rPr>
        <w:tab/>
        <w:t>Mid and Far Western Region</w:t>
      </w:r>
      <w:r w:rsidR="00D30089">
        <w:rPr>
          <w:rFonts w:ascii="Arial" w:hAnsi="Arial" w:cs="Arial"/>
          <w:sz w:val="24"/>
          <w:szCs w:val="24"/>
        </w:rPr>
        <w:t>al</w:t>
      </w:r>
      <w:r w:rsidRPr="002841DA">
        <w:rPr>
          <w:rFonts w:ascii="Arial" w:hAnsi="Arial" w:cs="Arial"/>
          <w:sz w:val="24"/>
          <w:szCs w:val="24"/>
        </w:rPr>
        <w:t xml:space="preserve"> Office</w:t>
      </w:r>
      <w:r w:rsidR="00D30089">
        <w:rPr>
          <w:rFonts w:ascii="Arial" w:hAnsi="Arial" w:cs="Arial"/>
          <w:sz w:val="24"/>
          <w:szCs w:val="24"/>
        </w:rPr>
        <w:t xml:space="preserve"> (NEWAH)</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MWR</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Mid Western Region</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NEWAH</w:t>
      </w:r>
      <w:r w:rsidRPr="002841DA">
        <w:rPr>
          <w:rFonts w:ascii="Arial" w:hAnsi="Arial" w:cs="Arial"/>
          <w:sz w:val="24"/>
          <w:szCs w:val="24"/>
        </w:rPr>
        <w:tab/>
      </w:r>
      <w:r w:rsidRPr="002841DA">
        <w:rPr>
          <w:rFonts w:ascii="Arial" w:hAnsi="Arial" w:cs="Arial"/>
          <w:sz w:val="24"/>
          <w:szCs w:val="24"/>
        </w:rPr>
        <w:tab/>
        <w:t>Nepal Water for Health</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NGO</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 xml:space="preserve">Non-Government </w:t>
      </w:r>
      <w:r w:rsidR="00382DF8" w:rsidRPr="002841DA">
        <w:rPr>
          <w:rFonts w:ascii="Arial" w:hAnsi="Arial" w:cs="Arial"/>
          <w:sz w:val="24"/>
          <w:szCs w:val="24"/>
        </w:rPr>
        <w:t>Organization</w:t>
      </w:r>
    </w:p>
    <w:p w:rsidR="000F7A3F"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ODF</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Open Defecation Free</w:t>
      </w:r>
    </w:p>
    <w:p w:rsidR="002267CA" w:rsidRPr="002841DA" w:rsidRDefault="002267CA" w:rsidP="00F56E38">
      <w:pPr>
        <w:spacing w:before="100" w:beforeAutospacing="1" w:after="100" w:afterAutospacing="1"/>
        <w:jc w:val="both"/>
        <w:rPr>
          <w:rFonts w:ascii="Arial" w:hAnsi="Arial" w:cs="Arial"/>
          <w:sz w:val="24"/>
          <w:szCs w:val="24"/>
        </w:rPr>
      </w:pPr>
      <w:r>
        <w:rPr>
          <w:rFonts w:ascii="Arial" w:hAnsi="Arial" w:cs="Arial"/>
          <w:sz w:val="24"/>
          <w:szCs w:val="24"/>
        </w:rPr>
        <w:t>PLHIV</w:t>
      </w:r>
      <w:r>
        <w:rPr>
          <w:rFonts w:ascii="Arial" w:hAnsi="Arial" w:cs="Arial"/>
          <w:sz w:val="24"/>
          <w:szCs w:val="24"/>
        </w:rPr>
        <w:tab/>
      </w:r>
      <w:r>
        <w:rPr>
          <w:rFonts w:ascii="Arial" w:hAnsi="Arial" w:cs="Arial"/>
          <w:sz w:val="24"/>
          <w:szCs w:val="24"/>
        </w:rPr>
        <w:tab/>
      </w:r>
      <w:r>
        <w:rPr>
          <w:rFonts w:ascii="Arial" w:hAnsi="Arial" w:cs="Arial"/>
          <w:sz w:val="24"/>
          <w:szCs w:val="24"/>
        </w:rPr>
        <w:tab/>
        <w:t>People Living with HIV</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lastRenderedPageBreak/>
        <w:t>PME</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Planning Monitoring and Evaluation</w:t>
      </w:r>
    </w:p>
    <w:p w:rsidR="000F7A3F"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RCS</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Rapid Convenient Survey</w:t>
      </w:r>
    </w:p>
    <w:p w:rsidR="007126FB" w:rsidRPr="002841DA" w:rsidRDefault="007126FB" w:rsidP="00F56E38">
      <w:pPr>
        <w:spacing w:before="100" w:beforeAutospacing="1" w:after="100" w:afterAutospacing="1"/>
        <w:jc w:val="both"/>
        <w:rPr>
          <w:rFonts w:ascii="Arial" w:hAnsi="Arial" w:cs="Arial"/>
          <w:sz w:val="24"/>
          <w:szCs w:val="24"/>
        </w:rPr>
      </w:pPr>
      <w:r>
        <w:rPr>
          <w:rFonts w:ascii="Arial" w:hAnsi="Arial" w:cs="Arial"/>
          <w:sz w:val="24"/>
          <w:szCs w:val="24"/>
        </w:rPr>
        <w:t>SLTS</w:t>
      </w:r>
      <w:r>
        <w:rPr>
          <w:rFonts w:ascii="Arial" w:hAnsi="Arial" w:cs="Arial"/>
          <w:sz w:val="24"/>
          <w:szCs w:val="24"/>
        </w:rPr>
        <w:tab/>
      </w:r>
      <w:r>
        <w:rPr>
          <w:rFonts w:ascii="Arial" w:hAnsi="Arial" w:cs="Arial"/>
          <w:sz w:val="24"/>
          <w:szCs w:val="24"/>
        </w:rPr>
        <w:tab/>
      </w:r>
      <w:r>
        <w:rPr>
          <w:rFonts w:ascii="Arial" w:hAnsi="Arial" w:cs="Arial"/>
          <w:sz w:val="24"/>
          <w:szCs w:val="24"/>
        </w:rPr>
        <w:tab/>
        <w:t>School Led Total Sanitation</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UC</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User</w:t>
      </w:r>
      <w:r w:rsidR="00D30089">
        <w:rPr>
          <w:rFonts w:ascii="Arial" w:hAnsi="Arial" w:cs="Arial"/>
          <w:sz w:val="24"/>
          <w:szCs w:val="24"/>
        </w:rPr>
        <w:t>s’</w:t>
      </w:r>
      <w:r w:rsidRPr="002841DA">
        <w:rPr>
          <w:rFonts w:ascii="Arial" w:hAnsi="Arial" w:cs="Arial"/>
          <w:sz w:val="24"/>
          <w:szCs w:val="24"/>
        </w:rPr>
        <w:t xml:space="preserve"> Committee</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VDC</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Village Development Committee</w:t>
      </w:r>
    </w:p>
    <w:p w:rsidR="00C15D47" w:rsidRPr="002841DA" w:rsidRDefault="00C15D47"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V-WASH-CC</w:t>
      </w:r>
      <w:r w:rsidRPr="002841DA">
        <w:rPr>
          <w:rFonts w:ascii="Arial" w:hAnsi="Arial" w:cs="Arial"/>
          <w:sz w:val="24"/>
          <w:szCs w:val="24"/>
        </w:rPr>
        <w:tab/>
      </w:r>
      <w:r w:rsidRPr="002841DA">
        <w:rPr>
          <w:rFonts w:ascii="Arial" w:hAnsi="Arial" w:cs="Arial"/>
          <w:sz w:val="24"/>
          <w:szCs w:val="24"/>
        </w:rPr>
        <w:tab/>
        <w:t>VDC WASH Coordination Committee</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WA AUS</w:t>
      </w:r>
      <w:r w:rsidRPr="002841DA">
        <w:rPr>
          <w:rFonts w:ascii="Arial" w:hAnsi="Arial" w:cs="Arial"/>
          <w:sz w:val="24"/>
          <w:szCs w:val="24"/>
        </w:rPr>
        <w:tab/>
      </w:r>
      <w:r w:rsidRPr="002841DA">
        <w:rPr>
          <w:rFonts w:ascii="Arial" w:hAnsi="Arial" w:cs="Arial"/>
          <w:sz w:val="24"/>
          <w:szCs w:val="24"/>
        </w:rPr>
        <w:tab/>
        <w:t>WaterAid in Australia</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WA UK</w:t>
      </w:r>
      <w:r w:rsidRPr="002841DA">
        <w:rPr>
          <w:rFonts w:ascii="Arial" w:hAnsi="Arial" w:cs="Arial"/>
          <w:sz w:val="24"/>
          <w:szCs w:val="24"/>
        </w:rPr>
        <w:tab/>
      </w:r>
      <w:r w:rsidRPr="002841DA">
        <w:rPr>
          <w:rFonts w:ascii="Arial" w:hAnsi="Arial" w:cs="Arial"/>
          <w:sz w:val="24"/>
          <w:szCs w:val="24"/>
        </w:rPr>
        <w:tab/>
        <w:t>WaterAid in UK</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WAN</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WaterAid in Nepal</w:t>
      </w:r>
    </w:p>
    <w:p w:rsidR="000F7A3F" w:rsidRPr="002841DA" w:rsidRDefault="00C15D47"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WASH</w:t>
      </w:r>
      <w:r w:rsidRPr="002841DA">
        <w:rPr>
          <w:rFonts w:ascii="Arial" w:hAnsi="Arial" w:cs="Arial"/>
          <w:sz w:val="24"/>
          <w:szCs w:val="24"/>
        </w:rPr>
        <w:tab/>
      </w:r>
      <w:r w:rsidRPr="002841DA">
        <w:rPr>
          <w:rFonts w:ascii="Arial" w:hAnsi="Arial" w:cs="Arial"/>
          <w:sz w:val="24"/>
          <w:szCs w:val="24"/>
        </w:rPr>
        <w:tab/>
      </w:r>
      <w:r w:rsidR="000F7A3F" w:rsidRPr="002841DA">
        <w:rPr>
          <w:rFonts w:ascii="Arial" w:hAnsi="Arial" w:cs="Arial"/>
          <w:sz w:val="24"/>
          <w:szCs w:val="24"/>
        </w:rPr>
        <w:t>Water, Sanitation and Hygiene</w:t>
      </w:r>
    </w:p>
    <w:p w:rsidR="000F7A3F" w:rsidRPr="002841DA" w:rsidRDefault="000F7A3F"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WQ</w:t>
      </w:r>
      <w:r w:rsidRPr="002841DA">
        <w:rPr>
          <w:rFonts w:ascii="Arial" w:hAnsi="Arial" w:cs="Arial"/>
          <w:sz w:val="24"/>
          <w:szCs w:val="24"/>
        </w:rPr>
        <w:tab/>
      </w:r>
      <w:r w:rsidRPr="002841DA">
        <w:rPr>
          <w:rFonts w:ascii="Arial" w:hAnsi="Arial" w:cs="Arial"/>
          <w:sz w:val="24"/>
          <w:szCs w:val="24"/>
        </w:rPr>
        <w:tab/>
      </w:r>
      <w:r w:rsidRPr="002841DA">
        <w:rPr>
          <w:rFonts w:ascii="Arial" w:hAnsi="Arial" w:cs="Arial"/>
          <w:sz w:val="24"/>
          <w:szCs w:val="24"/>
        </w:rPr>
        <w:tab/>
        <w:t>Water Quality</w:t>
      </w:r>
    </w:p>
    <w:p w:rsidR="000F7A3F" w:rsidRPr="002841DA" w:rsidRDefault="00C15D47" w:rsidP="00F56E38">
      <w:pPr>
        <w:spacing w:before="100" w:beforeAutospacing="1" w:after="100" w:afterAutospacing="1"/>
        <w:jc w:val="both"/>
        <w:rPr>
          <w:rFonts w:ascii="Arial" w:hAnsi="Arial" w:cs="Arial"/>
          <w:sz w:val="24"/>
          <w:szCs w:val="24"/>
        </w:rPr>
      </w:pPr>
      <w:r w:rsidRPr="002841DA">
        <w:rPr>
          <w:rFonts w:ascii="Arial" w:hAnsi="Arial" w:cs="Arial"/>
          <w:sz w:val="24"/>
          <w:szCs w:val="24"/>
        </w:rPr>
        <w:t>WSUC</w:t>
      </w:r>
      <w:r w:rsidRPr="002841DA">
        <w:rPr>
          <w:rFonts w:ascii="Arial" w:hAnsi="Arial" w:cs="Arial"/>
          <w:sz w:val="24"/>
          <w:szCs w:val="24"/>
        </w:rPr>
        <w:tab/>
      </w:r>
      <w:r w:rsidRPr="002841DA">
        <w:rPr>
          <w:rFonts w:ascii="Arial" w:hAnsi="Arial" w:cs="Arial"/>
          <w:sz w:val="24"/>
          <w:szCs w:val="24"/>
        </w:rPr>
        <w:tab/>
      </w:r>
      <w:r w:rsidR="00D30089">
        <w:rPr>
          <w:rFonts w:ascii="Arial" w:hAnsi="Arial" w:cs="Arial"/>
          <w:sz w:val="24"/>
          <w:szCs w:val="24"/>
        </w:rPr>
        <w:t>Water and S</w:t>
      </w:r>
      <w:r w:rsidR="000F7A3F" w:rsidRPr="002841DA">
        <w:rPr>
          <w:rFonts w:ascii="Arial" w:hAnsi="Arial" w:cs="Arial"/>
          <w:sz w:val="24"/>
          <w:szCs w:val="24"/>
        </w:rPr>
        <w:t>anitation Users Committee</w:t>
      </w:r>
    </w:p>
    <w:p w:rsidR="00AC2D39" w:rsidRPr="004C3D86" w:rsidRDefault="009C5E7E" w:rsidP="00F56E38">
      <w:pPr>
        <w:pStyle w:val="Heading1"/>
        <w:numPr>
          <w:ilvl w:val="0"/>
          <w:numId w:val="1"/>
        </w:numPr>
        <w:ind w:left="360"/>
        <w:jc w:val="both"/>
        <w:rPr>
          <w:rFonts w:ascii="Arial" w:hAnsi="Arial" w:cs="Arial"/>
          <w:color w:val="000000"/>
          <w:sz w:val="28"/>
          <w:szCs w:val="24"/>
        </w:rPr>
      </w:pPr>
      <w:r w:rsidRPr="002841DA">
        <w:rPr>
          <w:rFonts w:ascii="Arial" w:hAnsi="Arial" w:cs="Arial"/>
        </w:rPr>
        <w:br w:type="column"/>
      </w:r>
      <w:r w:rsidR="009F45C8">
        <w:rPr>
          <w:rFonts w:ascii="Arial" w:hAnsi="Arial" w:cs="Arial"/>
          <w:color w:val="000000"/>
          <w:sz w:val="28"/>
          <w:szCs w:val="24"/>
        </w:rPr>
        <w:lastRenderedPageBreak/>
        <w:t>Executive Summary</w:t>
      </w:r>
    </w:p>
    <w:p w:rsidR="003D5921" w:rsidRPr="004C3D86" w:rsidRDefault="003D5921" w:rsidP="00F56E38">
      <w:pPr>
        <w:autoSpaceDE w:val="0"/>
        <w:autoSpaceDN w:val="0"/>
        <w:adjustRightInd w:val="0"/>
        <w:spacing w:after="0" w:line="240" w:lineRule="auto"/>
        <w:jc w:val="both"/>
        <w:rPr>
          <w:rFonts w:ascii="Arial" w:hAnsi="Arial" w:cs="Arial"/>
          <w:color w:val="000000"/>
          <w:sz w:val="24"/>
          <w:szCs w:val="24"/>
        </w:rPr>
      </w:pPr>
    </w:p>
    <w:p w:rsidR="00096E03" w:rsidRDefault="00096E03" w:rsidP="00096E0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This is a consolidated progress report of the ongoing AusAid-funded Nepal Water for Health Programme. It covers the period from </w:t>
      </w:r>
      <w:r w:rsidRPr="004C3D86">
        <w:rPr>
          <w:rFonts w:ascii="Arial" w:hAnsi="Arial" w:cs="Arial"/>
          <w:color w:val="000000"/>
          <w:sz w:val="24"/>
          <w:szCs w:val="24"/>
        </w:rPr>
        <w:t>May 2010 to March 2012.</w:t>
      </w:r>
      <w:r>
        <w:rPr>
          <w:rFonts w:ascii="Arial" w:hAnsi="Arial" w:cs="Arial"/>
          <w:color w:val="000000"/>
          <w:sz w:val="24"/>
          <w:szCs w:val="24"/>
        </w:rPr>
        <w:t xml:space="preserve"> It details the effects of WASH interventions in 65 communities and 52 schools in 21 VDCs in four districts of Udayapur, Siraha, Surkhet and Doti, which are districts with low WASH coverage. </w:t>
      </w:r>
    </w:p>
    <w:p w:rsidR="00096E03" w:rsidRDefault="00096E03" w:rsidP="00096E03">
      <w:pPr>
        <w:autoSpaceDE w:val="0"/>
        <w:autoSpaceDN w:val="0"/>
        <w:adjustRightInd w:val="0"/>
        <w:spacing w:after="0" w:line="240" w:lineRule="auto"/>
        <w:jc w:val="both"/>
        <w:rPr>
          <w:rFonts w:ascii="Arial" w:hAnsi="Arial" w:cs="Arial"/>
          <w:color w:val="000000"/>
          <w:sz w:val="24"/>
          <w:szCs w:val="24"/>
        </w:rPr>
      </w:pPr>
    </w:p>
    <w:p w:rsidR="00096E03" w:rsidRDefault="00096E03" w:rsidP="00096E0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As per the objectives of the program, the interventions carried out by Nepal Water for Health (NEWAH) took the form of both hardware and software support: Hardware support in the form of installation of latrines and water supply systems; and, software support in the form of formation of water users’ committees, building up the capacity of those users’ committees, creating and nurturing linkages and relationships with district education, district health, district water supply and technical units and with district local development bodies. In addition, software support included extensive hygiene awareness training programs, which used a CLTS approach to successfully transform 62 communities into ODF communities. The ODF work is going on in the last three communities through intervention follow-up.</w:t>
      </w:r>
    </w:p>
    <w:p w:rsidR="00096E03" w:rsidRDefault="00096E03" w:rsidP="00096E03">
      <w:pPr>
        <w:autoSpaceDE w:val="0"/>
        <w:autoSpaceDN w:val="0"/>
        <w:adjustRightInd w:val="0"/>
        <w:spacing w:after="0" w:line="240" w:lineRule="auto"/>
        <w:jc w:val="both"/>
        <w:rPr>
          <w:rFonts w:ascii="Arial" w:hAnsi="Arial" w:cs="Arial"/>
          <w:color w:val="000000"/>
          <w:sz w:val="24"/>
          <w:szCs w:val="24"/>
        </w:rPr>
      </w:pPr>
    </w:p>
    <w:p w:rsidR="00096E03" w:rsidRDefault="00096E03" w:rsidP="00096E0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Similarly, NEWAH helped develop the skills of 10 local NGOs to promote sanitation in their communities and to manage small-scale WASH projects. NEWAH deepened relationships with FEDWASSUN, particularly in Doti and Surkhet so that users could be mobilized to demand access to better WASH services. Likewise, it helped form 16 new VDC-level WASH committees, and offered CLTS-related training to VDC-level officials, which helped the latter be amenable to sanctioning a portion of local development budget for sanitation.  </w:t>
      </w:r>
    </w:p>
    <w:p w:rsidR="00096E03" w:rsidRDefault="00096E03" w:rsidP="00096E03">
      <w:pPr>
        <w:autoSpaceDE w:val="0"/>
        <w:autoSpaceDN w:val="0"/>
        <w:adjustRightInd w:val="0"/>
        <w:spacing w:after="0" w:line="240" w:lineRule="auto"/>
        <w:jc w:val="both"/>
        <w:rPr>
          <w:rFonts w:ascii="Arial" w:hAnsi="Arial" w:cs="Arial"/>
          <w:color w:val="000000"/>
          <w:sz w:val="24"/>
          <w:szCs w:val="24"/>
        </w:rPr>
      </w:pPr>
    </w:p>
    <w:p w:rsidR="00096E03" w:rsidRDefault="00096E03" w:rsidP="00096E0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addition to the service delivery work, NEWAH organized national and district dissemination meetings, and engaged local stakeholders on ways to develop the momentum for VDC-level ODF. In Surkhet, for instance, prior to NEWAH’s entry, there had been no ODF VDCs despite there being 50 VDCs and many WASH players active for a number of years. NEWAH helped organize the first ever VDC-ODF in Surkhet shortly after the commencement of the AusAid-funded work there.   </w:t>
      </w:r>
    </w:p>
    <w:p w:rsidR="00096E03" w:rsidRDefault="00096E03" w:rsidP="00096E03">
      <w:pPr>
        <w:autoSpaceDE w:val="0"/>
        <w:autoSpaceDN w:val="0"/>
        <w:adjustRightInd w:val="0"/>
        <w:spacing w:after="0" w:line="240" w:lineRule="auto"/>
        <w:jc w:val="both"/>
        <w:rPr>
          <w:rFonts w:ascii="Arial" w:hAnsi="Arial" w:cs="Arial"/>
          <w:color w:val="000000"/>
          <w:sz w:val="24"/>
          <w:szCs w:val="24"/>
        </w:rPr>
      </w:pPr>
    </w:p>
    <w:p w:rsidR="00096E03" w:rsidRDefault="00096E03" w:rsidP="00096E0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NEWAH’s work on providing safe drinking water facilities has benefited 36,011 community members, and its work on sanitation has benefited 29,371 people. These figures include school children and teachers. Through its work, NEWAH has served the poorest of the poor, and the most socially excluded and the most vulnerable people, whose post-intervention hygiene behaviours have reduced the incidence of WASH-related diseases in their communities. </w:t>
      </w:r>
    </w:p>
    <w:p w:rsidR="00096E03" w:rsidRDefault="00096E03" w:rsidP="00096E03">
      <w:pPr>
        <w:autoSpaceDE w:val="0"/>
        <w:autoSpaceDN w:val="0"/>
        <w:adjustRightInd w:val="0"/>
        <w:spacing w:after="0" w:line="240" w:lineRule="auto"/>
        <w:jc w:val="both"/>
        <w:rPr>
          <w:rFonts w:ascii="Arial" w:hAnsi="Arial" w:cs="Arial"/>
          <w:color w:val="000000"/>
          <w:sz w:val="24"/>
          <w:szCs w:val="24"/>
        </w:rPr>
      </w:pPr>
    </w:p>
    <w:p w:rsidR="00B579E0" w:rsidRDefault="00096E03" w:rsidP="00F56E38">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As of the end of March 2012, these results were achieved with an outlay of funds worth </w:t>
      </w:r>
      <w:r w:rsidRPr="00D20CD6">
        <w:rPr>
          <w:rFonts w:ascii="Arial" w:hAnsi="Arial" w:cs="Arial"/>
          <w:color w:val="000000"/>
          <w:sz w:val="24"/>
          <w:szCs w:val="24"/>
        </w:rPr>
        <w:t>NRs. 250</w:t>
      </w:r>
      <w:r>
        <w:rPr>
          <w:rFonts w:ascii="Arial" w:hAnsi="Arial" w:cs="Arial"/>
          <w:color w:val="000000"/>
          <w:sz w:val="24"/>
          <w:szCs w:val="24"/>
        </w:rPr>
        <w:t xml:space="preserve">,436,019 (Aus$ 3,588,471) from the total budgeted amount of </w:t>
      </w:r>
      <w:r w:rsidRPr="00D20CD6">
        <w:rPr>
          <w:rFonts w:ascii="Arial" w:hAnsi="Arial" w:cs="Arial"/>
          <w:color w:val="000000"/>
          <w:sz w:val="24"/>
          <w:szCs w:val="24"/>
        </w:rPr>
        <w:t>NRs. 386</w:t>
      </w:r>
      <w:r>
        <w:rPr>
          <w:rFonts w:ascii="Arial" w:hAnsi="Arial" w:cs="Arial"/>
          <w:color w:val="000000"/>
          <w:sz w:val="24"/>
          <w:szCs w:val="24"/>
        </w:rPr>
        <w:t>,233,152 (Aus$ 5,400,000)</w:t>
      </w:r>
      <w:r w:rsidRPr="00D20CD6">
        <w:rPr>
          <w:rFonts w:ascii="Arial" w:hAnsi="Arial" w:cs="Arial"/>
          <w:color w:val="000000"/>
          <w:sz w:val="24"/>
          <w:szCs w:val="24"/>
        </w:rPr>
        <w:t>.</w:t>
      </w:r>
    </w:p>
    <w:p w:rsidR="003D5921" w:rsidRPr="007126FB" w:rsidRDefault="00776546" w:rsidP="00F56E38">
      <w:pPr>
        <w:autoSpaceDE w:val="0"/>
        <w:autoSpaceDN w:val="0"/>
        <w:adjustRightInd w:val="0"/>
        <w:spacing w:after="0" w:line="240" w:lineRule="auto"/>
        <w:jc w:val="both"/>
        <w:rPr>
          <w:rFonts w:ascii="Arial" w:hAnsi="Arial" w:cs="Arial"/>
          <w:sz w:val="24"/>
          <w:szCs w:val="24"/>
        </w:rPr>
      </w:pPr>
      <w:r w:rsidRPr="007126FB">
        <w:rPr>
          <w:rFonts w:ascii="Arial" w:hAnsi="Arial" w:cs="Arial"/>
          <w:sz w:val="24"/>
          <w:szCs w:val="24"/>
        </w:rPr>
        <w:br w:type="page"/>
      </w:r>
    </w:p>
    <w:p w:rsidR="00C27975" w:rsidRPr="007126FB" w:rsidRDefault="00AC2D39" w:rsidP="00D1130D">
      <w:pPr>
        <w:pStyle w:val="Heading1"/>
        <w:numPr>
          <w:ilvl w:val="0"/>
          <w:numId w:val="1"/>
        </w:numPr>
        <w:jc w:val="both"/>
        <w:rPr>
          <w:rFonts w:ascii="Arial" w:hAnsi="Arial" w:cs="Arial"/>
          <w:sz w:val="28"/>
          <w:szCs w:val="24"/>
        </w:rPr>
      </w:pPr>
      <w:bookmarkStart w:id="3" w:name="_Toc324342602"/>
      <w:r w:rsidRPr="007126FB">
        <w:rPr>
          <w:rFonts w:ascii="Arial" w:hAnsi="Arial" w:cs="Arial"/>
          <w:sz w:val="28"/>
          <w:szCs w:val="24"/>
        </w:rPr>
        <w:lastRenderedPageBreak/>
        <w:t>Objectives of the Programme</w:t>
      </w:r>
      <w:bookmarkEnd w:id="3"/>
    </w:p>
    <w:p w:rsidR="00C31B66" w:rsidRPr="007126FB" w:rsidRDefault="00C31B66" w:rsidP="00F56E38">
      <w:pPr>
        <w:spacing w:before="100" w:beforeAutospacing="1" w:after="100" w:afterAutospacing="1"/>
        <w:jc w:val="both"/>
        <w:rPr>
          <w:rFonts w:ascii="Arial" w:hAnsi="Arial" w:cs="Arial"/>
          <w:sz w:val="24"/>
          <w:szCs w:val="24"/>
        </w:rPr>
      </w:pPr>
      <w:r w:rsidRPr="007126FB">
        <w:rPr>
          <w:rFonts w:ascii="Arial" w:hAnsi="Arial" w:cs="Arial"/>
          <w:sz w:val="24"/>
          <w:szCs w:val="24"/>
        </w:rPr>
        <w:t xml:space="preserve">The </w:t>
      </w:r>
      <w:r w:rsidR="00BD31A1" w:rsidRPr="007126FB">
        <w:rPr>
          <w:rFonts w:ascii="Arial" w:hAnsi="Arial" w:cs="Arial"/>
          <w:sz w:val="24"/>
          <w:szCs w:val="24"/>
        </w:rPr>
        <w:t xml:space="preserve">first phase of </w:t>
      </w:r>
      <w:r w:rsidRPr="007126FB">
        <w:rPr>
          <w:rFonts w:ascii="Arial" w:hAnsi="Arial" w:cs="Arial"/>
          <w:sz w:val="24"/>
          <w:szCs w:val="24"/>
        </w:rPr>
        <w:t xml:space="preserve">Nepal Water for Health programme </w:t>
      </w:r>
      <w:r w:rsidR="005F3359" w:rsidRPr="007126FB">
        <w:rPr>
          <w:rFonts w:ascii="Arial" w:hAnsi="Arial" w:cs="Arial"/>
          <w:sz w:val="24"/>
          <w:szCs w:val="24"/>
        </w:rPr>
        <w:t xml:space="preserve">began in </w:t>
      </w:r>
      <w:r w:rsidRPr="007126FB">
        <w:rPr>
          <w:rFonts w:ascii="Arial" w:hAnsi="Arial" w:cs="Arial"/>
          <w:sz w:val="24"/>
          <w:szCs w:val="24"/>
        </w:rPr>
        <w:t xml:space="preserve">April 2010 </w:t>
      </w:r>
      <w:r w:rsidR="005F3359" w:rsidRPr="007126FB">
        <w:rPr>
          <w:rFonts w:ascii="Arial" w:hAnsi="Arial" w:cs="Arial"/>
          <w:sz w:val="24"/>
          <w:szCs w:val="24"/>
        </w:rPr>
        <w:t xml:space="preserve">and </w:t>
      </w:r>
      <w:r w:rsidR="00776546" w:rsidRPr="007126FB">
        <w:rPr>
          <w:rFonts w:ascii="Arial" w:hAnsi="Arial" w:cs="Arial"/>
          <w:sz w:val="24"/>
          <w:szCs w:val="24"/>
        </w:rPr>
        <w:t>ran</w:t>
      </w:r>
      <w:r w:rsidR="005F3359" w:rsidRPr="007126FB">
        <w:rPr>
          <w:rFonts w:ascii="Arial" w:hAnsi="Arial" w:cs="Arial"/>
          <w:sz w:val="24"/>
          <w:szCs w:val="24"/>
        </w:rPr>
        <w:t xml:space="preserve"> until </w:t>
      </w:r>
      <w:r w:rsidRPr="007126FB">
        <w:rPr>
          <w:rFonts w:ascii="Arial" w:hAnsi="Arial" w:cs="Arial"/>
          <w:sz w:val="24"/>
          <w:szCs w:val="24"/>
        </w:rPr>
        <w:t>December 2011</w:t>
      </w:r>
      <w:r w:rsidR="005F3359" w:rsidRPr="007126FB">
        <w:rPr>
          <w:rFonts w:ascii="Arial" w:hAnsi="Arial" w:cs="Arial"/>
          <w:sz w:val="24"/>
          <w:szCs w:val="24"/>
        </w:rPr>
        <w:t xml:space="preserve">. The key objectives and anticipated results areas </w:t>
      </w:r>
      <w:r w:rsidR="00BD31A1" w:rsidRPr="007126FB">
        <w:rPr>
          <w:rFonts w:ascii="Arial" w:hAnsi="Arial" w:cs="Arial"/>
          <w:sz w:val="24"/>
          <w:szCs w:val="24"/>
        </w:rPr>
        <w:t>we</w:t>
      </w:r>
      <w:r w:rsidR="005F3359" w:rsidRPr="007126FB">
        <w:rPr>
          <w:rFonts w:ascii="Arial" w:hAnsi="Arial" w:cs="Arial"/>
          <w:sz w:val="24"/>
          <w:szCs w:val="24"/>
        </w:rPr>
        <w:t xml:space="preserve">re </w:t>
      </w:r>
      <w:r w:rsidR="00776546" w:rsidRPr="007126FB">
        <w:rPr>
          <w:rFonts w:ascii="Arial" w:hAnsi="Arial" w:cs="Arial"/>
          <w:sz w:val="24"/>
          <w:szCs w:val="24"/>
        </w:rPr>
        <w:t xml:space="preserve">as </w:t>
      </w:r>
      <w:r w:rsidR="005F3359" w:rsidRPr="007126FB">
        <w:rPr>
          <w:rFonts w:ascii="Arial" w:hAnsi="Arial" w:cs="Arial"/>
          <w:sz w:val="24"/>
          <w:szCs w:val="24"/>
        </w:rPr>
        <w:t>below:</w:t>
      </w:r>
    </w:p>
    <w:p w:rsidR="00C27975" w:rsidRPr="007126FB" w:rsidRDefault="003900E1" w:rsidP="00F56E38">
      <w:pPr>
        <w:spacing w:before="100" w:beforeAutospacing="1" w:after="100" w:afterAutospacing="1"/>
        <w:jc w:val="both"/>
        <w:rPr>
          <w:rFonts w:ascii="Arial" w:hAnsi="Arial" w:cs="Arial"/>
          <w:sz w:val="24"/>
          <w:szCs w:val="24"/>
        </w:rPr>
      </w:pPr>
      <w:r w:rsidRPr="007126FB">
        <w:rPr>
          <w:rFonts w:ascii="Arial" w:hAnsi="Arial" w:cs="Arial"/>
          <w:b/>
          <w:sz w:val="24"/>
          <w:szCs w:val="24"/>
        </w:rPr>
        <w:t>Objective</w:t>
      </w:r>
      <w:r w:rsidR="00776546" w:rsidRPr="007126FB">
        <w:rPr>
          <w:rFonts w:ascii="Arial" w:hAnsi="Arial" w:cs="Arial"/>
          <w:b/>
          <w:sz w:val="24"/>
          <w:szCs w:val="24"/>
        </w:rPr>
        <w:t>-</w:t>
      </w:r>
      <w:r w:rsidR="00C27975" w:rsidRPr="007126FB">
        <w:rPr>
          <w:rFonts w:ascii="Arial" w:hAnsi="Arial" w:cs="Arial"/>
          <w:b/>
          <w:sz w:val="24"/>
          <w:szCs w:val="24"/>
        </w:rPr>
        <w:t>1</w:t>
      </w:r>
      <w:r w:rsidRPr="007126FB">
        <w:rPr>
          <w:rFonts w:ascii="Arial" w:hAnsi="Arial" w:cs="Arial"/>
          <w:b/>
          <w:sz w:val="24"/>
          <w:szCs w:val="24"/>
        </w:rPr>
        <w:t>:</w:t>
      </w:r>
      <w:r w:rsidRPr="007126FB">
        <w:rPr>
          <w:rFonts w:ascii="Arial" w:hAnsi="Arial" w:cs="Arial"/>
          <w:sz w:val="24"/>
          <w:szCs w:val="24"/>
        </w:rPr>
        <w:t xml:space="preserve"> To increase </w:t>
      </w:r>
      <w:r w:rsidR="00776546" w:rsidRPr="007126FB">
        <w:rPr>
          <w:rFonts w:ascii="Arial" w:hAnsi="Arial" w:cs="Arial"/>
          <w:sz w:val="24"/>
          <w:szCs w:val="24"/>
        </w:rPr>
        <w:t xml:space="preserve">the </w:t>
      </w:r>
      <w:r w:rsidRPr="007126FB">
        <w:rPr>
          <w:rFonts w:ascii="Arial" w:hAnsi="Arial" w:cs="Arial"/>
          <w:sz w:val="24"/>
          <w:szCs w:val="24"/>
        </w:rPr>
        <w:t xml:space="preserve">access of poor and excluded communities to </w:t>
      </w:r>
      <w:r w:rsidR="00776546" w:rsidRPr="007126FB">
        <w:rPr>
          <w:rFonts w:ascii="Arial" w:hAnsi="Arial" w:cs="Arial"/>
          <w:sz w:val="24"/>
          <w:szCs w:val="24"/>
        </w:rPr>
        <w:t xml:space="preserve">sustainable supplies </w:t>
      </w:r>
      <w:r w:rsidRPr="007126FB">
        <w:rPr>
          <w:rFonts w:ascii="Arial" w:hAnsi="Arial" w:cs="Arial"/>
          <w:sz w:val="24"/>
          <w:szCs w:val="24"/>
        </w:rPr>
        <w:t>of safe and adequate</w:t>
      </w:r>
      <w:r w:rsidR="00776546" w:rsidRPr="007126FB">
        <w:rPr>
          <w:rFonts w:ascii="Arial" w:hAnsi="Arial" w:cs="Arial"/>
          <w:sz w:val="24"/>
          <w:szCs w:val="24"/>
        </w:rPr>
        <w:t xml:space="preserve"> drinking</w:t>
      </w:r>
      <w:r w:rsidRPr="007126FB">
        <w:rPr>
          <w:rFonts w:ascii="Arial" w:hAnsi="Arial" w:cs="Arial"/>
          <w:sz w:val="24"/>
          <w:szCs w:val="24"/>
        </w:rPr>
        <w:t xml:space="preserve"> water, and </w:t>
      </w:r>
      <w:r w:rsidR="00776546" w:rsidRPr="007126FB">
        <w:rPr>
          <w:rFonts w:ascii="Arial" w:hAnsi="Arial" w:cs="Arial"/>
          <w:sz w:val="24"/>
          <w:szCs w:val="24"/>
        </w:rPr>
        <w:t>to ensure sustained improvement</w:t>
      </w:r>
      <w:r w:rsidRPr="007126FB">
        <w:rPr>
          <w:rFonts w:ascii="Arial" w:hAnsi="Arial" w:cs="Arial"/>
          <w:sz w:val="24"/>
          <w:szCs w:val="24"/>
        </w:rPr>
        <w:t xml:space="preserve"> in the environmental sanitation and health status within these communities in at least 4 districts by December 2011</w:t>
      </w:r>
      <w:r w:rsidR="00776546" w:rsidRPr="007126FB">
        <w:rPr>
          <w:rFonts w:ascii="Arial" w:hAnsi="Arial" w:cs="Arial"/>
          <w:sz w:val="24"/>
          <w:szCs w:val="24"/>
        </w:rPr>
        <w:t>.</w:t>
      </w:r>
      <w:r w:rsidR="0026543F" w:rsidRPr="007126FB">
        <w:rPr>
          <w:rFonts w:ascii="Arial" w:hAnsi="Arial" w:cs="Arial"/>
          <w:sz w:val="24"/>
          <w:szCs w:val="24"/>
        </w:rPr>
        <w:tab/>
      </w:r>
    </w:p>
    <w:p w:rsidR="00C27975" w:rsidRPr="007126FB" w:rsidRDefault="00C27975" w:rsidP="00776546">
      <w:pPr>
        <w:spacing w:before="100" w:beforeAutospacing="1" w:after="100" w:afterAutospacing="1"/>
        <w:ind w:firstLine="720"/>
        <w:jc w:val="both"/>
        <w:rPr>
          <w:rFonts w:ascii="Arial" w:hAnsi="Arial" w:cs="Arial"/>
          <w:sz w:val="24"/>
          <w:szCs w:val="24"/>
        </w:rPr>
      </w:pPr>
      <w:r w:rsidRPr="007126FB">
        <w:rPr>
          <w:rFonts w:ascii="Arial" w:hAnsi="Arial" w:cs="Arial"/>
          <w:b/>
          <w:sz w:val="24"/>
          <w:szCs w:val="24"/>
        </w:rPr>
        <w:t>Result Area</w:t>
      </w:r>
      <w:r w:rsidRPr="007126FB">
        <w:rPr>
          <w:rFonts w:ascii="Arial" w:hAnsi="Arial" w:cs="Arial"/>
          <w:sz w:val="24"/>
          <w:szCs w:val="24"/>
        </w:rPr>
        <w:t xml:space="preserve">: </w:t>
      </w:r>
      <w:r w:rsidR="00776546" w:rsidRPr="007126FB">
        <w:rPr>
          <w:rFonts w:ascii="Arial" w:hAnsi="Arial" w:cs="Arial"/>
          <w:bCs/>
          <w:sz w:val="24"/>
          <w:szCs w:val="24"/>
        </w:rPr>
        <w:t>How the previously un-served community members claimed their a</w:t>
      </w:r>
      <w:r w:rsidRPr="007126FB">
        <w:rPr>
          <w:rFonts w:ascii="Arial" w:hAnsi="Arial" w:cs="Arial"/>
          <w:bCs/>
          <w:sz w:val="24"/>
          <w:szCs w:val="24"/>
        </w:rPr>
        <w:t>ccess</w:t>
      </w:r>
      <w:r w:rsidR="00776546" w:rsidRPr="007126FB">
        <w:rPr>
          <w:rFonts w:ascii="Arial" w:hAnsi="Arial" w:cs="Arial"/>
          <w:bCs/>
          <w:sz w:val="24"/>
          <w:szCs w:val="24"/>
        </w:rPr>
        <w:t xml:space="preserve"> to and rights to </w:t>
      </w:r>
      <w:r w:rsidRPr="007126FB">
        <w:rPr>
          <w:rFonts w:ascii="Arial" w:hAnsi="Arial" w:cs="Arial"/>
          <w:bCs/>
          <w:sz w:val="24"/>
          <w:szCs w:val="24"/>
        </w:rPr>
        <w:t>WASH services</w:t>
      </w:r>
      <w:r w:rsidRPr="007126FB">
        <w:rPr>
          <w:rFonts w:ascii="Arial" w:hAnsi="Arial" w:cs="Arial"/>
          <w:sz w:val="24"/>
          <w:szCs w:val="24"/>
        </w:rPr>
        <w:tab/>
      </w:r>
    </w:p>
    <w:p w:rsidR="00776546" w:rsidRPr="007126FB" w:rsidRDefault="003900E1" w:rsidP="00F56E38">
      <w:pPr>
        <w:spacing w:before="100" w:beforeAutospacing="1" w:after="100" w:afterAutospacing="1"/>
        <w:jc w:val="both"/>
        <w:rPr>
          <w:rFonts w:ascii="Arial" w:hAnsi="Arial" w:cs="Arial"/>
          <w:sz w:val="24"/>
          <w:szCs w:val="24"/>
        </w:rPr>
      </w:pPr>
      <w:r w:rsidRPr="007126FB">
        <w:rPr>
          <w:rFonts w:ascii="Arial" w:hAnsi="Arial" w:cs="Arial"/>
          <w:b/>
          <w:bCs/>
          <w:sz w:val="24"/>
          <w:szCs w:val="24"/>
        </w:rPr>
        <w:t>Objective</w:t>
      </w:r>
      <w:r w:rsidR="00776546" w:rsidRPr="007126FB">
        <w:rPr>
          <w:rFonts w:ascii="Arial" w:hAnsi="Arial" w:cs="Arial"/>
          <w:b/>
          <w:bCs/>
          <w:sz w:val="24"/>
          <w:szCs w:val="24"/>
        </w:rPr>
        <w:t>-</w:t>
      </w:r>
      <w:r w:rsidR="00C27975" w:rsidRPr="007126FB">
        <w:rPr>
          <w:rFonts w:ascii="Arial" w:hAnsi="Arial" w:cs="Arial"/>
          <w:b/>
          <w:bCs/>
          <w:sz w:val="24"/>
          <w:szCs w:val="24"/>
        </w:rPr>
        <w:t>2</w:t>
      </w:r>
      <w:r w:rsidRPr="007126FB">
        <w:rPr>
          <w:rFonts w:ascii="Arial" w:hAnsi="Arial" w:cs="Arial"/>
          <w:b/>
          <w:bCs/>
          <w:sz w:val="24"/>
          <w:szCs w:val="24"/>
        </w:rPr>
        <w:t>:</w:t>
      </w:r>
      <w:r w:rsidRPr="007126FB">
        <w:rPr>
          <w:rFonts w:ascii="Arial" w:hAnsi="Arial" w:cs="Arial"/>
          <w:bCs/>
          <w:sz w:val="24"/>
          <w:szCs w:val="24"/>
        </w:rPr>
        <w:t xml:space="preserve"> </w:t>
      </w:r>
      <w:r w:rsidRPr="007126FB">
        <w:rPr>
          <w:rFonts w:ascii="Arial" w:hAnsi="Arial" w:cs="Arial"/>
          <w:sz w:val="24"/>
          <w:szCs w:val="24"/>
        </w:rPr>
        <w:t>To improve the capacity of selected NGOs and Local Governm</w:t>
      </w:r>
      <w:r w:rsidR="00776546" w:rsidRPr="007126FB">
        <w:rPr>
          <w:rFonts w:ascii="Arial" w:hAnsi="Arial" w:cs="Arial"/>
          <w:sz w:val="24"/>
          <w:szCs w:val="24"/>
        </w:rPr>
        <w:t>ent Agencies (LGAs) to enable WA</w:t>
      </w:r>
      <w:r w:rsidRPr="007126FB">
        <w:rPr>
          <w:rFonts w:ascii="Arial" w:hAnsi="Arial" w:cs="Arial"/>
          <w:sz w:val="24"/>
          <w:szCs w:val="24"/>
        </w:rPr>
        <w:t>SH services to be targeted at poor and excluded communities</w:t>
      </w:r>
    </w:p>
    <w:p w:rsidR="00C27975" w:rsidRPr="007126FB" w:rsidRDefault="00C27975" w:rsidP="00776546">
      <w:pPr>
        <w:spacing w:before="100" w:beforeAutospacing="1" w:after="100" w:afterAutospacing="1"/>
        <w:ind w:firstLine="720"/>
        <w:jc w:val="both"/>
        <w:rPr>
          <w:rFonts w:ascii="Arial" w:hAnsi="Arial" w:cs="Arial"/>
          <w:bCs/>
          <w:sz w:val="24"/>
          <w:szCs w:val="24"/>
        </w:rPr>
      </w:pPr>
      <w:r w:rsidRPr="007126FB">
        <w:rPr>
          <w:rFonts w:ascii="Arial" w:hAnsi="Arial" w:cs="Arial"/>
          <w:b/>
          <w:sz w:val="24"/>
          <w:szCs w:val="24"/>
        </w:rPr>
        <w:t>Result Area</w:t>
      </w:r>
      <w:r w:rsidRPr="007126FB">
        <w:rPr>
          <w:rFonts w:ascii="Arial" w:hAnsi="Arial" w:cs="Arial"/>
          <w:sz w:val="24"/>
          <w:szCs w:val="24"/>
        </w:rPr>
        <w:t xml:space="preserve">: </w:t>
      </w:r>
      <w:r w:rsidR="00776546" w:rsidRPr="007126FB">
        <w:rPr>
          <w:rFonts w:ascii="Arial" w:hAnsi="Arial" w:cs="Arial"/>
          <w:sz w:val="24"/>
          <w:szCs w:val="24"/>
        </w:rPr>
        <w:t xml:space="preserve">Positive </w:t>
      </w:r>
      <w:r w:rsidR="00776546" w:rsidRPr="007126FB">
        <w:rPr>
          <w:rFonts w:ascii="Arial" w:hAnsi="Arial" w:cs="Arial"/>
          <w:bCs/>
          <w:sz w:val="24"/>
          <w:szCs w:val="24"/>
        </w:rPr>
        <w:t>c</w:t>
      </w:r>
      <w:r w:rsidRPr="007126FB">
        <w:rPr>
          <w:rFonts w:ascii="Arial" w:hAnsi="Arial" w:cs="Arial"/>
          <w:bCs/>
          <w:sz w:val="24"/>
          <w:szCs w:val="24"/>
        </w:rPr>
        <w:t xml:space="preserve">hanges in </w:t>
      </w:r>
      <w:r w:rsidR="00776546" w:rsidRPr="007126FB">
        <w:rPr>
          <w:rFonts w:ascii="Arial" w:hAnsi="Arial" w:cs="Arial"/>
          <w:bCs/>
          <w:sz w:val="24"/>
          <w:szCs w:val="24"/>
        </w:rPr>
        <w:t>the local sector/community c</w:t>
      </w:r>
      <w:r w:rsidRPr="007126FB">
        <w:rPr>
          <w:rFonts w:ascii="Arial" w:hAnsi="Arial" w:cs="Arial"/>
          <w:bCs/>
          <w:sz w:val="24"/>
          <w:szCs w:val="24"/>
        </w:rPr>
        <w:t xml:space="preserve">apacity to achieve </w:t>
      </w:r>
      <w:r w:rsidR="00776546" w:rsidRPr="007126FB">
        <w:rPr>
          <w:rFonts w:ascii="Arial" w:hAnsi="Arial" w:cs="Arial"/>
          <w:bCs/>
          <w:sz w:val="24"/>
          <w:szCs w:val="24"/>
        </w:rPr>
        <w:t xml:space="preserve">greater and sustainable </w:t>
      </w:r>
      <w:r w:rsidRPr="007126FB">
        <w:rPr>
          <w:rFonts w:ascii="Arial" w:hAnsi="Arial" w:cs="Arial"/>
          <w:bCs/>
          <w:sz w:val="24"/>
          <w:szCs w:val="24"/>
        </w:rPr>
        <w:t>WASH</w:t>
      </w:r>
      <w:r w:rsidR="00776546" w:rsidRPr="007126FB">
        <w:rPr>
          <w:rFonts w:ascii="Arial" w:hAnsi="Arial" w:cs="Arial"/>
          <w:bCs/>
          <w:sz w:val="24"/>
          <w:szCs w:val="24"/>
        </w:rPr>
        <w:t xml:space="preserve"> coverage.</w:t>
      </w:r>
    </w:p>
    <w:p w:rsidR="003900E1" w:rsidRPr="007126FB" w:rsidRDefault="003900E1" w:rsidP="00F56E38">
      <w:pPr>
        <w:spacing w:before="100" w:beforeAutospacing="1" w:after="100" w:afterAutospacing="1"/>
        <w:jc w:val="both"/>
        <w:rPr>
          <w:rFonts w:ascii="Arial" w:hAnsi="Arial" w:cs="Arial"/>
          <w:sz w:val="24"/>
          <w:szCs w:val="24"/>
        </w:rPr>
      </w:pPr>
      <w:r w:rsidRPr="007126FB">
        <w:rPr>
          <w:rFonts w:ascii="Arial" w:hAnsi="Arial" w:cs="Arial"/>
          <w:b/>
          <w:bCs/>
          <w:sz w:val="24"/>
          <w:szCs w:val="24"/>
        </w:rPr>
        <w:t>Objective</w:t>
      </w:r>
      <w:r w:rsidR="00776546" w:rsidRPr="007126FB">
        <w:rPr>
          <w:rFonts w:ascii="Arial" w:hAnsi="Arial" w:cs="Arial"/>
          <w:b/>
          <w:bCs/>
          <w:sz w:val="24"/>
          <w:szCs w:val="24"/>
        </w:rPr>
        <w:t>-</w:t>
      </w:r>
      <w:r w:rsidR="00C27975" w:rsidRPr="007126FB">
        <w:rPr>
          <w:rFonts w:ascii="Arial" w:hAnsi="Arial" w:cs="Arial"/>
          <w:b/>
          <w:bCs/>
          <w:sz w:val="24"/>
          <w:szCs w:val="24"/>
        </w:rPr>
        <w:t>3</w:t>
      </w:r>
      <w:r w:rsidRPr="007126FB">
        <w:rPr>
          <w:rFonts w:ascii="Arial" w:hAnsi="Arial" w:cs="Arial"/>
          <w:b/>
          <w:bCs/>
          <w:sz w:val="24"/>
          <w:szCs w:val="24"/>
        </w:rPr>
        <w:t>:</w:t>
      </w:r>
      <w:r w:rsidRPr="007126FB">
        <w:rPr>
          <w:rFonts w:ascii="Arial" w:hAnsi="Arial" w:cs="Arial"/>
          <w:sz w:val="24"/>
          <w:szCs w:val="24"/>
        </w:rPr>
        <w:t xml:space="preserve"> To strengthen effective district level coordination mechanisms for efficient and pro-poor allocation of re</w:t>
      </w:r>
      <w:r w:rsidR="00776546" w:rsidRPr="007126FB">
        <w:rPr>
          <w:rFonts w:ascii="Arial" w:hAnsi="Arial" w:cs="Arial"/>
          <w:sz w:val="24"/>
          <w:szCs w:val="24"/>
        </w:rPr>
        <w:t>sources and implementation of WA</w:t>
      </w:r>
      <w:r w:rsidRPr="007126FB">
        <w:rPr>
          <w:rFonts w:ascii="Arial" w:hAnsi="Arial" w:cs="Arial"/>
          <w:sz w:val="24"/>
          <w:szCs w:val="24"/>
        </w:rPr>
        <w:t>SH services in un</w:t>
      </w:r>
      <w:r w:rsidR="00776546" w:rsidRPr="007126FB">
        <w:rPr>
          <w:rFonts w:ascii="Arial" w:hAnsi="Arial" w:cs="Arial"/>
          <w:sz w:val="24"/>
          <w:szCs w:val="24"/>
        </w:rPr>
        <w:t>-</w:t>
      </w:r>
      <w:r w:rsidRPr="007126FB">
        <w:rPr>
          <w:rFonts w:ascii="Arial" w:hAnsi="Arial" w:cs="Arial"/>
          <w:sz w:val="24"/>
          <w:szCs w:val="24"/>
        </w:rPr>
        <w:t>served areas</w:t>
      </w:r>
      <w:r w:rsidR="00776546" w:rsidRPr="007126FB">
        <w:rPr>
          <w:rFonts w:ascii="Arial" w:hAnsi="Arial" w:cs="Arial"/>
          <w:sz w:val="24"/>
          <w:szCs w:val="24"/>
        </w:rPr>
        <w:t>.</w:t>
      </w:r>
      <w:r w:rsidRPr="007126FB">
        <w:rPr>
          <w:rFonts w:ascii="Arial" w:hAnsi="Arial" w:cs="Arial"/>
          <w:sz w:val="24"/>
          <w:szCs w:val="24"/>
        </w:rPr>
        <w:t xml:space="preserve"> </w:t>
      </w:r>
    </w:p>
    <w:p w:rsidR="00C27975" w:rsidRPr="007126FB" w:rsidRDefault="00C27975" w:rsidP="00776546">
      <w:pPr>
        <w:spacing w:before="100" w:beforeAutospacing="1" w:after="100" w:afterAutospacing="1"/>
        <w:ind w:firstLine="360"/>
        <w:jc w:val="both"/>
        <w:rPr>
          <w:rFonts w:ascii="Arial" w:hAnsi="Arial" w:cs="Arial"/>
          <w:bCs/>
          <w:color w:val="FF0000"/>
          <w:sz w:val="24"/>
          <w:szCs w:val="24"/>
        </w:rPr>
      </w:pPr>
      <w:r w:rsidRPr="007126FB">
        <w:rPr>
          <w:rFonts w:ascii="Arial" w:hAnsi="Arial" w:cs="Arial"/>
          <w:b/>
          <w:bCs/>
          <w:sz w:val="24"/>
          <w:szCs w:val="24"/>
        </w:rPr>
        <w:t>Result Area</w:t>
      </w:r>
      <w:r w:rsidR="00776546" w:rsidRPr="007126FB">
        <w:rPr>
          <w:rFonts w:ascii="Arial" w:hAnsi="Arial" w:cs="Arial"/>
          <w:bCs/>
          <w:sz w:val="24"/>
          <w:szCs w:val="24"/>
        </w:rPr>
        <w:t>: The formulation of local district WASH plans as well as ensuring that local government’s resources are used effectively for WASH purposes</w:t>
      </w:r>
      <w:r w:rsidR="00776546" w:rsidRPr="007126FB">
        <w:rPr>
          <w:rFonts w:ascii="Arial" w:hAnsi="Arial" w:cs="Arial"/>
          <w:bCs/>
          <w:color w:val="FF0000"/>
          <w:sz w:val="24"/>
          <w:szCs w:val="24"/>
        </w:rPr>
        <w:t xml:space="preserve"> </w:t>
      </w:r>
    </w:p>
    <w:p w:rsidR="007A29A6" w:rsidRPr="007126FB" w:rsidRDefault="007A29A6" w:rsidP="00F56E38">
      <w:pPr>
        <w:spacing w:before="100" w:beforeAutospacing="1" w:after="100" w:afterAutospacing="1"/>
        <w:jc w:val="both"/>
        <w:rPr>
          <w:rFonts w:ascii="Arial" w:hAnsi="Arial" w:cs="Arial"/>
          <w:sz w:val="24"/>
          <w:szCs w:val="24"/>
        </w:rPr>
        <w:sectPr w:rsidR="007A29A6" w:rsidRPr="007126FB" w:rsidSect="002267CA">
          <w:footerReference w:type="default" r:id="rId8"/>
          <w:pgSz w:w="12240" w:h="15840" w:code="1"/>
          <w:pgMar w:top="1134" w:right="720" w:bottom="1080" w:left="1440" w:header="709" w:footer="0" w:gutter="0"/>
          <w:cols w:space="708"/>
          <w:docGrid w:linePitch="360"/>
        </w:sectPr>
      </w:pPr>
    </w:p>
    <w:p w:rsidR="00A37C6B" w:rsidRPr="002267CA" w:rsidRDefault="00A37C6B" w:rsidP="00F56E38">
      <w:pPr>
        <w:pStyle w:val="Heading1"/>
        <w:numPr>
          <w:ilvl w:val="0"/>
          <w:numId w:val="1"/>
        </w:numPr>
        <w:ind w:left="360"/>
        <w:jc w:val="both"/>
        <w:rPr>
          <w:rFonts w:ascii="Arial" w:hAnsi="Arial" w:cs="Arial"/>
          <w:color w:val="000000"/>
          <w:sz w:val="28"/>
          <w:szCs w:val="24"/>
        </w:rPr>
      </w:pPr>
      <w:bookmarkStart w:id="4" w:name="_Toc324342603"/>
      <w:r w:rsidRPr="002267CA">
        <w:rPr>
          <w:rFonts w:ascii="Arial" w:hAnsi="Arial" w:cs="Arial"/>
          <w:color w:val="000000"/>
          <w:sz w:val="28"/>
          <w:szCs w:val="24"/>
        </w:rPr>
        <w:lastRenderedPageBreak/>
        <w:t>Progress against the objectives</w:t>
      </w:r>
      <w:bookmarkEnd w:id="4"/>
    </w:p>
    <w:p w:rsidR="0013769A" w:rsidRDefault="00A55360">
      <w:pPr>
        <w:spacing w:before="100" w:beforeAutospacing="1" w:after="100" w:afterAutospacing="1" w:line="240" w:lineRule="auto"/>
        <w:jc w:val="both"/>
        <w:rPr>
          <w:rFonts w:ascii="Arial" w:hAnsi="Arial" w:cs="Arial"/>
          <w:b/>
          <w:color w:val="000000"/>
          <w:sz w:val="24"/>
          <w:szCs w:val="24"/>
        </w:rPr>
      </w:pPr>
      <w:r w:rsidRPr="002267CA">
        <w:rPr>
          <w:rFonts w:ascii="Arial" w:hAnsi="Arial" w:cs="Arial"/>
          <w:b/>
          <w:color w:val="000000"/>
          <w:sz w:val="24"/>
          <w:szCs w:val="24"/>
        </w:rPr>
        <w:t>P</w:t>
      </w:r>
      <w:r w:rsidR="00630F51" w:rsidRPr="002267CA">
        <w:rPr>
          <w:rFonts w:ascii="Arial" w:hAnsi="Arial" w:cs="Arial"/>
          <w:b/>
          <w:color w:val="000000"/>
          <w:sz w:val="24"/>
          <w:szCs w:val="24"/>
        </w:rPr>
        <w:t>rogress on each of the set objectives</w:t>
      </w:r>
      <w:r w:rsidR="00C51581" w:rsidRPr="002267CA">
        <w:rPr>
          <w:rFonts w:ascii="Arial" w:hAnsi="Arial" w:cs="Arial"/>
          <w:b/>
          <w:color w:val="000000"/>
          <w:sz w:val="24"/>
          <w:szCs w:val="24"/>
        </w:rPr>
        <w:t xml:space="preserve"> of Nepal Water for Heal</w:t>
      </w:r>
      <w:r w:rsidRPr="002267CA">
        <w:rPr>
          <w:rFonts w:ascii="Arial" w:hAnsi="Arial" w:cs="Arial"/>
          <w:b/>
          <w:color w:val="000000"/>
          <w:sz w:val="24"/>
          <w:szCs w:val="24"/>
        </w:rPr>
        <w:t>th Program – May 2010-December 2011</w:t>
      </w: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5613"/>
        <w:gridCol w:w="6300"/>
      </w:tblGrid>
      <w:tr w:rsidR="00FD77C4" w:rsidRPr="002267CA" w:rsidTr="007121EB">
        <w:trPr>
          <w:trHeight w:val="143"/>
        </w:trPr>
        <w:tc>
          <w:tcPr>
            <w:tcW w:w="2235" w:type="dxa"/>
          </w:tcPr>
          <w:p w:rsidR="00FD77C4" w:rsidRPr="002267CA" w:rsidRDefault="00FD77C4" w:rsidP="00F56E38">
            <w:pPr>
              <w:spacing w:after="0"/>
              <w:jc w:val="both"/>
              <w:rPr>
                <w:rFonts w:ascii="Arial" w:hAnsi="Arial" w:cs="Arial"/>
                <w:b/>
                <w:color w:val="000000"/>
              </w:rPr>
            </w:pPr>
            <w:r w:rsidRPr="002267CA">
              <w:rPr>
                <w:rFonts w:ascii="Arial" w:hAnsi="Arial" w:cs="Arial"/>
                <w:b/>
                <w:color w:val="000000"/>
              </w:rPr>
              <w:t>Objective</w:t>
            </w:r>
          </w:p>
        </w:tc>
        <w:tc>
          <w:tcPr>
            <w:tcW w:w="5613" w:type="dxa"/>
          </w:tcPr>
          <w:p w:rsidR="00FD77C4" w:rsidRPr="002267CA" w:rsidRDefault="00FD77C4" w:rsidP="00F56E38">
            <w:pPr>
              <w:spacing w:after="0"/>
              <w:jc w:val="both"/>
              <w:rPr>
                <w:rFonts w:ascii="Arial" w:hAnsi="Arial" w:cs="Arial"/>
                <w:b/>
                <w:color w:val="000000"/>
              </w:rPr>
            </w:pPr>
            <w:r w:rsidRPr="002267CA">
              <w:rPr>
                <w:rFonts w:ascii="Arial" w:hAnsi="Arial" w:cs="Arial"/>
                <w:b/>
                <w:color w:val="000000"/>
              </w:rPr>
              <w:t>Indicators</w:t>
            </w:r>
          </w:p>
        </w:tc>
        <w:tc>
          <w:tcPr>
            <w:tcW w:w="6300" w:type="dxa"/>
          </w:tcPr>
          <w:p w:rsidR="00FD77C4" w:rsidRPr="002267CA" w:rsidRDefault="00FD77C4" w:rsidP="00F56E38">
            <w:pPr>
              <w:spacing w:after="0"/>
              <w:jc w:val="both"/>
              <w:rPr>
                <w:rFonts w:ascii="Arial" w:hAnsi="Arial" w:cs="Arial"/>
                <w:b/>
                <w:color w:val="000000"/>
              </w:rPr>
            </w:pPr>
            <w:r w:rsidRPr="002267CA">
              <w:rPr>
                <w:rFonts w:ascii="Arial" w:hAnsi="Arial" w:cs="Arial"/>
                <w:b/>
                <w:color w:val="000000"/>
              </w:rPr>
              <w:t>Progress</w:t>
            </w:r>
          </w:p>
        </w:tc>
      </w:tr>
      <w:tr w:rsidR="00FD77C4" w:rsidRPr="002267CA" w:rsidTr="007121EB">
        <w:tc>
          <w:tcPr>
            <w:tcW w:w="2235" w:type="dxa"/>
          </w:tcPr>
          <w:p w:rsidR="00FD77C4" w:rsidRPr="002267CA" w:rsidRDefault="00FD77C4" w:rsidP="00F56E38">
            <w:pPr>
              <w:spacing w:before="60" w:after="60"/>
              <w:jc w:val="both"/>
              <w:rPr>
                <w:rFonts w:ascii="Arial" w:hAnsi="Arial" w:cs="Arial"/>
                <w:color w:val="000000"/>
              </w:rPr>
            </w:pPr>
            <w:r w:rsidRPr="002267CA">
              <w:rPr>
                <w:rFonts w:ascii="Arial" w:hAnsi="Arial" w:cs="Arial"/>
                <w:color w:val="000000"/>
              </w:rPr>
              <w:t>To increase access of poor and excluded communities to a sustainable supply of safe and adequate water, and to ensure sustained improvements in the environmental sanitation and health status within these communities in at least 4 districts by December 2011</w:t>
            </w:r>
          </w:p>
        </w:tc>
        <w:tc>
          <w:tcPr>
            <w:tcW w:w="5613" w:type="dxa"/>
          </w:tcPr>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22,400 people in 55 targeted communities have access to safe and adequate drinking water</w:t>
            </w:r>
          </w:p>
          <w:p w:rsidR="00FD77C4" w:rsidRPr="002267CA" w:rsidRDefault="00FD77C4" w:rsidP="00F56E38">
            <w:pPr>
              <w:numPr>
                <w:ilvl w:val="0"/>
                <w:numId w:val="7"/>
              </w:numPr>
              <w:spacing w:before="60" w:after="60" w:line="240" w:lineRule="auto"/>
              <w:jc w:val="both"/>
              <w:rPr>
                <w:rFonts w:ascii="Arial" w:hAnsi="Arial" w:cs="Arial"/>
                <w:color w:val="000000"/>
              </w:rPr>
            </w:pPr>
            <w:r w:rsidRPr="002267CA">
              <w:rPr>
                <w:rFonts w:ascii="Arial" w:hAnsi="Arial" w:cs="Arial"/>
                <w:color w:val="000000"/>
              </w:rPr>
              <w:t>VDC and communities operation and support mechanisms are in place to ensure water scheme remain functional</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80% of beneficiaries are from poor &amp; excluded groups</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22,400 people have access to and use hygienic and appropriate sanitation services in targeted VDCs</w:t>
            </w:r>
          </w:p>
          <w:p w:rsidR="00FD77C4" w:rsidRPr="002267CA" w:rsidRDefault="00FD77C4" w:rsidP="00F56E38">
            <w:pPr>
              <w:numPr>
                <w:ilvl w:val="0"/>
                <w:numId w:val="7"/>
              </w:numPr>
              <w:spacing w:before="60" w:after="60" w:line="240" w:lineRule="auto"/>
              <w:jc w:val="both"/>
              <w:rPr>
                <w:rFonts w:ascii="Arial" w:hAnsi="Arial" w:cs="Arial"/>
                <w:color w:val="000000"/>
              </w:rPr>
            </w:pPr>
            <w:r w:rsidRPr="002267CA">
              <w:rPr>
                <w:rFonts w:ascii="Arial" w:hAnsi="Arial" w:cs="Arial"/>
                <w:color w:val="000000"/>
              </w:rPr>
              <w:t xml:space="preserve">100% of the targeted communities within VDCs reach and sustain No Open Defecation </w:t>
            </w:r>
          </w:p>
          <w:p w:rsidR="00FD77C4" w:rsidRPr="002267CA" w:rsidRDefault="00FD77C4" w:rsidP="00F56E38">
            <w:pPr>
              <w:numPr>
                <w:ilvl w:val="0"/>
                <w:numId w:val="7"/>
              </w:numPr>
              <w:spacing w:before="60" w:after="60" w:line="240" w:lineRule="auto"/>
              <w:jc w:val="both"/>
              <w:rPr>
                <w:rFonts w:ascii="Arial" w:hAnsi="Arial" w:cs="Arial"/>
                <w:color w:val="000000"/>
              </w:rPr>
            </w:pPr>
            <w:r w:rsidRPr="002267CA">
              <w:rPr>
                <w:rFonts w:ascii="Arial" w:hAnsi="Arial" w:cs="Arial"/>
                <w:color w:val="000000"/>
              </w:rPr>
              <w:t xml:space="preserve">80% of beneficiaries are from poor &amp; excluded groups. </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80% targeted communities have in place a community management system to maintain a healthy environment</w:t>
            </w:r>
          </w:p>
          <w:p w:rsidR="00FD77C4" w:rsidRPr="002267CA" w:rsidRDefault="00FD77C4" w:rsidP="00F56E38">
            <w:pPr>
              <w:numPr>
                <w:ilvl w:val="0"/>
                <w:numId w:val="7"/>
              </w:numPr>
              <w:spacing w:before="60" w:after="60" w:line="240" w:lineRule="auto"/>
              <w:jc w:val="both"/>
              <w:rPr>
                <w:rFonts w:ascii="Arial" w:hAnsi="Arial" w:cs="Arial"/>
                <w:color w:val="000000"/>
              </w:rPr>
            </w:pPr>
            <w:r w:rsidRPr="002267CA">
              <w:rPr>
                <w:rFonts w:ascii="Arial" w:hAnsi="Arial" w:cs="Arial"/>
                <w:color w:val="000000"/>
              </w:rPr>
              <w:t xml:space="preserve">70% of the beneficiaries adopted sustain improved hygiene </w:t>
            </w:r>
            <w:r w:rsidR="002841DA" w:rsidRPr="002267CA">
              <w:rPr>
                <w:rFonts w:ascii="Arial" w:hAnsi="Arial" w:cs="Arial"/>
                <w:color w:val="000000"/>
              </w:rPr>
              <w:t>behavior</w:t>
            </w:r>
            <w:r w:rsidRPr="002267CA">
              <w:rPr>
                <w:rFonts w:ascii="Arial" w:hAnsi="Arial" w:cs="Arial"/>
                <w:color w:val="000000"/>
              </w:rPr>
              <w:t xml:space="preserve"> practices in at least in three key hygiene indicators (hand-washing, management of human excreta, water &amp; food hygiene) in targeted </w:t>
            </w:r>
            <w:r w:rsidRPr="002267CA">
              <w:rPr>
                <w:rFonts w:ascii="Arial" w:hAnsi="Arial" w:cs="Arial"/>
                <w:color w:val="000000"/>
              </w:rPr>
              <w:lastRenderedPageBreak/>
              <w:t xml:space="preserve">VDCs.   </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 xml:space="preserve">Reduction in point prevalence rate of </w:t>
            </w:r>
            <w:r w:rsidR="00557046" w:rsidRPr="002267CA">
              <w:rPr>
                <w:rFonts w:ascii="Arial" w:hAnsi="Arial" w:cs="Arial"/>
                <w:color w:val="000000"/>
              </w:rPr>
              <w:t>diarrhea</w:t>
            </w:r>
            <w:r w:rsidRPr="002267CA">
              <w:rPr>
                <w:rFonts w:ascii="Arial" w:hAnsi="Arial" w:cs="Arial"/>
                <w:color w:val="000000"/>
              </w:rPr>
              <w:t xml:space="preserve"> by 20% respectively in targeted VDCs</w:t>
            </w:r>
          </w:p>
        </w:tc>
        <w:tc>
          <w:tcPr>
            <w:tcW w:w="6300" w:type="dxa"/>
          </w:tcPr>
          <w:p w:rsidR="000D73F5" w:rsidRPr="002267CA" w:rsidRDefault="00A55360" w:rsidP="00F56E38">
            <w:pPr>
              <w:numPr>
                <w:ilvl w:val="0"/>
                <w:numId w:val="7"/>
              </w:numPr>
              <w:jc w:val="both"/>
              <w:rPr>
                <w:rFonts w:ascii="Arial" w:hAnsi="Arial" w:cs="Arial"/>
                <w:color w:val="000000"/>
              </w:rPr>
            </w:pPr>
            <w:r w:rsidRPr="002267CA">
              <w:rPr>
                <w:rFonts w:ascii="Arial" w:hAnsi="Arial" w:cs="Arial"/>
                <w:color w:val="000000"/>
              </w:rPr>
              <w:lastRenderedPageBreak/>
              <w:t xml:space="preserve">In 65 communities, </w:t>
            </w:r>
            <w:r w:rsidR="00A2388F" w:rsidRPr="002267CA">
              <w:rPr>
                <w:rFonts w:ascii="Arial" w:hAnsi="Arial" w:cs="Arial"/>
                <w:color w:val="000000"/>
              </w:rPr>
              <w:t>36,011</w:t>
            </w:r>
            <w:r w:rsidR="00947C24">
              <w:rPr>
                <w:rStyle w:val="FootnoteReference"/>
                <w:rFonts w:ascii="Arial" w:hAnsi="Arial" w:cs="Arial"/>
                <w:color w:val="000000"/>
              </w:rPr>
              <w:footnoteReference w:id="2"/>
            </w:r>
            <w:r w:rsidR="00E032B9" w:rsidRPr="002267CA">
              <w:rPr>
                <w:rFonts w:ascii="Arial" w:hAnsi="Arial" w:cs="Arial"/>
                <w:color w:val="000000"/>
              </w:rPr>
              <w:t xml:space="preserve"> </w:t>
            </w:r>
            <w:r w:rsidRPr="002267CA">
              <w:rPr>
                <w:rFonts w:ascii="Arial" w:hAnsi="Arial" w:cs="Arial"/>
                <w:color w:val="000000"/>
              </w:rPr>
              <w:t xml:space="preserve">community members </w:t>
            </w:r>
            <w:r w:rsidR="00E032B9" w:rsidRPr="002267CA">
              <w:rPr>
                <w:rFonts w:ascii="Arial" w:hAnsi="Arial" w:cs="Arial"/>
                <w:color w:val="000000"/>
              </w:rPr>
              <w:t xml:space="preserve">have benefited </w:t>
            </w:r>
            <w:r w:rsidR="000D7788" w:rsidRPr="002267CA">
              <w:rPr>
                <w:rFonts w:ascii="Arial" w:hAnsi="Arial" w:cs="Arial"/>
                <w:color w:val="000000"/>
              </w:rPr>
              <w:t>by</w:t>
            </w:r>
            <w:r w:rsidRPr="002267CA">
              <w:rPr>
                <w:rFonts w:ascii="Arial" w:hAnsi="Arial" w:cs="Arial"/>
                <w:color w:val="000000"/>
              </w:rPr>
              <w:t xml:space="preserve"> the provision of w</w:t>
            </w:r>
            <w:r w:rsidR="00E032B9" w:rsidRPr="002267CA">
              <w:rPr>
                <w:rFonts w:ascii="Arial" w:hAnsi="Arial" w:cs="Arial"/>
                <w:color w:val="000000"/>
              </w:rPr>
              <w:t>ater services</w:t>
            </w:r>
            <w:r w:rsidRPr="002267CA">
              <w:rPr>
                <w:rFonts w:ascii="Arial" w:hAnsi="Arial" w:cs="Arial"/>
                <w:color w:val="000000"/>
              </w:rPr>
              <w:t>, and,</w:t>
            </w:r>
            <w:r w:rsidR="00E032B9" w:rsidRPr="002267CA">
              <w:rPr>
                <w:rFonts w:ascii="Arial" w:hAnsi="Arial" w:cs="Arial"/>
                <w:color w:val="000000"/>
              </w:rPr>
              <w:t xml:space="preserve"> </w:t>
            </w:r>
            <w:r w:rsidR="00A2388F" w:rsidRPr="002267CA">
              <w:rPr>
                <w:rFonts w:ascii="Arial" w:hAnsi="Arial" w:cs="Arial"/>
                <w:color w:val="000000"/>
              </w:rPr>
              <w:t>29,371</w:t>
            </w:r>
            <w:r w:rsidR="00E032B9" w:rsidRPr="002267CA">
              <w:rPr>
                <w:rFonts w:ascii="Arial" w:hAnsi="Arial" w:cs="Arial"/>
                <w:color w:val="000000"/>
              </w:rPr>
              <w:t xml:space="preserve"> </w:t>
            </w:r>
            <w:r w:rsidRPr="002267CA">
              <w:rPr>
                <w:rFonts w:ascii="Arial" w:hAnsi="Arial" w:cs="Arial"/>
                <w:color w:val="000000"/>
              </w:rPr>
              <w:t xml:space="preserve">community members </w:t>
            </w:r>
            <w:r w:rsidR="00E032B9" w:rsidRPr="002267CA">
              <w:rPr>
                <w:rFonts w:ascii="Arial" w:hAnsi="Arial" w:cs="Arial"/>
                <w:color w:val="000000"/>
              </w:rPr>
              <w:t xml:space="preserve">have benefited </w:t>
            </w:r>
            <w:r w:rsidR="00A2388F" w:rsidRPr="002267CA">
              <w:rPr>
                <w:rFonts w:ascii="Arial" w:hAnsi="Arial" w:cs="Arial"/>
                <w:color w:val="000000"/>
              </w:rPr>
              <w:t>through</w:t>
            </w:r>
            <w:r w:rsidRPr="002267CA">
              <w:rPr>
                <w:rFonts w:ascii="Arial" w:hAnsi="Arial" w:cs="Arial"/>
                <w:color w:val="000000"/>
              </w:rPr>
              <w:t xml:space="preserve"> the provision of</w:t>
            </w:r>
            <w:r w:rsidR="00E032B9" w:rsidRPr="002267CA">
              <w:rPr>
                <w:rFonts w:ascii="Arial" w:hAnsi="Arial" w:cs="Arial"/>
                <w:color w:val="000000"/>
              </w:rPr>
              <w:t xml:space="preserve"> sanitation facilities</w:t>
            </w:r>
            <w:r w:rsidRPr="002267CA">
              <w:rPr>
                <w:rFonts w:ascii="Arial" w:hAnsi="Arial" w:cs="Arial"/>
                <w:color w:val="000000"/>
              </w:rPr>
              <w:t xml:space="preserve">. These numbers include the beneficiaries in </w:t>
            </w:r>
            <w:r w:rsidR="004F7DA2" w:rsidRPr="002267CA">
              <w:rPr>
                <w:rFonts w:ascii="Arial" w:hAnsi="Arial" w:cs="Arial"/>
                <w:color w:val="000000"/>
              </w:rPr>
              <w:t>5</w:t>
            </w:r>
            <w:r w:rsidR="00A2388F" w:rsidRPr="002267CA">
              <w:rPr>
                <w:rFonts w:ascii="Arial" w:hAnsi="Arial" w:cs="Arial"/>
                <w:color w:val="000000"/>
              </w:rPr>
              <w:t>2</w:t>
            </w:r>
            <w:r w:rsidR="004F7DA2" w:rsidRPr="002267CA">
              <w:rPr>
                <w:rFonts w:ascii="Arial" w:hAnsi="Arial" w:cs="Arial"/>
                <w:color w:val="000000"/>
              </w:rPr>
              <w:t xml:space="preserve"> schools </w:t>
            </w:r>
            <w:r w:rsidRPr="002267CA">
              <w:rPr>
                <w:rFonts w:ascii="Arial" w:hAnsi="Arial" w:cs="Arial"/>
                <w:color w:val="000000"/>
              </w:rPr>
              <w:t>in</w:t>
            </w:r>
            <w:r w:rsidR="00F335CC" w:rsidRPr="002267CA">
              <w:rPr>
                <w:rFonts w:ascii="Arial" w:hAnsi="Arial" w:cs="Arial"/>
                <w:color w:val="000000"/>
              </w:rPr>
              <w:t xml:space="preserve"> </w:t>
            </w:r>
            <w:r w:rsidRPr="002267CA">
              <w:rPr>
                <w:rFonts w:ascii="Arial" w:hAnsi="Arial" w:cs="Arial"/>
                <w:color w:val="000000"/>
              </w:rPr>
              <w:t>21 p</w:t>
            </w:r>
            <w:r w:rsidR="00C23704" w:rsidRPr="002267CA">
              <w:rPr>
                <w:rFonts w:ascii="Arial" w:hAnsi="Arial" w:cs="Arial"/>
                <w:color w:val="000000"/>
              </w:rPr>
              <w:t>roject VDC</w:t>
            </w:r>
            <w:r w:rsidR="000D73F5" w:rsidRPr="002267CA">
              <w:rPr>
                <w:rFonts w:ascii="Arial" w:hAnsi="Arial" w:cs="Arial"/>
                <w:color w:val="000000"/>
              </w:rPr>
              <w:t>s</w:t>
            </w:r>
            <w:r w:rsidR="00C23704" w:rsidRPr="002267CA">
              <w:rPr>
                <w:rFonts w:ascii="Arial" w:hAnsi="Arial" w:cs="Arial"/>
                <w:color w:val="000000"/>
              </w:rPr>
              <w:t xml:space="preserve"> </w:t>
            </w:r>
            <w:r w:rsidR="00F21B2A" w:rsidRPr="002267CA">
              <w:rPr>
                <w:rFonts w:ascii="Arial" w:hAnsi="Arial" w:cs="Arial"/>
                <w:color w:val="000000"/>
              </w:rPr>
              <w:t>(</w:t>
            </w:r>
            <w:r w:rsidRPr="002267CA">
              <w:rPr>
                <w:rFonts w:ascii="Arial" w:hAnsi="Arial" w:cs="Arial"/>
                <w:color w:val="000000"/>
              </w:rPr>
              <w:t xml:space="preserve">i.e. 5 VDCs in Eastern Region (ER) with </w:t>
            </w:r>
            <w:r w:rsidR="00F21B2A" w:rsidRPr="002267CA">
              <w:rPr>
                <w:rFonts w:ascii="Arial" w:hAnsi="Arial" w:cs="Arial"/>
                <w:color w:val="000000"/>
              </w:rPr>
              <w:t>16</w:t>
            </w:r>
            <w:r w:rsidR="000D73F5" w:rsidRPr="002267CA">
              <w:rPr>
                <w:rFonts w:ascii="Arial" w:hAnsi="Arial" w:cs="Arial"/>
                <w:color w:val="000000"/>
              </w:rPr>
              <w:t xml:space="preserve"> communities</w:t>
            </w:r>
            <w:r w:rsidRPr="002267CA">
              <w:rPr>
                <w:rFonts w:ascii="Arial" w:hAnsi="Arial" w:cs="Arial"/>
                <w:color w:val="000000"/>
              </w:rPr>
              <w:t xml:space="preserve">, and 16 VDCs in Mid and Far Western Region) with </w:t>
            </w:r>
            <w:r w:rsidR="000D7788" w:rsidRPr="002267CA">
              <w:rPr>
                <w:rFonts w:ascii="Arial" w:hAnsi="Arial" w:cs="Arial"/>
                <w:color w:val="000000"/>
              </w:rPr>
              <w:t>49</w:t>
            </w:r>
            <w:r w:rsidR="000D73F5" w:rsidRPr="002267CA">
              <w:rPr>
                <w:rFonts w:ascii="Arial" w:hAnsi="Arial" w:cs="Arial"/>
                <w:color w:val="000000"/>
              </w:rPr>
              <w:t xml:space="preserve"> communities</w:t>
            </w:r>
            <w:r w:rsidRPr="002267CA">
              <w:rPr>
                <w:rFonts w:ascii="Arial" w:hAnsi="Arial" w:cs="Arial"/>
                <w:color w:val="000000"/>
              </w:rPr>
              <w:t>)</w:t>
            </w:r>
            <w:r w:rsidR="000D73F5" w:rsidRPr="002267CA">
              <w:rPr>
                <w:rFonts w:ascii="Arial" w:hAnsi="Arial" w:cs="Arial"/>
                <w:color w:val="000000"/>
              </w:rPr>
              <w:t xml:space="preserve"> </w:t>
            </w:r>
            <w:r w:rsidRPr="002267CA">
              <w:rPr>
                <w:rFonts w:ascii="Arial" w:hAnsi="Arial" w:cs="Arial"/>
                <w:color w:val="000000"/>
              </w:rPr>
              <w:t xml:space="preserve">where </w:t>
            </w:r>
            <w:r w:rsidR="00BC2B5D" w:rsidRPr="002267CA">
              <w:rPr>
                <w:rFonts w:ascii="Arial" w:hAnsi="Arial" w:cs="Arial"/>
                <w:color w:val="000000"/>
              </w:rPr>
              <w:t>WASH service</w:t>
            </w:r>
            <w:r w:rsidRPr="002267CA">
              <w:rPr>
                <w:rFonts w:ascii="Arial" w:hAnsi="Arial" w:cs="Arial"/>
                <w:color w:val="000000"/>
              </w:rPr>
              <w:t>s have been delivered</w:t>
            </w:r>
            <w:r w:rsidR="000D7788" w:rsidRPr="002267CA">
              <w:rPr>
                <w:rFonts w:ascii="Arial" w:hAnsi="Arial" w:cs="Arial"/>
                <w:color w:val="000000"/>
              </w:rPr>
              <w:t>.</w:t>
            </w:r>
          </w:p>
          <w:p w:rsidR="002116FE" w:rsidRPr="002267CA" w:rsidRDefault="00BC2B5D" w:rsidP="00F56E38">
            <w:pPr>
              <w:numPr>
                <w:ilvl w:val="0"/>
                <w:numId w:val="29"/>
              </w:numPr>
              <w:autoSpaceDE w:val="0"/>
              <w:autoSpaceDN w:val="0"/>
              <w:adjustRightInd w:val="0"/>
              <w:spacing w:after="0" w:line="240" w:lineRule="auto"/>
              <w:jc w:val="both"/>
              <w:rPr>
                <w:rFonts w:ascii="Arial" w:hAnsi="Arial" w:cs="Arial"/>
                <w:color w:val="000000"/>
              </w:rPr>
            </w:pPr>
            <w:r w:rsidRPr="002267CA">
              <w:rPr>
                <w:rFonts w:ascii="Arial" w:hAnsi="Arial" w:cs="Arial"/>
                <w:color w:val="000000"/>
              </w:rPr>
              <w:t xml:space="preserve">Formed </w:t>
            </w:r>
            <w:r w:rsidR="00B46007" w:rsidRPr="002267CA">
              <w:rPr>
                <w:rFonts w:ascii="Arial" w:hAnsi="Arial" w:cs="Arial"/>
                <w:color w:val="000000"/>
              </w:rPr>
              <w:t>and capacitated 65</w:t>
            </w:r>
            <w:r w:rsidRPr="002267CA">
              <w:rPr>
                <w:rFonts w:ascii="Arial" w:hAnsi="Arial" w:cs="Arial"/>
                <w:color w:val="000000"/>
              </w:rPr>
              <w:t xml:space="preserve"> </w:t>
            </w:r>
            <w:r w:rsidR="002116FE" w:rsidRPr="002267CA">
              <w:rPr>
                <w:rFonts w:ascii="Arial" w:hAnsi="Arial" w:cs="Arial"/>
                <w:color w:val="000000"/>
              </w:rPr>
              <w:t xml:space="preserve">Water and Sanitation Users Committees (WSUCs) </w:t>
            </w:r>
            <w:r w:rsidR="00A2388F" w:rsidRPr="002267CA">
              <w:rPr>
                <w:rFonts w:ascii="Arial" w:hAnsi="Arial" w:cs="Arial"/>
                <w:color w:val="000000"/>
              </w:rPr>
              <w:t>and mobilized these WSUCs for</w:t>
            </w:r>
            <w:r w:rsidRPr="002267CA">
              <w:rPr>
                <w:rFonts w:ascii="Arial" w:hAnsi="Arial" w:cs="Arial"/>
                <w:color w:val="000000"/>
              </w:rPr>
              <w:t xml:space="preserve"> </w:t>
            </w:r>
            <w:r w:rsidR="00A55360" w:rsidRPr="002267CA">
              <w:rPr>
                <w:rFonts w:ascii="Arial" w:hAnsi="Arial" w:cs="Arial"/>
                <w:color w:val="000000"/>
              </w:rPr>
              <w:t xml:space="preserve">the </w:t>
            </w:r>
            <w:r w:rsidRPr="002267CA">
              <w:rPr>
                <w:rFonts w:ascii="Arial" w:hAnsi="Arial" w:cs="Arial"/>
                <w:color w:val="000000"/>
              </w:rPr>
              <w:t xml:space="preserve">implementation and </w:t>
            </w:r>
            <w:r w:rsidR="00A55360" w:rsidRPr="002267CA">
              <w:rPr>
                <w:rFonts w:ascii="Arial" w:hAnsi="Arial" w:cs="Arial"/>
                <w:color w:val="000000"/>
              </w:rPr>
              <w:t xml:space="preserve">the </w:t>
            </w:r>
            <w:r w:rsidRPr="002267CA">
              <w:rPr>
                <w:rFonts w:ascii="Arial" w:hAnsi="Arial" w:cs="Arial"/>
                <w:color w:val="000000"/>
              </w:rPr>
              <w:t>management of the projects</w:t>
            </w:r>
            <w:r w:rsidR="000D7788" w:rsidRPr="002267CA">
              <w:rPr>
                <w:rFonts w:ascii="Arial" w:hAnsi="Arial" w:cs="Arial"/>
                <w:color w:val="000000"/>
              </w:rPr>
              <w:t>.</w:t>
            </w:r>
          </w:p>
          <w:p w:rsidR="00A55360" w:rsidRPr="002267CA" w:rsidRDefault="00A55360" w:rsidP="00A55360">
            <w:pPr>
              <w:autoSpaceDE w:val="0"/>
              <w:autoSpaceDN w:val="0"/>
              <w:adjustRightInd w:val="0"/>
              <w:spacing w:after="0" w:line="240" w:lineRule="auto"/>
              <w:ind w:left="360"/>
              <w:jc w:val="both"/>
              <w:rPr>
                <w:rFonts w:ascii="Arial" w:hAnsi="Arial" w:cs="Arial"/>
                <w:color w:val="000000"/>
              </w:rPr>
            </w:pPr>
          </w:p>
          <w:p w:rsidR="00F335CC" w:rsidRPr="002267CA" w:rsidRDefault="00B46007" w:rsidP="00F56E38">
            <w:pPr>
              <w:numPr>
                <w:ilvl w:val="0"/>
                <w:numId w:val="7"/>
              </w:numPr>
              <w:jc w:val="both"/>
              <w:rPr>
                <w:rFonts w:ascii="Arial" w:hAnsi="Arial" w:cs="Arial"/>
                <w:color w:val="000000"/>
              </w:rPr>
            </w:pPr>
            <w:r w:rsidRPr="002267CA">
              <w:rPr>
                <w:rFonts w:ascii="Arial" w:hAnsi="Arial" w:cs="Arial"/>
                <w:color w:val="000000"/>
              </w:rPr>
              <w:t>65</w:t>
            </w:r>
            <w:r w:rsidR="00F335CC" w:rsidRPr="002267CA">
              <w:rPr>
                <w:rFonts w:ascii="Arial" w:hAnsi="Arial" w:cs="Arial"/>
                <w:color w:val="000000"/>
              </w:rPr>
              <w:t xml:space="preserve"> Water Supply </w:t>
            </w:r>
            <w:r w:rsidR="00A2186C" w:rsidRPr="002267CA">
              <w:rPr>
                <w:rFonts w:ascii="Arial" w:hAnsi="Arial" w:cs="Arial"/>
                <w:color w:val="000000"/>
              </w:rPr>
              <w:t>S</w:t>
            </w:r>
            <w:r w:rsidR="00F335CC" w:rsidRPr="002267CA">
              <w:rPr>
                <w:rFonts w:ascii="Arial" w:hAnsi="Arial" w:cs="Arial"/>
                <w:color w:val="000000"/>
              </w:rPr>
              <w:t xml:space="preserve">chemes </w:t>
            </w:r>
            <w:r w:rsidR="00A2388F" w:rsidRPr="002267CA">
              <w:rPr>
                <w:rFonts w:ascii="Arial" w:hAnsi="Arial" w:cs="Arial"/>
                <w:color w:val="000000"/>
              </w:rPr>
              <w:t>have been</w:t>
            </w:r>
            <w:r w:rsidR="00F335CC" w:rsidRPr="002267CA">
              <w:rPr>
                <w:rFonts w:ascii="Arial" w:hAnsi="Arial" w:cs="Arial"/>
                <w:color w:val="000000"/>
              </w:rPr>
              <w:t xml:space="preserve"> </w:t>
            </w:r>
            <w:r w:rsidR="00A2388F" w:rsidRPr="002267CA">
              <w:rPr>
                <w:rFonts w:ascii="Arial" w:hAnsi="Arial" w:cs="Arial"/>
                <w:color w:val="000000"/>
              </w:rPr>
              <w:t>constructed</w:t>
            </w:r>
            <w:r w:rsidR="00A2186C" w:rsidRPr="002267CA">
              <w:rPr>
                <w:rFonts w:ascii="Arial" w:hAnsi="Arial" w:cs="Arial"/>
                <w:color w:val="000000"/>
              </w:rPr>
              <w:t xml:space="preserve"> to provide safe and adequate water to </w:t>
            </w:r>
            <w:r w:rsidR="00A55360" w:rsidRPr="002267CA">
              <w:rPr>
                <w:rFonts w:ascii="Arial" w:hAnsi="Arial" w:cs="Arial"/>
                <w:color w:val="000000"/>
              </w:rPr>
              <w:t xml:space="preserve">the </w:t>
            </w:r>
            <w:r w:rsidR="000D7788" w:rsidRPr="002267CA">
              <w:rPr>
                <w:rFonts w:ascii="Arial" w:hAnsi="Arial" w:cs="Arial"/>
                <w:color w:val="000000"/>
              </w:rPr>
              <w:t>6</w:t>
            </w:r>
            <w:r w:rsidRPr="002267CA">
              <w:rPr>
                <w:rFonts w:ascii="Arial" w:hAnsi="Arial" w:cs="Arial"/>
                <w:color w:val="000000"/>
              </w:rPr>
              <w:t>5</w:t>
            </w:r>
            <w:r w:rsidR="00A2186C" w:rsidRPr="002267CA">
              <w:rPr>
                <w:rFonts w:ascii="Arial" w:hAnsi="Arial" w:cs="Arial"/>
                <w:color w:val="000000"/>
              </w:rPr>
              <w:t xml:space="preserve"> communities</w:t>
            </w:r>
          </w:p>
          <w:p w:rsidR="00FD77C4" w:rsidRPr="002267CA" w:rsidRDefault="00076779" w:rsidP="00F56E38">
            <w:pPr>
              <w:numPr>
                <w:ilvl w:val="0"/>
                <w:numId w:val="7"/>
              </w:numPr>
              <w:jc w:val="both"/>
              <w:rPr>
                <w:rFonts w:ascii="Arial" w:hAnsi="Arial" w:cs="Arial"/>
                <w:color w:val="000000"/>
              </w:rPr>
            </w:pPr>
            <w:r w:rsidRPr="002267CA">
              <w:rPr>
                <w:rFonts w:ascii="Arial" w:hAnsi="Arial" w:cs="Arial"/>
                <w:color w:val="000000"/>
              </w:rPr>
              <w:t>62</w:t>
            </w:r>
            <w:r w:rsidR="002116FE" w:rsidRPr="002267CA">
              <w:rPr>
                <w:rFonts w:ascii="Arial" w:hAnsi="Arial" w:cs="Arial"/>
                <w:color w:val="000000"/>
              </w:rPr>
              <w:t xml:space="preserve"> communities have been declared </w:t>
            </w:r>
            <w:r w:rsidR="00A55360" w:rsidRPr="002267CA">
              <w:rPr>
                <w:rFonts w:ascii="Arial" w:hAnsi="Arial" w:cs="Arial"/>
                <w:color w:val="000000"/>
              </w:rPr>
              <w:t xml:space="preserve">ODF </w:t>
            </w:r>
            <w:r w:rsidR="002116FE" w:rsidRPr="002267CA">
              <w:rPr>
                <w:rFonts w:ascii="Arial" w:hAnsi="Arial" w:cs="Arial"/>
                <w:color w:val="000000"/>
              </w:rPr>
              <w:t xml:space="preserve">communities </w:t>
            </w:r>
            <w:r w:rsidR="00A55360" w:rsidRPr="002267CA">
              <w:rPr>
                <w:rFonts w:ascii="Arial" w:hAnsi="Arial" w:cs="Arial"/>
                <w:color w:val="000000"/>
              </w:rPr>
              <w:t>by use of a</w:t>
            </w:r>
            <w:r w:rsidR="002116FE" w:rsidRPr="002267CA">
              <w:rPr>
                <w:rFonts w:ascii="Arial" w:hAnsi="Arial" w:cs="Arial"/>
                <w:color w:val="000000"/>
              </w:rPr>
              <w:t xml:space="preserve"> CLTS approach.</w:t>
            </w:r>
          </w:p>
          <w:p w:rsidR="004A1F92" w:rsidRPr="002267CA" w:rsidRDefault="00982790" w:rsidP="00F56E38">
            <w:pPr>
              <w:numPr>
                <w:ilvl w:val="0"/>
                <w:numId w:val="7"/>
              </w:numPr>
              <w:jc w:val="both"/>
              <w:rPr>
                <w:rFonts w:ascii="Arial" w:hAnsi="Arial" w:cs="Arial"/>
                <w:color w:val="000000"/>
              </w:rPr>
            </w:pPr>
            <w:r w:rsidRPr="002267CA">
              <w:rPr>
                <w:rFonts w:ascii="Arial" w:hAnsi="Arial" w:cs="Arial"/>
                <w:color w:val="000000"/>
              </w:rPr>
              <w:t xml:space="preserve">5,170 </w:t>
            </w:r>
            <w:r w:rsidR="000D7788" w:rsidRPr="002267CA">
              <w:rPr>
                <w:rFonts w:ascii="Arial" w:hAnsi="Arial" w:cs="Arial"/>
                <w:color w:val="000000"/>
              </w:rPr>
              <w:t>Students</w:t>
            </w:r>
            <w:r w:rsidRPr="002267CA">
              <w:rPr>
                <w:rFonts w:ascii="Arial" w:hAnsi="Arial" w:cs="Arial"/>
                <w:color w:val="000000"/>
              </w:rPr>
              <w:t xml:space="preserve"> (including teachers)</w:t>
            </w:r>
            <w:r w:rsidR="000D7788" w:rsidRPr="002267CA">
              <w:rPr>
                <w:rFonts w:ascii="Arial" w:hAnsi="Arial" w:cs="Arial"/>
                <w:color w:val="000000"/>
              </w:rPr>
              <w:t xml:space="preserve"> in </w:t>
            </w:r>
            <w:r w:rsidR="006C22F0" w:rsidRPr="002267CA">
              <w:rPr>
                <w:rFonts w:ascii="Arial" w:hAnsi="Arial" w:cs="Arial"/>
                <w:color w:val="000000"/>
              </w:rPr>
              <w:t>5</w:t>
            </w:r>
            <w:r w:rsidR="00A2388F" w:rsidRPr="002267CA">
              <w:rPr>
                <w:rFonts w:ascii="Arial" w:hAnsi="Arial" w:cs="Arial"/>
                <w:color w:val="000000"/>
              </w:rPr>
              <w:t>2</w:t>
            </w:r>
            <w:r w:rsidR="004A1F92" w:rsidRPr="002267CA">
              <w:rPr>
                <w:rFonts w:ascii="Arial" w:hAnsi="Arial" w:cs="Arial"/>
                <w:color w:val="000000"/>
              </w:rPr>
              <w:t xml:space="preserve"> schools </w:t>
            </w:r>
            <w:r w:rsidR="000D7788" w:rsidRPr="002267CA">
              <w:rPr>
                <w:rFonts w:ascii="Arial" w:hAnsi="Arial" w:cs="Arial"/>
                <w:color w:val="000000"/>
              </w:rPr>
              <w:t>have</w:t>
            </w:r>
            <w:r w:rsidR="00A55360" w:rsidRPr="002267CA">
              <w:rPr>
                <w:rFonts w:ascii="Arial" w:hAnsi="Arial" w:cs="Arial"/>
                <w:color w:val="000000"/>
              </w:rPr>
              <w:t xml:space="preserve"> benefited from the use of</w:t>
            </w:r>
            <w:r w:rsidR="000D7788" w:rsidRPr="002267CA">
              <w:rPr>
                <w:rFonts w:ascii="Arial" w:hAnsi="Arial" w:cs="Arial"/>
                <w:color w:val="000000"/>
              </w:rPr>
              <w:t xml:space="preserve"> latrine facilities</w:t>
            </w:r>
            <w:r w:rsidR="00A55360" w:rsidRPr="002267CA">
              <w:rPr>
                <w:rFonts w:ascii="Arial" w:hAnsi="Arial" w:cs="Arial"/>
                <w:color w:val="000000"/>
              </w:rPr>
              <w:t>, which were constructed</w:t>
            </w:r>
            <w:r w:rsidR="000D7788" w:rsidRPr="002267CA">
              <w:rPr>
                <w:rFonts w:ascii="Arial" w:hAnsi="Arial" w:cs="Arial"/>
                <w:color w:val="000000"/>
              </w:rPr>
              <w:t>.</w:t>
            </w:r>
          </w:p>
          <w:p w:rsidR="00C23704" w:rsidRPr="002267CA" w:rsidRDefault="007F0BF5" w:rsidP="002267CA">
            <w:pPr>
              <w:numPr>
                <w:ilvl w:val="0"/>
                <w:numId w:val="7"/>
              </w:numPr>
              <w:jc w:val="both"/>
              <w:rPr>
                <w:rFonts w:ascii="Arial" w:hAnsi="Arial" w:cs="Arial"/>
                <w:color w:val="000000"/>
              </w:rPr>
            </w:pPr>
            <w:r w:rsidRPr="002267CA">
              <w:rPr>
                <w:rFonts w:ascii="Arial" w:hAnsi="Arial" w:cs="Arial"/>
                <w:color w:val="000000"/>
              </w:rPr>
              <w:lastRenderedPageBreak/>
              <w:t xml:space="preserve">36,011 </w:t>
            </w:r>
            <w:r w:rsidR="002267CA" w:rsidRPr="002267CA">
              <w:rPr>
                <w:rFonts w:ascii="Arial" w:hAnsi="Arial" w:cs="Arial"/>
                <w:color w:val="000000"/>
              </w:rPr>
              <w:t xml:space="preserve"> community members have been made </w:t>
            </w:r>
            <w:r w:rsidR="00DE402C" w:rsidRPr="002267CA">
              <w:rPr>
                <w:rFonts w:ascii="Arial" w:hAnsi="Arial" w:cs="Arial"/>
                <w:color w:val="000000"/>
              </w:rPr>
              <w:t xml:space="preserve">aware and </w:t>
            </w:r>
            <w:r w:rsidR="002267CA" w:rsidRPr="002267CA">
              <w:rPr>
                <w:rFonts w:ascii="Arial" w:hAnsi="Arial" w:cs="Arial"/>
                <w:color w:val="000000"/>
              </w:rPr>
              <w:t xml:space="preserve">were </w:t>
            </w:r>
            <w:r w:rsidR="00DE402C" w:rsidRPr="002267CA">
              <w:rPr>
                <w:rFonts w:ascii="Arial" w:hAnsi="Arial" w:cs="Arial"/>
                <w:color w:val="000000"/>
              </w:rPr>
              <w:t xml:space="preserve">capacitated for improvement </w:t>
            </w:r>
            <w:r w:rsidR="002267CA" w:rsidRPr="002267CA">
              <w:rPr>
                <w:rFonts w:ascii="Arial" w:hAnsi="Arial" w:cs="Arial"/>
                <w:color w:val="000000"/>
              </w:rPr>
              <w:t>in</w:t>
            </w:r>
            <w:r w:rsidR="00DE402C" w:rsidRPr="002267CA">
              <w:rPr>
                <w:rFonts w:ascii="Arial" w:hAnsi="Arial" w:cs="Arial"/>
                <w:color w:val="000000"/>
              </w:rPr>
              <w:t xml:space="preserve"> hygiene and sanitation behavior through awareness</w:t>
            </w:r>
            <w:r w:rsidR="002267CA" w:rsidRPr="002267CA">
              <w:rPr>
                <w:rFonts w:ascii="Arial" w:hAnsi="Arial" w:cs="Arial"/>
                <w:color w:val="000000"/>
              </w:rPr>
              <w:t>-raising</w:t>
            </w:r>
            <w:r w:rsidR="00DE402C" w:rsidRPr="002267CA">
              <w:rPr>
                <w:rFonts w:ascii="Arial" w:hAnsi="Arial" w:cs="Arial"/>
                <w:color w:val="000000"/>
              </w:rPr>
              <w:t xml:space="preserve"> trainings in 6</w:t>
            </w:r>
            <w:r w:rsidR="004354D4" w:rsidRPr="002267CA">
              <w:rPr>
                <w:rFonts w:ascii="Arial" w:hAnsi="Arial" w:cs="Arial"/>
                <w:color w:val="000000"/>
              </w:rPr>
              <w:t>5</w:t>
            </w:r>
            <w:r w:rsidR="00DE402C" w:rsidRPr="002267CA">
              <w:rPr>
                <w:rFonts w:ascii="Arial" w:hAnsi="Arial" w:cs="Arial"/>
                <w:color w:val="000000"/>
              </w:rPr>
              <w:t xml:space="preserve"> communities </w:t>
            </w:r>
            <w:r w:rsidR="002267CA" w:rsidRPr="002267CA">
              <w:rPr>
                <w:rFonts w:ascii="Arial" w:hAnsi="Arial" w:cs="Arial"/>
                <w:color w:val="000000"/>
              </w:rPr>
              <w:t>in the</w:t>
            </w:r>
            <w:r w:rsidR="00DE402C" w:rsidRPr="002267CA">
              <w:rPr>
                <w:rFonts w:ascii="Arial" w:hAnsi="Arial" w:cs="Arial"/>
                <w:color w:val="000000"/>
              </w:rPr>
              <w:t xml:space="preserve"> program</w:t>
            </w:r>
            <w:r w:rsidR="002267CA" w:rsidRPr="002267CA">
              <w:rPr>
                <w:rFonts w:ascii="Arial" w:hAnsi="Arial" w:cs="Arial"/>
                <w:color w:val="000000"/>
              </w:rPr>
              <w:t xml:space="preserve"> </w:t>
            </w:r>
            <w:r w:rsidR="00DE402C" w:rsidRPr="002267CA">
              <w:rPr>
                <w:rFonts w:ascii="Arial" w:hAnsi="Arial" w:cs="Arial"/>
                <w:color w:val="000000"/>
              </w:rPr>
              <w:t>areas</w:t>
            </w:r>
            <w:r w:rsidR="000C1EED" w:rsidRPr="002267CA">
              <w:rPr>
                <w:rFonts w:ascii="Arial" w:hAnsi="Arial" w:cs="Arial"/>
                <w:color w:val="000000"/>
              </w:rPr>
              <w:t>.</w:t>
            </w:r>
          </w:p>
        </w:tc>
      </w:tr>
      <w:tr w:rsidR="00FD77C4" w:rsidRPr="002267CA" w:rsidTr="007121EB">
        <w:tc>
          <w:tcPr>
            <w:tcW w:w="2235" w:type="dxa"/>
          </w:tcPr>
          <w:p w:rsidR="00FD77C4" w:rsidRPr="002267CA" w:rsidRDefault="00FD77C4" w:rsidP="00F56E38">
            <w:pPr>
              <w:spacing w:before="60" w:after="60"/>
              <w:jc w:val="both"/>
              <w:rPr>
                <w:rFonts w:ascii="Arial" w:hAnsi="Arial" w:cs="Arial"/>
                <w:color w:val="000000"/>
              </w:rPr>
            </w:pPr>
            <w:r w:rsidRPr="002267CA">
              <w:rPr>
                <w:rFonts w:ascii="Arial" w:hAnsi="Arial" w:cs="Arial"/>
                <w:color w:val="000000"/>
              </w:rPr>
              <w:lastRenderedPageBreak/>
              <w:t>To improve the capacity of selected NGOs and Local Government Agencies (LGAs) to enable WaSH services to be targeted at poor and excluded communities, delivered and monitored more effectively by December 2011</w:t>
            </w:r>
          </w:p>
        </w:tc>
        <w:tc>
          <w:tcPr>
            <w:tcW w:w="5613" w:type="dxa"/>
          </w:tcPr>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NEWAH increase their knowledge on water quality mitigation, water resource management, climate change adaptation technologies and approaches</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 xml:space="preserve">NEWAH provide technical support on the delivery of drinking water and water resource management to local NGOs &amp; LGAs beyond the focus VDCs in 4 districts </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Community based sanitation models are understood and promoted by all sector actors in 4 districts</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 xml:space="preserve">NEWAH provide technical support on sanitation promotion to VDCs, other local NGOs and LGAs beyond the focus VDCs in 4 districts </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NEWAH's Hygiene Promotion Team develops locally appropriate hygiene promotion programme addressing the specific needs of the targeted communities</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NEWAH provide technical support on hygiene promotion to CBOs, other local NGOs and LGAs in focus districts</w:t>
            </w:r>
          </w:p>
        </w:tc>
        <w:tc>
          <w:tcPr>
            <w:tcW w:w="6300" w:type="dxa"/>
          </w:tcPr>
          <w:p w:rsidR="002612C5" w:rsidRPr="002267CA" w:rsidRDefault="00E94982" w:rsidP="007F0BF5">
            <w:pPr>
              <w:pStyle w:val="CommentText"/>
              <w:numPr>
                <w:ilvl w:val="0"/>
                <w:numId w:val="26"/>
              </w:numPr>
              <w:spacing w:after="0" w:line="240" w:lineRule="auto"/>
              <w:ind w:left="342"/>
              <w:jc w:val="both"/>
              <w:rPr>
                <w:rFonts w:ascii="Arial" w:hAnsi="Arial" w:cs="Arial"/>
                <w:color w:val="000000"/>
                <w:sz w:val="22"/>
                <w:szCs w:val="22"/>
              </w:rPr>
            </w:pPr>
            <w:r w:rsidRPr="002267CA">
              <w:rPr>
                <w:rFonts w:ascii="Arial" w:hAnsi="Arial" w:cs="Arial"/>
                <w:color w:val="000000"/>
                <w:sz w:val="22"/>
                <w:szCs w:val="22"/>
              </w:rPr>
              <w:t>Capacity</w:t>
            </w:r>
            <w:r w:rsidR="003D57A0" w:rsidRPr="002267CA">
              <w:rPr>
                <w:rFonts w:ascii="Arial" w:hAnsi="Arial" w:cs="Arial"/>
                <w:color w:val="000000"/>
                <w:sz w:val="22"/>
                <w:szCs w:val="22"/>
              </w:rPr>
              <w:t xml:space="preserve"> of 10 local NGOs </w:t>
            </w:r>
            <w:r w:rsidRPr="002267CA">
              <w:rPr>
                <w:rFonts w:ascii="Arial" w:hAnsi="Arial" w:cs="Arial"/>
                <w:color w:val="000000"/>
                <w:sz w:val="22"/>
                <w:szCs w:val="22"/>
              </w:rPr>
              <w:t xml:space="preserve">has been assessed for (i) </w:t>
            </w:r>
            <w:r w:rsidR="003D57A0" w:rsidRPr="002267CA">
              <w:rPr>
                <w:rFonts w:ascii="Arial" w:hAnsi="Arial" w:cs="Arial"/>
                <w:color w:val="000000"/>
                <w:sz w:val="22"/>
                <w:szCs w:val="22"/>
              </w:rPr>
              <w:t>sanitation promotion technology</w:t>
            </w:r>
            <w:r w:rsidRPr="002267CA">
              <w:rPr>
                <w:rFonts w:ascii="Arial" w:hAnsi="Arial" w:cs="Arial"/>
                <w:color w:val="000000"/>
                <w:sz w:val="22"/>
                <w:szCs w:val="22"/>
              </w:rPr>
              <w:t xml:space="preserve"> through CLTS approach and (ii) WASH management</w:t>
            </w:r>
            <w:r w:rsidR="003D57A0" w:rsidRPr="002267CA">
              <w:rPr>
                <w:rFonts w:ascii="Arial" w:hAnsi="Arial" w:cs="Arial"/>
                <w:color w:val="000000"/>
                <w:sz w:val="22"/>
                <w:szCs w:val="22"/>
              </w:rPr>
              <w:t>.</w:t>
            </w:r>
          </w:p>
          <w:p w:rsidR="00E94982" w:rsidRPr="002267CA" w:rsidRDefault="00E94982" w:rsidP="007F0BF5">
            <w:pPr>
              <w:pStyle w:val="CommentText"/>
              <w:spacing w:after="0" w:line="240" w:lineRule="auto"/>
              <w:ind w:left="342" w:hanging="360"/>
              <w:jc w:val="both"/>
              <w:rPr>
                <w:rFonts w:ascii="Arial" w:hAnsi="Arial" w:cs="Arial"/>
                <w:color w:val="000000"/>
                <w:sz w:val="22"/>
                <w:szCs w:val="22"/>
              </w:rPr>
            </w:pPr>
          </w:p>
          <w:p w:rsidR="00EE047A" w:rsidRPr="002267CA" w:rsidRDefault="00100B1B" w:rsidP="007F0BF5">
            <w:pPr>
              <w:pStyle w:val="CommentText"/>
              <w:numPr>
                <w:ilvl w:val="0"/>
                <w:numId w:val="26"/>
              </w:numPr>
              <w:spacing w:after="0" w:line="240" w:lineRule="auto"/>
              <w:ind w:left="342"/>
              <w:jc w:val="both"/>
              <w:rPr>
                <w:rFonts w:ascii="Arial" w:hAnsi="Arial" w:cs="Arial"/>
                <w:color w:val="000000"/>
                <w:sz w:val="22"/>
                <w:szCs w:val="22"/>
              </w:rPr>
            </w:pPr>
            <w:r w:rsidRPr="002267CA">
              <w:rPr>
                <w:rFonts w:ascii="Arial" w:hAnsi="Arial" w:cs="Arial"/>
                <w:color w:val="000000"/>
                <w:sz w:val="22"/>
                <w:szCs w:val="22"/>
              </w:rPr>
              <w:t xml:space="preserve">Capacity building plan of </w:t>
            </w:r>
            <w:r w:rsidR="00E94982" w:rsidRPr="002267CA">
              <w:rPr>
                <w:rFonts w:ascii="Arial" w:hAnsi="Arial" w:cs="Arial"/>
                <w:color w:val="000000"/>
                <w:sz w:val="22"/>
                <w:szCs w:val="22"/>
              </w:rPr>
              <w:t xml:space="preserve">the </w:t>
            </w:r>
            <w:r w:rsidRPr="002267CA">
              <w:rPr>
                <w:rFonts w:ascii="Arial" w:hAnsi="Arial" w:cs="Arial"/>
                <w:color w:val="000000"/>
                <w:sz w:val="22"/>
                <w:szCs w:val="22"/>
              </w:rPr>
              <w:t>selected NGOs</w:t>
            </w:r>
            <w:r w:rsidR="00E94982" w:rsidRPr="002267CA">
              <w:rPr>
                <w:rFonts w:ascii="Arial" w:hAnsi="Arial" w:cs="Arial"/>
                <w:color w:val="000000"/>
                <w:sz w:val="22"/>
                <w:szCs w:val="22"/>
              </w:rPr>
              <w:t xml:space="preserve"> has been </w:t>
            </w:r>
            <w:r w:rsidRPr="002267CA">
              <w:rPr>
                <w:rFonts w:ascii="Arial" w:hAnsi="Arial" w:cs="Arial"/>
                <w:color w:val="000000"/>
                <w:sz w:val="22"/>
                <w:szCs w:val="22"/>
              </w:rPr>
              <w:t>developed</w:t>
            </w:r>
            <w:r w:rsidR="003D57A0" w:rsidRPr="002267CA">
              <w:rPr>
                <w:rFonts w:ascii="Arial" w:hAnsi="Arial" w:cs="Arial"/>
                <w:color w:val="000000"/>
                <w:sz w:val="22"/>
                <w:szCs w:val="22"/>
              </w:rPr>
              <w:t>.</w:t>
            </w:r>
          </w:p>
          <w:p w:rsidR="00EE047A" w:rsidRPr="002267CA" w:rsidRDefault="00EE047A" w:rsidP="007F0BF5">
            <w:pPr>
              <w:pStyle w:val="CommentText"/>
              <w:spacing w:after="0" w:line="240" w:lineRule="auto"/>
              <w:ind w:left="342" w:hanging="360"/>
              <w:jc w:val="both"/>
              <w:rPr>
                <w:rFonts w:ascii="Arial" w:hAnsi="Arial" w:cs="Arial"/>
                <w:color w:val="000000"/>
                <w:sz w:val="22"/>
                <w:szCs w:val="22"/>
              </w:rPr>
            </w:pPr>
          </w:p>
          <w:p w:rsidR="00EE047A" w:rsidRPr="002267CA" w:rsidRDefault="00EE047A" w:rsidP="007F0BF5">
            <w:pPr>
              <w:pStyle w:val="CommentText"/>
              <w:numPr>
                <w:ilvl w:val="0"/>
                <w:numId w:val="26"/>
              </w:numPr>
              <w:spacing w:after="0" w:line="240" w:lineRule="auto"/>
              <w:ind w:left="342"/>
              <w:jc w:val="both"/>
              <w:rPr>
                <w:rFonts w:ascii="Arial" w:hAnsi="Arial" w:cs="Arial"/>
                <w:color w:val="000000"/>
                <w:sz w:val="22"/>
                <w:szCs w:val="22"/>
              </w:rPr>
            </w:pPr>
            <w:r w:rsidRPr="002267CA">
              <w:rPr>
                <w:rFonts w:ascii="Arial" w:hAnsi="Arial" w:cs="Arial"/>
                <w:bCs/>
                <w:color w:val="000000"/>
                <w:sz w:val="22"/>
                <w:szCs w:val="22"/>
              </w:rPr>
              <w:t>District level FEDWASUNs of Doti and Surkhet were also the beneficiaries of capacity building plans so that they could mobilize users’ groups for an access to sustainable WASH services.</w:t>
            </w:r>
          </w:p>
          <w:p w:rsidR="00E94982" w:rsidRPr="002267CA" w:rsidRDefault="00E94982" w:rsidP="007F0BF5">
            <w:pPr>
              <w:pStyle w:val="CommentText"/>
              <w:spacing w:after="0" w:line="240" w:lineRule="auto"/>
              <w:ind w:left="342" w:hanging="360"/>
              <w:jc w:val="both"/>
              <w:rPr>
                <w:rFonts w:ascii="Arial" w:hAnsi="Arial" w:cs="Arial"/>
                <w:color w:val="000000"/>
                <w:sz w:val="22"/>
                <w:szCs w:val="22"/>
              </w:rPr>
            </w:pPr>
          </w:p>
          <w:p w:rsidR="002612C5" w:rsidRPr="002267CA" w:rsidRDefault="002612C5" w:rsidP="007F0BF5">
            <w:pPr>
              <w:pStyle w:val="CommentText"/>
              <w:numPr>
                <w:ilvl w:val="0"/>
                <w:numId w:val="26"/>
              </w:numPr>
              <w:spacing w:after="0" w:line="240" w:lineRule="auto"/>
              <w:ind w:left="342"/>
              <w:jc w:val="both"/>
              <w:rPr>
                <w:rFonts w:ascii="Arial" w:hAnsi="Arial" w:cs="Arial"/>
                <w:color w:val="000000"/>
                <w:sz w:val="22"/>
                <w:szCs w:val="22"/>
              </w:rPr>
            </w:pPr>
            <w:r w:rsidRPr="002267CA">
              <w:rPr>
                <w:rFonts w:ascii="Arial" w:hAnsi="Arial" w:cs="Arial"/>
                <w:color w:val="000000"/>
                <w:sz w:val="22"/>
                <w:szCs w:val="22"/>
              </w:rPr>
              <w:t>16</w:t>
            </w:r>
            <w:r w:rsidR="00E94982" w:rsidRPr="002267CA">
              <w:rPr>
                <w:rFonts w:ascii="Arial" w:hAnsi="Arial" w:cs="Arial"/>
                <w:color w:val="000000"/>
                <w:sz w:val="22"/>
                <w:szCs w:val="22"/>
              </w:rPr>
              <w:t xml:space="preserve"> new</w:t>
            </w:r>
            <w:r w:rsidRPr="002267CA">
              <w:rPr>
                <w:rFonts w:ascii="Arial" w:hAnsi="Arial" w:cs="Arial"/>
                <w:color w:val="000000"/>
                <w:sz w:val="22"/>
                <w:szCs w:val="22"/>
              </w:rPr>
              <w:t xml:space="preserve"> V-W</w:t>
            </w:r>
            <w:r w:rsidR="00CC6838" w:rsidRPr="002267CA">
              <w:rPr>
                <w:rFonts w:ascii="Arial" w:hAnsi="Arial" w:cs="Arial"/>
                <w:color w:val="000000"/>
                <w:sz w:val="22"/>
                <w:szCs w:val="22"/>
              </w:rPr>
              <w:t>A</w:t>
            </w:r>
            <w:r w:rsidRPr="002267CA">
              <w:rPr>
                <w:rFonts w:ascii="Arial" w:hAnsi="Arial" w:cs="Arial"/>
                <w:color w:val="000000"/>
                <w:sz w:val="22"/>
                <w:szCs w:val="22"/>
              </w:rPr>
              <w:t>SH CC</w:t>
            </w:r>
            <w:r w:rsidR="00E94982" w:rsidRPr="002267CA">
              <w:rPr>
                <w:rFonts w:ascii="Arial" w:hAnsi="Arial" w:cs="Arial"/>
                <w:color w:val="000000"/>
                <w:sz w:val="22"/>
                <w:szCs w:val="22"/>
              </w:rPr>
              <w:t>s</w:t>
            </w:r>
            <w:r w:rsidRPr="002267CA">
              <w:rPr>
                <w:rFonts w:ascii="Arial" w:hAnsi="Arial" w:cs="Arial"/>
                <w:color w:val="000000"/>
                <w:sz w:val="22"/>
                <w:szCs w:val="22"/>
              </w:rPr>
              <w:t xml:space="preserve"> </w:t>
            </w:r>
            <w:r w:rsidR="00E94982" w:rsidRPr="002267CA">
              <w:rPr>
                <w:rFonts w:ascii="Arial" w:hAnsi="Arial" w:cs="Arial"/>
                <w:color w:val="000000"/>
                <w:sz w:val="22"/>
                <w:szCs w:val="22"/>
              </w:rPr>
              <w:t xml:space="preserve">have been </w:t>
            </w:r>
            <w:r w:rsidR="00100B1B" w:rsidRPr="002267CA">
              <w:rPr>
                <w:rFonts w:ascii="Arial" w:hAnsi="Arial" w:cs="Arial"/>
                <w:color w:val="000000"/>
                <w:sz w:val="22"/>
                <w:szCs w:val="22"/>
              </w:rPr>
              <w:t>formed in NEWAH</w:t>
            </w:r>
            <w:r w:rsidR="00E94982" w:rsidRPr="002267CA">
              <w:rPr>
                <w:rFonts w:ascii="Arial" w:hAnsi="Arial" w:cs="Arial"/>
                <w:color w:val="000000"/>
                <w:sz w:val="22"/>
                <w:szCs w:val="22"/>
              </w:rPr>
              <w:t>-</w:t>
            </w:r>
            <w:r w:rsidR="00100B1B" w:rsidRPr="002267CA">
              <w:rPr>
                <w:rFonts w:ascii="Arial" w:hAnsi="Arial" w:cs="Arial"/>
                <w:color w:val="000000"/>
                <w:sz w:val="22"/>
                <w:szCs w:val="22"/>
              </w:rPr>
              <w:t>supported WA</w:t>
            </w:r>
            <w:r w:rsidRPr="002267CA">
              <w:rPr>
                <w:rFonts w:ascii="Arial" w:hAnsi="Arial" w:cs="Arial"/>
                <w:color w:val="000000"/>
                <w:sz w:val="22"/>
                <w:szCs w:val="22"/>
              </w:rPr>
              <w:t>SH project</w:t>
            </w:r>
            <w:r w:rsidR="00100B1B" w:rsidRPr="002267CA">
              <w:rPr>
                <w:rFonts w:ascii="Arial" w:hAnsi="Arial" w:cs="Arial"/>
                <w:color w:val="000000"/>
                <w:sz w:val="22"/>
                <w:szCs w:val="22"/>
              </w:rPr>
              <w:t>s in</w:t>
            </w:r>
            <w:r w:rsidRPr="002267CA">
              <w:rPr>
                <w:rFonts w:ascii="Arial" w:hAnsi="Arial" w:cs="Arial"/>
                <w:color w:val="000000"/>
                <w:sz w:val="22"/>
                <w:szCs w:val="22"/>
              </w:rPr>
              <w:t xml:space="preserve"> 16 VDC</w:t>
            </w:r>
            <w:r w:rsidR="00100B1B" w:rsidRPr="002267CA">
              <w:rPr>
                <w:rFonts w:ascii="Arial" w:hAnsi="Arial" w:cs="Arial"/>
                <w:color w:val="000000"/>
                <w:sz w:val="22"/>
                <w:szCs w:val="22"/>
              </w:rPr>
              <w:t>s</w:t>
            </w:r>
            <w:r w:rsidR="00E94982" w:rsidRPr="002267CA">
              <w:rPr>
                <w:rFonts w:ascii="Arial" w:hAnsi="Arial" w:cs="Arial"/>
                <w:color w:val="000000"/>
                <w:sz w:val="22"/>
                <w:szCs w:val="22"/>
              </w:rPr>
              <w:t>, where there were no previously exis</w:t>
            </w:r>
            <w:r w:rsidR="00280B79" w:rsidRPr="002267CA">
              <w:rPr>
                <w:rFonts w:ascii="Arial" w:hAnsi="Arial" w:cs="Arial"/>
                <w:color w:val="000000"/>
                <w:sz w:val="22"/>
                <w:szCs w:val="22"/>
              </w:rPr>
              <w:t>t</w:t>
            </w:r>
            <w:r w:rsidR="00E94982" w:rsidRPr="002267CA">
              <w:rPr>
                <w:rFonts w:ascii="Arial" w:hAnsi="Arial" w:cs="Arial"/>
                <w:color w:val="000000"/>
                <w:sz w:val="22"/>
                <w:szCs w:val="22"/>
              </w:rPr>
              <w:t>ing V-WASH-CCs</w:t>
            </w:r>
            <w:r w:rsidRPr="002267CA">
              <w:rPr>
                <w:rFonts w:ascii="Arial" w:hAnsi="Arial" w:cs="Arial"/>
                <w:color w:val="000000"/>
                <w:sz w:val="22"/>
                <w:szCs w:val="22"/>
              </w:rPr>
              <w:t xml:space="preserve">. </w:t>
            </w:r>
            <w:r w:rsidR="00E94982" w:rsidRPr="002267CA">
              <w:rPr>
                <w:rFonts w:ascii="Arial" w:hAnsi="Arial" w:cs="Arial"/>
                <w:color w:val="000000"/>
                <w:sz w:val="22"/>
                <w:szCs w:val="22"/>
              </w:rPr>
              <w:t>These</w:t>
            </w:r>
            <w:r w:rsidRPr="002267CA">
              <w:rPr>
                <w:rFonts w:ascii="Arial" w:hAnsi="Arial" w:cs="Arial"/>
                <w:color w:val="000000"/>
                <w:sz w:val="22"/>
                <w:szCs w:val="22"/>
              </w:rPr>
              <w:t xml:space="preserve"> V-W</w:t>
            </w:r>
            <w:r w:rsidR="00100B1B" w:rsidRPr="002267CA">
              <w:rPr>
                <w:rFonts w:ascii="Arial" w:hAnsi="Arial" w:cs="Arial"/>
                <w:color w:val="000000"/>
                <w:sz w:val="22"/>
                <w:szCs w:val="22"/>
              </w:rPr>
              <w:t>ASH-</w:t>
            </w:r>
            <w:r w:rsidRPr="002267CA">
              <w:rPr>
                <w:rFonts w:ascii="Arial" w:hAnsi="Arial" w:cs="Arial"/>
                <w:color w:val="000000"/>
                <w:sz w:val="22"/>
                <w:szCs w:val="22"/>
              </w:rPr>
              <w:t>CC</w:t>
            </w:r>
            <w:r w:rsidR="00E94982" w:rsidRPr="002267CA">
              <w:rPr>
                <w:rFonts w:ascii="Arial" w:hAnsi="Arial" w:cs="Arial"/>
                <w:color w:val="000000"/>
                <w:sz w:val="22"/>
                <w:szCs w:val="22"/>
              </w:rPr>
              <w:t>s</w:t>
            </w:r>
            <w:r w:rsidRPr="002267CA">
              <w:rPr>
                <w:rFonts w:ascii="Arial" w:hAnsi="Arial" w:cs="Arial"/>
                <w:color w:val="000000"/>
                <w:sz w:val="22"/>
                <w:szCs w:val="22"/>
              </w:rPr>
              <w:t xml:space="preserve"> </w:t>
            </w:r>
            <w:r w:rsidR="00100B1B" w:rsidRPr="002267CA">
              <w:rPr>
                <w:rFonts w:ascii="Arial" w:hAnsi="Arial" w:cs="Arial"/>
                <w:color w:val="000000"/>
                <w:sz w:val="22"/>
                <w:szCs w:val="22"/>
              </w:rPr>
              <w:t>monitor</w:t>
            </w:r>
            <w:r w:rsidR="00E94982" w:rsidRPr="002267CA">
              <w:rPr>
                <w:rFonts w:ascii="Arial" w:hAnsi="Arial" w:cs="Arial"/>
                <w:color w:val="000000"/>
                <w:sz w:val="22"/>
                <w:szCs w:val="22"/>
              </w:rPr>
              <w:t xml:space="preserve"> all the WASH-</w:t>
            </w:r>
            <w:r w:rsidRPr="002267CA">
              <w:rPr>
                <w:rFonts w:ascii="Arial" w:hAnsi="Arial" w:cs="Arial"/>
                <w:color w:val="000000"/>
                <w:sz w:val="22"/>
                <w:szCs w:val="22"/>
              </w:rPr>
              <w:t>related</w:t>
            </w:r>
            <w:r w:rsidR="00E94982" w:rsidRPr="002267CA">
              <w:rPr>
                <w:rFonts w:ascii="Arial" w:hAnsi="Arial" w:cs="Arial"/>
                <w:color w:val="000000"/>
                <w:sz w:val="22"/>
                <w:szCs w:val="22"/>
              </w:rPr>
              <w:t xml:space="preserve"> initiatives and</w:t>
            </w:r>
            <w:r w:rsidRPr="002267CA">
              <w:rPr>
                <w:rFonts w:ascii="Arial" w:hAnsi="Arial" w:cs="Arial"/>
                <w:color w:val="000000"/>
                <w:sz w:val="22"/>
                <w:szCs w:val="22"/>
              </w:rPr>
              <w:t xml:space="preserve"> service</w:t>
            </w:r>
            <w:r w:rsidR="00100B1B" w:rsidRPr="002267CA">
              <w:rPr>
                <w:rFonts w:ascii="Arial" w:hAnsi="Arial" w:cs="Arial"/>
                <w:color w:val="000000"/>
                <w:sz w:val="22"/>
                <w:szCs w:val="22"/>
              </w:rPr>
              <w:t xml:space="preserve">s </w:t>
            </w:r>
            <w:r w:rsidR="00E94982" w:rsidRPr="002267CA">
              <w:rPr>
                <w:rFonts w:ascii="Arial" w:hAnsi="Arial" w:cs="Arial"/>
                <w:color w:val="000000"/>
                <w:sz w:val="22"/>
                <w:szCs w:val="22"/>
              </w:rPr>
              <w:t xml:space="preserve">within their respective </w:t>
            </w:r>
            <w:r w:rsidR="00100B1B" w:rsidRPr="002267CA">
              <w:rPr>
                <w:rFonts w:ascii="Arial" w:hAnsi="Arial" w:cs="Arial"/>
                <w:color w:val="000000"/>
                <w:sz w:val="22"/>
                <w:szCs w:val="22"/>
              </w:rPr>
              <w:t>VDC</w:t>
            </w:r>
            <w:r w:rsidR="00E94982" w:rsidRPr="002267CA">
              <w:rPr>
                <w:rFonts w:ascii="Arial" w:hAnsi="Arial" w:cs="Arial"/>
                <w:color w:val="000000"/>
                <w:sz w:val="22"/>
                <w:szCs w:val="22"/>
              </w:rPr>
              <w:t>s</w:t>
            </w:r>
            <w:r w:rsidR="00C111C5" w:rsidRPr="002267CA">
              <w:rPr>
                <w:rFonts w:ascii="Arial" w:hAnsi="Arial" w:cs="Arial"/>
                <w:color w:val="000000"/>
                <w:sz w:val="22"/>
                <w:szCs w:val="22"/>
              </w:rPr>
              <w:t xml:space="preserve">. In </w:t>
            </w:r>
            <w:r w:rsidR="00E94982" w:rsidRPr="002267CA">
              <w:rPr>
                <w:rFonts w:ascii="Arial" w:hAnsi="Arial" w:cs="Arial"/>
                <w:color w:val="000000"/>
                <w:sz w:val="22"/>
                <w:szCs w:val="22"/>
              </w:rPr>
              <w:t xml:space="preserve">5 </w:t>
            </w:r>
            <w:r w:rsidR="00C111C5" w:rsidRPr="002267CA">
              <w:rPr>
                <w:rFonts w:ascii="Arial" w:hAnsi="Arial" w:cs="Arial"/>
                <w:color w:val="000000"/>
                <w:sz w:val="22"/>
                <w:szCs w:val="22"/>
              </w:rPr>
              <w:t>other VDCs</w:t>
            </w:r>
            <w:r w:rsidR="00E94982" w:rsidRPr="002267CA">
              <w:rPr>
                <w:rFonts w:ascii="Arial" w:hAnsi="Arial" w:cs="Arial"/>
                <w:color w:val="000000"/>
                <w:sz w:val="22"/>
                <w:szCs w:val="22"/>
              </w:rPr>
              <w:t>,</w:t>
            </w:r>
            <w:r w:rsidR="00C111C5" w:rsidRPr="002267CA">
              <w:rPr>
                <w:rFonts w:ascii="Arial" w:hAnsi="Arial" w:cs="Arial"/>
                <w:color w:val="000000"/>
                <w:sz w:val="22"/>
                <w:szCs w:val="22"/>
              </w:rPr>
              <w:t xml:space="preserve"> existing V-WASH-CC</w:t>
            </w:r>
            <w:r w:rsidR="00E94982" w:rsidRPr="002267CA">
              <w:rPr>
                <w:rFonts w:ascii="Arial" w:hAnsi="Arial" w:cs="Arial"/>
                <w:color w:val="000000"/>
                <w:sz w:val="22"/>
                <w:szCs w:val="22"/>
              </w:rPr>
              <w:t>s</w:t>
            </w:r>
            <w:r w:rsidR="00C111C5" w:rsidRPr="002267CA">
              <w:rPr>
                <w:rFonts w:ascii="Arial" w:hAnsi="Arial" w:cs="Arial"/>
                <w:color w:val="000000"/>
                <w:sz w:val="22"/>
                <w:szCs w:val="22"/>
              </w:rPr>
              <w:t xml:space="preserve"> were mobilized.</w:t>
            </w:r>
            <w:r w:rsidRPr="002267CA">
              <w:rPr>
                <w:rFonts w:ascii="Arial" w:hAnsi="Arial" w:cs="Arial"/>
                <w:color w:val="000000"/>
                <w:sz w:val="22"/>
                <w:szCs w:val="22"/>
              </w:rPr>
              <w:t xml:space="preserve"> </w:t>
            </w:r>
          </w:p>
          <w:p w:rsidR="00E94982" w:rsidRPr="002267CA" w:rsidRDefault="00E94982" w:rsidP="007F0BF5">
            <w:pPr>
              <w:pStyle w:val="CommentText"/>
              <w:spacing w:after="0" w:line="240" w:lineRule="auto"/>
              <w:ind w:left="342" w:hanging="360"/>
              <w:jc w:val="both"/>
              <w:rPr>
                <w:rFonts w:ascii="Arial" w:hAnsi="Arial" w:cs="Arial"/>
                <w:color w:val="000000"/>
                <w:sz w:val="22"/>
                <w:szCs w:val="22"/>
              </w:rPr>
            </w:pPr>
          </w:p>
          <w:p w:rsidR="00CC6838" w:rsidRPr="002267CA" w:rsidRDefault="0087679D" w:rsidP="007F0BF5">
            <w:pPr>
              <w:pStyle w:val="CommentText"/>
              <w:numPr>
                <w:ilvl w:val="0"/>
                <w:numId w:val="26"/>
              </w:numPr>
              <w:spacing w:after="0" w:line="240" w:lineRule="auto"/>
              <w:ind w:left="342"/>
              <w:jc w:val="both"/>
              <w:rPr>
                <w:rFonts w:ascii="Arial" w:hAnsi="Arial" w:cs="Arial"/>
                <w:color w:val="000000"/>
                <w:sz w:val="22"/>
                <w:szCs w:val="22"/>
              </w:rPr>
            </w:pPr>
            <w:r w:rsidRPr="002267CA">
              <w:rPr>
                <w:rFonts w:ascii="Arial" w:hAnsi="Arial" w:cs="Arial"/>
                <w:color w:val="000000"/>
                <w:sz w:val="22"/>
                <w:szCs w:val="22"/>
              </w:rPr>
              <w:t>Capacity building training</w:t>
            </w:r>
            <w:r w:rsidR="00612170" w:rsidRPr="002267CA">
              <w:rPr>
                <w:rFonts w:ascii="Arial" w:hAnsi="Arial" w:cs="Arial"/>
                <w:color w:val="000000"/>
                <w:sz w:val="22"/>
                <w:szCs w:val="22"/>
              </w:rPr>
              <w:t xml:space="preserve"> programs</w:t>
            </w:r>
            <w:r w:rsidRPr="002267CA">
              <w:rPr>
                <w:rFonts w:ascii="Arial" w:hAnsi="Arial" w:cs="Arial"/>
                <w:color w:val="000000"/>
                <w:sz w:val="22"/>
                <w:szCs w:val="22"/>
              </w:rPr>
              <w:t xml:space="preserve"> </w:t>
            </w:r>
            <w:r w:rsidR="00612170" w:rsidRPr="002267CA">
              <w:rPr>
                <w:rFonts w:ascii="Arial" w:hAnsi="Arial" w:cs="Arial"/>
                <w:color w:val="000000"/>
                <w:sz w:val="22"/>
                <w:szCs w:val="22"/>
              </w:rPr>
              <w:t>on WASH project management and on gender and social i</w:t>
            </w:r>
            <w:r w:rsidRPr="002267CA">
              <w:rPr>
                <w:rFonts w:ascii="Arial" w:hAnsi="Arial" w:cs="Arial"/>
                <w:color w:val="000000"/>
                <w:sz w:val="22"/>
                <w:szCs w:val="22"/>
              </w:rPr>
              <w:t>nclusion</w:t>
            </w:r>
            <w:r w:rsidR="00612170" w:rsidRPr="002267CA">
              <w:rPr>
                <w:rFonts w:ascii="Arial" w:hAnsi="Arial" w:cs="Arial"/>
                <w:color w:val="000000"/>
                <w:sz w:val="22"/>
                <w:szCs w:val="22"/>
              </w:rPr>
              <w:t xml:space="preserve"> were</w:t>
            </w:r>
            <w:r w:rsidR="00100B1B" w:rsidRPr="002267CA">
              <w:rPr>
                <w:rFonts w:ascii="Arial" w:hAnsi="Arial" w:cs="Arial"/>
                <w:color w:val="000000"/>
                <w:sz w:val="22"/>
                <w:szCs w:val="22"/>
              </w:rPr>
              <w:t xml:space="preserve"> conducted for all </w:t>
            </w:r>
            <w:r w:rsidR="003D57A0" w:rsidRPr="002267CA">
              <w:rPr>
                <w:rFonts w:ascii="Arial" w:hAnsi="Arial" w:cs="Arial"/>
                <w:color w:val="000000"/>
                <w:sz w:val="22"/>
                <w:szCs w:val="22"/>
              </w:rPr>
              <w:t>6</w:t>
            </w:r>
            <w:r w:rsidR="00C111C5" w:rsidRPr="002267CA">
              <w:rPr>
                <w:rFonts w:ascii="Arial" w:hAnsi="Arial" w:cs="Arial"/>
                <w:color w:val="000000"/>
                <w:sz w:val="22"/>
                <w:szCs w:val="22"/>
              </w:rPr>
              <w:t>5</w:t>
            </w:r>
            <w:r w:rsidR="00100B1B" w:rsidRPr="002267CA">
              <w:rPr>
                <w:rFonts w:ascii="Arial" w:hAnsi="Arial" w:cs="Arial"/>
                <w:color w:val="000000"/>
                <w:sz w:val="22"/>
                <w:szCs w:val="22"/>
              </w:rPr>
              <w:t xml:space="preserve"> WSUCs</w:t>
            </w:r>
            <w:r w:rsidR="00612170" w:rsidRPr="002267CA">
              <w:rPr>
                <w:rFonts w:ascii="Arial" w:hAnsi="Arial" w:cs="Arial"/>
                <w:color w:val="000000"/>
                <w:sz w:val="22"/>
                <w:szCs w:val="22"/>
              </w:rPr>
              <w:t>.</w:t>
            </w:r>
          </w:p>
          <w:p w:rsidR="00612170" w:rsidRPr="002267CA" w:rsidRDefault="00612170" w:rsidP="007F0BF5">
            <w:pPr>
              <w:pStyle w:val="CommentText"/>
              <w:spacing w:after="0" w:line="240" w:lineRule="auto"/>
              <w:ind w:left="342" w:hanging="360"/>
              <w:jc w:val="both"/>
              <w:rPr>
                <w:rFonts w:ascii="Arial" w:hAnsi="Arial" w:cs="Arial"/>
                <w:color w:val="000000"/>
                <w:sz w:val="22"/>
                <w:szCs w:val="22"/>
              </w:rPr>
            </w:pPr>
          </w:p>
          <w:p w:rsidR="00100B1B" w:rsidRPr="002267CA" w:rsidRDefault="00100B1B" w:rsidP="007F0BF5">
            <w:pPr>
              <w:pStyle w:val="CommentText"/>
              <w:numPr>
                <w:ilvl w:val="0"/>
                <w:numId w:val="26"/>
              </w:numPr>
              <w:spacing w:after="0" w:line="240" w:lineRule="auto"/>
              <w:ind w:left="342"/>
              <w:jc w:val="both"/>
              <w:rPr>
                <w:rFonts w:ascii="Arial" w:hAnsi="Arial" w:cs="Arial"/>
                <w:color w:val="000000"/>
                <w:sz w:val="22"/>
                <w:szCs w:val="22"/>
              </w:rPr>
            </w:pPr>
            <w:r w:rsidRPr="002267CA">
              <w:rPr>
                <w:rFonts w:ascii="Arial" w:hAnsi="Arial" w:cs="Arial"/>
                <w:color w:val="000000"/>
                <w:sz w:val="22"/>
                <w:szCs w:val="22"/>
              </w:rPr>
              <w:t>Orientation training</w:t>
            </w:r>
            <w:r w:rsidR="00612170" w:rsidRPr="002267CA">
              <w:rPr>
                <w:rFonts w:ascii="Arial" w:hAnsi="Arial" w:cs="Arial"/>
                <w:color w:val="000000"/>
                <w:sz w:val="22"/>
                <w:szCs w:val="22"/>
              </w:rPr>
              <w:t xml:space="preserve"> programs</w:t>
            </w:r>
            <w:r w:rsidRPr="002267CA">
              <w:rPr>
                <w:rFonts w:ascii="Arial" w:hAnsi="Arial" w:cs="Arial"/>
                <w:color w:val="000000"/>
                <w:sz w:val="22"/>
                <w:szCs w:val="22"/>
              </w:rPr>
              <w:t xml:space="preserve"> on CLTS </w:t>
            </w:r>
            <w:r w:rsidR="008F359A" w:rsidRPr="002267CA">
              <w:rPr>
                <w:rFonts w:ascii="Arial" w:hAnsi="Arial" w:cs="Arial"/>
                <w:color w:val="000000"/>
                <w:sz w:val="22"/>
                <w:szCs w:val="22"/>
              </w:rPr>
              <w:t xml:space="preserve">approach </w:t>
            </w:r>
            <w:r w:rsidR="00612170" w:rsidRPr="002267CA">
              <w:rPr>
                <w:rFonts w:ascii="Arial" w:hAnsi="Arial" w:cs="Arial"/>
                <w:color w:val="000000"/>
                <w:sz w:val="22"/>
                <w:szCs w:val="22"/>
              </w:rPr>
              <w:t xml:space="preserve">were </w:t>
            </w:r>
            <w:r w:rsidRPr="002267CA">
              <w:rPr>
                <w:rFonts w:ascii="Arial" w:hAnsi="Arial" w:cs="Arial"/>
                <w:color w:val="000000"/>
                <w:sz w:val="22"/>
                <w:szCs w:val="22"/>
              </w:rPr>
              <w:t xml:space="preserve">provided to VDC secretaries </w:t>
            </w:r>
            <w:r w:rsidR="00612170" w:rsidRPr="002267CA">
              <w:rPr>
                <w:rFonts w:ascii="Arial" w:hAnsi="Arial" w:cs="Arial"/>
                <w:color w:val="000000"/>
                <w:sz w:val="22"/>
                <w:szCs w:val="22"/>
              </w:rPr>
              <w:t>in</w:t>
            </w:r>
            <w:r w:rsidRPr="002267CA">
              <w:rPr>
                <w:rFonts w:ascii="Arial" w:hAnsi="Arial" w:cs="Arial"/>
                <w:color w:val="000000"/>
                <w:sz w:val="22"/>
                <w:szCs w:val="22"/>
              </w:rPr>
              <w:t xml:space="preserve"> Doti and Surkhet districts so that they could understand</w:t>
            </w:r>
            <w:r w:rsidR="00612170" w:rsidRPr="002267CA">
              <w:rPr>
                <w:rFonts w:ascii="Arial" w:hAnsi="Arial" w:cs="Arial"/>
                <w:color w:val="000000"/>
                <w:sz w:val="22"/>
                <w:szCs w:val="22"/>
              </w:rPr>
              <w:t xml:space="preserve"> the importance of sanitation and CLTS, which would help </w:t>
            </w:r>
            <w:r w:rsidR="006F2CCA" w:rsidRPr="002267CA">
              <w:rPr>
                <w:rFonts w:ascii="Arial" w:hAnsi="Arial" w:cs="Arial"/>
                <w:color w:val="000000"/>
                <w:sz w:val="22"/>
                <w:szCs w:val="22"/>
              </w:rPr>
              <w:t>prioritize</w:t>
            </w:r>
            <w:r w:rsidRPr="002267CA">
              <w:rPr>
                <w:rFonts w:ascii="Arial" w:hAnsi="Arial" w:cs="Arial"/>
                <w:color w:val="000000"/>
                <w:sz w:val="22"/>
                <w:szCs w:val="22"/>
              </w:rPr>
              <w:t xml:space="preserve"> the</w:t>
            </w:r>
            <w:r w:rsidR="00612170" w:rsidRPr="002267CA">
              <w:rPr>
                <w:rFonts w:ascii="Arial" w:hAnsi="Arial" w:cs="Arial"/>
                <w:color w:val="000000"/>
                <w:sz w:val="22"/>
                <w:szCs w:val="22"/>
              </w:rPr>
              <w:t>ir VDC</w:t>
            </w:r>
            <w:r w:rsidRPr="002267CA">
              <w:rPr>
                <w:rFonts w:ascii="Arial" w:hAnsi="Arial" w:cs="Arial"/>
                <w:color w:val="000000"/>
                <w:sz w:val="22"/>
                <w:szCs w:val="22"/>
              </w:rPr>
              <w:t xml:space="preserve"> budget for sanitation.</w:t>
            </w:r>
          </w:p>
          <w:p w:rsidR="0002772F" w:rsidRPr="002267CA" w:rsidRDefault="0002772F" w:rsidP="007F0BF5">
            <w:pPr>
              <w:ind w:left="342" w:hanging="360"/>
              <w:jc w:val="both"/>
              <w:rPr>
                <w:rFonts w:ascii="Arial" w:hAnsi="Arial" w:cs="Arial"/>
                <w:color w:val="000000"/>
              </w:rPr>
            </w:pPr>
          </w:p>
        </w:tc>
      </w:tr>
      <w:tr w:rsidR="00FD77C4" w:rsidRPr="002267CA" w:rsidTr="007121EB">
        <w:tc>
          <w:tcPr>
            <w:tcW w:w="2235" w:type="dxa"/>
          </w:tcPr>
          <w:p w:rsidR="00FD77C4" w:rsidRPr="002267CA" w:rsidRDefault="00FD77C4" w:rsidP="00F56E38">
            <w:pPr>
              <w:spacing w:before="60" w:after="60"/>
              <w:jc w:val="both"/>
              <w:rPr>
                <w:rFonts w:ascii="Arial" w:hAnsi="Arial" w:cs="Arial"/>
                <w:color w:val="000000"/>
              </w:rPr>
            </w:pPr>
            <w:r w:rsidRPr="002267CA">
              <w:rPr>
                <w:rFonts w:ascii="Arial" w:hAnsi="Arial" w:cs="Arial"/>
                <w:color w:val="000000"/>
              </w:rPr>
              <w:lastRenderedPageBreak/>
              <w:t>To strengthen effective district level coordination mechanisms for efficient and pro-poor allocation of resources and implementation of WaSH services in unserved areas by December 2011</w:t>
            </w:r>
          </w:p>
        </w:tc>
        <w:tc>
          <w:tcPr>
            <w:tcW w:w="5613" w:type="dxa"/>
          </w:tcPr>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Sector coordination committees are established and functioning, addressing water resources in 4 focus districts by end of 2011</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District plans are developed and annually reviewed addressing drinking water issues for poor and un</w:t>
            </w:r>
            <w:r w:rsidR="005E3AD0" w:rsidRPr="002267CA">
              <w:rPr>
                <w:rFonts w:ascii="Arial" w:hAnsi="Arial" w:cs="Arial"/>
                <w:color w:val="000000"/>
              </w:rPr>
              <w:t>-</w:t>
            </w:r>
            <w:r w:rsidRPr="002267CA">
              <w:rPr>
                <w:rFonts w:ascii="Arial" w:hAnsi="Arial" w:cs="Arial"/>
                <w:color w:val="000000"/>
              </w:rPr>
              <w:t>served areas and improve local water governance</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Establishment of WASH coordination committee with defined roles and responsibilities on sanitation promotion in 4 focus districts</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 xml:space="preserve">WASH coordination committee influences district level inclusive planning processes and facilitates sectors monitoring towards sanitation targets </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 xml:space="preserve">WASH and Health Sector actors have planned joint District or VDC level activities to address key hygiene </w:t>
            </w:r>
            <w:r w:rsidR="00037287" w:rsidRPr="002267CA">
              <w:rPr>
                <w:rFonts w:ascii="Arial" w:hAnsi="Arial" w:cs="Arial"/>
                <w:color w:val="000000"/>
              </w:rPr>
              <w:t>behavior</w:t>
            </w:r>
            <w:r w:rsidRPr="002267CA">
              <w:rPr>
                <w:rFonts w:ascii="Arial" w:hAnsi="Arial" w:cs="Arial"/>
                <w:color w:val="000000"/>
              </w:rPr>
              <w:t xml:space="preserve"> changes in at least 3 of the targeted districts</w:t>
            </w:r>
          </w:p>
          <w:p w:rsidR="00FD77C4" w:rsidRPr="002267CA" w:rsidRDefault="00FD77C4" w:rsidP="00F56E38">
            <w:pPr>
              <w:numPr>
                <w:ilvl w:val="0"/>
                <w:numId w:val="7"/>
              </w:numPr>
              <w:spacing w:before="60" w:after="60"/>
              <w:jc w:val="both"/>
              <w:rPr>
                <w:rFonts w:ascii="Arial" w:hAnsi="Arial" w:cs="Arial"/>
                <w:color w:val="000000"/>
              </w:rPr>
            </w:pPr>
            <w:r w:rsidRPr="002267CA">
              <w:rPr>
                <w:rFonts w:ascii="Arial" w:hAnsi="Arial" w:cs="Arial"/>
                <w:color w:val="000000"/>
              </w:rPr>
              <w:t xml:space="preserve">WASH and Health Sector actors have agreed indicators for monitoring adoption of hygiene practices in at least 3 of the targeted districts and jointly undertake a study on hygiene </w:t>
            </w:r>
            <w:r w:rsidR="005E3AD0" w:rsidRPr="002267CA">
              <w:rPr>
                <w:rFonts w:ascii="Arial" w:hAnsi="Arial" w:cs="Arial"/>
                <w:color w:val="000000"/>
              </w:rPr>
              <w:t>behavior</w:t>
            </w:r>
            <w:r w:rsidRPr="002267CA">
              <w:rPr>
                <w:rFonts w:ascii="Arial" w:hAnsi="Arial" w:cs="Arial"/>
                <w:color w:val="000000"/>
              </w:rPr>
              <w:t xml:space="preserve"> practices in at least 1 district</w:t>
            </w:r>
          </w:p>
        </w:tc>
        <w:tc>
          <w:tcPr>
            <w:tcW w:w="6300" w:type="dxa"/>
          </w:tcPr>
          <w:p w:rsidR="00FD77C4" w:rsidRPr="002267CA" w:rsidRDefault="003D1A42" w:rsidP="00F56E38">
            <w:pPr>
              <w:numPr>
                <w:ilvl w:val="0"/>
                <w:numId w:val="7"/>
              </w:numPr>
              <w:jc w:val="both"/>
              <w:rPr>
                <w:rFonts w:ascii="Arial" w:hAnsi="Arial" w:cs="Arial"/>
                <w:color w:val="000000"/>
              </w:rPr>
            </w:pPr>
            <w:r w:rsidRPr="002267CA">
              <w:rPr>
                <w:rFonts w:ascii="Arial" w:hAnsi="Arial" w:cs="Arial"/>
                <w:color w:val="000000"/>
              </w:rPr>
              <w:t>Organized</w:t>
            </w:r>
            <w:r w:rsidR="00100B1B" w:rsidRPr="002267CA">
              <w:rPr>
                <w:rFonts w:ascii="Arial" w:hAnsi="Arial" w:cs="Arial"/>
                <w:color w:val="000000"/>
              </w:rPr>
              <w:t xml:space="preserve"> </w:t>
            </w:r>
            <w:r w:rsidR="003A7BC4" w:rsidRPr="002267CA">
              <w:rPr>
                <w:rFonts w:ascii="Arial" w:hAnsi="Arial" w:cs="Arial"/>
                <w:color w:val="000000"/>
              </w:rPr>
              <w:t>n</w:t>
            </w:r>
            <w:r w:rsidR="00100B1B" w:rsidRPr="002267CA">
              <w:rPr>
                <w:rFonts w:ascii="Arial" w:hAnsi="Arial" w:cs="Arial"/>
                <w:color w:val="000000"/>
              </w:rPr>
              <w:t>ational and district dissemination meeting</w:t>
            </w:r>
            <w:r w:rsidR="007F0BF5" w:rsidRPr="002267CA">
              <w:rPr>
                <w:rFonts w:ascii="Arial" w:hAnsi="Arial" w:cs="Arial"/>
                <w:color w:val="000000"/>
              </w:rPr>
              <w:t>s about the AusAID</w:t>
            </w:r>
            <w:r w:rsidR="00D25B6F" w:rsidRPr="002267CA">
              <w:rPr>
                <w:rFonts w:ascii="Arial" w:hAnsi="Arial" w:cs="Arial"/>
                <w:color w:val="000000"/>
              </w:rPr>
              <w:t>-funded Nepal Water for Health Program.</w:t>
            </w:r>
          </w:p>
          <w:p w:rsidR="002254E0" w:rsidRPr="002267CA" w:rsidRDefault="002254E0" w:rsidP="00F56E38">
            <w:pPr>
              <w:numPr>
                <w:ilvl w:val="0"/>
                <w:numId w:val="7"/>
              </w:numPr>
              <w:jc w:val="both"/>
              <w:rPr>
                <w:rFonts w:ascii="Arial" w:hAnsi="Arial" w:cs="Arial"/>
                <w:color w:val="000000"/>
              </w:rPr>
            </w:pPr>
            <w:r w:rsidRPr="002267CA">
              <w:rPr>
                <w:rFonts w:ascii="Arial" w:hAnsi="Arial" w:cs="Arial"/>
                <w:color w:val="000000"/>
              </w:rPr>
              <w:t>Organized a meeting of National level Project Advisory Committee and briefed</w:t>
            </w:r>
            <w:r w:rsidR="00D25B6F" w:rsidRPr="002267CA">
              <w:rPr>
                <w:rFonts w:ascii="Arial" w:hAnsi="Arial" w:cs="Arial"/>
                <w:color w:val="000000"/>
              </w:rPr>
              <w:t xml:space="preserve"> the committee members</w:t>
            </w:r>
            <w:r w:rsidRPr="002267CA">
              <w:rPr>
                <w:rFonts w:ascii="Arial" w:hAnsi="Arial" w:cs="Arial"/>
                <w:color w:val="000000"/>
              </w:rPr>
              <w:t xml:space="preserve"> about the programme.</w:t>
            </w:r>
          </w:p>
          <w:p w:rsidR="00100B1B" w:rsidRPr="002267CA" w:rsidRDefault="003D1A42" w:rsidP="00F56E38">
            <w:pPr>
              <w:numPr>
                <w:ilvl w:val="0"/>
                <w:numId w:val="30"/>
              </w:numPr>
              <w:jc w:val="both"/>
              <w:rPr>
                <w:rFonts w:ascii="Arial" w:hAnsi="Arial" w:cs="Arial"/>
                <w:color w:val="000000"/>
              </w:rPr>
            </w:pPr>
            <w:r w:rsidRPr="002267CA">
              <w:rPr>
                <w:rFonts w:ascii="Arial" w:hAnsi="Arial" w:cs="Arial"/>
                <w:color w:val="000000"/>
              </w:rPr>
              <w:t>Organized</w:t>
            </w:r>
            <w:r w:rsidR="00183BDA" w:rsidRPr="002267CA">
              <w:rPr>
                <w:rFonts w:ascii="Arial" w:hAnsi="Arial" w:cs="Arial"/>
                <w:color w:val="000000"/>
              </w:rPr>
              <w:t xml:space="preserve"> district</w:t>
            </w:r>
            <w:r w:rsidR="00100B1B" w:rsidRPr="002267CA">
              <w:rPr>
                <w:rFonts w:ascii="Arial" w:hAnsi="Arial" w:cs="Arial"/>
                <w:color w:val="000000"/>
              </w:rPr>
              <w:t xml:space="preserve"> level coordination and sharing meeting</w:t>
            </w:r>
            <w:r w:rsidR="009D72C7" w:rsidRPr="002267CA">
              <w:rPr>
                <w:rFonts w:ascii="Arial" w:hAnsi="Arial" w:cs="Arial"/>
                <w:color w:val="000000"/>
              </w:rPr>
              <w:t>s</w:t>
            </w:r>
            <w:r w:rsidR="00100B1B" w:rsidRPr="002267CA">
              <w:rPr>
                <w:rFonts w:ascii="Arial" w:hAnsi="Arial" w:cs="Arial"/>
                <w:color w:val="000000"/>
              </w:rPr>
              <w:t xml:space="preserve"> </w:t>
            </w:r>
            <w:r w:rsidR="00183BDA" w:rsidRPr="002267CA">
              <w:rPr>
                <w:rFonts w:ascii="Arial" w:hAnsi="Arial" w:cs="Arial"/>
                <w:color w:val="000000"/>
              </w:rPr>
              <w:t xml:space="preserve">to </w:t>
            </w:r>
            <w:r w:rsidR="009D72C7" w:rsidRPr="002267CA">
              <w:rPr>
                <w:rFonts w:ascii="Arial" w:hAnsi="Arial" w:cs="Arial"/>
                <w:color w:val="000000"/>
              </w:rPr>
              <w:t>brief local stakeholders about the</w:t>
            </w:r>
            <w:r w:rsidR="00183BDA" w:rsidRPr="002267CA">
              <w:rPr>
                <w:rFonts w:ascii="Arial" w:hAnsi="Arial" w:cs="Arial"/>
                <w:color w:val="000000"/>
              </w:rPr>
              <w:t xml:space="preserve"> program</w:t>
            </w:r>
            <w:r w:rsidR="009D72C7" w:rsidRPr="002267CA">
              <w:rPr>
                <w:rFonts w:ascii="Arial" w:hAnsi="Arial" w:cs="Arial"/>
                <w:color w:val="000000"/>
              </w:rPr>
              <w:t xml:space="preserve"> </w:t>
            </w:r>
            <w:r w:rsidR="00183BDA" w:rsidRPr="002267CA">
              <w:rPr>
                <w:rFonts w:ascii="Arial" w:hAnsi="Arial" w:cs="Arial"/>
                <w:color w:val="000000"/>
              </w:rPr>
              <w:t>deliveries</w:t>
            </w:r>
            <w:r w:rsidR="00100B1B" w:rsidRPr="002267CA">
              <w:rPr>
                <w:rFonts w:ascii="Arial" w:hAnsi="Arial" w:cs="Arial"/>
                <w:color w:val="000000"/>
              </w:rPr>
              <w:t xml:space="preserve">, </w:t>
            </w:r>
            <w:r w:rsidR="009D72C7" w:rsidRPr="002267CA">
              <w:rPr>
                <w:rFonts w:ascii="Arial" w:hAnsi="Arial" w:cs="Arial"/>
                <w:color w:val="000000"/>
              </w:rPr>
              <w:t xml:space="preserve">ongoing </w:t>
            </w:r>
            <w:r w:rsidR="00100B1B" w:rsidRPr="002267CA">
              <w:rPr>
                <w:rFonts w:ascii="Arial" w:hAnsi="Arial" w:cs="Arial"/>
                <w:color w:val="000000"/>
              </w:rPr>
              <w:t>capacity building</w:t>
            </w:r>
            <w:r w:rsidR="009D72C7" w:rsidRPr="002267CA">
              <w:rPr>
                <w:rFonts w:ascii="Arial" w:hAnsi="Arial" w:cs="Arial"/>
                <w:color w:val="000000"/>
              </w:rPr>
              <w:t xml:space="preserve"> work</w:t>
            </w:r>
            <w:r w:rsidR="00100B1B" w:rsidRPr="002267CA">
              <w:rPr>
                <w:rFonts w:ascii="Arial" w:hAnsi="Arial" w:cs="Arial"/>
                <w:color w:val="000000"/>
              </w:rPr>
              <w:t xml:space="preserve"> and governance improvement in the </w:t>
            </w:r>
            <w:r w:rsidR="009D72C7" w:rsidRPr="002267CA">
              <w:rPr>
                <w:rFonts w:ascii="Arial" w:hAnsi="Arial" w:cs="Arial"/>
                <w:color w:val="000000"/>
              </w:rPr>
              <w:t xml:space="preserve">local </w:t>
            </w:r>
            <w:r w:rsidR="00100B1B" w:rsidRPr="002267CA">
              <w:rPr>
                <w:rFonts w:ascii="Arial" w:hAnsi="Arial" w:cs="Arial"/>
                <w:color w:val="000000"/>
              </w:rPr>
              <w:t>W</w:t>
            </w:r>
            <w:r w:rsidR="00183BDA" w:rsidRPr="002267CA">
              <w:rPr>
                <w:rFonts w:ascii="Arial" w:hAnsi="Arial" w:cs="Arial"/>
                <w:color w:val="000000"/>
              </w:rPr>
              <w:t>A</w:t>
            </w:r>
            <w:r w:rsidR="00100B1B" w:rsidRPr="002267CA">
              <w:rPr>
                <w:rFonts w:ascii="Arial" w:hAnsi="Arial" w:cs="Arial"/>
                <w:color w:val="000000"/>
              </w:rPr>
              <w:t>SH sector.</w:t>
            </w:r>
          </w:p>
          <w:p w:rsidR="00183BDA" w:rsidRPr="002267CA" w:rsidRDefault="00A712E3" w:rsidP="00A712E3">
            <w:pPr>
              <w:numPr>
                <w:ilvl w:val="0"/>
                <w:numId w:val="30"/>
              </w:numPr>
              <w:jc w:val="both"/>
              <w:rPr>
                <w:rFonts w:ascii="Arial" w:hAnsi="Arial" w:cs="Arial"/>
                <w:color w:val="000000"/>
              </w:rPr>
            </w:pPr>
            <w:r w:rsidRPr="002267CA">
              <w:rPr>
                <w:rFonts w:ascii="Arial" w:hAnsi="Arial" w:cs="Arial"/>
                <w:color w:val="000000"/>
              </w:rPr>
              <w:t>Made inactive</w:t>
            </w:r>
            <w:r w:rsidR="00183BDA" w:rsidRPr="002267CA">
              <w:rPr>
                <w:rFonts w:ascii="Arial" w:hAnsi="Arial" w:cs="Arial"/>
                <w:color w:val="000000"/>
              </w:rPr>
              <w:t xml:space="preserve"> D</w:t>
            </w:r>
            <w:r w:rsidR="008F359A" w:rsidRPr="002267CA">
              <w:rPr>
                <w:rFonts w:ascii="Arial" w:hAnsi="Arial" w:cs="Arial"/>
                <w:color w:val="000000"/>
              </w:rPr>
              <w:t>-</w:t>
            </w:r>
            <w:r w:rsidR="00183BDA" w:rsidRPr="002267CA">
              <w:rPr>
                <w:rFonts w:ascii="Arial" w:hAnsi="Arial" w:cs="Arial"/>
                <w:color w:val="000000"/>
              </w:rPr>
              <w:t>WASH</w:t>
            </w:r>
            <w:r w:rsidR="008F359A" w:rsidRPr="002267CA">
              <w:rPr>
                <w:rFonts w:ascii="Arial" w:hAnsi="Arial" w:cs="Arial"/>
                <w:color w:val="000000"/>
              </w:rPr>
              <w:t>-</w:t>
            </w:r>
            <w:r w:rsidR="00183BDA" w:rsidRPr="002267CA">
              <w:rPr>
                <w:rFonts w:ascii="Arial" w:hAnsi="Arial" w:cs="Arial"/>
                <w:color w:val="000000"/>
              </w:rPr>
              <w:t>CC</w:t>
            </w:r>
            <w:r w:rsidRPr="002267CA">
              <w:rPr>
                <w:rFonts w:ascii="Arial" w:hAnsi="Arial" w:cs="Arial"/>
                <w:color w:val="000000"/>
              </w:rPr>
              <w:t>s</w:t>
            </w:r>
            <w:r w:rsidR="00183BDA" w:rsidRPr="002267CA">
              <w:rPr>
                <w:rFonts w:ascii="Arial" w:hAnsi="Arial" w:cs="Arial"/>
                <w:color w:val="000000"/>
              </w:rPr>
              <w:t xml:space="preserve"> in Doti and Surkhet districts</w:t>
            </w:r>
            <w:r w:rsidRPr="002267CA">
              <w:rPr>
                <w:rFonts w:ascii="Arial" w:hAnsi="Arial" w:cs="Arial"/>
                <w:color w:val="000000"/>
              </w:rPr>
              <w:t xml:space="preserve"> functional and active. In this respect,</w:t>
            </w:r>
            <w:r w:rsidR="00183BDA" w:rsidRPr="002267CA">
              <w:rPr>
                <w:rFonts w:ascii="Arial" w:hAnsi="Arial" w:cs="Arial"/>
                <w:color w:val="000000"/>
              </w:rPr>
              <w:t xml:space="preserve"> NEWAH has been providing management support</w:t>
            </w:r>
            <w:r w:rsidRPr="002267CA">
              <w:rPr>
                <w:rFonts w:ascii="Arial" w:hAnsi="Arial" w:cs="Arial"/>
                <w:color w:val="000000"/>
              </w:rPr>
              <w:t xml:space="preserve"> to the D-WASH-CCs in Doti and Surkhet by </w:t>
            </w:r>
            <w:r w:rsidR="00183BDA" w:rsidRPr="002267CA">
              <w:rPr>
                <w:rFonts w:ascii="Arial" w:hAnsi="Arial" w:cs="Arial"/>
                <w:color w:val="000000"/>
              </w:rPr>
              <w:t>conduct</w:t>
            </w:r>
            <w:r w:rsidRPr="002267CA">
              <w:rPr>
                <w:rFonts w:ascii="Arial" w:hAnsi="Arial" w:cs="Arial"/>
                <w:color w:val="000000"/>
              </w:rPr>
              <w:t>ing</w:t>
            </w:r>
            <w:r w:rsidR="00183BDA" w:rsidRPr="002267CA">
              <w:rPr>
                <w:rFonts w:ascii="Arial" w:hAnsi="Arial" w:cs="Arial"/>
                <w:color w:val="000000"/>
              </w:rPr>
              <w:t xml:space="preserve"> meeting</w:t>
            </w:r>
            <w:r w:rsidRPr="002267CA">
              <w:rPr>
                <w:rFonts w:ascii="Arial" w:hAnsi="Arial" w:cs="Arial"/>
                <w:color w:val="000000"/>
              </w:rPr>
              <w:t>s</w:t>
            </w:r>
            <w:r w:rsidR="00183BDA" w:rsidRPr="002267CA">
              <w:rPr>
                <w:rFonts w:ascii="Arial" w:hAnsi="Arial" w:cs="Arial"/>
                <w:color w:val="000000"/>
              </w:rPr>
              <w:t xml:space="preserve"> at least at onc</w:t>
            </w:r>
            <w:r w:rsidRPr="002267CA">
              <w:rPr>
                <w:rFonts w:ascii="Arial" w:hAnsi="Arial" w:cs="Arial"/>
                <w:color w:val="000000"/>
              </w:rPr>
              <w:t>e of a month to talk about WA</w:t>
            </w:r>
            <w:r w:rsidR="00183BDA" w:rsidRPr="002267CA">
              <w:rPr>
                <w:rFonts w:ascii="Arial" w:hAnsi="Arial" w:cs="Arial"/>
                <w:color w:val="000000"/>
              </w:rPr>
              <w:t>SH issue</w:t>
            </w:r>
            <w:r w:rsidRPr="002267CA">
              <w:rPr>
                <w:rFonts w:ascii="Arial" w:hAnsi="Arial" w:cs="Arial"/>
                <w:color w:val="000000"/>
              </w:rPr>
              <w:t>s.</w:t>
            </w:r>
            <w:r w:rsidR="00B94983">
              <w:rPr>
                <w:rStyle w:val="FootnoteReference"/>
                <w:rFonts w:ascii="Arial" w:hAnsi="Arial" w:cs="Arial"/>
                <w:color w:val="000000"/>
              </w:rPr>
              <w:footnoteReference w:id="3"/>
            </w:r>
          </w:p>
          <w:p w:rsidR="00183BDA" w:rsidRPr="002267CA" w:rsidRDefault="00183BDA" w:rsidP="00F56E38">
            <w:pPr>
              <w:numPr>
                <w:ilvl w:val="0"/>
                <w:numId w:val="30"/>
              </w:numPr>
              <w:jc w:val="both"/>
              <w:rPr>
                <w:rFonts w:ascii="Arial" w:hAnsi="Arial" w:cs="Arial"/>
                <w:color w:val="000000"/>
                <w:lang w:eastAsia="ja-JP"/>
              </w:rPr>
            </w:pPr>
            <w:r w:rsidRPr="002267CA">
              <w:rPr>
                <w:rFonts w:ascii="Arial" w:hAnsi="Arial" w:cs="Arial"/>
                <w:color w:val="000000"/>
              </w:rPr>
              <w:t>Developed VDC WASH profile</w:t>
            </w:r>
            <w:r w:rsidR="00FF1D16" w:rsidRPr="002267CA">
              <w:rPr>
                <w:rFonts w:ascii="Arial" w:hAnsi="Arial" w:cs="Arial"/>
                <w:color w:val="000000"/>
              </w:rPr>
              <w:t>s</w:t>
            </w:r>
            <w:r w:rsidRPr="002267CA">
              <w:rPr>
                <w:rFonts w:ascii="Arial" w:hAnsi="Arial" w:cs="Arial"/>
                <w:color w:val="000000"/>
              </w:rPr>
              <w:t xml:space="preserve"> of 4 VDCs in collaboration with </w:t>
            </w:r>
            <w:r w:rsidR="00FF1D16" w:rsidRPr="002267CA">
              <w:rPr>
                <w:rFonts w:ascii="Arial" w:hAnsi="Arial" w:cs="Arial"/>
                <w:color w:val="000000"/>
              </w:rPr>
              <w:t xml:space="preserve">their respective </w:t>
            </w:r>
            <w:r w:rsidRPr="002267CA">
              <w:rPr>
                <w:rFonts w:ascii="Arial" w:hAnsi="Arial" w:cs="Arial"/>
                <w:color w:val="000000"/>
              </w:rPr>
              <w:t>V</w:t>
            </w:r>
            <w:r w:rsidR="008F359A" w:rsidRPr="002267CA">
              <w:rPr>
                <w:rFonts w:ascii="Arial" w:hAnsi="Arial" w:cs="Arial"/>
                <w:color w:val="000000"/>
              </w:rPr>
              <w:t>-</w:t>
            </w:r>
            <w:r w:rsidRPr="002267CA">
              <w:rPr>
                <w:rFonts w:ascii="Arial" w:hAnsi="Arial" w:cs="Arial"/>
                <w:color w:val="000000"/>
              </w:rPr>
              <w:t>WASH</w:t>
            </w:r>
            <w:r w:rsidR="008F359A" w:rsidRPr="002267CA">
              <w:rPr>
                <w:rFonts w:ascii="Arial" w:hAnsi="Arial" w:cs="Arial"/>
                <w:color w:val="000000"/>
              </w:rPr>
              <w:t>-</w:t>
            </w:r>
            <w:r w:rsidRPr="002267CA">
              <w:rPr>
                <w:rFonts w:ascii="Arial" w:hAnsi="Arial" w:cs="Arial"/>
                <w:color w:val="000000"/>
              </w:rPr>
              <w:t>CCs</w:t>
            </w:r>
            <w:r w:rsidR="00FF1D16" w:rsidRPr="002267CA">
              <w:rPr>
                <w:rFonts w:ascii="Arial" w:hAnsi="Arial" w:cs="Arial"/>
                <w:color w:val="000000"/>
              </w:rPr>
              <w:t>.</w:t>
            </w:r>
          </w:p>
          <w:p w:rsidR="00100B1B" w:rsidRPr="002267CA" w:rsidRDefault="00183BDA" w:rsidP="00F56E38">
            <w:pPr>
              <w:numPr>
                <w:ilvl w:val="0"/>
                <w:numId w:val="30"/>
              </w:numPr>
              <w:jc w:val="both"/>
              <w:rPr>
                <w:rFonts w:ascii="Arial" w:hAnsi="Arial" w:cs="Arial"/>
                <w:color w:val="000000"/>
              </w:rPr>
            </w:pPr>
            <w:r w:rsidRPr="002267CA">
              <w:rPr>
                <w:rFonts w:ascii="Arial" w:hAnsi="Arial" w:cs="Arial"/>
                <w:color w:val="000000"/>
              </w:rPr>
              <w:t>Coordination</w:t>
            </w:r>
            <w:r w:rsidR="00FF1D16" w:rsidRPr="002267CA">
              <w:rPr>
                <w:rFonts w:ascii="Arial" w:hAnsi="Arial" w:cs="Arial"/>
                <w:color w:val="000000"/>
              </w:rPr>
              <w:t xml:space="preserve"> efforts with DPHO and district level stakeholders</w:t>
            </w:r>
            <w:r w:rsidR="00A02C51">
              <w:rPr>
                <w:rFonts w:ascii="Arial" w:hAnsi="Arial" w:cs="Arial"/>
                <w:color w:val="000000"/>
              </w:rPr>
              <w:t xml:space="preserve"> have</w:t>
            </w:r>
            <w:r w:rsidRPr="002267CA">
              <w:rPr>
                <w:rFonts w:ascii="Arial" w:hAnsi="Arial" w:cs="Arial"/>
                <w:color w:val="000000"/>
              </w:rPr>
              <w:t xml:space="preserve"> been </w:t>
            </w:r>
            <w:r w:rsidR="00FF1D16" w:rsidRPr="002267CA">
              <w:rPr>
                <w:rFonts w:ascii="Arial" w:hAnsi="Arial" w:cs="Arial"/>
                <w:color w:val="000000"/>
              </w:rPr>
              <w:t xml:space="preserve">going on </w:t>
            </w:r>
            <w:r w:rsidRPr="002267CA">
              <w:rPr>
                <w:rFonts w:ascii="Arial" w:hAnsi="Arial" w:cs="Arial"/>
                <w:color w:val="000000"/>
              </w:rPr>
              <w:t>to identify</w:t>
            </w:r>
            <w:r w:rsidR="00FF1D16" w:rsidRPr="002267CA">
              <w:rPr>
                <w:rFonts w:ascii="Arial" w:hAnsi="Arial" w:cs="Arial"/>
                <w:color w:val="000000"/>
              </w:rPr>
              <w:t xml:space="preserve"> and monitor changes in</w:t>
            </w:r>
            <w:r w:rsidRPr="002267CA">
              <w:rPr>
                <w:rFonts w:ascii="Arial" w:hAnsi="Arial" w:cs="Arial"/>
                <w:color w:val="000000"/>
              </w:rPr>
              <w:t xml:space="preserve"> key hygiene behavior</w:t>
            </w:r>
            <w:r w:rsidR="00FF1D16" w:rsidRPr="002267CA">
              <w:rPr>
                <w:rFonts w:ascii="Arial" w:hAnsi="Arial" w:cs="Arial"/>
                <w:color w:val="000000"/>
              </w:rPr>
              <w:t>s</w:t>
            </w:r>
            <w:r w:rsidR="004405F6" w:rsidRPr="002267CA">
              <w:rPr>
                <w:rFonts w:ascii="Arial" w:hAnsi="Arial" w:cs="Arial"/>
                <w:color w:val="000000"/>
              </w:rPr>
              <w:t>.</w:t>
            </w:r>
            <w:r w:rsidRPr="002267CA">
              <w:rPr>
                <w:rFonts w:ascii="Arial" w:hAnsi="Arial" w:cs="Arial"/>
                <w:color w:val="000000"/>
              </w:rPr>
              <w:t xml:space="preserve"> </w:t>
            </w:r>
          </w:p>
          <w:p w:rsidR="00183BDA" w:rsidRPr="002267CA" w:rsidRDefault="00183BDA" w:rsidP="00F56E38">
            <w:pPr>
              <w:numPr>
                <w:ilvl w:val="0"/>
                <w:numId w:val="30"/>
              </w:numPr>
              <w:jc w:val="both"/>
              <w:rPr>
                <w:rFonts w:ascii="Arial" w:hAnsi="Arial" w:cs="Arial"/>
                <w:color w:val="000000"/>
              </w:rPr>
            </w:pPr>
            <w:r w:rsidRPr="002267CA">
              <w:rPr>
                <w:rFonts w:ascii="Arial" w:hAnsi="Arial" w:cs="Arial"/>
                <w:color w:val="000000"/>
              </w:rPr>
              <w:t>WASH strategic plan of Doti district</w:t>
            </w:r>
            <w:r w:rsidR="00FF1D16" w:rsidRPr="002267CA">
              <w:rPr>
                <w:rFonts w:ascii="Arial" w:hAnsi="Arial" w:cs="Arial"/>
                <w:color w:val="000000"/>
              </w:rPr>
              <w:t xml:space="preserve"> has been</w:t>
            </w:r>
            <w:r w:rsidRPr="002267CA">
              <w:rPr>
                <w:rFonts w:ascii="Arial" w:hAnsi="Arial" w:cs="Arial"/>
                <w:color w:val="000000"/>
              </w:rPr>
              <w:t xml:space="preserve"> developed</w:t>
            </w:r>
            <w:r w:rsidR="004405F6" w:rsidRPr="002267CA">
              <w:rPr>
                <w:rFonts w:ascii="Arial" w:hAnsi="Arial" w:cs="Arial"/>
                <w:color w:val="000000"/>
              </w:rPr>
              <w:t>.</w:t>
            </w:r>
          </w:p>
        </w:tc>
      </w:tr>
    </w:tbl>
    <w:p w:rsidR="00983C7F" w:rsidRPr="002267CA" w:rsidRDefault="00983C7F" w:rsidP="00F56E38">
      <w:pPr>
        <w:pStyle w:val="Heading1"/>
        <w:jc w:val="both"/>
        <w:rPr>
          <w:rFonts w:ascii="Arial" w:hAnsi="Arial" w:cs="Arial"/>
          <w:color w:val="000000"/>
          <w:sz w:val="24"/>
          <w:szCs w:val="24"/>
        </w:rPr>
      </w:pPr>
    </w:p>
    <w:p w:rsidR="007A29A6" w:rsidRPr="007126FB" w:rsidRDefault="007A29A6" w:rsidP="00F56E38">
      <w:pPr>
        <w:pStyle w:val="Heading1"/>
        <w:numPr>
          <w:ilvl w:val="0"/>
          <w:numId w:val="1"/>
        </w:numPr>
        <w:ind w:left="360"/>
        <w:jc w:val="both"/>
        <w:rPr>
          <w:rFonts w:ascii="Arial" w:hAnsi="Arial" w:cs="Arial"/>
          <w:sz w:val="24"/>
          <w:szCs w:val="24"/>
        </w:rPr>
        <w:sectPr w:rsidR="007A29A6" w:rsidRPr="007126FB" w:rsidSect="00395ECC">
          <w:pgSz w:w="15840" w:h="12240" w:orient="landscape" w:code="1"/>
          <w:pgMar w:top="1080" w:right="1134" w:bottom="851" w:left="1134" w:header="709" w:footer="709" w:gutter="0"/>
          <w:cols w:space="708"/>
          <w:docGrid w:linePitch="360"/>
        </w:sectPr>
      </w:pPr>
    </w:p>
    <w:p w:rsidR="00A37C6B" w:rsidRPr="007126FB" w:rsidRDefault="00A37C6B" w:rsidP="00F56E38">
      <w:pPr>
        <w:pStyle w:val="Heading1"/>
        <w:numPr>
          <w:ilvl w:val="0"/>
          <w:numId w:val="1"/>
        </w:numPr>
        <w:ind w:left="360"/>
        <w:jc w:val="both"/>
        <w:rPr>
          <w:rFonts w:ascii="Arial" w:hAnsi="Arial" w:cs="Arial"/>
          <w:sz w:val="28"/>
          <w:szCs w:val="24"/>
        </w:rPr>
      </w:pPr>
      <w:bookmarkStart w:id="5" w:name="_Toc324342604"/>
      <w:r w:rsidRPr="007126FB">
        <w:rPr>
          <w:rFonts w:ascii="Arial" w:hAnsi="Arial" w:cs="Arial"/>
          <w:sz w:val="28"/>
          <w:szCs w:val="24"/>
        </w:rPr>
        <w:lastRenderedPageBreak/>
        <w:t>Progress</w:t>
      </w:r>
      <w:r w:rsidR="004405F6" w:rsidRPr="007126FB">
        <w:rPr>
          <w:rFonts w:ascii="Arial" w:hAnsi="Arial" w:cs="Arial"/>
          <w:sz w:val="28"/>
          <w:szCs w:val="24"/>
        </w:rPr>
        <w:t xml:space="preserve"> h</w:t>
      </w:r>
      <w:r w:rsidR="007D6433" w:rsidRPr="007126FB">
        <w:rPr>
          <w:rFonts w:ascii="Arial" w:hAnsi="Arial" w:cs="Arial"/>
          <w:sz w:val="28"/>
          <w:szCs w:val="24"/>
        </w:rPr>
        <w:t>ighlights</w:t>
      </w:r>
      <w:r w:rsidR="009601E8" w:rsidRPr="007126FB">
        <w:rPr>
          <w:rFonts w:ascii="Arial" w:hAnsi="Arial" w:cs="Arial"/>
          <w:sz w:val="28"/>
          <w:szCs w:val="24"/>
        </w:rPr>
        <w:t xml:space="preserve"> of Nepal Water for Health</w:t>
      </w:r>
      <w:r w:rsidR="004405F6" w:rsidRPr="007126FB">
        <w:rPr>
          <w:rFonts w:ascii="Arial" w:hAnsi="Arial" w:cs="Arial"/>
          <w:sz w:val="28"/>
          <w:szCs w:val="24"/>
        </w:rPr>
        <w:t xml:space="preserve"> Program</w:t>
      </w:r>
      <w:bookmarkEnd w:id="5"/>
    </w:p>
    <w:p w:rsidR="00983C7F" w:rsidRPr="007126FB" w:rsidRDefault="001F63D9" w:rsidP="00F56E38">
      <w:pPr>
        <w:spacing w:before="100" w:beforeAutospacing="1" w:after="100" w:afterAutospacing="1"/>
        <w:jc w:val="both"/>
        <w:rPr>
          <w:rFonts w:ascii="Arial" w:hAnsi="Arial" w:cs="Arial"/>
          <w:b/>
          <w:sz w:val="24"/>
          <w:szCs w:val="24"/>
        </w:rPr>
      </w:pPr>
      <w:r w:rsidRPr="007126FB">
        <w:rPr>
          <w:rFonts w:ascii="Arial" w:hAnsi="Arial" w:cs="Arial"/>
          <w:b/>
          <w:sz w:val="24"/>
          <w:szCs w:val="24"/>
        </w:rPr>
        <w:t>W</w:t>
      </w:r>
      <w:r w:rsidR="00740AD4" w:rsidRPr="007126FB">
        <w:rPr>
          <w:rFonts w:ascii="Arial" w:hAnsi="Arial" w:cs="Arial"/>
          <w:b/>
          <w:sz w:val="24"/>
          <w:szCs w:val="24"/>
        </w:rPr>
        <w:t>ASH</w:t>
      </w:r>
      <w:r w:rsidRPr="007126FB">
        <w:rPr>
          <w:rFonts w:ascii="Arial" w:hAnsi="Arial" w:cs="Arial"/>
          <w:b/>
          <w:sz w:val="24"/>
          <w:szCs w:val="24"/>
        </w:rPr>
        <w:t xml:space="preserve"> Service Delivery</w:t>
      </w:r>
    </w:p>
    <w:p w:rsidR="005F3F46" w:rsidRPr="002267CA" w:rsidRDefault="00D7501F" w:rsidP="00F56E38">
      <w:pPr>
        <w:pStyle w:val="CommentText"/>
        <w:numPr>
          <w:ilvl w:val="0"/>
          <w:numId w:val="26"/>
        </w:numPr>
        <w:spacing w:after="0" w:line="240" w:lineRule="auto"/>
        <w:ind w:left="360"/>
        <w:jc w:val="both"/>
        <w:rPr>
          <w:rFonts w:ascii="Arial" w:hAnsi="Arial" w:cs="Arial"/>
          <w:color w:val="000000"/>
          <w:sz w:val="24"/>
          <w:szCs w:val="24"/>
        </w:rPr>
      </w:pPr>
      <w:r w:rsidRPr="002267CA">
        <w:rPr>
          <w:rFonts w:ascii="Arial" w:hAnsi="Arial" w:cs="Arial"/>
          <w:color w:val="000000"/>
          <w:sz w:val="24"/>
          <w:szCs w:val="24"/>
        </w:rPr>
        <w:t>65 communities</w:t>
      </w:r>
      <w:r w:rsidR="009319D6" w:rsidRPr="002267CA">
        <w:rPr>
          <w:rFonts w:ascii="Arial" w:hAnsi="Arial" w:cs="Arial"/>
          <w:color w:val="000000"/>
          <w:sz w:val="24"/>
          <w:szCs w:val="24"/>
        </w:rPr>
        <w:t xml:space="preserve"> in four districts</w:t>
      </w:r>
      <w:r w:rsidRPr="002267CA">
        <w:rPr>
          <w:rFonts w:ascii="Arial" w:hAnsi="Arial" w:cs="Arial"/>
          <w:color w:val="000000"/>
          <w:sz w:val="24"/>
          <w:szCs w:val="24"/>
        </w:rPr>
        <w:t xml:space="preserve"> have benefitted through </w:t>
      </w:r>
      <w:r w:rsidR="00E06EE3" w:rsidRPr="002267CA">
        <w:rPr>
          <w:rFonts w:ascii="Arial" w:hAnsi="Arial" w:cs="Arial"/>
          <w:color w:val="000000"/>
          <w:sz w:val="24"/>
          <w:szCs w:val="24"/>
        </w:rPr>
        <w:t xml:space="preserve">the delivery of </w:t>
      </w:r>
      <w:r w:rsidRPr="002267CA">
        <w:rPr>
          <w:rFonts w:ascii="Arial" w:hAnsi="Arial" w:cs="Arial"/>
          <w:color w:val="000000"/>
          <w:sz w:val="24"/>
          <w:szCs w:val="24"/>
        </w:rPr>
        <w:t xml:space="preserve">water and sanitation </w:t>
      </w:r>
      <w:r w:rsidR="009319D6" w:rsidRPr="002267CA">
        <w:rPr>
          <w:rFonts w:ascii="Arial" w:hAnsi="Arial" w:cs="Arial"/>
          <w:color w:val="000000"/>
          <w:sz w:val="24"/>
          <w:szCs w:val="24"/>
        </w:rPr>
        <w:t>services between May 2010 and December 2011</w:t>
      </w:r>
      <w:r w:rsidR="005A7D09" w:rsidRPr="002267CA">
        <w:rPr>
          <w:rFonts w:ascii="Arial" w:hAnsi="Arial" w:cs="Arial"/>
          <w:color w:val="000000"/>
          <w:sz w:val="24"/>
          <w:szCs w:val="24"/>
        </w:rPr>
        <w:t>. 6</w:t>
      </w:r>
      <w:r w:rsidR="00476D2B" w:rsidRPr="002267CA">
        <w:rPr>
          <w:rFonts w:ascii="Arial" w:hAnsi="Arial" w:cs="Arial"/>
          <w:color w:val="000000"/>
          <w:sz w:val="24"/>
          <w:szCs w:val="24"/>
        </w:rPr>
        <w:t>1</w:t>
      </w:r>
      <w:r w:rsidR="005A7D09" w:rsidRPr="002267CA">
        <w:rPr>
          <w:rFonts w:ascii="Arial" w:hAnsi="Arial" w:cs="Arial"/>
          <w:color w:val="000000"/>
          <w:sz w:val="24"/>
          <w:szCs w:val="24"/>
        </w:rPr>
        <w:t xml:space="preserve"> water</w:t>
      </w:r>
      <w:r w:rsidR="009319D6" w:rsidRPr="002267CA">
        <w:rPr>
          <w:rFonts w:ascii="Arial" w:hAnsi="Arial" w:cs="Arial"/>
          <w:color w:val="000000"/>
          <w:sz w:val="24"/>
          <w:szCs w:val="24"/>
        </w:rPr>
        <w:t xml:space="preserve"> supply</w:t>
      </w:r>
      <w:r w:rsidR="005A7D09" w:rsidRPr="002267CA">
        <w:rPr>
          <w:rFonts w:ascii="Arial" w:hAnsi="Arial" w:cs="Arial"/>
          <w:color w:val="000000"/>
          <w:sz w:val="24"/>
          <w:szCs w:val="24"/>
        </w:rPr>
        <w:t xml:space="preserve"> schemes were constructed </w:t>
      </w:r>
      <w:r w:rsidR="007D7F9C" w:rsidRPr="002267CA">
        <w:rPr>
          <w:rFonts w:ascii="Arial" w:hAnsi="Arial" w:cs="Arial"/>
          <w:color w:val="000000"/>
          <w:sz w:val="24"/>
          <w:szCs w:val="24"/>
        </w:rPr>
        <w:t>by the end of December 2011</w:t>
      </w:r>
      <w:r w:rsidR="009319D6" w:rsidRPr="002267CA">
        <w:rPr>
          <w:rFonts w:ascii="Arial" w:hAnsi="Arial" w:cs="Arial"/>
          <w:color w:val="000000"/>
          <w:sz w:val="24"/>
          <w:szCs w:val="24"/>
        </w:rPr>
        <w:t>,</w:t>
      </w:r>
      <w:r w:rsidR="005A7D09" w:rsidRPr="002267CA">
        <w:rPr>
          <w:rFonts w:ascii="Arial" w:hAnsi="Arial" w:cs="Arial"/>
          <w:color w:val="000000"/>
          <w:sz w:val="24"/>
          <w:szCs w:val="24"/>
        </w:rPr>
        <w:t xml:space="preserve"> and </w:t>
      </w:r>
      <w:r w:rsidR="009319D6" w:rsidRPr="002267CA">
        <w:rPr>
          <w:rFonts w:ascii="Arial" w:hAnsi="Arial" w:cs="Arial"/>
          <w:color w:val="000000"/>
          <w:sz w:val="24"/>
          <w:szCs w:val="24"/>
        </w:rPr>
        <w:t xml:space="preserve">the remaining </w:t>
      </w:r>
      <w:r w:rsidR="00476D2B" w:rsidRPr="002267CA">
        <w:rPr>
          <w:rFonts w:ascii="Arial" w:hAnsi="Arial" w:cs="Arial"/>
          <w:color w:val="000000"/>
          <w:sz w:val="24"/>
          <w:szCs w:val="24"/>
        </w:rPr>
        <w:t>4</w:t>
      </w:r>
      <w:r w:rsidR="005A7D09" w:rsidRPr="002267CA">
        <w:rPr>
          <w:rFonts w:ascii="Arial" w:hAnsi="Arial" w:cs="Arial"/>
          <w:color w:val="000000"/>
          <w:sz w:val="24"/>
          <w:szCs w:val="24"/>
        </w:rPr>
        <w:t xml:space="preserve"> water supply schemes</w:t>
      </w:r>
      <w:r w:rsidR="009319D6" w:rsidRPr="002267CA">
        <w:rPr>
          <w:rFonts w:ascii="Arial" w:hAnsi="Arial" w:cs="Arial"/>
          <w:color w:val="000000"/>
          <w:sz w:val="24"/>
          <w:szCs w:val="24"/>
        </w:rPr>
        <w:t xml:space="preserve">, co-funded by WaterAid, </w:t>
      </w:r>
      <w:r w:rsidR="005A7D09" w:rsidRPr="002267CA">
        <w:rPr>
          <w:rFonts w:ascii="Arial" w:hAnsi="Arial" w:cs="Arial"/>
          <w:color w:val="000000"/>
          <w:sz w:val="24"/>
          <w:szCs w:val="24"/>
        </w:rPr>
        <w:t>were completed at the end of March 2012</w:t>
      </w:r>
      <w:r w:rsidRPr="002267CA">
        <w:rPr>
          <w:rFonts w:ascii="Arial" w:hAnsi="Arial" w:cs="Arial"/>
          <w:color w:val="000000"/>
          <w:sz w:val="24"/>
          <w:szCs w:val="24"/>
        </w:rPr>
        <w:t>.</w:t>
      </w:r>
      <w:r w:rsidR="00057F1A" w:rsidRPr="002267CA">
        <w:rPr>
          <w:rFonts w:ascii="Arial" w:hAnsi="Arial" w:cs="Arial"/>
          <w:color w:val="000000"/>
          <w:sz w:val="24"/>
          <w:szCs w:val="24"/>
        </w:rPr>
        <w:t xml:space="preserve"> </w:t>
      </w:r>
    </w:p>
    <w:p w:rsidR="001F63D9" w:rsidRPr="002267CA" w:rsidRDefault="001F63D9" w:rsidP="00F56E38">
      <w:pPr>
        <w:pStyle w:val="CommentText"/>
        <w:spacing w:after="0" w:line="240" w:lineRule="auto"/>
        <w:ind w:left="360"/>
        <w:jc w:val="both"/>
        <w:rPr>
          <w:rFonts w:ascii="Arial" w:hAnsi="Arial" w:cs="Arial"/>
          <w:color w:val="000000"/>
          <w:sz w:val="24"/>
          <w:szCs w:val="24"/>
        </w:rPr>
      </w:pPr>
      <w:r w:rsidRPr="002267CA">
        <w:rPr>
          <w:rFonts w:ascii="Arial" w:hAnsi="Arial" w:cs="Arial"/>
          <w:color w:val="000000"/>
          <w:sz w:val="24"/>
          <w:szCs w:val="24"/>
        </w:rPr>
        <w:t xml:space="preserve"> </w:t>
      </w:r>
    </w:p>
    <w:p w:rsidR="00555F50" w:rsidRPr="002267CA" w:rsidRDefault="009319D6" w:rsidP="00F56E38">
      <w:pPr>
        <w:pStyle w:val="CommentText"/>
        <w:numPr>
          <w:ilvl w:val="0"/>
          <w:numId w:val="26"/>
        </w:numPr>
        <w:spacing w:after="0" w:line="240" w:lineRule="auto"/>
        <w:ind w:left="360"/>
        <w:jc w:val="both"/>
        <w:rPr>
          <w:rFonts w:ascii="Arial" w:hAnsi="Arial" w:cs="Arial"/>
          <w:color w:val="000000"/>
          <w:sz w:val="24"/>
          <w:szCs w:val="24"/>
        </w:rPr>
      </w:pPr>
      <w:r w:rsidRPr="002267CA">
        <w:rPr>
          <w:rFonts w:ascii="Arial" w:hAnsi="Arial" w:cs="Arial"/>
          <w:color w:val="000000"/>
          <w:sz w:val="24"/>
          <w:szCs w:val="24"/>
        </w:rPr>
        <w:t>Awareness raising activities, and orientation and training programs were given to c</w:t>
      </w:r>
      <w:r w:rsidR="00555F50" w:rsidRPr="002267CA">
        <w:rPr>
          <w:rFonts w:ascii="Arial" w:hAnsi="Arial" w:cs="Arial"/>
          <w:color w:val="000000"/>
          <w:sz w:val="24"/>
          <w:szCs w:val="24"/>
        </w:rPr>
        <w:t xml:space="preserve">ommunity </w:t>
      </w:r>
      <w:r w:rsidRPr="002267CA">
        <w:rPr>
          <w:rFonts w:ascii="Arial" w:hAnsi="Arial" w:cs="Arial"/>
          <w:color w:val="000000"/>
          <w:sz w:val="24"/>
          <w:szCs w:val="24"/>
        </w:rPr>
        <w:t>members</w:t>
      </w:r>
      <w:r w:rsidR="00555F50" w:rsidRPr="002267CA">
        <w:rPr>
          <w:rFonts w:ascii="Arial" w:hAnsi="Arial" w:cs="Arial"/>
          <w:color w:val="000000"/>
          <w:sz w:val="24"/>
          <w:szCs w:val="24"/>
        </w:rPr>
        <w:t xml:space="preserve"> </w:t>
      </w:r>
      <w:r w:rsidRPr="002267CA">
        <w:rPr>
          <w:rFonts w:ascii="Arial" w:hAnsi="Arial" w:cs="Arial"/>
          <w:color w:val="000000"/>
          <w:sz w:val="24"/>
          <w:szCs w:val="24"/>
        </w:rPr>
        <w:t xml:space="preserve">to raise their capacity on </w:t>
      </w:r>
      <w:r w:rsidR="00555F50" w:rsidRPr="002267CA">
        <w:rPr>
          <w:rFonts w:ascii="Arial" w:hAnsi="Arial" w:cs="Arial"/>
          <w:color w:val="000000"/>
          <w:sz w:val="24"/>
          <w:szCs w:val="24"/>
        </w:rPr>
        <w:t>hygiene and s</w:t>
      </w:r>
      <w:r w:rsidR="00740AD4" w:rsidRPr="002267CA">
        <w:rPr>
          <w:rFonts w:ascii="Arial" w:hAnsi="Arial" w:cs="Arial"/>
          <w:color w:val="000000"/>
          <w:sz w:val="24"/>
          <w:szCs w:val="24"/>
        </w:rPr>
        <w:t xml:space="preserve">anitation </w:t>
      </w:r>
      <w:r w:rsidR="00555F50" w:rsidRPr="002267CA">
        <w:rPr>
          <w:rFonts w:ascii="Arial" w:hAnsi="Arial" w:cs="Arial"/>
          <w:color w:val="000000"/>
          <w:sz w:val="24"/>
          <w:szCs w:val="24"/>
        </w:rPr>
        <w:t xml:space="preserve">practice. </w:t>
      </w:r>
      <w:r w:rsidRPr="002267CA">
        <w:rPr>
          <w:rFonts w:ascii="Arial" w:hAnsi="Arial" w:cs="Arial"/>
          <w:color w:val="000000"/>
          <w:sz w:val="24"/>
          <w:szCs w:val="24"/>
        </w:rPr>
        <w:t xml:space="preserve">As a result, they </w:t>
      </w:r>
      <w:r w:rsidR="00555F50" w:rsidRPr="002267CA">
        <w:rPr>
          <w:rFonts w:ascii="Arial" w:hAnsi="Arial" w:cs="Arial"/>
          <w:color w:val="000000"/>
          <w:sz w:val="24"/>
          <w:szCs w:val="24"/>
        </w:rPr>
        <w:t>have improved their hygiene and sanitation behavior</w:t>
      </w:r>
      <w:r w:rsidR="00AE796A" w:rsidRPr="002267CA">
        <w:rPr>
          <w:rFonts w:ascii="Arial" w:hAnsi="Arial" w:cs="Arial"/>
          <w:color w:val="000000"/>
          <w:sz w:val="24"/>
          <w:szCs w:val="24"/>
        </w:rPr>
        <w:t>. The attached analytical report</w:t>
      </w:r>
      <w:r w:rsidR="002267CA" w:rsidRPr="002267CA">
        <w:rPr>
          <w:rFonts w:ascii="Arial" w:hAnsi="Arial" w:cs="Arial"/>
          <w:color w:val="000000"/>
          <w:sz w:val="24"/>
          <w:szCs w:val="24"/>
        </w:rPr>
        <w:t xml:space="preserve"> (Annex 4)</w:t>
      </w:r>
      <w:r w:rsidR="00AE796A" w:rsidRPr="002267CA">
        <w:rPr>
          <w:rFonts w:ascii="Arial" w:hAnsi="Arial" w:cs="Arial"/>
          <w:color w:val="000000"/>
          <w:sz w:val="24"/>
          <w:szCs w:val="24"/>
        </w:rPr>
        <w:t xml:space="preserve"> on health and hygiene shows th</w:t>
      </w:r>
      <w:r w:rsidR="002267CA" w:rsidRPr="002267CA">
        <w:rPr>
          <w:rFonts w:ascii="Arial" w:hAnsi="Arial" w:cs="Arial"/>
          <w:color w:val="000000"/>
          <w:sz w:val="24"/>
          <w:szCs w:val="24"/>
        </w:rPr>
        <w:t>at hand-</w:t>
      </w:r>
      <w:r w:rsidR="00AE796A" w:rsidRPr="002267CA">
        <w:rPr>
          <w:rFonts w:ascii="Arial" w:hAnsi="Arial" w:cs="Arial"/>
          <w:color w:val="000000"/>
          <w:sz w:val="24"/>
          <w:szCs w:val="24"/>
        </w:rPr>
        <w:t xml:space="preserve">washing </w:t>
      </w:r>
      <w:r w:rsidR="002267CA" w:rsidRPr="002267CA">
        <w:rPr>
          <w:rFonts w:ascii="Arial" w:hAnsi="Arial" w:cs="Arial"/>
          <w:color w:val="000000"/>
          <w:sz w:val="24"/>
          <w:szCs w:val="24"/>
        </w:rPr>
        <w:t xml:space="preserve">practice </w:t>
      </w:r>
      <w:r w:rsidR="00AE796A" w:rsidRPr="002267CA">
        <w:rPr>
          <w:rFonts w:ascii="Arial" w:hAnsi="Arial" w:cs="Arial"/>
          <w:color w:val="000000"/>
          <w:sz w:val="24"/>
          <w:szCs w:val="24"/>
        </w:rPr>
        <w:t xml:space="preserve">after defecation has </w:t>
      </w:r>
      <w:r w:rsidR="002267CA" w:rsidRPr="002267CA">
        <w:rPr>
          <w:rFonts w:ascii="Arial" w:hAnsi="Arial" w:cs="Arial"/>
          <w:color w:val="000000"/>
          <w:sz w:val="24"/>
          <w:szCs w:val="24"/>
        </w:rPr>
        <w:t xml:space="preserve">adopted by </w:t>
      </w:r>
      <w:r w:rsidR="00AE796A" w:rsidRPr="002267CA">
        <w:rPr>
          <w:rFonts w:ascii="Arial" w:hAnsi="Arial" w:cs="Arial"/>
          <w:color w:val="000000"/>
          <w:sz w:val="24"/>
          <w:szCs w:val="24"/>
        </w:rPr>
        <w:t>100%</w:t>
      </w:r>
      <w:r w:rsidR="002267CA" w:rsidRPr="002267CA">
        <w:rPr>
          <w:rFonts w:ascii="Arial" w:hAnsi="Arial" w:cs="Arial"/>
          <w:color w:val="000000"/>
          <w:sz w:val="24"/>
          <w:szCs w:val="24"/>
        </w:rPr>
        <w:t xml:space="preserve"> of the targeted community members. This is an increase from the</w:t>
      </w:r>
      <w:r w:rsidR="00AE796A" w:rsidRPr="002267CA">
        <w:rPr>
          <w:rFonts w:ascii="Arial" w:hAnsi="Arial" w:cs="Arial"/>
          <w:color w:val="000000"/>
          <w:sz w:val="24"/>
          <w:szCs w:val="24"/>
        </w:rPr>
        <w:t xml:space="preserve"> 78% </w:t>
      </w:r>
      <w:r w:rsidR="002267CA" w:rsidRPr="002267CA">
        <w:rPr>
          <w:rFonts w:ascii="Arial" w:hAnsi="Arial" w:cs="Arial"/>
          <w:color w:val="000000"/>
          <w:sz w:val="24"/>
          <w:szCs w:val="24"/>
        </w:rPr>
        <w:t>of the baseline. Similarly, hand-</w:t>
      </w:r>
      <w:r w:rsidR="00AE796A" w:rsidRPr="002267CA">
        <w:rPr>
          <w:rFonts w:ascii="Arial" w:hAnsi="Arial" w:cs="Arial"/>
          <w:color w:val="000000"/>
          <w:sz w:val="24"/>
          <w:szCs w:val="24"/>
        </w:rPr>
        <w:t>washing</w:t>
      </w:r>
      <w:r w:rsidR="002267CA" w:rsidRPr="002267CA">
        <w:rPr>
          <w:rFonts w:ascii="Arial" w:hAnsi="Arial" w:cs="Arial"/>
          <w:color w:val="000000"/>
          <w:sz w:val="24"/>
          <w:szCs w:val="24"/>
        </w:rPr>
        <w:t xml:space="preserve"> </w:t>
      </w:r>
      <w:r w:rsidR="00AE796A" w:rsidRPr="002267CA">
        <w:rPr>
          <w:rFonts w:ascii="Arial" w:hAnsi="Arial" w:cs="Arial"/>
          <w:color w:val="000000"/>
          <w:sz w:val="24"/>
          <w:szCs w:val="24"/>
        </w:rPr>
        <w:t>practice</w:t>
      </w:r>
      <w:r w:rsidR="002267CA" w:rsidRPr="002267CA">
        <w:rPr>
          <w:rFonts w:ascii="Arial" w:hAnsi="Arial" w:cs="Arial"/>
          <w:color w:val="000000"/>
          <w:sz w:val="24"/>
          <w:szCs w:val="24"/>
        </w:rPr>
        <w:t xml:space="preserve"> before taking meals</w:t>
      </w:r>
      <w:r w:rsidR="00AE796A" w:rsidRPr="002267CA">
        <w:rPr>
          <w:rFonts w:ascii="Arial" w:hAnsi="Arial" w:cs="Arial"/>
          <w:color w:val="000000"/>
          <w:sz w:val="24"/>
          <w:szCs w:val="24"/>
        </w:rPr>
        <w:t xml:space="preserve"> has </w:t>
      </w:r>
      <w:r w:rsidR="002267CA" w:rsidRPr="002267CA">
        <w:rPr>
          <w:rFonts w:ascii="Arial" w:hAnsi="Arial" w:cs="Arial"/>
          <w:color w:val="000000"/>
          <w:sz w:val="24"/>
          <w:szCs w:val="24"/>
        </w:rPr>
        <w:t xml:space="preserve">been adopted by </w:t>
      </w:r>
      <w:r w:rsidR="00AE796A" w:rsidRPr="002267CA">
        <w:rPr>
          <w:rFonts w:ascii="Arial" w:hAnsi="Arial" w:cs="Arial"/>
          <w:color w:val="000000"/>
          <w:sz w:val="24"/>
          <w:szCs w:val="24"/>
        </w:rPr>
        <w:t>99%</w:t>
      </w:r>
      <w:r w:rsidR="002267CA" w:rsidRPr="002267CA">
        <w:rPr>
          <w:rFonts w:ascii="Arial" w:hAnsi="Arial" w:cs="Arial"/>
          <w:color w:val="000000"/>
          <w:sz w:val="24"/>
          <w:szCs w:val="24"/>
        </w:rPr>
        <w:t xml:space="preserve"> of the targeted community members. This too is an increase on the</w:t>
      </w:r>
      <w:r w:rsidR="00AE796A" w:rsidRPr="002267CA">
        <w:rPr>
          <w:rFonts w:ascii="Arial" w:hAnsi="Arial" w:cs="Arial"/>
          <w:color w:val="000000"/>
          <w:sz w:val="24"/>
          <w:szCs w:val="24"/>
        </w:rPr>
        <w:t xml:space="preserve"> 67% </w:t>
      </w:r>
      <w:r w:rsidR="002267CA" w:rsidRPr="002267CA">
        <w:rPr>
          <w:rFonts w:ascii="Arial" w:hAnsi="Arial" w:cs="Arial"/>
          <w:color w:val="000000"/>
          <w:sz w:val="24"/>
          <w:szCs w:val="24"/>
        </w:rPr>
        <w:t xml:space="preserve">of the </w:t>
      </w:r>
      <w:r w:rsidR="00AE796A" w:rsidRPr="002267CA">
        <w:rPr>
          <w:rFonts w:ascii="Arial" w:hAnsi="Arial" w:cs="Arial"/>
          <w:color w:val="000000"/>
          <w:sz w:val="24"/>
          <w:szCs w:val="24"/>
        </w:rPr>
        <w:t>baseline.</w:t>
      </w:r>
    </w:p>
    <w:p w:rsidR="000B60DB" w:rsidRPr="002267CA" w:rsidRDefault="000B60DB" w:rsidP="00F56E38">
      <w:pPr>
        <w:pStyle w:val="CommentText"/>
        <w:spacing w:after="0" w:line="240" w:lineRule="auto"/>
        <w:ind w:left="360"/>
        <w:jc w:val="both"/>
        <w:rPr>
          <w:rFonts w:ascii="Arial" w:hAnsi="Arial" w:cs="Arial"/>
          <w:color w:val="000000"/>
          <w:sz w:val="24"/>
          <w:szCs w:val="24"/>
        </w:rPr>
      </w:pPr>
    </w:p>
    <w:p w:rsidR="00126744" w:rsidRPr="002267CA" w:rsidRDefault="009319D6" w:rsidP="004405F6">
      <w:pPr>
        <w:pStyle w:val="CommentText"/>
        <w:numPr>
          <w:ilvl w:val="0"/>
          <w:numId w:val="26"/>
        </w:numPr>
        <w:spacing w:after="0" w:line="240" w:lineRule="auto"/>
        <w:ind w:left="360"/>
        <w:jc w:val="both"/>
        <w:rPr>
          <w:rFonts w:ascii="Arial" w:hAnsi="Arial" w:cs="Arial"/>
          <w:color w:val="000000"/>
          <w:sz w:val="24"/>
          <w:szCs w:val="24"/>
        </w:rPr>
      </w:pPr>
      <w:r w:rsidRPr="002267CA">
        <w:rPr>
          <w:rFonts w:ascii="Arial" w:hAnsi="Arial" w:cs="Arial"/>
          <w:color w:val="000000"/>
          <w:sz w:val="24"/>
          <w:szCs w:val="24"/>
        </w:rPr>
        <w:t xml:space="preserve">For sanitation promotion, </w:t>
      </w:r>
      <w:r w:rsidR="00555F50" w:rsidRPr="002267CA">
        <w:rPr>
          <w:rFonts w:ascii="Arial" w:hAnsi="Arial" w:cs="Arial"/>
          <w:color w:val="000000"/>
          <w:sz w:val="24"/>
          <w:szCs w:val="24"/>
        </w:rPr>
        <w:t>CLTS approach has been adopted</w:t>
      </w:r>
      <w:r w:rsidRPr="002267CA">
        <w:rPr>
          <w:rFonts w:ascii="Arial" w:hAnsi="Arial" w:cs="Arial"/>
          <w:color w:val="000000"/>
          <w:sz w:val="24"/>
          <w:szCs w:val="24"/>
        </w:rPr>
        <w:t>.</w:t>
      </w:r>
      <w:r w:rsidR="00555F50" w:rsidRPr="002267CA">
        <w:rPr>
          <w:rFonts w:ascii="Arial" w:hAnsi="Arial" w:cs="Arial"/>
          <w:color w:val="000000"/>
          <w:sz w:val="24"/>
          <w:szCs w:val="24"/>
        </w:rPr>
        <w:t xml:space="preserve"> </w:t>
      </w:r>
      <w:r w:rsidR="00C10474" w:rsidRPr="002267CA">
        <w:rPr>
          <w:rFonts w:ascii="Arial" w:hAnsi="Arial" w:cs="Arial"/>
          <w:color w:val="000000"/>
          <w:sz w:val="24"/>
          <w:szCs w:val="24"/>
        </w:rPr>
        <w:t>62</w:t>
      </w:r>
      <w:r w:rsidR="00555F50" w:rsidRPr="002267CA">
        <w:rPr>
          <w:rFonts w:ascii="Arial" w:hAnsi="Arial" w:cs="Arial"/>
          <w:color w:val="000000"/>
          <w:sz w:val="24"/>
          <w:szCs w:val="24"/>
        </w:rPr>
        <w:t xml:space="preserve"> communities </w:t>
      </w:r>
      <w:r w:rsidRPr="002267CA">
        <w:rPr>
          <w:rFonts w:ascii="Arial" w:hAnsi="Arial" w:cs="Arial"/>
          <w:color w:val="000000"/>
          <w:sz w:val="24"/>
          <w:szCs w:val="24"/>
        </w:rPr>
        <w:t xml:space="preserve">have been </w:t>
      </w:r>
      <w:r w:rsidR="00555F50" w:rsidRPr="002267CA">
        <w:rPr>
          <w:rFonts w:ascii="Arial" w:hAnsi="Arial" w:cs="Arial"/>
          <w:color w:val="000000"/>
          <w:sz w:val="24"/>
          <w:szCs w:val="24"/>
        </w:rPr>
        <w:t xml:space="preserve">declared </w:t>
      </w:r>
      <w:r w:rsidRPr="002267CA">
        <w:rPr>
          <w:rFonts w:ascii="Arial" w:hAnsi="Arial" w:cs="Arial"/>
          <w:color w:val="000000"/>
          <w:sz w:val="24"/>
          <w:szCs w:val="24"/>
        </w:rPr>
        <w:t>ODF</w:t>
      </w:r>
      <w:r w:rsidR="00555F50" w:rsidRPr="002267CA">
        <w:rPr>
          <w:rFonts w:ascii="Arial" w:hAnsi="Arial" w:cs="Arial"/>
          <w:color w:val="000000"/>
          <w:sz w:val="24"/>
          <w:szCs w:val="24"/>
        </w:rPr>
        <w:t xml:space="preserve"> during the </w:t>
      </w:r>
      <w:r w:rsidRPr="002267CA">
        <w:rPr>
          <w:rFonts w:ascii="Arial" w:hAnsi="Arial" w:cs="Arial"/>
          <w:color w:val="000000"/>
          <w:sz w:val="24"/>
          <w:szCs w:val="24"/>
        </w:rPr>
        <w:t>said project period</w:t>
      </w:r>
      <w:r w:rsidR="00555F50" w:rsidRPr="002267CA">
        <w:rPr>
          <w:rFonts w:ascii="Arial" w:hAnsi="Arial" w:cs="Arial"/>
          <w:color w:val="000000"/>
          <w:sz w:val="24"/>
          <w:szCs w:val="24"/>
        </w:rPr>
        <w:t xml:space="preserve">. </w:t>
      </w:r>
      <w:r w:rsidR="00407C2B" w:rsidRPr="002267CA">
        <w:rPr>
          <w:rFonts w:ascii="Arial" w:hAnsi="Arial" w:cs="Arial"/>
          <w:color w:val="000000"/>
          <w:sz w:val="24"/>
          <w:szCs w:val="24"/>
        </w:rPr>
        <w:t>24,201</w:t>
      </w:r>
      <w:r w:rsidR="00D712F9" w:rsidRPr="002267CA">
        <w:rPr>
          <w:rFonts w:ascii="Arial" w:hAnsi="Arial" w:cs="Arial"/>
          <w:color w:val="000000"/>
          <w:sz w:val="24"/>
          <w:szCs w:val="24"/>
        </w:rPr>
        <w:t xml:space="preserve"> </w:t>
      </w:r>
      <w:r w:rsidRPr="002267CA">
        <w:rPr>
          <w:rFonts w:ascii="Arial" w:hAnsi="Arial" w:cs="Arial"/>
          <w:color w:val="000000"/>
          <w:sz w:val="24"/>
          <w:szCs w:val="24"/>
        </w:rPr>
        <w:t xml:space="preserve">community members were </w:t>
      </w:r>
      <w:r w:rsidR="00D712F9" w:rsidRPr="002267CA">
        <w:rPr>
          <w:rFonts w:ascii="Arial" w:hAnsi="Arial" w:cs="Arial"/>
          <w:color w:val="000000"/>
          <w:sz w:val="24"/>
          <w:szCs w:val="24"/>
        </w:rPr>
        <w:t xml:space="preserve">using improved and hygienic </w:t>
      </w:r>
      <w:r w:rsidR="00D75A30" w:rsidRPr="002267CA">
        <w:rPr>
          <w:rFonts w:ascii="Arial" w:hAnsi="Arial" w:cs="Arial"/>
          <w:color w:val="000000"/>
          <w:sz w:val="24"/>
          <w:szCs w:val="24"/>
        </w:rPr>
        <w:t xml:space="preserve">latrines </w:t>
      </w:r>
      <w:r w:rsidR="00D712F9" w:rsidRPr="002267CA">
        <w:rPr>
          <w:rFonts w:ascii="Arial" w:hAnsi="Arial" w:cs="Arial"/>
          <w:color w:val="000000"/>
          <w:sz w:val="24"/>
          <w:szCs w:val="24"/>
        </w:rPr>
        <w:t>by the end of March 2012</w:t>
      </w:r>
      <w:r w:rsidR="00126744" w:rsidRPr="002267CA">
        <w:rPr>
          <w:rFonts w:ascii="Arial" w:hAnsi="Arial" w:cs="Arial"/>
          <w:color w:val="000000"/>
          <w:sz w:val="24"/>
          <w:szCs w:val="24"/>
        </w:rPr>
        <w:t>.</w:t>
      </w:r>
    </w:p>
    <w:p w:rsidR="004405F6" w:rsidRPr="002267CA" w:rsidRDefault="004405F6" w:rsidP="004405F6">
      <w:pPr>
        <w:pStyle w:val="CommentText"/>
        <w:spacing w:after="0" w:line="240" w:lineRule="auto"/>
        <w:jc w:val="both"/>
        <w:rPr>
          <w:rFonts w:ascii="Arial" w:hAnsi="Arial" w:cs="Arial"/>
          <w:color w:val="000000"/>
          <w:sz w:val="24"/>
          <w:szCs w:val="24"/>
        </w:rPr>
      </w:pPr>
    </w:p>
    <w:p w:rsidR="001371FE" w:rsidRPr="002267CA" w:rsidRDefault="009319D6" w:rsidP="00F56E38">
      <w:pPr>
        <w:pStyle w:val="CommentText"/>
        <w:numPr>
          <w:ilvl w:val="0"/>
          <w:numId w:val="26"/>
        </w:numPr>
        <w:spacing w:after="0" w:line="240" w:lineRule="auto"/>
        <w:ind w:left="360"/>
        <w:jc w:val="both"/>
        <w:rPr>
          <w:rFonts w:ascii="Arial" w:hAnsi="Arial" w:cs="Arial"/>
          <w:color w:val="000000"/>
          <w:sz w:val="24"/>
          <w:szCs w:val="24"/>
        </w:rPr>
      </w:pPr>
      <w:r w:rsidRPr="002267CA">
        <w:rPr>
          <w:rFonts w:ascii="Arial" w:hAnsi="Arial" w:cs="Arial"/>
          <w:color w:val="000000"/>
          <w:sz w:val="24"/>
          <w:szCs w:val="24"/>
        </w:rPr>
        <w:t xml:space="preserve">A total of </w:t>
      </w:r>
      <w:r w:rsidR="00C91424" w:rsidRPr="002267CA">
        <w:rPr>
          <w:rFonts w:ascii="Arial" w:hAnsi="Arial" w:cs="Arial"/>
          <w:color w:val="000000"/>
          <w:sz w:val="24"/>
          <w:szCs w:val="24"/>
        </w:rPr>
        <w:t>5,170 s</w:t>
      </w:r>
      <w:r w:rsidR="006E1FEB" w:rsidRPr="002267CA">
        <w:rPr>
          <w:rFonts w:ascii="Arial" w:hAnsi="Arial" w:cs="Arial"/>
          <w:color w:val="000000"/>
          <w:sz w:val="24"/>
          <w:szCs w:val="24"/>
        </w:rPr>
        <w:t>tudents</w:t>
      </w:r>
      <w:r w:rsidRPr="002267CA">
        <w:rPr>
          <w:rFonts w:ascii="Arial" w:hAnsi="Arial" w:cs="Arial"/>
          <w:color w:val="000000"/>
          <w:sz w:val="24"/>
          <w:szCs w:val="24"/>
        </w:rPr>
        <w:t xml:space="preserve"> (including their teachers)</w:t>
      </w:r>
      <w:r w:rsidR="00C91424" w:rsidRPr="002267CA">
        <w:rPr>
          <w:rFonts w:ascii="Arial" w:hAnsi="Arial" w:cs="Arial"/>
          <w:color w:val="000000"/>
          <w:sz w:val="24"/>
          <w:szCs w:val="24"/>
        </w:rPr>
        <w:t xml:space="preserve"> have </w:t>
      </w:r>
      <w:r w:rsidR="00EB124D" w:rsidRPr="002267CA">
        <w:rPr>
          <w:rFonts w:ascii="Arial" w:hAnsi="Arial" w:cs="Arial"/>
          <w:color w:val="000000"/>
          <w:sz w:val="24"/>
          <w:szCs w:val="24"/>
        </w:rPr>
        <w:t>benefited</w:t>
      </w:r>
      <w:r w:rsidRPr="002267CA">
        <w:rPr>
          <w:rFonts w:ascii="Arial" w:hAnsi="Arial" w:cs="Arial"/>
          <w:color w:val="000000"/>
          <w:sz w:val="24"/>
          <w:szCs w:val="24"/>
        </w:rPr>
        <w:t xml:space="preserve"> </w:t>
      </w:r>
      <w:r w:rsidR="008F6384" w:rsidRPr="002267CA">
        <w:rPr>
          <w:rFonts w:ascii="Arial" w:hAnsi="Arial" w:cs="Arial"/>
          <w:color w:val="000000"/>
          <w:sz w:val="24"/>
          <w:szCs w:val="24"/>
        </w:rPr>
        <w:t xml:space="preserve">from using </w:t>
      </w:r>
      <w:r w:rsidR="00C91424" w:rsidRPr="002267CA">
        <w:rPr>
          <w:rFonts w:ascii="Arial" w:hAnsi="Arial" w:cs="Arial"/>
          <w:color w:val="000000"/>
          <w:sz w:val="24"/>
          <w:szCs w:val="24"/>
        </w:rPr>
        <w:t>sanitation facilities</w:t>
      </w:r>
      <w:r w:rsidRPr="002267CA">
        <w:rPr>
          <w:rFonts w:ascii="Arial" w:hAnsi="Arial" w:cs="Arial"/>
          <w:color w:val="000000"/>
          <w:sz w:val="24"/>
          <w:szCs w:val="24"/>
        </w:rPr>
        <w:t>,</w:t>
      </w:r>
      <w:r w:rsidR="00C91424" w:rsidRPr="002267CA">
        <w:rPr>
          <w:rFonts w:ascii="Arial" w:hAnsi="Arial" w:cs="Arial"/>
          <w:color w:val="000000"/>
          <w:sz w:val="24"/>
          <w:szCs w:val="24"/>
        </w:rPr>
        <w:t xml:space="preserve"> and </w:t>
      </w:r>
      <w:r w:rsidRPr="002267CA">
        <w:rPr>
          <w:rFonts w:ascii="Arial" w:hAnsi="Arial" w:cs="Arial"/>
          <w:color w:val="000000"/>
          <w:sz w:val="24"/>
          <w:szCs w:val="24"/>
        </w:rPr>
        <w:t xml:space="preserve">a total of </w:t>
      </w:r>
      <w:r w:rsidR="000E2B45" w:rsidRPr="002267CA">
        <w:rPr>
          <w:rFonts w:ascii="Arial" w:hAnsi="Arial" w:cs="Arial"/>
          <w:color w:val="000000"/>
          <w:sz w:val="24"/>
          <w:szCs w:val="24"/>
        </w:rPr>
        <w:t>8,347</w:t>
      </w:r>
      <w:r w:rsidR="00C91424" w:rsidRPr="002267CA">
        <w:rPr>
          <w:rFonts w:ascii="Arial" w:hAnsi="Arial" w:cs="Arial"/>
          <w:color w:val="000000"/>
          <w:sz w:val="24"/>
          <w:szCs w:val="24"/>
        </w:rPr>
        <w:t xml:space="preserve"> students</w:t>
      </w:r>
      <w:r w:rsidRPr="002267CA">
        <w:rPr>
          <w:rFonts w:ascii="Arial" w:hAnsi="Arial" w:cs="Arial"/>
          <w:color w:val="000000"/>
          <w:sz w:val="24"/>
          <w:szCs w:val="24"/>
        </w:rPr>
        <w:t xml:space="preserve"> (including their</w:t>
      </w:r>
      <w:r w:rsidR="00C91424" w:rsidRPr="002267CA">
        <w:rPr>
          <w:rFonts w:ascii="Arial" w:hAnsi="Arial" w:cs="Arial"/>
          <w:color w:val="000000"/>
          <w:sz w:val="24"/>
          <w:szCs w:val="24"/>
        </w:rPr>
        <w:t xml:space="preserve"> teachers</w:t>
      </w:r>
      <w:r w:rsidRPr="002267CA">
        <w:rPr>
          <w:rFonts w:ascii="Arial" w:hAnsi="Arial" w:cs="Arial"/>
          <w:color w:val="000000"/>
          <w:sz w:val="24"/>
          <w:szCs w:val="24"/>
        </w:rPr>
        <w:t>)</w:t>
      </w:r>
      <w:r w:rsidR="00C91424" w:rsidRPr="002267CA">
        <w:rPr>
          <w:rFonts w:ascii="Arial" w:hAnsi="Arial" w:cs="Arial"/>
          <w:color w:val="000000"/>
          <w:sz w:val="24"/>
          <w:szCs w:val="24"/>
        </w:rPr>
        <w:t xml:space="preserve"> have </w:t>
      </w:r>
      <w:r w:rsidR="00EB124D" w:rsidRPr="002267CA">
        <w:rPr>
          <w:rFonts w:ascii="Arial" w:hAnsi="Arial" w:cs="Arial"/>
          <w:color w:val="000000"/>
          <w:sz w:val="24"/>
          <w:szCs w:val="24"/>
        </w:rPr>
        <w:t>benefited</w:t>
      </w:r>
      <w:r w:rsidR="008F6384" w:rsidRPr="002267CA">
        <w:rPr>
          <w:rFonts w:ascii="Arial" w:hAnsi="Arial" w:cs="Arial"/>
          <w:color w:val="000000"/>
          <w:sz w:val="24"/>
          <w:szCs w:val="24"/>
        </w:rPr>
        <w:t xml:space="preserve"> from using</w:t>
      </w:r>
      <w:r w:rsidRPr="002267CA">
        <w:rPr>
          <w:rFonts w:ascii="Arial" w:hAnsi="Arial" w:cs="Arial"/>
          <w:color w:val="000000"/>
          <w:sz w:val="24"/>
          <w:szCs w:val="24"/>
        </w:rPr>
        <w:t xml:space="preserve"> </w:t>
      </w:r>
      <w:r w:rsidR="00C91424" w:rsidRPr="002267CA">
        <w:rPr>
          <w:rFonts w:ascii="Arial" w:hAnsi="Arial" w:cs="Arial"/>
          <w:color w:val="000000"/>
          <w:sz w:val="24"/>
          <w:szCs w:val="24"/>
        </w:rPr>
        <w:t xml:space="preserve">water facilities through </w:t>
      </w:r>
      <w:r w:rsidRPr="002267CA">
        <w:rPr>
          <w:rFonts w:ascii="Arial" w:hAnsi="Arial" w:cs="Arial"/>
          <w:color w:val="000000"/>
          <w:sz w:val="24"/>
          <w:szCs w:val="24"/>
        </w:rPr>
        <w:t xml:space="preserve">school-centric WASH </w:t>
      </w:r>
      <w:r w:rsidR="00C91424" w:rsidRPr="002267CA">
        <w:rPr>
          <w:rFonts w:ascii="Arial" w:hAnsi="Arial" w:cs="Arial"/>
          <w:color w:val="000000"/>
          <w:sz w:val="24"/>
          <w:szCs w:val="24"/>
        </w:rPr>
        <w:t>intervention</w:t>
      </w:r>
      <w:r w:rsidRPr="002267CA">
        <w:rPr>
          <w:rFonts w:ascii="Arial" w:hAnsi="Arial" w:cs="Arial"/>
          <w:color w:val="000000"/>
          <w:sz w:val="24"/>
          <w:szCs w:val="24"/>
        </w:rPr>
        <w:t>s</w:t>
      </w:r>
      <w:r w:rsidR="00C91424" w:rsidRPr="002267CA">
        <w:rPr>
          <w:rFonts w:ascii="Arial" w:hAnsi="Arial" w:cs="Arial"/>
          <w:color w:val="000000"/>
          <w:sz w:val="24"/>
          <w:szCs w:val="24"/>
        </w:rPr>
        <w:t xml:space="preserve"> </w:t>
      </w:r>
      <w:r w:rsidR="006E1FEB" w:rsidRPr="002267CA">
        <w:rPr>
          <w:rFonts w:ascii="Arial" w:hAnsi="Arial" w:cs="Arial"/>
          <w:color w:val="000000"/>
          <w:sz w:val="24"/>
          <w:szCs w:val="24"/>
        </w:rPr>
        <w:t xml:space="preserve">in </w:t>
      </w:r>
      <w:r w:rsidR="00097208" w:rsidRPr="002267CA">
        <w:rPr>
          <w:rFonts w:ascii="Arial" w:hAnsi="Arial" w:cs="Arial"/>
          <w:color w:val="000000"/>
          <w:sz w:val="24"/>
          <w:szCs w:val="24"/>
        </w:rPr>
        <w:t>5</w:t>
      </w:r>
      <w:r w:rsidR="00407C2B" w:rsidRPr="002267CA">
        <w:rPr>
          <w:rFonts w:ascii="Arial" w:hAnsi="Arial" w:cs="Arial"/>
          <w:color w:val="000000"/>
          <w:sz w:val="24"/>
          <w:szCs w:val="24"/>
        </w:rPr>
        <w:t>2</w:t>
      </w:r>
      <w:r w:rsidR="006E1FEB" w:rsidRPr="002267CA">
        <w:rPr>
          <w:rFonts w:ascii="Arial" w:hAnsi="Arial" w:cs="Arial"/>
          <w:color w:val="000000"/>
          <w:sz w:val="24"/>
          <w:szCs w:val="24"/>
        </w:rPr>
        <w:t xml:space="preserve"> schools.</w:t>
      </w:r>
      <w:r w:rsidR="005F3F46" w:rsidRPr="002267CA">
        <w:rPr>
          <w:rFonts w:ascii="Arial" w:hAnsi="Arial" w:cs="Arial"/>
          <w:color w:val="000000"/>
          <w:sz w:val="24"/>
          <w:szCs w:val="24"/>
        </w:rPr>
        <w:t xml:space="preserve"> While constructing school </w:t>
      </w:r>
      <w:r w:rsidR="008F6384" w:rsidRPr="002267CA">
        <w:rPr>
          <w:rFonts w:ascii="Arial" w:hAnsi="Arial" w:cs="Arial"/>
          <w:color w:val="000000"/>
          <w:sz w:val="24"/>
          <w:szCs w:val="24"/>
        </w:rPr>
        <w:t xml:space="preserve">water points and </w:t>
      </w:r>
      <w:r w:rsidR="005F3F46" w:rsidRPr="002267CA">
        <w:rPr>
          <w:rFonts w:ascii="Arial" w:hAnsi="Arial" w:cs="Arial"/>
          <w:color w:val="000000"/>
          <w:sz w:val="24"/>
          <w:szCs w:val="24"/>
        </w:rPr>
        <w:t>latrine block</w:t>
      </w:r>
      <w:r w:rsidR="008F6384" w:rsidRPr="002267CA">
        <w:rPr>
          <w:rFonts w:ascii="Arial" w:hAnsi="Arial" w:cs="Arial"/>
          <w:color w:val="000000"/>
          <w:sz w:val="24"/>
          <w:szCs w:val="24"/>
        </w:rPr>
        <w:t>s</w:t>
      </w:r>
      <w:r w:rsidR="005F3F46" w:rsidRPr="002267CA">
        <w:rPr>
          <w:rFonts w:ascii="Arial" w:hAnsi="Arial" w:cs="Arial"/>
          <w:color w:val="000000"/>
          <w:sz w:val="24"/>
          <w:szCs w:val="24"/>
        </w:rPr>
        <w:t xml:space="preserve">, </w:t>
      </w:r>
      <w:r w:rsidR="008F6384" w:rsidRPr="002267CA">
        <w:rPr>
          <w:rFonts w:ascii="Arial" w:hAnsi="Arial" w:cs="Arial"/>
          <w:color w:val="000000"/>
          <w:sz w:val="24"/>
          <w:szCs w:val="24"/>
        </w:rPr>
        <w:t>special care was taken to make the design and the implementation appropriately child-</w:t>
      </w:r>
      <w:r w:rsidR="005F3F46" w:rsidRPr="002267CA">
        <w:rPr>
          <w:rFonts w:ascii="Arial" w:hAnsi="Arial" w:cs="Arial"/>
          <w:color w:val="000000"/>
          <w:sz w:val="24"/>
          <w:szCs w:val="24"/>
        </w:rPr>
        <w:t>friendly</w:t>
      </w:r>
      <w:r w:rsidR="008F6384" w:rsidRPr="002267CA">
        <w:rPr>
          <w:rFonts w:ascii="Arial" w:hAnsi="Arial" w:cs="Arial"/>
          <w:color w:val="000000"/>
          <w:sz w:val="24"/>
          <w:szCs w:val="24"/>
        </w:rPr>
        <w:t>, gender-friendly and</w:t>
      </w:r>
      <w:r w:rsidR="005F3F46" w:rsidRPr="002267CA">
        <w:rPr>
          <w:rFonts w:ascii="Arial" w:hAnsi="Arial" w:cs="Arial"/>
          <w:color w:val="000000"/>
          <w:sz w:val="24"/>
          <w:szCs w:val="24"/>
        </w:rPr>
        <w:t xml:space="preserve"> </w:t>
      </w:r>
      <w:r w:rsidR="008F6384" w:rsidRPr="002267CA">
        <w:rPr>
          <w:rFonts w:ascii="Arial" w:hAnsi="Arial" w:cs="Arial"/>
          <w:color w:val="000000"/>
          <w:sz w:val="24"/>
          <w:szCs w:val="24"/>
        </w:rPr>
        <w:t>friendly to</w:t>
      </w:r>
      <w:r w:rsidR="005F3F46" w:rsidRPr="002267CA">
        <w:rPr>
          <w:rFonts w:ascii="Arial" w:hAnsi="Arial" w:cs="Arial"/>
          <w:color w:val="000000"/>
          <w:sz w:val="24"/>
          <w:szCs w:val="24"/>
        </w:rPr>
        <w:t xml:space="preserve"> </w:t>
      </w:r>
      <w:r w:rsidR="008F6384" w:rsidRPr="002267CA">
        <w:rPr>
          <w:rFonts w:ascii="Arial" w:hAnsi="Arial" w:cs="Arial"/>
          <w:color w:val="000000"/>
          <w:sz w:val="24"/>
          <w:szCs w:val="24"/>
        </w:rPr>
        <w:t xml:space="preserve">the </w:t>
      </w:r>
      <w:r w:rsidR="005F3F46" w:rsidRPr="002267CA">
        <w:rPr>
          <w:rFonts w:ascii="Arial" w:hAnsi="Arial" w:cs="Arial"/>
          <w:color w:val="000000"/>
          <w:sz w:val="24"/>
          <w:szCs w:val="24"/>
        </w:rPr>
        <w:t>disable</w:t>
      </w:r>
      <w:r w:rsidR="008F6384" w:rsidRPr="002267CA">
        <w:rPr>
          <w:rFonts w:ascii="Arial" w:hAnsi="Arial" w:cs="Arial"/>
          <w:color w:val="000000"/>
          <w:sz w:val="24"/>
          <w:szCs w:val="24"/>
        </w:rPr>
        <w:t>d</w:t>
      </w:r>
      <w:r w:rsidR="005F3F46" w:rsidRPr="002267CA">
        <w:rPr>
          <w:rFonts w:ascii="Arial" w:hAnsi="Arial" w:cs="Arial"/>
          <w:color w:val="000000"/>
          <w:sz w:val="24"/>
          <w:szCs w:val="24"/>
        </w:rPr>
        <w:t xml:space="preserve"> </w:t>
      </w:r>
      <w:r w:rsidR="008F6384" w:rsidRPr="002267CA">
        <w:rPr>
          <w:rFonts w:ascii="Arial" w:hAnsi="Arial" w:cs="Arial"/>
          <w:color w:val="000000"/>
          <w:sz w:val="24"/>
          <w:szCs w:val="24"/>
        </w:rPr>
        <w:t>community members</w:t>
      </w:r>
      <w:r w:rsidR="005F3F46" w:rsidRPr="002267CA">
        <w:rPr>
          <w:rFonts w:ascii="Arial" w:hAnsi="Arial" w:cs="Arial"/>
          <w:color w:val="000000"/>
          <w:sz w:val="24"/>
          <w:szCs w:val="24"/>
        </w:rPr>
        <w:t>.</w:t>
      </w:r>
    </w:p>
    <w:p w:rsidR="001371FE" w:rsidRPr="002267CA" w:rsidRDefault="001371FE" w:rsidP="00EE047A">
      <w:pPr>
        <w:pStyle w:val="ListParagraph"/>
        <w:ind w:left="0"/>
        <w:rPr>
          <w:rFonts w:ascii="Arial" w:hAnsi="Arial" w:cs="Arial"/>
          <w:color w:val="000000"/>
          <w:sz w:val="24"/>
          <w:szCs w:val="24"/>
        </w:rPr>
      </w:pPr>
    </w:p>
    <w:p w:rsidR="00584845" w:rsidRPr="002267CA" w:rsidRDefault="001371FE" w:rsidP="00F56E38">
      <w:pPr>
        <w:pStyle w:val="CommentText"/>
        <w:numPr>
          <w:ilvl w:val="0"/>
          <w:numId w:val="26"/>
        </w:numPr>
        <w:spacing w:after="0" w:line="240" w:lineRule="auto"/>
        <w:ind w:left="360"/>
        <w:jc w:val="both"/>
        <w:rPr>
          <w:rFonts w:ascii="Arial" w:hAnsi="Arial" w:cs="Arial"/>
          <w:color w:val="000000"/>
          <w:sz w:val="24"/>
          <w:szCs w:val="24"/>
        </w:rPr>
      </w:pPr>
      <w:r w:rsidRPr="002267CA">
        <w:rPr>
          <w:rFonts w:ascii="Arial" w:hAnsi="Arial" w:cs="Arial"/>
          <w:color w:val="000000"/>
          <w:sz w:val="24"/>
          <w:szCs w:val="24"/>
        </w:rPr>
        <w:t>With regard to the disaggregation</w:t>
      </w:r>
      <w:r w:rsidR="00B94983">
        <w:rPr>
          <w:rFonts w:ascii="Arial" w:hAnsi="Arial" w:cs="Arial"/>
          <w:color w:val="000000"/>
          <w:sz w:val="24"/>
          <w:szCs w:val="24"/>
        </w:rPr>
        <w:t xml:space="preserve"> </w:t>
      </w:r>
      <w:r w:rsidRPr="002267CA">
        <w:rPr>
          <w:rFonts w:ascii="Arial" w:hAnsi="Arial" w:cs="Arial"/>
          <w:color w:val="000000"/>
          <w:sz w:val="24"/>
          <w:szCs w:val="24"/>
        </w:rPr>
        <w:t>by the ethnic/social groups</w:t>
      </w:r>
      <w:r w:rsidR="00B94983">
        <w:rPr>
          <w:rFonts w:ascii="Arial" w:hAnsi="Arial" w:cs="Arial"/>
          <w:color w:val="000000"/>
          <w:sz w:val="24"/>
          <w:szCs w:val="24"/>
        </w:rPr>
        <w:t xml:space="preserve"> and gender</w:t>
      </w:r>
      <w:r w:rsidRPr="002267CA">
        <w:rPr>
          <w:rFonts w:ascii="Arial" w:hAnsi="Arial" w:cs="Arial"/>
          <w:color w:val="000000"/>
          <w:sz w:val="24"/>
          <w:szCs w:val="24"/>
        </w:rPr>
        <w:t xml:space="preserve"> of the beneficiaries, the following </w:t>
      </w:r>
      <w:r w:rsidR="00B94983">
        <w:rPr>
          <w:rFonts w:ascii="Arial" w:hAnsi="Arial" w:cs="Arial"/>
          <w:color w:val="000000"/>
          <w:sz w:val="24"/>
          <w:szCs w:val="24"/>
        </w:rPr>
        <w:t>five</w:t>
      </w:r>
      <w:r w:rsidR="00B94983" w:rsidRPr="002267CA">
        <w:rPr>
          <w:rFonts w:ascii="Arial" w:hAnsi="Arial" w:cs="Arial"/>
          <w:color w:val="000000"/>
          <w:sz w:val="24"/>
          <w:szCs w:val="24"/>
        </w:rPr>
        <w:t xml:space="preserve"> </w:t>
      </w:r>
      <w:r w:rsidRPr="002267CA">
        <w:rPr>
          <w:rFonts w:ascii="Arial" w:hAnsi="Arial" w:cs="Arial"/>
          <w:color w:val="000000"/>
          <w:sz w:val="24"/>
          <w:szCs w:val="24"/>
        </w:rPr>
        <w:t xml:space="preserve">charts on planned versus achieved water and sanitation beneficiaries indicate that not only have the planned numbers been exceeded in the course of the delivery work, major share of the WASH service benefits have been provided to disadvantaged </w:t>
      </w:r>
      <w:r w:rsidRPr="002267CA">
        <w:rPr>
          <w:rFonts w:ascii="Arial" w:hAnsi="Arial" w:cs="Arial"/>
          <w:i/>
          <w:iCs/>
          <w:color w:val="000000"/>
          <w:sz w:val="24"/>
          <w:szCs w:val="24"/>
          <w:u w:val="single"/>
        </w:rPr>
        <w:t>janajatis</w:t>
      </w:r>
      <w:r w:rsidR="00B94983">
        <w:rPr>
          <w:rFonts w:ascii="Arial" w:hAnsi="Arial" w:cs="Arial"/>
          <w:color w:val="000000"/>
          <w:sz w:val="24"/>
          <w:szCs w:val="24"/>
        </w:rPr>
        <w:t xml:space="preserve">, </w:t>
      </w:r>
      <w:r w:rsidRPr="002267CA">
        <w:rPr>
          <w:rFonts w:ascii="Arial" w:hAnsi="Arial" w:cs="Arial"/>
          <w:color w:val="000000"/>
          <w:sz w:val="24"/>
          <w:szCs w:val="24"/>
        </w:rPr>
        <w:t xml:space="preserve">the </w:t>
      </w:r>
      <w:r w:rsidR="00EE047A" w:rsidRPr="002267CA">
        <w:rPr>
          <w:rFonts w:ascii="Arial" w:hAnsi="Arial" w:cs="Arial"/>
          <w:color w:val="000000"/>
          <w:sz w:val="24"/>
          <w:szCs w:val="24"/>
        </w:rPr>
        <w:t>D</w:t>
      </w:r>
      <w:r w:rsidRPr="002267CA">
        <w:rPr>
          <w:rFonts w:ascii="Arial" w:hAnsi="Arial" w:cs="Arial"/>
          <w:color w:val="000000"/>
          <w:sz w:val="24"/>
          <w:szCs w:val="24"/>
        </w:rPr>
        <w:t>alits</w:t>
      </w:r>
      <w:r w:rsidR="00B94983">
        <w:rPr>
          <w:rFonts w:ascii="Arial" w:hAnsi="Arial" w:cs="Arial"/>
          <w:color w:val="000000"/>
          <w:sz w:val="24"/>
          <w:szCs w:val="24"/>
        </w:rPr>
        <w:t xml:space="preserve"> and women</w:t>
      </w:r>
      <w:r w:rsidRPr="002267CA">
        <w:rPr>
          <w:rFonts w:ascii="Arial" w:hAnsi="Arial" w:cs="Arial"/>
          <w:color w:val="000000"/>
          <w:sz w:val="24"/>
          <w:szCs w:val="24"/>
        </w:rPr>
        <w:t>.</w:t>
      </w:r>
    </w:p>
    <w:p w:rsidR="007D5145" w:rsidRPr="002267CA" w:rsidRDefault="007D5145" w:rsidP="00F56E38">
      <w:pPr>
        <w:pStyle w:val="CommentText"/>
        <w:spacing w:after="0" w:line="240" w:lineRule="auto"/>
        <w:jc w:val="both"/>
        <w:rPr>
          <w:rFonts w:ascii="Arial" w:hAnsi="Arial" w:cs="Arial"/>
          <w:color w:val="000000"/>
          <w:sz w:val="24"/>
          <w:szCs w:val="24"/>
        </w:rPr>
      </w:pPr>
    </w:p>
    <w:p w:rsidR="001B5631" w:rsidRPr="007126FB" w:rsidRDefault="001B5631" w:rsidP="00F56E38">
      <w:pPr>
        <w:pStyle w:val="CommentText"/>
        <w:spacing w:after="0" w:line="240" w:lineRule="auto"/>
        <w:jc w:val="both"/>
        <w:rPr>
          <w:rFonts w:ascii="Arial" w:hAnsi="Arial" w:cs="Arial"/>
          <w:color w:val="0000CC"/>
          <w:sz w:val="24"/>
          <w:szCs w:val="24"/>
        </w:rPr>
      </w:pPr>
    </w:p>
    <w:p w:rsidR="001B5631" w:rsidRPr="008B46E3" w:rsidRDefault="008B46E3" w:rsidP="008B46E3">
      <w:pPr>
        <w:spacing w:before="100" w:beforeAutospacing="1" w:after="100" w:afterAutospacing="1"/>
        <w:jc w:val="both"/>
        <w:rPr>
          <w:rFonts w:ascii="Arial" w:hAnsi="Arial" w:cs="Arial"/>
          <w:b/>
          <w:bCs/>
          <w:sz w:val="28"/>
          <w:szCs w:val="24"/>
        </w:rPr>
      </w:pPr>
      <w:r>
        <w:rPr>
          <w:rFonts w:ascii="Arial" w:hAnsi="Arial" w:cs="Arial"/>
          <w:color w:val="FF0000"/>
          <w:sz w:val="24"/>
          <w:szCs w:val="24"/>
        </w:rPr>
        <w:br w:type="page"/>
      </w:r>
      <w:r>
        <w:rPr>
          <w:rFonts w:ascii="Arial" w:hAnsi="Arial" w:cs="Arial"/>
          <w:b/>
          <w:bCs/>
          <w:sz w:val="28"/>
          <w:szCs w:val="24"/>
        </w:rPr>
        <w:lastRenderedPageBreak/>
        <w:t>Water Users</w:t>
      </w:r>
    </w:p>
    <w:p w:rsidR="001371FE" w:rsidRPr="007126FB" w:rsidRDefault="001420B9" w:rsidP="00F56E38">
      <w:pPr>
        <w:pStyle w:val="CommentText"/>
        <w:spacing w:after="0" w:line="240" w:lineRule="auto"/>
        <w:jc w:val="both"/>
        <w:rPr>
          <w:rFonts w:ascii="Arial" w:hAnsi="Arial" w:cs="Arial"/>
          <w:sz w:val="24"/>
          <w:szCs w:val="24"/>
        </w:rPr>
      </w:pPr>
      <w:r>
        <w:rPr>
          <w:noProof/>
          <w:lang w:bidi="ne-NP"/>
        </w:rPr>
        <w:drawing>
          <wp:anchor distT="0" distB="0" distL="114300" distR="114300" simplePos="0" relativeHeight="251666432" behindDoc="1" locked="0" layoutInCell="1" allowOverlap="1">
            <wp:simplePos x="0" y="0"/>
            <wp:positionH relativeFrom="column">
              <wp:posOffset>396818</wp:posOffset>
            </wp:positionH>
            <wp:positionV relativeFrom="paragraph">
              <wp:posOffset>117221</wp:posOffset>
            </wp:positionV>
            <wp:extent cx="5126563" cy="3628009"/>
            <wp:effectExtent l="15818" t="12446" r="7469" b="0"/>
            <wp:wrapTight wrapText="bothSides">
              <wp:wrapPolygon edited="0">
                <wp:start x="-45" y="0"/>
                <wp:lineTo x="-45" y="21543"/>
                <wp:lineTo x="21600" y="21543"/>
                <wp:lineTo x="21600" y="0"/>
                <wp:lineTo x="-45" y="0"/>
              </wp:wrapPolygon>
            </wp:wrapTight>
            <wp:docPr id="12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371FE" w:rsidRPr="007126FB" w:rsidRDefault="001371FE" w:rsidP="00F56E38">
      <w:pPr>
        <w:pStyle w:val="CommentText"/>
        <w:spacing w:after="0" w:line="240" w:lineRule="auto"/>
        <w:jc w:val="both"/>
        <w:rPr>
          <w:rFonts w:ascii="Arial" w:hAnsi="Arial" w:cs="Arial"/>
          <w:sz w:val="24"/>
          <w:szCs w:val="24"/>
        </w:rPr>
      </w:pPr>
    </w:p>
    <w:p w:rsidR="001371FE" w:rsidRPr="007126FB" w:rsidRDefault="001371FE" w:rsidP="00F56E38">
      <w:pPr>
        <w:pStyle w:val="CommentText"/>
        <w:spacing w:after="0" w:line="240" w:lineRule="auto"/>
        <w:jc w:val="both"/>
        <w:rPr>
          <w:rFonts w:ascii="Arial" w:hAnsi="Arial" w:cs="Arial"/>
          <w:sz w:val="24"/>
          <w:szCs w:val="24"/>
        </w:rPr>
      </w:pPr>
    </w:p>
    <w:p w:rsidR="008B46E3" w:rsidRPr="008B46E3" w:rsidRDefault="001420B9" w:rsidP="00B94983">
      <w:pPr>
        <w:spacing w:before="100" w:beforeAutospacing="1" w:after="100" w:afterAutospacing="1"/>
        <w:jc w:val="center"/>
        <w:rPr>
          <w:rFonts w:ascii="Arial" w:hAnsi="Arial" w:cs="Arial"/>
          <w:b/>
          <w:bCs/>
          <w:sz w:val="28"/>
          <w:szCs w:val="24"/>
        </w:rPr>
      </w:pPr>
      <w:r>
        <w:rPr>
          <w:rFonts w:ascii="Arial" w:hAnsi="Arial" w:cs="Arial"/>
          <w:bCs/>
          <w:noProof/>
          <w:sz w:val="24"/>
          <w:szCs w:val="24"/>
          <w:lang w:bidi="ne-NP"/>
        </w:rPr>
        <w:drawing>
          <wp:anchor distT="0" distB="0" distL="114300" distR="114300" simplePos="0" relativeHeight="251667456" behindDoc="1" locked="0" layoutInCell="1" allowOverlap="1">
            <wp:simplePos x="0" y="0"/>
            <wp:positionH relativeFrom="column">
              <wp:posOffset>396160</wp:posOffset>
            </wp:positionH>
            <wp:positionV relativeFrom="paragraph">
              <wp:posOffset>3377946</wp:posOffset>
            </wp:positionV>
            <wp:extent cx="5170357" cy="3601593"/>
            <wp:effectExtent l="15160" t="6096" r="5608" b="2286"/>
            <wp:wrapTight wrapText="bothSides">
              <wp:wrapPolygon edited="0">
                <wp:start x="-42" y="0"/>
                <wp:lineTo x="-42" y="21543"/>
                <wp:lineTo x="21600" y="21543"/>
                <wp:lineTo x="21600" y="0"/>
                <wp:lineTo x="-42" y="0"/>
              </wp:wrapPolygon>
            </wp:wrapTight>
            <wp:docPr id="129" name="Picture 1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B46E3">
        <w:rPr>
          <w:rFonts w:ascii="Arial" w:hAnsi="Arial" w:cs="Arial"/>
          <w:bCs/>
          <w:sz w:val="24"/>
          <w:szCs w:val="24"/>
        </w:rPr>
        <w:br w:type="page"/>
      </w:r>
      <w:r w:rsidR="008B46E3">
        <w:rPr>
          <w:rFonts w:ascii="Arial" w:hAnsi="Arial" w:cs="Arial"/>
          <w:b/>
          <w:bCs/>
          <w:sz w:val="28"/>
          <w:szCs w:val="24"/>
        </w:rPr>
        <w:lastRenderedPageBreak/>
        <w:t>Sanitation beneficiaries</w:t>
      </w:r>
    </w:p>
    <w:p w:rsidR="008B46E3" w:rsidRDefault="001420B9" w:rsidP="00F56E38">
      <w:pPr>
        <w:spacing w:before="100" w:beforeAutospacing="1" w:after="100" w:afterAutospacing="1"/>
        <w:jc w:val="both"/>
        <w:rPr>
          <w:rFonts w:ascii="Arial" w:hAnsi="Arial" w:cs="Arial"/>
          <w:bCs/>
          <w:sz w:val="24"/>
          <w:szCs w:val="24"/>
        </w:rPr>
      </w:pPr>
      <w:r>
        <w:rPr>
          <w:noProof/>
          <w:lang w:bidi="ne-NP"/>
        </w:rPr>
        <w:drawing>
          <wp:anchor distT="0" distB="0" distL="114300" distR="114300" simplePos="0" relativeHeight="251668480" behindDoc="1" locked="0" layoutInCell="1" allowOverlap="1">
            <wp:simplePos x="0" y="0"/>
            <wp:positionH relativeFrom="column">
              <wp:posOffset>465316</wp:posOffset>
            </wp:positionH>
            <wp:positionV relativeFrom="paragraph">
              <wp:posOffset>15263</wp:posOffset>
            </wp:positionV>
            <wp:extent cx="5192603" cy="3805532"/>
            <wp:effectExtent l="13831" t="5738" r="9456" b="0"/>
            <wp:wrapTight wrapText="bothSides">
              <wp:wrapPolygon edited="0">
                <wp:start x="-45" y="0"/>
                <wp:lineTo x="-45" y="21550"/>
                <wp:lineTo x="21600" y="21550"/>
                <wp:lineTo x="21600" y="0"/>
                <wp:lineTo x="-45" y="0"/>
              </wp:wrapPolygon>
            </wp:wrapTight>
            <wp:docPr id="130" name="Picture 1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B46E3" w:rsidRPr="008B46E3" w:rsidRDefault="008B46E3" w:rsidP="008B46E3">
      <w:pPr>
        <w:rPr>
          <w:rFonts w:ascii="Arial" w:hAnsi="Arial" w:cs="Arial"/>
          <w:sz w:val="24"/>
          <w:szCs w:val="24"/>
        </w:rPr>
      </w:pPr>
    </w:p>
    <w:p w:rsidR="008B46E3" w:rsidRPr="008B46E3" w:rsidRDefault="008B46E3" w:rsidP="008B46E3">
      <w:pPr>
        <w:rPr>
          <w:rFonts w:ascii="Arial" w:hAnsi="Arial" w:cs="Arial"/>
          <w:sz w:val="24"/>
          <w:szCs w:val="24"/>
        </w:rPr>
      </w:pPr>
    </w:p>
    <w:p w:rsidR="008B46E3" w:rsidRPr="008B46E3" w:rsidRDefault="008B46E3" w:rsidP="008B46E3">
      <w:pPr>
        <w:rPr>
          <w:rFonts w:ascii="Arial" w:hAnsi="Arial" w:cs="Arial"/>
          <w:sz w:val="24"/>
          <w:szCs w:val="24"/>
        </w:rPr>
      </w:pPr>
    </w:p>
    <w:p w:rsidR="008B46E3" w:rsidRPr="008B46E3" w:rsidRDefault="008B46E3" w:rsidP="008B46E3">
      <w:pPr>
        <w:rPr>
          <w:rFonts w:ascii="Arial" w:hAnsi="Arial" w:cs="Arial"/>
          <w:sz w:val="24"/>
          <w:szCs w:val="24"/>
        </w:rPr>
      </w:pPr>
    </w:p>
    <w:p w:rsidR="008B46E3" w:rsidRPr="008B46E3" w:rsidRDefault="008B46E3" w:rsidP="008B46E3">
      <w:pPr>
        <w:rPr>
          <w:rFonts w:ascii="Arial" w:hAnsi="Arial" w:cs="Arial"/>
          <w:sz w:val="24"/>
          <w:szCs w:val="24"/>
        </w:rPr>
      </w:pPr>
    </w:p>
    <w:p w:rsidR="008B46E3" w:rsidRPr="008B46E3" w:rsidRDefault="008B46E3" w:rsidP="008B46E3">
      <w:pPr>
        <w:rPr>
          <w:rFonts w:ascii="Arial" w:hAnsi="Arial" w:cs="Arial"/>
          <w:sz w:val="24"/>
          <w:szCs w:val="24"/>
        </w:rPr>
      </w:pPr>
    </w:p>
    <w:p w:rsidR="008B46E3" w:rsidRPr="008B46E3" w:rsidRDefault="008B46E3" w:rsidP="008B46E3">
      <w:pPr>
        <w:rPr>
          <w:rFonts w:ascii="Arial" w:hAnsi="Arial" w:cs="Arial"/>
          <w:sz w:val="24"/>
          <w:szCs w:val="24"/>
        </w:rPr>
      </w:pPr>
    </w:p>
    <w:p w:rsidR="008B46E3" w:rsidRPr="008B46E3" w:rsidRDefault="008B46E3" w:rsidP="008B46E3">
      <w:pPr>
        <w:rPr>
          <w:rFonts w:ascii="Arial" w:hAnsi="Arial" w:cs="Arial"/>
          <w:sz w:val="24"/>
          <w:szCs w:val="24"/>
        </w:rPr>
      </w:pPr>
    </w:p>
    <w:p w:rsidR="008B46E3" w:rsidRPr="008B46E3" w:rsidRDefault="008B46E3" w:rsidP="008B46E3">
      <w:pPr>
        <w:rPr>
          <w:rFonts w:ascii="Arial" w:hAnsi="Arial" w:cs="Arial"/>
          <w:sz w:val="24"/>
          <w:szCs w:val="24"/>
        </w:rPr>
      </w:pPr>
    </w:p>
    <w:p w:rsidR="008B46E3" w:rsidRPr="008B46E3" w:rsidRDefault="008B46E3" w:rsidP="008B46E3">
      <w:pPr>
        <w:rPr>
          <w:rFonts w:ascii="Arial" w:hAnsi="Arial" w:cs="Arial"/>
          <w:sz w:val="24"/>
          <w:szCs w:val="24"/>
        </w:rPr>
      </w:pPr>
    </w:p>
    <w:p w:rsidR="008B46E3" w:rsidRPr="008B46E3" w:rsidRDefault="001420B9" w:rsidP="008B46E3">
      <w:pPr>
        <w:rPr>
          <w:rFonts w:ascii="Arial" w:hAnsi="Arial" w:cs="Arial"/>
          <w:sz w:val="24"/>
          <w:szCs w:val="24"/>
        </w:rPr>
      </w:pPr>
      <w:r>
        <w:rPr>
          <w:noProof/>
          <w:lang w:bidi="ne-NP"/>
        </w:rPr>
        <w:drawing>
          <wp:anchor distT="0" distB="0" distL="114300" distR="114300" simplePos="0" relativeHeight="251669504" behindDoc="1" locked="0" layoutInCell="1" allowOverlap="1">
            <wp:simplePos x="0" y="0"/>
            <wp:positionH relativeFrom="column">
              <wp:posOffset>510491</wp:posOffset>
            </wp:positionH>
            <wp:positionV relativeFrom="paragraph">
              <wp:posOffset>321952</wp:posOffset>
            </wp:positionV>
            <wp:extent cx="5146875" cy="3532498"/>
            <wp:effectExtent l="11381" t="7627" r="10009" b="0"/>
            <wp:wrapTight wrapText="bothSides">
              <wp:wrapPolygon edited="0">
                <wp:start x="-37" y="0"/>
                <wp:lineTo x="-37" y="21550"/>
                <wp:lineTo x="21600" y="21550"/>
                <wp:lineTo x="21600" y="0"/>
                <wp:lineTo x="-37" y="0"/>
              </wp:wrapPolygon>
            </wp:wrapTight>
            <wp:docPr id="131" name="Picture 1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B46E3" w:rsidRPr="008B46E3" w:rsidRDefault="008B46E3" w:rsidP="008B46E3">
      <w:pPr>
        <w:rPr>
          <w:rFonts w:ascii="Arial" w:hAnsi="Arial" w:cs="Arial"/>
          <w:sz w:val="24"/>
          <w:szCs w:val="24"/>
        </w:rPr>
      </w:pPr>
    </w:p>
    <w:p w:rsidR="008B46E3" w:rsidRDefault="008B46E3" w:rsidP="00F56E38">
      <w:pPr>
        <w:spacing w:before="100" w:beforeAutospacing="1" w:after="100" w:afterAutospacing="1"/>
        <w:jc w:val="both"/>
        <w:rPr>
          <w:rFonts w:ascii="Arial" w:hAnsi="Arial" w:cs="Arial"/>
          <w:sz w:val="24"/>
          <w:szCs w:val="24"/>
        </w:rPr>
      </w:pPr>
    </w:p>
    <w:p w:rsidR="008B46E3" w:rsidRDefault="008B46E3" w:rsidP="00F56E38">
      <w:pPr>
        <w:spacing w:before="100" w:beforeAutospacing="1" w:after="100" w:afterAutospacing="1"/>
        <w:jc w:val="both"/>
        <w:rPr>
          <w:rFonts w:ascii="Arial" w:hAnsi="Arial" w:cs="Arial"/>
          <w:sz w:val="24"/>
          <w:szCs w:val="24"/>
        </w:rPr>
      </w:pPr>
    </w:p>
    <w:p w:rsidR="008B46E3" w:rsidRDefault="008B46E3" w:rsidP="00F56E38">
      <w:pPr>
        <w:spacing w:before="100" w:beforeAutospacing="1" w:after="100" w:afterAutospacing="1"/>
        <w:jc w:val="both"/>
        <w:rPr>
          <w:rFonts w:ascii="Arial" w:hAnsi="Arial" w:cs="Arial"/>
          <w:sz w:val="24"/>
          <w:szCs w:val="24"/>
        </w:rPr>
      </w:pPr>
    </w:p>
    <w:p w:rsidR="00BF4715" w:rsidRDefault="008B46E3" w:rsidP="00F56E38">
      <w:pPr>
        <w:spacing w:before="100" w:beforeAutospacing="1" w:after="100" w:afterAutospacing="1"/>
        <w:jc w:val="both"/>
        <w:rPr>
          <w:rFonts w:ascii="Arial" w:hAnsi="Arial" w:cs="Arial"/>
          <w:sz w:val="24"/>
          <w:szCs w:val="24"/>
        </w:rPr>
      </w:pPr>
      <w:r w:rsidRPr="008B46E3">
        <w:rPr>
          <w:rFonts w:ascii="Arial" w:hAnsi="Arial" w:cs="Arial"/>
          <w:sz w:val="24"/>
          <w:szCs w:val="24"/>
        </w:rPr>
        <w:br w:type="page"/>
      </w:r>
    </w:p>
    <w:p w:rsidR="00BF4715" w:rsidRPr="00BF4715" w:rsidRDefault="001420B9" w:rsidP="00F56E38">
      <w:pPr>
        <w:spacing w:before="100" w:beforeAutospacing="1" w:after="100" w:afterAutospacing="1"/>
        <w:jc w:val="both"/>
        <w:rPr>
          <w:rFonts w:ascii="Arial" w:hAnsi="Arial" w:cs="Arial"/>
          <w:b/>
          <w:bCs/>
          <w:sz w:val="28"/>
          <w:szCs w:val="24"/>
        </w:rPr>
      </w:pPr>
      <w:r>
        <w:rPr>
          <w:rFonts w:ascii="Arial" w:hAnsi="Arial" w:cs="Arial"/>
          <w:b/>
          <w:bCs/>
          <w:noProof/>
          <w:sz w:val="28"/>
          <w:szCs w:val="24"/>
          <w:lang w:bidi="ne-NP"/>
        </w:rPr>
        <w:lastRenderedPageBreak/>
        <w:drawing>
          <wp:anchor distT="0" distB="0" distL="114300" distR="114300" simplePos="0" relativeHeight="251670528" behindDoc="1" locked="0" layoutInCell="1" allowOverlap="1">
            <wp:simplePos x="0" y="0"/>
            <wp:positionH relativeFrom="column">
              <wp:posOffset>0</wp:posOffset>
            </wp:positionH>
            <wp:positionV relativeFrom="paragraph">
              <wp:posOffset>252730</wp:posOffset>
            </wp:positionV>
            <wp:extent cx="6082030" cy="5427980"/>
            <wp:effectExtent l="19050" t="0" r="0" b="0"/>
            <wp:wrapTight wrapText="bothSides">
              <wp:wrapPolygon edited="0">
                <wp:start x="-68" y="0"/>
                <wp:lineTo x="-68" y="21529"/>
                <wp:lineTo x="21582" y="21529"/>
                <wp:lineTo x="21582" y="0"/>
                <wp:lineTo x="-68" y="0"/>
              </wp:wrapPolygon>
            </wp:wrapTight>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rrowheads="1"/>
                    </pic:cNvPicPr>
                  </pic:nvPicPr>
                  <pic:blipFill>
                    <a:blip r:embed="rId13"/>
                    <a:srcRect/>
                    <a:stretch>
                      <a:fillRect/>
                    </a:stretch>
                  </pic:blipFill>
                  <pic:spPr bwMode="auto">
                    <a:xfrm>
                      <a:off x="0" y="0"/>
                      <a:ext cx="6082030" cy="5427980"/>
                    </a:xfrm>
                    <a:prstGeom prst="rect">
                      <a:avLst/>
                    </a:prstGeom>
                    <a:noFill/>
                  </pic:spPr>
                </pic:pic>
              </a:graphicData>
            </a:graphic>
          </wp:anchor>
        </w:drawing>
      </w:r>
      <w:r w:rsidR="00BF4715" w:rsidRPr="00BF4715">
        <w:rPr>
          <w:rFonts w:ascii="Arial" w:hAnsi="Arial" w:cs="Arial"/>
          <w:b/>
          <w:bCs/>
          <w:sz w:val="28"/>
          <w:szCs w:val="24"/>
        </w:rPr>
        <w:t>Gender-wise beneficiaries (Planned Versus Achieved)</w:t>
      </w:r>
    </w:p>
    <w:p w:rsidR="00BF4715" w:rsidRDefault="00BF4715" w:rsidP="00F56E38">
      <w:pPr>
        <w:spacing w:before="100" w:beforeAutospacing="1" w:after="100" w:afterAutospacing="1"/>
        <w:jc w:val="both"/>
        <w:rPr>
          <w:rFonts w:ascii="Arial" w:hAnsi="Arial" w:cs="Arial"/>
          <w:sz w:val="24"/>
          <w:szCs w:val="24"/>
        </w:rPr>
      </w:pPr>
    </w:p>
    <w:p w:rsidR="00BF4715" w:rsidRDefault="00BF4715" w:rsidP="00F56E38">
      <w:pPr>
        <w:spacing w:before="100" w:beforeAutospacing="1" w:after="100" w:afterAutospacing="1"/>
        <w:jc w:val="both"/>
        <w:rPr>
          <w:rFonts w:ascii="Arial" w:hAnsi="Arial" w:cs="Arial"/>
          <w:sz w:val="24"/>
          <w:szCs w:val="24"/>
        </w:rPr>
      </w:pPr>
    </w:p>
    <w:p w:rsidR="00BF4715" w:rsidRDefault="00BF4715" w:rsidP="00F56E38">
      <w:pPr>
        <w:spacing w:before="100" w:beforeAutospacing="1" w:after="100" w:afterAutospacing="1"/>
        <w:jc w:val="both"/>
        <w:rPr>
          <w:rFonts w:ascii="Arial" w:hAnsi="Arial" w:cs="Arial"/>
          <w:sz w:val="24"/>
          <w:szCs w:val="24"/>
        </w:rPr>
      </w:pPr>
    </w:p>
    <w:p w:rsidR="00BF4715" w:rsidRDefault="00BF4715" w:rsidP="00F56E38">
      <w:pPr>
        <w:spacing w:before="100" w:beforeAutospacing="1" w:after="100" w:afterAutospacing="1"/>
        <w:jc w:val="both"/>
        <w:rPr>
          <w:rFonts w:ascii="Arial" w:hAnsi="Arial" w:cs="Arial"/>
          <w:sz w:val="24"/>
          <w:szCs w:val="24"/>
        </w:rPr>
      </w:pPr>
    </w:p>
    <w:p w:rsidR="00BF4715" w:rsidRDefault="00BF4715" w:rsidP="00F56E38">
      <w:pPr>
        <w:spacing w:before="100" w:beforeAutospacing="1" w:after="100" w:afterAutospacing="1"/>
        <w:jc w:val="both"/>
        <w:rPr>
          <w:rFonts w:ascii="Arial" w:hAnsi="Arial" w:cs="Arial"/>
          <w:sz w:val="24"/>
          <w:szCs w:val="24"/>
        </w:rPr>
      </w:pPr>
    </w:p>
    <w:p w:rsidR="00BF4715" w:rsidRDefault="00BF4715" w:rsidP="00F56E38">
      <w:pPr>
        <w:spacing w:before="100" w:beforeAutospacing="1" w:after="100" w:afterAutospacing="1"/>
        <w:jc w:val="both"/>
        <w:rPr>
          <w:rFonts w:ascii="Arial" w:hAnsi="Arial" w:cs="Arial"/>
          <w:sz w:val="24"/>
          <w:szCs w:val="24"/>
        </w:rPr>
      </w:pPr>
    </w:p>
    <w:p w:rsidR="00BF4715" w:rsidRDefault="00BF4715" w:rsidP="00F56E38">
      <w:pPr>
        <w:spacing w:before="100" w:beforeAutospacing="1" w:after="100" w:afterAutospacing="1"/>
        <w:jc w:val="both"/>
        <w:rPr>
          <w:rFonts w:ascii="Arial" w:hAnsi="Arial" w:cs="Arial"/>
          <w:sz w:val="24"/>
          <w:szCs w:val="24"/>
        </w:rPr>
      </w:pPr>
    </w:p>
    <w:p w:rsidR="00BF4715" w:rsidRDefault="00BF4715" w:rsidP="00F56E38">
      <w:pPr>
        <w:spacing w:before="100" w:beforeAutospacing="1" w:after="100" w:afterAutospacing="1"/>
        <w:jc w:val="both"/>
        <w:rPr>
          <w:rFonts w:ascii="Arial" w:hAnsi="Arial" w:cs="Arial"/>
          <w:sz w:val="24"/>
          <w:szCs w:val="24"/>
        </w:rPr>
      </w:pPr>
    </w:p>
    <w:p w:rsidR="00BF4715" w:rsidRDefault="00BF4715" w:rsidP="00F56E38">
      <w:pPr>
        <w:spacing w:before="100" w:beforeAutospacing="1" w:after="100" w:afterAutospacing="1"/>
        <w:jc w:val="both"/>
        <w:rPr>
          <w:rFonts w:ascii="Arial" w:hAnsi="Arial" w:cs="Arial"/>
          <w:bCs/>
          <w:sz w:val="24"/>
          <w:szCs w:val="24"/>
        </w:rPr>
      </w:pPr>
    </w:p>
    <w:p w:rsidR="00BF4715" w:rsidRDefault="00BF4715" w:rsidP="00F56E38">
      <w:pPr>
        <w:spacing w:before="100" w:beforeAutospacing="1" w:after="100" w:afterAutospacing="1"/>
        <w:jc w:val="both"/>
        <w:rPr>
          <w:rFonts w:ascii="Arial" w:hAnsi="Arial" w:cs="Arial"/>
          <w:bCs/>
          <w:sz w:val="24"/>
          <w:szCs w:val="24"/>
        </w:rPr>
      </w:pPr>
    </w:p>
    <w:p w:rsidR="00BF4715" w:rsidRDefault="00BF4715" w:rsidP="00F56E38">
      <w:pPr>
        <w:spacing w:before="100" w:beforeAutospacing="1" w:after="100" w:afterAutospacing="1"/>
        <w:jc w:val="both"/>
        <w:rPr>
          <w:rFonts w:ascii="Arial" w:hAnsi="Arial" w:cs="Arial"/>
          <w:bCs/>
          <w:sz w:val="24"/>
          <w:szCs w:val="24"/>
        </w:rPr>
      </w:pPr>
    </w:p>
    <w:p w:rsidR="00BF4715" w:rsidRDefault="00BF4715" w:rsidP="00F56E38">
      <w:pPr>
        <w:spacing w:before="100" w:beforeAutospacing="1" w:after="100" w:afterAutospacing="1"/>
        <w:jc w:val="both"/>
        <w:rPr>
          <w:rFonts w:ascii="Arial" w:hAnsi="Arial" w:cs="Arial"/>
          <w:bCs/>
          <w:sz w:val="24"/>
          <w:szCs w:val="24"/>
        </w:rPr>
      </w:pPr>
    </w:p>
    <w:p w:rsidR="00BF4715" w:rsidRDefault="00BF4715" w:rsidP="00F56E38">
      <w:pPr>
        <w:spacing w:before="100" w:beforeAutospacing="1" w:after="100" w:afterAutospacing="1"/>
        <w:jc w:val="both"/>
        <w:rPr>
          <w:rFonts w:ascii="Arial" w:hAnsi="Arial" w:cs="Arial"/>
          <w:bCs/>
          <w:sz w:val="24"/>
          <w:szCs w:val="24"/>
        </w:rPr>
      </w:pPr>
    </w:p>
    <w:p w:rsidR="00BF4715" w:rsidRDefault="00BF4715" w:rsidP="00F56E38">
      <w:pPr>
        <w:spacing w:before="100" w:beforeAutospacing="1" w:after="100" w:afterAutospacing="1"/>
        <w:jc w:val="both"/>
        <w:rPr>
          <w:rFonts w:ascii="Arial" w:hAnsi="Arial" w:cs="Arial"/>
          <w:bCs/>
          <w:sz w:val="24"/>
          <w:szCs w:val="24"/>
        </w:rPr>
      </w:pPr>
    </w:p>
    <w:p w:rsidR="00BF4715" w:rsidRDefault="00BF4715" w:rsidP="00F56E38">
      <w:pPr>
        <w:spacing w:before="100" w:beforeAutospacing="1" w:after="100" w:afterAutospacing="1"/>
        <w:jc w:val="both"/>
        <w:rPr>
          <w:rFonts w:ascii="Arial" w:hAnsi="Arial" w:cs="Arial"/>
          <w:bCs/>
          <w:sz w:val="24"/>
          <w:szCs w:val="24"/>
        </w:rPr>
      </w:pPr>
    </w:p>
    <w:p w:rsidR="00B94983" w:rsidRDefault="00B94983" w:rsidP="00F56E38">
      <w:pPr>
        <w:spacing w:before="100" w:beforeAutospacing="1" w:after="100" w:afterAutospacing="1"/>
        <w:jc w:val="both"/>
        <w:rPr>
          <w:rFonts w:ascii="Arial" w:hAnsi="Arial" w:cs="Arial"/>
          <w:bCs/>
          <w:sz w:val="24"/>
          <w:szCs w:val="24"/>
        </w:rPr>
      </w:pPr>
      <w:r>
        <w:rPr>
          <w:rFonts w:ascii="Arial" w:hAnsi="Arial" w:cs="Arial"/>
          <w:bCs/>
          <w:sz w:val="24"/>
          <w:szCs w:val="24"/>
        </w:rPr>
        <w:t>The reason why there’s been</w:t>
      </w:r>
      <w:r w:rsidR="005C0D30">
        <w:rPr>
          <w:rFonts w:ascii="Arial" w:hAnsi="Arial" w:cs="Arial"/>
          <w:bCs/>
          <w:sz w:val="24"/>
          <w:szCs w:val="24"/>
        </w:rPr>
        <w:t xml:space="preserve"> tiny discrepancies (of about 1 per cent or so) between planned and achieved figures at community levels is that there’s been both seasonal and permanent migration out of certain communities at the time of scheme completion.    </w:t>
      </w:r>
      <w:r>
        <w:rPr>
          <w:rFonts w:ascii="Arial" w:hAnsi="Arial" w:cs="Arial"/>
          <w:bCs/>
          <w:sz w:val="24"/>
          <w:szCs w:val="24"/>
        </w:rPr>
        <w:t xml:space="preserve"> </w:t>
      </w:r>
    </w:p>
    <w:p w:rsidR="00BF4715" w:rsidRPr="007126FB" w:rsidRDefault="00BF4715" w:rsidP="00F56E38">
      <w:pPr>
        <w:spacing w:before="100" w:beforeAutospacing="1" w:after="100" w:afterAutospacing="1"/>
        <w:jc w:val="both"/>
        <w:rPr>
          <w:rFonts w:ascii="Arial" w:hAnsi="Arial" w:cs="Arial"/>
          <w:bCs/>
          <w:sz w:val="24"/>
          <w:szCs w:val="24"/>
        </w:rPr>
      </w:pPr>
    </w:p>
    <w:p w:rsidR="00F73728" w:rsidRPr="004C3D86" w:rsidRDefault="00FA6DA7" w:rsidP="00FA6DA7">
      <w:pPr>
        <w:pStyle w:val="Heading1"/>
        <w:numPr>
          <w:ilvl w:val="0"/>
          <w:numId w:val="1"/>
        </w:numPr>
        <w:ind w:left="360"/>
        <w:jc w:val="both"/>
        <w:rPr>
          <w:rFonts w:ascii="Arial" w:hAnsi="Arial" w:cs="Arial"/>
          <w:color w:val="000000"/>
          <w:sz w:val="28"/>
          <w:szCs w:val="24"/>
        </w:rPr>
      </w:pPr>
      <w:bookmarkStart w:id="6" w:name="_Toc324342605"/>
      <w:r w:rsidRPr="004C3D86">
        <w:rPr>
          <w:rFonts w:ascii="Arial" w:hAnsi="Arial" w:cs="Arial"/>
          <w:color w:val="000000"/>
          <w:sz w:val="28"/>
          <w:szCs w:val="24"/>
        </w:rPr>
        <w:t>Progress towards Nepal Water for Health – extension year program:</w:t>
      </w:r>
      <w:bookmarkEnd w:id="6"/>
    </w:p>
    <w:p w:rsidR="002267CA" w:rsidRPr="004C3D86" w:rsidRDefault="002267CA" w:rsidP="002267CA">
      <w:pPr>
        <w:jc w:val="both"/>
        <w:rPr>
          <w:rFonts w:ascii="Arial" w:hAnsi="Arial" w:cs="Arial"/>
          <w:color w:val="000000"/>
          <w:sz w:val="24"/>
          <w:szCs w:val="24"/>
        </w:rPr>
      </w:pPr>
      <w:r w:rsidRPr="004C3D86">
        <w:rPr>
          <w:rFonts w:ascii="Arial" w:hAnsi="Arial" w:cs="Arial"/>
          <w:color w:val="000000"/>
          <w:sz w:val="24"/>
          <w:szCs w:val="24"/>
        </w:rPr>
        <w:t xml:space="preserve">After the completion of the first leg of the Nepal Water for Health Program at the end of December 2011, it was extended through a grant of Aus$ 2.4 million for one more year in January 2012. As such, this extension program continues the projects surveyed and started </w:t>
      </w:r>
      <w:r w:rsidRPr="004C3D86">
        <w:rPr>
          <w:rFonts w:ascii="Arial" w:hAnsi="Arial" w:cs="Arial"/>
          <w:color w:val="000000"/>
          <w:sz w:val="24"/>
          <w:szCs w:val="24"/>
        </w:rPr>
        <w:lastRenderedPageBreak/>
        <w:t>in the first leg, while covering 46 new communities in 20 VDCs (15 VDCs where work was done in the first leg, and 5 new VDCs) in three districts (Doti, Surkhet and Siraha). Moreover, the results of this extension-year program will benefit students and teachers in 37 additional schools. Altogether, in this extension year alone, 28,028 water users and 29,691 sanitation users are supposed benefit through water and sanitation and hygiene interventions respectively at community as well as at school level.</w:t>
      </w:r>
    </w:p>
    <w:p w:rsidR="002267CA" w:rsidRPr="004C3D86" w:rsidRDefault="002267CA" w:rsidP="002267CA">
      <w:pPr>
        <w:jc w:val="both"/>
        <w:rPr>
          <w:rFonts w:ascii="Arial" w:hAnsi="Arial" w:cs="Arial"/>
          <w:color w:val="000000"/>
          <w:sz w:val="24"/>
          <w:szCs w:val="24"/>
        </w:rPr>
      </w:pPr>
      <w:r w:rsidRPr="004C3D86">
        <w:rPr>
          <w:rFonts w:ascii="Arial" w:hAnsi="Arial" w:cs="Arial"/>
          <w:color w:val="000000"/>
          <w:sz w:val="24"/>
          <w:szCs w:val="24"/>
        </w:rPr>
        <w:t>During this reporting period, some qualitative progress indicators toward this one-year extension program are as follows:</w:t>
      </w:r>
    </w:p>
    <w:p w:rsidR="002267CA" w:rsidRPr="004C3D86" w:rsidRDefault="002267CA" w:rsidP="002267CA">
      <w:pPr>
        <w:numPr>
          <w:ilvl w:val="0"/>
          <w:numId w:val="40"/>
        </w:numPr>
        <w:jc w:val="both"/>
        <w:rPr>
          <w:rFonts w:ascii="Arial" w:hAnsi="Arial" w:cs="Arial"/>
          <w:color w:val="000000"/>
          <w:sz w:val="24"/>
          <w:szCs w:val="24"/>
        </w:rPr>
      </w:pPr>
      <w:r w:rsidRPr="004C3D86">
        <w:rPr>
          <w:rFonts w:ascii="Arial" w:hAnsi="Arial" w:cs="Arial"/>
          <w:color w:val="000000"/>
          <w:sz w:val="24"/>
          <w:szCs w:val="24"/>
        </w:rPr>
        <w:t>Agreement papers between NEWAH and respective V-WASH-CCs/WSUCs have been signed in all project areas.</w:t>
      </w:r>
    </w:p>
    <w:p w:rsidR="002267CA" w:rsidRPr="00721534" w:rsidRDefault="002267CA" w:rsidP="002267CA">
      <w:pPr>
        <w:numPr>
          <w:ilvl w:val="0"/>
          <w:numId w:val="40"/>
        </w:numPr>
        <w:jc w:val="both"/>
        <w:rPr>
          <w:rFonts w:ascii="Arial" w:hAnsi="Arial" w:cs="Arial"/>
          <w:sz w:val="24"/>
          <w:szCs w:val="24"/>
        </w:rPr>
      </w:pPr>
      <w:r w:rsidRPr="00721534">
        <w:rPr>
          <w:rFonts w:ascii="Arial" w:hAnsi="Arial" w:cs="Arial"/>
          <w:sz w:val="24"/>
          <w:szCs w:val="24"/>
        </w:rPr>
        <w:t>Construction materials have been procured and delivered, while some materials are being purchased.</w:t>
      </w:r>
    </w:p>
    <w:p w:rsidR="002267CA" w:rsidRPr="00721534" w:rsidRDefault="002267CA" w:rsidP="002267CA">
      <w:pPr>
        <w:numPr>
          <w:ilvl w:val="0"/>
          <w:numId w:val="40"/>
        </w:numPr>
        <w:jc w:val="both"/>
        <w:rPr>
          <w:rFonts w:ascii="Arial" w:hAnsi="Arial" w:cs="Arial"/>
          <w:sz w:val="24"/>
          <w:szCs w:val="24"/>
        </w:rPr>
      </w:pPr>
      <w:r w:rsidRPr="00721534">
        <w:rPr>
          <w:rFonts w:ascii="Arial" w:hAnsi="Arial" w:cs="Arial"/>
          <w:sz w:val="24"/>
          <w:szCs w:val="24"/>
        </w:rPr>
        <w:t>Community level capacity building activities -- WSUC management trainings, gender and social inclusion (GESI) trainings, child club trainings -- have been conducted.</w:t>
      </w:r>
    </w:p>
    <w:p w:rsidR="002267CA" w:rsidRPr="00721534" w:rsidRDefault="002267CA" w:rsidP="002267CA">
      <w:pPr>
        <w:numPr>
          <w:ilvl w:val="0"/>
          <w:numId w:val="40"/>
        </w:numPr>
        <w:jc w:val="both"/>
        <w:rPr>
          <w:rFonts w:ascii="Arial" w:hAnsi="Arial" w:cs="Arial"/>
          <w:sz w:val="24"/>
          <w:szCs w:val="24"/>
        </w:rPr>
      </w:pPr>
      <w:r w:rsidRPr="00721534">
        <w:rPr>
          <w:rFonts w:ascii="Arial" w:hAnsi="Arial" w:cs="Arial"/>
          <w:sz w:val="24"/>
          <w:szCs w:val="24"/>
        </w:rPr>
        <w:t>CLTS triggering exercises have been conducted to promote ODF through an increased awareness of sanitation.</w:t>
      </w:r>
      <w:r w:rsidR="002066C1">
        <w:rPr>
          <w:rFonts w:ascii="Arial" w:hAnsi="Arial" w:cs="Arial"/>
          <w:sz w:val="24"/>
          <w:szCs w:val="24"/>
        </w:rPr>
        <w:t xml:space="preserve"> </w:t>
      </w:r>
      <w:r w:rsidR="005C0D30">
        <w:rPr>
          <w:rFonts w:ascii="Arial" w:hAnsi="Arial" w:cs="Arial"/>
          <w:sz w:val="24"/>
          <w:szCs w:val="24"/>
        </w:rPr>
        <w:t xml:space="preserve">As a result, </w:t>
      </w:r>
      <w:r w:rsidR="002066C1">
        <w:rPr>
          <w:rFonts w:ascii="Arial" w:hAnsi="Arial" w:cs="Arial"/>
          <w:sz w:val="24"/>
          <w:szCs w:val="24"/>
        </w:rPr>
        <w:t>10 communities have been declared ODF</w:t>
      </w:r>
      <w:r w:rsidR="005C0D30">
        <w:rPr>
          <w:rFonts w:ascii="Arial" w:hAnsi="Arial" w:cs="Arial"/>
          <w:sz w:val="24"/>
          <w:szCs w:val="24"/>
        </w:rPr>
        <w:t xml:space="preserve"> communities</w:t>
      </w:r>
      <w:r w:rsidR="002066C1">
        <w:rPr>
          <w:rFonts w:ascii="Arial" w:hAnsi="Arial" w:cs="Arial"/>
          <w:sz w:val="24"/>
          <w:szCs w:val="24"/>
        </w:rPr>
        <w:t>.</w:t>
      </w:r>
    </w:p>
    <w:p w:rsidR="002267CA" w:rsidRPr="00721534" w:rsidRDefault="002267CA" w:rsidP="002267CA">
      <w:pPr>
        <w:numPr>
          <w:ilvl w:val="0"/>
          <w:numId w:val="40"/>
        </w:numPr>
        <w:jc w:val="both"/>
        <w:rPr>
          <w:rFonts w:ascii="Arial" w:hAnsi="Arial" w:cs="Arial"/>
          <w:sz w:val="24"/>
          <w:szCs w:val="24"/>
        </w:rPr>
      </w:pPr>
      <w:r w:rsidRPr="00721534">
        <w:rPr>
          <w:rFonts w:ascii="Arial" w:hAnsi="Arial" w:cs="Arial"/>
          <w:sz w:val="24"/>
          <w:szCs w:val="24"/>
        </w:rPr>
        <w:t>Toilet construction activities at community level are up</w:t>
      </w:r>
      <w:r w:rsidR="007121EB">
        <w:rPr>
          <w:rFonts w:ascii="Arial" w:hAnsi="Arial" w:cs="Arial"/>
          <w:sz w:val="24"/>
          <w:szCs w:val="24"/>
        </w:rPr>
        <w:t>:</w:t>
      </w:r>
      <w:r w:rsidR="002066C1">
        <w:rPr>
          <w:rFonts w:ascii="Arial" w:hAnsi="Arial" w:cs="Arial"/>
          <w:sz w:val="24"/>
          <w:szCs w:val="24"/>
        </w:rPr>
        <w:t xml:space="preserve"> 1,059 improved latrines have been constructed</w:t>
      </w:r>
      <w:r w:rsidR="005C0D30">
        <w:rPr>
          <w:rFonts w:ascii="Arial" w:hAnsi="Arial" w:cs="Arial"/>
          <w:sz w:val="24"/>
          <w:szCs w:val="24"/>
        </w:rPr>
        <w:t>.</w:t>
      </w:r>
      <w:r w:rsidR="002066C1">
        <w:rPr>
          <w:rFonts w:ascii="Arial" w:hAnsi="Arial" w:cs="Arial"/>
          <w:sz w:val="24"/>
          <w:szCs w:val="24"/>
        </w:rPr>
        <w:t xml:space="preserve"> </w:t>
      </w:r>
      <w:r w:rsidR="005C0D30">
        <w:rPr>
          <w:rFonts w:ascii="Arial" w:hAnsi="Arial" w:cs="Arial"/>
          <w:sz w:val="24"/>
          <w:szCs w:val="24"/>
        </w:rPr>
        <w:t>H</w:t>
      </w:r>
      <w:r w:rsidR="002066C1">
        <w:rPr>
          <w:rFonts w:ascii="Arial" w:hAnsi="Arial" w:cs="Arial"/>
          <w:sz w:val="24"/>
          <w:szCs w:val="24"/>
        </w:rPr>
        <w:t xml:space="preserve">ousehold members </w:t>
      </w:r>
      <w:r w:rsidR="005C0D30">
        <w:rPr>
          <w:rFonts w:ascii="Arial" w:hAnsi="Arial" w:cs="Arial"/>
          <w:sz w:val="24"/>
          <w:szCs w:val="24"/>
        </w:rPr>
        <w:t>have been using these latrines</w:t>
      </w:r>
      <w:r w:rsidR="002066C1">
        <w:rPr>
          <w:rFonts w:ascii="Arial" w:hAnsi="Arial" w:cs="Arial"/>
          <w:sz w:val="24"/>
          <w:szCs w:val="24"/>
        </w:rPr>
        <w:t>. Similarly, 281 households are using temporary latrines.</w:t>
      </w:r>
    </w:p>
    <w:p w:rsidR="002267CA" w:rsidRDefault="002267CA" w:rsidP="002267CA">
      <w:pPr>
        <w:numPr>
          <w:ilvl w:val="0"/>
          <w:numId w:val="40"/>
        </w:numPr>
        <w:jc w:val="both"/>
        <w:rPr>
          <w:rFonts w:ascii="Arial" w:hAnsi="Arial" w:cs="Arial"/>
          <w:sz w:val="24"/>
          <w:szCs w:val="24"/>
        </w:rPr>
      </w:pPr>
      <w:r w:rsidRPr="00721534">
        <w:rPr>
          <w:rFonts w:ascii="Arial" w:hAnsi="Arial" w:cs="Arial"/>
          <w:sz w:val="24"/>
          <w:szCs w:val="24"/>
        </w:rPr>
        <w:t>Construction works of water schemes have been started</w:t>
      </w:r>
      <w:r w:rsidR="00EC226D">
        <w:rPr>
          <w:rFonts w:ascii="Arial" w:hAnsi="Arial" w:cs="Arial"/>
          <w:sz w:val="24"/>
          <w:szCs w:val="24"/>
        </w:rPr>
        <w:t xml:space="preserve"> in 46 schemes (</w:t>
      </w:r>
      <w:r w:rsidR="005C0D30">
        <w:rPr>
          <w:rFonts w:ascii="Arial" w:hAnsi="Arial" w:cs="Arial"/>
          <w:sz w:val="24"/>
          <w:szCs w:val="24"/>
        </w:rPr>
        <w:t xml:space="preserve">i.e. </w:t>
      </w:r>
      <w:r w:rsidR="00EC226D">
        <w:rPr>
          <w:rFonts w:ascii="Arial" w:hAnsi="Arial" w:cs="Arial"/>
          <w:sz w:val="24"/>
          <w:szCs w:val="24"/>
        </w:rPr>
        <w:t>communities)</w:t>
      </w:r>
    </w:p>
    <w:p w:rsidR="002066C1" w:rsidRDefault="002066C1" w:rsidP="002267CA">
      <w:pPr>
        <w:numPr>
          <w:ilvl w:val="0"/>
          <w:numId w:val="40"/>
        </w:numPr>
        <w:jc w:val="both"/>
        <w:rPr>
          <w:rFonts w:ascii="Arial" w:hAnsi="Arial" w:cs="Arial"/>
          <w:sz w:val="24"/>
          <w:szCs w:val="24"/>
        </w:rPr>
      </w:pPr>
      <w:r>
        <w:rPr>
          <w:rFonts w:ascii="Arial" w:hAnsi="Arial" w:cs="Arial"/>
          <w:sz w:val="24"/>
          <w:szCs w:val="24"/>
        </w:rPr>
        <w:t>114 people were trained as caretakers out of whom 50 are women. Similarly, 105 people were trained as sanitation mason out of whom 46 are women.</w:t>
      </w:r>
    </w:p>
    <w:p w:rsidR="002066C1" w:rsidRPr="00721534" w:rsidRDefault="002066C1" w:rsidP="002267CA">
      <w:pPr>
        <w:numPr>
          <w:ilvl w:val="0"/>
          <w:numId w:val="40"/>
        </w:numPr>
        <w:jc w:val="both"/>
        <w:rPr>
          <w:rFonts w:ascii="Arial" w:hAnsi="Arial" w:cs="Arial"/>
          <w:sz w:val="24"/>
          <w:szCs w:val="24"/>
        </w:rPr>
      </w:pPr>
      <w:r>
        <w:rPr>
          <w:rFonts w:ascii="Arial" w:hAnsi="Arial" w:cs="Arial"/>
          <w:sz w:val="24"/>
          <w:szCs w:val="24"/>
        </w:rPr>
        <w:t>38 sessions of community based Monitoring and Evaluation trainings have been conducted. Through these trainings, 405 people have been trained out of whom 187 were women.</w:t>
      </w:r>
    </w:p>
    <w:p w:rsidR="002267CA" w:rsidRPr="00287928" w:rsidRDefault="002267CA" w:rsidP="002267CA">
      <w:pPr>
        <w:jc w:val="both"/>
        <w:rPr>
          <w:rFonts w:ascii="Arial" w:hAnsi="Arial" w:cs="Arial"/>
          <w:color w:val="FF0000"/>
          <w:sz w:val="24"/>
          <w:szCs w:val="24"/>
        </w:rPr>
      </w:pPr>
    </w:p>
    <w:p w:rsidR="002267CA" w:rsidRPr="00287928" w:rsidRDefault="002267CA" w:rsidP="002267CA">
      <w:pPr>
        <w:jc w:val="both"/>
        <w:rPr>
          <w:rFonts w:ascii="Arial" w:hAnsi="Arial" w:cs="Arial"/>
          <w:color w:val="FF0000"/>
          <w:sz w:val="24"/>
          <w:szCs w:val="24"/>
        </w:rPr>
      </w:pPr>
    </w:p>
    <w:p w:rsidR="002267CA" w:rsidRDefault="002267CA" w:rsidP="002267CA">
      <w:pPr>
        <w:jc w:val="both"/>
        <w:rPr>
          <w:rFonts w:ascii="Arial" w:hAnsi="Arial" w:cs="Arial"/>
          <w:sz w:val="24"/>
          <w:szCs w:val="24"/>
        </w:rPr>
      </w:pPr>
    </w:p>
    <w:p w:rsidR="0013769A" w:rsidRDefault="002267CA">
      <w:pPr>
        <w:pStyle w:val="Heading1"/>
        <w:numPr>
          <w:ilvl w:val="0"/>
          <w:numId w:val="1"/>
        </w:numPr>
        <w:ind w:left="360"/>
        <w:jc w:val="both"/>
        <w:rPr>
          <w:rFonts w:ascii="Arial" w:hAnsi="Arial" w:cs="Arial"/>
          <w:sz w:val="24"/>
          <w:szCs w:val="24"/>
        </w:rPr>
      </w:pPr>
      <w:r>
        <w:rPr>
          <w:rFonts w:ascii="Arial" w:hAnsi="Arial" w:cs="Arial"/>
          <w:sz w:val="24"/>
          <w:szCs w:val="24"/>
        </w:rPr>
        <w:br w:type="page"/>
      </w:r>
      <w:bookmarkStart w:id="7" w:name="_Toc321833556"/>
      <w:bookmarkStart w:id="8" w:name="_Toc324342476"/>
      <w:bookmarkStart w:id="9" w:name="_Toc324342606"/>
      <w:r w:rsidRPr="00675C88">
        <w:rPr>
          <w:rFonts w:ascii="Arial" w:hAnsi="Arial" w:cs="Arial"/>
          <w:color w:val="000000"/>
          <w:sz w:val="28"/>
          <w:szCs w:val="24"/>
        </w:rPr>
        <w:lastRenderedPageBreak/>
        <w:t>Financial Progress (Utilization of Fund)</w:t>
      </w:r>
      <w:bookmarkEnd w:id="7"/>
      <w:bookmarkEnd w:id="8"/>
      <w:bookmarkEnd w:id="9"/>
      <w:r w:rsidR="004C3D86" w:rsidRPr="00675C88">
        <w:rPr>
          <w:rFonts w:ascii="Arial" w:hAnsi="Arial" w:cs="Arial"/>
          <w:color w:val="000000"/>
          <w:sz w:val="28"/>
          <w:szCs w:val="24"/>
        </w:rPr>
        <w:t xml:space="preserve"> </w:t>
      </w:r>
      <w:bookmarkStart w:id="10" w:name="_Toc324342477"/>
      <w:bookmarkStart w:id="11" w:name="_Toc324342607"/>
      <w:bookmarkEnd w:id="10"/>
      <w:bookmarkEnd w:id="11"/>
    </w:p>
    <w:p w:rsidR="007715B5" w:rsidRDefault="007715B5" w:rsidP="005C2323">
      <w:pPr>
        <w:jc w:val="both"/>
        <w:rPr>
          <w:rFonts w:ascii="Arial" w:eastAsia="Times New Roman" w:hAnsi="Arial" w:cs="Arial"/>
          <w:bCs/>
          <w:kern w:val="32"/>
          <w:sz w:val="24"/>
          <w:szCs w:val="24"/>
        </w:rPr>
      </w:pPr>
      <w:r w:rsidRPr="00A02C51">
        <w:rPr>
          <w:rFonts w:ascii="Arial" w:eastAsia="Times New Roman" w:hAnsi="Arial" w:cs="Arial"/>
          <w:bCs/>
          <w:kern w:val="32"/>
          <w:sz w:val="24"/>
          <w:szCs w:val="24"/>
        </w:rPr>
        <w:t xml:space="preserve">The following table shows that out of </w:t>
      </w:r>
      <w:r w:rsidR="00A02C51" w:rsidRPr="00A02C51">
        <w:rPr>
          <w:rFonts w:ascii="Arial" w:eastAsia="Times New Roman" w:hAnsi="Arial" w:cs="Arial"/>
          <w:bCs/>
          <w:kern w:val="32"/>
          <w:sz w:val="24"/>
          <w:szCs w:val="24"/>
        </w:rPr>
        <w:t xml:space="preserve">the </w:t>
      </w:r>
      <w:r w:rsidRPr="00A02C51">
        <w:rPr>
          <w:rFonts w:ascii="Arial" w:eastAsia="Times New Roman" w:hAnsi="Arial" w:cs="Arial"/>
          <w:bCs/>
          <w:kern w:val="32"/>
          <w:sz w:val="24"/>
          <w:szCs w:val="24"/>
        </w:rPr>
        <w:t>total budget NRs. 206,233,152 (Aus$ 3,000,000) for the period of Apr 2010 to Dec. 2011, NRs. 205,490,759 (Aus$ 2,289,201) was spent till December 2011. Similarly, from Jan</w:t>
      </w:r>
      <w:r w:rsidR="00A02C51" w:rsidRPr="00A02C51">
        <w:rPr>
          <w:rFonts w:ascii="Arial" w:eastAsia="Times New Roman" w:hAnsi="Arial" w:cs="Arial"/>
          <w:bCs/>
          <w:kern w:val="32"/>
          <w:sz w:val="24"/>
          <w:szCs w:val="24"/>
        </w:rPr>
        <w:t>uary</w:t>
      </w:r>
      <w:r w:rsidRPr="00A02C51">
        <w:rPr>
          <w:rFonts w:ascii="Arial" w:eastAsia="Times New Roman" w:hAnsi="Arial" w:cs="Arial"/>
          <w:bCs/>
          <w:kern w:val="32"/>
          <w:sz w:val="24"/>
          <w:szCs w:val="24"/>
        </w:rPr>
        <w:t xml:space="preserve"> 2012 to Mar</w:t>
      </w:r>
      <w:r w:rsidR="00A02C51" w:rsidRPr="00A02C51">
        <w:rPr>
          <w:rFonts w:ascii="Arial" w:eastAsia="Times New Roman" w:hAnsi="Arial" w:cs="Arial"/>
          <w:bCs/>
          <w:kern w:val="32"/>
          <w:sz w:val="24"/>
          <w:szCs w:val="24"/>
        </w:rPr>
        <w:t>ch</w:t>
      </w:r>
      <w:r w:rsidRPr="00A02C51">
        <w:rPr>
          <w:rFonts w:ascii="Arial" w:eastAsia="Times New Roman" w:hAnsi="Arial" w:cs="Arial"/>
          <w:bCs/>
          <w:kern w:val="32"/>
          <w:sz w:val="24"/>
          <w:szCs w:val="24"/>
        </w:rPr>
        <w:t xml:space="preserve"> 2012</w:t>
      </w:r>
      <w:r w:rsidR="00A02C51" w:rsidRPr="00A02C51">
        <w:rPr>
          <w:rFonts w:ascii="Arial" w:eastAsia="Times New Roman" w:hAnsi="Arial" w:cs="Arial"/>
          <w:bCs/>
          <w:kern w:val="32"/>
          <w:sz w:val="24"/>
          <w:szCs w:val="24"/>
        </w:rPr>
        <w:t>,</w:t>
      </w:r>
      <w:r w:rsidRPr="00A02C51">
        <w:rPr>
          <w:rFonts w:ascii="Arial" w:eastAsia="Times New Roman" w:hAnsi="Arial" w:cs="Arial"/>
          <w:bCs/>
          <w:kern w:val="32"/>
          <w:sz w:val="24"/>
          <w:szCs w:val="24"/>
        </w:rPr>
        <w:t xml:space="preserve"> </w:t>
      </w:r>
      <w:r w:rsidR="00A02C51" w:rsidRPr="00A02C51">
        <w:rPr>
          <w:rFonts w:ascii="Arial" w:eastAsia="Times New Roman" w:hAnsi="Arial" w:cs="Arial"/>
          <w:bCs/>
          <w:kern w:val="32"/>
          <w:sz w:val="24"/>
          <w:szCs w:val="24"/>
        </w:rPr>
        <w:t xml:space="preserve">a </w:t>
      </w:r>
      <w:r w:rsidRPr="00A02C51">
        <w:rPr>
          <w:rFonts w:ascii="Arial" w:eastAsia="Times New Roman" w:hAnsi="Arial" w:cs="Arial"/>
          <w:bCs/>
          <w:kern w:val="32"/>
          <w:sz w:val="24"/>
          <w:szCs w:val="24"/>
        </w:rPr>
        <w:t xml:space="preserve">total amount of NRs. 44,945,260 (Aus$ 599,270) </w:t>
      </w:r>
      <w:r w:rsidR="00A02C51" w:rsidRPr="00A02C51">
        <w:rPr>
          <w:rFonts w:ascii="Arial" w:eastAsia="Times New Roman" w:hAnsi="Arial" w:cs="Arial"/>
          <w:bCs/>
          <w:kern w:val="32"/>
          <w:sz w:val="24"/>
          <w:szCs w:val="24"/>
        </w:rPr>
        <w:t xml:space="preserve">was </w:t>
      </w:r>
      <w:r w:rsidRPr="00A02C51">
        <w:rPr>
          <w:rFonts w:ascii="Arial" w:eastAsia="Times New Roman" w:hAnsi="Arial" w:cs="Arial"/>
          <w:bCs/>
          <w:kern w:val="32"/>
          <w:sz w:val="24"/>
          <w:szCs w:val="24"/>
        </w:rPr>
        <w:t>spent. In summary, out of grand total budget for the NEWAH program NRs. 386,233,152 (Aus$ 5,400,000), NRs. 250,436,019 (Aus$ 3,588,471)</w:t>
      </w:r>
      <w:r w:rsidR="00A02C51" w:rsidRPr="00A02C51">
        <w:rPr>
          <w:rFonts w:ascii="Arial" w:eastAsia="Times New Roman" w:hAnsi="Arial" w:cs="Arial"/>
          <w:bCs/>
          <w:kern w:val="32"/>
          <w:sz w:val="24"/>
          <w:szCs w:val="24"/>
        </w:rPr>
        <w:t xml:space="preserve"> or 66.5 %</w:t>
      </w:r>
      <w:r w:rsidRPr="00A02C51">
        <w:rPr>
          <w:rFonts w:ascii="Arial" w:eastAsia="Times New Roman" w:hAnsi="Arial" w:cs="Arial"/>
          <w:bCs/>
          <w:kern w:val="32"/>
          <w:sz w:val="24"/>
          <w:szCs w:val="24"/>
        </w:rPr>
        <w:t xml:space="preserve"> has been spent</w:t>
      </w:r>
      <w:r w:rsidR="005C2323" w:rsidRPr="00A02C51">
        <w:rPr>
          <w:rFonts w:ascii="Arial" w:eastAsia="Times New Roman" w:hAnsi="Arial" w:cs="Arial"/>
          <w:bCs/>
          <w:kern w:val="32"/>
          <w:sz w:val="24"/>
          <w:szCs w:val="24"/>
        </w:rPr>
        <w:t>.</w:t>
      </w:r>
    </w:p>
    <w:p w:rsidR="00FC3F51" w:rsidRPr="005C2323" w:rsidRDefault="00CD6078" w:rsidP="005C2323">
      <w:pPr>
        <w:jc w:val="both"/>
      </w:pPr>
      <w:r>
        <w:rPr>
          <w:rFonts w:ascii="Arial" w:eastAsia="Times New Roman" w:hAnsi="Arial" w:cs="Arial"/>
          <w:bCs/>
          <w:kern w:val="32"/>
          <w:sz w:val="24"/>
          <w:szCs w:val="24"/>
        </w:rPr>
        <w:t>Three schemes were completed from the exchange gain made by NEWAH during this reporting period.</w:t>
      </w:r>
      <w:r w:rsidR="00FC3F51">
        <w:rPr>
          <w:rFonts w:ascii="Arial" w:eastAsia="Times New Roman" w:hAnsi="Arial" w:cs="Arial"/>
          <w:bCs/>
          <w:kern w:val="32"/>
          <w:sz w:val="24"/>
          <w:szCs w:val="24"/>
        </w:rPr>
        <w:t xml:space="preserve"> Likewise,</w:t>
      </w:r>
      <w:r w:rsidR="003C3565">
        <w:rPr>
          <w:rFonts w:ascii="Arial" w:eastAsia="Times New Roman" w:hAnsi="Arial" w:cs="Arial"/>
          <w:bCs/>
          <w:kern w:val="32"/>
          <w:sz w:val="24"/>
          <w:szCs w:val="24"/>
        </w:rPr>
        <w:t xml:space="preserve"> this financial report includes the acquitted funds for financial year 2010-11.</w:t>
      </w:r>
    </w:p>
    <w:tbl>
      <w:tblPr>
        <w:tblW w:w="10530" w:type="dxa"/>
        <w:tblInd w:w="-162" w:type="dxa"/>
        <w:tblLook w:val="04A0"/>
      </w:tblPr>
      <w:tblGrid>
        <w:gridCol w:w="2790"/>
        <w:gridCol w:w="236"/>
        <w:gridCol w:w="2464"/>
        <w:gridCol w:w="222"/>
        <w:gridCol w:w="2284"/>
        <w:gridCol w:w="222"/>
        <w:gridCol w:w="2312"/>
      </w:tblGrid>
      <w:tr w:rsidR="00675C88" w:rsidRPr="00675C88" w:rsidTr="007715B5">
        <w:trPr>
          <w:trHeight w:val="612"/>
        </w:trPr>
        <w:tc>
          <w:tcPr>
            <w:tcW w:w="10530" w:type="dxa"/>
            <w:gridSpan w:val="7"/>
            <w:tcBorders>
              <w:top w:val="nil"/>
              <w:left w:val="nil"/>
              <w:bottom w:val="nil"/>
              <w:right w:val="nil"/>
            </w:tcBorders>
            <w:shd w:val="clear" w:color="auto" w:fill="auto"/>
            <w:noWrap/>
            <w:vAlign w:val="center"/>
            <w:hideMark/>
          </w:tcPr>
          <w:p w:rsidR="00675C88" w:rsidRPr="00675C88" w:rsidRDefault="00675C88" w:rsidP="007715B5">
            <w:pPr>
              <w:spacing w:after="0" w:line="240" w:lineRule="auto"/>
              <w:rPr>
                <w:rFonts w:ascii="Arial" w:eastAsia="Times New Roman" w:hAnsi="Arial" w:cs="Arial"/>
                <w:color w:val="000000"/>
                <w:sz w:val="20"/>
                <w:szCs w:val="20"/>
              </w:rPr>
            </w:pPr>
            <w:r w:rsidRPr="00675C88">
              <w:rPr>
                <w:rFonts w:ascii="Arial" w:eastAsia="Times New Roman" w:hAnsi="Arial" w:cs="Arial"/>
                <w:b/>
                <w:bCs/>
                <w:color w:val="000000"/>
                <w:sz w:val="20"/>
                <w:szCs w:val="20"/>
              </w:rPr>
              <w:t>Budget Summary</w:t>
            </w:r>
          </w:p>
        </w:tc>
      </w:tr>
      <w:tr w:rsidR="00675C88" w:rsidRPr="00675C88" w:rsidTr="00675C88">
        <w:trPr>
          <w:trHeight w:val="151"/>
        </w:trPr>
        <w:tc>
          <w:tcPr>
            <w:tcW w:w="27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Cost Items</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18"/>
                <w:szCs w:val="20"/>
              </w:rPr>
            </w:pPr>
          </w:p>
        </w:tc>
        <w:tc>
          <w:tcPr>
            <w:tcW w:w="24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C88" w:rsidRPr="00675C88" w:rsidRDefault="00675C88" w:rsidP="00675C88">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Total budget</w:t>
            </w:r>
            <w:r w:rsidRPr="00675C88">
              <w:rPr>
                <w:rFonts w:ascii="Arial" w:eastAsia="Times New Roman" w:hAnsi="Arial" w:cs="Arial"/>
                <w:b/>
                <w:bCs/>
                <w:color w:val="000000"/>
                <w:sz w:val="18"/>
                <w:szCs w:val="20"/>
              </w:rPr>
              <w:br/>
              <w:t>(Apr</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2010 </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Dec</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2011)</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18"/>
                <w:szCs w:val="20"/>
              </w:rPr>
            </w:pPr>
          </w:p>
        </w:tc>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C88" w:rsidRPr="00675C88" w:rsidRDefault="00675C88" w:rsidP="00675C88">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Total Budget</w:t>
            </w:r>
            <w:r w:rsidRPr="00675C88">
              <w:rPr>
                <w:rFonts w:ascii="Arial" w:eastAsia="Times New Roman" w:hAnsi="Arial" w:cs="Arial"/>
                <w:b/>
                <w:bCs/>
                <w:color w:val="000000"/>
                <w:sz w:val="18"/>
                <w:szCs w:val="20"/>
              </w:rPr>
              <w:br/>
              <w:t>(Jan</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2012 </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Dec</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2012)</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18"/>
                <w:szCs w:val="20"/>
              </w:rPr>
            </w:pPr>
          </w:p>
        </w:tc>
        <w:tc>
          <w:tcPr>
            <w:tcW w:w="23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C88" w:rsidRPr="00675C88" w:rsidRDefault="00675C88" w:rsidP="00675C88">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Total Budget NEWAH Program</w:t>
            </w:r>
            <w:r w:rsidRPr="00675C88">
              <w:rPr>
                <w:rFonts w:ascii="Arial" w:eastAsia="Times New Roman" w:hAnsi="Arial" w:cs="Arial"/>
                <w:b/>
                <w:bCs/>
                <w:color w:val="000000"/>
                <w:sz w:val="18"/>
                <w:szCs w:val="20"/>
              </w:rPr>
              <w:br/>
              <w:t>(Apr</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2010 </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Dec</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2012)</w:t>
            </w:r>
          </w:p>
        </w:tc>
      </w:tr>
      <w:tr w:rsidR="00675C88" w:rsidRPr="00675C88" w:rsidTr="00675C88">
        <w:trPr>
          <w:trHeight w:val="232"/>
        </w:trPr>
        <w:tc>
          <w:tcPr>
            <w:tcW w:w="2790"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NEWAH Program Total</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 190,689,152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167,400,000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358,089,152 </w:t>
            </w:r>
          </w:p>
        </w:tc>
      </w:tr>
      <w:tr w:rsidR="00675C88" w:rsidRPr="00675C88" w:rsidTr="00675C88">
        <w:trPr>
          <w:trHeight w:val="255"/>
        </w:trPr>
        <w:tc>
          <w:tcPr>
            <w:tcW w:w="2790"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WaterAid - Program Cost</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2,104,000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2,104,000 </w:t>
            </w:r>
          </w:p>
        </w:tc>
      </w:tr>
      <w:tr w:rsidR="00675C88" w:rsidRPr="00675C88" w:rsidTr="00675C88">
        <w:trPr>
          <w:trHeight w:val="255"/>
        </w:trPr>
        <w:tc>
          <w:tcPr>
            <w:tcW w:w="2790"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WaterAid - Management fee</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13,440,000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12,600,000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26,040,000 </w:t>
            </w:r>
          </w:p>
        </w:tc>
      </w:tr>
      <w:tr w:rsidR="00675C88" w:rsidRPr="00675C88" w:rsidTr="00675C88">
        <w:trPr>
          <w:trHeight w:val="270"/>
        </w:trPr>
        <w:tc>
          <w:tcPr>
            <w:tcW w:w="2790"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WaterAid Total</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15,544,000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12,600,000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28,144,000 </w:t>
            </w:r>
          </w:p>
        </w:tc>
      </w:tr>
      <w:tr w:rsidR="00675C88" w:rsidRPr="00675C88" w:rsidTr="00675C88">
        <w:trPr>
          <w:trHeight w:val="60"/>
        </w:trPr>
        <w:tc>
          <w:tcPr>
            <w:tcW w:w="27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Grand Total (In NRs)</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206,233,152</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180,000,000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386,233,152 </w:t>
            </w:r>
          </w:p>
        </w:tc>
      </w:tr>
      <w:tr w:rsidR="00675C88" w:rsidRPr="00675C88" w:rsidTr="00675C88">
        <w:trPr>
          <w:trHeight w:val="60"/>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Grand Total (In Aus$)</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 xml:space="preserve">3,000,000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 xml:space="preserve">2,400,000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 xml:space="preserve">5,400,000 </w:t>
            </w:r>
          </w:p>
        </w:tc>
      </w:tr>
      <w:tr w:rsidR="00675C88" w:rsidRPr="00675C88" w:rsidTr="00675C88">
        <w:trPr>
          <w:trHeight w:val="255"/>
        </w:trPr>
        <w:tc>
          <w:tcPr>
            <w:tcW w:w="2790"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84"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1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r>
      <w:tr w:rsidR="007715B5" w:rsidRPr="00675C88" w:rsidTr="00646C10">
        <w:trPr>
          <w:trHeight w:val="396"/>
        </w:trPr>
        <w:tc>
          <w:tcPr>
            <w:tcW w:w="10530" w:type="dxa"/>
            <w:gridSpan w:val="7"/>
            <w:tcBorders>
              <w:top w:val="nil"/>
              <w:left w:val="nil"/>
              <w:bottom w:val="nil"/>
              <w:right w:val="nil"/>
            </w:tcBorders>
            <w:shd w:val="clear" w:color="auto" w:fill="auto"/>
            <w:noWrap/>
            <w:vAlign w:val="center"/>
            <w:hideMark/>
          </w:tcPr>
          <w:p w:rsidR="007715B5" w:rsidRPr="00675C88" w:rsidRDefault="007715B5" w:rsidP="00675C88">
            <w:pPr>
              <w:spacing w:after="0" w:line="240" w:lineRule="auto"/>
              <w:rPr>
                <w:rFonts w:ascii="Arial" w:eastAsia="Times New Roman" w:hAnsi="Arial" w:cs="Arial"/>
                <w:color w:val="000000"/>
                <w:sz w:val="20"/>
                <w:szCs w:val="20"/>
              </w:rPr>
            </w:pPr>
            <w:r w:rsidRPr="00675C88">
              <w:rPr>
                <w:rFonts w:ascii="Arial" w:eastAsia="Times New Roman" w:hAnsi="Arial" w:cs="Arial"/>
                <w:b/>
                <w:bCs/>
                <w:color w:val="000000"/>
                <w:sz w:val="20"/>
                <w:szCs w:val="20"/>
              </w:rPr>
              <w:t>Expenditure Summary</w:t>
            </w:r>
          </w:p>
        </w:tc>
      </w:tr>
      <w:tr w:rsidR="00675C88" w:rsidRPr="00675C88" w:rsidTr="00675C88">
        <w:trPr>
          <w:trHeight w:val="60"/>
        </w:trPr>
        <w:tc>
          <w:tcPr>
            <w:tcW w:w="27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46C10">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Cost Items</w:t>
            </w:r>
          </w:p>
        </w:tc>
        <w:tc>
          <w:tcPr>
            <w:tcW w:w="236" w:type="dxa"/>
            <w:tcBorders>
              <w:top w:val="nil"/>
              <w:left w:val="nil"/>
              <w:bottom w:val="nil"/>
              <w:right w:val="nil"/>
            </w:tcBorders>
            <w:shd w:val="clear" w:color="auto" w:fill="auto"/>
            <w:noWrap/>
            <w:vAlign w:val="bottom"/>
            <w:hideMark/>
          </w:tcPr>
          <w:p w:rsidR="00675C88" w:rsidRPr="00675C88" w:rsidRDefault="00675C88" w:rsidP="00646C10">
            <w:pPr>
              <w:spacing w:after="0" w:line="240" w:lineRule="auto"/>
              <w:rPr>
                <w:rFonts w:ascii="Arial" w:eastAsia="Times New Roman" w:hAnsi="Arial" w:cs="Arial"/>
                <w:color w:val="000000"/>
                <w:sz w:val="18"/>
                <w:szCs w:val="20"/>
              </w:rPr>
            </w:pPr>
          </w:p>
        </w:tc>
        <w:tc>
          <w:tcPr>
            <w:tcW w:w="24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C88" w:rsidRPr="00675C88" w:rsidRDefault="007715B5" w:rsidP="00646C10">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Total expenditure</w:t>
            </w:r>
            <w:r w:rsidR="00675C88" w:rsidRPr="00675C88">
              <w:rPr>
                <w:rFonts w:ascii="Arial" w:eastAsia="Times New Roman" w:hAnsi="Arial" w:cs="Arial"/>
                <w:b/>
                <w:bCs/>
                <w:color w:val="000000"/>
                <w:sz w:val="18"/>
                <w:szCs w:val="20"/>
              </w:rPr>
              <w:br/>
              <w:t>(Apr</w:t>
            </w:r>
            <w:r w:rsidR="00675C88">
              <w:rPr>
                <w:rFonts w:ascii="Arial" w:eastAsia="Times New Roman" w:hAnsi="Arial" w:cs="Arial"/>
                <w:b/>
                <w:bCs/>
                <w:color w:val="000000"/>
                <w:sz w:val="18"/>
                <w:szCs w:val="20"/>
              </w:rPr>
              <w:t>.</w:t>
            </w:r>
            <w:r w:rsidR="00675C88" w:rsidRPr="00675C88">
              <w:rPr>
                <w:rFonts w:ascii="Arial" w:eastAsia="Times New Roman" w:hAnsi="Arial" w:cs="Arial"/>
                <w:b/>
                <w:bCs/>
                <w:color w:val="000000"/>
                <w:sz w:val="18"/>
                <w:szCs w:val="20"/>
              </w:rPr>
              <w:t xml:space="preserve"> 2010 </w:t>
            </w:r>
            <w:r w:rsidR="00675C88">
              <w:rPr>
                <w:rFonts w:ascii="Arial" w:eastAsia="Times New Roman" w:hAnsi="Arial" w:cs="Arial"/>
                <w:b/>
                <w:bCs/>
                <w:color w:val="000000"/>
                <w:sz w:val="18"/>
                <w:szCs w:val="20"/>
              </w:rPr>
              <w:t>–</w:t>
            </w:r>
            <w:r w:rsidR="00675C88" w:rsidRPr="00675C88">
              <w:rPr>
                <w:rFonts w:ascii="Arial" w:eastAsia="Times New Roman" w:hAnsi="Arial" w:cs="Arial"/>
                <w:b/>
                <w:bCs/>
                <w:color w:val="000000"/>
                <w:sz w:val="18"/>
                <w:szCs w:val="20"/>
              </w:rPr>
              <w:t xml:space="preserve"> Dec</w:t>
            </w:r>
            <w:r w:rsidR="00675C88">
              <w:rPr>
                <w:rFonts w:ascii="Arial" w:eastAsia="Times New Roman" w:hAnsi="Arial" w:cs="Arial"/>
                <w:b/>
                <w:bCs/>
                <w:color w:val="000000"/>
                <w:sz w:val="18"/>
                <w:szCs w:val="20"/>
              </w:rPr>
              <w:t>.</w:t>
            </w:r>
            <w:r w:rsidR="00675C88" w:rsidRPr="00675C88">
              <w:rPr>
                <w:rFonts w:ascii="Arial" w:eastAsia="Times New Roman" w:hAnsi="Arial" w:cs="Arial"/>
                <w:b/>
                <w:bCs/>
                <w:color w:val="000000"/>
                <w:sz w:val="18"/>
                <w:szCs w:val="20"/>
              </w:rPr>
              <w:t xml:space="preserve"> 2011)</w:t>
            </w:r>
          </w:p>
        </w:tc>
        <w:tc>
          <w:tcPr>
            <w:tcW w:w="222" w:type="dxa"/>
            <w:tcBorders>
              <w:top w:val="nil"/>
              <w:left w:val="nil"/>
              <w:bottom w:val="nil"/>
              <w:right w:val="nil"/>
            </w:tcBorders>
            <w:shd w:val="clear" w:color="auto" w:fill="auto"/>
            <w:noWrap/>
            <w:vAlign w:val="bottom"/>
            <w:hideMark/>
          </w:tcPr>
          <w:p w:rsidR="00675C88" w:rsidRPr="00675C88" w:rsidRDefault="00675C88" w:rsidP="00646C10">
            <w:pPr>
              <w:spacing w:after="0" w:line="240" w:lineRule="auto"/>
              <w:rPr>
                <w:rFonts w:ascii="Arial" w:eastAsia="Times New Roman" w:hAnsi="Arial" w:cs="Arial"/>
                <w:color w:val="000000"/>
                <w:sz w:val="18"/>
                <w:szCs w:val="20"/>
              </w:rPr>
            </w:pPr>
          </w:p>
        </w:tc>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C88" w:rsidRPr="00675C88" w:rsidRDefault="00675C88" w:rsidP="007715B5">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 xml:space="preserve">Total </w:t>
            </w:r>
            <w:r w:rsidR="007715B5">
              <w:rPr>
                <w:rFonts w:ascii="Arial" w:eastAsia="Times New Roman" w:hAnsi="Arial" w:cs="Arial"/>
                <w:b/>
                <w:bCs/>
                <w:color w:val="000000"/>
                <w:sz w:val="18"/>
                <w:szCs w:val="20"/>
              </w:rPr>
              <w:t>expenditure</w:t>
            </w:r>
            <w:r w:rsidRPr="00675C88">
              <w:rPr>
                <w:rFonts w:ascii="Arial" w:eastAsia="Times New Roman" w:hAnsi="Arial" w:cs="Arial"/>
                <w:b/>
                <w:bCs/>
                <w:color w:val="000000"/>
                <w:sz w:val="18"/>
                <w:szCs w:val="20"/>
              </w:rPr>
              <w:br/>
              <w:t>(Jan</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2012 </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w:t>
            </w:r>
            <w:r w:rsidR="007715B5">
              <w:rPr>
                <w:rFonts w:ascii="Arial" w:eastAsia="Times New Roman" w:hAnsi="Arial" w:cs="Arial"/>
                <w:b/>
                <w:bCs/>
                <w:color w:val="000000"/>
                <w:sz w:val="18"/>
                <w:szCs w:val="20"/>
              </w:rPr>
              <w:t>Mar</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2012)</w:t>
            </w:r>
          </w:p>
        </w:tc>
        <w:tc>
          <w:tcPr>
            <w:tcW w:w="222" w:type="dxa"/>
            <w:tcBorders>
              <w:top w:val="nil"/>
              <w:left w:val="nil"/>
              <w:bottom w:val="nil"/>
              <w:right w:val="nil"/>
            </w:tcBorders>
            <w:shd w:val="clear" w:color="auto" w:fill="auto"/>
            <w:noWrap/>
            <w:vAlign w:val="bottom"/>
            <w:hideMark/>
          </w:tcPr>
          <w:p w:rsidR="00675C88" w:rsidRPr="00675C88" w:rsidRDefault="00675C88" w:rsidP="00646C10">
            <w:pPr>
              <w:spacing w:after="0" w:line="240" w:lineRule="auto"/>
              <w:rPr>
                <w:rFonts w:ascii="Arial" w:eastAsia="Times New Roman" w:hAnsi="Arial" w:cs="Arial"/>
                <w:color w:val="000000"/>
                <w:sz w:val="18"/>
                <w:szCs w:val="20"/>
              </w:rPr>
            </w:pPr>
          </w:p>
        </w:tc>
        <w:tc>
          <w:tcPr>
            <w:tcW w:w="23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C88" w:rsidRPr="00675C88" w:rsidRDefault="00675C88" w:rsidP="00646C10">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Total Budget NEWAH Program</w:t>
            </w:r>
            <w:r w:rsidRPr="00675C88">
              <w:rPr>
                <w:rFonts w:ascii="Arial" w:eastAsia="Times New Roman" w:hAnsi="Arial" w:cs="Arial"/>
                <w:b/>
                <w:bCs/>
                <w:color w:val="000000"/>
                <w:sz w:val="18"/>
                <w:szCs w:val="20"/>
              </w:rPr>
              <w:br/>
              <w:t>(Apr</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2010 </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Dec</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2012)</w:t>
            </w:r>
          </w:p>
        </w:tc>
      </w:tr>
      <w:tr w:rsidR="00675C88" w:rsidRPr="00675C88" w:rsidTr="00675C88">
        <w:trPr>
          <w:trHeight w:val="255"/>
        </w:trPr>
        <w:tc>
          <w:tcPr>
            <w:tcW w:w="2790"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NEWAH Program Total</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189,990,306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8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41,799,092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231,789,398 </w:t>
            </w:r>
          </w:p>
        </w:tc>
      </w:tr>
      <w:tr w:rsidR="00675C88" w:rsidRPr="00675C88" w:rsidTr="00675C88">
        <w:trPr>
          <w:trHeight w:val="255"/>
        </w:trPr>
        <w:tc>
          <w:tcPr>
            <w:tcW w:w="2790"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WaterAid - Program Cost</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1,674,175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8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1,674,175 </w:t>
            </w:r>
          </w:p>
        </w:tc>
      </w:tr>
      <w:tr w:rsidR="00675C88" w:rsidRPr="00675C88" w:rsidTr="00675C88">
        <w:trPr>
          <w:trHeight w:val="255"/>
        </w:trPr>
        <w:tc>
          <w:tcPr>
            <w:tcW w:w="2790"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WaterAid - Management fee</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13,826,277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8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3,146,168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16,972,445 </w:t>
            </w:r>
          </w:p>
        </w:tc>
      </w:tr>
      <w:tr w:rsidR="00675C88" w:rsidRPr="00675C88" w:rsidTr="00675C88">
        <w:trPr>
          <w:trHeight w:val="270"/>
        </w:trPr>
        <w:tc>
          <w:tcPr>
            <w:tcW w:w="2790"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WaterAid Total</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15,500,452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84"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3,146,168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12"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18,646,620 </w:t>
            </w:r>
          </w:p>
        </w:tc>
      </w:tr>
      <w:tr w:rsidR="00675C88" w:rsidRPr="00675C88" w:rsidTr="00675C88">
        <w:trPr>
          <w:trHeight w:val="270"/>
        </w:trPr>
        <w:tc>
          <w:tcPr>
            <w:tcW w:w="27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Grand Total (In NRs)</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205,490,759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44,945,260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250,436,019 </w:t>
            </w:r>
          </w:p>
        </w:tc>
      </w:tr>
      <w:tr w:rsidR="00675C88" w:rsidRPr="00675C88" w:rsidTr="00675C88">
        <w:trPr>
          <w:trHeight w:val="270"/>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Grand Total (In Aus$)</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 xml:space="preserve">2,989,201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84"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 xml:space="preserve">599,270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 xml:space="preserve">3,588,471 </w:t>
            </w:r>
          </w:p>
        </w:tc>
      </w:tr>
      <w:tr w:rsidR="00675C88" w:rsidRPr="00675C88" w:rsidTr="00675C88">
        <w:trPr>
          <w:trHeight w:val="255"/>
        </w:trPr>
        <w:tc>
          <w:tcPr>
            <w:tcW w:w="2790"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84"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31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r>
      <w:tr w:rsidR="007715B5" w:rsidRPr="00675C88" w:rsidTr="007715B5">
        <w:trPr>
          <w:trHeight w:val="486"/>
        </w:trPr>
        <w:tc>
          <w:tcPr>
            <w:tcW w:w="10530" w:type="dxa"/>
            <w:gridSpan w:val="7"/>
            <w:tcBorders>
              <w:top w:val="nil"/>
              <w:left w:val="nil"/>
              <w:bottom w:val="nil"/>
              <w:right w:val="nil"/>
            </w:tcBorders>
            <w:shd w:val="clear" w:color="auto" w:fill="auto"/>
            <w:noWrap/>
            <w:vAlign w:val="center"/>
            <w:hideMark/>
          </w:tcPr>
          <w:p w:rsidR="007715B5" w:rsidRPr="00675C88" w:rsidRDefault="00A02C51" w:rsidP="007715B5">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Under spent</w:t>
            </w:r>
            <w:r w:rsidR="007715B5" w:rsidRPr="00675C88">
              <w:rPr>
                <w:rFonts w:ascii="Arial" w:eastAsia="Times New Roman" w:hAnsi="Arial" w:cs="Arial"/>
                <w:b/>
                <w:bCs/>
                <w:color w:val="000000"/>
                <w:sz w:val="20"/>
                <w:szCs w:val="20"/>
              </w:rPr>
              <w:t>/ Budget balance</w:t>
            </w:r>
          </w:p>
        </w:tc>
      </w:tr>
      <w:tr w:rsidR="00675C88" w:rsidRPr="00675C88" w:rsidTr="00675C88">
        <w:trPr>
          <w:trHeight w:val="60"/>
        </w:trPr>
        <w:tc>
          <w:tcPr>
            <w:tcW w:w="27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46C10">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Cost Items</w:t>
            </w:r>
          </w:p>
        </w:tc>
        <w:tc>
          <w:tcPr>
            <w:tcW w:w="236" w:type="dxa"/>
            <w:tcBorders>
              <w:top w:val="nil"/>
              <w:left w:val="nil"/>
              <w:bottom w:val="nil"/>
              <w:right w:val="nil"/>
            </w:tcBorders>
            <w:shd w:val="clear" w:color="auto" w:fill="auto"/>
            <w:noWrap/>
            <w:vAlign w:val="bottom"/>
            <w:hideMark/>
          </w:tcPr>
          <w:p w:rsidR="00675C88" w:rsidRPr="00675C88" w:rsidRDefault="00675C88" w:rsidP="00646C10">
            <w:pPr>
              <w:spacing w:after="0" w:line="240" w:lineRule="auto"/>
              <w:rPr>
                <w:rFonts w:ascii="Arial" w:eastAsia="Times New Roman" w:hAnsi="Arial" w:cs="Arial"/>
                <w:color w:val="000000"/>
                <w:sz w:val="18"/>
                <w:szCs w:val="20"/>
              </w:rPr>
            </w:pPr>
          </w:p>
        </w:tc>
        <w:tc>
          <w:tcPr>
            <w:tcW w:w="24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C88" w:rsidRPr="00675C88" w:rsidRDefault="00675C88" w:rsidP="007715B5">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 xml:space="preserve">Total </w:t>
            </w:r>
            <w:r w:rsidR="007715B5">
              <w:rPr>
                <w:rFonts w:ascii="Arial" w:eastAsia="Times New Roman" w:hAnsi="Arial" w:cs="Arial"/>
                <w:b/>
                <w:bCs/>
                <w:color w:val="000000"/>
                <w:sz w:val="18"/>
                <w:szCs w:val="20"/>
              </w:rPr>
              <w:t>variance</w:t>
            </w:r>
            <w:r w:rsidRPr="00675C88">
              <w:rPr>
                <w:rFonts w:ascii="Arial" w:eastAsia="Times New Roman" w:hAnsi="Arial" w:cs="Arial"/>
                <w:b/>
                <w:bCs/>
                <w:color w:val="000000"/>
                <w:sz w:val="18"/>
                <w:szCs w:val="20"/>
              </w:rPr>
              <w:br/>
              <w:t>(Apr</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2010 </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Dec</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2011)</w:t>
            </w:r>
          </w:p>
        </w:tc>
        <w:tc>
          <w:tcPr>
            <w:tcW w:w="222" w:type="dxa"/>
            <w:tcBorders>
              <w:top w:val="nil"/>
              <w:left w:val="nil"/>
              <w:bottom w:val="nil"/>
              <w:right w:val="nil"/>
            </w:tcBorders>
            <w:shd w:val="clear" w:color="auto" w:fill="auto"/>
            <w:noWrap/>
            <w:vAlign w:val="bottom"/>
            <w:hideMark/>
          </w:tcPr>
          <w:p w:rsidR="00675C88" w:rsidRPr="00675C88" w:rsidRDefault="00675C88" w:rsidP="00646C10">
            <w:pPr>
              <w:spacing w:after="0" w:line="240" w:lineRule="auto"/>
              <w:rPr>
                <w:rFonts w:ascii="Arial" w:eastAsia="Times New Roman" w:hAnsi="Arial" w:cs="Arial"/>
                <w:color w:val="000000"/>
                <w:sz w:val="18"/>
                <w:szCs w:val="20"/>
              </w:rPr>
            </w:pPr>
          </w:p>
        </w:tc>
        <w:tc>
          <w:tcPr>
            <w:tcW w:w="22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C88" w:rsidRPr="00675C88" w:rsidRDefault="00675C88" w:rsidP="007715B5">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 xml:space="preserve">Total </w:t>
            </w:r>
            <w:r w:rsidR="007715B5">
              <w:rPr>
                <w:rFonts w:ascii="Arial" w:eastAsia="Times New Roman" w:hAnsi="Arial" w:cs="Arial"/>
                <w:b/>
                <w:bCs/>
                <w:color w:val="000000"/>
                <w:sz w:val="18"/>
                <w:szCs w:val="20"/>
              </w:rPr>
              <w:t>budget balance</w:t>
            </w:r>
            <w:r w:rsidRPr="00675C88">
              <w:rPr>
                <w:rFonts w:ascii="Arial" w:eastAsia="Times New Roman" w:hAnsi="Arial" w:cs="Arial"/>
                <w:b/>
                <w:bCs/>
                <w:color w:val="000000"/>
                <w:sz w:val="18"/>
                <w:szCs w:val="20"/>
              </w:rPr>
              <w:br/>
              <w:t>(Jan</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2012 </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Dec</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2012)</w:t>
            </w:r>
          </w:p>
        </w:tc>
        <w:tc>
          <w:tcPr>
            <w:tcW w:w="222" w:type="dxa"/>
            <w:tcBorders>
              <w:top w:val="nil"/>
              <w:left w:val="nil"/>
              <w:bottom w:val="nil"/>
              <w:right w:val="nil"/>
            </w:tcBorders>
            <w:shd w:val="clear" w:color="auto" w:fill="auto"/>
            <w:noWrap/>
            <w:vAlign w:val="bottom"/>
            <w:hideMark/>
          </w:tcPr>
          <w:p w:rsidR="00675C88" w:rsidRPr="00675C88" w:rsidRDefault="00675C88" w:rsidP="00646C10">
            <w:pPr>
              <w:spacing w:after="0" w:line="240" w:lineRule="auto"/>
              <w:rPr>
                <w:rFonts w:ascii="Arial" w:eastAsia="Times New Roman" w:hAnsi="Arial" w:cs="Arial"/>
                <w:color w:val="000000"/>
                <w:sz w:val="18"/>
                <w:szCs w:val="20"/>
              </w:rPr>
            </w:pPr>
          </w:p>
        </w:tc>
        <w:tc>
          <w:tcPr>
            <w:tcW w:w="23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C88" w:rsidRPr="00675C88" w:rsidRDefault="00675C88" w:rsidP="007715B5">
            <w:pPr>
              <w:spacing w:after="0" w:line="240" w:lineRule="auto"/>
              <w:jc w:val="center"/>
              <w:rPr>
                <w:rFonts w:ascii="Arial" w:eastAsia="Times New Roman" w:hAnsi="Arial" w:cs="Arial"/>
                <w:b/>
                <w:bCs/>
                <w:color w:val="000000"/>
                <w:sz w:val="18"/>
                <w:szCs w:val="20"/>
              </w:rPr>
            </w:pPr>
            <w:r w:rsidRPr="00675C88">
              <w:rPr>
                <w:rFonts w:ascii="Arial" w:eastAsia="Times New Roman" w:hAnsi="Arial" w:cs="Arial"/>
                <w:b/>
                <w:bCs/>
                <w:color w:val="000000"/>
                <w:sz w:val="18"/>
                <w:szCs w:val="20"/>
              </w:rPr>
              <w:t xml:space="preserve">Total </w:t>
            </w:r>
            <w:r w:rsidR="007715B5">
              <w:rPr>
                <w:rFonts w:ascii="Arial" w:eastAsia="Times New Roman" w:hAnsi="Arial" w:cs="Arial"/>
                <w:b/>
                <w:bCs/>
                <w:color w:val="000000"/>
                <w:sz w:val="18"/>
                <w:szCs w:val="20"/>
              </w:rPr>
              <w:t>balance</w:t>
            </w:r>
            <w:r w:rsidR="007715B5" w:rsidRPr="00675C88">
              <w:rPr>
                <w:rFonts w:ascii="Arial" w:eastAsia="Times New Roman" w:hAnsi="Arial" w:cs="Arial"/>
                <w:b/>
                <w:bCs/>
                <w:color w:val="000000"/>
                <w:sz w:val="18"/>
                <w:szCs w:val="20"/>
              </w:rPr>
              <w:t xml:space="preserve"> </w:t>
            </w:r>
            <w:r w:rsidRPr="00675C88">
              <w:rPr>
                <w:rFonts w:ascii="Arial" w:eastAsia="Times New Roman" w:hAnsi="Arial" w:cs="Arial"/>
                <w:b/>
                <w:bCs/>
                <w:color w:val="000000"/>
                <w:sz w:val="18"/>
                <w:szCs w:val="20"/>
              </w:rPr>
              <w:t>NEWAH Program</w:t>
            </w:r>
            <w:r w:rsidRPr="00675C88">
              <w:rPr>
                <w:rFonts w:ascii="Arial" w:eastAsia="Times New Roman" w:hAnsi="Arial" w:cs="Arial"/>
                <w:b/>
                <w:bCs/>
                <w:color w:val="000000"/>
                <w:sz w:val="18"/>
                <w:szCs w:val="20"/>
              </w:rPr>
              <w:br/>
              <w:t>(Apr</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2010 </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Dec</w:t>
            </w:r>
            <w:r>
              <w:rPr>
                <w:rFonts w:ascii="Arial" w:eastAsia="Times New Roman" w:hAnsi="Arial" w:cs="Arial"/>
                <w:b/>
                <w:bCs/>
                <w:color w:val="000000"/>
                <w:sz w:val="18"/>
                <w:szCs w:val="20"/>
              </w:rPr>
              <w:t>.</w:t>
            </w:r>
            <w:r w:rsidRPr="00675C88">
              <w:rPr>
                <w:rFonts w:ascii="Arial" w:eastAsia="Times New Roman" w:hAnsi="Arial" w:cs="Arial"/>
                <w:b/>
                <w:bCs/>
                <w:color w:val="000000"/>
                <w:sz w:val="18"/>
                <w:szCs w:val="20"/>
              </w:rPr>
              <w:t xml:space="preserve"> 2012)</w:t>
            </w:r>
          </w:p>
        </w:tc>
      </w:tr>
      <w:tr w:rsidR="00675C88" w:rsidRPr="00675C88" w:rsidTr="00675C88">
        <w:trPr>
          <w:trHeight w:val="255"/>
        </w:trPr>
        <w:tc>
          <w:tcPr>
            <w:tcW w:w="2790"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NEWAH Program Total</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698,846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125,600,908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126,299,754 </w:t>
            </w:r>
          </w:p>
        </w:tc>
      </w:tr>
      <w:tr w:rsidR="00675C88" w:rsidRPr="00675C88" w:rsidTr="00675C88">
        <w:trPr>
          <w:trHeight w:val="255"/>
        </w:trPr>
        <w:tc>
          <w:tcPr>
            <w:tcW w:w="2790"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WaterAid - Program Cost</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429,825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429,825 </w:t>
            </w:r>
          </w:p>
        </w:tc>
      </w:tr>
      <w:tr w:rsidR="00675C88" w:rsidRPr="00675C88" w:rsidTr="00675C88">
        <w:trPr>
          <w:trHeight w:val="255"/>
        </w:trPr>
        <w:tc>
          <w:tcPr>
            <w:tcW w:w="2790"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WaterAid - Management fee</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675C88">
              <w:rPr>
                <w:rFonts w:ascii="Arial" w:eastAsia="Times New Roman" w:hAnsi="Arial" w:cs="Arial"/>
                <w:color w:val="000000"/>
                <w:sz w:val="20"/>
                <w:szCs w:val="20"/>
              </w:rPr>
              <w:t xml:space="preserve">386,277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9,453,832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single" w:sz="4" w:space="0" w:color="auto"/>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9,067,555 </w:t>
            </w:r>
          </w:p>
        </w:tc>
      </w:tr>
      <w:tr w:rsidR="00675C88" w:rsidRPr="00675C88" w:rsidTr="00675C88">
        <w:trPr>
          <w:trHeight w:val="270"/>
        </w:trPr>
        <w:tc>
          <w:tcPr>
            <w:tcW w:w="2790"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WaterAid Total</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43,548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9,453,832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nil"/>
              <w:right w:val="single" w:sz="8" w:space="0" w:color="auto"/>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9,497,380 </w:t>
            </w:r>
          </w:p>
        </w:tc>
      </w:tr>
      <w:tr w:rsidR="00675C88" w:rsidRPr="00675C88" w:rsidTr="00675C88">
        <w:trPr>
          <w:trHeight w:val="270"/>
        </w:trPr>
        <w:tc>
          <w:tcPr>
            <w:tcW w:w="27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color w:val="000000"/>
                <w:sz w:val="20"/>
                <w:szCs w:val="20"/>
              </w:rPr>
            </w:pPr>
            <w:r w:rsidRPr="00675C88">
              <w:rPr>
                <w:rFonts w:ascii="Arial" w:eastAsia="Times New Roman" w:hAnsi="Arial" w:cs="Arial"/>
                <w:color w:val="000000"/>
                <w:sz w:val="20"/>
                <w:szCs w:val="20"/>
              </w:rPr>
              <w:t>Grand Total (In NRs)</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742,393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135,054,740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color w:val="000000"/>
                <w:sz w:val="20"/>
                <w:szCs w:val="20"/>
              </w:rPr>
            </w:pPr>
            <w:r w:rsidRPr="00675C88">
              <w:rPr>
                <w:rFonts w:ascii="Arial" w:eastAsia="Times New Roman" w:hAnsi="Arial" w:cs="Arial"/>
                <w:color w:val="000000"/>
                <w:sz w:val="20"/>
                <w:szCs w:val="20"/>
              </w:rPr>
              <w:t xml:space="preserve">135,797,133 </w:t>
            </w:r>
          </w:p>
        </w:tc>
      </w:tr>
      <w:tr w:rsidR="00675C88" w:rsidRPr="00675C88" w:rsidTr="00675C88">
        <w:trPr>
          <w:trHeight w:val="270"/>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Grand Total (In Aus$)</w:t>
            </w:r>
          </w:p>
        </w:tc>
        <w:tc>
          <w:tcPr>
            <w:tcW w:w="236"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rPr>
                <w:rFonts w:ascii="Arial" w:eastAsia="Times New Roman" w:hAnsi="Arial" w:cs="Arial"/>
                <w:color w:val="000000"/>
                <w:sz w:val="20"/>
                <w:szCs w:val="20"/>
              </w:rPr>
            </w:pPr>
          </w:p>
        </w:tc>
        <w:tc>
          <w:tcPr>
            <w:tcW w:w="2464"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 xml:space="preserve">10,799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284"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 xml:space="preserve">1,964,593 </w:t>
            </w:r>
          </w:p>
        </w:tc>
        <w:tc>
          <w:tcPr>
            <w:tcW w:w="222" w:type="dxa"/>
            <w:tcBorders>
              <w:top w:val="nil"/>
              <w:left w:val="nil"/>
              <w:bottom w:val="nil"/>
              <w:right w:val="nil"/>
            </w:tcBorders>
            <w:shd w:val="clear" w:color="auto" w:fill="auto"/>
            <w:noWrap/>
            <w:vAlign w:val="bottom"/>
            <w:hideMark/>
          </w:tcPr>
          <w:p w:rsidR="00675C88" w:rsidRPr="00675C88" w:rsidRDefault="00675C88" w:rsidP="00675C88">
            <w:pPr>
              <w:spacing w:after="0" w:line="240" w:lineRule="auto"/>
              <w:jc w:val="right"/>
              <w:rPr>
                <w:rFonts w:ascii="Arial" w:eastAsia="Times New Roman" w:hAnsi="Arial" w:cs="Arial"/>
                <w:color w:val="000000"/>
                <w:sz w:val="20"/>
                <w:szCs w:val="20"/>
              </w:rPr>
            </w:pPr>
          </w:p>
        </w:tc>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675C88" w:rsidRPr="00675C88" w:rsidRDefault="00675C88" w:rsidP="00675C88">
            <w:pPr>
              <w:spacing w:after="0" w:line="240" w:lineRule="auto"/>
              <w:jc w:val="right"/>
              <w:rPr>
                <w:rFonts w:ascii="Arial" w:eastAsia="Times New Roman" w:hAnsi="Arial" w:cs="Arial"/>
                <w:b/>
                <w:bCs/>
                <w:color w:val="000000"/>
                <w:sz w:val="20"/>
                <w:szCs w:val="20"/>
              </w:rPr>
            </w:pPr>
            <w:r w:rsidRPr="00675C88">
              <w:rPr>
                <w:rFonts w:ascii="Arial" w:eastAsia="Times New Roman" w:hAnsi="Arial" w:cs="Arial"/>
                <w:b/>
                <w:bCs/>
                <w:color w:val="000000"/>
                <w:sz w:val="20"/>
                <w:szCs w:val="20"/>
              </w:rPr>
              <w:t xml:space="preserve">1,975,392 </w:t>
            </w:r>
          </w:p>
        </w:tc>
      </w:tr>
    </w:tbl>
    <w:p w:rsidR="002267CA" w:rsidRPr="002841DA" w:rsidRDefault="002267CA" w:rsidP="002267CA">
      <w:pPr>
        <w:spacing w:before="100" w:beforeAutospacing="1" w:after="100" w:afterAutospacing="1"/>
        <w:ind w:left="360"/>
        <w:jc w:val="both"/>
        <w:rPr>
          <w:rFonts w:ascii="Arial" w:hAnsi="Arial" w:cs="Arial"/>
          <w:sz w:val="24"/>
          <w:szCs w:val="24"/>
        </w:rPr>
        <w:sectPr w:rsidR="002267CA" w:rsidRPr="002841DA" w:rsidSect="00675C88">
          <w:pgSz w:w="12240" w:h="15840" w:code="1"/>
          <w:pgMar w:top="1134" w:right="851" w:bottom="1134" w:left="1440" w:header="360" w:footer="709" w:gutter="0"/>
          <w:cols w:space="708"/>
          <w:docGrid w:linePitch="360"/>
        </w:sectPr>
      </w:pPr>
    </w:p>
    <w:p w:rsidR="002267CA" w:rsidRPr="002841DA" w:rsidRDefault="002267CA" w:rsidP="002267CA">
      <w:pPr>
        <w:pStyle w:val="Heading1"/>
        <w:numPr>
          <w:ilvl w:val="0"/>
          <w:numId w:val="1"/>
        </w:numPr>
        <w:ind w:left="360"/>
        <w:jc w:val="both"/>
        <w:rPr>
          <w:rFonts w:ascii="Arial" w:hAnsi="Arial" w:cs="Arial"/>
        </w:rPr>
      </w:pPr>
      <w:bookmarkStart w:id="12" w:name="_Toc321833557"/>
      <w:bookmarkStart w:id="13" w:name="_Toc324342608"/>
      <w:r>
        <w:rPr>
          <w:rFonts w:ascii="Arial" w:hAnsi="Arial" w:cs="Arial"/>
        </w:rPr>
        <w:lastRenderedPageBreak/>
        <w:t>Challenges and l</w:t>
      </w:r>
      <w:r w:rsidRPr="002841DA">
        <w:rPr>
          <w:rFonts w:ascii="Arial" w:hAnsi="Arial" w:cs="Arial"/>
        </w:rPr>
        <w:t>imitations</w:t>
      </w:r>
      <w:bookmarkEnd w:id="12"/>
      <w:bookmarkEnd w:id="13"/>
    </w:p>
    <w:p w:rsidR="002267CA" w:rsidRPr="002841DA" w:rsidRDefault="002267CA" w:rsidP="002267CA">
      <w:pPr>
        <w:ind w:left="360"/>
        <w:jc w:val="both"/>
        <w:rPr>
          <w:rFonts w:ascii="Arial" w:hAnsi="Arial" w:cs="Arial"/>
          <w:sz w:val="24"/>
          <w:szCs w:val="24"/>
        </w:rPr>
      </w:pPr>
    </w:p>
    <w:p w:rsidR="002267CA" w:rsidRPr="003D7D48" w:rsidRDefault="002267CA" w:rsidP="002267CA">
      <w:pPr>
        <w:numPr>
          <w:ilvl w:val="0"/>
          <w:numId w:val="37"/>
        </w:numPr>
        <w:jc w:val="both"/>
        <w:rPr>
          <w:rFonts w:ascii="Arial" w:hAnsi="Arial" w:cs="Arial"/>
          <w:sz w:val="24"/>
          <w:szCs w:val="24"/>
        </w:rPr>
      </w:pPr>
      <w:r w:rsidRPr="003D7D48">
        <w:rPr>
          <w:rFonts w:ascii="Arial" w:hAnsi="Arial" w:cs="Arial"/>
          <w:sz w:val="24"/>
          <w:szCs w:val="24"/>
        </w:rPr>
        <w:t xml:space="preserve">In close coordination with District AIDS Coordination Committee (DACC), NEWAH piloted WASH interventions for PLHIV in Pachnali VDC in Doti district. It provided WASH services to eight people living with HIV/AIDS. In terms of the number of PLHIV, Doti district ranks high, but getting information about PLHIV in Doti has been a challenge, though co-ordination with DPHO has helped. </w:t>
      </w:r>
    </w:p>
    <w:p w:rsidR="002267CA" w:rsidRDefault="002267CA" w:rsidP="002267CA">
      <w:pPr>
        <w:numPr>
          <w:ilvl w:val="0"/>
          <w:numId w:val="37"/>
        </w:numPr>
        <w:jc w:val="both"/>
        <w:rPr>
          <w:rFonts w:ascii="Arial" w:hAnsi="Arial" w:cs="Arial"/>
          <w:sz w:val="24"/>
          <w:szCs w:val="24"/>
        </w:rPr>
      </w:pPr>
      <w:r w:rsidRPr="003D7D48">
        <w:rPr>
          <w:rFonts w:ascii="Arial" w:hAnsi="Arial" w:cs="Arial"/>
          <w:sz w:val="24"/>
          <w:szCs w:val="24"/>
        </w:rPr>
        <w:t>NEWAH’s Project implementation team made</w:t>
      </w:r>
      <w:r w:rsidRPr="009A1B8C">
        <w:rPr>
          <w:rFonts w:ascii="Arial" w:hAnsi="Arial" w:cs="Arial"/>
          <w:sz w:val="24"/>
          <w:szCs w:val="24"/>
        </w:rPr>
        <w:t xml:space="preserve"> efforts to coordinate work by influencing local government bodies in the programme districts. But the absence of elected local government has meant that the team has to work closely with unelected and unaccountable-to-the-community local politicians, political party representatives and civil servants deputed to the program districts. </w:t>
      </w:r>
    </w:p>
    <w:p w:rsidR="002267CA" w:rsidRPr="009A1B8C" w:rsidRDefault="002267CA" w:rsidP="002267CA">
      <w:pPr>
        <w:numPr>
          <w:ilvl w:val="0"/>
          <w:numId w:val="37"/>
        </w:numPr>
        <w:jc w:val="both"/>
        <w:rPr>
          <w:rFonts w:ascii="Arial" w:hAnsi="Arial" w:cs="Arial"/>
          <w:sz w:val="24"/>
          <w:szCs w:val="24"/>
        </w:rPr>
      </w:pPr>
      <w:r>
        <w:rPr>
          <w:rFonts w:ascii="Arial" w:hAnsi="Arial" w:cs="Arial"/>
          <w:sz w:val="24"/>
          <w:szCs w:val="24"/>
        </w:rPr>
        <w:t xml:space="preserve">There has been a dramatic rise in the demand for NEWAH-enabled WASH services from many adjacent VDCs in Doti and Surkhet districts. These VDCs are where there are no WASH programs at present. The challenge is to turn their demand upon NEWAH to VDCs so that VDCs start offering WASH provisions to their residents.   </w:t>
      </w:r>
    </w:p>
    <w:p w:rsidR="002267CA" w:rsidRPr="00390BAF" w:rsidRDefault="002267CA" w:rsidP="002267CA">
      <w:pPr>
        <w:numPr>
          <w:ilvl w:val="0"/>
          <w:numId w:val="37"/>
        </w:numPr>
        <w:jc w:val="both"/>
        <w:rPr>
          <w:rFonts w:ascii="Arial" w:hAnsi="Arial" w:cs="Arial"/>
          <w:sz w:val="24"/>
          <w:szCs w:val="24"/>
        </w:rPr>
      </w:pPr>
      <w:r w:rsidRPr="00390BAF">
        <w:rPr>
          <w:rFonts w:ascii="Arial" w:hAnsi="Arial" w:cs="Arial"/>
          <w:sz w:val="24"/>
          <w:szCs w:val="24"/>
        </w:rPr>
        <w:t xml:space="preserve">After </w:t>
      </w:r>
      <w:r>
        <w:rPr>
          <w:rFonts w:ascii="Arial" w:hAnsi="Arial" w:cs="Arial"/>
          <w:sz w:val="24"/>
          <w:szCs w:val="24"/>
        </w:rPr>
        <w:t xml:space="preserve">a water supply project was </w:t>
      </w:r>
      <w:r w:rsidRPr="00390BAF">
        <w:rPr>
          <w:rFonts w:ascii="Arial" w:hAnsi="Arial" w:cs="Arial"/>
          <w:sz w:val="24"/>
          <w:szCs w:val="24"/>
        </w:rPr>
        <w:t>completed in Bandurisai</w:t>
      </w:r>
      <w:r>
        <w:rPr>
          <w:rFonts w:ascii="Arial" w:hAnsi="Arial" w:cs="Arial"/>
          <w:sz w:val="24"/>
          <w:szCs w:val="24"/>
        </w:rPr>
        <w:t>n community</w:t>
      </w:r>
      <w:r w:rsidRPr="00390BAF">
        <w:rPr>
          <w:rFonts w:ascii="Arial" w:hAnsi="Arial" w:cs="Arial"/>
          <w:sz w:val="24"/>
          <w:szCs w:val="24"/>
        </w:rPr>
        <w:t xml:space="preserve"> of Banlekh VDC </w:t>
      </w:r>
      <w:r>
        <w:rPr>
          <w:rFonts w:ascii="Arial" w:hAnsi="Arial" w:cs="Arial"/>
          <w:sz w:val="24"/>
          <w:szCs w:val="24"/>
        </w:rPr>
        <w:t xml:space="preserve">in </w:t>
      </w:r>
      <w:r w:rsidRPr="00390BAF">
        <w:rPr>
          <w:rFonts w:ascii="Arial" w:hAnsi="Arial" w:cs="Arial"/>
          <w:sz w:val="24"/>
          <w:szCs w:val="24"/>
        </w:rPr>
        <w:t>Doti district, the</w:t>
      </w:r>
      <w:r>
        <w:rPr>
          <w:rFonts w:ascii="Arial" w:hAnsi="Arial" w:cs="Arial"/>
          <w:sz w:val="24"/>
          <w:szCs w:val="24"/>
        </w:rPr>
        <w:t xml:space="preserve"> water</w:t>
      </w:r>
      <w:r w:rsidRPr="00390BAF">
        <w:rPr>
          <w:rFonts w:ascii="Arial" w:hAnsi="Arial" w:cs="Arial"/>
          <w:sz w:val="24"/>
          <w:szCs w:val="24"/>
        </w:rPr>
        <w:t xml:space="preserve"> source </w:t>
      </w:r>
      <w:r>
        <w:rPr>
          <w:rFonts w:ascii="Arial" w:hAnsi="Arial" w:cs="Arial"/>
          <w:sz w:val="24"/>
          <w:szCs w:val="24"/>
        </w:rPr>
        <w:t>went dry</w:t>
      </w:r>
      <w:r w:rsidRPr="00390BAF">
        <w:rPr>
          <w:rFonts w:ascii="Arial" w:hAnsi="Arial" w:cs="Arial"/>
          <w:sz w:val="24"/>
          <w:szCs w:val="24"/>
        </w:rPr>
        <w:t>. Community</w:t>
      </w:r>
      <w:r>
        <w:rPr>
          <w:rFonts w:ascii="Arial" w:hAnsi="Arial" w:cs="Arial"/>
          <w:sz w:val="24"/>
          <w:szCs w:val="24"/>
        </w:rPr>
        <w:t xml:space="preserve"> members</w:t>
      </w:r>
      <w:r w:rsidRPr="00390BAF">
        <w:rPr>
          <w:rFonts w:ascii="Arial" w:hAnsi="Arial" w:cs="Arial"/>
          <w:sz w:val="24"/>
          <w:szCs w:val="24"/>
        </w:rPr>
        <w:t xml:space="preserve"> identified </w:t>
      </w:r>
      <w:r>
        <w:rPr>
          <w:rFonts w:ascii="Arial" w:hAnsi="Arial" w:cs="Arial"/>
          <w:sz w:val="24"/>
          <w:szCs w:val="24"/>
        </w:rPr>
        <w:t>an</w:t>
      </w:r>
      <w:r w:rsidRPr="00390BAF">
        <w:rPr>
          <w:rFonts w:ascii="Arial" w:hAnsi="Arial" w:cs="Arial"/>
          <w:sz w:val="24"/>
          <w:szCs w:val="24"/>
        </w:rPr>
        <w:t xml:space="preserve"> alternative source</w:t>
      </w:r>
      <w:r>
        <w:rPr>
          <w:rFonts w:ascii="Arial" w:hAnsi="Arial" w:cs="Arial"/>
          <w:sz w:val="24"/>
          <w:szCs w:val="24"/>
        </w:rPr>
        <w:t xml:space="preserve"> which is</w:t>
      </w:r>
      <w:r w:rsidRPr="00390BAF">
        <w:rPr>
          <w:rFonts w:ascii="Arial" w:hAnsi="Arial" w:cs="Arial"/>
          <w:sz w:val="24"/>
          <w:szCs w:val="24"/>
        </w:rPr>
        <w:t xml:space="preserve"> </w:t>
      </w:r>
      <w:r>
        <w:rPr>
          <w:rFonts w:ascii="Arial" w:hAnsi="Arial" w:cs="Arial"/>
          <w:sz w:val="24"/>
          <w:szCs w:val="24"/>
        </w:rPr>
        <w:t xml:space="preserve">about two kilometers away from the </w:t>
      </w:r>
      <w:r w:rsidRPr="00390BAF">
        <w:rPr>
          <w:rFonts w:ascii="Arial" w:hAnsi="Arial" w:cs="Arial"/>
          <w:sz w:val="24"/>
          <w:szCs w:val="24"/>
        </w:rPr>
        <w:t xml:space="preserve">existing water tank. </w:t>
      </w:r>
      <w:r>
        <w:rPr>
          <w:rFonts w:ascii="Arial" w:hAnsi="Arial" w:cs="Arial"/>
          <w:sz w:val="24"/>
          <w:szCs w:val="24"/>
        </w:rPr>
        <w:t xml:space="preserve">The </w:t>
      </w:r>
      <w:r w:rsidRPr="00390BAF">
        <w:rPr>
          <w:rFonts w:ascii="Arial" w:hAnsi="Arial" w:cs="Arial"/>
          <w:sz w:val="24"/>
          <w:szCs w:val="24"/>
        </w:rPr>
        <w:t xml:space="preserve">technical team has been studying </w:t>
      </w:r>
      <w:r>
        <w:rPr>
          <w:rFonts w:ascii="Arial" w:hAnsi="Arial" w:cs="Arial"/>
          <w:sz w:val="24"/>
          <w:szCs w:val="24"/>
        </w:rPr>
        <w:t>ways to</w:t>
      </w:r>
      <w:r w:rsidRPr="00390BAF">
        <w:rPr>
          <w:rFonts w:ascii="Arial" w:hAnsi="Arial" w:cs="Arial"/>
          <w:sz w:val="24"/>
          <w:szCs w:val="24"/>
        </w:rPr>
        <w:t xml:space="preserve"> tap the </w:t>
      </w:r>
      <w:r>
        <w:rPr>
          <w:rFonts w:ascii="Arial" w:hAnsi="Arial" w:cs="Arial"/>
          <w:sz w:val="24"/>
          <w:szCs w:val="24"/>
        </w:rPr>
        <w:t xml:space="preserve">new </w:t>
      </w:r>
      <w:r w:rsidRPr="00390BAF">
        <w:rPr>
          <w:rFonts w:ascii="Arial" w:hAnsi="Arial" w:cs="Arial"/>
          <w:sz w:val="24"/>
          <w:szCs w:val="24"/>
        </w:rPr>
        <w:t xml:space="preserve">water source </w:t>
      </w:r>
      <w:r>
        <w:rPr>
          <w:rFonts w:ascii="Arial" w:hAnsi="Arial" w:cs="Arial"/>
          <w:sz w:val="24"/>
          <w:szCs w:val="24"/>
        </w:rPr>
        <w:t xml:space="preserve">to </w:t>
      </w:r>
      <w:r w:rsidRPr="00390BAF">
        <w:rPr>
          <w:rFonts w:ascii="Arial" w:hAnsi="Arial" w:cs="Arial"/>
          <w:sz w:val="24"/>
          <w:szCs w:val="24"/>
        </w:rPr>
        <w:t>add to the existing water supply system.</w:t>
      </w:r>
    </w:p>
    <w:p w:rsidR="002267CA" w:rsidRPr="00390BAF" w:rsidRDefault="002267CA" w:rsidP="002267CA">
      <w:pPr>
        <w:pStyle w:val="Heading1"/>
        <w:ind w:left="360" w:firstLine="360"/>
        <w:jc w:val="both"/>
        <w:rPr>
          <w:rFonts w:ascii="Arial" w:hAnsi="Arial" w:cs="Arial"/>
          <w:b w:val="0"/>
          <w:sz w:val="24"/>
          <w:szCs w:val="24"/>
        </w:rPr>
      </w:pPr>
      <w:r>
        <w:rPr>
          <w:rFonts w:ascii="Arial" w:hAnsi="Arial" w:cs="Arial"/>
          <w:b w:val="0"/>
          <w:sz w:val="24"/>
          <w:szCs w:val="24"/>
        </w:rPr>
        <w:br w:type="page"/>
      </w:r>
    </w:p>
    <w:p w:rsidR="002267CA" w:rsidRPr="00390BAF" w:rsidRDefault="002267CA" w:rsidP="002267CA">
      <w:pPr>
        <w:pStyle w:val="Heading1"/>
        <w:numPr>
          <w:ilvl w:val="0"/>
          <w:numId w:val="1"/>
        </w:numPr>
        <w:ind w:left="360"/>
        <w:jc w:val="both"/>
        <w:rPr>
          <w:rFonts w:ascii="Arial" w:hAnsi="Arial" w:cs="Arial"/>
        </w:rPr>
      </w:pPr>
      <w:bookmarkStart w:id="14" w:name="_Toc321833558"/>
      <w:bookmarkStart w:id="15" w:name="_Toc324342609"/>
      <w:r w:rsidRPr="00390BAF">
        <w:rPr>
          <w:rFonts w:ascii="Arial" w:hAnsi="Arial" w:cs="Arial"/>
        </w:rPr>
        <w:lastRenderedPageBreak/>
        <w:t xml:space="preserve">Monitoring </w:t>
      </w:r>
      <w:bookmarkEnd w:id="14"/>
      <w:r>
        <w:rPr>
          <w:rFonts w:ascii="Arial" w:hAnsi="Arial" w:cs="Arial"/>
        </w:rPr>
        <w:t>visits</w:t>
      </w:r>
      <w:bookmarkEnd w:id="15"/>
      <w:r w:rsidRPr="00390BAF">
        <w:rPr>
          <w:rFonts w:ascii="Arial" w:hAnsi="Arial" w:cs="Arial"/>
        </w:rPr>
        <w:t xml:space="preserve"> </w:t>
      </w:r>
    </w:p>
    <w:p w:rsidR="002267CA" w:rsidRPr="00390BAF" w:rsidRDefault="002267CA" w:rsidP="002267CA">
      <w:pPr>
        <w:jc w:val="both"/>
        <w:rPr>
          <w:rFonts w:ascii="Arial" w:hAnsi="Arial" w:cs="Arial"/>
          <w:sz w:val="24"/>
          <w:szCs w:val="24"/>
        </w:rPr>
      </w:pPr>
    </w:p>
    <w:p w:rsidR="002267CA" w:rsidRPr="00390BAF" w:rsidRDefault="002267CA" w:rsidP="002267CA">
      <w:pPr>
        <w:numPr>
          <w:ilvl w:val="0"/>
          <w:numId w:val="38"/>
        </w:numPr>
        <w:jc w:val="both"/>
        <w:rPr>
          <w:rFonts w:ascii="Arial" w:hAnsi="Arial" w:cs="Arial"/>
          <w:sz w:val="24"/>
          <w:szCs w:val="24"/>
        </w:rPr>
      </w:pPr>
      <w:r w:rsidRPr="00987A6A">
        <w:rPr>
          <w:rFonts w:ascii="Arial" w:hAnsi="Arial" w:cs="Arial"/>
          <w:b/>
          <w:bCs/>
          <w:sz w:val="24"/>
          <w:szCs w:val="24"/>
        </w:rPr>
        <w:t>Monitoring</w:t>
      </w:r>
      <w:r>
        <w:rPr>
          <w:rFonts w:ascii="Arial" w:hAnsi="Arial" w:cs="Arial"/>
          <w:b/>
          <w:bCs/>
          <w:sz w:val="24"/>
          <w:szCs w:val="24"/>
        </w:rPr>
        <w:t xml:space="preserve"> visits</w:t>
      </w:r>
      <w:r w:rsidRPr="00987A6A">
        <w:rPr>
          <w:rFonts w:ascii="Arial" w:hAnsi="Arial" w:cs="Arial"/>
          <w:b/>
          <w:bCs/>
          <w:sz w:val="24"/>
          <w:szCs w:val="24"/>
        </w:rPr>
        <w:t xml:space="preserve"> by </w:t>
      </w:r>
      <w:r>
        <w:rPr>
          <w:rFonts w:ascii="Arial" w:hAnsi="Arial" w:cs="Arial"/>
          <w:b/>
          <w:bCs/>
          <w:sz w:val="24"/>
          <w:szCs w:val="24"/>
        </w:rPr>
        <w:t xml:space="preserve">the </w:t>
      </w:r>
      <w:r w:rsidRPr="00987A6A">
        <w:rPr>
          <w:rFonts w:ascii="Arial" w:hAnsi="Arial" w:cs="Arial"/>
          <w:b/>
          <w:bCs/>
          <w:sz w:val="24"/>
          <w:szCs w:val="24"/>
        </w:rPr>
        <w:t>Australian Embassy:</w:t>
      </w:r>
      <w:r w:rsidRPr="00390BAF">
        <w:rPr>
          <w:rFonts w:ascii="Arial" w:hAnsi="Arial" w:cs="Arial"/>
          <w:sz w:val="24"/>
          <w:szCs w:val="24"/>
        </w:rPr>
        <w:t xml:space="preserve"> </w:t>
      </w:r>
      <w:r>
        <w:rPr>
          <w:rFonts w:ascii="Arial" w:hAnsi="Arial" w:cs="Arial"/>
          <w:sz w:val="24"/>
          <w:szCs w:val="24"/>
        </w:rPr>
        <w:t xml:space="preserve">Her Excellency the </w:t>
      </w:r>
      <w:r w:rsidRPr="00390BAF">
        <w:rPr>
          <w:rFonts w:ascii="Arial" w:hAnsi="Arial" w:cs="Arial"/>
          <w:sz w:val="24"/>
          <w:szCs w:val="24"/>
        </w:rPr>
        <w:t>Ambassador of Australia to Nepal</w:t>
      </w:r>
      <w:r>
        <w:rPr>
          <w:rFonts w:ascii="Arial" w:hAnsi="Arial" w:cs="Arial"/>
          <w:sz w:val="24"/>
          <w:szCs w:val="24"/>
        </w:rPr>
        <w:t xml:space="preserve"> visited</w:t>
      </w:r>
      <w:r w:rsidRPr="00390BAF">
        <w:rPr>
          <w:rFonts w:ascii="Arial" w:hAnsi="Arial" w:cs="Arial"/>
          <w:sz w:val="24"/>
          <w:szCs w:val="24"/>
        </w:rPr>
        <w:t xml:space="preserve"> </w:t>
      </w:r>
      <w:r>
        <w:rPr>
          <w:rFonts w:ascii="Arial" w:hAnsi="Arial" w:cs="Arial"/>
          <w:sz w:val="24"/>
          <w:szCs w:val="24"/>
        </w:rPr>
        <w:t xml:space="preserve">the ongoing projects in </w:t>
      </w:r>
      <w:r w:rsidRPr="00390BAF">
        <w:rPr>
          <w:rFonts w:ascii="Arial" w:hAnsi="Arial" w:cs="Arial"/>
          <w:sz w:val="24"/>
          <w:szCs w:val="24"/>
        </w:rPr>
        <w:t xml:space="preserve">three districts </w:t>
      </w:r>
      <w:r>
        <w:rPr>
          <w:rFonts w:ascii="Arial" w:hAnsi="Arial" w:cs="Arial"/>
          <w:sz w:val="24"/>
          <w:szCs w:val="24"/>
        </w:rPr>
        <w:t xml:space="preserve">of </w:t>
      </w:r>
      <w:r w:rsidRPr="00390BAF">
        <w:rPr>
          <w:rFonts w:ascii="Arial" w:hAnsi="Arial" w:cs="Arial"/>
          <w:sz w:val="24"/>
          <w:szCs w:val="24"/>
        </w:rPr>
        <w:t>Siraha, Surkhet and Doti.</w:t>
      </w:r>
    </w:p>
    <w:p w:rsidR="002267CA" w:rsidRPr="00390BAF" w:rsidRDefault="002267CA" w:rsidP="002267CA">
      <w:pPr>
        <w:numPr>
          <w:ilvl w:val="0"/>
          <w:numId w:val="38"/>
        </w:numPr>
        <w:jc w:val="both"/>
        <w:rPr>
          <w:rFonts w:ascii="Arial" w:hAnsi="Arial" w:cs="Arial"/>
          <w:sz w:val="24"/>
          <w:szCs w:val="24"/>
        </w:rPr>
      </w:pPr>
      <w:r w:rsidRPr="00987A6A">
        <w:rPr>
          <w:rFonts w:ascii="Arial" w:hAnsi="Arial" w:cs="Arial"/>
          <w:b/>
          <w:bCs/>
          <w:sz w:val="24"/>
          <w:szCs w:val="24"/>
        </w:rPr>
        <w:t xml:space="preserve">Monitoring </w:t>
      </w:r>
      <w:r>
        <w:rPr>
          <w:rFonts w:ascii="Arial" w:hAnsi="Arial" w:cs="Arial"/>
          <w:b/>
          <w:bCs/>
          <w:sz w:val="24"/>
          <w:szCs w:val="24"/>
        </w:rPr>
        <w:t xml:space="preserve">visits </w:t>
      </w:r>
      <w:r w:rsidRPr="00987A6A">
        <w:rPr>
          <w:rFonts w:ascii="Arial" w:hAnsi="Arial" w:cs="Arial"/>
          <w:b/>
          <w:bCs/>
          <w:sz w:val="24"/>
          <w:szCs w:val="24"/>
        </w:rPr>
        <w:t>by WAN</w:t>
      </w:r>
      <w:r>
        <w:rPr>
          <w:rFonts w:ascii="Arial" w:hAnsi="Arial" w:cs="Arial"/>
          <w:sz w:val="24"/>
          <w:szCs w:val="24"/>
        </w:rPr>
        <w:t>: Rural Programme T</w:t>
      </w:r>
      <w:r w:rsidRPr="00390BAF">
        <w:rPr>
          <w:rFonts w:ascii="Arial" w:hAnsi="Arial" w:cs="Arial"/>
          <w:sz w:val="24"/>
          <w:szCs w:val="24"/>
        </w:rPr>
        <w:t xml:space="preserve">eam of </w:t>
      </w:r>
      <w:r>
        <w:rPr>
          <w:rFonts w:ascii="Arial" w:hAnsi="Arial" w:cs="Arial"/>
          <w:sz w:val="24"/>
          <w:szCs w:val="24"/>
        </w:rPr>
        <w:t xml:space="preserve">WAN </w:t>
      </w:r>
      <w:r w:rsidRPr="00390BAF">
        <w:rPr>
          <w:rFonts w:ascii="Arial" w:hAnsi="Arial" w:cs="Arial"/>
          <w:sz w:val="24"/>
          <w:szCs w:val="24"/>
        </w:rPr>
        <w:t xml:space="preserve">has been </w:t>
      </w:r>
      <w:r>
        <w:rPr>
          <w:rFonts w:ascii="Arial" w:hAnsi="Arial" w:cs="Arial"/>
          <w:sz w:val="24"/>
          <w:szCs w:val="24"/>
        </w:rPr>
        <w:t xml:space="preserve">visiting </w:t>
      </w:r>
      <w:r w:rsidRPr="00390BAF">
        <w:rPr>
          <w:rFonts w:ascii="Arial" w:hAnsi="Arial" w:cs="Arial"/>
          <w:sz w:val="24"/>
          <w:szCs w:val="24"/>
        </w:rPr>
        <w:t xml:space="preserve">the project </w:t>
      </w:r>
      <w:r>
        <w:rPr>
          <w:rFonts w:ascii="Arial" w:hAnsi="Arial" w:cs="Arial"/>
          <w:sz w:val="24"/>
          <w:szCs w:val="24"/>
        </w:rPr>
        <w:t>sites regularly. The team has</w:t>
      </w:r>
      <w:r w:rsidRPr="00390BAF">
        <w:rPr>
          <w:rFonts w:ascii="Arial" w:hAnsi="Arial" w:cs="Arial"/>
          <w:sz w:val="24"/>
          <w:szCs w:val="24"/>
        </w:rPr>
        <w:t xml:space="preserve"> visited all the four project districts in </w:t>
      </w:r>
      <w:r>
        <w:rPr>
          <w:rFonts w:ascii="Arial" w:hAnsi="Arial" w:cs="Arial"/>
          <w:sz w:val="24"/>
          <w:szCs w:val="24"/>
        </w:rPr>
        <w:t xml:space="preserve">this quarter, </w:t>
      </w:r>
      <w:r w:rsidRPr="00390BAF">
        <w:rPr>
          <w:rFonts w:ascii="Arial" w:hAnsi="Arial" w:cs="Arial"/>
          <w:sz w:val="24"/>
          <w:szCs w:val="24"/>
        </w:rPr>
        <w:t xml:space="preserve">and </w:t>
      </w:r>
      <w:r>
        <w:rPr>
          <w:rFonts w:ascii="Arial" w:hAnsi="Arial" w:cs="Arial"/>
          <w:sz w:val="24"/>
          <w:szCs w:val="24"/>
        </w:rPr>
        <w:t xml:space="preserve">started the </w:t>
      </w:r>
      <w:r w:rsidRPr="00390BAF">
        <w:rPr>
          <w:rFonts w:ascii="Arial" w:hAnsi="Arial" w:cs="Arial"/>
          <w:sz w:val="24"/>
          <w:szCs w:val="24"/>
        </w:rPr>
        <w:t>progress review and</w:t>
      </w:r>
      <w:r>
        <w:rPr>
          <w:rFonts w:ascii="Arial" w:hAnsi="Arial" w:cs="Arial"/>
          <w:sz w:val="24"/>
          <w:szCs w:val="24"/>
        </w:rPr>
        <w:t xml:space="preserve"> the process of</w:t>
      </w:r>
      <w:r w:rsidRPr="00390BAF">
        <w:rPr>
          <w:rFonts w:ascii="Arial" w:hAnsi="Arial" w:cs="Arial"/>
          <w:sz w:val="24"/>
          <w:szCs w:val="24"/>
        </w:rPr>
        <w:t xml:space="preserve"> project</w:t>
      </w:r>
      <w:r>
        <w:rPr>
          <w:rFonts w:ascii="Arial" w:hAnsi="Arial" w:cs="Arial"/>
          <w:sz w:val="24"/>
          <w:szCs w:val="24"/>
        </w:rPr>
        <w:t xml:space="preserve"> verification</w:t>
      </w:r>
      <w:r w:rsidRPr="00390BAF">
        <w:rPr>
          <w:rFonts w:ascii="Arial" w:hAnsi="Arial" w:cs="Arial"/>
          <w:sz w:val="24"/>
          <w:szCs w:val="24"/>
        </w:rPr>
        <w:t xml:space="preserve">. The program team has been in regular </w:t>
      </w:r>
      <w:r>
        <w:rPr>
          <w:rFonts w:ascii="Arial" w:hAnsi="Arial" w:cs="Arial"/>
          <w:sz w:val="24"/>
          <w:szCs w:val="24"/>
        </w:rPr>
        <w:t xml:space="preserve">contact </w:t>
      </w:r>
      <w:r w:rsidRPr="00390BAF">
        <w:rPr>
          <w:rFonts w:ascii="Arial" w:hAnsi="Arial" w:cs="Arial"/>
          <w:sz w:val="24"/>
          <w:szCs w:val="24"/>
        </w:rPr>
        <w:t>with NEWAH team</w:t>
      </w:r>
      <w:r>
        <w:rPr>
          <w:rFonts w:ascii="Arial" w:hAnsi="Arial" w:cs="Arial"/>
          <w:sz w:val="24"/>
          <w:szCs w:val="24"/>
        </w:rPr>
        <w:t>s</w:t>
      </w:r>
      <w:r w:rsidRPr="00390BAF">
        <w:rPr>
          <w:rFonts w:ascii="Arial" w:hAnsi="Arial" w:cs="Arial"/>
          <w:sz w:val="24"/>
          <w:szCs w:val="24"/>
        </w:rPr>
        <w:t xml:space="preserve"> to discuss the progress.</w:t>
      </w:r>
    </w:p>
    <w:p w:rsidR="002267CA" w:rsidRPr="00390BAF" w:rsidRDefault="002267CA" w:rsidP="002267CA">
      <w:pPr>
        <w:numPr>
          <w:ilvl w:val="0"/>
          <w:numId w:val="38"/>
        </w:numPr>
        <w:jc w:val="both"/>
        <w:rPr>
          <w:rFonts w:ascii="Arial" w:hAnsi="Arial" w:cs="Arial"/>
          <w:sz w:val="24"/>
          <w:szCs w:val="24"/>
        </w:rPr>
      </w:pPr>
      <w:r w:rsidRPr="00987A6A">
        <w:rPr>
          <w:rFonts w:ascii="Arial" w:hAnsi="Arial" w:cs="Arial"/>
          <w:b/>
          <w:bCs/>
          <w:sz w:val="24"/>
          <w:szCs w:val="24"/>
        </w:rPr>
        <w:t>Financial Monitoring by WAN</w:t>
      </w:r>
      <w:r w:rsidRPr="00390BAF">
        <w:rPr>
          <w:rFonts w:ascii="Arial" w:hAnsi="Arial" w:cs="Arial"/>
          <w:sz w:val="24"/>
          <w:szCs w:val="24"/>
        </w:rPr>
        <w:t xml:space="preserve">: </w:t>
      </w:r>
      <w:r>
        <w:rPr>
          <w:rFonts w:ascii="Arial" w:hAnsi="Arial" w:cs="Arial"/>
          <w:sz w:val="24"/>
          <w:szCs w:val="24"/>
        </w:rPr>
        <w:t xml:space="preserve">The </w:t>
      </w:r>
      <w:r w:rsidRPr="00390BAF">
        <w:rPr>
          <w:rFonts w:ascii="Arial" w:hAnsi="Arial" w:cs="Arial"/>
          <w:sz w:val="24"/>
          <w:szCs w:val="24"/>
        </w:rPr>
        <w:t xml:space="preserve">finance team of </w:t>
      </w:r>
      <w:r>
        <w:rPr>
          <w:rFonts w:ascii="Arial" w:hAnsi="Arial" w:cs="Arial"/>
          <w:sz w:val="24"/>
          <w:szCs w:val="24"/>
        </w:rPr>
        <w:t xml:space="preserve">WAN has been </w:t>
      </w:r>
      <w:r w:rsidRPr="00390BAF">
        <w:rPr>
          <w:rFonts w:ascii="Arial" w:hAnsi="Arial" w:cs="Arial"/>
          <w:sz w:val="24"/>
          <w:szCs w:val="24"/>
        </w:rPr>
        <w:t xml:space="preserve">closely </w:t>
      </w:r>
      <w:r>
        <w:rPr>
          <w:rFonts w:ascii="Arial" w:hAnsi="Arial" w:cs="Arial"/>
          <w:sz w:val="24"/>
          <w:szCs w:val="24"/>
        </w:rPr>
        <w:t xml:space="preserve">supporting and monitoring </w:t>
      </w:r>
      <w:r w:rsidRPr="00390BAF">
        <w:rPr>
          <w:rFonts w:ascii="Arial" w:hAnsi="Arial" w:cs="Arial"/>
          <w:sz w:val="24"/>
          <w:szCs w:val="24"/>
        </w:rPr>
        <w:t>NEWAH</w:t>
      </w:r>
      <w:r>
        <w:rPr>
          <w:rFonts w:ascii="Arial" w:hAnsi="Arial" w:cs="Arial"/>
          <w:sz w:val="24"/>
          <w:szCs w:val="24"/>
        </w:rPr>
        <w:t>’s</w:t>
      </w:r>
      <w:r w:rsidRPr="00390BAF">
        <w:rPr>
          <w:rFonts w:ascii="Arial" w:hAnsi="Arial" w:cs="Arial"/>
          <w:sz w:val="24"/>
          <w:szCs w:val="24"/>
        </w:rPr>
        <w:t xml:space="preserve"> on progress </w:t>
      </w:r>
      <w:r>
        <w:rPr>
          <w:rFonts w:ascii="Arial" w:hAnsi="Arial" w:cs="Arial"/>
          <w:sz w:val="24"/>
          <w:szCs w:val="24"/>
        </w:rPr>
        <w:t>on financial usage of the allocated funds</w:t>
      </w:r>
      <w:r w:rsidRPr="00390BAF">
        <w:rPr>
          <w:rFonts w:ascii="Arial" w:hAnsi="Arial" w:cs="Arial"/>
          <w:sz w:val="24"/>
          <w:szCs w:val="24"/>
        </w:rPr>
        <w:t>.</w:t>
      </w:r>
    </w:p>
    <w:p w:rsidR="002267CA" w:rsidRDefault="002267CA" w:rsidP="002267CA">
      <w:pPr>
        <w:numPr>
          <w:ilvl w:val="0"/>
          <w:numId w:val="38"/>
        </w:numPr>
        <w:jc w:val="both"/>
        <w:rPr>
          <w:rFonts w:ascii="Arial" w:hAnsi="Arial" w:cs="Arial"/>
          <w:sz w:val="24"/>
          <w:szCs w:val="24"/>
        </w:rPr>
      </w:pPr>
      <w:r w:rsidRPr="00987A6A">
        <w:rPr>
          <w:rFonts w:ascii="Arial" w:hAnsi="Arial" w:cs="Arial"/>
          <w:b/>
          <w:bCs/>
          <w:sz w:val="24"/>
          <w:szCs w:val="24"/>
        </w:rPr>
        <w:t>Monitoring by NEWAH team</w:t>
      </w:r>
      <w:r w:rsidRPr="00390BAF">
        <w:rPr>
          <w:rFonts w:ascii="Arial" w:hAnsi="Arial" w:cs="Arial"/>
          <w:sz w:val="24"/>
          <w:szCs w:val="24"/>
        </w:rPr>
        <w:t xml:space="preserve">: Each VDC project has </w:t>
      </w:r>
      <w:r>
        <w:rPr>
          <w:rFonts w:ascii="Arial" w:hAnsi="Arial" w:cs="Arial"/>
          <w:sz w:val="24"/>
          <w:szCs w:val="24"/>
        </w:rPr>
        <w:t xml:space="preserve">a </w:t>
      </w:r>
      <w:r w:rsidRPr="00390BAF">
        <w:rPr>
          <w:rFonts w:ascii="Arial" w:hAnsi="Arial" w:cs="Arial"/>
          <w:sz w:val="24"/>
          <w:szCs w:val="24"/>
        </w:rPr>
        <w:t>team comprising</w:t>
      </w:r>
      <w:r>
        <w:rPr>
          <w:rFonts w:ascii="Arial" w:hAnsi="Arial" w:cs="Arial"/>
          <w:sz w:val="24"/>
          <w:szCs w:val="24"/>
        </w:rPr>
        <w:t xml:space="preserve"> of</w:t>
      </w:r>
      <w:r w:rsidRPr="00390BAF">
        <w:rPr>
          <w:rFonts w:ascii="Arial" w:hAnsi="Arial" w:cs="Arial"/>
          <w:sz w:val="24"/>
          <w:szCs w:val="24"/>
        </w:rPr>
        <w:t xml:space="preserve"> social </w:t>
      </w:r>
      <w:r>
        <w:rPr>
          <w:rFonts w:ascii="Arial" w:hAnsi="Arial" w:cs="Arial"/>
          <w:sz w:val="24"/>
          <w:szCs w:val="24"/>
        </w:rPr>
        <w:t>mobilizers</w:t>
      </w:r>
      <w:r w:rsidRPr="00390BAF">
        <w:rPr>
          <w:rFonts w:ascii="Arial" w:hAnsi="Arial" w:cs="Arial"/>
          <w:sz w:val="24"/>
          <w:szCs w:val="24"/>
        </w:rPr>
        <w:t xml:space="preserve">, </w:t>
      </w:r>
      <w:r>
        <w:rPr>
          <w:rFonts w:ascii="Arial" w:hAnsi="Arial" w:cs="Arial"/>
          <w:sz w:val="24"/>
          <w:szCs w:val="24"/>
        </w:rPr>
        <w:t xml:space="preserve">and </w:t>
      </w:r>
      <w:r w:rsidRPr="00390BAF">
        <w:rPr>
          <w:rFonts w:ascii="Arial" w:hAnsi="Arial" w:cs="Arial"/>
          <w:sz w:val="24"/>
          <w:szCs w:val="24"/>
        </w:rPr>
        <w:t>technical and hea</w:t>
      </w:r>
      <w:r>
        <w:rPr>
          <w:rFonts w:ascii="Arial" w:hAnsi="Arial" w:cs="Arial"/>
          <w:sz w:val="24"/>
          <w:szCs w:val="24"/>
        </w:rPr>
        <w:t>l</w:t>
      </w:r>
      <w:r w:rsidRPr="00390BAF">
        <w:rPr>
          <w:rFonts w:ascii="Arial" w:hAnsi="Arial" w:cs="Arial"/>
          <w:sz w:val="24"/>
          <w:szCs w:val="24"/>
        </w:rPr>
        <w:t xml:space="preserve">th facilitators. VDC project team </w:t>
      </w:r>
      <w:r>
        <w:rPr>
          <w:rFonts w:ascii="Arial" w:hAnsi="Arial" w:cs="Arial"/>
          <w:sz w:val="24"/>
          <w:szCs w:val="24"/>
        </w:rPr>
        <w:t xml:space="preserve">supports and </w:t>
      </w:r>
      <w:r w:rsidRPr="00390BAF">
        <w:rPr>
          <w:rFonts w:ascii="Arial" w:hAnsi="Arial" w:cs="Arial"/>
          <w:sz w:val="24"/>
          <w:szCs w:val="24"/>
        </w:rPr>
        <w:t>monitor</w:t>
      </w:r>
      <w:r>
        <w:rPr>
          <w:rFonts w:ascii="Arial" w:hAnsi="Arial" w:cs="Arial"/>
          <w:sz w:val="24"/>
          <w:szCs w:val="24"/>
        </w:rPr>
        <w:t xml:space="preserve">s </w:t>
      </w:r>
      <w:r w:rsidRPr="00390BAF">
        <w:rPr>
          <w:rFonts w:ascii="Arial" w:hAnsi="Arial" w:cs="Arial"/>
          <w:sz w:val="24"/>
          <w:szCs w:val="24"/>
        </w:rPr>
        <w:t>the</w:t>
      </w:r>
      <w:r>
        <w:rPr>
          <w:rFonts w:ascii="Arial" w:hAnsi="Arial" w:cs="Arial"/>
          <w:sz w:val="24"/>
          <w:szCs w:val="24"/>
        </w:rPr>
        <w:t xml:space="preserve"> </w:t>
      </w:r>
      <w:r w:rsidRPr="00390BAF">
        <w:rPr>
          <w:rFonts w:ascii="Arial" w:hAnsi="Arial" w:cs="Arial"/>
          <w:sz w:val="24"/>
          <w:szCs w:val="24"/>
        </w:rPr>
        <w:t xml:space="preserve">day-to-day </w:t>
      </w:r>
      <w:r>
        <w:rPr>
          <w:rFonts w:ascii="Arial" w:hAnsi="Arial" w:cs="Arial"/>
          <w:sz w:val="24"/>
          <w:szCs w:val="24"/>
        </w:rPr>
        <w:t xml:space="preserve">work of </w:t>
      </w:r>
      <w:r w:rsidRPr="00390BAF">
        <w:rPr>
          <w:rFonts w:ascii="Arial" w:hAnsi="Arial" w:cs="Arial"/>
          <w:sz w:val="24"/>
          <w:szCs w:val="24"/>
        </w:rPr>
        <w:t xml:space="preserve">WSUC in all four districts. Likewise, District management team of NEWAH </w:t>
      </w:r>
      <w:r>
        <w:rPr>
          <w:rFonts w:ascii="Arial" w:hAnsi="Arial" w:cs="Arial"/>
          <w:sz w:val="24"/>
          <w:szCs w:val="24"/>
        </w:rPr>
        <w:t xml:space="preserve">facilitates </w:t>
      </w:r>
      <w:r w:rsidRPr="00390BAF">
        <w:rPr>
          <w:rFonts w:ascii="Arial" w:hAnsi="Arial" w:cs="Arial"/>
          <w:sz w:val="24"/>
          <w:szCs w:val="24"/>
        </w:rPr>
        <w:t>and monitor</w:t>
      </w:r>
      <w:r>
        <w:rPr>
          <w:rFonts w:ascii="Arial" w:hAnsi="Arial" w:cs="Arial"/>
          <w:sz w:val="24"/>
          <w:szCs w:val="24"/>
        </w:rPr>
        <w:t>s district projects</w:t>
      </w:r>
      <w:r w:rsidRPr="00390BAF">
        <w:rPr>
          <w:rFonts w:ascii="Arial" w:hAnsi="Arial" w:cs="Arial"/>
          <w:sz w:val="24"/>
          <w:szCs w:val="24"/>
        </w:rPr>
        <w:t xml:space="preserve">. </w:t>
      </w:r>
      <w:r>
        <w:rPr>
          <w:rFonts w:ascii="Arial" w:hAnsi="Arial" w:cs="Arial"/>
          <w:sz w:val="24"/>
          <w:szCs w:val="24"/>
        </w:rPr>
        <w:t>And the Regional T</w:t>
      </w:r>
      <w:r w:rsidRPr="00390BAF">
        <w:rPr>
          <w:rFonts w:ascii="Arial" w:hAnsi="Arial" w:cs="Arial"/>
          <w:sz w:val="24"/>
          <w:szCs w:val="24"/>
        </w:rPr>
        <w:t>eam of NEWAH in Nepalgunj and Biratnagar provid</w:t>
      </w:r>
      <w:r>
        <w:rPr>
          <w:rFonts w:ascii="Arial" w:hAnsi="Arial" w:cs="Arial"/>
          <w:sz w:val="24"/>
          <w:szCs w:val="24"/>
        </w:rPr>
        <w:t xml:space="preserve">e </w:t>
      </w:r>
      <w:r w:rsidRPr="00390BAF">
        <w:rPr>
          <w:rFonts w:ascii="Arial" w:hAnsi="Arial" w:cs="Arial"/>
          <w:sz w:val="24"/>
          <w:szCs w:val="24"/>
        </w:rPr>
        <w:t>support to district and VDC project team</w:t>
      </w:r>
      <w:r>
        <w:rPr>
          <w:rFonts w:ascii="Arial" w:hAnsi="Arial" w:cs="Arial"/>
          <w:sz w:val="24"/>
          <w:szCs w:val="24"/>
        </w:rPr>
        <w:t>s</w:t>
      </w:r>
      <w:r w:rsidRPr="00390BAF">
        <w:rPr>
          <w:rFonts w:ascii="Arial" w:hAnsi="Arial" w:cs="Arial"/>
          <w:sz w:val="24"/>
          <w:szCs w:val="24"/>
        </w:rPr>
        <w:t xml:space="preserve">. </w:t>
      </w:r>
      <w:r>
        <w:rPr>
          <w:rFonts w:ascii="Arial" w:hAnsi="Arial" w:cs="Arial"/>
          <w:sz w:val="24"/>
          <w:szCs w:val="24"/>
        </w:rPr>
        <w:t>In addition</w:t>
      </w:r>
      <w:r w:rsidRPr="00390BAF">
        <w:rPr>
          <w:rFonts w:ascii="Arial" w:hAnsi="Arial" w:cs="Arial"/>
          <w:sz w:val="24"/>
          <w:szCs w:val="24"/>
        </w:rPr>
        <w:t>, Resource Planning M</w:t>
      </w:r>
      <w:r>
        <w:rPr>
          <w:rFonts w:ascii="Arial" w:hAnsi="Arial" w:cs="Arial"/>
          <w:sz w:val="24"/>
          <w:szCs w:val="24"/>
        </w:rPr>
        <w:t>anager and PME C</w:t>
      </w:r>
      <w:r w:rsidRPr="00390BAF">
        <w:rPr>
          <w:rFonts w:ascii="Arial" w:hAnsi="Arial" w:cs="Arial"/>
          <w:sz w:val="24"/>
          <w:szCs w:val="24"/>
        </w:rPr>
        <w:t>oordinator</w:t>
      </w:r>
      <w:r>
        <w:rPr>
          <w:rFonts w:ascii="Arial" w:hAnsi="Arial" w:cs="Arial"/>
          <w:sz w:val="24"/>
          <w:szCs w:val="24"/>
        </w:rPr>
        <w:t xml:space="preserve">, both of NEWAH, </w:t>
      </w:r>
      <w:r w:rsidRPr="00390BAF">
        <w:rPr>
          <w:rFonts w:ascii="Arial" w:hAnsi="Arial" w:cs="Arial"/>
          <w:sz w:val="24"/>
          <w:szCs w:val="24"/>
        </w:rPr>
        <w:t xml:space="preserve">visited the projects </w:t>
      </w:r>
      <w:r>
        <w:rPr>
          <w:rFonts w:ascii="Arial" w:hAnsi="Arial" w:cs="Arial"/>
          <w:sz w:val="24"/>
          <w:szCs w:val="24"/>
        </w:rPr>
        <w:t>to provide support</w:t>
      </w:r>
      <w:r w:rsidRPr="00390BAF">
        <w:rPr>
          <w:rFonts w:ascii="Arial" w:hAnsi="Arial" w:cs="Arial"/>
          <w:sz w:val="24"/>
          <w:szCs w:val="24"/>
        </w:rPr>
        <w:t xml:space="preserve"> to regional and district team</w:t>
      </w:r>
      <w:r>
        <w:rPr>
          <w:rFonts w:ascii="Arial" w:hAnsi="Arial" w:cs="Arial"/>
          <w:sz w:val="24"/>
          <w:szCs w:val="24"/>
        </w:rPr>
        <w:t>s</w:t>
      </w:r>
      <w:r w:rsidRPr="00390BAF">
        <w:rPr>
          <w:rFonts w:ascii="Arial" w:hAnsi="Arial" w:cs="Arial"/>
          <w:sz w:val="24"/>
          <w:szCs w:val="24"/>
        </w:rPr>
        <w:t xml:space="preserve">. During </w:t>
      </w:r>
      <w:r>
        <w:rPr>
          <w:rFonts w:ascii="Arial" w:hAnsi="Arial" w:cs="Arial"/>
          <w:sz w:val="24"/>
          <w:szCs w:val="24"/>
        </w:rPr>
        <w:t xml:space="preserve">the </w:t>
      </w:r>
      <w:r w:rsidRPr="00390BAF">
        <w:rPr>
          <w:rFonts w:ascii="Arial" w:hAnsi="Arial" w:cs="Arial"/>
          <w:sz w:val="24"/>
          <w:szCs w:val="24"/>
        </w:rPr>
        <w:t xml:space="preserve">project period, </w:t>
      </w:r>
      <w:r>
        <w:rPr>
          <w:rFonts w:ascii="Arial" w:hAnsi="Arial" w:cs="Arial"/>
          <w:sz w:val="24"/>
          <w:szCs w:val="24"/>
        </w:rPr>
        <w:t>34</w:t>
      </w:r>
      <w:r w:rsidRPr="00390BAF">
        <w:rPr>
          <w:rFonts w:ascii="Arial" w:hAnsi="Arial" w:cs="Arial"/>
          <w:sz w:val="24"/>
          <w:szCs w:val="24"/>
        </w:rPr>
        <w:t xml:space="preserve"> </w:t>
      </w:r>
      <w:r>
        <w:rPr>
          <w:rFonts w:ascii="Arial" w:hAnsi="Arial" w:cs="Arial"/>
          <w:sz w:val="24"/>
          <w:szCs w:val="24"/>
        </w:rPr>
        <w:t xml:space="preserve">separate </w:t>
      </w:r>
      <w:r w:rsidRPr="00390BAF">
        <w:rPr>
          <w:rFonts w:ascii="Arial" w:hAnsi="Arial" w:cs="Arial"/>
          <w:sz w:val="24"/>
          <w:szCs w:val="24"/>
        </w:rPr>
        <w:t xml:space="preserve">visits </w:t>
      </w:r>
      <w:r>
        <w:rPr>
          <w:rFonts w:ascii="Arial" w:hAnsi="Arial" w:cs="Arial"/>
          <w:sz w:val="24"/>
          <w:szCs w:val="24"/>
        </w:rPr>
        <w:t>were undertaken</w:t>
      </w:r>
      <w:r w:rsidRPr="00390BAF">
        <w:rPr>
          <w:rFonts w:ascii="Arial" w:hAnsi="Arial" w:cs="Arial"/>
          <w:sz w:val="24"/>
          <w:szCs w:val="24"/>
        </w:rPr>
        <w:t xml:space="preserve"> by </w:t>
      </w:r>
      <w:r>
        <w:rPr>
          <w:rFonts w:ascii="Arial" w:hAnsi="Arial" w:cs="Arial"/>
          <w:sz w:val="24"/>
          <w:szCs w:val="24"/>
        </w:rPr>
        <w:t>the NEWAH h</w:t>
      </w:r>
      <w:r w:rsidRPr="00390BAF">
        <w:rPr>
          <w:rFonts w:ascii="Arial" w:hAnsi="Arial" w:cs="Arial"/>
          <w:sz w:val="24"/>
          <w:szCs w:val="24"/>
        </w:rPr>
        <w:t>eadquarter team. Further</w:t>
      </w:r>
      <w:r>
        <w:rPr>
          <w:rFonts w:ascii="Arial" w:hAnsi="Arial" w:cs="Arial"/>
          <w:sz w:val="24"/>
          <w:szCs w:val="24"/>
        </w:rPr>
        <w:t>more</w:t>
      </w:r>
      <w:r w:rsidRPr="00390BAF">
        <w:rPr>
          <w:rFonts w:ascii="Arial" w:hAnsi="Arial" w:cs="Arial"/>
          <w:sz w:val="24"/>
          <w:szCs w:val="24"/>
        </w:rPr>
        <w:t>, NEWAH conduct</w:t>
      </w:r>
      <w:r>
        <w:rPr>
          <w:rFonts w:ascii="Arial" w:hAnsi="Arial" w:cs="Arial"/>
          <w:sz w:val="24"/>
          <w:szCs w:val="24"/>
        </w:rPr>
        <w:t>s post-</w:t>
      </w:r>
      <w:r w:rsidRPr="00390BAF">
        <w:rPr>
          <w:rFonts w:ascii="Arial" w:hAnsi="Arial" w:cs="Arial"/>
          <w:sz w:val="24"/>
          <w:szCs w:val="24"/>
        </w:rPr>
        <w:t>project monitoring and follow-up support visit</w:t>
      </w:r>
      <w:r>
        <w:rPr>
          <w:rFonts w:ascii="Arial" w:hAnsi="Arial" w:cs="Arial"/>
          <w:sz w:val="24"/>
          <w:szCs w:val="24"/>
        </w:rPr>
        <w:t>s, which take place</w:t>
      </w:r>
      <w:r w:rsidRPr="00390BAF">
        <w:rPr>
          <w:rFonts w:ascii="Arial" w:hAnsi="Arial" w:cs="Arial"/>
          <w:sz w:val="24"/>
          <w:szCs w:val="24"/>
        </w:rPr>
        <w:t xml:space="preserve"> six months</w:t>
      </w:r>
      <w:r>
        <w:rPr>
          <w:rFonts w:ascii="Arial" w:hAnsi="Arial" w:cs="Arial"/>
          <w:sz w:val="24"/>
          <w:szCs w:val="24"/>
        </w:rPr>
        <w:t xml:space="preserve"> after the</w:t>
      </w:r>
      <w:r w:rsidRPr="00390BAF">
        <w:rPr>
          <w:rFonts w:ascii="Arial" w:hAnsi="Arial" w:cs="Arial"/>
          <w:sz w:val="24"/>
          <w:szCs w:val="24"/>
        </w:rPr>
        <w:t xml:space="preserve"> completion date of </w:t>
      </w:r>
      <w:r>
        <w:rPr>
          <w:rFonts w:ascii="Arial" w:hAnsi="Arial" w:cs="Arial"/>
          <w:sz w:val="24"/>
          <w:szCs w:val="24"/>
        </w:rPr>
        <w:t>each project</w:t>
      </w:r>
      <w:r w:rsidRPr="00390BAF">
        <w:rPr>
          <w:rFonts w:ascii="Arial" w:hAnsi="Arial" w:cs="Arial"/>
          <w:sz w:val="24"/>
          <w:szCs w:val="24"/>
        </w:rPr>
        <w:t xml:space="preserve"> in each community.</w:t>
      </w:r>
    </w:p>
    <w:p w:rsidR="005637F5" w:rsidRPr="002841DA" w:rsidRDefault="002267CA" w:rsidP="00BB69F0">
      <w:pPr>
        <w:pStyle w:val="Heading1"/>
        <w:ind w:left="360"/>
        <w:jc w:val="both"/>
        <w:rPr>
          <w:rFonts w:ascii="Arial" w:hAnsi="Arial" w:cs="Arial"/>
        </w:rPr>
      </w:pPr>
      <w:r>
        <w:rPr>
          <w:rFonts w:ascii="Arial" w:hAnsi="Arial" w:cs="Arial"/>
          <w:sz w:val="24"/>
          <w:szCs w:val="24"/>
        </w:rPr>
        <w:br w:type="page"/>
      </w:r>
      <w:r w:rsidRPr="007126FB">
        <w:rPr>
          <w:rFonts w:ascii="Arial" w:hAnsi="Arial" w:cs="Arial"/>
          <w:sz w:val="28"/>
          <w:szCs w:val="24"/>
        </w:rPr>
        <w:lastRenderedPageBreak/>
        <w:t xml:space="preserve"> </w:t>
      </w:r>
      <w:bookmarkStart w:id="16" w:name="_Toc324342610"/>
      <w:r w:rsidR="005637F5" w:rsidRPr="002841DA">
        <w:rPr>
          <w:rFonts w:ascii="Arial" w:hAnsi="Arial" w:cs="Arial"/>
        </w:rPr>
        <w:t>Annex 1: Financial Report</w:t>
      </w:r>
      <w:bookmarkEnd w:id="16"/>
    </w:p>
    <w:p w:rsidR="005637F5" w:rsidRPr="002841DA" w:rsidRDefault="005637F5" w:rsidP="00F56E38">
      <w:pPr>
        <w:jc w:val="both"/>
        <w:rPr>
          <w:rFonts w:ascii="Arial" w:hAnsi="Arial" w:cs="Arial"/>
        </w:rPr>
      </w:pPr>
    </w:p>
    <w:p w:rsidR="005637F5" w:rsidRPr="001424B2" w:rsidRDefault="001424B2" w:rsidP="001424B2">
      <w:pPr>
        <w:ind w:left="360"/>
        <w:jc w:val="both"/>
        <w:rPr>
          <w:rFonts w:ascii="Arial" w:hAnsi="Arial" w:cs="Arial"/>
          <w:b/>
          <w:sz w:val="24"/>
        </w:rPr>
      </w:pPr>
      <w:r w:rsidRPr="001424B2">
        <w:rPr>
          <w:rFonts w:ascii="Arial" w:hAnsi="Arial" w:cs="Arial"/>
          <w:b/>
          <w:sz w:val="24"/>
          <w:highlight w:val="yellow"/>
        </w:rPr>
        <w:t>The financial report in an Excel file is attached, herewith.</w:t>
      </w:r>
      <w:r w:rsidRPr="001424B2">
        <w:rPr>
          <w:rFonts w:ascii="Arial" w:hAnsi="Arial" w:cs="Arial"/>
          <w:b/>
          <w:sz w:val="24"/>
        </w:rPr>
        <w:t xml:space="preserve"> </w:t>
      </w:r>
    </w:p>
    <w:p w:rsidR="005637F5" w:rsidRPr="002841DA" w:rsidRDefault="005637F5" w:rsidP="00F56E38">
      <w:pPr>
        <w:jc w:val="both"/>
        <w:rPr>
          <w:rFonts w:ascii="Arial" w:hAnsi="Arial" w:cs="Arial"/>
        </w:rPr>
      </w:pPr>
    </w:p>
    <w:p w:rsidR="005637F5" w:rsidRPr="002841DA" w:rsidRDefault="005637F5" w:rsidP="00F56E38">
      <w:pPr>
        <w:jc w:val="both"/>
        <w:rPr>
          <w:rFonts w:ascii="Arial" w:hAnsi="Arial" w:cs="Arial"/>
        </w:rPr>
      </w:pPr>
    </w:p>
    <w:p w:rsidR="000D046F" w:rsidRPr="002841DA" w:rsidRDefault="000D046F" w:rsidP="000D046F">
      <w:pPr>
        <w:pStyle w:val="Heading1"/>
        <w:jc w:val="both"/>
        <w:rPr>
          <w:rFonts w:ascii="Arial" w:eastAsia="Calibri" w:hAnsi="Arial" w:cs="Arial"/>
          <w:b w:val="0"/>
          <w:bCs w:val="0"/>
          <w:kern w:val="0"/>
          <w:sz w:val="22"/>
          <w:szCs w:val="22"/>
        </w:rPr>
        <w:sectPr w:rsidR="000D046F" w:rsidRPr="002841DA" w:rsidSect="000D046F">
          <w:pgSz w:w="12240" w:h="15840" w:code="1"/>
          <w:pgMar w:top="1138" w:right="547" w:bottom="1138" w:left="1440" w:header="706" w:footer="706" w:gutter="0"/>
          <w:cols w:space="708"/>
          <w:docGrid w:linePitch="360"/>
        </w:sectPr>
      </w:pPr>
    </w:p>
    <w:p w:rsidR="000D046F" w:rsidRPr="002841DA" w:rsidRDefault="000D046F" w:rsidP="000D046F">
      <w:pPr>
        <w:pStyle w:val="Heading1"/>
        <w:jc w:val="both"/>
        <w:rPr>
          <w:rFonts w:ascii="Arial" w:hAnsi="Arial" w:cs="Arial"/>
          <w:sz w:val="28"/>
        </w:rPr>
      </w:pPr>
      <w:bookmarkStart w:id="17" w:name="_Toc324342611"/>
      <w:r w:rsidRPr="002841DA">
        <w:rPr>
          <w:rFonts w:ascii="Arial" w:hAnsi="Arial" w:cs="Arial"/>
          <w:sz w:val="28"/>
        </w:rPr>
        <w:lastRenderedPageBreak/>
        <w:t xml:space="preserve">Annex 2: </w:t>
      </w:r>
      <w:r w:rsidR="00440372">
        <w:rPr>
          <w:rFonts w:ascii="Arial" w:hAnsi="Arial" w:cs="Arial"/>
          <w:sz w:val="28"/>
        </w:rPr>
        <w:t>A list of working areas: VDCs and p</w:t>
      </w:r>
      <w:r w:rsidRPr="002841DA">
        <w:rPr>
          <w:rFonts w:ascii="Arial" w:hAnsi="Arial" w:cs="Arial"/>
          <w:sz w:val="28"/>
        </w:rPr>
        <w:t>rojects</w:t>
      </w:r>
      <w:bookmarkEnd w:id="17"/>
    </w:p>
    <w:tbl>
      <w:tblPr>
        <w:tblW w:w="14804" w:type="dxa"/>
        <w:tblInd w:w="-432" w:type="dxa"/>
        <w:tblLook w:val="04A0"/>
      </w:tblPr>
      <w:tblGrid>
        <w:gridCol w:w="1810"/>
        <w:gridCol w:w="1980"/>
        <w:gridCol w:w="947"/>
        <w:gridCol w:w="977"/>
        <w:gridCol w:w="1036"/>
        <w:gridCol w:w="1440"/>
        <w:gridCol w:w="917"/>
        <w:gridCol w:w="977"/>
        <w:gridCol w:w="1080"/>
        <w:gridCol w:w="1517"/>
        <w:gridCol w:w="1096"/>
        <w:gridCol w:w="1034"/>
      </w:tblGrid>
      <w:tr w:rsidR="000C6770" w:rsidRPr="002841DA" w:rsidTr="00864C07">
        <w:trPr>
          <w:trHeight w:val="765"/>
          <w:tblHeader/>
        </w:trPr>
        <w:tc>
          <w:tcPr>
            <w:tcW w:w="181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0B0EA4" w:rsidRPr="000B0EA4" w:rsidRDefault="000B0EA4" w:rsidP="00440372">
            <w:pPr>
              <w:spacing w:after="0" w:line="240" w:lineRule="auto"/>
              <w:jc w:val="center"/>
              <w:rPr>
                <w:rFonts w:ascii="Arial" w:eastAsia="Times New Roman" w:hAnsi="Arial" w:cs="Arial"/>
                <w:b/>
                <w:bCs/>
                <w:sz w:val="16"/>
                <w:szCs w:val="18"/>
              </w:rPr>
            </w:pPr>
            <w:bookmarkStart w:id="18" w:name="RANGE!A1:L90"/>
            <w:r w:rsidRPr="000B0EA4">
              <w:rPr>
                <w:rFonts w:ascii="Arial" w:eastAsia="Times New Roman" w:hAnsi="Arial" w:cs="Arial"/>
                <w:b/>
                <w:bCs/>
                <w:sz w:val="16"/>
                <w:szCs w:val="18"/>
              </w:rPr>
              <w:t>Name of Project (VDC)</w:t>
            </w:r>
            <w:bookmarkEnd w:id="18"/>
          </w:p>
        </w:tc>
        <w:tc>
          <w:tcPr>
            <w:tcW w:w="4940" w:type="dxa"/>
            <w:gridSpan w:val="4"/>
            <w:tcBorders>
              <w:top w:val="single" w:sz="4" w:space="0" w:color="auto"/>
              <w:left w:val="nil"/>
              <w:bottom w:val="single" w:sz="4" w:space="0" w:color="auto"/>
              <w:right w:val="single" w:sz="4" w:space="0" w:color="auto"/>
            </w:tcBorders>
            <w:shd w:val="clear" w:color="000000" w:fill="D8D8D8"/>
            <w:noWrap/>
            <w:vAlign w:val="center"/>
            <w:hideMark/>
          </w:tcPr>
          <w:p w:rsidR="000B0EA4" w:rsidRPr="000B0EA4" w:rsidRDefault="00440372" w:rsidP="00440372">
            <w:pPr>
              <w:spacing w:after="0" w:line="240" w:lineRule="auto"/>
              <w:jc w:val="center"/>
              <w:rPr>
                <w:rFonts w:ascii="Arial" w:eastAsia="Times New Roman" w:hAnsi="Arial" w:cs="Arial"/>
                <w:b/>
                <w:bCs/>
                <w:sz w:val="16"/>
                <w:szCs w:val="18"/>
              </w:rPr>
            </w:pPr>
            <w:r>
              <w:rPr>
                <w:rFonts w:ascii="Arial" w:eastAsia="Times New Roman" w:hAnsi="Arial" w:cs="Arial"/>
                <w:b/>
                <w:bCs/>
                <w:sz w:val="16"/>
                <w:szCs w:val="18"/>
              </w:rPr>
              <w:t>Completed in FY 2010-</w:t>
            </w:r>
            <w:r w:rsidR="000B0EA4" w:rsidRPr="000B0EA4">
              <w:rPr>
                <w:rFonts w:ascii="Arial" w:eastAsia="Times New Roman" w:hAnsi="Arial" w:cs="Arial"/>
                <w:b/>
                <w:bCs/>
                <w:sz w:val="16"/>
                <w:szCs w:val="18"/>
              </w:rPr>
              <w:t>11 (April 2010 to March 2011)</w:t>
            </w:r>
            <w:r>
              <w:rPr>
                <w:rStyle w:val="FootnoteReference"/>
                <w:rFonts w:ascii="Arial" w:eastAsia="Times New Roman" w:hAnsi="Arial" w:cs="Arial"/>
                <w:b/>
                <w:bCs/>
                <w:sz w:val="16"/>
                <w:szCs w:val="18"/>
              </w:rPr>
              <w:footnoteReference w:id="4"/>
            </w:r>
          </w:p>
        </w:tc>
        <w:tc>
          <w:tcPr>
            <w:tcW w:w="4414" w:type="dxa"/>
            <w:gridSpan w:val="4"/>
            <w:tcBorders>
              <w:top w:val="single" w:sz="4" w:space="0" w:color="auto"/>
              <w:left w:val="nil"/>
              <w:bottom w:val="single" w:sz="4" w:space="0" w:color="auto"/>
              <w:right w:val="single" w:sz="4" w:space="0" w:color="auto"/>
            </w:tcBorders>
            <w:shd w:val="clear" w:color="000000" w:fill="D8D8D8"/>
            <w:noWrap/>
            <w:vAlign w:val="center"/>
            <w:hideMark/>
          </w:tcPr>
          <w:p w:rsidR="000B0EA4" w:rsidRPr="000B0EA4" w:rsidRDefault="000B0EA4" w:rsidP="00440372">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Compl</w:t>
            </w:r>
            <w:r w:rsidR="00440372">
              <w:rPr>
                <w:rFonts w:ascii="Arial" w:eastAsia="Times New Roman" w:hAnsi="Arial" w:cs="Arial"/>
                <w:b/>
                <w:bCs/>
                <w:sz w:val="16"/>
                <w:szCs w:val="18"/>
              </w:rPr>
              <w:t>eted in FY 2011-</w:t>
            </w:r>
            <w:r w:rsidRPr="000B0EA4">
              <w:rPr>
                <w:rFonts w:ascii="Arial" w:eastAsia="Times New Roman" w:hAnsi="Arial" w:cs="Arial"/>
                <w:b/>
                <w:bCs/>
                <w:sz w:val="16"/>
                <w:szCs w:val="18"/>
              </w:rPr>
              <w:t>12 (April 2011 to March 2012)</w:t>
            </w:r>
          </w:p>
        </w:tc>
        <w:tc>
          <w:tcPr>
            <w:tcW w:w="3640" w:type="dxa"/>
            <w:gridSpan w:val="3"/>
            <w:tcBorders>
              <w:top w:val="single" w:sz="4" w:space="0" w:color="auto"/>
              <w:left w:val="nil"/>
              <w:bottom w:val="single" w:sz="4" w:space="0" w:color="auto"/>
              <w:right w:val="single" w:sz="4" w:space="0" w:color="auto"/>
            </w:tcBorders>
            <w:shd w:val="clear" w:color="000000" w:fill="D8D8D8"/>
            <w:noWrap/>
            <w:vAlign w:val="center"/>
            <w:hideMark/>
          </w:tcPr>
          <w:p w:rsidR="000B0EA4" w:rsidRPr="000B0EA4" w:rsidRDefault="00440372" w:rsidP="00440372">
            <w:pPr>
              <w:spacing w:after="0" w:line="240" w:lineRule="auto"/>
              <w:jc w:val="center"/>
              <w:rPr>
                <w:rFonts w:ascii="Arial" w:eastAsia="Times New Roman" w:hAnsi="Arial" w:cs="Arial"/>
                <w:b/>
                <w:bCs/>
                <w:sz w:val="16"/>
                <w:szCs w:val="18"/>
              </w:rPr>
            </w:pPr>
            <w:r>
              <w:rPr>
                <w:rFonts w:ascii="Arial" w:eastAsia="Times New Roman" w:hAnsi="Arial" w:cs="Arial"/>
                <w:b/>
                <w:bCs/>
                <w:sz w:val="16"/>
                <w:szCs w:val="18"/>
              </w:rPr>
              <w:t>On</w:t>
            </w:r>
            <w:r w:rsidR="000B0EA4" w:rsidRPr="000B0EA4">
              <w:rPr>
                <w:rFonts w:ascii="Arial" w:eastAsia="Times New Roman" w:hAnsi="Arial" w:cs="Arial"/>
                <w:b/>
                <w:bCs/>
                <w:sz w:val="16"/>
                <w:szCs w:val="18"/>
              </w:rPr>
              <w:t>going projects</w:t>
            </w:r>
          </w:p>
        </w:tc>
      </w:tr>
      <w:tr w:rsidR="00666E7B" w:rsidRPr="002841DA" w:rsidTr="00864C07">
        <w:trPr>
          <w:trHeight w:val="683"/>
          <w:tblHeader/>
        </w:trPr>
        <w:tc>
          <w:tcPr>
            <w:tcW w:w="1810" w:type="dxa"/>
            <w:vMerge/>
            <w:tcBorders>
              <w:top w:val="single" w:sz="4" w:space="0" w:color="auto"/>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b/>
                <w:bCs/>
                <w:sz w:val="16"/>
                <w:szCs w:val="18"/>
              </w:rPr>
            </w:pPr>
          </w:p>
        </w:tc>
        <w:tc>
          <w:tcPr>
            <w:tcW w:w="1980" w:type="dxa"/>
            <w:tcBorders>
              <w:top w:val="nil"/>
              <w:left w:val="nil"/>
              <w:bottom w:val="single" w:sz="4" w:space="0" w:color="auto"/>
              <w:right w:val="single" w:sz="4" w:space="0" w:color="auto"/>
            </w:tcBorders>
            <w:shd w:val="clear" w:color="000000" w:fill="D8D8D8"/>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Name of sub-project (Communities)</w:t>
            </w:r>
          </w:p>
        </w:tc>
        <w:tc>
          <w:tcPr>
            <w:tcW w:w="947" w:type="dxa"/>
            <w:tcBorders>
              <w:top w:val="nil"/>
              <w:left w:val="nil"/>
              <w:bottom w:val="single" w:sz="4" w:space="0" w:color="auto"/>
              <w:right w:val="single" w:sz="4" w:space="0" w:color="auto"/>
            </w:tcBorders>
            <w:shd w:val="clear" w:color="000000" w:fill="D8D8D8"/>
            <w:noWrap/>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Ward No.</w:t>
            </w:r>
          </w:p>
        </w:tc>
        <w:tc>
          <w:tcPr>
            <w:tcW w:w="977" w:type="dxa"/>
            <w:tcBorders>
              <w:top w:val="nil"/>
              <w:left w:val="nil"/>
              <w:bottom w:val="single" w:sz="4" w:space="0" w:color="auto"/>
              <w:right w:val="single" w:sz="4" w:space="0" w:color="auto"/>
            </w:tcBorders>
            <w:shd w:val="clear" w:color="000000" w:fill="D8D8D8"/>
            <w:noWrap/>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Remarks</w:t>
            </w:r>
          </w:p>
        </w:tc>
        <w:tc>
          <w:tcPr>
            <w:tcW w:w="1036" w:type="dxa"/>
            <w:tcBorders>
              <w:top w:val="nil"/>
              <w:left w:val="nil"/>
              <w:bottom w:val="single" w:sz="4" w:space="0" w:color="auto"/>
              <w:right w:val="single" w:sz="4" w:space="0" w:color="auto"/>
            </w:tcBorders>
            <w:shd w:val="clear" w:color="000000" w:fill="D8D8D8"/>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No. of Schools</w:t>
            </w:r>
          </w:p>
        </w:tc>
        <w:tc>
          <w:tcPr>
            <w:tcW w:w="1440" w:type="dxa"/>
            <w:tcBorders>
              <w:top w:val="nil"/>
              <w:left w:val="nil"/>
              <w:bottom w:val="single" w:sz="4" w:space="0" w:color="auto"/>
              <w:right w:val="single" w:sz="4" w:space="0" w:color="auto"/>
            </w:tcBorders>
            <w:shd w:val="clear" w:color="000000" w:fill="D8D8D8"/>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Name of sub-project (Communities)</w:t>
            </w:r>
          </w:p>
        </w:tc>
        <w:tc>
          <w:tcPr>
            <w:tcW w:w="917" w:type="dxa"/>
            <w:tcBorders>
              <w:top w:val="nil"/>
              <w:left w:val="nil"/>
              <w:bottom w:val="single" w:sz="4" w:space="0" w:color="auto"/>
              <w:right w:val="single" w:sz="4" w:space="0" w:color="auto"/>
            </w:tcBorders>
            <w:shd w:val="clear" w:color="000000" w:fill="D8D8D8"/>
            <w:noWrap/>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Ward No.</w:t>
            </w:r>
          </w:p>
        </w:tc>
        <w:tc>
          <w:tcPr>
            <w:tcW w:w="977" w:type="dxa"/>
            <w:tcBorders>
              <w:top w:val="nil"/>
              <w:left w:val="nil"/>
              <w:bottom w:val="single" w:sz="4" w:space="0" w:color="auto"/>
              <w:right w:val="single" w:sz="4" w:space="0" w:color="auto"/>
            </w:tcBorders>
            <w:shd w:val="clear" w:color="000000" w:fill="D8D8D8"/>
            <w:noWrap/>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Remarks</w:t>
            </w:r>
          </w:p>
        </w:tc>
        <w:tc>
          <w:tcPr>
            <w:tcW w:w="1080" w:type="dxa"/>
            <w:tcBorders>
              <w:top w:val="nil"/>
              <w:left w:val="nil"/>
              <w:bottom w:val="single" w:sz="4" w:space="0" w:color="auto"/>
              <w:right w:val="single" w:sz="4" w:space="0" w:color="auto"/>
            </w:tcBorders>
            <w:shd w:val="clear" w:color="000000" w:fill="D8D8D8"/>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No. of Schools</w:t>
            </w:r>
          </w:p>
        </w:tc>
        <w:tc>
          <w:tcPr>
            <w:tcW w:w="1517" w:type="dxa"/>
            <w:tcBorders>
              <w:top w:val="nil"/>
              <w:left w:val="nil"/>
              <w:bottom w:val="single" w:sz="4" w:space="0" w:color="auto"/>
              <w:right w:val="single" w:sz="4" w:space="0" w:color="auto"/>
            </w:tcBorders>
            <w:shd w:val="clear" w:color="000000" w:fill="D8D8D8"/>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Name of sub-project (Communities)</w:t>
            </w:r>
          </w:p>
        </w:tc>
        <w:tc>
          <w:tcPr>
            <w:tcW w:w="1089" w:type="dxa"/>
            <w:tcBorders>
              <w:top w:val="nil"/>
              <w:left w:val="nil"/>
              <w:bottom w:val="single" w:sz="4" w:space="0" w:color="auto"/>
              <w:right w:val="single" w:sz="4" w:space="0" w:color="auto"/>
            </w:tcBorders>
            <w:shd w:val="clear" w:color="000000" w:fill="D8D8D8"/>
            <w:noWrap/>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Ward No.</w:t>
            </w:r>
          </w:p>
        </w:tc>
        <w:tc>
          <w:tcPr>
            <w:tcW w:w="1034" w:type="dxa"/>
            <w:tcBorders>
              <w:top w:val="nil"/>
              <w:left w:val="nil"/>
              <w:bottom w:val="single" w:sz="4" w:space="0" w:color="auto"/>
              <w:right w:val="single" w:sz="4" w:space="0" w:color="auto"/>
            </w:tcBorders>
            <w:shd w:val="clear" w:color="000000" w:fill="D8D8D8"/>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No. of Schools</w:t>
            </w:r>
          </w:p>
        </w:tc>
      </w:tr>
      <w:tr w:rsidR="000D046F" w:rsidRPr="002841DA" w:rsidTr="00864C07">
        <w:trPr>
          <w:trHeight w:val="422"/>
        </w:trPr>
        <w:tc>
          <w:tcPr>
            <w:tcW w:w="1810" w:type="dxa"/>
            <w:tcBorders>
              <w:top w:val="nil"/>
              <w:left w:val="single" w:sz="4" w:space="0" w:color="auto"/>
              <w:bottom w:val="single" w:sz="4" w:space="0" w:color="auto"/>
              <w:right w:val="nil"/>
            </w:tcBorders>
            <w:shd w:val="clear" w:color="000000" w:fill="FDE9D9"/>
            <w:noWrap/>
            <w:vAlign w:val="bottom"/>
            <w:hideMark/>
          </w:tcPr>
          <w:p w:rsidR="000B0EA4" w:rsidRPr="000B0EA4" w:rsidRDefault="00864C07" w:rsidP="000B0EA4">
            <w:pPr>
              <w:spacing w:after="0" w:line="240" w:lineRule="auto"/>
              <w:rPr>
                <w:rFonts w:ascii="Arial" w:eastAsia="Times New Roman" w:hAnsi="Arial" w:cs="Arial"/>
                <w:b/>
                <w:bCs/>
                <w:sz w:val="16"/>
                <w:szCs w:val="18"/>
              </w:rPr>
            </w:pPr>
            <w:r>
              <w:rPr>
                <w:rFonts w:ascii="Arial" w:eastAsia="Times New Roman" w:hAnsi="Arial" w:cs="Arial"/>
                <w:b/>
                <w:bCs/>
                <w:sz w:val="16"/>
                <w:szCs w:val="18"/>
              </w:rPr>
              <w:t>UDAYAPUR DISTRICT</w:t>
            </w:r>
          </w:p>
        </w:tc>
        <w:tc>
          <w:tcPr>
            <w:tcW w:w="1980"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4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1036"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1440"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1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1089"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B0EA4"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Rauta</w:t>
            </w: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Tallo Jarange Ramutar</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r w:rsidR="00864C07">
              <w:rPr>
                <w:rFonts w:ascii="Arial" w:eastAsia="Times New Roman" w:hAnsi="Arial" w:cs="Arial"/>
                <w:sz w:val="16"/>
                <w:szCs w:val="18"/>
              </w:rPr>
              <w:t xml:space="preserve"> </w:t>
            </w:r>
            <w:r w:rsidRPr="000B0EA4">
              <w:rPr>
                <w:rFonts w:ascii="Arial" w:eastAsia="Times New Roman" w:hAnsi="Arial" w:cs="Arial"/>
                <w:sz w:val="16"/>
                <w:szCs w:val="18"/>
              </w:rPr>
              <w:t>&amp;</w:t>
            </w:r>
            <w:r w:rsidR="00864C07">
              <w:rPr>
                <w:rFonts w:ascii="Arial" w:eastAsia="Times New Roman" w:hAnsi="Arial" w:cs="Arial"/>
                <w:sz w:val="16"/>
                <w:szCs w:val="18"/>
              </w:rPr>
              <w:t xml:space="preserve"> </w:t>
            </w:r>
            <w:r w:rsidRPr="000B0EA4">
              <w:rPr>
                <w:rFonts w:ascii="Arial" w:eastAsia="Times New Roman" w:hAnsi="Arial" w:cs="Arial"/>
                <w:sz w:val="16"/>
                <w:szCs w:val="18"/>
              </w:rPr>
              <w:t>2</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Khyatung</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B0EA4"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Guranse</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Mathillo Jarange</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B0EA4"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Dillibar</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Punware Shikhar</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5,8 &amp; 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Ename</w:t>
            </w:r>
          </w:p>
        </w:tc>
        <w:tc>
          <w:tcPr>
            <w:tcW w:w="19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Nigalbas</w:t>
            </w:r>
          </w:p>
        </w:tc>
        <w:tc>
          <w:tcPr>
            <w:tcW w:w="94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3</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EAF1DD"/>
            <w:noWrap/>
            <w:vAlign w:val="bottom"/>
            <w:hideMark/>
          </w:tcPr>
          <w:p w:rsidR="000B0EA4" w:rsidRPr="000B0EA4" w:rsidRDefault="00D458B9" w:rsidP="000B0EA4">
            <w:pPr>
              <w:spacing w:after="0" w:line="240" w:lineRule="auto"/>
              <w:jc w:val="center"/>
              <w:rPr>
                <w:rFonts w:ascii="Arial" w:eastAsia="Times New Roman" w:hAnsi="Arial" w:cs="Arial"/>
                <w:sz w:val="16"/>
                <w:szCs w:val="18"/>
              </w:rPr>
            </w:pPr>
            <w:r>
              <w:rPr>
                <w:rFonts w:ascii="Arial" w:eastAsia="Times New Roman" w:hAnsi="Arial" w:cs="Arial"/>
                <w:sz w:val="16"/>
                <w:szCs w:val="18"/>
              </w:rPr>
              <w:t>0</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Ramche</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Majhgaun Khop</w:t>
            </w:r>
          </w:p>
        </w:tc>
        <w:tc>
          <w:tcPr>
            <w:tcW w:w="94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4&amp;5</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Sirise</w:t>
            </w: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Babala</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2&amp;3</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Rautkharka Dhaptar</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1&amp;8</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Bhantabari</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3&amp;4</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tcBorders>
              <w:top w:val="nil"/>
              <w:left w:val="single" w:sz="4" w:space="0" w:color="auto"/>
              <w:bottom w:val="single" w:sz="4" w:space="0" w:color="auto"/>
              <w:right w:val="nil"/>
            </w:tcBorders>
            <w:shd w:val="clear" w:color="000000" w:fill="DBE5F1"/>
            <w:noWrap/>
            <w:vAlign w:val="bottom"/>
            <w:hideMark/>
          </w:tcPr>
          <w:p w:rsidR="000B0EA4" w:rsidRDefault="000B0EA4" w:rsidP="00864C07">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xml:space="preserve">Total </w:t>
            </w:r>
            <w:r w:rsidR="00864C07">
              <w:rPr>
                <w:rFonts w:ascii="Arial" w:eastAsia="Times New Roman" w:hAnsi="Arial" w:cs="Arial"/>
                <w:b/>
                <w:bCs/>
                <w:sz w:val="16"/>
                <w:szCs w:val="18"/>
              </w:rPr>
              <w:t xml:space="preserve">in </w:t>
            </w:r>
            <w:r w:rsidRPr="000B0EA4">
              <w:rPr>
                <w:rFonts w:ascii="Arial" w:eastAsia="Times New Roman" w:hAnsi="Arial" w:cs="Arial"/>
                <w:b/>
                <w:bCs/>
                <w:sz w:val="16"/>
                <w:szCs w:val="18"/>
              </w:rPr>
              <w:t xml:space="preserve">Udaypur </w:t>
            </w:r>
          </w:p>
          <w:p w:rsidR="00864C07" w:rsidRPr="000B0EA4" w:rsidRDefault="00864C07" w:rsidP="00864C07">
            <w:pPr>
              <w:spacing w:after="0" w:line="240" w:lineRule="auto"/>
              <w:rPr>
                <w:rFonts w:ascii="Arial" w:eastAsia="Times New Roman" w:hAnsi="Arial" w:cs="Arial"/>
                <w:b/>
                <w:bCs/>
                <w:sz w:val="16"/>
                <w:szCs w:val="18"/>
              </w:rPr>
            </w:pPr>
          </w:p>
        </w:tc>
        <w:tc>
          <w:tcPr>
            <w:tcW w:w="198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8</w:t>
            </w:r>
            <w:r w:rsidR="00864C07">
              <w:rPr>
                <w:rFonts w:ascii="Arial" w:eastAsia="Times New Roman" w:hAnsi="Arial" w:cs="Arial"/>
                <w:b/>
                <w:bCs/>
                <w:sz w:val="16"/>
                <w:szCs w:val="18"/>
              </w:rPr>
              <w:t xml:space="preserve"> communities</w:t>
            </w:r>
          </w:p>
        </w:tc>
        <w:tc>
          <w:tcPr>
            <w:tcW w:w="94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36" w:type="dxa"/>
            <w:tcBorders>
              <w:top w:val="nil"/>
              <w:left w:val="nil"/>
              <w:bottom w:val="single" w:sz="4" w:space="0" w:color="auto"/>
              <w:right w:val="single" w:sz="4" w:space="0" w:color="auto"/>
            </w:tcBorders>
            <w:shd w:val="clear" w:color="000000" w:fill="DBE5F1"/>
            <w:noWrap/>
            <w:vAlign w:val="center"/>
            <w:hideMark/>
          </w:tcPr>
          <w:p w:rsidR="000B0EA4" w:rsidRPr="000B0EA4" w:rsidRDefault="00D458B9" w:rsidP="000B0EA4">
            <w:pPr>
              <w:spacing w:after="0" w:line="240" w:lineRule="auto"/>
              <w:jc w:val="center"/>
              <w:rPr>
                <w:rFonts w:ascii="Arial" w:eastAsia="Times New Roman" w:hAnsi="Arial" w:cs="Arial"/>
                <w:b/>
                <w:bCs/>
                <w:sz w:val="16"/>
                <w:szCs w:val="18"/>
              </w:rPr>
            </w:pPr>
            <w:r>
              <w:rPr>
                <w:rFonts w:ascii="Arial" w:eastAsia="Times New Roman" w:hAnsi="Arial" w:cs="Arial"/>
                <w:b/>
                <w:bCs/>
                <w:sz w:val="16"/>
                <w:szCs w:val="18"/>
              </w:rPr>
              <w:t>6</w:t>
            </w:r>
            <w:r w:rsidR="00864C07">
              <w:rPr>
                <w:rFonts w:ascii="Arial" w:eastAsia="Times New Roman" w:hAnsi="Arial" w:cs="Arial"/>
                <w:b/>
                <w:bCs/>
                <w:sz w:val="16"/>
                <w:szCs w:val="18"/>
              </w:rPr>
              <w:t xml:space="preserve"> schools</w:t>
            </w:r>
          </w:p>
        </w:tc>
        <w:tc>
          <w:tcPr>
            <w:tcW w:w="144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4</w:t>
            </w:r>
            <w:r w:rsidR="002D0E17" w:rsidRPr="002841DA">
              <w:rPr>
                <w:rFonts w:ascii="Arial" w:eastAsia="Times New Roman" w:hAnsi="Arial" w:cs="Arial"/>
                <w:b/>
                <w:bCs/>
                <w:sz w:val="16"/>
                <w:szCs w:val="18"/>
              </w:rPr>
              <w:t xml:space="preserve"> </w:t>
            </w:r>
            <w:r w:rsidR="00864C07">
              <w:rPr>
                <w:rFonts w:ascii="Arial" w:eastAsia="Times New Roman" w:hAnsi="Arial" w:cs="Arial"/>
                <w:b/>
                <w:bCs/>
                <w:sz w:val="16"/>
                <w:szCs w:val="18"/>
              </w:rPr>
              <w:t>communities</w:t>
            </w:r>
          </w:p>
        </w:tc>
        <w:tc>
          <w:tcPr>
            <w:tcW w:w="91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8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4</w:t>
            </w:r>
            <w:r w:rsidR="00864C07">
              <w:rPr>
                <w:rFonts w:ascii="Arial" w:eastAsia="Times New Roman" w:hAnsi="Arial" w:cs="Arial"/>
                <w:b/>
                <w:bCs/>
                <w:sz w:val="16"/>
                <w:szCs w:val="18"/>
              </w:rPr>
              <w:t xml:space="preserve"> schools</w:t>
            </w:r>
          </w:p>
        </w:tc>
        <w:tc>
          <w:tcPr>
            <w:tcW w:w="151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89" w:type="dxa"/>
            <w:tcBorders>
              <w:top w:val="nil"/>
              <w:left w:val="nil"/>
              <w:bottom w:val="single" w:sz="4" w:space="0" w:color="auto"/>
              <w:right w:val="single" w:sz="4" w:space="0" w:color="auto"/>
            </w:tcBorders>
            <w:shd w:val="clear" w:color="000000" w:fill="DBE5F1"/>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34" w:type="dxa"/>
            <w:tcBorders>
              <w:top w:val="nil"/>
              <w:left w:val="nil"/>
              <w:bottom w:val="single" w:sz="4" w:space="0" w:color="auto"/>
              <w:right w:val="single" w:sz="4" w:space="0" w:color="auto"/>
            </w:tcBorders>
            <w:shd w:val="clear" w:color="000000" w:fill="DBE5F1"/>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r>
      <w:tr w:rsidR="000B0EA4" w:rsidRPr="002841DA" w:rsidTr="00864C07">
        <w:trPr>
          <w:trHeight w:val="300"/>
        </w:trPr>
        <w:tc>
          <w:tcPr>
            <w:tcW w:w="1810" w:type="dxa"/>
            <w:tcBorders>
              <w:top w:val="nil"/>
              <w:left w:val="single" w:sz="4" w:space="0" w:color="auto"/>
              <w:bottom w:val="single" w:sz="4" w:space="0" w:color="auto"/>
              <w:right w:val="nil"/>
            </w:tcBorders>
            <w:shd w:val="clear" w:color="000000" w:fill="FDE9D9"/>
            <w:noWrap/>
            <w:vAlign w:val="center"/>
            <w:hideMark/>
          </w:tcPr>
          <w:p w:rsidR="000B0EA4" w:rsidRPr="000B0EA4" w:rsidRDefault="00864C07" w:rsidP="000B0EA4">
            <w:pPr>
              <w:spacing w:after="0" w:line="240" w:lineRule="auto"/>
              <w:rPr>
                <w:rFonts w:ascii="Arial" w:eastAsia="Times New Roman" w:hAnsi="Arial" w:cs="Arial"/>
                <w:b/>
                <w:bCs/>
                <w:sz w:val="16"/>
                <w:szCs w:val="18"/>
              </w:rPr>
            </w:pPr>
            <w:r>
              <w:rPr>
                <w:rFonts w:ascii="Arial" w:eastAsia="Times New Roman" w:hAnsi="Arial" w:cs="Arial"/>
                <w:b/>
                <w:bCs/>
                <w:sz w:val="16"/>
                <w:szCs w:val="18"/>
              </w:rPr>
              <w:t>SIRAHA DISTRICT</w:t>
            </w:r>
          </w:p>
        </w:tc>
        <w:tc>
          <w:tcPr>
            <w:tcW w:w="1980" w:type="dxa"/>
            <w:tcBorders>
              <w:top w:val="nil"/>
              <w:left w:val="nil"/>
              <w:bottom w:val="single" w:sz="4" w:space="0" w:color="auto"/>
              <w:right w:val="single" w:sz="4" w:space="0" w:color="auto"/>
            </w:tcBorders>
            <w:shd w:val="clear" w:color="000000" w:fill="FDE9D9"/>
            <w:noWrap/>
            <w:vAlign w:val="center"/>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4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Brahmangochhari</w:t>
            </w:r>
          </w:p>
        </w:tc>
        <w:tc>
          <w:tcPr>
            <w:tcW w:w="19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Brahmangochhari - II</w:t>
            </w:r>
          </w:p>
        </w:tc>
        <w:tc>
          <w:tcPr>
            <w:tcW w:w="94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4&amp;5</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Brahmangochhari - III</w:t>
            </w:r>
          </w:p>
        </w:tc>
        <w:tc>
          <w:tcPr>
            <w:tcW w:w="94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EAF1DD"/>
            <w:noWrap/>
            <w:vAlign w:val="bottom"/>
            <w:hideMark/>
          </w:tcPr>
          <w:p w:rsidR="000B0EA4" w:rsidRPr="000B0EA4" w:rsidRDefault="00D458B9" w:rsidP="000B0EA4">
            <w:pPr>
              <w:spacing w:after="0" w:line="240" w:lineRule="auto"/>
              <w:jc w:val="center"/>
              <w:rPr>
                <w:rFonts w:ascii="Arial" w:eastAsia="Times New Roman" w:hAnsi="Arial" w:cs="Arial"/>
                <w:sz w:val="16"/>
                <w:szCs w:val="18"/>
              </w:rPr>
            </w:pPr>
            <w:r>
              <w:rPr>
                <w:rFonts w:ascii="Arial" w:eastAsia="Times New Roman" w:hAnsi="Arial" w:cs="Arial"/>
                <w:sz w:val="16"/>
                <w:szCs w:val="18"/>
              </w:rPr>
              <w:t>0</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Brahmangochhari - IV</w:t>
            </w:r>
          </w:p>
        </w:tc>
        <w:tc>
          <w:tcPr>
            <w:tcW w:w="94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1,2&amp;3</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Fulbariya</w:t>
            </w: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Ghurmi</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Dhodna</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Betaha</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Siswani</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Siswani - I</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 &amp; 2</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Siswani - II</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2,3,4,5 &amp; 6</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Siswani - III</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7,8 &amp; 9</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Bastipur</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Bastipur - 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1,2 &amp; 3</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Bastipur - II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 &amp; 5</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Bastipur - III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 &amp; 7</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Bastipur - IV</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 &amp; 9</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tcBorders>
              <w:top w:val="nil"/>
              <w:left w:val="single" w:sz="4" w:space="0" w:color="auto"/>
              <w:bottom w:val="single" w:sz="4" w:space="0" w:color="auto"/>
              <w:right w:val="nil"/>
            </w:tcBorders>
            <w:shd w:val="clear" w:color="000000" w:fill="DBE5F1"/>
            <w:noWrap/>
            <w:vAlign w:val="bottom"/>
            <w:hideMark/>
          </w:tcPr>
          <w:p w:rsidR="000B0EA4" w:rsidRPr="000B0EA4" w:rsidRDefault="000B0EA4" w:rsidP="00864C07">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xml:space="preserve">Total </w:t>
            </w:r>
            <w:r w:rsidR="00864C07">
              <w:rPr>
                <w:rFonts w:ascii="Arial" w:eastAsia="Times New Roman" w:hAnsi="Arial" w:cs="Arial"/>
                <w:b/>
                <w:bCs/>
                <w:sz w:val="16"/>
                <w:szCs w:val="18"/>
              </w:rPr>
              <w:t>in Siraha</w:t>
            </w:r>
            <w:r w:rsidRPr="000B0EA4">
              <w:rPr>
                <w:rFonts w:ascii="Arial" w:eastAsia="Times New Roman" w:hAnsi="Arial" w:cs="Arial"/>
                <w:b/>
                <w:bCs/>
                <w:sz w:val="16"/>
                <w:szCs w:val="18"/>
              </w:rPr>
              <w:t>:</w:t>
            </w:r>
          </w:p>
        </w:tc>
        <w:tc>
          <w:tcPr>
            <w:tcW w:w="198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4</w:t>
            </w:r>
            <w:r w:rsidR="00864C07">
              <w:rPr>
                <w:rFonts w:ascii="Arial" w:eastAsia="Times New Roman" w:hAnsi="Arial" w:cs="Arial"/>
                <w:b/>
                <w:bCs/>
                <w:sz w:val="16"/>
                <w:szCs w:val="18"/>
              </w:rPr>
              <w:t xml:space="preserve"> communities</w:t>
            </w:r>
          </w:p>
        </w:tc>
        <w:tc>
          <w:tcPr>
            <w:tcW w:w="94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36" w:type="dxa"/>
            <w:tcBorders>
              <w:top w:val="nil"/>
              <w:left w:val="nil"/>
              <w:bottom w:val="single" w:sz="4" w:space="0" w:color="auto"/>
              <w:right w:val="single" w:sz="4" w:space="0" w:color="auto"/>
            </w:tcBorders>
            <w:shd w:val="clear" w:color="000000" w:fill="DBE5F1"/>
            <w:noWrap/>
            <w:vAlign w:val="center"/>
            <w:hideMark/>
          </w:tcPr>
          <w:p w:rsidR="000B0EA4" w:rsidRPr="000B0EA4" w:rsidRDefault="003B1505" w:rsidP="000B0EA4">
            <w:pPr>
              <w:spacing w:after="0" w:line="240" w:lineRule="auto"/>
              <w:jc w:val="center"/>
              <w:rPr>
                <w:rFonts w:ascii="Arial" w:eastAsia="Times New Roman" w:hAnsi="Arial" w:cs="Arial"/>
                <w:b/>
                <w:bCs/>
                <w:sz w:val="16"/>
                <w:szCs w:val="18"/>
              </w:rPr>
            </w:pPr>
            <w:r>
              <w:rPr>
                <w:rFonts w:ascii="Arial" w:eastAsia="Times New Roman" w:hAnsi="Arial" w:cs="Arial"/>
                <w:b/>
                <w:bCs/>
                <w:sz w:val="16"/>
                <w:szCs w:val="18"/>
              </w:rPr>
              <w:t>1</w:t>
            </w:r>
            <w:r w:rsidR="00864C07">
              <w:rPr>
                <w:rFonts w:ascii="Arial" w:eastAsia="Times New Roman" w:hAnsi="Arial" w:cs="Arial"/>
                <w:b/>
                <w:bCs/>
                <w:sz w:val="16"/>
                <w:szCs w:val="18"/>
              </w:rPr>
              <w:t xml:space="preserve"> school</w:t>
            </w:r>
          </w:p>
        </w:tc>
        <w:tc>
          <w:tcPr>
            <w:tcW w:w="144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91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8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51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8</w:t>
            </w:r>
            <w:r w:rsidR="00864C07">
              <w:rPr>
                <w:rFonts w:ascii="Arial" w:eastAsia="Times New Roman" w:hAnsi="Arial" w:cs="Arial"/>
                <w:b/>
                <w:bCs/>
                <w:sz w:val="16"/>
                <w:szCs w:val="18"/>
              </w:rPr>
              <w:t xml:space="preserve"> communities</w:t>
            </w:r>
          </w:p>
        </w:tc>
        <w:tc>
          <w:tcPr>
            <w:tcW w:w="1089" w:type="dxa"/>
            <w:tcBorders>
              <w:top w:val="nil"/>
              <w:left w:val="nil"/>
              <w:bottom w:val="single" w:sz="4" w:space="0" w:color="auto"/>
              <w:right w:val="single" w:sz="4" w:space="0" w:color="auto"/>
            </w:tcBorders>
            <w:shd w:val="clear" w:color="000000" w:fill="DBE5F1"/>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34" w:type="dxa"/>
            <w:tcBorders>
              <w:top w:val="nil"/>
              <w:left w:val="nil"/>
              <w:bottom w:val="single" w:sz="4" w:space="0" w:color="auto"/>
              <w:right w:val="single" w:sz="4" w:space="0" w:color="auto"/>
            </w:tcBorders>
            <w:shd w:val="clear" w:color="000000" w:fill="DBE5F1"/>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10</w:t>
            </w:r>
            <w:r w:rsidR="00864C07">
              <w:rPr>
                <w:rFonts w:ascii="Arial" w:eastAsia="Times New Roman" w:hAnsi="Arial" w:cs="Arial"/>
                <w:b/>
                <w:bCs/>
                <w:sz w:val="16"/>
                <w:szCs w:val="18"/>
              </w:rPr>
              <w:t xml:space="preserve"> schools</w:t>
            </w:r>
          </w:p>
        </w:tc>
      </w:tr>
      <w:tr w:rsidR="000D046F" w:rsidRPr="002841DA" w:rsidTr="00864C07">
        <w:trPr>
          <w:trHeight w:val="300"/>
        </w:trPr>
        <w:tc>
          <w:tcPr>
            <w:tcW w:w="1810" w:type="dxa"/>
            <w:tcBorders>
              <w:top w:val="nil"/>
              <w:left w:val="single" w:sz="4" w:space="0" w:color="auto"/>
              <w:bottom w:val="single" w:sz="4" w:space="0" w:color="auto"/>
              <w:right w:val="nil"/>
            </w:tcBorders>
            <w:shd w:val="clear" w:color="000000" w:fill="FDE9D9"/>
            <w:noWrap/>
            <w:vAlign w:val="bottom"/>
            <w:hideMark/>
          </w:tcPr>
          <w:p w:rsidR="000B0EA4" w:rsidRPr="000B0EA4" w:rsidRDefault="00864C07" w:rsidP="00864C07">
            <w:pPr>
              <w:spacing w:after="0" w:line="240" w:lineRule="auto"/>
              <w:rPr>
                <w:rFonts w:ascii="Arial" w:eastAsia="Times New Roman" w:hAnsi="Arial" w:cs="Arial"/>
                <w:b/>
                <w:bCs/>
                <w:sz w:val="16"/>
                <w:szCs w:val="18"/>
              </w:rPr>
            </w:pPr>
            <w:r>
              <w:rPr>
                <w:rFonts w:ascii="Arial" w:eastAsia="Times New Roman" w:hAnsi="Arial" w:cs="Arial"/>
                <w:b/>
                <w:bCs/>
                <w:sz w:val="16"/>
                <w:szCs w:val="18"/>
              </w:rPr>
              <w:t>DOTI DISTRICT</w:t>
            </w:r>
          </w:p>
        </w:tc>
        <w:tc>
          <w:tcPr>
            <w:tcW w:w="1980"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4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1036"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1440"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1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1089"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Banlekh</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Badekhola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 &amp; 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Masani samaiji</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1,2,3,4,8 &amp; 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Bhairab Khannekhola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Gangalekh</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 &amp; 2</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Simtudila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Bandurisain</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2,3,4</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Ex. Gain</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Dahakalikasthan</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Satala</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Pallo Satala</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Rejula</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Ghanggal</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Patalthapakhore</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Chawala</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r>
      <w:tr w:rsidR="002841DA"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Bagchheda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Jaisibajbiregada</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Bewara Duethan</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B0EA4" w:rsidRPr="002841DA" w:rsidTr="00864C07">
        <w:trPr>
          <w:trHeight w:val="300"/>
        </w:trPr>
        <w:tc>
          <w:tcPr>
            <w:tcW w:w="1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Lamikhal</w:t>
            </w: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Patal</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3</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Patna Osayal</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 &amp; 7</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Samaichi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B0EA4"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Dhakaicha</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Lamikhal - Ghodasain</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 &amp; 2</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Gadikhet</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Latamandu</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Umali</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Tallotitali</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Boharagaun</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Setigaun</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Gopghat</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Bogata</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B0EA4"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Mannakapadi</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Juni</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Nuwakot Maheswor</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 &amp; 9</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B0EA4"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Puntada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Chunthala</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B0EA4"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Baralgaun</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Ballejudi Kapadi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lastRenderedPageBreak/>
              <w:t>Mudhbhara</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Garudi</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Pachnali</w:t>
            </w: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Adyoul</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3</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Kotgaun</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Deurali</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Kotigaun</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B0EA4"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Warpata</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Gollek Tolagada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Simkholi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B0EA4"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Sisnekhola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Pari Simar</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B0EA4"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Gobrekhola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Aamdungra</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B0EA4"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Kimadi</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Mallisat</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r>
      <w:tr w:rsidR="000B0EA4"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Dhulekhola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Aalli Sirad</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tcBorders>
              <w:top w:val="nil"/>
              <w:left w:val="single" w:sz="4" w:space="0" w:color="auto"/>
              <w:bottom w:val="single" w:sz="4" w:space="0" w:color="auto"/>
              <w:right w:val="nil"/>
            </w:tcBorders>
            <w:shd w:val="clear" w:color="000000" w:fill="DBE5F1"/>
            <w:noWrap/>
            <w:vAlign w:val="bottom"/>
            <w:hideMark/>
          </w:tcPr>
          <w:p w:rsidR="000B0EA4" w:rsidRPr="000B0EA4" w:rsidRDefault="00864C07" w:rsidP="000B0EA4">
            <w:pPr>
              <w:spacing w:after="0" w:line="240" w:lineRule="auto"/>
              <w:rPr>
                <w:rFonts w:ascii="Arial" w:eastAsia="Times New Roman" w:hAnsi="Arial" w:cs="Arial"/>
                <w:b/>
                <w:bCs/>
                <w:sz w:val="16"/>
                <w:szCs w:val="18"/>
              </w:rPr>
            </w:pPr>
            <w:r>
              <w:rPr>
                <w:rFonts w:ascii="Arial" w:eastAsia="Times New Roman" w:hAnsi="Arial" w:cs="Arial"/>
                <w:b/>
                <w:bCs/>
                <w:sz w:val="16"/>
                <w:szCs w:val="18"/>
              </w:rPr>
              <w:t>Total in Doti</w:t>
            </w:r>
          </w:p>
        </w:tc>
        <w:tc>
          <w:tcPr>
            <w:tcW w:w="198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4</w:t>
            </w:r>
            <w:r w:rsidR="00864C07">
              <w:rPr>
                <w:rFonts w:ascii="Arial" w:eastAsia="Times New Roman" w:hAnsi="Arial" w:cs="Arial"/>
                <w:b/>
                <w:bCs/>
                <w:sz w:val="16"/>
                <w:szCs w:val="18"/>
              </w:rPr>
              <w:t xml:space="preserve"> communities</w:t>
            </w:r>
          </w:p>
        </w:tc>
        <w:tc>
          <w:tcPr>
            <w:tcW w:w="94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36"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2</w:t>
            </w:r>
            <w:r w:rsidR="00864C07">
              <w:rPr>
                <w:rFonts w:ascii="Arial" w:eastAsia="Times New Roman" w:hAnsi="Arial" w:cs="Arial"/>
                <w:b/>
                <w:bCs/>
                <w:sz w:val="16"/>
                <w:szCs w:val="18"/>
              </w:rPr>
              <w:t xml:space="preserve"> schools</w:t>
            </w:r>
          </w:p>
        </w:tc>
        <w:tc>
          <w:tcPr>
            <w:tcW w:w="144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25</w:t>
            </w:r>
            <w:r w:rsidR="00864C07">
              <w:rPr>
                <w:rFonts w:ascii="Arial" w:eastAsia="Times New Roman" w:hAnsi="Arial" w:cs="Arial"/>
                <w:b/>
                <w:bCs/>
                <w:sz w:val="16"/>
                <w:szCs w:val="18"/>
              </w:rPr>
              <w:t xml:space="preserve"> communities</w:t>
            </w:r>
          </w:p>
        </w:tc>
        <w:tc>
          <w:tcPr>
            <w:tcW w:w="91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8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19</w:t>
            </w:r>
            <w:r w:rsidR="00864C07">
              <w:rPr>
                <w:rFonts w:ascii="Arial" w:eastAsia="Times New Roman" w:hAnsi="Arial" w:cs="Arial"/>
                <w:b/>
                <w:bCs/>
                <w:sz w:val="16"/>
                <w:szCs w:val="18"/>
              </w:rPr>
              <w:t xml:space="preserve"> schools</w:t>
            </w:r>
          </w:p>
        </w:tc>
        <w:tc>
          <w:tcPr>
            <w:tcW w:w="151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18</w:t>
            </w:r>
            <w:r w:rsidR="00864C07">
              <w:rPr>
                <w:rFonts w:ascii="Arial" w:eastAsia="Times New Roman" w:hAnsi="Arial" w:cs="Arial"/>
                <w:b/>
                <w:bCs/>
                <w:sz w:val="16"/>
                <w:szCs w:val="18"/>
              </w:rPr>
              <w:t xml:space="preserve"> communities</w:t>
            </w:r>
          </w:p>
        </w:tc>
        <w:tc>
          <w:tcPr>
            <w:tcW w:w="1089" w:type="dxa"/>
            <w:tcBorders>
              <w:top w:val="nil"/>
              <w:left w:val="nil"/>
              <w:bottom w:val="single" w:sz="4" w:space="0" w:color="auto"/>
              <w:right w:val="single" w:sz="4" w:space="0" w:color="auto"/>
            </w:tcBorders>
            <w:shd w:val="clear" w:color="000000" w:fill="DBE5F1"/>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34"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10</w:t>
            </w:r>
            <w:r w:rsidR="00864C07">
              <w:rPr>
                <w:rFonts w:ascii="Arial" w:eastAsia="Times New Roman" w:hAnsi="Arial" w:cs="Arial"/>
                <w:b/>
                <w:bCs/>
                <w:sz w:val="16"/>
                <w:szCs w:val="18"/>
              </w:rPr>
              <w:t xml:space="preserve"> schools</w:t>
            </w:r>
          </w:p>
        </w:tc>
      </w:tr>
      <w:tr w:rsidR="000D046F" w:rsidRPr="002841DA" w:rsidTr="00864C07">
        <w:trPr>
          <w:trHeight w:val="300"/>
        </w:trPr>
        <w:tc>
          <w:tcPr>
            <w:tcW w:w="1810" w:type="dxa"/>
            <w:tcBorders>
              <w:top w:val="nil"/>
              <w:left w:val="single" w:sz="4" w:space="0" w:color="auto"/>
              <w:bottom w:val="single" w:sz="4" w:space="0" w:color="auto"/>
              <w:right w:val="nil"/>
            </w:tcBorders>
            <w:shd w:val="clear" w:color="000000" w:fill="FDE9D9"/>
            <w:noWrap/>
            <w:vAlign w:val="bottom"/>
            <w:hideMark/>
          </w:tcPr>
          <w:p w:rsidR="000B0EA4" w:rsidRPr="000B0EA4" w:rsidRDefault="00864C07" w:rsidP="000B0EA4">
            <w:pPr>
              <w:spacing w:after="0" w:line="240" w:lineRule="auto"/>
              <w:rPr>
                <w:rFonts w:ascii="Arial" w:eastAsia="Times New Roman" w:hAnsi="Arial" w:cs="Arial"/>
                <w:b/>
                <w:bCs/>
                <w:sz w:val="16"/>
                <w:szCs w:val="18"/>
              </w:rPr>
            </w:pPr>
            <w:r>
              <w:rPr>
                <w:rFonts w:ascii="Arial" w:eastAsia="Times New Roman" w:hAnsi="Arial" w:cs="Arial"/>
                <w:b/>
                <w:bCs/>
                <w:sz w:val="16"/>
                <w:szCs w:val="18"/>
              </w:rPr>
              <w:t>SURKHET DISTRICT</w:t>
            </w:r>
          </w:p>
        </w:tc>
        <w:tc>
          <w:tcPr>
            <w:tcW w:w="1980"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4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1036"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1440"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91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 </w:t>
            </w:r>
          </w:p>
        </w:tc>
        <w:tc>
          <w:tcPr>
            <w:tcW w:w="1089"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FDE9D9"/>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Garpan</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Lehada</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Tymke</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812406" w:rsidRPr="002841DA" w:rsidTr="00864C07">
        <w:trPr>
          <w:trHeight w:val="300"/>
        </w:trPr>
        <w:tc>
          <w:tcPr>
            <w:tcW w:w="1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Ghatgaun</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EAF1DD"/>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Dobhan</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5,7 &amp; 8</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812406"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EAF1DD"/>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Tamdhara</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 &amp; 6</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r>
      <w:tr w:rsidR="000D046F" w:rsidRPr="002841DA" w:rsidTr="00864C07">
        <w:trPr>
          <w:trHeight w:val="525"/>
        </w:trPr>
        <w:tc>
          <w:tcPr>
            <w:tcW w:w="1810" w:type="dxa"/>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Dhachaur</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Dahachaur Ghumkhahare</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5,7,8 &amp; 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B0EA4"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Dhasharathpur</w:t>
            </w: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Simale</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Kamaiyaghari</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Maseri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r>
      <w:tr w:rsidR="000B0EA4"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Tirtire</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Talloghumne</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2841DA" w:rsidRPr="002841DA" w:rsidTr="00864C07">
        <w:trPr>
          <w:trHeight w:val="300"/>
        </w:trPr>
        <w:tc>
          <w:tcPr>
            <w:tcW w:w="1810" w:type="dxa"/>
            <w:tcBorders>
              <w:top w:val="nil"/>
              <w:left w:val="single" w:sz="4" w:space="0" w:color="auto"/>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Ghoreta</w:t>
            </w: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Lukai</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B0EA4" w:rsidRPr="002841DA" w:rsidTr="00864C07">
        <w:trPr>
          <w:trHeight w:val="300"/>
        </w:trPr>
        <w:tc>
          <w:tcPr>
            <w:tcW w:w="1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Guthu</w:t>
            </w:r>
          </w:p>
        </w:tc>
        <w:tc>
          <w:tcPr>
            <w:tcW w:w="19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Keraghari</w:t>
            </w:r>
          </w:p>
        </w:tc>
        <w:tc>
          <w:tcPr>
            <w:tcW w:w="94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Khopri</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Daba</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B0EA4"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Jiunarital</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 &amp; 6</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Raan</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Shree Bandali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r>
      <w:tr w:rsidR="002841DA"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Kunathari</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Aldada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3</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Bherichhal</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Bhattegahri</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Ex. Gain</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Kumikot</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B0EA4" w:rsidRPr="002841DA" w:rsidTr="00864C07">
        <w:trPr>
          <w:trHeight w:val="300"/>
        </w:trPr>
        <w:tc>
          <w:tcPr>
            <w:tcW w:w="1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Lekhgaun</w:t>
            </w:r>
          </w:p>
        </w:tc>
        <w:tc>
          <w:tcPr>
            <w:tcW w:w="19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Lisne</w:t>
            </w:r>
          </w:p>
        </w:tc>
        <w:tc>
          <w:tcPr>
            <w:tcW w:w="94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44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Dhaneri</w:t>
            </w:r>
          </w:p>
        </w:tc>
        <w:tc>
          <w:tcPr>
            <w:tcW w:w="9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w:t>
            </w:r>
          </w:p>
        </w:tc>
        <w:tc>
          <w:tcPr>
            <w:tcW w:w="97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Ghoda Aankhle</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Haldekharka</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 &amp; 7</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Kapase Bhedikhor</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 &amp; 6</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Mulathari Simalchaur</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7</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0D046F"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Tate Gaujeni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6</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0D046F" w:rsidRPr="002841DA" w:rsidTr="00864C07">
        <w:trPr>
          <w:trHeight w:val="300"/>
        </w:trPr>
        <w:tc>
          <w:tcPr>
            <w:tcW w:w="1810" w:type="dxa"/>
            <w:vMerge/>
            <w:tcBorders>
              <w:top w:val="nil"/>
              <w:left w:val="single" w:sz="4" w:space="0" w:color="auto"/>
              <w:bottom w:val="single" w:sz="4" w:space="0" w:color="000000"/>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5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Thari</w:t>
            </w:r>
          </w:p>
        </w:tc>
        <w:tc>
          <w:tcPr>
            <w:tcW w:w="1089"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034"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2841DA" w:rsidRPr="002841DA" w:rsidTr="00864C07">
        <w:trPr>
          <w:trHeight w:val="300"/>
        </w:trPr>
        <w:tc>
          <w:tcPr>
            <w:tcW w:w="1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Salkot</w:t>
            </w: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Thadagada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2</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Betana</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3</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Manasaini</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Palaite</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5</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Chuketal</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3</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Sisnekanda Saktipur</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 &amp; 2</w:t>
            </w:r>
          </w:p>
        </w:tc>
        <w:tc>
          <w:tcPr>
            <w:tcW w:w="1034"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0</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xml:space="preserve">Koiralachula </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3</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Jangala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Tokma</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9</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Lamidamar</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8</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2841DA" w:rsidRPr="002841DA" w:rsidTr="00864C07">
        <w:trPr>
          <w:trHeight w:val="300"/>
        </w:trPr>
        <w:tc>
          <w:tcPr>
            <w:tcW w:w="1810" w:type="dxa"/>
            <w:vMerge/>
            <w:tcBorders>
              <w:top w:val="nil"/>
              <w:left w:val="single" w:sz="4" w:space="0" w:color="auto"/>
              <w:bottom w:val="single" w:sz="4" w:space="0" w:color="auto"/>
              <w:right w:val="single" w:sz="4" w:space="0" w:color="auto"/>
            </w:tcBorders>
            <w:vAlign w:val="center"/>
            <w:hideMark/>
          </w:tcPr>
          <w:p w:rsidR="000B0EA4" w:rsidRPr="000B0EA4" w:rsidRDefault="000B0EA4" w:rsidP="000B0EA4">
            <w:pPr>
              <w:spacing w:after="0" w:line="240" w:lineRule="auto"/>
              <w:rPr>
                <w:rFonts w:ascii="Arial" w:eastAsia="Times New Roman" w:hAnsi="Arial" w:cs="Arial"/>
                <w:sz w:val="16"/>
                <w:szCs w:val="18"/>
              </w:rPr>
            </w:pPr>
          </w:p>
        </w:tc>
        <w:tc>
          <w:tcPr>
            <w:tcW w:w="1980"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4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97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36"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Chiurikhet Shreechaur</w:t>
            </w:r>
          </w:p>
        </w:tc>
        <w:tc>
          <w:tcPr>
            <w:tcW w:w="91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4, 5</w:t>
            </w:r>
          </w:p>
        </w:tc>
        <w:tc>
          <w:tcPr>
            <w:tcW w:w="977"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Ex. Gain</w:t>
            </w:r>
          </w:p>
        </w:tc>
        <w:tc>
          <w:tcPr>
            <w:tcW w:w="1080" w:type="dxa"/>
            <w:tcBorders>
              <w:top w:val="nil"/>
              <w:left w:val="nil"/>
              <w:bottom w:val="single" w:sz="4" w:space="0" w:color="auto"/>
              <w:right w:val="single" w:sz="4"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1</w:t>
            </w:r>
          </w:p>
        </w:tc>
        <w:tc>
          <w:tcPr>
            <w:tcW w:w="1517"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rPr>
                <w:rFonts w:ascii="Arial" w:eastAsia="Times New Roman" w:hAnsi="Arial" w:cs="Arial"/>
                <w:sz w:val="16"/>
                <w:szCs w:val="18"/>
              </w:rPr>
            </w:pPr>
            <w:r w:rsidRPr="000B0EA4">
              <w:rPr>
                <w:rFonts w:ascii="Arial" w:eastAsia="Times New Roman" w:hAnsi="Arial" w:cs="Arial"/>
                <w:sz w:val="16"/>
                <w:szCs w:val="18"/>
              </w:rPr>
              <w:t> </w:t>
            </w:r>
          </w:p>
        </w:tc>
        <w:tc>
          <w:tcPr>
            <w:tcW w:w="1089"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c>
          <w:tcPr>
            <w:tcW w:w="1034" w:type="dxa"/>
            <w:tcBorders>
              <w:top w:val="nil"/>
              <w:left w:val="nil"/>
              <w:bottom w:val="single" w:sz="4" w:space="0" w:color="auto"/>
              <w:right w:val="single" w:sz="4" w:space="0" w:color="auto"/>
            </w:tcBorders>
            <w:shd w:val="clear" w:color="000000" w:fill="D8D8D8"/>
            <w:noWrap/>
            <w:vAlign w:val="bottom"/>
            <w:hideMark/>
          </w:tcPr>
          <w:p w:rsidR="000B0EA4" w:rsidRPr="000B0EA4" w:rsidRDefault="000B0EA4" w:rsidP="000B0EA4">
            <w:pPr>
              <w:spacing w:after="0" w:line="240" w:lineRule="auto"/>
              <w:jc w:val="center"/>
              <w:rPr>
                <w:rFonts w:ascii="Arial" w:eastAsia="Times New Roman" w:hAnsi="Arial" w:cs="Arial"/>
                <w:sz w:val="16"/>
                <w:szCs w:val="18"/>
              </w:rPr>
            </w:pPr>
            <w:r w:rsidRPr="000B0EA4">
              <w:rPr>
                <w:rFonts w:ascii="Arial" w:eastAsia="Times New Roman" w:hAnsi="Arial" w:cs="Arial"/>
                <w:sz w:val="16"/>
                <w:szCs w:val="18"/>
              </w:rPr>
              <w:t> </w:t>
            </w:r>
          </w:p>
        </w:tc>
      </w:tr>
      <w:tr w:rsidR="000D046F" w:rsidRPr="002841DA" w:rsidTr="00864C07">
        <w:trPr>
          <w:trHeight w:val="300"/>
        </w:trPr>
        <w:tc>
          <w:tcPr>
            <w:tcW w:w="1810" w:type="dxa"/>
            <w:tcBorders>
              <w:top w:val="nil"/>
              <w:left w:val="single" w:sz="4" w:space="0" w:color="auto"/>
              <w:bottom w:val="single" w:sz="4" w:space="0" w:color="auto"/>
              <w:right w:val="nil"/>
            </w:tcBorders>
            <w:shd w:val="clear" w:color="000000" w:fill="DBE5F1"/>
            <w:noWrap/>
            <w:vAlign w:val="center"/>
            <w:hideMark/>
          </w:tcPr>
          <w:p w:rsidR="000B0EA4" w:rsidRPr="000B0EA4" w:rsidRDefault="000B0EA4" w:rsidP="00864C07">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xml:space="preserve">Total </w:t>
            </w:r>
            <w:r w:rsidR="00864C07">
              <w:rPr>
                <w:rFonts w:ascii="Arial" w:eastAsia="Times New Roman" w:hAnsi="Arial" w:cs="Arial"/>
                <w:b/>
                <w:bCs/>
                <w:sz w:val="16"/>
                <w:szCs w:val="18"/>
              </w:rPr>
              <w:t xml:space="preserve">in </w:t>
            </w:r>
            <w:r w:rsidRPr="000B0EA4">
              <w:rPr>
                <w:rFonts w:ascii="Arial" w:eastAsia="Times New Roman" w:hAnsi="Arial" w:cs="Arial"/>
                <w:b/>
                <w:bCs/>
                <w:sz w:val="16"/>
                <w:szCs w:val="18"/>
              </w:rPr>
              <w:t>Surkhet</w:t>
            </w:r>
          </w:p>
        </w:tc>
        <w:tc>
          <w:tcPr>
            <w:tcW w:w="198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4</w:t>
            </w:r>
            <w:r w:rsidR="00864C07">
              <w:rPr>
                <w:rFonts w:ascii="Arial" w:eastAsia="Times New Roman" w:hAnsi="Arial" w:cs="Arial"/>
                <w:b/>
                <w:bCs/>
                <w:sz w:val="16"/>
                <w:szCs w:val="18"/>
              </w:rPr>
              <w:t xml:space="preserve"> communities</w:t>
            </w:r>
          </w:p>
        </w:tc>
        <w:tc>
          <w:tcPr>
            <w:tcW w:w="94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36"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3</w:t>
            </w:r>
            <w:r w:rsidR="00864C07">
              <w:rPr>
                <w:rFonts w:ascii="Arial" w:eastAsia="Times New Roman" w:hAnsi="Arial" w:cs="Arial"/>
                <w:b/>
                <w:bCs/>
                <w:sz w:val="16"/>
                <w:szCs w:val="18"/>
              </w:rPr>
              <w:t xml:space="preserve"> schools</w:t>
            </w:r>
          </w:p>
        </w:tc>
        <w:tc>
          <w:tcPr>
            <w:tcW w:w="144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16</w:t>
            </w:r>
            <w:r w:rsidR="00864C07">
              <w:rPr>
                <w:rFonts w:ascii="Arial" w:eastAsia="Times New Roman" w:hAnsi="Arial" w:cs="Arial"/>
                <w:b/>
                <w:bCs/>
                <w:sz w:val="16"/>
                <w:szCs w:val="18"/>
              </w:rPr>
              <w:t xml:space="preserve"> communities</w:t>
            </w:r>
          </w:p>
        </w:tc>
        <w:tc>
          <w:tcPr>
            <w:tcW w:w="91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97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80"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17</w:t>
            </w:r>
            <w:r w:rsidR="00864C07">
              <w:rPr>
                <w:rFonts w:ascii="Arial" w:eastAsia="Times New Roman" w:hAnsi="Arial" w:cs="Arial"/>
                <w:b/>
                <w:bCs/>
                <w:sz w:val="16"/>
                <w:szCs w:val="18"/>
              </w:rPr>
              <w:t xml:space="preserve"> schools</w:t>
            </w:r>
          </w:p>
        </w:tc>
        <w:tc>
          <w:tcPr>
            <w:tcW w:w="1517"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20</w:t>
            </w:r>
            <w:r w:rsidR="00864C07">
              <w:rPr>
                <w:rFonts w:ascii="Arial" w:eastAsia="Times New Roman" w:hAnsi="Arial" w:cs="Arial"/>
                <w:b/>
                <w:bCs/>
                <w:sz w:val="16"/>
                <w:szCs w:val="18"/>
              </w:rPr>
              <w:t xml:space="preserve"> communities</w:t>
            </w:r>
          </w:p>
        </w:tc>
        <w:tc>
          <w:tcPr>
            <w:tcW w:w="1089" w:type="dxa"/>
            <w:tcBorders>
              <w:top w:val="nil"/>
              <w:left w:val="nil"/>
              <w:bottom w:val="single" w:sz="4" w:space="0" w:color="auto"/>
              <w:right w:val="single" w:sz="4" w:space="0" w:color="auto"/>
            </w:tcBorders>
            <w:shd w:val="clear" w:color="000000" w:fill="DBE5F1"/>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 </w:t>
            </w:r>
          </w:p>
        </w:tc>
        <w:tc>
          <w:tcPr>
            <w:tcW w:w="1034" w:type="dxa"/>
            <w:tcBorders>
              <w:top w:val="nil"/>
              <w:left w:val="nil"/>
              <w:bottom w:val="single" w:sz="4" w:space="0" w:color="auto"/>
              <w:right w:val="single" w:sz="4" w:space="0" w:color="auto"/>
            </w:tcBorders>
            <w:shd w:val="clear" w:color="000000" w:fill="DBE5F1"/>
            <w:noWrap/>
            <w:vAlign w:val="center"/>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17</w:t>
            </w:r>
            <w:r w:rsidR="00864C07">
              <w:rPr>
                <w:rFonts w:ascii="Arial" w:eastAsia="Times New Roman" w:hAnsi="Arial" w:cs="Arial"/>
                <w:b/>
                <w:bCs/>
                <w:sz w:val="16"/>
                <w:szCs w:val="18"/>
              </w:rPr>
              <w:t xml:space="preserve"> schools</w:t>
            </w:r>
          </w:p>
        </w:tc>
      </w:tr>
      <w:tr w:rsidR="000B0EA4" w:rsidRPr="002841DA" w:rsidTr="00864C07">
        <w:trPr>
          <w:trHeight w:val="315"/>
        </w:trPr>
        <w:tc>
          <w:tcPr>
            <w:tcW w:w="1810" w:type="dxa"/>
            <w:tcBorders>
              <w:top w:val="nil"/>
              <w:left w:val="nil"/>
              <w:bottom w:val="nil"/>
              <w:right w:val="nil"/>
            </w:tcBorders>
            <w:shd w:val="clear" w:color="auto" w:fill="auto"/>
            <w:noWrap/>
            <w:vAlign w:val="bottom"/>
            <w:hideMark/>
          </w:tcPr>
          <w:p w:rsidR="000B0EA4" w:rsidRPr="000B0EA4" w:rsidRDefault="00864C07" w:rsidP="000B0EA4">
            <w:pPr>
              <w:spacing w:after="0" w:line="240" w:lineRule="auto"/>
              <w:rPr>
                <w:rFonts w:ascii="Arial" w:eastAsia="Times New Roman" w:hAnsi="Arial" w:cs="Arial"/>
                <w:b/>
                <w:bCs/>
                <w:sz w:val="16"/>
                <w:szCs w:val="18"/>
              </w:rPr>
            </w:pPr>
            <w:r>
              <w:rPr>
                <w:rFonts w:ascii="Arial" w:eastAsia="Times New Roman" w:hAnsi="Arial" w:cs="Arial"/>
                <w:b/>
                <w:bCs/>
                <w:sz w:val="16"/>
                <w:szCs w:val="18"/>
              </w:rPr>
              <w:t>GRAND TOTAL</w:t>
            </w:r>
          </w:p>
        </w:tc>
        <w:tc>
          <w:tcPr>
            <w:tcW w:w="1980"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94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97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36"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440"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91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97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80"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51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89"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34"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r>
      <w:tr w:rsidR="000B0EA4" w:rsidRPr="002841DA" w:rsidTr="00864C07">
        <w:trPr>
          <w:trHeight w:val="315"/>
        </w:trPr>
        <w:tc>
          <w:tcPr>
            <w:tcW w:w="37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B0EA4" w:rsidRPr="000B0EA4" w:rsidRDefault="000B0EA4" w:rsidP="000B0EA4">
            <w:pPr>
              <w:spacing w:after="0" w:line="240" w:lineRule="auto"/>
              <w:jc w:val="right"/>
              <w:rPr>
                <w:rFonts w:ascii="Arial" w:eastAsia="Times New Roman" w:hAnsi="Arial" w:cs="Arial"/>
                <w:b/>
                <w:bCs/>
                <w:sz w:val="16"/>
                <w:szCs w:val="18"/>
              </w:rPr>
            </w:pPr>
            <w:r w:rsidRPr="000B0EA4">
              <w:rPr>
                <w:rFonts w:ascii="Arial" w:eastAsia="Times New Roman" w:hAnsi="Arial" w:cs="Arial"/>
                <w:b/>
                <w:bCs/>
                <w:sz w:val="16"/>
                <w:szCs w:val="18"/>
              </w:rPr>
              <w:t>District (4)</w:t>
            </w:r>
          </w:p>
        </w:tc>
        <w:tc>
          <w:tcPr>
            <w:tcW w:w="947" w:type="dxa"/>
            <w:tcBorders>
              <w:top w:val="single" w:sz="8" w:space="0" w:color="auto"/>
              <w:left w:val="nil"/>
              <w:bottom w:val="single" w:sz="8"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Udaypur</w:t>
            </w:r>
          </w:p>
        </w:tc>
        <w:tc>
          <w:tcPr>
            <w:tcW w:w="977" w:type="dxa"/>
            <w:tcBorders>
              <w:top w:val="single" w:sz="8" w:space="0" w:color="auto"/>
              <w:left w:val="nil"/>
              <w:bottom w:val="single" w:sz="8"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Siraha</w:t>
            </w:r>
          </w:p>
        </w:tc>
        <w:tc>
          <w:tcPr>
            <w:tcW w:w="1036" w:type="dxa"/>
            <w:tcBorders>
              <w:top w:val="single" w:sz="8" w:space="0" w:color="auto"/>
              <w:left w:val="nil"/>
              <w:bottom w:val="single" w:sz="8"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Doti</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Surkhet</w:t>
            </w:r>
          </w:p>
        </w:tc>
        <w:tc>
          <w:tcPr>
            <w:tcW w:w="917" w:type="dxa"/>
            <w:tcBorders>
              <w:top w:val="single" w:sz="8" w:space="0" w:color="auto"/>
              <w:left w:val="nil"/>
              <w:bottom w:val="single" w:sz="8"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Total</w:t>
            </w:r>
          </w:p>
        </w:tc>
        <w:tc>
          <w:tcPr>
            <w:tcW w:w="97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2597" w:type="dxa"/>
            <w:gridSpan w:val="2"/>
            <w:tcBorders>
              <w:top w:val="single" w:sz="8" w:space="0" w:color="auto"/>
              <w:left w:val="single" w:sz="8" w:space="0" w:color="auto"/>
              <w:bottom w:val="single" w:sz="8" w:space="0" w:color="auto"/>
              <w:right w:val="single" w:sz="4" w:space="0" w:color="000000"/>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Communities update</w:t>
            </w:r>
          </w:p>
        </w:tc>
        <w:tc>
          <w:tcPr>
            <w:tcW w:w="1089" w:type="dxa"/>
            <w:tcBorders>
              <w:top w:val="single" w:sz="8" w:space="0" w:color="auto"/>
              <w:left w:val="nil"/>
              <w:bottom w:val="single" w:sz="8" w:space="0" w:color="auto"/>
              <w:right w:val="single" w:sz="4"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Community</w:t>
            </w:r>
          </w:p>
        </w:tc>
        <w:tc>
          <w:tcPr>
            <w:tcW w:w="1034" w:type="dxa"/>
            <w:tcBorders>
              <w:top w:val="single" w:sz="8" w:space="0" w:color="auto"/>
              <w:left w:val="nil"/>
              <w:bottom w:val="single" w:sz="8" w:space="0" w:color="auto"/>
              <w:right w:val="single" w:sz="8" w:space="0" w:color="auto"/>
            </w:tcBorders>
            <w:shd w:val="clear" w:color="000000" w:fill="EAF1DD"/>
            <w:noWrap/>
            <w:vAlign w:val="bottom"/>
            <w:hideMark/>
          </w:tcPr>
          <w:p w:rsidR="000B0EA4" w:rsidRPr="000B0EA4" w:rsidRDefault="000B0EA4" w:rsidP="000B0EA4">
            <w:pPr>
              <w:spacing w:after="0" w:line="240" w:lineRule="auto"/>
              <w:rPr>
                <w:rFonts w:ascii="Arial" w:eastAsia="Times New Roman" w:hAnsi="Arial" w:cs="Arial"/>
                <w:b/>
                <w:bCs/>
                <w:sz w:val="16"/>
                <w:szCs w:val="18"/>
              </w:rPr>
            </w:pPr>
            <w:r w:rsidRPr="000B0EA4">
              <w:rPr>
                <w:rFonts w:ascii="Arial" w:eastAsia="Times New Roman" w:hAnsi="Arial" w:cs="Arial"/>
                <w:b/>
                <w:bCs/>
                <w:sz w:val="16"/>
                <w:szCs w:val="18"/>
              </w:rPr>
              <w:t>School</w:t>
            </w:r>
          </w:p>
        </w:tc>
      </w:tr>
      <w:tr w:rsidR="000B0EA4" w:rsidRPr="002841DA" w:rsidTr="00864C07">
        <w:trPr>
          <w:trHeight w:val="300"/>
        </w:trPr>
        <w:tc>
          <w:tcPr>
            <w:tcW w:w="379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0B0EA4" w:rsidRPr="000B0EA4" w:rsidRDefault="00864C07" w:rsidP="000B0EA4">
            <w:pPr>
              <w:spacing w:after="0" w:line="240" w:lineRule="auto"/>
              <w:jc w:val="right"/>
              <w:rPr>
                <w:rFonts w:ascii="Arial" w:eastAsia="Times New Roman" w:hAnsi="Arial" w:cs="Arial"/>
                <w:b/>
                <w:bCs/>
                <w:sz w:val="16"/>
                <w:szCs w:val="18"/>
              </w:rPr>
            </w:pPr>
            <w:r>
              <w:rPr>
                <w:rFonts w:ascii="Arial" w:eastAsia="Times New Roman" w:hAnsi="Arial" w:cs="Arial"/>
                <w:b/>
                <w:bCs/>
                <w:sz w:val="16"/>
                <w:szCs w:val="18"/>
              </w:rPr>
              <w:t>Number of Project (</w:t>
            </w:r>
            <w:r w:rsidR="000B0EA4" w:rsidRPr="000B0EA4">
              <w:rPr>
                <w:rFonts w:ascii="Arial" w:eastAsia="Times New Roman" w:hAnsi="Arial" w:cs="Arial"/>
                <w:b/>
                <w:bCs/>
                <w:sz w:val="16"/>
                <w:szCs w:val="18"/>
              </w:rPr>
              <w:t>VDC)</w:t>
            </w:r>
          </w:p>
        </w:tc>
        <w:tc>
          <w:tcPr>
            <w:tcW w:w="947"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3</w:t>
            </w:r>
          </w:p>
        </w:tc>
        <w:tc>
          <w:tcPr>
            <w:tcW w:w="977"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5</w:t>
            </w:r>
          </w:p>
        </w:tc>
        <w:tc>
          <w:tcPr>
            <w:tcW w:w="1036"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9</w:t>
            </w:r>
          </w:p>
        </w:tc>
        <w:tc>
          <w:tcPr>
            <w:tcW w:w="1440"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9</w:t>
            </w:r>
          </w:p>
        </w:tc>
        <w:tc>
          <w:tcPr>
            <w:tcW w:w="917"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26</w:t>
            </w:r>
          </w:p>
        </w:tc>
        <w:tc>
          <w:tcPr>
            <w:tcW w:w="97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2597" w:type="dxa"/>
            <w:gridSpan w:val="2"/>
            <w:tcBorders>
              <w:top w:val="nil"/>
              <w:left w:val="single" w:sz="8" w:space="0" w:color="auto"/>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Completed communities</w:t>
            </w:r>
          </w:p>
        </w:tc>
        <w:tc>
          <w:tcPr>
            <w:tcW w:w="1089" w:type="dxa"/>
            <w:tcBorders>
              <w:top w:val="nil"/>
              <w:left w:val="nil"/>
              <w:bottom w:val="single" w:sz="4"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65</w:t>
            </w:r>
          </w:p>
        </w:tc>
        <w:tc>
          <w:tcPr>
            <w:tcW w:w="1034" w:type="dxa"/>
            <w:tcBorders>
              <w:top w:val="nil"/>
              <w:left w:val="nil"/>
              <w:bottom w:val="single" w:sz="4" w:space="0" w:color="auto"/>
              <w:right w:val="single" w:sz="8" w:space="0" w:color="auto"/>
            </w:tcBorders>
            <w:shd w:val="clear" w:color="000000" w:fill="EAF1DD"/>
            <w:noWrap/>
            <w:vAlign w:val="bottom"/>
            <w:hideMark/>
          </w:tcPr>
          <w:p w:rsidR="000B0EA4" w:rsidRPr="000B0EA4" w:rsidRDefault="00D458B9" w:rsidP="000B0EA4">
            <w:pPr>
              <w:spacing w:after="0" w:line="240" w:lineRule="auto"/>
              <w:jc w:val="center"/>
              <w:rPr>
                <w:rFonts w:ascii="Arial" w:eastAsia="Times New Roman" w:hAnsi="Arial" w:cs="Arial"/>
                <w:b/>
                <w:bCs/>
                <w:sz w:val="16"/>
                <w:szCs w:val="18"/>
              </w:rPr>
            </w:pPr>
            <w:r>
              <w:rPr>
                <w:rFonts w:ascii="Arial" w:eastAsia="Times New Roman" w:hAnsi="Arial" w:cs="Arial"/>
                <w:b/>
                <w:bCs/>
                <w:sz w:val="16"/>
                <w:szCs w:val="18"/>
              </w:rPr>
              <w:t>52</w:t>
            </w:r>
          </w:p>
        </w:tc>
      </w:tr>
      <w:tr w:rsidR="000B0EA4" w:rsidRPr="002841DA" w:rsidTr="00864C07">
        <w:trPr>
          <w:trHeight w:val="315"/>
        </w:trPr>
        <w:tc>
          <w:tcPr>
            <w:tcW w:w="379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B0EA4" w:rsidRPr="000B0EA4" w:rsidRDefault="000B0EA4" w:rsidP="000B0EA4">
            <w:pPr>
              <w:spacing w:after="0" w:line="240" w:lineRule="auto"/>
              <w:jc w:val="right"/>
              <w:rPr>
                <w:rFonts w:ascii="Arial" w:eastAsia="Times New Roman" w:hAnsi="Arial" w:cs="Arial"/>
                <w:b/>
                <w:bCs/>
                <w:sz w:val="16"/>
                <w:szCs w:val="18"/>
              </w:rPr>
            </w:pPr>
            <w:r w:rsidRPr="000B0EA4">
              <w:rPr>
                <w:rFonts w:ascii="Arial" w:eastAsia="Times New Roman" w:hAnsi="Arial" w:cs="Arial"/>
                <w:b/>
                <w:bCs/>
                <w:sz w:val="16"/>
                <w:szCs w:val="18"/>
              </w:rPr>
              <w:t>Number of community</w:t>
            </w:r>
          </w:p>
        </w:tc>
        <w:tc>
          <w:tcPr>
            <w:tcW w:w="947"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12</w:t>
            </w:r>
          </w:p>
        </w:tc>
        <w:tc>
          <w:tcPr>
            <w:tcW w:w="977"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12</w:t>
            </w:r>
          </w:p>
        </w:tc>
        <w:tc>
          <w:tcPr>
            <w:tcW w:w="1036"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47</w:t>
            </w:r>
          </w:p>
        </w:tc>
        <w:tc>
          <w:tcPr>
            <w:tcW w:w="1440"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40</w:t>
            </w:r>
          </w:p>
        </w:tc>
        <w:tc>
          <w:tcPr>
            <w:tcW w:w="917" w:type="dxa"/>
            <w:tcBorders>
              <w:top w:val="nil"/>
              <w:left w:val="nil"/>
              <w:bottom w:val="single" w:sz="4"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111</w:t>
            </w:r>
          </w:p>
        </w:tc>
        <w:tc>
          <w:tcPr>
            <w:tcW w:w="97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2597" w:type="dxa"/>
            <w:gridSpan w:val="2"/>
            <w:tcBorders>
              <w:top w:val="single" w:sz="4" w:space="0" w:color="auto"/>
              <w:left w:val="single" w:sz="8" w:space="0" w:color="auto"/>
              <w:bottom w:val="single" w:sz="8"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Ongoing communities</w:t>
            </w:r>
          </w:p>
        </w:tc>
        <w:tc>
          <w:tcPr>
            <w:tcW w:w="1089" w:type="dxa"/>
            <w:tcBorders>
              <w:top w:val="nil"/>
              <w:left w:val="nil"/>
              <w:bottom w:val="single" w:sz="8" w:space="0" w:color="auto"/>
              <w:right w:val="single" w:sz="4"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46</w:t>
            </w:r>
          </w:p>
        </w:tc>
        <w:tc>
          <w:tcPr>
            <w:tcW w:w="1034" w:type="dxa"/>
            <w:tcBorders>
              <w:top w:val="nil"/>
              <w:left w:val="nil"/>
              <w:bottom w:val="single" w:sz="8" w:space="0" w:color="auto"/>
              <w:right w:val="single" w:sz="8" w:space="0" w:color="auto"/>
            </w:tcBorders>
            <w:shd w:val="clear" w:color="000000" w:fill="EAF1DD"/>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37</w:t>
            </w:r>
          </w:p>
        </w:tc>
      </w:tr>
      <w:tr w:rsidR="000C6770" w:rsidRPr="002841DA" w:rsidTr="00864C07">
        <w:trPr>
          <w:trHeight w:val="330"/>
        </w:trPr>
        <w:tc>
          <w:tcPr>
            <w:tcW w:w="379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0B0EA4" w:rsidRPr="000B0EA4" w:rsidRDefault="000B0EA4" w:rsidP="000B0EA4">
            <w:pPr>
              <w:spacing w:after="0" w:line="240" w:lineRule="auto"/>
              <w:jc w:val="right"/>
              <w:rPr>
                <w:rFonts w:ascii="Arial" w:eastAsia="Times New Roman" w:hAnsi="Arial" w:cs="Arial"/>
                <w:b/>
                <w:bCs/>
                <w:sz w:val="16"/>
                <w:szCs w:val="18"/>
              </w:rPr>
            </w:pPr>
            <w:r w:rsidRPr="000B0EA4">
              <w:rPr>
                <w:rFonts w:ascii="Arial" w:eastAsia="Times New Roman" w:hAnsi="Arial" w:cs="Arial"/>
                <w:b/>
                <w:bCs/>
                <w:sz w:val="16"/>
                <w:szCs w:val="18"/>
              </w:rPr>
              <w:t>Number of School</w:t>
            </w:r>
          </w:p>
        </w:tc>
        <w:tc>
          <w:tcPr>
            <w:tcW w:w="947" w:type="dxa"/>
            <w:tcBorders>
              <w:top w:val="nil"/>
              <w:left w:val="nil"/>
              <w:bottom w:val="single" w:sz="8" w:space="0" w:color="auto"/>
              <w:right w:val="single" w:sz="8" w:space="0" w:color="auto"/>
            </w:tcBorders>
            <w:shd w:val="clear" w:color="auto" w:fill="auto"/>
            <w:noWrap/>
            <w:vAlign w:val="bottom"/>
            <w:hideMark/>
          </w:tcPr>
          <w:p w:rsidR="000B0EA4" w:rsidRPr="000B0EA4" w:rsidRDefault="00D458B9" w:rsidP="000B0EA4">
            <w:pPr>
              <w:spacing w:after="0" w:line="240" w:lineRule="auto"/>
              <w:jc w:val="center"/>
              <w:rPr>
                <w:rFonts w:ascii="Arial" w:eastAsia="Times New Roman" w:hAnsi="Arial" w:cs="Arial"/>
                <w:b/>
                <w:bCs/>
                <w:sz w:val="16"/>
                <w:szCs w:val="18"/>
              </w:rPr>
            </w:pPr>
            <w:r>
              <w:rPr>
                <w:rFonts w:ascii="Arial" w:eastAsia="Times New Roman" w:hAnsi="Arial" w:cs="Arial"/>
                <w:b/>
                <w:bCs/>
                <w:sz w:val="16"/>
                <w:szCs w:val="18"/>
              </w:rPr>
              <w:t>10</w:t>
            </w:r>
          </w:p>
        </w:tc>
        <w:tc>
          <w:tcPr>
            <w:tcW w:w="977" w:type="dxa"/>
            <w:tcBorders>
              <w:top w:val="nil"/>
              <w:left w:val="nil"/>
              <w:bottom w:val="single" w:sz="8" w:space="0" w:color="auto"/>
              <w:right w:val="single" w:sz="8" w:space="0" w:color="auto"/>
            </w:tcBorders>
            <w:shd w:val="clear" w:color="auto" w:fill="auto"/>
            <w:noWrap/>
            <w:vAlign w:val="bottom"/>
            <w:hideMark/>
          </w:tcPr>
          <w:p w:rsidR="000B0EA4" w:rsidRPr="000B0EA4" w:rsidRDefault="00D458B9" w:rsidP="000B0EA4">
            <w:pPr>
              <w:spacing w:after="0" w:line="240" w:lineRule="auto"/>
              <w:jc w:val="center"/>
              <w:rPr>
                <w:rFonts w:ascii="Arial" w:eastAsia="Times New Roman" w:hAnsi="Arial" w:cs="Arial"/>
                <w:b/>
                <w:bCs/>
                <w:sz w:val="16"/>
                <w:szCs w:val="18"/>
              </w:rPr>
            </w:pPr>
            <w:r>
              <w:rPr>
                <w:rFonts w:ascii="Arial" w:eastAsia="Times New Roman" w:hAnsi="Arial" w:cs="Arial"/>
                <w:b/>
                <w:bCs/>
                <w:sz w:val="16"/>
                <w:szCs w:val="18"/>
              </w:rPr>
              <w:t>11</w:t>
            </w:r>
          </w:p>
        </w:tc>
        <w:tc>
          <w:tcPr>
            <w:tcW w:w="1036" w:type="dxa"/>
            <w:tcBorders>
              <w:top w:val="nil"/>
              <w:left w:val="nil"/>
              <w:bottom w:val="single" w:sz="8"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31</w:t>
            </w:r>
          </w:p>
        </w:tc>
        <w:tc>
          <w:tcPr>
            <w:tcW w:w="1440" w:type="dxa"/>
            <w:tcBorders>
              <w:top w:val="nil"/>
              <w:left w:val="nil"/>
              <w:bottom w:val="single" w:sz="8" w:space="0" w:color="auto"/>
              <w:right w:val="single" w:sz="8" w:space="0" w:color="auto"/>
            </w:tcBorders>
            <w:shd w:val="clear" w:color="auto" w:fill="auto"/>
            <w:noWrap/>
            <w:vAlign w:val="bottom"/>
            <w:hideMark/>
          </w:tcPr>
          <w:p w:rsidR="000B0EA4" w:rsidRPr="000B0EA4" w:rsidRDefault="000B0EA4" w:rsidP="000B0EA4">
            <w:pPr>
              <w:spacing w:after="0" w:line="240" w:lineRule="auto"/>
              <w:jc w:val="center"/>
              <w:rPr>
                <w:rFonts w:ascii="Arial" w:eastAsia="Times New Roman" w:hAnsi="Arial" w:cs="Arial"/>
                <w:b/>
                <w:bCs/>
                <w:sz w:val="16"/>
                <w:szCs w:val="18"/>
              </w:rPr>
            </w:pPr>
            <w:r w:rsidRPr="000B0EA4">
              <w:rPr>
                <w:rFonts w:ascii="Arial" w:eastAsia="Times New Roman" w:hAnsi="Arial" w:cs="Arial"/>
                <w:b/>
                <w:bCs/>
                <w:sz w:val="16"/>
                <w:szCs w:val="18"/>
              </w:rPr>
              <w:t>37</w:t>
            </w:r>
          </w:p>
        </w:tc>
        <w:tc>
          <w:tcPr>
            <w:tcW w:w="917" w:type="dxa"/>
            <w:tcBorders>
              <w:top w:val="nil"/>
              <w:left w:val="nil"/>
              <w:bottom w:val="single" w:sz="8" w:space="0" w:color="auto"/>
              <w:right w:val="single" w:sz="8" w:space="0" w:color="auto"/>
            </w:tcBorders>
            <w:shd w:val="clear" w:color="auto" w:fill="auto"/>
            <w:noWrap/>
            <w:vAlign w:val="bottom"/>
            <w:hideMark/>
          </w:tcPr>
          <w:p w:rsidR="000B0EA4" w:rsidRPr="000B0EA4" w:rsidRDefault="00D458B9" w:rsidP="000B0EA4">
            <w:pPr>
              <w:spacing w:after="0" w:line="240" w:lineRule="auto"/>
              <w:jc w:val="center"/>
              <w:rPr>
                <w:rFonts w:ascii="Arial" w:eastAsia="Times New Roman" w:hAnsi="Arial" w:cs="Arial"/>
                <w:b/>
                <w:bCs/>
                <w:sz w:val="16"/>
                <w:szCs w:val="18"/>
              </w:rPr>
            </w:pPr>
            <w:r>
              <w:rPr>
                <w:rFonts w:ascii="Arial" w:eastAsia="Times New Roman" w:hAnsi="Arial" w:cs="Arial"/>
                <w:b/>
                <w:bCs/>
                <w:sz w:val="16"/>
                <w:szCs w:val="18"/>
              </w:rPr>
              <w:t>89</w:t>
            </w:r>
          </w:p>
        </w:tc>
        <w:tc>
          <w:tcPr>
            <w:tcW w:w="97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080"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1517" w:type="dxa"/>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sz w:val="16"/>
                <w:szCs w:val="18"/>
              </w:rPr>
            </w:pPr>
          </w:p>
        </w:tc>
        <w:tc>
          <w:tcPr>
            <w:tcW w:w="2123" w:type="dxa"/>
            <w:gridSpan w:val="2"/>
            <w:tcBorders>
              <w:top w:val="nil"/>
              <w:left w:val="nil"/>
              <w:bottom w:val="nil"/>
              <w:right w:val="nil"/>
            </w:tcBorders>
            <w:shd w:val="clear" w:color="auto" w:fill="auto"/>
            <w:noWrap/>
            <w:vAlign w:val="bottom"/>
            <w:hideMark/>
          </w:tcPr>
          <w:p w:rsidR="000B0EA4" w:rsidRPr="000B0EA4" w:rsidRDefault="000B0EA4" w:rsidP="000B0EA4">
            <w:pPr>
              <w:spacing w:after="0" w:line="240" w:lineRule="auto"/>
              <w:rPr>
                <w:rFonts w:ascii="Arial" w:eastAsia="Times New Roman" w:hAnsi="Arial" w:cs="Arial"/>
                <w:b/>
                <w:bCs/>
                <w:i/>
                <w:iCs/>
                <w:sz w:val="16"/>
                <w:szCs w:val="18"/>
              </w:rPr>
            </w:pPr>
            <w:r w:rsidRPr="000B0EA4">
              <w:rPr>
                <w:rFonts w:ascii="Arial" w:eastAsia="Times New Roman" w:hAnsi="Arial" w:cs="Arial"/>
                <w:b/>
                <w:bCs/>
                <w:i/>
                <w:iCs/>
                <w:sz w:val="16"/>
                <w:szCs w:val="18"/>
              </w:rPr>
              <w:t xml:space="preserve">Updated: </w:t>
            </w:r>
            <w:r w:rsidR="00864C07">
              <w:rPr>
                <w:rFonts w:ascii="Arial" w:eastAsia="Times New Roman" w:hAnsi="Arial" w:cs="Arial"/>
                <w:b/>
                <w:bCs/>
                <w:i/>
                <w:iCs/>
                <w:sz w:val="16"/>
                <w:szCs w:val="18"/>
              </w:rPr>
              <w:t>16</w:t>
            </w:r>
            <w:r w:rsidR="00D458B9">
              <w:rPr>
                <w:rFonts w:ascii="Arial" w:eastAsia="Times New Roman" w:hAnsi="Arial" w:cs="Arial"/>
                <w:b/>
                <w:bCs/>
                <w:i/>
                <w:iCs/>
                <w:sz w:val="16"/>
                <w:szCs w:val="18"/>
              </w:rPr>
              <w:t xml:space="preserve"> </w:t>
            </w:r>
            <w:r w:rsidRPr="000B0EA4">
              <w:rPr>
                <w:rFonts w:ascii="Arial" w:eastAsia="Times New Roman" w:hAnsi="Arial" w:cs="Arial"/>
                <w:b/>
                <w:bCs/>
                <w:i/>
                <w:iCs/>
                <w:sz w:val="16"/>
                <w:szCs w:val="18"/>
              </w:rPr>
              <w:t>April 2012</w:t>
            </w:r>
          </w:p>
        </w:tc>
      </w:tr>
    </w:tbl>
    <w:p w:rsidR="000D046F" w:rsidRPr="002841DA" w:rsidRDefault="00415B35" w:rsidP="000D046F">
      <w:pPr>
        <w:rPr>
          <w:rFonts w:ascii="Arial" w:hAnsi="Arial" w:cs="Arial"/>
        </w:rPr>
      </w:pPr>
      <w:r w:rsidRPr="002841DA">
        <w:br w:type="page"/>
      </w:r>
    </w:p>
    <w:p w:rsidR="000B0475" w:rsidRPr="002841DA" w:rsidRDefault="000B0475" w:rsidP="00C50847">
      <w:pPr>
        <w:pStyle w:val="Heading1"/>
        <w:jc w:val="center"/>
        <w:rPr>
          <w:rFonts w:ascii="Arial" w:hAnsi="Arial" w:cs="Arial"/>
        </w:rPr>
      </w:pPr>
      <w:bookmarkStart w:id="19" w:name="_Toc324342612"/>
      <w:r w:rsidRPr="002841DA">
        <w:rPr>
          <w:rFonts w:ascii="Arial" w:hAnsi="Arial" w:cs="Arial"/>
        </w:rPr>
        <w:lastRenderedPageBreak/>
        <w:t xml:space="preserve">Annex 3: </w:t>
      </w:r>
      <w:r w:rsidR="005978F0" w:rsidRPr="002841DA">
        <w:rPr>
          <w:rFonts w:ascii="Arial" w:hAnsi="Arial" w:cs="Arial"/>
        </w:rPr>
        <w:t>Disaggregated beneficiaries</w:t>
      </w:r>
      <w:bookmarkEnd w:id="19"/>
    </w:p>
    <w:tbl>
      <w:tblPr>
        <w:tblW w:w="14840" w:type="dxa"/>
        <w:tblInd w:w="-522" w:type="dxa"/>
        <w:tblLook w:val="04A0"/>
      </w:tblPr>
      <w:tblGrid>
        <w:gridCol w:w="567"/>
        <w:gridCol w:w="1280"/>
        <w:gridCol w:w="620"/>
        <w:gridCol w:w="829"/>
        <w:gridCol w:w="767"/>
        <w:gridCol w:w="735"/>
        <w:gridCol w:w="560"/>
        <w:gridCol w:w="820"/>
        <w:gridCol w:w="740"/>
        <w:gridCol w:w="767"/>
        <w:gridCol w:w="560"/>
        <w:gridCol w:w="774"/>
        <w:gridCol w:w="854"/>
        <w:gridCol w:w="878"/>
        <w:gridCol w:w="820"/>
        <w:gridCol w:w="717"/>
        <w:gridCol w:w="705"/>
        <w:gridCol w:w="667"/>
        <w:gridCol w:w="517"/>
        <w:gridCol w:w="663"/>
      </w:tblGrid>
      <w:tr w:rsidR="00231A31" w:rsidRPr="00231A31" w:rsidTr="00231936">
        <w:trPr>
          <w:trHeight w:val="465"/>
        </w:trPr>
        <w:tc>
          <w:tcPr>
            <w:tcW w:w="14840" w:type="dxa"/>
            <w:gridSpan w:val="20"/>
            <w:tcBorders>
              <w:top w:val="nil"/>
              <w:left w:val="nil"/>
              <w:bottom w:val="single" w:sz="4" w:space="0" w:color="auto"/>
              <w:right w:val="nil"/>
            </w:tcBorders>
            <w:shd w:val="clear" w:color="auto" w:fill="auto"/>
            <w:noWrap/>
            <w:vAlign w:val="center"/>
            <w:hideMark/>
          </w:tcPr>
          <w:p w:rsidR="00231A31" w:rsidRPr="00C50847" w:rsidRDefault="00231A31" w:rsidP="00C50847">
            <w:pPr>
              <w:spacing w:after="0" w:line="240" w:lineRule="auto"/>
              <w:jc w:val="center"/>
              <w:rPr>
                <w:rFonts w:ascii="Arial" w:eastAsia="Times New Roman" w:hAnsi="Arial" w:cs="Arial"/>
                <w:b/>
                <w:bCs/>
                <w:sz w:val="28"/>
                <w:szCs w:val="28"/>
                <w:u w:val="single"/>
              </w:rPr>
            </w:pPr>
            <w:r w:rsidRPr="00C50847">
              <w:rPr>
                <w:rFonts w:ascii="Arial" w:eastAsia="Times New Roman" w:hAnsi="Arial" w:cs="Arial"/>
                <w:b/>
                <w:bCs/>
                <w:sz w:val="28"/>
                <w:szCs w:val="28"/>
                <w:u w:val="single"/>
              </w:rPr>
              <w:t>Project-</w:t>
            </w:r>
            <w:r w:rsidR="005D687F" w:rsidRPr="00C50847">
              <w:rPr>
                <w:rFonts w:ascii="Arial" w:eastAsia="Times New Roman" w:hAnsi="Arial" w:cs="Arial"/>
                <w:b/>
                <w:bCs/>
                <w:sz w:val="28"/>
                <w:szCs w:val="28"/>
                <w:u w:val="single"/>
              </w:rPr>
              <w:t>wise beneficiaries</w:t>
            </w:r>
            <w:r w:rsidR="00C50847">
              <w:rPr>
                <w:rFonts w:ascii="Arial" w:eastAsia="Times New Roman" w:hAnsi="Arial" w:cs="Arial"/>
                <w:b/>
                <w:bCs/>
                <w:sz w:val="28"/>
                <w:szCs w:val="28"/>
                <w:u w:val="single"/>
              </w:rPr>
              <w:t>: water</w:t>
            </w:r>
          </w:p>
        </w:tc>
      </w:tr>
      <w:tr w:rsidR="00231A31" w:rsidRPr="002841DA" w:rsidTr="00231936">
        <w:trPr>
          <w:trHeight w:val="300"/>
        </w:trPr>
        <w:tc>
          <w:tcPr>
            <w:tcW w:w="567" w:type="dxa"/>
            <w:vMerge w:val="restart"/>
            <w:tcBorders>
              <w:top w:val="nil"/>
              <w:left w:val="single" w:sz="4" w:space="0" w:color="auto"/>
              <w:bottom w:val="single" w:sz="4" w:space="0" w:color="auto"/>
              <w:right w:val="single" w:sz="4" w:space="0" w:color="auto"/>
            </w:tcBorders>
            <w:shd w:val="clear" w:color="000000" w:fill="F2DDDC"/>
            <w:noWrap/>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S.N.</w:t>
            </w:r>
          </w:p>
        </w:tc>
        <w:tc>
          <w:tcPr>
            <w:tcW w:w="1280" w:type="dxa"/>
            <w:vMerge w:val="restart"/>
            <w:tcBorders>
              <w:top w:val="nil"/>
              <w:left w:val="single" w:sz="4" w:space="0" w:color="auto"/>
              <w:bottom w:val="single" w:sz="4" w:space="0" w:color="000000"/>
              <w:right w:val="single" w:sz="4" w:space="0" w:color="auto"/>
            </w:tcBorders>
            <w:shd w:val="clear" w:color="000000" w:fill="DBEEF3"/>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Project / VDC</w:t>
            </w:r>
          </w:p>
        </w:tc>
        <w:tc>
          <w:tcPr>
            <w:tcW w:w="620" w:type="dxa"/>
            <w:vMerge w:val="restart"/>
            <w:tcBorders>
              <w:top w:val="nil"/>
              <w:left w:val="single" w:sz="4" w:space="0" w:color="auto"/>
              <w:bottom w:val="single" w:sz="4" w:space="0" w:color="auto"/>
              <w:right w:val="single" w:sz="4" w:space="0" w:color="auto"/>
            </w:tcBorders>
            <w:shd w:val="clear" w:color="000000" w:fill="FDE9D9"/>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Number of community</w:t>
            </w:r>
          </w:p>
        </w:tc>
        <w:tc>
          <w:tcPr>
            <w:tcW w:w="829" w:type="dxa"/>
            <w:vMerge w:val="restart"/>
            <w:tcBorders>
              <w:top w:val="nil"/>
              <w:left w:val="single" w:sz="4" w:space="0" w:color="auto"/>
              <w:bottom w:val="single" w:sz="4" w:space="0" w:color="auto"/>
              <w:right w:val="single" w:sz="4" w:space="0" w:color="auto"/>
            </w:tcBorders>
            <w:shd w:val="clear" w:color="000000" w:fill="F2F2F2"/>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Total planned Users for </w:t>
            </w:r>
            <w:r w:rsidR="00C50847">
              <w:rPr>
                <w:rFonts w:ascii="Arial" w:eastAsia="Times New Roman" w:hAnsi="Arial" w:cs="Arial"/>
                <w:b/>
                <w:bCs/>
                <w:sz w:val="18"/>
                <w:szCs w:val="18"/>
              </w:rPr>
              <w:t>Water</w:t>
            </w:r>
          </w:p>
        </w:tc>
        <w:tc>
          <w:tcPr>
            <w:tcW w:w="767" w:type="dxa"/>
            <w:vMerge w:val="restart"/>
            <w:tcBorders>
              <w:top w:val="nil"/>
              <w:left w:val="single" w:sz="4" w:space="0" w:color="auto"/>
              <w:bottom w:val="single" w:sz="4" w:space="0" w:color="auto"/>
              <w:right w:val="single" w:sz="4" w:space="0" w:color="auto"/>
            </w:tcBorders>
            <w:shd w:val="clear" w:color="000000" w:fill="FFFFCC"/>
            <w:textDirection w:val="btLr"/>
            <w:vAlign w:val="bottom"/>
            <w:hideMark/>
          </w:tcPr>
          <w:p w:rsidR="00231A31" w:rsidRPr="00231A31" w:rsidRDefault="00231A31" w:rsidP="00C50847">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Total actual Users for </w:t>
            </w:r>
            <w:r w:rsidR="00C50847">
              <w:rPr>
                <w:rFonts w:ascii="Arial" w:eastAsia="Times New Roman" w:hAnsi="Arial" w:cs="Arial"/>
                <w:b/>
                <w:bCs/>
                <w:sz w:val="18"/>
                <w:szCs w:val="18"/>
              </w:rPr>
              <w:t>Water</w:t>
            </w:r>
          </w:p>
        </w:tc>
        <w:tc>
          <w:tcPr>
            <w:tcW w:w="4956" w:type="dxa"/>
            <w:gridSpan w:val="7"/>
            <w:tcBorders>
              <w:top w:val="single" w:sz="4" w:space="0" w:color="auto"/>
              <w:left w:val="nil"/>
              <w:bottom w:val="single" w:sz="4" w:space="0" w:color="auto"/>
              <w:right w:val="single" w:sz="4" w:space="0" w:color="000000"/>
            </w:tcBorders>
            <w:shd w:val="clear" w:color="000000" w:fill="FDE9D9"/>
            <w:noWrap/>
            <w:vAlign w:val="center"/>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Caste and Ethnicity</w:t>
            </w:r>
          </w:p>
        </w:tc>
        <w:tc>
          <w:tcPr>
            <w:tcW w:w="3269" w:type="dxa"/>
            <w:gridSpan w:val="4"/>
            <w:tcBorders>
              <w:top w:val="single" w:sz="4" w:space="0" w:color="auto"/>
              <w:left w:val="nil"/>
              <w:bottom w:val="single" w:sz="4" w:space="0" w:color="auto"/>
              <w:right w:val="single" w:sz="4" w:space="0" w:color="000000"/>
            </w:tcBorders>
            <w:shd w:val="clear" w:color="000000" w:fill="DBE5F1"/>
            <w:noWrap/>
            <w:vAlign w:val="center"/>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Economic Status</w:t>
            </w:r>
          </w:p>
        </w:tc>
        <w:tc>
          <w:tcPr>
            <w:tcW w:w="2552" w:type="dxa"/>
            <w:gridSpan w:val="4"/>
            <w:tcBorders>
              <w:top w:val="single" w:sz="4" w:space="0" w:color="auto"/>
              <w:left w:val="nil"/>
              <w:bottom w:val="single" w:sz="4" w:space="0" w:color="auto"/>
              <w:right w:val="single" w:sz="4" w:space="0" w:color="000000"/>
            </w:tcBorders>
            <w:shd w:val="clear" w:color="000000" w:fill="DDD9C3"/>
            <w:noWrap/>
            <w:vAlign w:val="center"/>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School</w:t>
            </w:r>
          </w:p>
        </w:tc>
      </w:tr>
      <w:tr w:rsidR="00231A31" w:rsidRPr="002841DA" w:rsidTr="00231936">
        <w:trPr>
          <w:trHeight w:val="2910"/>
        </w:trPr>
        <w:tc>
          <w:tcPr>
            <w:tcW w:w="567" w:type="dxa"/>
            <w:vMerge/>
            <w:tcBorders>
              <w:top w:val="nil"/>
              <w:left w:val="single" w:sz="4" w:space="0" w:color="auto"/>
              <w:bottom w:val="single" w:sz="4" w:space="0" w:color="auto"/>
              <w:right w:val="single" w:sz="4" w:space="0" w:color="auto"/>
            </w:tcBorders>
            <w:vAlign w:val="center"/>
            <w:hideMark/>
          </w:tcPr>
          <w:p w:rsidR="00231A31" w:rsidRPr="00231A31" w:rsidRDefault="00231A31" w:rsidP="00231A31">
            <w:pPr>
              <w:spacing w:after="0" w:line="240" w:lineRule="auto"/>
              <w:rPr>
                <w:rFonts w:ascii="Arial" w:eastAsia="Times New Roman" w:hAnsi="Arial" w:cs="Arial"/>
                <w:b/>
                <w:bCs/>
                <w:sz w:val="18"/>
                <w:szCs w:val="18"/>
              </w:rPr>
            </w:pPr>
          </w:p>
        </w:tc>
        <w:tc>
          <w:tcPr>
            <w:tcW w:w="1280" w:type="dxa"/>
            <w:vMerge/>
            <w:tcBorders>
              <w:top w:val="nil"/>
              <w:left w:val="single" w:sz="4" w:space="0" w:color="auto"/>
              <w:bottom w:val="single" w:sz="4" w:space="0" w:color="000000"/>
              <w:right w:val="single" w:sz="4" w:space="0" w:color="auto"/>
            </w:tcBorders>
            <w:vAlign w:val="center"/>
            <w:hideMark/>
          </w:tcPr>
          <w:p w:rsidR="00231A31" w:rsidRPr="00231A31" w:rsidRDefault="00231A31" w:rsidP="00231A31">
            <w:pPr>
              <w:spacing w:after="0" w:line="240" w:lineRule="auto"/>
              <w:rPr>
                <w:rFonts w:ascii="Arial" w:eastAsia="Times New Roman" w:hAnsi="Arial" w:cs="Arial"/>
                <w:b/>
                <w:bCs/>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231A31" w:rsidRPr="00231A31" w:rsidRDefault="00231A31" w:rsidP="00231A31">
            <w:pPr>
              <w:spacing w:after="0" w:line="240" w:lineRule="auto"/>
              <w:rPr>
                <w:rFonts w:ascii="Arial" w:eastAsia="Times New Roman" w:hAnsi="Arial" w:cs="Arial"/>
                <w:b/>
                <w:bCs/>
                <w:sz w:val="18"/>
                <w:szCs w:val="18"/>
              </w:rPr>
            </w:pPr>
          </w:p>
        </w:tc>
        <w:tc>
          <w:tcPr>
            <w:tcW w:w="829" w:type="dxa"/>
            <w:vMerge/>
            <w:tcBorders>
              <w:top w:val="nil"/>
              <w:left w:val="single" w:sz="4" w:space="0" w:color="auto"/>
              <w:bottom w:val="single" w:sz="4" w:space="0" w:color="auto"/>
              <w:right w:val="single" w:sz="4" w:space="0" w:color="auto"/>
            </w:tcBorders>
            <w:vAlign w:val="center"/>
            <w:hideMark/>
          </w:tcPr>
          <w:p w:rsidR="00231A31" w:rsidRPr="00231A31" w:rsidRDefault="00231A31" w:rsidP="00231A31">
            <w:pPr>
              <w:spacing w:after="0" w:line="240" w:lineRule="auto"/>
              <w:rPr>
                <w:rFonts w:ascii="Arial" w:eastAsia="Times New Roman" w:hAnsi="Arial" w:cs="Arial"/>
                <w:b/>
                <w:bCs/>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231A31" w:rsidRPr="00231A31" w:rsidRDefault="00231A31" w:rsidP="00231A31">
            <w:pPr>
              <w:spacing w:after="0" w:line="240" w:lineRule="auto"/>
              <w:rPr>
                <w:rFonts w:ascii="Arial" w:eastAsia="Times New Roman" w:hAnsi="Arial" w:cs="Arial"/>
                <w:b/>
                <w:bCs/>
                <w:sz w:val="18"/>
                <w:szCs w:val="18"/>
              </w:rPr>
            </w:pPr>
          </w:p>
        </w:tc>
        <w:tc>
          <w:tcPr>
            <w:tcW w:w="735" w:type="dxa"/>
            <w:tcBorders>
              <w:top w:val="nil"/>
              <w:left w:val="nil"/>
              <w:bottom w:val="single" w:sz="4" w:space="0" w:color="auto"/>
              <w:right w:val="single" w:sz="4" w:space="0" w:color="auto"/>
            </w:tcBorders>
            <w:shd w:val="clear" w:color="000000" w:fill="FDE9D9"/>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Dalit </w:t>
            </w:r>
          </w:p>
        </w:tc>
        <w:tc>
          <w:tcPr>
            <w:tcW w:w="560" w:type="dxa"/>
            <w:tcBorders>
              <w:top w:val="nil"/>
              <w:left w:val="nil"/>
              <w:bottom w:val="single" w:sz="4" w:space="0" w:color="auto"/>
              <w:right w:val="single" w:sz="4" w:space="0" w:color="auto"/>
            </w:tcBorders>
            <w:shd w:val="clear" w:color="000000" w:fill="FDE9D9"/>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Relatively Advantaged Janajati </w:t>
            </w:r>
          </w:p>
        </w:tc>
        <w:tc>
          <w:tcPr>
            <w:tcW w:w="820" w:type="dxa"/>
            <w:tcBorders>
              <w:top w:val="nil"/>
              <w:left w:val="nil"/>
              <w:bottom w:val="single" w:sz="4" w:space="0" w:color="auto"/>
              <w:right w:val="single" w:sz="4" w:space="0" w:color="auto"/>
            </w:tcBorders>
            <w:shd w:val="clear" w:color="000000" w:fill="FDE9D9"/>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Disadvantaged Janajati </w:t>
            </w:r>
          </w:p>
        </w:tc>
        <w:tc>
          <w:tcPr>
            <w:tcW w:w="740" w:type="dxa"/>
            <w:tcBorders>
              <w:top w:val="nil"/>
              <w:left w:val="nil"/>
              <w:bottom w:val="single" w:sz="4" w:space="0" w:color="auto"/>
              <w:right w:val="single" w:sz="4" w:space="0" w:color="auto"/>
            </w:tcBorders>
            <w:shd w:val="clear" w:color="000000" w:fill="FDE9D9"/>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Disadvantaged non dalit tarai castes </w:t>
            </w:r>
          </w:p>
        </w:tc>
        <w:tc>
          <w:tcPr>
            <w:tcW w:w="767" w:type="dxa"/>
            <w:tcBorders>
              <w:top w:val="nil"/>
              <w:left w:val="nil"/>
              <w:bottom w:val="single" w:sz="4" w:space="0" w:color="auto"/>
              <w:right w:val="single" w:sz="4" w:space="0" w:color="auto"/>
            </w:tcBorders>
            <w:shd w:val="clear" w:color="000000" w:fill="FDE9D9"/>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Brahmin, Chhetri </w:t>
            </w:r>
          </w:p>
        </w:tc>
        <w:tc>
          <w:tcPr>
            <w:tcW w:w="560" w:type="dxa"/>
            <w:tcBorders>
              <w:top w:val="nil"/>
              <w:left w:val="nil"/>
              <w:bottom w:val="single" w:sz="4" w:space="0" w:color="auto"/>
              <w:right w:val="single" w:sz="4" w:space="0" w:color="auto"/>
            </w:tcBorders>
            <w:shd w:val="clear" w:color="000000" w:fill="FDE9D9"/>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Religious Minority &amp; Others </w:t>
            </w:r>
          </w:p>
        </w:tc>
        <w:tc>
          <w:tcPr>
            <w:tcW w:w="774" w:type="dxa"/>
            <w:tcBorders>
              <w:top w:val="nil"/>
              <w:left w:val="nil"/>
              <w:bottom w:val="single" w:sz="4" w:space="0" w:color="auto"/>
              <w:right w:val="single" w:sz="4" w:space="0" w:color="auto"/>
            </w:tcBorders>
            <w:shd w:val="clear" w:color="000000" w:fill="FDE9D9"/>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Total</w:t>
            </w:r>
          </w:p>
        </w:tc>
        <w:tc>
          <w:tcPr>
            <w:tcW w:w="854" w:type="dxa"/>
            <w:tcBorders>
              <w:top w:val="nil"/>
              <w:left w:val="nil"/>
              <w:bottom w:val="single" w:sz="4" w:space="0" w:color="auto"/>
              <w:right w:val="single" w:sz="4" w:space="0" w:color="auto"/>
            </w:tcBorders>
            <w:shd w:val="clear" w:color="000000" w:fill="DBE5F1"/>
            <w:noWrap/>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Ultra poor </w:t>
            </w:r>
          </w:p>
        </w:tc>
        <w:tc>
          <w:tcPr>
            <w:tcW w:w="878" w:type="dxa"/>
            <w:tcBorders>
              <w:top w:val="nil"/>
              <w:left w:val="nil"/>
              <w:bottom w:val="single" w:sz="4" w:space="0" w:color="auto"/>
              <w:right w:val="single" w:sz="4" w:space="0" w:color="auto"/>
            </w:tcBorders>
            <w:shd w:val="clear" w:color="000000" w:fill="DBE5F1"/>
            <w:noWrap/>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Poor </w:t>
            </w:r>
          </w:p>
        </w:tc>
        <w:tc>
          <w:tcPr>
            <w:tcW w:w="820" w:type="dxa"/>
            <w:tcBorders>
              <w:top w:val="nil"/>
              <w:left w:val="nil"/>
              <w:bottom w:val="single" w:sz="4" w:space="0" w:color="auto"/>
              <w:right w:val="single" w:sz="4" w:space="0" w:color="auto"/>
            </w:tcBorders>
            <w:shd w:val="clear" w:color="000000" w:fill="DBE5F1"/>
            <w:noWrap/>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Medium </w:t>
            </w:r>
          </w:p>
        </w:tc>
        <w:tc>
          <w:tcPr>
            <w:tcW w:w="717" w:type="dxa"/>
            <w:tcBorders>
              <w:top w:val="nil"/>
              <w:left w:val="nil"/>
              <w:bottom w:val="single" w:sz="4" w:space="0" w:color="auto"/>
              <w:right w:val="single" w:sz="4" w:space="0" w:color="auto"/>
            </w:tcBorders>
            <w:shd w:val="clear" w:color="000000" w:fill="DBE5F1"/>
            <w:noWrap/>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Total</w:t>
            </w:r>
          </w:p>
        </w:tc>
        <w:tc>
          <w:tcPr>
            <w:tcW w:w="705" w:type="dxa"/>
            <w:tcBorders>
              <w:top w:val="nil"/>
              <w:left w:val="nil"/>
              <w:bottom w:val="single" w:sz="4" w:space="0" w:color="auto"/>
              <w:right w:val="single" w:sz="4" w:space="0" w:color="auto"/>
            </w:tcBorders>
            <w:shd w:val="clear" w:color="000000" w:fill="DDD9C3"/>
            <w:noWrap/>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Boys </w:t>
            </w:r>
          </w:p>
        </w:tc>
        <w:tc>
          <w:tcPr>
            <w:tcW w:w="667" w:type="dxa"/>
            <w:tcBorders>
              <w:top w:val="nil"/>
              <w:left w:val="nil"/>
              <w:bottom w:val="single" w:sz="4" w:space="0" w:color="auto"/>
              <w:right w:val="single" w:sz="4" w:space="0" w:color="auto"/>
            </w:tcBorders>
            <w:shd w:val="clear" w:color="000000" w:fill="DDD9C3"/>
            <w:noWrap/>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Girls </w:t>
            </w:r>
          </w:p>
        </w:tc>
        <w:tc>
          <w:tcPr>
            <w:tcW w:w="517" w:type="dxa"/>
            <w:tcBorders>
              <w:top w:val="nil"/>
              <w:left w:val="nil"/>
              <w:bottom w:val="single" w:sz="4" w:space="0" w:color="auto"/>
              <w:right w:val="single" w:sz="4" w:space="0" w:color="auto"/>
            </w:tcBorders>
            <w:shd w:val="clear" w:color="000000" w:fill="DDD9C3"/>
            <w:noWrap/>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 xml:space="preserve"> Teachers </w:t>
            </w:r>
          </w:p>
        </w:tc>
        <w:tc>
          <w:tcPr>
            <w:tcW w:w="663" w:type="dxa"/>
            <w:tcBorders>
              <w:top w:val="nil"/>
              <w:left w:val="nil"/>
              <w:bottom w:val="single" w:sz="4" w:space="0" w:color="auto"/>
              <w:right w:val="single" w:sz="4" w:space="0" w:color="auto"/>
            </w:tcBorders>
            <w:shd w:val="clear" w:color="000000" w:fill="DDD9C3"/>
            <w:noWrap/>
            <w:textDirection w:val="btLr"/>
            <w:vAlign w:val="bottom"/>
            <w:hideMark/>
          </w:tcPr>
          <w:p w:rsidR="00231A31" w:rsidRPr="00231A31" w:rsidRDefault="00231A31" w:rsidP="00231A31">
            <w:pPr>
              <w:spacing w:after="0" w:line="240" w:lineRule="auto"/>
              <w:jc w:val="center"/>
              <w:rPr>
                <w:rFonts w:ascii="Arial" w:eastAsia="Times New Roman" w:hAnsi="Arial" w:cs="Arial"/>
                <w:b/>
                <w:bCs/>
                <w:sz w:val="18"/>
                <w:szCs w:val="18"/>
              </w:rPr>
            </w:pPr>
            <w:r w:rsidRPr="00231A31">
              <w:rPr>
                <w:rFonts w:ascii="Arial" w:eastAsia="Times New Roman" w:hAnsi="Arial" w:cs="Arial"/>
                <w:b/>
                <w:bCs/>
                <w:sz w:val="18"/>
                <w:szCs w:val="18"/>
              </w:rPr>
              <w:t>Total</w:t>
            </w:r>
          </w:p>
        </w:tc>
      </w:tr>
      <w:tr w:rsidR="00231A31"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231A31" w:rsidRPr="00231A31" w:rsidRDefault="00231A31" w:rsidP="00231A31">
            <w:pPr>
              <w:spacing w:after="0" w:line="240" w:lineRule="auto"/>
              <w:jc w:val="right"/>
              <w:rPr>
                <w:rFonts w:ascii="Arial" w:eastAsia="Times New Roman" w:hAnsi="Arial" w:cs="Arial"/>
                <w:sz w:val="18"/>
                <w:szCs w:val="18"/>
              </w:rPr>
            </w:pPr>
            <w:r w:rsidRPr="00231A31">
              <w:rPr>
                <w:rFonts w:ascii="Arial" w:eastAsia="Times New Roman" w:hAnsi="Arial" w:cs="Arial"/>
                <w:sz w:val="18"/>
                <w:szCs w:val="18"/>
              </w:rPr>
              <w:t>1</w:t>
            </w:r>
          </w:p>
        </w:tc>
        <w:tc>
          <w:tcPr>
            <w:tcW w:w="1280" w:type="dxa"/>
            <w:tcBorders>
              <w:top w:val="nil"/>
              <w:left w:val="nil"/>
              <w:bottom w:val="single" w:sz="4" w:space="0" w:color="auto"/>
              <w:right w:val="single" w:sz="4" w:space="0" w:color="auto"/>
            </w:tcBorders>
            <w:shd w:val="clear" w:color="000000" w:fill="DBEEF3"/>
            <w:noWrap/>
            <w:vAlign w:val="bottom"/>
            <w:hideMark/>
          </w:tcPr>
          <w:p w:rsidR="00231A31" w:rsidRPr="00231A31" w:rsidRDefault="00231A31"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Surkhet</w:t>
            </w:r>
          </w:p>
        </w:tc>
        <w:tc>
          <w:tcPr>
            <w:tcW w:w="6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20</w:t>
            </w:r>
          </w:p>
        </w:tc>
        <w:tc>
          <w:tcPr>
            <w:tcW w:w="829"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13,416</w:t>
            </w:r>
          </w:p>
        </w:tc>
        <w:tc>
          <w:tcPr>
            <w:tcW w:w="767" w:type="dxa"/>
            <w:tcBorders>
              <w:top w:val="nil"/>
              <w:left w:val="nil"/>
              <w:bottom w:val="single" w:sz="4" w:space="0" w:color="auto"/>
              <w:right w:val="single" w:sz="4" w:space="0" w:color="auto"/>
            </w:tcBorders>
            <w:shd w:val="clear" w:color="000000" w:fill="5A5A5A"/>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35"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3,701</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74</w:t>
            </w:r>
          </w:p>
        </w:tc>
        <w:tc>
          <w:tcPr>
            <w:tcW w:w="8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2827</w:t>
            </w:r>
          </w:p>
        </w:tc>
        <w:tc>
          <w:tcPr>
            <w:tcW w:w="74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0</w:t>
            </w:r>
          </w:p>
        </w:tc>
        <w:tc>
          <w:tcPr>
            <w:tcW w:w="767"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4041</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4</w:t>
            </w:r>
          </w:p>
        </w:tc>
        <w:tc>
          <w:tcPr>
            <w:tcW w:w="774"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10647</w:t>
            </w:r>
          </w:p>
        </w:tc>
        <w:tc>
          <w:tcPr>
            <w:tcW w:w="854"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5941</w:t>
            </w:r>
          </w:p>
        </w:tc>
        <w:tc>
          <w:tcPr>
            <w:tcW w:w="878"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3288</w:t>
            </w:r>
          </w:p>
        </w:tc>
        <w:tc>
          <w:tcPr>
            <w:tcW w:w="820"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1418</w:t>
            </w:r>
          </w:p>
        </w:tc>
        <w:tc>
          <w:tcPr>
            <w:tcW w:w="717"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10647</w:t>
            </w:r>
          </w:p>
        </w:tc>
        <w:tc>
          <w:tcPr>
            <w:tcW w:w="705"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1339</w:t>
            </w:r>
          </w:p>
        </w:tc>
        <w:tc>
          <w:tcPr>
            <w:tcW w:w="66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1346</w:t>
            </w:r>
          </w:p>
        </w:tc>
        <w:tc>
          <w:tcPr>
            <w:tcW w:w="51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84</w:t>
            </w:r>
          </w:p>
        </w:tc>
        <w:tc>
          <w:tcPr>
            <w:tcW w:w="663"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2769</w:t>
            </w:r>
          </w:p>
        </w:tc>
      </w:tr>
      <w:tr w:rsidR="00231A31"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231A31" w:rsidRPr="00231A31" w:rsidRDefault="00231A31" w:rsidP="00231A31">
            <w:pPr>
              <w:spacing w:after="0" w:line="240" w:lineRule="auto"/>
              <w:jc w:val="right"/>
              <w:rPr>
                <w:rFonts w:ascii="Arial" w:eastAsia="Times New Roman" w:hAnsi="Arial" w:cs="Arial"/>
                <w:sz w:val="18"/>
                <w:szCs w:val="18"/>
              </w:rPr>
            </w:pPr>
            <w:r w:rsidRPr="00231A31">
              <w:rPr>
                <w:rFonts w:ascii="Arial" w:eastAsia="Times New Roman" w:hAnsi="Arial" w:cs="Arial"/>
                <w:sz w:val="18"/>
                <w:szCs w:val="18"/>
              </w:rPr>
              <w:t>2</w:t>
            </w:r>
          </w:p>
        </w:tc>
        <w:tc>
          <w:tcPr>
            <w:tcW w:w="1280" w:type="dxa"/>
            <w:tcBorders>
              <w:top w:val="nil"/>
              <w:left w:val="nil"/>
              <w:bottom w:val="single" w:sz="4" w:space="0" w:color="auto"/>
              <w:right w:val="single" w:sz="4" w:space="0" w:color="auto"/>
            </w:tcBorders>
            <w:shd w:val="clear" w:color="000000" w:fill="DBEEF3"/>
            <w:noWrap/>
            <w:vAlign w:val="bottom"/>
            <w:hideMark/>
          </w:tcPr>
          <w:p w:rsidR="00231A31" w:rsidRPr="00231A31" w:rsidRDefault="00231A31"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Doti</w:t>
            </w:r>
          </w:p>
        </w:tc>
        <w:tc>
          <w:tcPr>
            <w:tcW w:w="6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29</w:t>
            </w:r>
          </w:p>
        </w:tc>
        <w:tc>
          <w:tcPr>
            <w:tcW w:w="829"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13,965</w:t>
            </w:r>
          </w:p>
        </w:tc>
        <w:tc>
          <w:tcPr>
            <w:tcW w:w="767" w:type="dxa"/>
            <w:tcBorders>
              <w:top w:val="nil"/>
              <w:left w:val="nil"/>
              <w:bottom w:val="single" w:sz="4" w:space="0" w:color="auto"/>
              <w:right w:val="single" w:sz="4" w:space="0" w:color="auto"/>
            </w:tcBorders>
            <w:shd w:val="clear" w:color="000000" w:fill="5A5A5A"/>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35"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2,922</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w:t>
            </w:r>
          </w:p>
        </w:tc>
        <w:tc>
          <w:tcPr>
            <w:tcW w:w="8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158</w:t>
            </w:r>
          </w:p>
        </w:tc>
        <w:tc>
          <w:tcPr>
            <w:tcW w:w="74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w:t>
            </w:r>
          </w:p>
        </w:tc>
        <w:tc>
          <w:tcPr>
            <w:tcW w:w="767"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7,015</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w:t>
            </w:r>
          </w:p>
        </w:tc>
        <w:tc>
          <w:tcPr>
            <w:tcW w:w="774"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10097</w:t>
            </w:r>
          </w:p>
        </w:tc>
        <w:tc>
          <w:tcPr>
            <w:tcW w:w="854"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5,176</w:t>
            </w:r>
          </w:p>
        </w:tc>
        <w:tc>
          <w:tcPr>
            <w:tcW w:w="878"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3,774</w:t>
            </w:r>
          </w:p>
        </w:tc>
        <w:tc>
          <w:tcPr>
            <w:tcW w:w="820"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1,147</w:t>
            </w:r>
          </w:p>
        </w:tc>
        <w:tc>
          <w:tcPr>
            <w:tcW w:w="717"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10097</w:t>
            </w:r>
          </w:p>
        </w:tc>
        <w:tc>
          <w:tcPr>
            <w:tcW w:w="705"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1,947</w:t>
            </w:r>
          </w:p>
        </w:tc>
        <w:tc>
          <w:tcPr>
            <w:tcW w:w="66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1,797</w:t>
            </w:r>
          </w:p>
        </w:tc>
        <w:tc>
          <w:tcPr>
            <w:tcW w:w="51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124</w:t>
            </w:r>
          </w:p>
        </w:tc>
        <w:tc>
          <w:tcPr>
            <w:tcW w:w="663"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3868</w:t>
            </w:r>
          </w:p>
        </w:tc>
      </w:tr>
      <w:tr w:rsidR="00231A31"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231A31" w:rsidRPr="00231A31" w:rsidRDefault="00231A31" w:rsidP="00231A31">
            <w:pPr>
              <w:spacing w:after="0" w:line="240" w:lineRule="auto"/>
              <w:jc w:val="right"/>
              <w:rPr>
                <w:rFonts w:ascii="Arial" w:eastAsia="Times New Roman" w:hAnsi="Arial" w:cs="Arial"/>
                <w:sz w:val="18"/>
                <w:szCs w:val="18"/>
              </w:rPr>
            </w:pPr>
            <w:r w:rsidRPr="00231A31">
              <w:rPr>
                <w:rFonts w:ascii="Arial" w:eastAsia="Times New Roman" w:hAnsi="Arial" w:cs="Arial"/>
                <w:sz w:val="18"/>
                <w:szCs w:val="18"/>
              </w:rPr>
              <w:t>3</w:t>
            </w:r>
          </w:p>
        </w:tc>
        <w:tc>
          <w:tcPr>
            <w:tcW w:w="1280" w:type="dxa"/>
            <w:tcBorders>
              <w:top w:val="nil"/>
              <w:left w:val="nil"/>
              <w:bottom w:val="single" w:sz="4" w:space="0" w:color="auto"/>
              <w:right w:val="single" w:sz="4" w:space="0" w:color="auto"/>
            </w:tcBorders>
            <w:shd w:val="clear" w:color="000000" w:fill="DBEEF3"/>
            <w:noWrap/>
            <w:vAlign w:val="bottom"/>
            <w:hideMark/>
          </w:tcPr>
          <w:p w:rsidR="00231A31" w:rsidRPr="00231A31" w:rsidRDefault="00231A31"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Udaypur</w:t>
            </w:r>
          </w:p>
        </w:tc>
        <w:tc>
          <w:tcPr>
            <w:tcW w:w="6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12</w:t>
            </w:r>
          </w:p>
        </w:tc>
        <w:tc>
          <w:tcPr>
            <w:tcW w:w="829"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AE1A66">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5,6</w:t>
            </w:r>
            <w:r w:rsidR="00AE1A66">
              <w:rPr>
                <w:rFonts w:ascii="Arial" w:eastAsia="Times New Roman" w:hAnsi="Arial" w:cs="Arial"/>
                <w:sz w:val="18"/>
                <w:szCs w:val="18"/>
              </w:rPr>
              <w:t>50</w:t>
            </w:r>
          </w:p>
        </w:tc>
        <w:tc>
          <w:tcPr>
            <w:tcW w:w="767" w:type="dxa"/>
            <w:tcBorders>
              <w:top w:val="nil"/>
              <w:left w:val="nil"/>
              <w:bottom w:val="single" w:sz="4" w:space="0" w:color="auto"/>
              <w:right w:val="single" w:sz="4" w:space="0" w:color="auto"/>
            </w:tcBorders>
            <w:shd w:val="clear" w:color="000000" w:fill="5A5A5A"/>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35" w:type="dxa"/>
            <w:tcBorders>
              <w:top w:val="nil"/>
              <w:left w:val="nil"/>
              <w:bottom w:val="single" w:sz="4" w:space="0" w:color="auto"/>
              <w:right w:val="single" w:sz="4" w:space="0" w:color="auto"/>
            </w:tcBorders>
            <w:shd w:val="clear" w:color="000000" w:fill="FDE9D9"/>
            <w:noWrap/>
            <w:vAlign w:val="bottom"/>
            <w:hideMark/>
          </w:tcPr>
          <w:p w:rsidR="00231A31" w:rsidRPr="00231A31" w:rsidRDefault="00AE1A66"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285</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AE1A66"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110</w:t>
            </w:r>
          </w:p>
        </w:tc>
        <w:tc>
          <w:tcPr>
            <w:tcW w:w="8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AE1A66">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w:t>
            </w:r>
            <w:r w:rsidR="00AE1A66">
              <w:rPr>
                <w:rFonts w:ascii="Arial" w:eastAsia="Times New Roman" w:hAnsi="Arial" w:cs="Arial"/>
                <w:sz w:val="18"/>
                <w:szCs w:val="18"/>
              </w:rPr>
              <w:t>700</w:t>
            </w:r>
          </w:p>
        </w:tc>
        <w:tc>
          <w:tcPr>
            <w:tcW w:w="740" w:type="dxa"/>
            <w:tcBorders>
              <w:top w:val="nil"/>
              <w:left w:val="nil"/>
              <w:bottom w:val="single" w:sz="4" w:space="0" w:color="auto"/>
              <w:right w:val="single" w:sz="4" w:space="0" w:color="auto"/>
            </w:tcBorders>
            <w:shd w:val="clear" w:color="000000" w:fill="FDE9D9"/>
            <w:noWrap/>
            <w:vAlign w:val="bottom"/>
            <w:hideMark/>
          </w:tcPr>
          <w:p w:rsidR="00231A31" w:rsidRPr="00231A31" w:rsidRDefault="00AE1A66"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w:t>
            </w:r>
          </w:p>
        </w:tc>
        <w:tc>
          <w:tcPr>
            <w:tcW w:w="767" w:type="dxa"/>
            <w:tcBorders>
              <w:top w:val="nil"/>
              <w:left w:val="nil"/>
              <w:bottom w:val="single" w:sz="4" w:space="0" w:color="auto"/>
              <w:right w:val="single" w:sz="4" w:space="0" w:color="auto"/>
            </w:tcBorders>
            <w:shd w:val="clear" w:color="000000" w:fill="FDE9D9"/>
            <w:noWrap/>
            <w:vAlign w:val="bottom"/>
            <w:hideMark/>
          </w:tcPr>
          <w:p w:rsidR="00231A31" w:rsidRPr="00231A31" w:rsidRDefault="00AE1A66"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127</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AE1A66"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w:t>
            </w:r>
          </w:p>
        </w:tc>
        <w:tc>
          <w:tcPr>
            <w:tcW w:w="774"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4222</w:t>
            </w:r>
          </w:p>
        </w:tc>
        <w:tc>
          <w:tcPr>
            <w:tcW w:w="854" w:type="dxa"/>
            <w:tcBorders>
              <w:top w:val="nil"/>
              <w:left w:val="nil"/>
              <w:bottom w:val="single" w:sz="4" w:space="0" w:color="auto"/>
              <w:right w:val="single" w:sz="4" w:space="0" w:color="auto"/>
            </w:tcBorders>
            <w:shd w:val="clear" w:color="000000" w:fill="DBE5F1"/>
            <w:noWrap/>
            <w:vAlign w:val="bottom"/>
            <w:hideMark/>
          </w:tcPr>
          <w:p w:rsidR="00231A31" w:rsidRPr="00231A31" w:rsidRDefault="00AE1A66" w:rsidP="00AE1A66">
            <w:pPr>
              <w:spacing w:after="0" w:line="240" w:lineRule="auto"/>
              <w:jc w:val="center"/>
              <w:rPr>
                <w:rFonts w:ascii="Arial" w:eastAsia="Times New Roman" w:hAnsi="Arial" w:cs="Arial"/>
                <w:sz w:val="18"/>
                <w:szCs w:val="18"/>
              </w:rPr>
            </w:pPr>
            <w:r>
              <w:rPr>
                <w:rFonts w:ascii="Arial" w:eastAsia="Times New Roman" w:hAnsi="Arial" w:cs="Arial"/>
                <w:sz w:val="18"/>
                <w:szCs w:val="18"/>
              </w:rPr>
              <w:t>3</w:t>
            </w:r>
            <w:r w:rsidR="00231A31" w:rsidRPr="00231A31">
              <w:rPr>
                <w:rFonts w:ascii="Arial" w:eastAsia="Times New Roman" w:hAnsi="Arial" w:cs="Arial"/>
                <w:sz w:val="18"/>
                <w:szCs w:val="18"/>
              </w:rPr>
              <w:t>,</w:t>
            </w:r>
            <w:r>
              <w:rPr>
                <w:rFonts w:ascii="Arial" w:eastAsia="Times New Roman" w:hAnsi="Arial" w:cs="Arial"/>
                <w:sz w:val="18"/>
                <w:szCs w:val="18"/>
              </w:rPr>
              <w:t>315</w:t>
            </w:r>
          </w:p>
        </w:tc>
        <w:tc>
          <w:tcPr>
            <w:tcW w:w="878" w:type="dxa"/>
            <w:tcBorders>
              <w:top w:val="nil"/>
              <w:left w:val="nil"/>
              <w:bottom w:val="single" w:sz="4" w:space="0" w:color="auto"/>
              <w:right w:val="single" w:sz="4" w:space="0" w:color="auto"/>
            </w:tcBorders>
            <w:shd w:val="clear" w:color="000000" w:fill="DBE5F1"/>
            <w:noWrap/>
            <w:vAlign w:val="bottom"/>
            <w:hideMark/>
          </w:tcPr>
          <w:p w:rsidR="00231A31" w:rsidRPr="00231A31" w:rsidRDefault="00AE1A66"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638</w:t>
            </w:r>
          </w:p>
        </w:tc>
        <w:tc>
          <w:tcPr>
            <w:tcW w:w="820" w:type="dxa"/>
            <w:tcBorders>
              <w:top w:val="nil"/>
              <w:left w:val="nil"/>
              <w:bottom w:val="single" w:sz="4" w:space="0" w:color="auto"/>
              <w:right w:val="single" w:sz="4" w:space="0" w:color="auto"/>
            </w:tcBorders>
            <w:shd w:val="clear" w:color="000000" w:fill="DBE5F1"/>
            <w:noWrap/>
            <w:vAlign w:val="bottom"/>
            <w:hideMark/>
          </w:tcPr>
          <w:p w:rsidR="00231A31" w:rsidRPr="00231A31" w:rsidRDefault="00AE1A66"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2</w:t>
            </w:r>
            <w:r w:rsidR="00231A31" w:rsidRPr="00231A31">
              <w:rPr>
                <w:rFonts w:ascii="Arial" w:eastAsia="Times New Roman" w:hAnsi="Arial" w:cs="Arial"/>
                <w:sz w:val="18"/>
                <w:szCs w:val="18"/>
              </w:rPr>
              <w:t>69</w:t>
            </w:r>
          </w:p>
        </w:tc>
        <w:tc>
          <w:tcPr>
            <w:tcW w:w="717"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4222</w:t>
            </w:r>
          </w:p>
        </w:tc>
        <w:tc>
          <w:tcPr>
            <w:tcW w:w="705" w:type="dxa"/>
            <w:tcBorders>
              <w:top w:val="nil"/>
              <w:left w:val="nil"/>
              <w:bottom w:val="single" w:sz="4" w:space="0" w:color="auto"/>
              <w:right w:val="single" w:sz="4" w:space="0" w:color="auto"/>
            </w:tcBorders>
            <w:shd w:val="clear" w:color="000000" w:fill="DDD9C3"/>
            <w:noWrap/>
            <w:vAlign w:val="bottom"/>
            <w:hideMark/>
          </w:tcPr>
          <w:p w:rsidR="00231A31" w:rsidRPr="00231A31" w:rsidRDefault="00AE1A66"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684</w:t>
            </w:r>
          </w:p>
        </w:tc>
        <w:tc>
          <w:tcPr>
            <w:tcW w:w="667" w:type="dxa"/>
            <w:tcBorders>
              <w:top w:val="nil"/>
              <w:left w:val="nil"/>
              <w:bottom w:val="single" w:sz="4" w:space="0" w:color="auto"/>
              <w:right w:val="single" w:sz="4" w:space="0" w:color="auto"/>
            </w:tcBorders>
            <w:shd w:val="clear" w:color="000000" w:fill="DDD9C3"/>
            <w:noWrap/>
            <w:vAlign w:val="bottom"/>
            <w:hideMark/>
          </w:tcPr>
          <w:p w:rsidR="00231A31" w:rsidRPr="00231A31" w:rsidRDefault="00AE1A66"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706</w:t>
            </w:r>
          </w:p>
        </w:tc>
        <w:tc>
          <w:tcPr>
            <w:tcW w:w="51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AE1A66">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w:t>
            </w:r>
            <w:r w:rsidR="00AE1A66">
              <w:rPr>
                <w:rFonts w:ascii="Arial" w:eastAsia="Times New Roman" w:hAnsi="Arial" w:cs="Arial"/>
                <w:sz w:val="18"/>
                <w:szCs w:val="18"/>
              </w:rPr>
              <w:t>8</w:t>
            </w:r>
          </w:p>
        </w:tc>
        <w:tc>
          <w:tcPr>
            <w:tcW w:w="663"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AE1A66">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14</w:t>
            </w:r>
            <w:r w:rsidR="00AE1A66">
              <w:rPr>
                <w:rFonts w:ascii="Arial" w:eastAsia="Times New Roman" w:hAnsi="Arial" w:cs="Arial"/>
                <w:sz w:val="18"/>
                <w:szCs w:val="18"/>
              </w:rPr>
              <w:t>28</w:t>
            </w:r>
          </w:p>
        </w:tc>
      </w:tr>
      <w:tr w:rsidR="00231A31"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231A31" w:rsidRPr="00231A31" w:rsidRDefault="00231A31" w:rsidP="00231A31">
            <w:pPr>
              <w:spacing w:after="0" w:line="240" w:lineRule="auto"/>
              <w:jc w:val="right"/>
              <w:rPr>
                <w:rFonts w:ascii="Arial" w:eastAsia="Times New Roman" w:hAnsi="Arial" w:cs="Arial"/>
                <w:sz w:val="18"/>
                <w:szCs w:val="18"/>
              </w:rPr>
            </w:pPr>
            <w:r w:rsidRPr="00231A31">
              <w:rPr>
                <w:rFonts w:ascii="Arial" w:eastAsia="Times New Roman" w:hAnsi="Arial" w:cs="Arial"/>
                <w:sz w:val="18"/>
                <w:szCs w:val="18"/>
              </w:rPr>
              <w:t>4</w:t>
            </w:r>
          </w:p>
        </w:tc>
        <w:tc>
          <w:tcPr>
            <w:tcW w:w="1280" w:type="dxa"/>
            <w:tcBorders>
              <w:top w:val="nil"/>
              <w:left w:val="nil"/>
              <w:bottom w:val="single" w:sz="4" w:space="0" w:color="auto"/>
              <w:right w:val="single" w:sz="4" w:space="0" w:color="auto"/>
            </w:tcBorders>
            <w:shd w:val="clear" w:color="000000" w:fill="DBEEF3"/>
            <w:noWrap/>
            <w:vAlign w:val="bottom"/>
            <w:hideMark/>
          </w:tcPr>
          <w:p w:rsidR="00231A31" w:rsidRPr="00231A31" w:rsidRDefault="00231A31"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Siraha</w:t>
            </w:r>
          </w:p>
        </w:tc>
        <w:tc>
          <w:tcPr>
            <w:tcW w:w="6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4</w:t>
            </w:r>
          </w:p>
        </w:tc>
        <w:tc>
          <w:tcPr>
            <w:tcW w:w="829"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3,291</w:t>
            </w:r>
          </w:p>
        </w:tc>
        <w:tc>
          <w:tcPr>
            <w:tcW w:w="767" w:type="dxa"/>
            <w:tcBorders>
              <w:top w:val="nil"/>
              <w:left w:val="nil"/>
              <w:bottom w:val="single" w:sz="4" w:space="0" w:color="auto"/>
              <w:right w:val="single" w:sz="4" w:space="0" w:color="auto"/>
            </w:tcBorders>
            <w:shd w:val="clear" w:color="000000" w:fill="5A5A5A"/>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35"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959</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w:t>
            </w:r>
          </w:p>
        </w:tc>
        <w:tc>
          <w:tcPr>
            <w:tcW w:w="8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1,075</w:t>
            </w:r>
          </w:p>
        </w:tc>
        <w:tc>
          <w:tcPr>
            <w:tcW w:w="74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1,048</w:t>
            </w:r>
          </w:p>
        </w:tc>
        <w:tc>
          <w:tcPr>
            <w:tcW w:w="767"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6</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w:t>
            </w:r>
          </w:p>
        </w:tc>
        <w:tc>
          <w:tcPr>
            <w:tcW w:w="774"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3088</w:t>
            </w:r>
          </w:p>
        </w:tc>
        <w:tc>
          <w:tcPr>
            <w:tcW w:w="854"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2,734</w:t>
            </w:r>
          </w:p>
        </w:tc>
        <w:tc>
          <w:tcPr>
            <w:tcW w:w="878"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251</w:t>
            </w:r>
          </w:p>
        </w:tc>
        <w:tc>
          <w:tcPr>
            <w:tcW w:w="820"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103</w:t>
            </w:r>
          </w:p>
        </w:tc>
        <w:tc>
          <w:tcPr>
            <w:tcW w:w="717"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3088</w:t>
            </w:r>
          </w:p>
        </w:tc>
        <w:tc>
          <w:tcPr>
            <w:tcW w:w="705"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101</w:t>
            </w:r>
          </w:p>
        </w:tc>
        <w:tc>
          <w:tcPr>
            <w:tcW w:w="66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99</w:t>
            </w:r>
          </w:p>
        </w:tc>
        <w:tc>
          <w:tcPr>
            <w:tcW w:w="51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w:t>
            </w:r>
          </w:p>
        </w:tc>
        <w:tc>
          <w:tcPr>
            <w:tcW w:w="663"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203</w:t>
            </w:r>
          </w:p>
        </w:tc>
      </w:tr>
      <w:tr w:rsidR="00AE1A66" w:rsidRPr="002841DA" w:rsidTr="00CD6078">
        <w:trPr>
          <w:trHeight w:val="251"/>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AE1A66" w:rsidRPr="00231A31" w:rsidRDefault="00AE1A66" w:rsidP="00231A31">
            <w:pPr>
              <w:spacing w:after="0" w:line="240" w:lineRule="auto"/>
              <w:rPr>
                <w:rFonts w:ascii="Arial" w:eastAsia="Times New Roman" w:hAnsi="Arial" w:cs="Arial"/>
                <w:sz w:val="18"/>
                <w:szCs w:val="18"/>
              </w:rPr>
            </w:pPr>
            <w:r w:rsidRPr="00231A31">
              <w:rPr>
                <w:rFonts w:ascii="Arial" w:eastAsia="Times New Roman" w:hAnsi="Arial" w:cs="Arial"/>
                <w:sz w:val="18"/>
                <w:szCs w:val="18"/>
              </w:rPr>
              <w:t> </w:t>
            </w:r>
          </w:p>
        </w:tc>
        <w:tc>
          <w:tcPr>
            <w:tcW w:w="1280" w:type="dxa"/>
            <w:tcBorders>
              <w:top w:val="nil"/>
              <w:left w:val="nil"/>
              <w:bottom w:val="single" w:sz="4" w:space="0" w:color="auto"/>
              <w:right w:val="single" w:sz="4" w:space="0" w:color="auto"/>
            </w:tcBorders>
            <w:shd w:val="clear" w:color="000000" w:fill="DBEEF3"/>
            <w:noWrap/>
            <w:vAlign w:val="bottom"/>
            <w:hideMark/>
          </w:tcPr>
          <w:p w:rsidR="00AE1A66" w:rsidRPr="00231A31" w:rsidRDefault="00AE1A66"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Total</w:t>
            </w:r>
          </w:p>
        </w:tc>
        <w:tc>
          <w:tcPr>
            <w:tcW w:w="620" w:type="dxa"/>
            <w:tcBorders>
              <w:top w:val="nil"/>
              <w:left w:val="nil"/>
              <w:bottom w:val="single" w:sz="4" w:space="0" w:color="auto"/>
              <w:right w:val="single" w:sz="4" w:space="0" w:color="auto"/>
            </w:tcBorders>
            <w:shd w:val="clear" w:color="000000" w:fill="FDE9D9"/>
            <w:noWrap/>
            <w:vAlign w:val="bottom"/>
            <w:hideMark/>
          </w:tcPr>
          <w:p w:rsidR="00AE1A66" w:rsidRPr="00231A31" w:rsidRDefault="00AE1A66"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65</w:t>
            </w:r>
          </w:p>
        </w:tc>
        <w:tc>
          <w:tcPr>
            <w:tcW w:w="829" w:type="dxa"/>
            <w:tcBorders>
              <w:top w:val="nil"/>
              <w:left w:val="nil"/>
              <w:bottom w:val="single" w:sz="4" w:space="0" w:color="auto"/>
              <w:right w:val="single" w:sz="4" w:space="0" w:color="auto"/>
            </w:tcBorders>
            <w:shd w:val="clear" w:color="auto" w:fill="FFFF00"/>
            <w:noWrap/>
            <w:vAlign w:val="bottom"/>
            <w:hideMark/>
          </w:tcPr>
          <w:p w:rsidR="00AE1A66" w:rsidRPr="00231A31" w:rsidRDefault="00105AC4" w:rsidP="00231A31">
            <w:pPr>
              <w:spacing w:after="0" w:line="240" w:lineRule="auto"/>
              <w:jc w:val="center"/>
              <w:rPr>
                <w:rFonts w:ascii="Arial" w:eastAsia="Times New Roman" w:hAnsi="Arial" w:cs="Arial"/>
                <w:sz w:val="18"/>
                <w:szCs w:val="18"/>
              </w:rPr>
            </w:pPr>
            <w:r>
              <w:rPr>
                <w:rFonts w:ascii="Arial" w:eastAsia="Times New Roman" w:hAnsi="Arial" w:cs="Arial"/>
                <w:sz w:val="18"/>
                <w:szCs w:val="18"/>
              </w:rPr>
              <w:t>36,322</w:t>
            </w:r>
          </w:p>
        </w:tc>
        <w:tc>
          <w:tcPr>
            <w:tcW w:w="767" w:type="dxa"/>
            <w:tcBorders>
              <w:top w:val="nil"/>
              <w:left w:val="nil"/>
              <w:bottom w:val="single" w:sz="4" w:space="0" w:color="auto"/>
              <w:right w:val="single" w:sz="4" w:space="0" w:color="auto"/>
            </w:tcBorders>
            <w:shd w:val="clear" w:color="000000" w:fill="5A5A5A"/>
            <w:noWrap/>
            <w:vAlign w:val="bottom"/>
            <w:hideMark/>
          </w:tcPr>
          <w:p w:rsidR="00AE1A66" w:rsidRPr="00231A31" w:rsidRDefault="00AE1A66" w:rsidP="00231A31">
            <w:pPr>
              <w:spacing w:after="0" w:line="240" w:lineRule="auto"/>
              <w:jc w:val="center"/>
              <w:rPr>
                <w:rFonts w:ascii="Arial" w:eastAsia="Times New Roman" w:hAnsi="Arial" w:cs="Arial"/>
                <w:sz w:val="18"/>
                <w:szCs w:val="18"/>
              </w:rPr>
            </w:pPr>
          </w:p>
        </w:tc>
        <w:tc>
          <w:tcPr>
            <w:tcW w:w="735" w:type="dxa"/>
            <w:tcBorders>
              <w:top w:val="nil"/>
              <w:left w:val="nil"/>
              <w:bottom w:val="single" w:sz="4" w:space="0" w:color="auto"/>
              <w:right w:val="single" w:sz="4" w:space="0" w:color="auto"/>
            </w:tcBorders>
            <w:shd w:val="clear" w:color="000000" w:fill="FDE9D9"/>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7,867</w:t>
            </w:r>
          </w:p>
        </w:tc>
        <w:tc>
          <w:tcPr>
            <w:tcW w:w="560" w:type="dxa"/>
            <w:tcBorders>
              <w:top w:val="nil"/>
              <w:left w:val="nil"/>
              <w:bottom w:val="single" w:sz="4" w:space="0" w:color="auto"/>
              <w:right w:val="single" w:sz="4" w:space="0" w:color="auto"/>
            </w:tcBorders>
            <w:shd w:val="clear" w:color="000000" w:fill="FDE9D9"/>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184</w:t>
            </w:r>
          </w:p>
        </w:tc>
        <w:tc>
          <w:tcPr>
            <w:tcW w:w="820" w:type="dxa"/>
            <w:tcBorders>
              <w:top w:val="nil"/>
              <w:left w:val="nil"/>
              <w:bottom w:val="single" w:sz="4" w:space="0" w:color="auto"/>
              <w:right w:val="single" w:sz="4" w:space="0" w:color="auto"/>
            </w:tcBorders>
            <w:shd w:val="clear" w:color="000000" w:fill="FDE9D9"/>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7,760</w:t>
            </w:r>
          </w:p>
        </w:tc>
        <w:tc>
          <w:tcPr>
            <w:tcW w:w="740" w:type="dxa"/>
            <w:tcBorders>
              <w:top w:val="nil"/>
              <w:left w:val="nil"/>
              <w:bottom w:val="single" w:sz="4" w:space="0" w:color="auto"/>
              <w:right w:val="single" w:sz="4" w:space="0" w:color="auto"/>
            </w:tcBorders>
            <w:shd w:val="clear" w:color="000000" w:fill="FDE9D9"/>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1,048</w:t>
            </w:r>
          </w:p>
        </w:tc>
        <w:tc>
          <w:tcPr>
            <w:tcW w:w="767" w:type="dxa"/>
            <w:tcBorders>
              <w:top w:val="nil"/>
              <w:left w:val="nil"/>
              <w:bottom w:val="single" w:sz="4" w:space="0" w:color="auto"/>
              <w:right w:val="single" w:sz="4" w:space="0" w:color="auto"/>
            </w:tcBorders>
            <w:shd w:val="clear" w:color="000000" w:fill="FDE9D9"/>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11,189</w:t>
            </w:r>
          </w:p>
        </w:tc>
        <w:tc>
          <w:tcPr>
            <w:tcW w:w="560" w:type="dxa"/>
            <w:tcBorders>
              <w:top w:val="nil"/>
              <w:left w:val="nil"/>
              <w:bottom w:val="single" w:sz="4" w:space="0" w:color="auto"/>
              <w:right w:val="single" w:sz="4" w:space="0" w:color="auto"/>
            </w:tcBorders>
            <w:shd w:val="clear" w:color="000000" w:fill="FDE9D9"/>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6</w:t>
            </w:r>
          </w:p>
        </w:tc>
        <w:tc>
          <w:tcPr>
            <w:tcW w:w="774" w:type="dxa"/>
            <w:tcBorders>
              <w:top w:val="nil"/>
              <w:left w:val="nil"/>
              <w:bottom w:val="single" w:sz="4" w:space="0" w:color="auto"/>
              <w:right w:val="single" w:sz="4" w:space="0" w:color="auto"/>
            </w:tcBorders>
            <w:shd w:val="clear" w:color="000000" w:fill="FDE9D9"/>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28054</w:t>
            </w:r>
          </w:p>
        </w:tc>
        <w:tc>
          <w:tcPr>
            <w:tcW w:w="854" w:type="dxa"/>
            <w:tcBorders>
              <w:top w:val="nil"/>
              <w:left w:val="nil"/>
              <w:bottom w:val="single" w:sz="4" w:space="0" w:color="auto"/>
              <w:right w:val="single" w:sz="4" w:space="0" w:color="auto"/>
            </w:tcBorders>
            <w:shd w:val="clear" w:color="000000" w:fill="DBE5F1"/>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17,166</w:t>
            </w:r>
          </w:p>
        </w:tc>
        <w:tc>
          <w:tcPr>
            <w:tcW w:w="878" w:type="dxa"/>
            <w:tcBorders>
              <w:top w:val="nil"/>
              <w:left w:val="nil"/>
              <w:bottom w:val="single" w:sz="4" w:space="0" w:color="auto"/>
              <w:right w:val="single" w:sz="4" w:space="0" w:color="auto"/>
            </w:tcBorders>
            <w:shd w:val="clear" w:color="000000" w:fill="DBE5F1"/>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7,951</w:t>
            </w:r>
          </w:p>
        </w:tc>
        <w:tc>
          <w:tcPr>
            <w:tcW w:w="820" w:type="dxa"/>
            <w:tcBorders>
              <w:top w:val="nil"/>
              <w:left w:val="nil"/>
              <w:bottom w:val="single" w:sz="4" w:space="0" w:color="auto"/>
              <w:right w:val="single" w:sz="4" w:space="0" w:color="auto"/>
            </w:tcBorders>
            <w:shd w:val="clear" w:color="000000" w:fill="DBE5F1"/>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2,937</w:t>
            </w:r>
          </w:p>
        </w:tc>
        <w:tc>
          <w:tcPr>
            <w:tcW w:w="717" w:type="dxa"/>
            <w:tcBorders>
              <w:top w:val="nil"/>
              <w:left w:val="nil"/>
              <w:bottom w:val="single" w:sz="4" w:space="0" w:color="auto"/>
              <w:right w:val="single" w:sz="4" w:space="0" w:color="auto"/>
            </w:tcBorders>
            <w:shd w:val="clear" w:color="auto" w:fill="FFFF00"/>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28054</w:t>
            </w:r>
          </w:p>
        </w:tc>
        <w:tc>
          <w:tcPr>
            <w:tcW w:w="705" w:type="dxa"/>
            <w:tcBorders>
              <w:top w:val="nil"/>
              <w:left w:val="nil"/>
              <w:bottom w:val="single" w:sz="4" w:space="0" w:color="auto"/>
              <w:right w:val="single" w:sz="4" w:space="0" w:color="auto"/>
            </w:tcBorders>
            <w:shd w:val="clear" w:color="000000" w:fill="DDD9C3"/>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4,071</w:t>
            </w:r>
          </w:p>
        </w:tc>
        <w:tc>
          <w:tcPr>
            <w:tcW w:w="667" w:type="dxa"/>
            <w:tcBorders>
              <w:top w:val="nil"/>
              <w:left w:val="nil"/>
              <w:bottom w:val="single" w:sz="4" w:space="0" w:color="auto"/>
              <w:right w:val="single" w:sz="4" w:space="0" w:color="auto"/>
            </w:tcBorders>
            <w:shd w:val="clear" w:color="000000" w:fill="DDD9C3"/>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3,948</w:t>
            </w:r>
          </w:p>
        </w:tc>
        <w:tc>
          <w:tcPr>
            <w:tcW w:w="517" w:type="dxa"/>
            <w:tcBorders>
              <w:top w:val="nil"/>
              <w:left w:val="nil"/>
              <w:bottom w:val="single" w:sz="4" w:space="0" w:color="auto"/>
              <w:right w:val="single" w:sz="4" w:space="0" w:color="auto"/>
            </w:tcBorders>
            <w:shd w:val="clear" w:color="000000" w:fill="DDD9C3"/>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249</w:t>
            </w:r>
          </w:p>
        </w:tc>
        <w:tc>
          <w:tcPr>
            <w:tcW w:w="663" w:type="dxa"/>
            <w:tcBorders>
              <w:top w:val="nil"/>
              <w:left w:val="nil"/>
              <w:bottom w:val="single" w:sz="4" w:space="0" w:color="auto"/>
              <w:right w:val="single" w:sz="4" w:space="0" w:color="auto"/>
            </w:tcBorders>
            <w:shd w:val="clear" w:color="auto" w:fill="FFFF00"/>
            <w:noWrap/>
            <w:vAlign w:val="bottom"/>
            <w:hideMark/>
          </w:tcPr>
          <w:p w:rsidR="00AE1A66" w:rsidRPr="00AE1A66" w:rsidRDefault="00AE1A66" w:rsidP="00AE1A66">
            <w:pPr>
              <w:spacing w:after="0" w:line="240" w:lineRule="auto"/>
              <w:jc w:val="center"/>
              <w:rPr>
                <w:rFonts w:ascii="Arial" w:eastAsia="Times New Roman" w:hAnsi="Arial" w:cs="Arial"/>
                <w:sz w:val="18"/>
                <w:szCs w:val="18"/>
              </w:rPr>
            </w:pPr>
            <w:r w:rsidRPr="00AE1A66">
              <w:rPr>
                <w:rFonts w:ascii="Arial" w:eastAsia="Times New Roman" w:hAnsi="Arial" w:cs="Arial"/>
                <w:sz w:val="18"/>
                <w:szCs w:val="18"/>
              </w:rPr>
              <w:t>8268</w:t>
            </w:r>
          </w:p>
        </w:tc>
      </w:tr>
      <w:tr w:rsidR="00231A31" w:rsidRPr="002841DA" w:rsidTr="00231936">
        <w:trPr>
          <w:trHeight w:val="300"/>
        </w:trPr>
        <w:tc>
          <w:tcPr>
            <w:tcW w:w="567"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rPr>
                <w:rFonts w:ascii="Arial" w:eastAsia="Times New Roman" w:hAnsi="Arial" w:cs="Arial"/>
                <w:sz w:val="18"/>
                <w:szCs w:val="18"/>
              </w:rPr>
            </w:pPr>
          </w:p>
        </w:tc>
        <w:tc>
          <w:tcPr>
            <w:tcW w:w="1280"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rPr>
                <w:rFonts w:ascii="Arial" w:eastAsia="Times New Roman" w:hAnsi="Arial" w:cs="Arial"/>
                <w:sz w:val="18"/>
                <w:szCs w:val="18"/>
              </w:rPr>
            </w:pPr>
          </w:p>
        </w:tc>
        <w:tc>
          <w:tcPr>
            <w:tcW w:w="620"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829"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67"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35"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560"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820"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40"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67"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560"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74"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854"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878"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820"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05"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667"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517"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663" w:type="dxa"/>
            <w:tcBorders>
              <w:top w:val="nil"/>
              <w:left w:val="nil"/>
              <w:bottom w:val="nil"/>
              <w:right w:val="nil"/>
            </w:tcBorders>
            <w:shd w:val="clear" w:color="auto" w:fill="auto"/>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r>
      <w:tr w:rsidR="00231A31" w:rsidRPr="002841DA" w:rsidTr="00CD6078">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231A31" w:rsidRPr="00231A31" w:rsidRDefault="00231A31" w:rsidP="00231A31">
            <w:pPr>
              <w:spacing w:after="0" w:line="240" w:lineRule="auto"/>
              <w:jc w:val="right"/>
              <w:rPr>
                <w:rFonts w:ascii="Arial" w:eastAsia="Times New Roman" w:hAnsi="Arial" w:cs="Arial"/>
                <w:sz w:val="18"/>
                <w:szCs w:val="18"/>
              </w:rPr>
            </w:pPr>
            <w:r w:rsidRPr="00231A31">
              <w:rPr>
                <w:rFonts w:ascii="Arial" w:eastAsia="Times New Roman" w:hAnsi="Arial" w:cs="Arial"/>
                <w:sz w:val="18"/>
                <w:szCs w:val="18"/>
              </w:rPr>
              <w:t>1</w:t>
            </w:r>
          </w:p>
        </w:tc>
        <w:tc>
          <w:tcPr>
            <w:tcW w:w="1280" w:type="dxa"/>
            <w:tcBorders>
              <w:top w:val="single" w:sz="4" w:space="0" w:color="auto"/>
              <w:left w:val="nil"/>
              <w:bottom w:val="single" w:sz="4" w:space="0" w:color="auto"/>
              <w:right w:val="single" w:sz="4" w:space="0" w:color="auto"/>
            </w:tcBorders>
            <w:shd w:val="clear" w:color="000000" w:fill="DBEEF3"/>
            <w:noWrap/>
            <w:vAlign w:val="bottom"/>
            <w:hideMark/>
          </w:tcPr>
          <w:p w:rsidR="00231A31" w:rsidRPr="00231A31" w:rsidRDefault="00231A31"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Surkhet</w:t>
            </w:r>
          </w:p>
        </w:tc>
        <w:tc>
          <w:tcPr>
            <w:tcW w:w="620" w:type="dxa"/>
            <w:tcBorders>
              <w:top w:val="single" w:sz="4" w:space="0" w:color="auto"/>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20</w:t>
            </w:r>
          </w:p>
        </w:tc>
        <w:tc>
          <w:tcPr>
            <w:tcW w:w="829" w:type="dxa"/>
            <w:tcBorders>
              <w:top w:val="single" w:sz="4" w:space="0" w:color="auto"/>
              <w:left w:val="nil"/>
              <w:bottom w:val="single" w:sz="4" w:space="0" w:color="auto"/>
              <w:right w:val="single" w:sz="4" w:space="0" w:color="auto"/>
            </w:tcBorders>
            <w:shd w:val="clear" w:color="000000" w:fill="5A5A5A"/>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67" w:type="dxa"/>
            <w:tcBorders>
              <w:top w:val="single" w:sz="4" w:space="0" w:color="auto"/>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13,334</w:t>
            </w:r>
          </w:p>
        </w:tc>
        <w:tc>
          <w:tcPr>
            <w:tcW w:w="735" w:type="dxa"/>
            <w:tcBorders>
              <w:top w:val="single" w:sz="4" w:space="0" w:color="auto"/>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3,669</w:t>
            </w:r>
          </w:p>
        </w:tc>
        <w:tc>
          <w:tcPr>
            <w:tcW w:w="560" w:type="dxa"/>
            <w:tcBorders>
              <w:top w:val="single" w:sz="4" w:space="0" w:color="auto"/>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73</w:t>
            </w:r>
          </w:p>
        </w:tc>
        <w:tc>
          <w:tcPr>
            <w:tcW w:w="820" w:type="dxa"/>
            <w:tcBorders>
              <w:top w:val="single" w:sz="4" w:space="0" w:color="auto"/>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2841</w:t>
            </w:r>
          </w:p>
        </w:tc>
        <w:tc>
          <w:tcPr>
            <w:tcW w:w="740" w:type="dxa"/>
            <w:tcBorders>
              <w:top w:val="single" w:sz="4" w:space="0" w:color="auto"/>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0</w:t>
            </w:r>
          </w:p>
        </w:tc>
        <w:tc>
          <w:tcPr>
            <w:tcW w:w="767" w:type="dxa"/>
            <w:tcBorders>
              <w:top w:val="single" w:sz="4" w:space="0" w:color="auto"/>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3978</w:t>
            </w:r>
          </w:p>
        </w:tc>
        <w:tc>
          <w:tcPr>
            <w:tcW w:w="560" w:type="dxa"/>
            <w:tcBorders>
              <w:top w:val="single" w:sz="4" w:space="0" w:color="auto"/>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4</w:t>
            </w:r>
          </w:p>
        </w:tc>
        <w:tc>
          <w:tcPr>
            <w:tcW w:w="774" w:type="dxa"/>
            <w:tcBorders>
              <w:top w:val="single" w:sz="4" w:space="0" w:color="auto"/>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10565</w:t>
            </w:r>
          </w:p>
        </w:tc>
        <w:tc>
          <w:tcPr>
            <w:tcW w:w="854" w:type="dxa"/>
            <w:tcBorders>
              <w:top w:val="single" w:sz="4" w:space="0" w:color="auto"/>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5861</w:t>
            </w:r>
          </w:p>
        </w:tc>
        <w:tc>
          <w:tcPr>
            <w:tcW w:w="878" w:type="dxa"/>
            <w:tcBorders>
              <w:top w:val="single" w:sz="4" w:space="0" w:color="auto"/>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3292</w:t>
            </w:r>
          </w:p>
        </w:tc>
        <w:tc>
          <w:tcPr>
            <w:tcW w:w="820" w:type="dxa"/>
            <w:tcBorders>
              <w:top w:val="single" w:sz="4" w:space="0" w:color="auto"/>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1412</w:t>
            </w:r>
          </w:p>
        </w:tc>
        <w:tc>
          <w:tcPr>
            <w:tcW w:w="717" w:type="dxa"/>
            <w:tcBorders>
              <w:top w:val="single" w:sz="4" w:space="0" w:color="auto"/>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10565</w:t>
            </w:r>
          </w:p>
        </w:tc>
        <w:tc>
          <w:tcPr>
            <w:tcW w:w="705" w:type="dxa"/>
            <w:tcBorders>
              <w:top w:val="single" w:sz="4" w:space="0" w:color="auto"/>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1339</w:t>
            </w:r>
          </w:p>
        </w:tc>
        <w:tc>
          <w:tcPr>
            <w:tcW w:w="667" w:type="dxa"/>
            <w:tcBorders>
              <w:top w:val="single" w:sz="4" w:space="0" w:color="auto"/>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1346</w:t>
            </w:r>
          </w:p>
        </w:tc>
        <w:tc>
          <w:tcPr>
            <w:tcW w:w="517" w:type="dxa"/>
            <w:tcBorders>
              <w:top w:val="single" w:sz="4" w:space="0" w:color="auto"/>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84</w:t>
            </w:r>
          </w:p>
        </w:tc>
        <w:tc>
          <w:tcPr>
            <w:tcW w:w="663" w:type="dxa"/>
            <w:tcBorders>
              <w:top w:val="single" w:sz="4" w:space="0" w:color="auto"/>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2769</w:t>
            </w:r>
          </w:p>
        </w:tc>
      </w:tr>
      <w:tr w:rsidR="00231A31"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231A31" w:rsidRPr="00231A31" w:rsidRDefault="00231A31" w:rsidP="00231A31">
            <w:pPr>
              <w:spacing w:after="0" w:line="240" w:lineRule="auto"/>
              <w:jc w:val="right"/>
              <w:rPr>
                <w:rFonts w:ascii="Arial" w:eastAsia="Times New Roman" w:hAnsi="Arial" w:cs="Arial"/>
                <w:sz w:val="18"/>
                <w:szCs w:val="18"/>
              </w:rPr>
            </w:pPr>
            <w:r w:rsidRPr="00231A31">
              <w:rPr>
                <w:rFonts w:ascii="Arial" w:eastAsia="Times New Roman" w:hAnsi="Arial" w:cs="Arial"/>
                <w:sz w:val="18"/>
                <w:szCs w:val="18"/>
              </w:rPr>
              <w:t>2</w:t>
            </w:r>
          </w:p>
        </w:tc>
        <w:tc>
          <w:tcPr>
            <w:tcW w:w="1280" w:type="dxa"/>
            <w:tcBorders>
              <w:top w:val="nil"/>
              <w:left w:val="nil"/>
              <w:bottom w:val="single" w:sz="4" w:space="0" w:color="auto"/>
              <w:right w:val="single" w:sz="4" w:space="0" w:color="auto"/>
            </w:tcBorders>
            <w:shd w:val="clear" w:color="000000" w:fill="DBEEF3"/>
            <w:noWrap/>
            <w:vAlign w:val="bottom"/>
            <w:hideMark/>
          </w:tcPr>
          <w:p w:rsidR="00231A31" w:rsidRPr="00231A31" w:rsidRDefault="00231A31"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Doti</w:t>
            </w:r>
          </w:p>
        </w:tc>
        <w:tc>
          <w:tcPr>
            <w:tcW w:w="6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29</w:t>
            </w:r>
          </w:p>
        </w:tc>
        <w:tc>
          <w:tcPr>
            <w:tcW w:w="829" w:type="dxa"/>
            <w:tcBorders>
              <w:top w:val="nil"/>
              <w:left w:val="nil"/>
              <w:bottom w:val="single" w:sz="4" w:space="0" w:color="auto"/>
              <w:right w:val="single" w:sz="4" w:space="0" w:color="auto"/>
            </w:tcBorders>
            <w:shd w:val="clear" w:color="000000" w:fill="5A5A5A"/>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67"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13,903</w:t>
            </w:r>
          </w:p>
        </w:tc>
        <w:tc>
          <w:tcPr>
            <w:tcW w:w="735"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2,902</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w:t>
            </w:r>
          </w:p>
        </w:tc>
        <w:tc>
          <w:tcPr>
            <w:tcW w:w="8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144</w:t>
            </w:r>
          </w:p>
        </w:tc>
        <w:tc>
          <w:tcPr>
            <w:tcW w:w="74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w:t>
            </w:r>
          </w:p>
        </w:tc>
        <w:tc>
          <w:tcPr>
            <w:tcW w:w="767"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6,908</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w:t>
            </w:r>
          </w:p>
        </w:tc>
        <w:tc>
          <w:tcPr>
            <w:tcW w:w="774"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9956</w:t>
            </w:r>
          </w:p>
        </w:tc>
        <w:tc>
          <w:tcPr>
            <w:tcW w:w="854"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5,111</w:t>
            </w:r>
          </w:p>
        </w:tc>
        <w:tc>
          <w:tcPr>
            <w:tcW w:w="878"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3,698</w:t>
            </w:r>
          </w:p>
        </w:tc>
        <w:tc>
          <w:tcPr>
            <w:tcW w:w="820"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1,147</w:t>
            </w:r>
          </w:p>
        </w:tc>
        <w:tc>
          <w:tcPr>
            <w:tcW w:w="717"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9956</w:t>
            </w:r>
          </w:p>
        </w:tc>
        <w:tc>
          <w:tcPr>
            <w:tcW w:w="705"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1,986</w:t>
            </w:r>
          </w:p>
        </w:tc>
        <w:tc>
          <w:tcPr>
            <w:tcW w:w="66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1,836</w:t>
            </w:r>
          </w:p>
        </w:tc>
        <w:tc>
          <w:tcPr>
            <w:tcW w:w="51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125</w:t>
            </w:r>
          </w:p>
        </w:tc>
        <w:tc>
          <w:tcPr>
            <w:tcW w:w="663"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3947</w:t>
            </w:r>
          </w:p>
        </w:tc>
      </w:tr>
      <w:tr w:rsidR="00105AC4" w:rsidRPr="002841DA" w:rsidTr="00CD6078">
        <w:trPr>
          <w:trHeight w:val="323"/>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105AC4" w:rsidRPr="00231A31" w:rsidRDefault="00105AC4" w:rsidP="00231A31">
            <w:pPr>
              <w:spacing w:after="0" w:line="240" w:lineRule="auto"/>
              <w:jc w:val="right"/>
              <w:rPr>
                <w:rFonts w:ascii="Arial" w:eastAsia="Times New Roman" w:hAnsi="Arial" w:cs="Arial"/>
                <w:sz w:val="18"/>
                <w:szCs w:val="18"/>
              </w:rPr>
            </w:pPr>
            <w:r w:rsidRPr="00231A31">
              <w:rPr>
                <w:rFonts w:ascii="Arial" w:eastAsia="Times New Roman" w:hAnsi="Arial" w:cs="Arial"/>
                <w:sz w:val="18"/>
                <w:szCs w:val="18"/>
              </w:rPr>
              <w:t>3</w:t>
            </w:r>
          </w:p>
        </w:tc>
        <w:tc>
          <w:tcPr>
            <w:tcW w:w="1280" w:type="dxa"/>
            <w:tcBorders>
              <w:top w:val="nil"/>
              <w:left w:val="nil"/>
              <w:bottom w:val="single" w:sz="4" w:space="0" w:color="auto"/>
              <w:right w:val="single" w:sz="4" w:space="0" w:color="auto"/>
            </w:tcBorders>
            <w:shd w:val="clear" w:color="000000" w:fill="DBEEF3"/>
            <w:noWrap/>
            <w:vAlign w:val="bottom"/>
            <w:hideMark/>
          </w:tcPr>
          <w:p w:rsidR="00105AC4" w:rsidRPr="00231A31" w:rsidRDefault="00105AC4"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Udaypur</w:t>
            </w:r>
          </w:p>
        </w:tc>
        <w:tc>
          <w:tcPr>
            <w:tcW w:w="620" w:type="dxa"/>
            <w:tcBorders>
              <w:top w:val="nil"/>
              <w:left w:val="nil"/>
              <w:bottom w:val="single" w:sz="4" w:space="0" w:color="auto"/>
              <w:right w:val="single" w:sz="4" w:space="0" w:color="auto"/>
            </w:tcBorders>
            <w:shd w:val="clear" w:color="000000" w:fill="FDE9D9"/>
            <w:noWrap/>
            <w:vAlign w:val="bottom"/>
            <w:hideMark/>
          </w:tcPr>
          <w:p w:rsidR="00105AC4" w:rsidRPr="00231A31" w:rsidRDefault="00105AC4"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12</w:t>
            </w:r>
          </w:p>
        </w:tc>
        <w:tc>
          <w:tcPr>
            <w:tcW w:w="829" w:type="dxa"/>
            <w:tcBorders>
              <w:top w:val="nil"/>
              <w:left w:val="nil"/>
              <w:bottom w:val="single" w:sz="4" w:space="0" w:color="auto"/>
              <w:right w:val="single" w:sz="4" w:space="0" w:color="auto"/>
            </w:tcBorders>
            <w:shd w:val="clear" w:color="000000" w:fill="5A5A5A"/>
            <w:noWrap/>
            <w:vAlign w:val="bottom"/>
            <w:hideMark/>
          </w:tcPr>
          <w:p w:rsidR="00105AC4" w:rsidRPr="00231A31" w:rsidRDefault="00105AC4" w:rsidP="00231A31">
            <w:pPr>
              <w:spacing w:after="0" w:line="240" w:lineRule="auto"/>
              <w:jc w:val="center"/>
              <w:rPr>
                <w:rFonts w:ascii="Arial" w:eastAsia="Times New Roman" w:hAnsi="Arial" w:cs="Arial"/>
                <w:sz w:val="18"/>
                <w:szCs w:val="18"/>
              </w:rPr>
            </w:pPr>
          </w:p>
        </w:tc>
        <w:tc>
          <w:tcPr>
            <w:tcW w:w="767" w:type="dxa"/>
            <w:tcBorders>
              <w:top w:val="nil"/>
              <w:left w:val="nil"/>
              <w:bottom w:val="single" w:sz="4" w:space="0" w:color="auto"/>
              <w:right w:val="single" w:sz="4" w:space="0" w:color="auto"/>
            </w:tcBorders>
            <w:shd w:val="clear" w:color="auto" w:fill="FFFF00"/>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5,618 </w:t>
            </w:r>
          </w:p>
        </w:tc>
        <w:tc>
          <w:tcPr>
            <w:tcW w:w="735" w:type="dxa"/>
            <w:tcBorders>
              <w:top w:val="nil"/>
              <w:left w:val="nil"/>
              <w:bottom w:val="single" w:sz="4" w:space="0" w:color="auto"/>
              <w:right w:val="single" w:sz="4" w:space="0" w:color="auto"/>
            </w:tcBorders>
            <w:shd w:val="clear" w:color="000000" w:fill="FDE9D9"/>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286 </w:t>
            </w:r>
          </w:p>
        </w:tc>
        <w:tc>
          <w:tcPr>
            <w:tcW w:w="560" w:type="dxa"/>
            <w:tcBorders>
              <w:top w:val="nil"/>
              <w:left w:val="nil"/>
              <w:bottom w:val="single" w:sz="4" w:space="0" w:color="auto"/>
              <w:right w:val="single" w:sz="4" w:space="0" w:color="auto"/>
            </w:tcBorders>
            <w:shd w:val="clear" w:color="000000" w:fill="FDE9D9"/>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110 </w:t>
            </w:r>
          </w:p>
        </w:tc>
        <w:tc>
          <w:tcPr>
            <w:tcW w:w="820" w:type="dxa"/>
            <w:tcBorders>
              <w:top w:val="nil"/>
              <w:left w:val="nil"/>
              <w:bottom w:val="single" w:sz="4" w:space="0" w:color="auto"/>
              <w:right w:val="single" w:sz="4" w:space="0" w:color="auto"/>
            </w:tcBorders>
            <w:shd w:val="clear" w:color="000000" w:fill="FDE9D9"/>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3,691 </w:t>
            </w:r>
          </w:p>
        </w:tc>
        <w:tc>
          <w:tcPr>
            <w:tcW w:w="740" w:type="dxa"/>
            <w:tcBorders>
              <w:top w:val="nil"/>
              <w:left w:val="nil"/>
              <w:bottom w:val="single" w:sz="4" w:space="0" w:color="auto"/>
              <w:right w:val="single" w:sz="4" w:space="0" w:color="auto"/>
            </w:tcBorders>
            <w:shd w:val="clear" w:color="000000" w:fill="FDE9D9"/>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 </w:t>
            </w:r>
          </w:p>
        </w:tc>
        <w:tc>
          <w:tcPr>
            <w:tcW w:w="767" w:type="dxa"/>
            <w:tcBorders>
              <w:top w:val="nil"/>
              <w:left w:val="nil"/>
              <w:bottom w:val="single" w:sz="4" w:space="0" w:color="auto"/>
              <w:right w:val="single" w:sz="4" w:space="0" w:color="auto"/>
            </w:tcBorders>
            <w:shd w:val="clear" w:color="000000" w:fill="FDE9D9"/>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103 </w:t>
            </w:r>
          </w:p>
        </w:tc>
        <w:tc>
          <w:tcPr>
            <w:tcW w:w="560" w:type="dxa"/>
            <w:tcBorders>
              <w:top w:val="nil"/>
              <w:left w:val="nil"/>
              <w:bottom w:val="single" w:sz="4" w:space="0" w:color="auto"/>
              <w:right w:val="single" w:sz="4" w:space="0" w:color="auto"/>
            </w:tcBorders>
            <w:shd w:val="clear" w:color="000000" w:fill="FDE9D9"/>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 </w:t>
            </w:r>
          </w:p>
        </w:tc>
        <w:tc>
          <w:tcPr>
            <w:tcW w:w="774" w:type="dxa"/>
            <w:tcBorders>
              <w:top w:val="nil"/>
              <w:left w:val="nil"/>
              <w:bottom w:val="single" w:sz="4" w:space="0" w:color="auto"/>
              <w:right w:val="single" w:sz="4" w:space="0" w:color="auto"/>
            </w:tcBorders>
            <w:shd w:val="clear" w:color="000000" w:fill="FDE9D9"/>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4190</w:t>
            </w:r>
          </w:p>
        </w:tc>
        <w:tc>
          <w:tcPr>
            <w:tcW w:w="854" w:type="dxa"/>
            <w:tcBorders>
              <w:top w:val="nil"/>
              <w:left w:val="nil"/>
              <w:bottom w:val="single" w:sz="4" w:space="0" w:color="auto"/>
              <w:right w:val="single" w:sz="4" w:space="0" w:color="auto"/>
            </w:tcBorders>
            <w:shd w:val="clear" w:color="000000" w:fill="DBE5F1"/>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3,296</w:t>
            </w:r>
          </w:p>
        </w:tc>
        <w:tc>
          <w:tcPr>
            <w:tcW w:w="878" w:type="dxa"/>
            <w:tcBorders>
              <w:top w:val="nil"/>
              <w:left w:val="nil"/>
              <w:bottom w:val="single" w:sz="4" w:space="0" w:color="auto"/>
              <w:right w:val="single" w:sz="4" w:space="0" w:color="auto"/>
            </w:tcBorders>
            <w:shd w:val="clear" w:color="000000" w:fill="DBE5F1"/>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632</w:t>
            </w:r>
          </w:p>
        </w:tc>
        <w:tc>
          <w:tcPr>
            <w:tcW w:w="820" w:type="dxa"/>
            <w:tcBorders>
              <w:top w:val="nil"/>
              <w:left w:val="nil"/>
              <w:bottom w:val="single" w:sz="4" w:space="0" w:color="auto"/>
              <w:right w:val="single" w:sz="4" w:space="0" w:color="auto"/>
            </w:tcBorders>
            <w:shd w:val="clear" w:color="000000" w:fill="DBE5F1"/>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262</w:t>
            </w:r>
          </w:p>
        </w:tc>
        <w:tc>
          <w:tcPr>
            <w:tcW w:w="717" w:type="dxa"/>
            <w:tcBorders>
              <w:top w:val="nil"/>
              <w:left w:val="nil"/>
              <w:bottom w:val="single" w:sz="4" w:space="0" w:color="auto"/>
              <w:right w:val="single" w:sz="4" w:space="0" w:color="auto"/>
            </w:tcBorders>
            <w:shd w:val="clear" w:color="auto" w:fill="FFFF00"/>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4190</w:t>
            </w:r>
          </w:p>
        </w:tc>
        <w:tc>
          <w:tcPr>
            <w:tcW w:w="705" w:type="dxa"/>
            <w:tcBorders>
              <w:top w:val="nil"/>
              <w:left w:val="nil"/>
              <w:bottom w:val="single" w:sz="4" w:space="0" w:color="auto"/>
              <w:right w:val="single" w:sz="4" w:space="0" w:color="auto"/>
            </w:tcBorders>
            <w:shd w:val="clear" w:color="000000" w:fill="DDD9C3"/>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684 </w:t>
            </w:r>
          </w:p>
        </w:tc>
        <w:tc>
          <w:tcPr>
            <w:tcW w:w="667" w:type="dxa"/>
            <w:tcBorders>
              <w:top w:val="nil"/>
              <w:left w:val="nil"/>
              <w:bottom w:val="single" w:sz="4" w:space="0" w:color="auto"/>
              <w:right w:val="single" w:sz="4" w:space="0" w:color="auto"/>
            </w:tcBorders>
            <w:shd w:val="clear" w:color="000000" w:fill="DDD9C3"/>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706 </w:t>
            </w:r>
          </w:p>
        </w:tc>
        <w:tc>
          <w:tcPr>
            <w:tcW w:w="517" w:type="dxa"/>
            <w:tcBorders>
              <w:top w:val="nil"/>
              <w:left w:val="nil"/>
              <w:bottom w:val="single" w:sz="4" w:space="0" w:color="auto"/>
              <w:right w:val="single" w:sz="4" w:space="0" w:color="auto"/>
            </w:tcBorders>
            <w:shd w:val="clear" w:color="000000" w:fill="DDD9C3"/>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 xml:space="preserve">38 </w:t>
            </w:r>
          </w:p>
        </w:tc>
        <w:tc>
          <w:tcPr>
            <w:tcW w:w="663" w:type="dxa"/>
            <w:tcBorders>
              <w:top w:val="nil"/>
              <w:left w:val="nil"/>
              <w:bottom w:val="single" w:sz="4" w:space="0" w:color="auto"/>
              <w:right w:val="single" w:sz="4" w:space="0" w:color="auto"/>
            </w:tcBorders>
            <w:shd w:val="clear" w:color="auto" w:fill="FFFF00"/>
            <w:noWrap/>
            <w:vAlign w:val="bottom"/>
            <w:hideMark/>
          </w:tcPr>
          <w:p w:rsidR="00105AC4" w:rsidRPr="00105AC4" w:rsidRDefault="00105AC4" w:rsidP="00105AC4">
            <w:pPr>
              <w:spacing w:after="0" w:line="240" w:lineRule="auto"/>
              <w:jc w:val="center"/>
              <w:rPr>
                <w:rFonts w:ascii="Arial" w:eastAsia="Times New Roman" w:hAnsi="Arial" w:cs="Arial"/>
                <w:sz w:val="18"/>
                <w:szCs w:val="18"/>
              </w:rPr>
            </w:pPr>
            <w:r w:rsidRPr="00105AC4">
              <w:rPr>
                <w:rFonts w:ascii="Arial" w:eastAsia="Times New Roman" w:hAnsi="Arial" w:cs="Arial"/>
                <w:sz w:val="18"/>
                <w:szCs w:val="18"/>
              </w:rPr>
              <w:t>1428</w:t>
            </w:r>
          </w:p>
        </w:tc>
      </w:tr>
      <w:tr w:rsidR="00231A31" w:rsidRPr="002841DA" w:rsidTr="00CD6078">
        <w:trPr>
          <w:trHeight w:val="278"/>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231A31" w:rsidRPr="00231A31" w:rsidRDefault="00231A31" w:rsidP="00231A31">
            <w:pPr>
              <w:spacing w:after="0" w:line="240" w:lineRule="auto"/>
              <w:jc w:val="right"/>
              <w:rPr>
                <w:rFonts w:ascii="Arial" w:eastAsia="Times New Roman" w:hAnsi="Arial" w:cs="Arial"/>
                <w:sz w:val="18"/>
                <w:szCs w:val="18"/>
              </w:rPr>
            </w:pPr>
            <w:r w:rsidRPr="00231A31">
              <w:rPr>
                <w:rFonts w:ascii="Arial" w:eastAsia="Times New Roman" w:hAnsi="Arial" w:cs="Arial"/>
                <w:sz w:val="18"/>
                <w:szCs w:val="18"/>
              </w:rPr>
              <w:t>4</w:t>
            </w:r>
          </w:p>
        </w:tc>
        <w:tc>
          <w:tcPr>
            <w:tcW w:w="1280" w:type="dxa"/>
            <w:tcBorders>
              <w:top w:val="nil"/>
              <w:left w:val="nil"/>
              <w:bottom w:val="single" w:sz="4" w:space="0" w:color="auto"/>
              <w:right w:val="single" w:sz="4" w:space="0" w:color="auto"/>
            </w:tcBorders>
            <w:shd w:val="clear" w:color="000000" w:fill="DBEEF3"/>
            <w:noWrap/>
            <w:vAlign w:val="bottom"/>
            <w:hideMark/>
          </w:tcPr>
          <w:p w:rsidR="00231A31" w:rsidRPr="00231A31" w:rsidRDefault="00231A31"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Siraha</w:t>
            </w:r>
          </w:p>
        </w:tc>
        <w:tc>
          <w:tcPr>
            <w:tcW w:w="6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4</w:t>
            </w:r>
          </w:p>
        </w:tc>
        <w:tc>
          <w:tcPr>
            <w:tcW w:w="829" w:type="dxa"/>
            <w:tcBorders>
              <w:top w:val="nil"/>
              <w:left w:val="nil"/>
              <w:bottom w:val="single" w:sz="4" w:space="0" w:color="auto"/>
              <w:right w:val="single" w:sz="4" w:space="0" w:color="auto"/>
            </w:tcBorders>
            <w:shd w:val="clear" w:color="000000" w:fill="5A5A5A"/>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p>
        </w:tc>
        <w:tc>
          <w:tcPr>
            <w:tcW w:w="767"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3,156</w:t>
            </w:r>
          </w:p>
        </w:tc>
        <w:tc>
          <w:tcPr>
            <w:tcW w:w="735"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957</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w:t>
            </w:r>
          </w:p>
        </w:tc>
        <w:tc>
          <w:tcPr>
            <w:tcW w:w="82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1,037</w:t>
            </w:r>
          </w:p>
        </w:tc>
        <w:tc>
          <w:tcPr>
            <w:tcW w:w="74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953</w:t>
            </w:r>
          </w:p>
        </w:tc>
        <w:tc>
          <w:tcPr>
            <w:tcW w:w="767"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6</w:t>
            </w:r>
          </w:p>
        </w:tc>
        <w:tc>
          <w:tcPr>
            <w:tcW w:w="560"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w:t>
            </w:r>
          </w:p>
        </w:tc>
        <w:tc>
          <w:tcPr>
            <w:tcW w:w="774" w:type="dxa"/>
            <w:tcBorders>
              <w:top w:val="nil"/>
              <w:left w:val="nil"/>
              <w:bottom w:val="single" w:sz="4" w:space="0" w:color="auto"/>
              <w:right w:val="single" w:sz="4" w:space="0" w:color="auto"/>
            </w:tcBorders>
            <w:shd w:val="clear" w:color="000000" w:fill="FDE9D9"/>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2953</w:t>
            </w:r>
          </w:p>
        </w:tc>
        <w:tc>
          <w:tcPr>
            <w:tcW w:w="854"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2,615</w:t>
            </w:r>
          </w:p>
        </w:tc>
        <w:tc>
          <w:tcPr>
            <w:tcW w:w="878"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241</w:t>
            </w:r>
          </w:p>
        </w:tc>
        <w:tc>
          <w:tcPr>
            <w:tcW w:w="820" w:type="dxa"/>
            <w:tcBorders>
              <w:top w:val="nil"/>
              <w:left w:val="nil"/>
              <w:bottom w:val="single" w:sz="4" w:space="0" w:color="auto"/>
              <w:right w:val="single" w:sz="4" w:space="0" w:color="auto"/>
            </w:tcBorders>
            <w:shd w:val="clear" w:color="000000" w:fill="DBE5F1"/>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97</w:t>
            </w:r>
          </w:p>
        </w:tc>
        <w:tc>
          <w:tcPr>
            <w:tcW w:w="717"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2953</w:t>
            </w:r>
          </w:p>
        </w:tc>
        <w:tc>
          <w:tcPr>
            <w:tcW w:w="705"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101</w:t>
            </w:r>
          </w:p>
        </w:tc>
        <w:tc>
          <w:tcPr>
            <w:tcW w:w="66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99</w:t>
            </w:r>
          </w:p>
        </w:tc>
        <w:tc>
          <w:tcPr>
            <w:tcW w:w="517" w:type="dxa"/>
            <w:tcBorders>
              <w:top w:val="nil"/>
              <w:left w:val="nil"/>
              <w:bottom w:val="single" w:sz="4" w:space="0" w:color="auto"/>
              <w:right w:val="single" w:sz="4" w:space="0" w:color="auto"/>
            </w:tcBorders>
            <w:shd w:val="clear" w:color="000000" w:fill="DDD9C3"/>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3</w:t>
            </w:r>
          </w:p>
        </w:tc>
        <w:tc>
          <w:tcPr>
            <w:tcW w:w="663" w:type="dxa"/>
            <w:tcBorders>
              <w:top w:val="nil"/>
              <w:left w:val="nil"/>
              <w:bottom w:val="single" w:sz="4" w:space="0" w:color="auto"/>
              <w:right w:val="single" w:sz="4" w:space="0" w:color="auto"/>
            </w:tcBorders>
            <w:shd w:val="clear" w:color="auto" w:fill="FFFF00"/>
            <w:noWrap/>
            <w:vAlign w:val="bottom"/>
            <w:hideMark/>
          </w:tcPr>
          <w:p w:rsidR="00231A31" w:rsidRPr="00231A31" w:rsidRDefault="00231A31"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203</w:t>
            </w:r>
          </w:p>
        </w:tc>
      </w:tr>
      <w:tr w:rsidR="00105AC4"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105AC4" w:rsidRPr="00231A31" w:rsidRDefault="00105AC4" w:rsidP="00231A31">
            <w:pPr>
              <w:spacing w:after="0" w:line="240" w:lineRule="auto"/>
              <w:rPr>
                <w:rFonts w:ascii="Arial" w:eastAsia="Times New Roman" w:hAnsi="Arial" w:cs="Arial"/>
                <w:sz w:val="18"/>
                <w:szCs w:val="18"/>
              </w:rPr>
            </w:pPr>
            <w:r w:rsidRPr="00231A31">
              <w:rPr>
                <w:rFonts w:ascii="Arial" w:eastAsia="Times New Roman" w:hAnsi="Arial" w:cs="Arial"/>
                <w:sz w:val="18"/>
                <w:szCs w:val="18"/>
              </w:rPr>
              <w:t> </w:t>
            </w:r>
          </w:p>
        </w:tc>
        <w:tc>
          <w:tcPr>
            <w:tcW w:w="1280" w:type="dxa"/>
            <w:tcBorders>
              <w:top w:val="nil"/>
              <w:left w:val="nil"/>
              <w:bottom w:val="single" w:sz="4" w:space="0" w:color="auto"/>
              <w:right w:val="single" w:sz="4" w:space="0" w:color="auto"/>
            </w:tcBorders>
            <w:shd w:val="clear" w:color="000000" w:fill="DBEEF3"/>
            <w:noWrap/>
            <w:vAlign w:val="bottom"/>
            <w:hideMark/>
          </w:tcPr>
          <w:p w:rsidR="00105AC4" w:rsidRPr="00231A31" w:rsidRDefault="00105AC4" w:rsidP="00231A31">
            <w:pPr>
              <w:spacing w:after="0" w:line="240" w:lineRule="auto"/>
              <w:rPr>
                <w:rFonts w:ascii="Arial" w:eastAsia="Times New Roman" w:hAnsi="Arial" w:cs="Arial"/>
                <w:b/>
                <w:bCs/>
                <w:sz w:val="18"/>
                <w:szCs w:val="18"/>
              </w:rPr>
            </w:pPr>
            <w:r w:rsidRPr="00231A31">
              <w:rPr>
                <w:rFonts w:ascii="Arial" w:eastAsia="Times New Roman" w:hAnsi="Arial" w:cs="Arial"/>
                <w:b/>
                <w:bCs/>
                <w:sz w:val="18"/>
                <w:szCs w:val="18"/>
              </w:rPr>
              <w:t>Total</w:t>
            </w:r>
          </w:p>
        </w:tc>
        <w:tc>
          <w:tcPr>
            <w:tcW w:w="620" w:type="dxa"/>
            <w:tcBorders>
              <w:top w:val="nil"/>
              <w:left w:val="nil"/>
              <w:bottom w:val="single" w:sz="4" w:space="0" w:color="auto"/>
              <w:right w:val="single" w:sz="4" w:space="0" w:color="auto"/>
            </w:tcBorders>
            <w:shd w:val="clear" w:color="000000" w:fill="FDE9D9"/>
            <w:noWrap/>
            <w:vAlign w:val="bottom"/>
            <w:hideMark/>
          </w:tcPr>
          <w:p w:rsidR="00105AC4" w:rsidRPr="00231A31" w:rsidRDefault="00105AC4" w:rsidP="00231A31">
            <w:pPr>
              <w:spacing w:after="0" w:line="240" w:lineRule="auto"/>
              <w:jc w:val="center"/>
              <w:rPr>
                <w:rFonts w:ascii="Arial" w:eastAsia="Times New Roman" w:hAnsi="Arial" w:cs="Arial"/>
                <w:sz w:val="18"/>
                <w:szCs w:val="18"/>
              </w:rPr>
            </w:pPr>
            <w:r w:rsidRPr="00231A31">
              <w:rPr>
                <w:rFonts w:ascii="Arial" w:eastAsia="Times New Roman" w:hAnsi="Arial" w:cs="Arial"/>
                <w:sz w:val="18"/>
                <w:szCs w:val="18"/>
              </w:rPr>
              <w:t>65</w:t>
            </w:r>
          </w:p>
        </w:tc>
        <w:tc>
          <w:tcPr>
            <w:tcW w:w="829" w:type="dxa"/>
            <w:tcBorders>
              <w:top w:val="nil"/>
              <w:left w:val="nil"/>
              <w:bottom w:val="single" w:sz="4" w:space="0" w:color="auto"/>
              <w:right w:val="single" w:sz="4" w:space="0" w:color="auto"/>
            </w:tcBorders>
            <w:shd w:val="clear" w:color="000000" w:fill="5A5A5A"/>
            <w:noWrap/>
            <w:vAlign w:val="bottom"/>
            <w:hideMark/>
          </w:tcPr>
          <w:p w:rsidR="00105AC4" w:rsidRPr="00231A31" w:rsidRDefault="00105AC4" w:rsidP="00231A31">
            <w:pPr>
              <w:spacing w:after="0" w:line="240" w:lineRule="auto"/>
              <w:jc w:val="center"/>
              <w:rPr>
                <w:rFonts w:ascii="Arial" w:eastAsia="Times New Roman" w:hAnsi="Arial" w:cs="Arial"/>
                <w:sz w:val="18"/>
                <w:szCs w:val="18"/>
              </w:rPr>
            </w:pPr>
          </w:p>
        </w:tc>
        <w:tc>
          <w:tcPr>
            <w:tcW w:w="767" w:type="dxa"/>
            <w:tcBorders>
              <w:top w:val="nil"/>
              <w:left w:val="nil"/>
              <w:bottom w:val="single" w:sz="4" w:space="0" w:color="auto"/>
              <w:right w:val="single" w:sz="4" w:space="0" w:color="auto"/>
            </w:tcBorders>
            <w:shd w:val="clear" w:color="auto" w:fill="FFFF00"/>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36,011</w:t>
            </w:r>
          </w:p>
        </w:tc>
        <w:tc>
          <w:tcPr>
            <w:tcW w:w="735" w:type="dxa"/>
            <w:tcBorders>
              <w:top w:val="nil"/>
              <w:left w:val="nil"/>
              <w:bottom w:val="single" w:sz="4" w:space="0" w:color="auto"/>
              <w:right w:val="single" w:sz="4" w:space="0" w:color="auto"/>
            </w:tcBorders>
            <w:shd w:val="clear" w:color="000000" w:fill="FDE9D9"/>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7,814 </w:t>
            </w:r>
          </w:p>
        </w:tc>
        <w:tc>
          <w:tcPr>
            <w:tcW w:w="560" w:type="dxa"/>
            <w:tcBorders>
              <w:top w:val="nil"/>
              <w:left w:val="nil"/>
              <w:bottom w:val="single" w:sz="4" w:space="0" w:color="auto"/>
              <w:right w:val="single" w:sz="4" w:space="0" w:color="auto"/>
            </w:tcBorders>
            <w:shd w:val="clear" w:color="000000" w:fill="FDE9D9"/>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183 </w:t>
            </w:r>
          </w:p>
        </w:tc>
        <w:tc>
          <w:tcPr>
            <w:tcW w:w="820" w:type="dxa"/>
            <w:tcBorders>
              <w:top w:val="nil"/>
              <w:left w:val="nil"/>
              <w:bottom w:val="single" w:sz="4" w:space="0" w:color="auto"/>
              <w:right w:val="single" w:sz="4" w:space="0" w:color="auto"/>
            </w:tcBorders>
            <w:shd w:val="clear" w:color="000000" w:fill="FDE9D9"/>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7,713 </w:t>
            </w:r>
          </w:p>
        </w:tc>
        <w:tc>
          <w:tcPr>
            <w:tcW w:w="740" w:type="dxa"/>
            <w:tcBorders>
              <w:top w:val="nil"/>
              <w:left w:val="nil"/>
              <w:bottom w:val="single" w:sz="4" w:space="0" w:color="auto"/>
              <w:right w:val="single" w:sz="4" w:space="0" w:color="auto"/>
            </w:tcBorders>
            <w:shd w:val="clear" w:color="000000" w:fill="FDE9D9"/>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953 </w:t>
            </w:r>
          </w:p>
        </w:tc>
        <w:tc>
          <w:tcPr>
            <w:tcW w:w="767" w:type="dxa"/>
            <w:tcBorders>
              <w:top w:val="nil"/>
              <w:left w:val="nil"/>
              <w:bottom w:val="single" w:sz="4" w:space="0" w:color="auto"/>
              <w:right w:val="single" w:sz="4" w:space="0" w:color="auto"/>
            </w:tcBorders>
            <w:shd w:val="clear" w:color="000000" w:fill="FDE9D9"/>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10,995 </w:t>
            </w:r>
          </w:p>
        </w:tc>
        <w:tc>
          <w:tcPr>
            <w:tcW w:w="560" w:type="dxa"/>
            <w:tcBorders>
              <w:top w:val="nil"/>
              <w:left w:val="nil"/>
              <w:bottom w:val="single" w:sz="4" w:space="0" w:color="auto"/>
              <w:right w:val="single" w:sz="4" w:space="0" w:color="auto"/>
            </w:tcBorders>
            <w:shd w:val="clear" w:color="000000" w:fill="FDE9D9"/>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6</w:t>
            </w:r>
          </w:p>
        </w:tc>
        <w:tc>
          <w:tcPr>
            <w:tcW w:w="774" w:type="dxa"/>
            <w:tcBorders>
              <w:top w:val="nil"/>
              <w:left w:val="nil"/>
              <w:bottom w:val="single" w:sz="4" w:space="0" w:color="auto"/>
              <w:right w:val="single" w:sz="4" w:space="0" w:color="auto"/>
            </w:tcBorders>
            <w:shd w:val="clear" w:color="000000" w:fill="FDE9D9"/>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27664</w:t>
            </w:r>
          </w:p>
        </w:tc>
        <w:tc>
          <w:tcPr>
            <w:tcW w:w="854" w:type="dxa"/>
            <w:tcBorders>
              <w:top w:val="nil"/>
              <w:left w:val="nil"/>
              <w:bottom w:val="single" w:sz="4" w:space="0" w:color="auto"/>
              <w:right w:val="single" w:sz="4" w:space="0" w:color="auto"/>
            </w:tcBorders>
            <w:shd w:val="clear" w:color="000000" w:fill="DBE5F1"/>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16,883 </w:t>
            </w:r>
          </w:p>
        </w:tc>
        <w:tc>
          <w:tcPr>
            <w:tcW w:w="878" w:type="dxa"/>
            <w:tcBorders>
              <w:top w:val="nil"/>
              <w:left w:val="nil"/>
              <w:bottom w:val="single" w:sz="4" w:space="0" w:color="auto"/>
              <w:right w:val="single" w:sz="4" w:space="0" w:color="auto"/>
            </w:tcBorders>
            <w:shd w:val="clear" w:color="000000" w:fill="DBE5F1"/>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7,863 </w:t>
            </w:r>
          </w:p>
        </w:tc>
        <w:tc>
          <w:tcPr>
            <w:tcW w:w="820" w:type="dxa"/>
            <w:tcBorders>
              <w:top w:val="nil"/>
              <w:left w:val="nil"/>
              <w:bottom w:val="single" w:sz="4" w:space="0" w:color="auto"/>
              <w:right w:val="single" w:sz="4" w:space="0" w:color="auto"/>
            </w:tcBorders>
            <w:shd w:val="clear" w:color="000000" w:fill="DBE5F1"/>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2,918 </w:t>
            </w:r>
          </w:p>
        </w:tc>
        <w:tc>
          <w:tcPr>
            <w:tcW w:w="717" w:type="dxa"/>
            <w:tcBorders>
              <w:top w:val="nil"/>
              <w:left w:val="nil"/>
              <w:bottom w:val="single" w:sz="4" w:space="0" w:color="auto"/>
              <w:right w:val="single" w:sz="4" w:space="0" w:color="auto"/>
            </w:tcBorders>
            <w:shd w:val="clear" w:color="auto" w:fill="FFFF00"/>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27664</w:t>
            </w:r>
          </w:p>
        </w:tc>
        <w:tc>
          <w:tcPr>
            <w:tcW w:w="705" w:type="dxa"/>
            <w:tcBorders>
              <w:top w:val="nil"/>
              <w:left w:val="nil"/>
              <w:bottom w:val="single" w:sz="4" w:space="0" w:color="auto"/>
              <w:right w:val="single" w:sz="4" w:space="0" w:color="auto"/>
            </w:tcBorders>
            <w:shd w:val="clear" w:color="000000" w:fill="DDD9C3"/>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4,110 </w:t>
            </w:r>
          </w:p>
        </w:tc>
        <w:tc>
          <w:tcPr>
            <w:tcW w:w="667" w:type="dxa"/>
            <w:tcBorders>
              <w:top w:val="nil"/>
              <w:left w:val="nil"/>
              <w:bottom w:val="single" w:sz="4" w:space="0" w:color="auto"/>
              <w:right w:val="single" w:sz="4" w:space="0" w:color="auto"/>
            </w:tcBorders>
            <w:shd w:val="clear" w:color="000000" w:fill="DDD9C3"/>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3,987 </w:t>
            </w:r>
          </w:p>
        </w:tc>
        <w:tc>
          <w:tcPr>
            <w:tcW w:w="517" w:type="dxa"/>
            <w:tcBorders>
              <w:top w:val="nil"/>
              <w:left w:val="nil"/>
              <w:bottom w:val="single" w:sz="4" w:space="0" w:color="auto"/>
              <w:right w:val="single" w:sz="4" w:space="0" w:color="auto"/>
            </w:tcBorders>
            <w:shd w:val="clear" w:color="000000" w:fill="DDD9C3"/>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 xml:space="preserve">250 </w:t>
            </w:r>
          </w:p>
        </w:tc>
        <w:tc>
          <w:tcPr>
            <w:tcW w:w="663" w:type="dxa"/>
            <w:tcBorders>
              <w:top w:val="nil"/>
              <w:left w:val="nil"/>
              <w:bottom w:val="single" w:sz="4" w:space="0" w:color="auto"/>
              <w:right w:val="single" w:sz="4" w:space="0" w:color="auto"/>
            </w:tcBorders>
            <w:shd w:val="clear" w:color="auto" w:fill="FFFF00"/>
            <w:noWrap/>
            <w:vAlign w:val="bottom"/>
            <w:hideMark/>
          </w:tcPr>
          <w:p w:rsidR="00105AC4" w:rsidRPr="008202C3" w:rsidRDefault="00105AC4" w:rsidP="008202C3">
            <w:pPr>
              <w:spacing w:after="0" w:line="240" w:lineRule="auto"/>
              <w:jc w:val="center"/>
              <w:rPr>
                <w:rFonts w:ascii="Arial" w:eastAsia="Times New Roman" w:hAnsi="Arial" w:cs="Arial"/>
                <w:sz w:val="18"/>
                <w:szCs w:val="18"/>
              </w:rPr>
            </w:pPr>
            <w:r w:rsidRPr="008202C3">
              <w:rPr>
                <w:rFonts w:ascii="Arial" w:eastAsia="Times New Roman" w:hAnsi="Arial" w:cs="Arial"/>
                <w:sz w:val="18"/>
                <w:szCs w:val="18"/>
              </w:rPr>
              <w:t>8347</w:t>
            </w:r>
          </w:p>
        </w:tc>
      </w:tr>
    </w:tbl>
    <w:p w:rsidR="00F407B0" w:rsidRDefault="00F407B0" w:rsidP="00F56E38">
      <w:pPr>
        <w:jc w:val="both"/>
        <w:rPr>
          <w:rFonts w:ascii="Arial" w:hAnsi="Arial" w:cs="Arial"/>
        </w:rPr>
      </w:pPr>
    </w:p>
    <w:p w:rsidR="003B415E" w:rsidRPr="00F407B0" w:rsidRDefault="00C50847" w:rsidP="00F56E38">
      <w:pPr>
        <w:jc w:val="both"/>
        <w:rPr>
          <w:rFonts w:ascii="Arial" w:hAnsi="Arial" w:cs="Arial"/>
          <w:i/>
          <w:iCs/>
        </w:rPr>
      </w:pPr>
      <w:r>
        <w:rPr>
          <w:rFonts w:ascii="Arial" w:hAnsi="Arial" w:cs="Arial"/>
          <w:i/>
          <w:iCs/>
        </w:rPr>
        <w:t>Note: The first table consists of baseline beneficiary numbers; the second table consists of actual or achieved</w:t>
      </w:r>
      <w:r w:rsidR="00E00465" w:rsidRPr="00F407B0">
        <w:rPr>
          <w:rFonts w:ascii="Arial" w:hAnsi="Arial" w:cs="Arial"/>
          <w:i/>
          <w:iCs/>
        </w:rPr>
        <w:t xml:space="preserve"> </w:t>
      </w:r>
      <w:r>
        <w:rPr>
          <w:rFonts w:ascii="Arial" w:hAnsi="Arial" w:cs="Arial"/>
          <w:i/>
          <w:iCs/>
        </w:rPr>
        <w:t>beneficiary numbers</w:t>
      </w:r>
      <w:r w:rsidR="00E00465" w:rsidRPr="00F407B0">
        <w:rPr>
          <w:rFonts w:ascii="Arial" w:hAnsi="Arial" w:cs="Arial"/>
          <w:i/>
          <w:iCs/>
        </w:rPr>
        <w:t>.</w:t>
      </w:r>
      <w:r w:rsidR="00CD6078">
        <w:rPr>
          <w:rFonts w:ascii="Arial" w:hAnsi="Arial" w:cs="Arial"/>
          <w:i/>
          <w:iCs/>
        </w:rPr>
        <w:t xml:space="preserve"> The achieved number is less by 311 or 0.9 %. </w:t>
      </w:r>
      <w:r w:rsidR="00F02728">
        <w:rPr>
          <w:rFonts w:ascii="Arial" w:hAnsi="Arial" w:cs="Arial"/>
          <w:i/>
          <w:iCs/>
        </w:rPr>
        <w:t>This is due to migration and slight changes in the number of students.</w:t>
      </w:r>
    </w:p>
    <w:p w:rsidR="00231A31" w:rsidRPr="002841DA" w:rsidRDefault="00231A31" w:rsidP="00F56E38">
      <w:pPr>
        <w:jc w:val="both"/>
        <w:rPr>
          <w:rFonts w:ascii="Arial" w:hAnsi="Arial" w:cs="Arial"/>
        </w:rPr>
      </w:pPr>
    </w:p>
    <w:tbl>
      <w:tblPr>
        <w:tblW w:w="14237" w:type="dxa"/>
        <w:tblInd w:w="-72" w:type="dxa"/>
        <w:tblLook w:val="04A0"/>
      </w:tblPr>
      <w:tblGrid>
        <w:gridCol w:w="567"/>
        <w:gridCol w:w="1120"/>
        <w:gridCol w:w="620"/>
        <w:gridCol w:w="767"/>
        <w:gridCol w:w="767"/>
        <w:gridCol w:w="669"/>
        <w:gridCol w:w="540"/>
        <w:gridCol w:w="720"/>
        <w:gridCol w:w="667"/>
        <w:gridCol w:w="673"/>
        <w:gridCol w:w="630"/>
        <w:gridCol w:w="767"/>
        <w:gridCol w:w="815"/>
        <w:gridCol w:w="783"/>
        <w:gridCol w:w="747"/>
        <w:gridCol w:w="717"/>
        <w:gridCol w:w="667"/>
        <w:gridCol w:w="667"/>
        <w:gridCol w:w="667"/>
        <w:gridCol w:w="667"/>
      </w:tblGrid>
      <w:tr w:rsidR="00126E41" w:rsidRPr="00126E41" w:rsidTr="006D31A7">
        <w:trPr>
          <w:trHeight w:val="360"/>
        </w:trPr>
        <w:tc>
          <w:tcPr>
            <w:tcW w:w="14237" w:type="dxa"/>
            <w:gridSpan w:val="20"/>
            <w:tcBorders>
              <w:top w:val="nil"/>
              <w:left w:val="nil"/>
              <w:bottom w:val="single" w:sz="4" w:space="0" w:color="auto"/>
              <w:right w:val="nil"/>
            </w:tcBorders>
            <w:shd w:val="clear" w:color="auto" w:fill="auto"/>
            <w:noWrap/>
            <w:vAlign w:val="center"/>
            <w:hideMark/>
          </w:tcPr>
          <w:p w:rsidR="00126E41" w:rsidRDefault="00126E41" w:rsidP="00126E41">
            <w:pPr>
              <w:spacing w:after="0" w:line="240" w:lineRule="auto"/>
              <w:jc w:val="center"/>
              <w:rPr>
                <w:rFonts w:ascii="Arial" w:eastAsia="Times New Roman" w:hAnsi="Arial" w:cs="Arial"/>
                <w:b/>
                <w:bCs/>
                <w:sz w:val="28"/>
                <w:szCs w:val="28"/>
                <w:u w:val="single"/>
              </w:rPr>
            </w:pPr>
            <w:r w:rsidRPr="00C50847">
              <w:rPr>
                <w:rFonts w:ascii="Arial" w:eastAsia="Times New Roman" w:hAnsi="Arial" w:cs="Arial"/>
                <w:b/>
                <w:bCs/>
                <w:sz w:val="28"/>
                <w:szCs w:val="28"/>
                <w:u w:val="single"/>
              </w:rPr>
              <w:lastRenderedPageBreak/>
              <w:t>Project</w:t>
            </w:r>
            <w:r w:rsidR="003D59EA" w:rsidRPr="00C50847">
              <w:rPr>
                <w:rFonts w:ascii="Arial" w:eastAsia="Times New Roman" w:hAnsi="Arial" w:cs="Arial"/>
                <w:b/>
                <w:bCs/>
                <w:sz w:val="28"/>
                <w:szCs w:val="28"/>
                <w:u w:val="single"/>
              </w:rPr>
              <w:t>-</w:t>
            </w:r>
            <w:r w:rsidRPr="00C50847">
              <w:rPr>
                <w:rFonts w:ascii="Arial" w:eastAsia="Times New Roman" w:hAnsi="Arial" w:cs="Arial"/>
                <w:b/>
                <w:bCs/>
                <w:sz w:val="28"/>
                <w:szCs w:val="28"/>
                <w:u w:val="single"/>
              </w:rPr>
              <w:t xml:space="preserve">wise </w:t>
            </w:r>
            <w:r w:rsidR="00373527" w:rsidRPr="00C50847">
              <w:rPr>
                <w:rFonts w:ascii="Arial" w:eastAsia="Times New Roman" w:hAnsi="Arial" w:cs="Arial"/>
                <w:b/>
                <w:bCs/>
                <w:sz w:val="28"/>
                <w:szCs w:val="28"/>
                <w:u w:val="single"/>
              </w:rPr>
              <w:t>beneficiari</w:t>
            </w:r>
            <w:r w:rsidR="00C50847">
              <w:rPr>
                <w:rFonts w:ascii="Arial" w:eastAsia="Times New Roman" w:hAnsi="Arial" w:cs="Arial"/>
                <w:b/>
                <w:bCs/>
                <w:sz w:val="28"/>
                <w:szCs w:val="28"/>
                <w:u w:val="single"/>
              </w:rPr>
              <w:t>es: sanitation</w:t>
            </w:r>
          </w:p>
          <w:p w:rsidR="00C50847" w:rsidRPr="00C50847" w:rsidRDefault="00C50847" w:rsidP="00126E41">
            <w:pPr>
              <w:spacing w:after="0" w:line="240" w:lineRule="auto"/>
              <w:jc w:val="center"/>
              <w:rPr>
                <w:rFonts w:ascii="Arial" w:eastAsia="Times New Roman" w:hAnsi="Arial" w:cs="Arial"/>
                <w:b/>
                <w:bCs/>
                <w:sz w:val="28"/>
                <w:szCs w:val="28"/>
                <w:u w:val="single"/>
              </w:rPr>
            </w:pPr>
          </w:p>
          <w:p w:rsidR="00F407B0" w:rsidRPr="00126E41" w:rsidRDefault="00F407B0" w:rsidP="00126E41">
            <w:pPr>
              <w:spacing w:after="0" w:line="240" w:lineRule="auto"/>
              <w:jc w:val="center"/>
              <w:rPr>
                <w:rFonts w:ascii="Arial" w:eastAsia="Times New Roman" w:hAnsi="Arial" w:cs="Arial"/>
                <w:b/>
                <w:bCs/>
                <w:sz w:val="18"/>
                <w:szCs w:val="18"/>
                <w:u w:val="single"/>
              </w:rPr>
            </w:pPr>
          </w:p>
        </w:tc>
      </w:tr>
      <w:tr w:rsidR="00126E41" w:rsidRPr="002841DA" w:rsidTr="006D31A7">
        <w:trPr>
          <w:trHeight w:val="300"/>
        </w:trPr>
        <w:tc>
          <w:tcPr>
            <w:tcW w:w="567" w:type="dxa"/>
            <w:vMerge w:val="restart"/>
            <w:tcBorders>
              <w:top w:val="nil"/>
              <w:left w:val="single" w:sz="4" w:space="0" w:color="auto"/>
              <w:bottom w:val="single" w:sz="4" w:space="0" w:color="auto"/>
              <w:right w:val="single" w:sz="4" w:space="0" w:color="auto"/>
            </w:tcBorders>
            <w:shd w:val="clear" w:color="000000" w:fill="F2DDDC"/>
            <w:noWrap/>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S.N.</w:t>
            </w:r>
          </w:p>
        </w:tc>
        <w:tc>
          <w:tcPr>
            <w:tcW w:w="1120" w:type="dxa"/>
            <w:vMerge w:val="restart"/>
            <w:tcBorders>
              <w:top w:val="nil"/>
              <w:left w:val="single" w:sz="4" w:space="0" w:color="auto"/>
              <w:bottom w:val="single" w:sz="4" w:space="0" w:color="000000"/>
              <w:right w:val="single" w:sz="4" w:space="0" w:color="auto"/>
            </w:tcBorders>
            <w:shd w:val="clear" w:color="000000" w:fill="DBEEF3"/>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Project / VDC</w:t>
            </w:r>
          </w:p>
        </w:tc>
        <w:tc>
          <w:tcPr>
            <w:tcW w:w="620" w:type="dxa"/>
            <w:vMerge w:val="restart"/>
            <w:tcBorders>
              <w:top w:val="nil"/>
              <w:left w:val="single" w:sz="4" w:space="0" w:color="auto"/>
              <w:bottom w:val="single" w:sz="4" w:space="0" w:color="auto"/>
              <w:right w:val="single" w:sz="4" w:space="0" w:color="auto"/>
            </w:tcBorders>
            <w:shd w:val="clear" w:color="000000" w:fill="FDE9D9"/>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Number of community</w:t>
            </w:r>
          </w:p>
        </w:tc>
        <w:tc>
          <w:tcPr>
            <w:tcW w:w="767" w:type="dxa"/>
            <w:vMerge w:val="restart"/>
            <w:tcBorders>
              <w:top w:val="nil"/>
              <w:left w:val="single" w:sz="4" w:space="0" w:color="auto"/>
              <w:bottom w:val="single" w:sz="4" w:space="0" w:color="auto"/>
              <w:right w:val="single" w:sz="4" w:space="0" w:color="auto"/>
            </w:tcBorders>
            <w:shd w:val="clear" w:color="000000" w:fill="F2F2F2"/>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Total planned Users for Sanitation</w:t>
            </w:r>
          </w:p>
        </w:tc>
        <w:tc>
          <w:tcPr>
            <w:tcW w:w="767" w:type="dxa"/>
            <w:vMerge w:val="restart"/>
            <w:tcBorders>
              <w:top w:val="nil"/>
              <w:left w:val="single" w:sz="4" w:space="0" w:color="auto"/>
              <w:bottom w:val="single" w:sz="4" w:space="0" w:color="auto"/>
              <w:right w:val="single" w:sz="4" w:space="0" w:color="auto"/>
            </w:tcBorders>
            <w:shd w:val="clear" w:color="000000" w:fill="FFFFCC"/>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Total actual Users for Sanitation</w:t>
            </w:r>
          </w:p>
        </w:tc>
        <w:tc>
          <w:tcPr>
            <w:tcW w:w="4666" w:type="dxa"/>
            <w:gridSpan w:val="7"/>
            <w:tcBorders>
              <w:top w:val="single" w:sz="4" w:space="0" w:color="auto"/>
              <w:left w:val="nil"/>
              <w:bottom w:val="single" w:sz="4" w:space="0" w:color="auto"/>
              <w:right w:val="single" w:sz="4" w:space="0" w:color="000000"/>
            </w:tcBorders>
            <w:shd w:val="clear" w:color="000000" w:fill="FDE9D9"/>
            <w:noWrap/>
            <w:vAlign w:val="center"/>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Caste and Ethnicity</w:t>
            </w:r>
          </w:p>
        </w:tc>
        <w:tc>
          <w:tcPr>
            <w:tcW w:w="3062" w:type="dxa"/>
            <w:gridSpan w:val="4"/>
            <w:tcBorders>
              <w:top w:val="single" w:sz="4" w:space="0" w:color="auto"/>
              <w:left w:val="nil"/>
              <w:bottom w:val="single" w:sz="4" w:space="0" w:color="auto"/>
              <w:right w:val="single" w:sz="4" w:space="0" w:color="000000"/>
            </w:tcBorders>
            <w:shd w:val="clear" w:color="000000" w:fill="DBE5F1"/>
            <w:noWrap/>
            <w:vAlign w:val="center"/>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Economic Status</w:t>
            </w:r>
          </w:p>
        </w:tc>
        <w:tc>
          <w:tcPr>
            <w:tcW w:w="2668" w:type="dxa"/>
            <w:gridSpan w:val="4"/>
            <w:tcBorders>
              <w:top w:val="single" w:sz="4" w:space="0" w:color="auto"/>
              <w:left w:val="nil"/>
              <w:bottom w:val="single" w:sz="4" w:space="0" w:color="auto"/>
              <w:right w:val="single" w:sz="4" w:space="0" w:color="000000"/>
            </w:tcBorders>
            <w:shd w:val="clear" w:color="000000" w:fill="DDD9C3"/>
            <w:noWrap/>
            <w:vAlign w:val="center"/>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School</w:t>
            </w:r>
          </w:p>
        </w:tc>
      </w:tr>
      <w:tr w:rsidR="00126E41" w:rsidRPr="002841DA" w:rsidTr="006D31A7">
        <w:trPr>
          <w:trHeight w:val="2970"/>
        </w:trPr>
        <w:tc>
          <w:tcPr>
            <w:tcW w:w="567" w:type="dxa"/>
            <w:vMerge/>
            <w:tcBorders>
              <w:top w:val="nil"/>
              <w:left w:val="single" w:sz="4" w:space="0" w:color="auto"/>
              <w:bottom w:val="single" w:sz="4" w:space="0" w:color="auto"/>
              <w:right w:val="single" w:sz="4" w:space="0" w:color="auto"/>
            </w:tcBorders>
            <w:vAlign w:val="center"/>
            <w:hideMark/>
          </w:tcPr>
          <w:p w:rsidR="00126E41" w:rsidRPr="00126E41" w:rsidRDefault="00126E41" w:rsidP="00126E41">
            <w:pPr>
              <w:spacing w:after="0" w:line="240" w:lineRule="auto"/>
              <w:rPr>
                <w:rFonts w:ascii="Arial" w:eastAsia="Times New Roman" w:hAnsi="Arial" w:cs="Arial"/>
                <w:b/>
                <w:bCs/>
                <w:sz w:val="18"/>
                <w:szCs w:val="18"/>
              </w:rPr>
            </w:pPr>
          </w:p>
        </w:tc>
        <w:tc>
          <w:tcPr>
            <w:tcW w:w="1120" w:type="dxa"/>
            <w:vMerge/>
            <w:tcBorders>
              <w:top w:val="nil"/>
              <w:left w:val="single" w:sz="4" w:space="0" w:color="auto"/>
              <w:bottom w:val="single" w:sz="4" w:space="0" w:color="000000"/>
              <w:right w:val="single" w:sz="4" w:space="0" w:color="auto"/>
            </w:tcBorders>
            <w:vAlign w:val="center"/>
            <w:hideMark/>
          </w:tcPr>
          <w:p w:rsidR="00126E41" w:rsidRPr="00126E41" w:rsidRDefault="00126E41" w:rsidP="00126E41">
            <w:pPr>
              <w:spacing w:after="0" w:line="240" w:lineRule="auto"/>
              <w:rPr>
                <w:rFonts w:ascii="Arial" w:eastAsia="Times New Roman" w:hAnsi="Arial" w:cs="Arial"/>
                <w:b/>
                <w:bCs/>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126E41" w:rsidRPr="00126E41" w:rsidRDefault="00126E41" w:rsidP="00126E41">
            <w:pPr>
              <w:spacing w:after="0" w:line="240" w:lineRule="auto"/>
              <w:rPr>
                <w:rFonts w:ascii="Arial" w:eastAsia="Times New Roman" w:hAnsi="Arial" w:cs="Arial"/>
                <w:b/>
                <w:bCs/>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126E41" w:rsidRPr="00126E41" w:rsidRDefault="00126E41" w:rsidP="00126E41">
            <w:pPr>
              <w:spacing w:after="0" w:line="240" w:lineRule="auto"/>
              <w:rPr>
                <w:rFonts w:ascii="Arial" w:eastAsia="Times New Roman" w:hAnsi="Arial" w:cs="Arial"/>
                <w:b/>
                <w:bCs/>
                <w:sz w:val="18"/>
                <w:szCs w:val="18"/>
              </w:rPr>
            </w:pPr>
          </w:p>
        </w:tc>
        <w:tc>
          <w:tcPr>
            <w:tcW w:w="767" w:type="dxa"/>
            <w:vMerge/>
            <w:tcBorders>
              <w:top w:val="nil"/>
              <w:left w:val="single" w:sz="4" w:space="0" w:color="auto"/>
              <w:bottom w:val="single" w:sz="4" w:space="0" w:color="auto"/>
              <w:right w:val="single" w:sz="4" w:space="0" w:color="auto"/>
            </w:tcBorders>
            <w:vAlign w:val="center"/>
            <w:hideMark/>
          </w:tcPr>
          <w:p w:rsidR="00126E41" w:rsidRPr="00126E41" w:rsidRDefault="00126E41" w:rsidP="00126E41">
            <w:pPr>
              <w:spacing w:after="0" w:line="240" w:lineRule="auto"/>
              <w:rPr>
                <w:rFonts w:ascii="Arial" w:eastAsia="Times New Roman" w:hAnsi="Arial" w:cs="Arial"/>
                <w:b/>
                <w:bCs/>
                <w:sz w:val="18"/>
                <w:szCs w:val="18"/>
              </w:rPr>
            </w:pPr>
          </w:p>
        </w:tc>
        <w:tc>
          <w:tcPr>
            <w:tcW w:w="669" w:type="dxa"/>
            <w:tcBorders>
              <w:top w:val="nil"/>
              <w:left w:val="nil"/>
              <w:bottom w:val="single" w:sz="4" w:space="0" w:color="auto"/>
              <w:right w:val="single" w:sz="4" w:space="0" w:color="auto"/>
            </w:tcBorders>
            <w:shd w:val="clear" w:color="000000" w:fill="FDE9D9"/>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Dalit </w:t>
            </w:r>
          </w:p>
        </w:tc>
        <w:tc>
          <w:tcPr>
            <w:tcW w:w="540" w:type="dxa"/>
            <w:tcBorders>
              <w:top w:val="nil"/>
              <w:left w:val="nil"/>
              <w:bottom w:val="single" w:sz="4" w:space="0" w:color="auto"/>
              <w:right w:val="single" w:sz="4" w:space="0" w:color="auto"/>
            </w:tcBorders>
            <w:shd w:val="clear" w:color="000000" w:fill="FDE9D9"/>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Relatively Advantaged Janajati </w:t>
            </w:r>
          </w:p>
        </w:tc>
        <w:tc>
          <w:tcPr>
            <w:tcW w:w="720" w:type="dxa"/>
            <w:tcBorders>
              <w:top w:val="nil"/>
              <w:left w:val="nil"/>
              <w:bottom w:val="single" w:sz="4" w:space="0" w:color="auto"/>
              <w:right w:val="single" w:sz="4" w:space="0" w:color="auto"/>
            </w:tcBorders>
            <w:shd w:val="clear" w:color="000000" w:fill="FDE9D9"/>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Disadvantaged Janajati </w:t>
            </w:r>
          </w:p>
        </w:tc>
        <w:tc>
          <w:tcPr>
            <w:tcW w:w="667" w:type="dxa"/>
            <w:tcBorders>
              <w:top w:val="nil"/>
              <w:left w:val="nil"/>
              <w:bottom w:val="single" w:sz="4" w:space="0" w:color="auto"/>
              <w:right w:val="single" w:sz="4" w:space="0" w:color="auto"/>
            </w:tcBorders>
            <w:shd w:val="clear" w:color="000000" w:fill="FDE9D9"/>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Disadvantaged non dalit tarai castes </w:t>
            </w:r>
          </w:p>
        </w:tc>
        <w:tc>
          <w:tcPr>
            <w:tcW w:w="673" w:type="dxa"/>
            <w:tcBorders>
              <w:top w:val="nil"/>
              <w:left w:val="nil"/>
              <w:bottom w:val="single" w:sz="4" w:space="0" w:color="auto"/>
              <w:right w:val="single" w:sz="4" w:space="0" w:color="auto"/>
            </w:tcBorders>
            <w:shd w:val="clear" w:color="000000" w:fill="FDE9D9"/>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Brahmin, Chhetri </w:t>
            </w:r>
          </w:p>
        </w:tc>
        <w:tc>
          <w:tcPr>
            <w:tcW w:w="630" w:type="dxa"/>
            <w:tcBorders>
              <w:top w:val="nil"/>
              <w:left w:val="nil"/>
              <w:bottom w:val="single" w:sz="4" w:space="0" w:color="auto"/>
              <w:right w:val="single" w:sz="4" w:space="0" w:color="auto"/>
            </w:tcBorders>
            <w:shd w:val="clear" w:color="000000" w:fill="FDE9D9"/>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Religious Minority &amp; Others </w:t>
            </w:r>
          </w:p>
        </w:tc>
        <w:tc>
          <w:tcPr>
            <w:tcW w:w="767" w:type="dxa"/>
            <w:tcBorders>
              <w:top w:val="nil"/>
              <w:left w:val="nil"/>
              <w:bottom w:val="single" w:sz="4" w:space="0" w:color="auto"/>
              <w:right w:val="single" w:sz="4" w:space="0" w:color="auto"/>
            </w:tcBorders>
            <w:shd w:val="clear" w:color="000000" w:fill="FDE9D9"/>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Total</w:t>
            </w:r>
          </w:p>
        </w:tc>
        <w:tc>
          <w:tcPr>
            <w:tcW w:w="815" w:type="dxa"/>
            <w:tcBorders>
              <w:top w:val="nil"/>
              <w:left w:val="nil"/>
              <w:bottom w:val="single" w:sz="4" w:space="0" w:color="auto"/>
              <w:right w:val="single" w:sz="4" w:space="0" w:color="auto"/>
            </w:tcBorders>
            <w:shd w:val="clear" w:color="000000" w:fill="DBE5F1"/>
            <w:noWrap/>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Ultra poor </w:t>
            </w:r>
          </w:p>
        </w:tc>
        <w:tc>
          <w:tcPr>
            <w:tcW w:w="783" w:type="dxa"/>
            <w:tcBorders>
              <w:top w:val="nil"/>
              <w:left w:val="nil"/>
              <w:bottom w:val="single" w:sz="4" w:space="0" w:color="auto"/>
              <w:right w:val="single" w:sz="4" w:space="0" w:color="auto"/>
            </w:tcBorders>
            <w:shd w:val="clear" w:color="000000" w:fill="DBE5F1"/>
            <w:noWrap/>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Poor </w:t>
            </w:r>
          </w:p>
        </w:tc>
        <w:tc>
          <w:tcPr>
            <w:tcW w:w="747" w:type="dxa"/>
            <w:tcBorders>
              <w:top w:val="nil"/>
              <w:left w:val="nil"/>
              <w:bottom w:val="single" w:sz="4" w:space="0" w:color="auto"/>
              <w:right w:val="single" w:sz="4" w:space="0" w:color="auto"/>
            </w:tcBorders>
            <w:shd w:val="clear" w:color="000000" w:fill="DBE5F1"/>
            <w:noWrap/>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Medium </w:t>
            </w:r>
          </w:p>
        </w:tc>
        <w:tc>
          <w:tcPr>
            <w:tcW w:w="717" w:type="dxa"/>
            <w:tcBorders>
              <w:top w:val="nil"/>
              <w:left w:val="nil"/>
              <w:bottom w:val="single" w:sz="4" w:space="0" w:color="auto"/>
              <w:right w:val="single" w:sz="4" w:space="0" w:color="auto"/>
            </w:tcBorders>
            <w:shd w:val="clear" w:color="000000" w:fill="DBE5F1"/>
            <w:noWrap/>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Total</w:t>
            </w:r>
          </w:p>
        </w:tc>
        <w:tc>
          <w:tcPr>
            <w:tcW w:w="667" w:type="dxa"/>
            <w:tcBorders>
              <w:top w:val="nil"/>
              <w:left w:val="nil"/>
              <w:bottom w:val="single" w:sz="4" w:space="0" w:color="auto"/>
              <w:right w:val="single" w:sz="4" w:space="0" w:color="auto"/>
            </w:tcBorders>
            <w:shd w:val="clear" w:color="000000" w:fill="DDD9C3"/>
            <w:noWrap/>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Boys </w:t>
            </w:r>
          </w:p>
        </w:tc>
        <w:tc>
          <w:tcPr>
            <w:tcW w:w="667" w:type="dxa"/>
            <w:tcBorders>
              <w:top w:val="nil"/>
              <w:left w:val="nil"/>
              <w:bottom w:val="single" w:sz="4" w:space="0" w:color="auto"/>
              <w:right w:val="single" w:sz="4" w:space="0" w:color="auto"/>
            </w:tcBorders>
            <w:shd w:val="clear" w:color="000000" w:fill="DDD9C3"/>
            <w:noWrap/>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Girls </w:t>
            </w:r>
          </w:p>
        </w:tc>
        <w:tc>
          <w:tcPr>
            <w:tcW w:w="667" w:type="dxa"/>
            <w:tcBorders>
              <w:top w:val="nil"/>
              <w:left w:val="nil"/>
              <w:bottom w:val="single" w:sz="4" w:space="0" w:color="auto"/>
              <w:right w:val="single" w:sz="4" w:space="0" w:color="auto"/>
            </w:tcBorders>
            <w:shd w:val="clear" w:color="000000" w:fill="DDD9C3"/>
            <w:noWrap/>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 xml:space="preserve"> Teachers </w:t>
            </w:r>
          </w:p>
        </w:tc>
        <w:tc>
          <w:tcPr>
            <w:tcW w:w="667" w:type="dxa"/>
            <w:tcBorders>
              <w:top w:val="nil"/>
              <w:left w:val="nil"/>
              <w:bottom w:val="single" w:sz="4" w:space="0" w:color="auto"/>
              <w:right w:val="single" w:sz="4" w:space="0" w:color="auto"/>
            </w:tcBorders>
            <w:shd w:val="clear" w:color="000000" w:fill="DDD9C3"/>
            <w:noWrap/>
            <w:textDirection w:val="btLr"/>
            <w:vAlign w:val="bottom"/>
            <w:hideMark/>
          </w:tcPr>
          <w:p w:rsidR="00126E41" w:rsidRPr="00126E41" w:rsidRDefault="00126E41" w:rsidP="00126E41">
            <w:pPr>
              <w:spacing w:after="0" w:line="240" w:lineRule="auto"/>
              <w:jc w:val="center"/>
              <w:rPr>
                <w:rFonts w:ascii="Arial" w:eastAsia="Times New Roman" w:hAnsi="Arial" w:cs="Arial"/>
                <w:b/>
                <w:bCs/>
                <w:sz w:val="18"/>
                <w:szCs w:val="18"/>
              </w:rPr>
            </w:pPr>
            <w:r w:rsidRPr="00126E41">
              <w:rPr>
                <w:rFonts w:ascii="Arial" w:eastAsia="Times New Roman" w:hAnsi="Arial" w:cs="Arial"/>
                <w:b/>
                <w:bCs/>
                <w:sz w:val="18"/>
                <w:szCs w:val="18"/>
              </w:rPr>
              <w:t>Total</w:t>
            </w:r>
          </w:p>
        </w:tc>
      </w:tr>
      <w:tr w:rsidR="00126E41"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126E41" w:rsidRPr="00126E41" w:rsidRDefault="00126E41" w:rsidP="00126E41">
            <w:pPr>
              <w:spacing w:after="0" w:line="240" w:lineRule="auto"/>
              <w:jc w:val="right"/>
              <w:rPr>
                <w:rFonts w:ascii="Arial" w:eastAsia="Times New Roman" w:hAnsi="Arial" w:cs="Arial"/>
                <w:sz w:val="18"/>
                <w:szCs w:val="18"/>
              </w:rPr>
            </w:pPr>
            <w:r w:rsidRPr="00126E41">
              <w:rPr>
                <w:rFonts w:ascii="Arial" w:eastAsia="Times New Roman" w:hAnsi="Arial" w:cs="Arial"/>
                <w:sz w:val="18"/>
                <w:szCs w:val="18"/>
              </w:rPr>
              <w:t>1</w:t>
            </w:r>
          </w:p>
        </w:tc>
        <w:tc>
          <w:tcPr>
            <w:tcW w:w="1120" w:type="dxa"/>
            <w:tcBorders>
              <w:top w:val="nil"/>
              <w:left w:val="nil"/>
              <w:bottom w:val="single" w:sz="4" w:space="0" w:color="auto"/>
              <w:right w:val="single" w:sz="4" w:space="0" w:color="auto"/>
            </w:tcBorders>
            <w:shd w:val="clear" w:color="000000" w:fill="DBEEF3"/>
            <w:noWrap/>
            <w:vAlign w:val="bottom"/>
            <w:hideMark/>
          </w:tcPr>
          <w:p w:rsidR="00126E41" w:rsidRPr="00126E41" w:rsidRDefault="00126E41"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Surkhet</w:t>
            </w:r>
          </w:p>
        </w:tc>
        <w:tc>
          <w:tcPr>
            <w:tcW w:w="62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20</w:t>
            </w:r>
          </w:p>
        </w:tc>
        <w:tc>
          <w:tcPr>
            <w:tcW w:w="767" w:type="dxa"/>
            <w:tcBorders>
              <w:top w:val="nil"/>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11,159</w:t>
            </w:r>
          </w:p>
        </w:tc>
        <w:tc>
          <w:tcPr>
            <w:tcW w:w="767" w:type="dxa"/>
            <w:tcBorders>
              <w:top w:val="nil"/>
              <w:left w:val="nil"/>
              <w:bottom w:val="single" w:sz="4" w:space="0" w:color="auto"/>
              <w:right w:val="single" w:sz="4" w:space="0" w:color="auto"/>
            </w:tcBorders>
            <w:shd w:val="clear" w:color="000000" w:fill="5A5A5A"/>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69"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3,235</w:t>
            </w:r>
          </w:p>
        </w:tc>
        <w:tc>
          <w:tcPr>
            <w:tcW w:w="54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67</w:t>
            </w:r>
          </w:p>
        </w:tc>
        <w:tc>
          <w:tcPr>
            <w:tcW w:w="72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2048</w:t>
            </w:r>
          </w:p>
        </w:tc>
        <w:tc>
          <w:tcPr>
            <w:tcW w:w="667"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0</w:t>
            </w:r>
          </w:p>
        </w:tc>
        <w:tc>
          <w:tcPr>
            <w:tcW w:w="673"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3036</w:t>
            </w:r>
          </w:p>
        </w:tc>
        <w:tc>
          <w:tcPr>
            <w:tcW w:w="63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4</w:t>
            </w:r>
          </w:p>
        </w:tc>
        <w:tc>
          <w:tcPr>
            <w:tcW w:w="767"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8390</w:t>
            </w:r>
          </w:p>
        </w:tc>
        <w:tc>
          <w:tcPr>
            <w:tcW w:w="815" w:type="dxa"/>
            <w:tcBorders>
              <w:top w:val="nil"/>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5173</w:t>
            </w:r>
          </w:p>
        </w:tc>
        <w:tc>
          <w:tcPr>
            <w:tcW w:w="783" w:type="dxa"/>
            <w:tcBorders>
              <w:top w:val="nil"/>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2348</w:t>
            </w:r>
          </w:p>
        </w:tc>
        <w:tc>
          <w:tcPr>
            <w:tcW w:w="747" w:type="dxa"/>
            <w:tcBorders>
              <w:top w:val="nil"/>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869</w:t>
            </w:r>
          </w:p>
        </w:tc>
        <w:tc>
          <w:tcPr>
            <w:tcW w:w="717" w:type="dxa"/>
            <w:tcBorders>
              <w:top w:val="nil"/>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8390</w:t>
            </w:r>
          </w:p>
        </w:tc>
        <w:tc>
          <w:tcPr>
            <w:tcW w:w="667" w:type="dxa"/>
            <w:tcBorders>
              <w:top w:val="nil"/>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w:t>
            </w:r>
            <w:r w:rsidR="00C82002">
              <w:rPr>
                <w:rFonts w:ascii="Arial" w:eastAsia="Times New Roman" w:hAnsi="Arial" w:cs="Arial"/>
                <w:sz w:val="18"/>
                <w:szCs w:val="18"/>
              </w:rPr>
              <w:t>,</w:t>
            </w:r>
            <w:r w:rsidRPr="00126E41">
              <w:rPr>
                <w:rFonts w:ascii="Arial" w:eastAsia="Times New Roman" w:hAnsi="Arial" w:cs="Arial"/>
                <w:sz w:val="18"/>
                <w:szCs w:val="18"/>
              </w:rPr>
              <w:t>339</w:t>
            </w:r>
          </w:p>
        </w:tc>
        <w:tc>
          <w:tcPr>
            <w:tcW w:w="667" w:type="dxa"/>
            <w:tcBorders>
              <w:top w:val="nil"/>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w:t>
            </w:r>
            <w:r w:rsidR="00C82002">
              <w:rPr>
                <w:rFonts w:ascii="Arial" w:eastAsia="Times New Roman" w:hAnsi="Arial" w:cs="Arial"/>
                <w:sz w:val="18"/>
                <w:szCs w:val="18"/>
              </w:rPr>
              <w:t>,</w:t>
            </w:r>
            <w:r w:rsidRPr="00126E41">
              <w:rPr>
                <w:rFonts w:ascii="Arial" w:eastAsia="Times New Roman" w:hAnsi="Arial" w:cs="Arial"/>
                <w:sz w:val="18"/>
                <w:szCs w:val="18"/>
              </w:rPr>
              <w:t>346</w:t>
            </w:r>
          </w:p>
        </w:tc>
        <w:tc>
          <w:tcPr>
            <w:tcW w:w="667" w:type="dxa"/>
            <w:tcBorders>
              <w:top w:val="nil"/>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84</w:t>
            </w:r>
          </w:p>
        </w:tc>
        <w:tc>
          <w:tcPr>
            <w:tcW w:w="667" w:type="dxa"/>
            <w:tcBorders>
              <w:top w:val="nil"/>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w:t>
            </w:r>
            <w:r w:rsidR="00C82002">
              <w:rPr>
                <w:rFonts w:ascii="Arial" w:eastAsia="Times New Roman" w:hAnsi="Arial" w:cs="Arial"/>
                <w:sz w:val="18"/>
                <w:szCs w:val="18"/>
              </w:rPr>
              <w:t>,</w:t>
            </w:r>
            <w:r w:rsidRPr="00126E41">
              <w:rPr>
                <w:rFonts w:ascii="Arial" w:eastAsia="Times New Roman" w:hAnsi="Arial" w:cs="Arial"/>
                <w:sz w:val="18"/>
                <w:szCs w:val="18"/>
              </w:rPr>
              <w:t>769</w:t>
            </w:r>
          </w:p>
        </w:tc>
      </w:tr>
      <w:tr w:rsidR="00126E41"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126E41" w:rsidRPr="00126E41" w:rsidRDefault="00126E41" w:rsidP="00126E41">
            <w:pPr>
              <w:spacing w:after="0" w:line="240" w:lineRule="auto"/>
              <w:jc w:val="right"/>
              <w:rPr>
                <w:rFonts w:ascii="Arial" w:eastAsia="Times New Roman" w:hAnsi="Arial" w:cs="Arial"/>
                <w:sz w:val="18"/>
                <w:szCs w:val="18"/>
              </w:rPr>
            </w:pPr>
            <w:r w:rsidRPr="00126E41">
              <w:rPr>
                <w:rFonts w:ascii="Arial" w:eastAsia="Times New Roman" w:hAnsi="Arial" w:cs="Arial"/>
                <w:sz w:val="18"/>
                <w:szCs w:val="18"/>
              </w:rPr>
              <w:t>2</w:t>
            </w:r>
          </w:p>
        </w:tc>
        <w:tc>
          <w:tcPr>
            <w:tcW w:w="1120" w:type="dxa"/>
            <w:tcBorders>
              <w:top w:val="nil"/>
              <w:left w:val="nil"/>
              <w:bottom w:val="single" w:sz="4" w:space="0" w:color="auto"/>
              <w:right w:val="single" w:sz="4" w:space="0" w:color="auto"/>
            </w:tcBorders>
            <w:shd w:val="clear" w:color="000000" w:fill="DBEEF3"/>
            <w:noWrap/>
            <w:vAlign w:val="bottom"/>
            <w:hideMark/>
          </w:tcPr>
          <w:p w:rsidR="00126E41" w:rsidRPr="00126E41" w:rsidRDefault="00126E41"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Doti</w:t>
            </w:r>
          </w:p>
        </w:tc>
        <w:tc>
          <w:tcPr>
            <w:tcW w:w="62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29</w:t>
            </w:r>
          </w:p>
        </w:tc>
        <w:tc>
          <w:tcPr>
            <w:tcW w:w="767" w:type="dxa"/>
            <w:tcBorders>
              <w:top w:val="nil"/>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12,529</w:t>
            </w:r>
          </w:p>
        </w:tc>
        <w:tc>
          <w:tcPr>
            <w:tcW w:w="767" w:type="dxa"/>
            <w:tcBorders>
              <w:top w:val="nil"/>
              <w:left w:val="nil"/>
              <w:bottom w:val="single" w:sz="4" w:space="0" w:color="auto"/>
              <w:right w:val="single" w:sz="4" w:space="0" w:color="auto"/>
            </w:tcBorders>
            <w:shd w:val="clear" w:color="000000" w:fill="5A5A5A"/>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69"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2,858</w:t>
            </w:r>
          </w:p>
        </w:tc>
        <w:tc>
          <w:tcPr>
            <w:tcW w:w="54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w:t>
            </w:r>
          </w:p>
        </w:tc>
        <w:tc>
          <w:tcPr>
            <w:tcW w:w="72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144</w:t>
            </w:r>
          </w:p>
        </w:tc>
        <w:tc>
          <w:tcPr>
            <w:tcW w:w="667"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w:t>
            </w:r>
          </w:p>
        </w:tc>
        <w:tc>
          <w:tcPr>
            <w:tcW w:w="673"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5,732</w:t>
            </w:r>
          </w:p>
        </w:tc>
        <w:tc>
          <w:tcPr>
            <w:tcW w:w="63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w:t>
            </w:r>
          </w:p>
        </w:tc>
        <w:tc>
          <w:tcPr>
            <w:tcW w:w="767"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8734</w:t>
            </w:r>
          </w:p>
        </w:tc>
        <w:tc>
          <w:tcPr>
            <w:tcW w:w="815" w:type="dxa"/>
            <w:tcBorders>
              <w:top w:val="nil"/>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5,003</w:t>
            </w:r>
          </w:p>
        </w:tc>
        <w:tc>
          <w:tcPr>
            <w:tcW w:w="783" w:type="dxa"/>
            <w:tcBorders>
              <w:top w:val="nil"/>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3,077</w:t>
            </w:r>
          </w:p>
        </w:tc>
        <w:tc>
          <w:tcPr>
            <w:tcW w:w="747" w:type="dxa"/>
            <w:tcBorders>
              <w:top w:val="nil"/>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654</w:t>
            </w:r>
          </w:p>
        </w:tc>
        <w:tc>
          <w:tcPr>
            <w:tcW w:w="717" w:type="dxa"/>
            <w:tcBorders>
              <w:top w:val="nil"/>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8734</w:t>
            </w:r>
          </w:p>
        </w:tc>
        <w:tc>
          <w:tcPr>
            <w:tcW w:w="667" w:type="dxa"/>
            <w:tcBorders>
              <w:top w:val="nil"/>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1,912</w:t>
            </w:r>
          </w:p>
        </w:tc>
        <w:tc>
          <w:tcPr>
            <w:tcW w:w="667" w:type="dxa"/>
            <w:tcBorders>
              <w:top w:val="nil"/>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1,762</w:t>
            </w:r>
          </w:p>
        </w:tc>
        <w:tc>
          <w:tcPr>
            <w:tcW w:w="667" w:type="dxa"/>
            <w:tcBorders>
              <w:top w:val="nil"/>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121</w:t>
            </w:r>
          </w:p>
        </w:tc>
        <w:tc>
          <w:tcPr>
            <w:tcW w:w="667" w:type="dxa"/>
            <w:tcBorders>
              <w:top w:val="nil"/>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3</w:t>
            </w:r>
            <w:r w:rsidR="00C82002">
              <w:rPr>
                <w:rFonts w:ascii="Arial" w:eastAsia="Times New Roman" w:hAnsi="Arial" w:cs="Arial"/>
                <w:sz w:val="18"/>
                <w:szCs w:val="18"/>
              </w:rPr>
              <w:t>,</w:t>
            </w:r>
            <w:r w:rsidRPr="00126E41">
              <w:rPr>
                <w:rFonts w:ascii="Arial" w:eastAsia="Times New Roman" w:hAnsi="Arial" w:cs="Arial"/>
                <w:sz w:val="18"/>
                <w:szCs w:val="18"/>
              </w:rPr>
              <w:t>795</w:t>
            </w:r>
          </w:p>
        </w:tc>
      </w:tr>
      <w:tr w:rsidR="00F65530"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F65530" w:rsidRPr="00126E41" w:rsidRDefault="00F65530" w:rsidP="00126E41">
            <w:pPr>
              <w:spacing w:after="0" w:line="240" w:lineRule="auto"/>
              <w:jc w:val="right"/>
              <w:rPr>
                <w:rFonts w:ascii="Arial" w:eastAsia="Times New Roman" w:hAnsi="Arial" w:cs="Arial"/>
                <w:sz w:val="18"/>
                <w:szCs w:val="18"/>
              </w:rPr>
            </w:pPr>
            <w:r w:rsidRPr="00126E41">
              <w:rPr>
                <w:rFonts w:ascii="Arial" w:eastAsia="Times New Roman" w:hAnsi="Arial" w:cs="Arial"/>
                <w:sz w:val="18"/>
                <w:szCs w:val="18"/>
              </w:rPr>
              <w:t>3</w:t>
            </w:r>
          </w:p>
        </w:tc>
        <w:tc>
          <w:tcPr>
            <w:tcW w:w="1120" w:type="dxa"/>
            <w:tcBorders>
              <w:top w:val="nil"/>
              <w:left w:val="nil"/>
              <w:bottom w:val="single" w:sz="4" w:space="0" w:color="auto"/>
              <w:right w:val="single" w:sz="4" w:space="0" w:color="auto"/>
            </w:tcBorders>
            <w:shd w:val="clear" w:color="000000" w:fill="DBEEF3"/>
            <w:noWrap/>
            <w:vAlign w:val="bottom"/>
            <w:hideMark/>
          </w:tcPr>
          <w:p w:rsidR="00F65530" w:rsidRPr="00126E41" w:rsidRDefault="00F65530"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Udaypur</w:t>
            </w:r>
          </w:p>
        </w:tc>
        <w:tc>
          <w:tcPr>
            <w:tcW w:w="620" w:type="dxa"/>
            <w:tcBorders>
              <w:top w:val="nil"/>
              <w:left w:val="nil"/>
              <w:bottom w:val="single" w:sz="4" w:space="0" w:color="auto"/>
              <w:right w:val="single" w:sz="4" w:space="0" w:color="auto"/>
            </w:tcBorders>
            <w:shd w:val="clear" w:color="000000" w:fill="FDE9D9"/>
            <w:noWrap/>
            <w:vAlign w:val="bottom"/>
            <w:hideMark/>
          </w:tcPr>
          <w:p w:rsidR="00F65530" w:rsidRPr="00126E41" w:rsidRDefault="00F65530"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12</w:t>
            </w:r>
          </w:p>
        </w:tc>
        <w:tc>
          <w:tcPr>
            <w:tcW w:w="767" w:type="dxa"/>
            <w:tcBorders>
              <w:top w:val="nil"/>
              <w:left w:val="nil"/>
              <w:bottom w:val="single" w:sz="4" w:space="0" w:color="auto"/>
              <w:right w:val="single" w:sz="4" w:space="0" w:color="auto"/>
            </w:tcBorders>
            <w:shd w:val="clear" w:color="auto" w:fill="FFFF00"/>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4,995</w:t>
            </w:r>
          </w:p>
        </w:tc>
        <w:tc>
          <w:tcPr>
            <w:tcW w:w="767" w:type="dxa"/>
            <w:tcBorders>
              <w:top w:val="nil"/>
              <w:left w:val="nil"/>
              <w:bottom w:val="single" w:sz="4" w:space="0" w:color="auto"/>
              <w:right w:val="single" w:sz="4" w:space="0" w:color="auto"/>
            </w:tcBorders>
            <w:shd w:val="clear" w:color="000000" w:fill="5A5A5A"/>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w:t>
            </w:r>
          </w:p>
        </w:tc>
        <w:tc>
          <w:tcPr>
            <w:tcW w:w="669"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293 </w:t>
            </w:r>
          </w:p>
        </w:tc>
        <w:tc>
          <w:tcPr>
            <w:tcW w:w="540"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110 </w:t>
            </w:r>
          </w:p>
        </w:tc>
        <w:tc>
          <w:tcPr>
            <w:tcW w:w="720"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3,767 </w:t>
            </w:r>
          </w:p>
        </w:tc>
        <w:tc>
          <w:tcPr>
            <w:tcW w:w="667"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 </w:t>
            </w:r>
          </w:p>
        </w:tc>
        <w:tc>
          <w:tcPr>
            <w:tcW w:w="673"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104 </w:t>
            </w:r>
          </w:p>
        </w:tc>
        <w:tc>
          <w:tcPr>
            <w:tcW w:w="630"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 </w:t>
            </w:r>
          </w:p>
        </w:tc>
        <w:tc>
          <w:tcPr>
            <w:tcW w:w="767"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4274</w:t>
            </w:r>
          </w:p>
        </w:tc>
        <w:tc>
          <w:tcPr>
            <w:tcW w:w="815" w:type="dxa"/>
            <w:tcBorders>
              <w:top w:val="nil"/>
              <w:left w:val="nil"/>
              <w:bottom w:val="single" w:sz="4" w:space="0" w:color="auto"/>
              <w:right w:val="single" w:sz="4" w:space="0" w:color="auto"/>
            </w:tcBorders>
            <w:shd w:val="clear" w:color="000000" w:fill="DBE5F1"/>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3,308 </w:t>
            </w:r>
          </w:p>
        </w:tc>
        <w:tc>
          <w:tcPr>
            <w:tcW w:w="783" w:type="dxa"/>
            <w:tcBorders>
              <w:top w:val="nil"/>
              <w:left w:val="nil"/>
              <w:bottom w:val="single" w:sz="4" w:space="0" w:color="auto"/>
              <w:right w:val="single" w:sz="4" w:space="0" w:color="auto"/>
            </w:tcBorders>
            <w:shd w:val="clear" w:color="000000" w:fill="DBE5F1"/>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697 </w:t>
            </w:r>
          </w:p>
        </w:tc>
        <w:tc>
          <w:tcPr>
            <w:tcW w:w="747" w:type="dxa"/>
            <w:tcBorders>
              <w:top w:val="nil"/>
              <w:left w:val="nil"/>
              <w:bottom w:val="single" w:sz="4" w:space="0" w:color="auto"/>
              <w:right w:val="single" w:sz="4" w:space="0" w:color="auto"/>
            </w:tcBorders>
            <w:shd w:val="clear" w:color="000000" w:fill="DBE5F1"/>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269 </w:t>
            </w:r>
          </w:p>
        </w:tc>
        <w:tc>
          <w:tcPr>
            <w:tcW w:w="717" w:type="dxa"/>
            <w:tcBorders>
              <w:top w:val="nil"/>
              <w:left w:val="nil"/>
              <w:bottom w:val="single" w:sz="4" w:space="0" w:color="auto"/>
              <w:right w:val="single" w:sz="4" w:space="0" w:color="auto"/>
            </w:tcBorders>
            <w:shd w:val="clear" w:color="auto" w:fill="FFFF00"/>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4274</w:t>
            </w:r>
          </w:p>
        </w:tc>
        <w:tc>
          <w:tcPr>
            <w:tcW w:w="667" w:type="dxa"/>
            <w:tcBorders>
              <w:top w:val="nil"/>
              <w:left w:val="nil"/>
              <w:bottom w:val="single" w:sz="4" w:space="0" w:color="auto"/>
              <w:right w:val="single" w:sz="4" w:space="0" w:color="auto"/>
            </w:tcBorders>
            <w:shd w:val="clear" w:color="000000" w:fill="DDD9C3"/>
            <w:noWrap/>
            <w:vAlign w:val="bottom"/>
            <w:hideMark/>
          </w:tcPr>
          <w:p w:rsidR="00F65530" w:rsidRPr="005001F1" w:rsidRDefault="003C3565"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362</w:t>
            </w:r>
            <w:r w:rsidR="00F65530" w:rsidRPr="005001F1">
              <w:rPr>
                <w:rFonts w:ascii="Arial" w:eastAsia="Times New Roman" w:hAnsi="Arial" w:cs="Arial"/>
                <w:sz w:val="18"/>
                <w:szCs w:val="18"/>
              </w:rPr>
              <w:t xml:space="preserve"> </w:t>
            </w:r>
          </w:p>
        </w:tc>
        <w:tc>
          <w:tcPr>
            <w:tcW w:w="667" w:type="dxa"/>
            <w:tcBorders>
              <w:top w:val="nil"/>
              <w:left w:val="nil"/>
              <w:bottom w:val="single" w:sz="4" w:space="0" w:color="auto"/>
              <w:right w:val="single" w:sz="4" w:space="0" w:color="auto"/>
            </w:tcBorders>
            <w:shd w:val="clear" w:color="000000" w:fill="DDD9C3"/>
            <w:noWrap/>
            <w:vAlign w:val="bottom"/>
            <w:hideMark/>
          </w:tcPr>
          <w:p w:rsidR="00F65530" w:rsidRPr="005001F1" w:rsidRDefault="003C3565" w:rsidP="003C3565">
            <w:pPr>
              <w:spacing w:after="0" w:line="240" w:lineRule="auto"/>
              <w:jc w:val="center"/>
              <w:rPr>
                <w:rFonts w:ascii="Arial" w:eastAsia="Times New Roman" w:hAnsi="Arial" w:cs="Arial"/>
                <w:sz w:val="18"/>
                <w:szCs w:val="18"/>
              </w:rPr>
            </w:pPr>
            <w:r>
              <w:rPr>
                <w:rFonts w:ascii="Arial" w:eastAsia="Times New Roman" w:hAnsi="Arial" w:cs="Arial"/>
                <w:sz w:val="18"/>
                <w:szCs w:val="18"/>
              </w:rPr>
              <w:t>343</w:t>
            </w:r>
          </w:p>
        </w:tc>
        <w:tc>
          <w:tcPr>
            <w:tcW w:w="667" w:type="dxa"/>
            <w:tcBorders>
              <w:top w:val="nil"/>
              <w:left w:val="nil"/>
              <w:bottom w:val="single" w:sz="4" w:space="0" w:color="auto"/>
              <w:right w:val="single" w:sz="4" w:space="0" w:color="auto"/>
            </w:tcBorders>
            <w:shd w:val="clear" w:color="000000" w:fill="DDD9C3"/>
            <w:noWrap/>
            <w:vAlign w:val="bottom"/>
            <w:hideMark/>
          </w:tcPr>
          <w:p w:rsidR="00F65530" w:rsidRPr="005001F1" w:rsidRDefault="003C3565" w:rsidP="003C3565">
            <w:pPr>
              <w:spacing w:after="0" w:line="240" w:lineRule="auto"/>
              <w:jc w:val="center"/>
              <w:rPr>
                <w:rFonts w:ascii="Arial" w:eastAsia="Times New Roman" w:hAnsi="Arial" w:cs="Arial"/>
                <w:sz w:val="18"/>
                <w:szCs w:val="18"/>
              </w:rPr>
            </w:pPr>
            <w:r>
              <w:rPr>
                <w:rFonts w:ascii="Arial" w:eastAsia="Times New Roman" w:hAnsi="Arial" w:cs="Arial"/>
                <w:sz w:val="18"/>
                <w:szCs w:val="18"/>
              </w:rPr>
              <w:t>16</w:t>
            </w:r>
            <w:r w:rsidR="00F65530" w:rsidRPr="005001F1">
              <w:rPr>
                <w:rFonts w:ascii="Arial" w:eastAsia="Times New Roman" w:hAnsi="Arial" w:cs="Arial"/>
                <w:sz w:val="18"/>
                <w:szCs w:val="18"/>
              </w:rPr>
              <w:t xml:space="preserve"> </w:t>
            </w:r>
          </w:p>
        </w:tc>
        <w:tc>
          <w:tcPr>
            <w:tcW w:w="667" w:type="dxa"/>
            <w:tcBorders>
              <w:top w:val="nil"/>
              <w:left w:val="nil"/>
              <w:bottom w:val="single" w:sz="4" w:space="0" w:color="auto"/>
              <w:right w:val="single" w:sz="4" w:space="0" w:color="auto"/>
            </w:tcBorders>
            <w:shd w:val="clear" w:color="auto" w:fill="FFFF00"/>
            <w:noWrap/>
            <w:vAlign w:val="bottom"/>
            <w:hideMark/>
          </w:tcPr>
          <w:p w:rsidR="00F65530" w:rsidRPr="005001F1" w:rsidRDefault="003C3565"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721</w:t>
            </w:r>
            <w:r w:rsidRPr="005001F1">
              <w:rPr>
                <w:rFonts w:ascii="Arial" w:eastAsia="Times New Roman" w:hAnsi="Arial" w:cs="Arial"/>
                <w:sz w:val="18"/>
                <w:szCs w:val="18"/>
              </w:rPr>
              <w:t xml:space="preserve"> </w:t>
            </w:r>
          </w:p>
        </w:tc>
      </w:tr>
      <w:tr w:rsidR="00F65530"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F65530" w:rsidRPr="00126E41" w:rsidRDefault="00F65530" w:rsidP="00126E41">
            <w:pPr>
              <w:spacing w:after="0" w:line="240" w:lineRule="auto"/>
              <w:jc w:val="right"/>
              <w:rPr>
                <w:rFonts w:ascii="Arial" w:eastAsia="Times New Roman" w:hAnsi="Arial" w:cs="Arial"/>
                <w:sz w:val="18"/>
                <w:szCs w:val="18"/>
              </w:rPr>
            </w:pPr>
            <w:r w:rsidRPr="00126E41">
              <w:rPr>
                <w:rFonts w:ascii="Arial" w:eastAsia="Times New Roman" w:hAnsi="Arial" w:cs="Arial"/>
                <w:sz w:val="18"/>
                <w:szCs w:val="18"/>
              </w:rPr>
              <w:t>4</w:t>
            </w:r>
          </w:p>
        </w:tc>
        <w:tc>
          <w:tcPr>
            <w:tcW w:w="1120" w:type="dxa"/>
            <w:tcBorders>
              <w:top w:val="nil"/>
              <w:left w:val="nil"/>
              <w:bottom w:val="single" w:sz="4" w:space="0" w:color="auto"/>
              <w:right w:val="single" w:sz="4" w:space="0" w:color="auto"/>
            </w:tcBorders>
            <w:shd w:val="clear" w:color="000000" w:fill="DBEEF3"/>
            <w:noWrap/>
            <w:vAlign w:val="bottom"/>
            <w:hideMark/>
          </w:tcPr>
          <w:p w:rsidR="00F65530" w:rsidRPr="00126E41" w:rsidRDefault="00F65530"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Siraha</w:t>
            </w:r>
          </w:p>
        </w:tc>
        <w:tc>
          <w:tcPr>
            <w:tcW w:w="620" w:type="dxa"/>
            <w:tcBorders>
              <w:top w:val="nil"/>
              <w:left w:val="nil"/>
              <w:bottom w:val="single" w:sz="4" w:space="0" w:color="auto"/>
              <w:right w:val="single" w:sz="4" w:space="0" w:color="auto"/>
            </w:tcBorders>
            <w:shd w:val="clear" w:color="000000" w:fill="FDE9D9"/>
            <w:noWrap/>
            <w:vAlign w:val="bottom"/>
            <w:hideMark/>
          </w:tcPr>
          <w:p w:rsidR="00F65530" w:rsidRPr="00126E41" w:rsidRDefault="00F65530"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4</w:t>
            </w:r>
          </w:p>
        </w:tc>
        <w:tc>
          <w:tcPr>
            <w:tcW w:w="767" w:type="dxa"/>
            <w:tcBorders>
              <w:top w:val="nil"/>
              <w:left w:val="nil"/>
              <w:bottom w:val="single" w:sz="4" w:space="0" w:color="auto"/>
              <w:right w:val="single" w:sz="4" w:space="0" w:color="auto"/>
            </w:tcBorders>
            <w:shd w:val="clear" w:color="auto" w:fill="FFFF00"/>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4,012</w:t>
            </w:r>
          </w:p>
        </w:tc>
        <w:tc>
          <w:tcPr>
            <w:tcW w:w="767" w:type="dxa"/>
            <w:tcBorders>
              <w:top w:val="nil"/>
              <w:left w:val="nil"/>
              <w:bottom w:val="single" w:sz="4" w:space="0" w:color="auto"/>
              <w:right w:val="single" w:sz="4" w:space="0" w:color="auto"/>
            </w:tcBorders>
            <w:shd w:val="clear" w:color="000000" w:fill="5A5A5A"/>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w:t>
            </w:r>
          </w:p>
        </w:tc>
        <w:tc>
          <w:tcPr>
            <w:tcW w:w="669"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959 </w:t>
            </w:r>
          </w:p>
        </w:tc>
        <w:tc>
          <w:tcPr>
            <w:tcW w:w="540"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 </w:t>
            </w:r>
          </w:p>
        </w:tc>
        <w:tc>
          <w:tcPr>
            <w:tcW w:w="720"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1,110 </w:t>
            </w:r>
          </w:p>
        </w:tc>
        <w:tc>
          <w:tcPr>
            <w:tcW w:w="667"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1,021 </w:t>
            </w:r>
          </w:p>
        </w:tc>
        <w:tc>
          <w:tcPr>
            <w:tcW w:w="673"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6 </w:t>
            </w:r>
          </w:p>
        </w:tc>
        <w:tc>
          <w:tcPr>
            <w:tcW w:w="630"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 </w:t>
            </w:r>
          </w:p>
        </w:tc>
        <w:tc>
          <w:tcPr>
            <w:tcW w:w="767"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3096</w:t>
            </w:r>
          </w:p>
        </w:tc>
        <w:tc>
          <w:tcPr>
            <w:tcW w:w="815" w:type="dxa"/>
            <w:tcBorders>
              <w:top w:val="nil"/>
              <w:left w:val="nil"/>
              <w:bottom w:val="single" w:sz="4" w:space="0" w:color="auto"/>
              <w:right w:val="single" w:sz="4" w:space="0" w:color="auto"/>
            </w:tcBorders>
            <w:shd w:val="clear" w:color="000000" w:fill="DBE5F1"/>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2,771 </w:t>
            </w:r>
          </w:p>
        </w:tc>
        <w:tc>
          <w:tcPr>
            <w:tcW w:w="783" w:type="dxa"/>
            <w:tcBorders>
              <w:top w:val="nil"/>
              <w:left w:val="nil"/>
              <w:bottom w:val="single" w:sz="4" w:space="0" w:color="auto"/>
              <w:right w:val="single" w:sz="4" w:space="0" w:color="auto"/>
            </w:tcBorders>
            <w:shd w:val="clear" w:color="000000" w:fill="DBE5F1"/>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215 </w:t>
            </w:r>
          </w:p>
        </w:tc>
        <w:tc>
          <w:tcPr>
            <w:tcW w:w="747" w:type="dxa"/>
            <w:tcBorders>
              <w:top w:val="nil"/>
              <w:left w:val="nil"/>
              <w:bottom w:val="single" w:sz="4" w:space="0" w:color="auto"/>
              <w:right w:val="single" w:sz="4" w:space="0" w:color="auto"/>
            </w:tcBorders>
            <w:shd w:val="clear" w:color="000000" w:fill="DBE5F1"/>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110 </w:t>
            </w:r>
          </w:p>
        </w:tc>
        <w:tc>
          <w:tcPr>
            <w:tcW w:w="717" w:type="dxa"/>
            <w:tcBorders>
              <w:top w:val="nil"/>
              <w:left w:val="nil"/>
              <w:bottom w:val="single" w:sz="4" w:space="0" w:color="auto"/>
              <w:right w:val="single" w:sz="4" w:space="0" w:color="auto"/>
            </w:tcBorders>
            <w:shd w:val="clear" w:color="auto" w:fill="FFFF00"/>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3096</w:t>
            </w:r>
          </w:p>
        </w:tc>
        <w:tc>
          <w:tcPr>
            <w:tcW w:w="667" w:type="dxa"/>
            <w:tcBorders>
              <w:top w:val="nil"/>
              <w:left w:val="nil"/>
              <w:bottom w:val="single" w:sz="4" w:space="0" w:color="auto"/>
              <w:right w:val="single" w:sz="4" w:space="0" w:color="auto"/>
            </w:tcBorders>
            <w:shd w:val="clear" w:color="000000" w:fill="DDD9C3"/>
            <w:noWrap/>
            <w:vAlign w:val="bottom"/>
            <w:hideMark/>
          </w:tcPr>
          <w:p w:rsidR="00F65530" w:rsidRPr="005001F1" w:rsidRDefault="003C3565"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510</w:t>
            </w:r>
          </w:p>
        </w:tc>
        <w:tc>
          <w:tcPr>
            <w:tcW w:w="667" w:type="dxa"/>
            <w:tcBorders>
              <w:top w:val="nil"/>
              <w:left w:val="nil"/>
              <w:bottom w:val="single" w:sz="4" w:space="0" w:color="auto"/>
              <w:right w:val="single" w:sz="4" w:space="0" w:color="auto"/>
            </w:tcBorders>
            <w:shd w:val="clear" w:color="000000" w:fill="DDD9C3"/>
            <w:noWrap/>
            <w:vAlign w:val="bottom"/>
            <w:hideMark/>
          </w:tcPr>
          <w:p w:rsidR="00F65530" w:rsidRPr="005001F1" w:rsidRDefault="003C3565"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391</w:t>
            </w:r>
          </w:p>
        </w:tc>
        <w:tc>
          <w:tcPr>
            <w:tcW w:w="667" w:type="dxa"/>
            <w:tcBorders>
              <w:top w:val="nil"/>
              <w:left w:val="nil"/>
              <w:bottom w:val="single" w:sz="4" w:space="0" w:color="auto"/>
              <w:right w:val="single" w:sz="4" w:space="0" w:color="auto"/>
            </w:tcBorders>
            <w:shd w:val="clear" w:color="000000" w:fill="DDD9C3"/>
            <w:noWrap/>
            <w:vAlign w:val="bottom"/>
            <w:hideMark/>
          </w:tcPr>
          <w:p w:rsidR="00F65530" w:rsidRPr="005001F1" w:rsidRDefault="003C3565"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667" w:type="dxa"/>
            <w:tcBorders>
              <w:top w:val="nil"/>
              <w:left w:val="nil"/>
              <w:bottom w:val="single" w:sz="4" w:space="0" w:color="auto"/>
              <w:right w:val="single" w:sz="4" w:space="0" w:color="auto"/>
            </w:tcBorders>
            <w:shd w:val="clear" w:color="auto" w:fill="FFFF00"/>
            <w:noWrap/>
            <w:vAlign w:val="bottom"/>
            <w:hideMark/>
          </w:tcPr>
          <w:p w:rsidR="00F65530" w:rsidRPr="005001F1" w:rsidRDefault="003C3565"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916</w:t>
            </w:r>
          </w:p>
        </w:tc>
      </w:tr>
      <w:tr w:rsidR="00F65530"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F65530" w:rsidRPr="00126E41" w:rsidRDefault="00F65530" w:rsidP="00126E41">
            <w:pPr>
              <w:spacing w:after="0" w:line="240" w:lineRule="auto"/>
              <w:rPr>
                <w:rFonts w:ascii="Arial" w:eastAsia="Times New Roman" w:hAnsi="Arial" w:cs="Arial"/>
                <w:sz w:val="18"/>
                <w:szCs w:val="18"/>
              </w:rPr>
            </w:pPr>
            <w:r w:rsidRPr="00126E41">
              <w:rPr>
                <w:rFonts w:ascii="Arial" w:eastAsia="Times New Roman" w:hAnsi="Arial" w:cs="Arial"/>
                <w:sz w:val="18"/>
                <w:szCs w:val="18"/>
              </w:rPr>
              <w:t> </w:t>
            </w:r>
          </w:p>
        </w:tc>
        <w:tc>
          <w:tcPr>
            <w:tcW w:w="1120" w:type="dxa"/>
            <w:tcBorders>
              <w:top w:val="nil"/>
              <w:left w:val="nil"/>
              <w:bottom w:val="single" w:sz="4" w:space="0" w:color="auto"/>
              <w:right w:val="single" w:sz="4" w:space="0" w:color="auto"/>
            </w:tcBorders>
            <w:shd w:val="clear" w:color="000000" w:fill="DBEEF3"/>
            <w:noWrap/>
            <w:vAlign w:val="bottom"/>
            <w:hideMark/>
          </w:tcPr>
          <w:p w:rsidR="00F65530" w:rsidRPr="00126E41" w:rsidRDefault="00F65530"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Total</w:t>
            </w:r>
          </w:p>
        </w:tc>
        <w:tc>
          <w:tcPr>
            <w:tcW w:w="620" w:type="dxa"/>
            <w:tcBorders>
              <w:top w:val="nil"/>
              <w:left w:val="nil"/>
              <w:bottom w:val="single" w:sz="4" w:space="0" w:color="auto"/>
              <w:right w:val="single" w:sz="4" w:space="0" w:color="auto"/>
            </w:tcBorders>
            <w:shd w:val="clear" w:color="000000" w:fill="FDE9D9"/>
            <w:noWrap/>
            <w:vAlign w:val="bottom"/>
            <w:hideMark/>
          </w:tcPr>
          <w:p w:rsidR="00F65530" w:rsidRPr="00126E41" w:rsidRDefault="00F65530"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65</w:t>
            </w:r>
          </w:p>
        </w:tc>
        <w:tc>
          <w:tcPr>
            <w:tcW w:w="767" w:type="dxa"/>
            <w:tcBorders>
              <w:top w:val="nil"/>
              <w:left w:val="nil"/>
              <w:bottom w:val="single" w:sz="4" w:space="0" w:color="auto"/>
              <w:right w:val="single" w:sz="4" w:space="0" w:color="auto"/>
            </w:tcBorders>
            <w:shd w:val="clear" w:color="auto" w:fill="FFFF00"/>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32,695 </w:t>
            </w:r>
          </w:p>
        </w:tc>
        <w:tc>
          <w:tcPr>
            <w:tcW w:w="767" w:type="dxa"/>
            <w:tcBorders>
              <w:top w:val="nil"/>
              <w:left w:val="nil"/>
              <w:bottom w:val="single" w:sz="4" w:space="0" w:color="auto"/>
              <w:right w:val="single" w:sz="4" w:space="0" w:color="auto"/>
            </w:tcBorders>
            <w:shd w:val="clear" w:color="000000" w:fill="5A5A5A"/>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w:t>
            </w:r>
          </w:p>
        </w:tc>
        <w:tc>
          <w:tcPr>
            <w:tcW w:w="669"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7,345 </w:t>
            </w:r>
          </w:p>
        </w:tc>
        <w:tc>
          <w:tcPr>
            <w:tcW w:w="540"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177 </w:t>
            </w:r>
          </w:p>
        </w:tc>
        <w:tc>
          <w:tcPr>
            <w:tcW w:w="720"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7,069 </w:t>
            </w:r>
          </w:p>
        </w:tc>
        <w:tc>
          <w:tcPr>
            <w:tcW w:w="667"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1,021 </w:t>
            </w:r>
          </w:p>
        </w:tc>
        <w:tc>
          <w:tcPr>
            <w:tcW w:w="673"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8,878 </w:t>
            </w:r>
          </w:p>
        </w:tc>
        <w:tc>
          <w:tcPr>
            <w:tcW w:w="630"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4 </w:t>
            </w:r>
          </w:p>
        </w:tc>
        <w:tc>
          <w:tcPr>
            <w:tcW w:w="767" w:type="dxa"/>
            <w:tcBorders>
              <w:top w:val="nil"/>
              <w:left w:val="nil"/>
              <w:bottom w:val="single" w:sz="4" w:space="0" w:color="auto"/>
              <w:right w:val="single" w:sz="4" w:space="0" w:color="auto"/>
            </w:tcBorders>
            <w:shd w:val="clear" w:color="000000" w:fill="FDE9D9"/>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24,494</w:t>
            </w:r>
          </w:p>
        </w:tc>
        <w:tc>
          <w:tcPr>
            <w:tcW w:w="815" w:type="dxa"/>
            <w:tcBorders>
              <w:top w:val="nil"/>
              <w:left w:val="nil"/>
              <w:bottom w:val="single" w:sz="4" w:space="0" w:color="auto"/>
              <w:right w:val="single" w:sz="4" w:space="0" w:color="auto"/>
            </w:tcBorders>
            <w:shd w:val="clear" w:color="000000" w:fill="DBE5F1"/>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16,255 </w:t>
            </w:r>
          </w:p>
        </w:tc>
        <w:tc>
          <w:tcPr>
            <w:tcW w:w="783" w:type="dxa"/>
            <w:tcBorders>
              <w:top w:val="nil"/>
              <w:left w:val="nil"/>
              <w:bottom w:val="single" w:sz="4" w:space="0" w:color="auto"/>
              <w:right w:val="single" w:sz="4" w:space="0" w:color="auto"/>
            </w:tcBorders>
            <w:shd w:val="clear" w:color="000000" w:fill="DBE5F1"/>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 xml:space="preserve">6,337 </w:t>
            </w:r>
          </w:p>
        </w:tc>
        <w:tc>
          <w:tcPr>
            <w:tcW w:w="747" w:type="dxa"/>
            <w:tcBorders>
              <w:top w:val="nil"/>
              <w:left w:val="nil"/>
              <w:bottom w:val="single" w:sz="4" w:space="0" w:color="auto"/>
              <w:right w:val="single" w:sz="4" w:space="0" w:color="auto"/>
            </w:tcBorders>
            <w:shd w:val="clear" w:color="000000" w:fill="DBE5F1"/>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1,902</w:t>
            </w:r>
          </w:p>
        </w:tc>
        <w:tc>
          <w:tcPr>
            <w:tcW w:w="717" w:type="dxa"/>
            <w:tcBorders>
              <w:top w:val="nil"/>
              <w:left w:val="nil"/>
              <w:bottom w:val="single" w:sz="4" w:space="0" w:color="auto"/>
              <w:right w:val="single" w:sz="4" w:space="0" w:color="auto"/>
            </w:tcBorders>
            <w:shd w:val="clear" w:color="auto" w:fill="FFFF00"/>
            <w:noWrap/>
            <w:vAlign w:val="bottom"/>
            <w:hideMark/>
          </w:tcPr>
          <w:p w:rsidR="00F65530" w:rsidRPr="005001F1" w:rsidRDefault="00F65530" w:rsidP="005001F1">
            <w:pPr>
              <w:spacing w:after="0" w:line="240" w:lineRule="auto"/>
              <w:jc w:val="center"/>
              <w:rPr>
                <w:rFonts w:ascii="Arial" w:eastAsia="Times New Roman" w:hAnsi="Arial" w:cs="Arial"/>
                <w:sz w:val="18"/>
                <w:szCs w:val="18"/>
              </w:rPr>
            </w:pPr>
            <w:r w:rsidRPr="005001F1">
              <w:rPr>
                <w:rFonts w:ascii="Arial" w:eastAsia="Times New Roman" w:hAnsi="Arial" w:cs="Arial"/>
                <w:sz w:val="18"/>
                <w:szCs w:val="18"/>
              </w:rPr>
              <w:t>24494</w:t>
            </w:r>
          </w:p>
        </w:tc>
        <w:tc>
          <w:tcPr>
            <w:tcW w:w="667" w:type="dxa"/>
            <w:tcBorders>
              <w:top w:val="nil"/>
              <w:left w:val="nil"/>
              <w:bottom w:val="single" w:sz="4" w:space="0" w:color="auto"/>
              <w:right w:val="single" w:sz="4" w:space="0" w:color="auto"/>
            </w:tcBorders>
            <w:shd w:val="clear" w:color="000000" w:fill="DDD9C3"/>
            <w:noWrap/>
            <w:vAlign w:val="bottom"/>
            <w:hideMark/>
          </w:tcPr>
          <w:p w:rsidR="00F65530" w:rsidRPr="005001F1" w:rsidRDefault="00C82002"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4,123</w:t>
            </w:r>
            <w:r w:rsidR="00F65530" w:rsidRPr="005001F1">
              <w:rPr>
                <w:rFonts w:ascii="Arial" w:eastAsia="Times New Roman" w:hAnsi="Arial" w:cs="Arial"/>
                <w:sz w:val="18"/>
                <w:szCs w:val="18"/>
              </w:rPr>
              <w:t xml:space="preserve"> </w:t>
            </w:r>
          </w:p>
        </w:tc>
        <w:tc>
          <w:tcPr>
            <w:tcW w:w="667" w:type="dxa"/>
            <w:tcBorders>
              <w:top w:val="nil"/>
              <w:left w:val="nil"/>
              <w:bottom w:val="single" w:sz="4" w:space="0" w:color="auto"/>
              <w:right w:val="single" w:sz="4" w:space="0" w:color="auto"/>
            </w:tcBorders>
            <w:shd w:val="clear" w:color="000000" w:fill="DDD9C3"/>
            <w:noWrap/>
            <w:vAlign w:val="bottom"/>
            <w:hideMark/>
          </w:tcPr>
          <w:p w:rsidR="00F65530" w:rsidRPr="005001F1" w:rsidRDefault="00C82002"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3,842</w:t>
            </w:r>
          </w:p>
        </w:tc>
        <w:tc>
          <w:tcPr>
            <w:tcW w:w="667" w:type="dxa"/>
            <w:tcBorders>
              <w:top w:val="nil"/>
              <w:left w:val="nil"/>
              <w:bottom w:val="single" w:sz="4" w:space="0" w:color="auto"/>
              <w:right w:val="single" w:sz="4" w:space="0" w:color="auto"/>
            </w:tcBorders>
            <w:shd w:val="clear" w:color="000000" w:fill="DDD9C3"/>
            <w:noWrap/>
            <w:vAlign w:val="bottom"/>
            <w:hideMark/>
          </w:tcPr>
          <w:p w:rsidR="00F65530" w:rsidRPr="005001F1" w:rsidRDefault="00C82002"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236</w:t>
            </w:r>
          </w:p>
        </w:tc>
        <w:tc>
          <w:tcPr>
            <w:tcW w:w="667" w:type="dxa"/>
            <w:tcBorders>
              <w:top w:val="nil"/>
              <w:left w:val="nil"/>
              <w:bottom w:val="single" w:sz="4" w:space="0" w:color="auto"/>
              <w:right w:val="single" w:sz="4" w:space="0" w:color="auto"/>
            </w:tcBorders>
            <w:shd w:val="clear" w:color="auto" w:fill="FFFF00"/>
            <w:noWrap/>
            <w:vAlign w:val="bottom"/>
            <w:hideMark/>
          </w:tcPr>
          <w:p w:rsidR="00F65530" w:rsidRPr="005001F1" w:rsidRDefault="00C82002" w:rsidP="005001F1">
            <w:pPr>
              <w:spacing w:after="0" w:line="240" w:lineRule="auto"/>
              <w:jc w:val="center"/>
              <w:rPr>
                <w:rFonts w:ascii="Arial" w:eastAsia="Times New Roman" w:hAnsi="Arial" w:cs="Arial"/>
                <w:sz w:val="18"/>
                <w:szCs w:val="18"/>
              </w:rPr>
            </w:pPr>
            <w:r>
              <w:rPr>
                <w:rFonts w:ascii="Arial" w:eastAsia="Times New Roman" w:hAnsi="Arial" w:cs="Arial"/>
                <w:sz w:val="18"/>
                <w:szCs w:val="18"/>
              </w:rPr>
              <w:t>8,201</w:t>
            </w:r>
          </w:p>
        </w:tc>
      </w:tr>
      <w:tr w:rsidR="00126E41" w:rsidRPr="002841DA" w:rsidTr="006D31A7">
        <w:trPr>
          <w:trHeight w:val="300"/>
        </w:trPr>
        <w:tc>
          <w:tcPr>
            <w:tcW w:w="56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rPr>
                <w:rFonts w:ascii="Arial" w:eastAsia="Times New Roman" w:hAnsi="Arial" w:cs="Arial"/>
                <w:sz w:val="18"/>
                <w:szCs w:val="18"/>
              </w:rPr>
            </w:pPr>
          </w:p>
        </w:tc>
        <w:tc>
          <w:tcPr>
            <w:tcW w:w="1120"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rPr>
                <w:rFonts w:ascii="Arial" w:eastAsia="Times New Roman" w:hAnsi="Arial" w:cs="Arial"/>
                <w:sz w:val="18"/>
                <w:szCs w:val="18"/>
              </w:rPr>
            </w:pPr>
          </w:p>
        </w:tc>
        <w:tc>
          <w:tcPr>
            <w:tcW w:w="620"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76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76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69"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540"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6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73"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30"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76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815"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783"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74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6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6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6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667" w:type="dxa"/>
            <w:tcBorders>
              <w:top w:val="nil"/>
              <w:left w:val="nil"/>
              <w:bottom w:val="nil"/>
              <w:right w:val="nil"/>
            </w:tcBorders>
            <w:shd w:val="clear" w:color="auto" w:fill="auto"/>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r>
      <w:tr w:rsidR="00126E41" w:rsidRPr="002841DA" w:rsidTr="00CD6078">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126E41" w:rsidRPr="00126E41" w:rsidRDefault="00126E41" w:rsidP="00126E41">
            <w:pPr>
              <w:spacing w:after="0" w:line="240" w:lineRule="auto"/>
              <w:jc w:val="right"/>
              <w:rPr>
                <w:rFonts w:ascii="Arial" w:eastAsia="Times New Roman" w:hAnsi="Arial" w:cs="Arial"/>
                <w:sz w:val="18"/>
                <w:szCs w:val="18"/>
              </w:rPr>
            </w:pPr>
            <w:r w:rsidRPr="00126E41">
              <w:rPr>
                <w:rFonts w:ascii="Arial" w:eastAsia="Times New Roman" w:hAnsi="Arial" w:cs="Arial"/>
                <w:sz w:val="18"/>
                <w:szCs w:val="18"/>
              </w:rPr>
              <w:t>1</w:t>
            </w:r>
          </w:p>
        </w:tc>
        <w:tc>
          <w:tcPr>
            <w:tcW w:w="1120" w:type="dxa"/>
            <w:tcBorders>
              <w:top w:val="single" w:sz="4" w:space="0" w:color="auto"/>
              <w:left w:val="nil"/>
              <w:bottom w:val="single" w:sz="4" w:space="0" w:color="auto"/>
              <w:right w:val="single" w:sz="4" w:space="0" w:color="auto"/>
            </w:tcBorders>
            <w:shd w:val="clear" w:color="000000" w:fill="DBEEF3"/>
            <w:noWrap/>
            <w:vAlign w:val="bottom"/>
            <w:hideMark/>
          </w:tcPr>
          <w:p w:rsidR="00126E41" w:rsidRPr="00126E41" w:rsidRDefault="00126E41"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Surkhet</w:t>
            </w:r>
          </w:p>
        </w:tc>
        <w:tc>
          <w:tcPr>
            <w:tcW w:w="620" w:type="dxa"/>
            <w:tcBorders>
              <w:top w:val="single" w:sz="4" w:space="0" w:color="auto"/>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20</w:t>
            </w:r>
          </w:p>
        </w:tc>
        <w:tc>
          <w:tcPr>
            <w:tcW w:w="767" w:type="dxa"/>
            <w:tcBorders>
              <w:top w:val="single" w:sz="4" w:space="0" w:color="auto"/>
              <w:left w:val="nil"/>
              <w:bottom w:val="single" w:sz="4" w:space="0" w:color="auto"/>
              <w:right w:val="single" w:sz="4" w:space="0" w:color="auto"/>
            </w:tcBorders>
            <w:shd w:val="clear" w:color="000000" w:fill="5A5A5A"/>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767" w:type="dxa"/>
            <w:tcBorders>
              <w:top w:val="single" w:sz="4" w:space="0" w:color="auto"/>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10,795</w:t>
            </w:r>
          </w:p>
        </w:tc>
        <w:tc>
          <w:tcPr>
            <w:tcW w:w="669" w:type="dxa"/>
            <w:tcBorders>
              <w:top w:val="single" w:sz="4" w:space="0" w:color="auto"/>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3,202</w:t>
            </w:r>
          </w:p>
        </w:tc>
        <w:tc>
          <w:tcPr>
            <w:tcW w:w="540" w:type="dxa"/>
            <w:tcBorders>
              <w:top w:val="single" w:sz="4" w:space="0" w:color="auto"/>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66</w:t>
            </w:r>
          </w:p>
        </w:tc>
        <w:tc>
          <w:tcPr>
            <w:tcW w:w="720" w:type="dxa"/>
            <w:tcBorders>
              <w:top w:val="single" w:sz="4" w:space="0" w:color="auto"/>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2060</w:t>
            </w:r>
          </w:p>
        </w:tc>
        <w:tc>
          <w:tcPr>
            <w:tcW w:w="667" w:type="dxa"/>
            <w:tcBorders>
              <w:top w:val="single" w:sz="4" w:space="0" w:color="auto"/>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0</w:t>
            </w:r>
          </w:p>
        </w:tc>
        <w:tc>
          <w:tcPr>
            <w:tcW w:w="673" w:type="dxa"/>
            <w:tcBorders>
              <w:top w:val="single" w:sz="4" w:space="0" w:color="auto"/>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2983</w:t>
            </w:r>
          </w:p>
        </w:tc>
        <w:tc>
          <w:tcPr>
            <w:tcW w:w="630" w:type="dxa"/>
            <w:tcBorders>
              <w:top w:val="single" w:sz="4" w:space="0" w:color="auto"/>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4</w:t>
            </w:r>
          </w:p>
        </w:tc>
        <w:tc>
          <w:tcPr>
            <w:tcW w:w="767" w:type="dxa"/>
            <w:tcBorders>
              <w:top w:val="single" w:sz="4" w:space="0" w:color="auto"/>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8315</w:t>
            </w:r>
          </w:p>
        </w:tc>
        <w:tc>
          <w:tcPr>
            <w:tcW w:w="815" w:type="dxa"/>
            <w:tcBorders>
              <w:top w:val="single" w:sz="4" w:space="0" w:color="auto"/>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5099</w:t>
            </w:r>
          </w:p>
        </w:tc>
        <w:tc>
          <w:tcPr>
            <w:tcW w:w="783" w:type="dxa"/>
            <w:tcBorders>
              <w:top w:val="single" w:sz="4" w:space="0" w:color="auto"/>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2354</w:t>
            </w:r>
          </w:p>
        </w:tc>
        <w:tc>
          <w:tcPr>
            <w:tcW w:w="747" w:type="dxa"/>
            <w:tcBorders>
              <w:top w:val="single" w:sz="4" w:space="0" w:color="auto"/>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862</w:t>
            </w:r>
          </w:p>
        </w:tc>
        <w:tc>
          <w:tcPr>
            <w:tcW w:w="717" w:type="dxa"/>
            <w:tcBorders>
              <w:top w:val="single" w:sz="4" w:space="0" w:color="auto"/>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8315</w:t>
            </w:r>
          </w:p>
        </w:tc>
        <w:tc>
          <w:tcPr>
            <w:tcW w:w="667" w:type="dxa"/>
            <w:tcBorders>
              <w:top w:val="single" w:sz="4" w:space="0" w:color="auto"/>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w:t>
            </w:r>
            <w:r w:rsidR="00C82002">
              <w:rPr>
                <w:rFonts w:ascii="Arial" w:eastAsia="Times New Roman" w:hAnsi="Arial" w:cs="Arial"/>
                <w:sz w:val="18"/>
                <w:szCs w:val="18"/>
              </w:rPr>
              <w:t>,</w:t>
            </w:r>
            <w:r w:rsidRPr="00126E41">
              <w:rPr>
                <w:rFonts w:ascii="Arial" w:eastAsia="Times New Roman" w:hAnsi="Arial" w:cs="Arial"/>
                <w:sz w:val="18"/>
                <w:szCs w:val="18"/>
              </w:rPr>
              <w:t>201</w:t>
            </w:r>
          </w:p>
        </w:tc>
        <w:tc>
          <w:tcPr>
            <w:tcW w:w="667" w:type="dxa"/>
            <w:tcBorders>
              <w:top w:val="single" w:sz="4" w:space="0" w:color="auto"/>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w:t>
            </w:r>
            <w:r w:rsidR="00C82002">
              <w:rPr>
                <w:rFonts w:ascii="Arial" w:eastAsia="Times New Roman" w:hAnsi="Arial" w:cs="Arial"/>
                <w:sz w:val="18"/>
                <w:szCs w:val="18"/>
              </w:rPr>
              <w:t>,</w:t>
            </w:r>
            <w:r w:rsidRPr="00126E41">
              <w:rPr>
                <w:rFonts w:ascii="Arial" w:eastAsia="Times New Roman" w:hAnsi="Arial" w:cs="Arial"/>
                <w:sz w:val="18"/>
                <w:szCs w:val="18"/>
              </w:rPr>
              <w:t>207</w:t>
            </w:r>
          </w:p>
        </w:tc>
        <w:tc>
          <w:tcPr>
            <w:tcW w:w="667" w:type="dxa"/>
            <w:tcBorders>
              <w:top w:val="single" w:sz="4" w:space="0" w:color="auto"/>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72</w:t>
            </w:r>
          </w:p>
        </w:tc>
        <w:tc>
          <w:tcPr>
            <w:tcW w:w="667" w:type="dxa"/>
            <w:tcBorders>
              <w:top w:val="single" w:sz="4" w:space="0" w:color="auto"/>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w:t>
            </w:r>
            <w:r w:rsidR="00C82002">
              <w:rPr>
                <w:rFonts w:ascii="Arial" w:eastAsia="Times New Roman" w:hAnsi="Arial" w:cs="Arial"/>
                <w:sz w:val="18"/>
                <w:szCs w:val="18"/>
              </w:rPr>
              <w:t>,</w:t>
            </w:r>
            <w:r w:rsidRPr="00126E41">
              <w:rPr>
                <w:rFonts w:ascii="Arial" w:eastAsia="Times New Roman" w:hAnsi="Arial" w:cs="Arial"/>
                <w:sz w:val="18"/>
                <w:szCs w:val="18"/>
              </w:rPr>
              <w:t>480</w:t>
            </w:r>
          </w:p>
        </w:tc>
      </w:tr>
      <w:tr w:rsidR="00126E41"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126E41" w:rsidRPr="00126E41" w:rsidRDefault="00126E41" w:rsidP="00126E41">
            <w:pPr>
              <w:spacing w:after="0" w:line="240" w:lineRule="auto"/>
              <w:jc w:val="right"/>
              <w:rPr>
                <w:rFonts w:ascii="Arial" w:eastAsia="Times New Roman" w:hAnsi="Arial" w:cs="Arial"/>
                <w:sz w:val="18"/>
                <w:szCs w:val="18"/>
              </w:rPr>
            </w:pPr>
            <w:r w:rsidRPr="00126E41">
              <w:rPr>
                <w:rFonts w:ascii="Arial" w:eastAsia="Times New Roman" w:hAnsi="Arial" w:cs="Arial"/>
                <w:sz w:val="18"/>
                <w:szCs w:val="18"/>
              </w:rPr>
              <w:t>2</w:t>
            </w:r>
          </w:p>
        </w:tc>
        <w:tc>
          <w:tcPr>
            <w:tcW w:w="1120" w:type="dxa"/>
            <w:tcBorders>
              <w:top w:val="nil"/>
              <w:left w:val="nil"/>
              <w:bottom w:val="single" w:sz="4" w:space="0" w:color="auto"/>
              <w:right w:val="single" w:sz="4" w:space="0" w:color="auto"/>
            </w:tcBorders>
            <w:shd w:val="clear" w:color="000000" w:fill="DBEEF3"/>
            <w:noWrap/>
            <w:vAlign w:val="bottom"/>
            <w:hideMark/>
          </w:tcPr>
          <w:p w:rsidR="00126E41" w:rsidRPr="00126E41" w:rsidRDefault="00126E41"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Doti</w:t>
            </w:r>
          </w:p>
        </w:tc>
        <w:tc>
          <w:tcPr>
            <w:tcW w:w="62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29</w:t>
            </w:r>
          </w:p>
        </w:tc>
        <w:tc>
          <w:tcPr>
            <w:tcW w:w="767" w:type="dxa"/>
            <w:tcBorders>
              <w:top w:val="nil"/>
              <w:left w:val="nil"/>
              <w:bottom w:val="single" w:sz="4" w:space="0" w:color="auto"/>
              <w:right w:val="single" w:sz="4" w:space="0" w:color="auto"/>
            </w:tcBorders>
            <w:shd w:val="clear" w:color="000000" w:fill="5A5A5A"/>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p>
        </w:tc>
        <w:tc>
          <w:tcPr>
            <w:tcW w:w="767" w:type="dxa"/>
            <w:tcBorders>
              <w:top w:val="nil"/>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10,436</w:t>
            </w:r>
          </w:p>
        </w:tc>
        <w:tc>
          <w:tcPr>
            <w:tcW w:w="669"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2,872</w:t>
            </w:r>
          </w:p>
        </w:tc>
        <w:tc>
          <w:tcPr>
            <w:tcW w:w="54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w:t>
            </w:r>
          </w:p>
        </w:tc>
        <w:tc>
          <w:tcPr>
            <w:tcW w:w="72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130</w:t>
            </w:r>
          </w:p>
        </w:tc>
        <w:tc>
          <w:tcPr>
            <w:tcW w:w="667"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w:t>
            </w:r>
          </w:p>
        </w:tc>
        <w:tc>
          <w:tcPr>
            <w:tcW w:w="673"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5,692</w:t>
            </w:r>
          </w:p>
        </w:tc>
        <w:tc>
          <w:tcPr>
            <w:tcW w:w="630"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w:t>
            </w:r>
          </w:p>
        </w:tc>
        <w:tc>
          <w:tcPr>
            <w:tcW w:w="767" w:type="dxa"/>
            <w:tcBorders>
              <w:top w:val="nil"/>
              <w:left w:val="nil"/>
              <w:bottom w:val="single" w:sz="4" w:space="0" w:color="auto"/>
              <w:right w:val="single" w:sz="4" w:space="0" w:color="auto"/>
            </w:tcBorders>
            <w:shd w:val="clear" w:color="000000" w:fill="FDE9D9"/>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8694</w:t>
            </w:r>
          </w:p>
        </w:tc>
        <w:tc>
          <w:tcPr>
            <w:tcW w:w="815" w:type="dxa"/>
            <w:tcBorders>
              <w:top w:val="nil"/>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5,006</w:t>
            </w:r>
          </w:p>
        </w:tc>
        <w:tc>
          <w:tcPr>
            <w:tcW w:w="783" w:type="dxa"/>
            <w:tcBorders>
              <w:top w:val="nil"/>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3,034</w:t>
            </w:r>
          </w:p>
        </w:tc>
        <w:tc>
          <w:tcPr>
            <w:tcW w:w="747" w:type="dxa"/>
            <w:tcBorders>
              <w:top w:val="nil"/>
              <w:left w:val="nil"/>
              <w:bottom w:val="single" w:sz="4" w:space="0" w:color="auto"/>
              <w:right w:val="single" w:sz="4" w:space="0" w:color="auto"/>
            </w:tcBorders>
            <w:shd w:val="clear" w:color="000000" w:fill="DBE5F1"/>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654</w:t>
            </w:r>
          </w:p>
        </w:tc>
        <w:tc>
          <w:tcPr>
            <w:tcW w:w="717" w:type="dxa"/>
            <w:tcBorders>
              <w:top w:val="nil"/>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8694</w:t>
            </w:r>
          </w:p>
        </w:tc>
        <w:tc>
          <w:tcPr>
            <w:tcW w:w="667" w:type="dxa"/>
            <w:tcBorders>
              <w:top w:val="nil"/>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832</w:t>
            </w:r>
          </w:p>
        </w:tc>
        <w:tc>
          <w:tcPr>
            <w:tcW w:w="667" w:type="dxa"/>
            <w:tcBorders>
              <w:top w:val="nil"/>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852</w:t>
            </w:r>
          </w:p>
        </w:tc>
        <w:tc>
          <w:tcPr>
            <w:tcW w:w="667" w:type="dxa"/>
            <w:tcBorders>
              <w:top w:val="nil"/>
              <w:left w:val="nil"/>
              <w:bottom w:val="single" w:sz="4" w:space="0" w:color="auto"/>
              <w:right w:val="single" w:sz="4" w:space="0" w:color="auto"/>
            </w:tcBorders>
            <w:shd w:val="clear" w:color="000000" w:fill="DDD9C3"/>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58</w:t>
            </w:r>
          </w:p>
        </w:tc>
        <w:tc>
          <w:tcPr>
            <w:tcW w:w="667" w:type="dxa"/>
            <w:tcBorders>
              <w:top w:val="nil"/>
              <w:left w:val="nil"/>
              <w:bottom w:val="single" w:sz="4" w:space="0" w:color="auto"/>
              <w:right w:val="single" w:sz="4" w:space="0" w:color="auto"/>
            </w:tcBorders>
            <w:shd w:val="clear" w:color="auto" w:fill="FFFF00"/>
            <w:noWrap/>
            <w:vAlign w:val="bottom"/>
            <w:hideMark/>
          </w:tcPr>
          <w:p w:rsidR="00126E41" w:rsidRPr="00126E41" w:rsidRDefault="00126E41"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w:t>
            </w:r>
            <w:r w:rsidR="00C82002">
              <w:rPr>
                <w:rFonts w:ascii="Arial" w:eastAsia="Times New Roman" w:hAnsi="Arial" w:cs="Arial"/>
                <w:sz w:val="18"/>
                <w:szCs w:val="18"/>
              </w:rPr>
              <w:t>,</w:t>
            </w:r>
            <w:r w:rsidRPr="00126E41">
              <w:rPr>
                <w:rFonts w:ascii="Arial" w:eastAsia="Times New Roman" w:hAnsi="Arial" w:cs="Arial"/>
                <w:sz w:val="18"/>
                <w:szCs w:val="18"/>
              </w:rPr>
              <w:t>742</w:t>
            </w:r>
          </w:p>
        </w:tc>
      </w:tr>
      <w:tr w:rsidR="006D31A7" w:rsidRPr="002841DA" w:rsidTr="00CD6078">
        <w:trPr>
          <w:trHeight w:val="341"/>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6D31A7" w:rsidRPr="00126E41" w:rsidRDefault="006D31A7" w:rsidP="00126E41">
            <w:pPr>
              <w:spacing w:after="0" w:line="240" w:lineRule="auto"/>
              <w:jc w:val="right"/>
              <w:rPr>
                <w:rFonts w:ascii="Arial" w:eastAsia="Times New Roman" w:hAnsi="Arial" w:cs="Arial"/>
                <w:sz w:val="18"/>
                <w:szCs w:val="18"/>
              </w:rPr>
            </w:pPr>
            <w:r w:rsidRPr="00126E41">
              <w:rPr>
                <w:rFonts w:ascii="Arial" w:eastAsia="Times New Roman" w:hAnsi="Arial" w:cs="Arial"/>
                <w:sz w:val="18"/>
                <w:szCs w:val="18"/>
              </w:rPr>
              <w:t>3</w:t>
            </w:r>
          </w:p>
        </w:tc>
        <w:tc>
          <w:tcPr>
            <w:tcW w:w="1120" w:type="dxa"/>
            <w:tcBorders>
              <w:top w:val="nil"/>
              <w:left w:val="nil"/>
              <w:bottom w:val="single" w:sz="4" w:space="0" w:color="auto"/>
              <w:right w:val="single" w:sz="4" w:space="0" w:color="auto"/>
            </w:tcBorders>
            <w:shd w:val="clear" w:color="000000" w:fill="DBEEF3"/>
            <w:noWrap/>
            <w:vAlign w:val="bottom"/>
            <w:hideMark/>
          </w:tcPr>
          <w:p w:rsidR="006D31A7" w:rsidRPr="00126E41" w:rsidRDefault="006D31A7"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Udaypur</w:t>
            </w:r>
          </w:p>
        </w:tc>
        <w:tc>
          <w:tcPr>
            <w:tcW w:w="620" w:type="dxa"/>
            <w:tcBorders>
              <w:top w:val="nil"/>
              <w:left w:val="nil"/>
              <w:bottom w:val="single" w:sz="4" w:space="0" w:color="auto"/>
              <w:right w:val="single" w:sz="4" w:space="0" w:color="auto"/>
            </w:tcBorders>
            <w:shd w:val="clear" w:color="000000" w:fill="FDE9D9"/>
            <w:noWrap/>
            <w:vAlign w:val="bottom"/>
            <w:hideMark/>
          </w:tcPr>
          <w:p w:rsidR="006D31A7" w:rsidRPr="00126E41" w:rsidRDefault="006D31A7"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12</w:t>
            </w:r>
          </w:p>
        </w:tc>
        <w:tc>
          <w:tcPr>
            <w:tcW w:w="767" w:type="dxa"/>
            <w:tcBorders>
              <w:top w:val="nil"/>
              <w:left w:val="nil"/>
              <w:bottom w:val="single" w:sz="4" w:space="0" w:color="auto"/>
              <w:right w:val="single" w:sz="4" w:space="0" w:color="auto"/>
            </w:tcBorders>
            <w:shd w:val="clear" w:color="000000" w:fill="5A5A5A"/>
            <w:noWrap/>
            <w:vAlign w:val="bottom"/>
            <w:hideMark/>
          </w:tcPr>
          <w:p w:rsidR="006D31A7" w:rsidRPr="00126E41" w:rsidRDefault="006D31A7" w:rsidP="00126E41">
            <w:pPr>
              <w:spacing w:after="0" w:line="240" w:lineRule="auto"/>
              <w:jc w:val="center"/>
              <w:rPr>
                <w:rFonts w:ascii="Arial" w:eastAsia="Times New Roman" w:hAnsi="Arial" w:cs="Arial"/>
                <w:sz w:val="18"/>
                <w:szCs w:val="18"/>
              </w:rPr>
            </w:pPr>
          </w:p>
        </w:tc>
        <w:tc>
          <w:tcPr>
            <w:tcW w:w="767" w:type="dxa"/>
            <w:tcBorders>
              <w:top w:val="nil"/>
              <w:left w:val="nil"/>
              <w:bottom w:val="single" w:sz="4" w:space="0" w:color="auto"/>
              <w:right w:val="single" w:sz="4" w:space="0" w:color="auto"/>
            </w:tcBorders>
            <w:shd w:val="clear" w:color="auto" w:fill="FFFF00"/>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5,200 </w:t>
            </w:r>
          </w:p>
        </w:tc>
        <w:tc>
          <w:tcPr>
            <w:tcW w:w="669"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299 </w:t>
            </w:r>
          </w:p>
        </w:tc>
        <w:tc>
          <w:tcPr>
            <w:tcW w:w="540"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110 </w:t>
            </w:r>
          </w:p>
        </w:tc>
        <w:tc>
          <w:tcPr>
            <w:tcW w:w="720"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3,752</w:t>
            </w:r>
          </w:p>
        </w:tc>
        <w:tc>
          <w:tcPr>
            <w:tcW w:w="667"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w:t>
            </w:r>
          </w:p>
        </w:tc>
        <w:tc>
          <w:tcPr>
            <w:tcW w:w="673"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91 </w:t>
            </w:r>
          </w:p>
        </w:tc>
        <w:tc>
          <w:tcPr>
            <w:tcW w:w="630"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w:t>
            </w:r>
          </w:p>
        </w:tc>
        <w:tc>
          <w:tcPr>
            <w:tcW w:w="767"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4252</w:t>
            </w:r>
          </w:p>
        </w:tc>
        <w:tc>
          <w:tcPr>
            <w:tcW w:w="815" w:type="dxa"/>
            <w:tcBorders>
              <w:top w:val="nil"/>
              <w:left w:val="nil"/>
              <w:bottom w:val="single" w:sz="4" w:space="0" w:color="auto"/>
              <w:right w:val="single" w:sz="4" w:space="0" w:color="auto"/>
            </w:tcBorders>
            <w:shd w:val="clear" w:color="000000" w:fill="DBE5F1"/>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3,299</w:t>
            </w:r>
          </w:p>
        </w:tc>
        <w:tc>
          <w:tcPr>
            <w:tcW w:w="783" w:type="dxa"/>
            <w:tcBorders>
              <w:top w:val="nil"/>
              <w:left w:val="nil"/>
              <w:bottom w:val="single" w:sz="4" w:space="0" w:color="auto"/>
              <w:right w:val="single" w:sz="4" w:space="0" w:color="auto"/>
            </w:tcBorders>
            <w:shd w:val="clear" w:color="000000" w:fill="DBE5F1"/>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691</w:t>
            </w:r>
          </w:p>
        </w:tc>
        <w:tc>
          <w:tcPr>
            <w:tcW w:w="747" w:type="dxa"/>
            <w:tcBorders>
              <w:top w:val="nil"/>
              <w:left w:val="nil"/>
              <w:bottom w:val="single" w:sz="4" w:space="0" w:color="auto"/>
              <w:right w:val="single" w:sz="4" w:space="0" w:color="auto"/>
            </w:tcBorders>
            <w:shd w:val="clear" w:color="000000" w:fill="DBE5F1"/>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262</w:t>
            </w:r>
          </w:p>
        </w:tc>
        <w:tc>
          <w:tcPr>
            <w:tcW w:w="717" w:type="dxa"/>
            <w:tcBorders>
              <w:top w:val="nil"/>
              <w:left w:val="nil"/>
              <w:bottom w:val="single" w:sz="4" w:space="0" w:color="auto"/>
              <w:right w:val="single" w:sz="4" w:space="0" w:color="auto"/>
            </w:tcBorders>
            <w:shd w:val="clear" w:color="auto" w:fill="FFFF00"/>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4252</w:t>
            </w:r>
          </w:p>
        </w:tc>
        <w:tc>
          <w:tcPr>
            <w:tcW w:w="667" w:type="dxa"/>
            <w:tcBorders>
              <w:top w:val="nil"/>
              <w:left w:val="nil"/>
              <w:bottom w:val="single" w:sz="4" w:space="0" w:color="auto"/>
              <w:right w:val="single" w:sz="4" w:space="0" w:color="auto"/>
            </w:tcBorders>
            <w:shd w:val="clear" w:color="000000" w:fill="DDD9C3"/>
            <w:noWrap/>
            <w:vAlign w:val="bottom"/>
            <w:hideMark/>
          </w:tcPr>
          <w:p w:rsidR="006D31A7" w:rsidRPr="000D41B1" w:rsidRDefault="00C82002" w:rsidP="000D41B1">
            <w:pPr>
              <w:spacing w:after="0" w:line="240" w:lineRule="auto"/>
              <w:jc w:val="center"/>
              <w:rPr>
                <w:rFonts w:ascii="Arial" w:eastAsia="Times New Roman" w:hAnsi="Arial" w:cs="Arial"/>
                <w:sz w:val="18"/>
                <w:szCs w:val="18"/>
              </w:rPr>
            </w:pPr>
            <w:r>
              <w:rPr>
                <w:rFonts w:ascii="Arial" w:eastAsia="Times New Roman" w:hAnsi="Arial" w:cs="Arial"/>
                <w:sz w:val="18"/>
                <w:szCs w:val="18"/>
              </w:rPr>
              <w:t>466</w:t>
            </w:r>
          </w:p>
        </w:tc>
        <w:tc>
          <w:tcPr>
            <w:tcW w:w="667" w:type="dxa"/>
            <w:tcBorders>
              <w:top w:val="nil"/>
              <w:left w:val="nil"/>
              <w:bottom w:val="single" w:sz="4" w:space="0" w:color="auto"/>
              <w:right w:val="single" w:sz="4" w:space="0" w:color="auto"/>
            </w:tcBorders>
            <w:shd w:val="clear" w:color="000000" w:fill="DDD9C3"/>
            <w:noWrap/>
            <w:vAlign w:val="bottom"/>
            <w:hideMark/>
          </w:tcPr>
          <w:p w:rsidR="006D31A7" w:rsidRPr="000D41B1" w:rsidRDefault="00C82002" w:rsidP="000D41B1">
            <w:pPr>
              <w:spacing w:after="0" w:line="240" w:lineRule="auto"/>
              <w:jc w:val="center"/>
              <w:rPr>
                <w:rFonts w:ascii="Arial" w:eastAsia="Times New Roman" w:hAnsi="Arial" w:cs="Arial"/>
                <w:sz w:val="18"/>
                <w:szCs w:val="18"/>
              </w:rPr>
            </w:pPr>
            <w:r>
              <w:rPr>
                <w:rFonts w:ascii="Arial" w:eastAsia="Times New Roman" w:hAnsi="Arial" w:cs="Arial"/>
                <w:sz w:val="18"/>
                <w:szCs w:val="18"/>
              </w:rPr>
              <w:t>457</w:t>
            </w:r>
          </w:p>
        </w:tc>
        <w:tc>
          <w:tcPr>
            <w:tcW w:w="667" w:type="dxa"/>
            <w:tcBorders>
              <w:top w:val="nil"/>
              <w:left w:val="nil"/>
              <w:bottom w:val="single" w:sz="4" w:space="0" w:color="auto"/>
              <w:right w:val="single" w:sz="4" w:space="0" w:color="auto"/>
            </w:tcBorders>
            <w:shd w:val="clear" w:color="000000" w:fill="DDD9C3"/>
            <w:noWrap/>
            <w:vAlign w:val="bottom"/>
            <w:hideMark/>
          </w:tcPr>
          <w:p w:rsidR="006D31A7" w:rsidRPr="000D41B1" w:rsidRDefault="00C82002" w:rsidP="000D41B1">
            <w:pPr>
              <w:spacing w:after="0" w:line="240" w:lineRule="auto"/>
              <w:jc w:val="center"/>
              <w:rPr>
                <w:rFonts w:ascii="Arial" w:eastAsia="Times New Roman" w:hAnsi="Arial" w:cs="Arial"/>
                <w:sz w:val="18"/>
                <w:szCs w:val="18"/>
              </w:rPr>
            </w:pPr>
            <w:r>
              <w:rPr>
                <w:rFonts w:ascii="Arial" w:eastAsia="Times New Roman" w:hAnsi="Arial" w:cs="Arial"/>
                <w:sz w:val="18"/>
                <w:szCs w:val="18"/>
              </w:rPr>
              <w:t>25</w:t>
            </w:r>
          </w:p>
        </w:tc>
        <w:tc>
          <w:tcPr>
            <w:tcW w:w="667" w:type="dxa"/>
            <w:tcBorders>
              <w:top w:val="nil"/>
              <w:left w:val="nil"/>
              <w:bottom w:val="single" w:sz="4" w:space="0" w:color="auto"/>
              <w:right w:val="single" w:sz="4" w:space="0" w:color="auto"/>
            </w:tcBorders>
            <w:shd w:val="clear" w:color="auto" w:fill="FFFF00"/>
            <w:noWrap/>
            <w:vAlign w:val="bottom"/>
            <w:hideMark/>
          </w:tcPr>
          <w:p w:rsidR="006D31A7" w:rsidRPr="000D41B1" w:rsidRDefault="00C82002" w:rsidP="000D41B1">
            <w:pPr>
              <w:spacing w:after="0" w:line="240" w:lineRule="auto"/>
              <w:jc w:val="center"/>
              <w:rPr>
                <w:rFonts w:ascii="Arial" w:eastAsia="Times New Roman" w:hAnsi="Arial" w:cs="Arial"/>
                <w:sz w:val="18"/>
                <w:szCs w:val="18"/>
              </w:rPr>
            </w:pPr>
            <w:r>
              <w:rPr>
                <w:rFonts w:ascii="Arial" w:eastAsia="Times New Roman" w:hAnsi="Arial" w:cs="Arial"/>
                <w:sz w:val="18"/>
                <w:szCs w:val="18"/>
              </w:rPr>
              <w:t>948</w:t>
            </w:r>
          </w:p>
        </w:tc>
      </w:tr>
      <w:tr w:rsidR="006D31A7"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6D31A7" w:rsidRPr="00126E41" w:rsidRDefault="006D31A7" w:rsidP="00126E41">
            <w:pPr>
              <w:spacing w:after="0" w:line="240" w:lineRule="auto"/>
              <w:jc w:val="right"/>
              <w:rPr>
                <w:rFonts w:ascii="Arial" w:eastAsia="Times New Roman" w:hAnsi="Arial" w:cs="Arial"/>
                <w:sz w:val="18"/>
                <w:szCs w:val="18"/>
              </w:rPr>
            </w:pPr>
            <w:r w:rsidRPr="00126E41">
              <w:rPr>
                <w:rFonts w:ascii="Arial" w:eastAsia="Times New Roman" w:hAnsi="Arial" w:cs="Arial"/>
                <w:sz w:val="18"/>
                <w:szCs w:val="18"/>
              </w:rPr>
              <w:t>4</w:t>
            </w:r>
          </w:p>
        </w:tc>
        <w:tc>
          <w:tcPr>
            <w:tcW w:w="1120" w:type="dxa"/>
            <w:tcBorders>
              <w:top w:val="nil"/>
              <w:left w:val="nil"/>
              <w:bottom w:val="single" w:sz="4" w:space="0" w:color="auto"/>
              <w:right w:val="single" w:sz="4" w:space="0" w:color="auto"/>
            </w:tcBorders>
            <w:shd w:val="clear" w:color="000000" w:fill="DBEEF3"/>
            <w:noWrap/>
            <w:vAlign w:val="bottom"/>
            <w:hideMark/>
          </w:tcPr>
          <w:p w:rsidR="006D31A7" w:rsidRPr="00126E41" w:rsidRDefault="006D31A7"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Siraha</w:t>
            </w:r>
          </w:p>
        </w:tc>
        <w:tc>
          <w:tcPr>
            <w:tcW w:w="620" w:type="dxa"/>
            <w:tcBorders>
              <w:top w:val="nil"/>
              <w:left w:val="nil"/>
              <w:bottom w:val="single" w:sz="4" w:space="0" w:color="auto"/>
              <w:right w:val="single" w:sz="4" w:space="0" w:color="auto"/>
            </w:tcBorders>
            <w:shd w:val="clear" w:color="000000" w:fill="FDE9D9"/>
            <w:noWrap/>
            <w:vAlign w:val="bottom"/>
            <w:hideMark/>
          </w:tcPr>
          <w:p w:rsidR="006D31A7" w:rsidRPr="00126E41" w:rsidRDefault="006D31A7"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4</w:t>
            </w:r>
          </w:p>
        </w:tc>
        <w:tc>
          <w:tcPr>
            <w:tcW w:w="767" w:type="dxa"/>
            <w:tcBorders>
              <w:top w:val="nil"/>
              <w:left w:val="nil"/>
              <w:bottom w:val="single" w:sz="4" w:space="0" w:color="auto"/>
              <w:right w:val="single" w:sz="4" w:space="0" w:color="auto"/>
            </w:tcBorders>
            <w:shd w:val="clear" w:color="000000" w:fill="5A5A5A"/>
            <w:noWrap/>
            <w:vAlign w:val="bottom"/>
            <w:hideMark/>
          </w:tcPr>
          <w:p w:rsidR="006D31A7" w:rsidRPr="00126E41" w:rsidRDefault="006D31A7" w:rsidP="00126E41">
            <w:pPr>
              <w:spacing w:after="0" w:line="240" w:lineRule="auto"/>
              <w:jc w:val="center"/>
              <w:rPr>
                <w:rFonts w:ascii="Arial" w:eastAsia="Times New Roman" w:hAnsi="Arial" w:cs="Arial"/>
                <w:sz w:val="18"/>
                <w:szCs w:val="18"/>
              </w:rPr>
            </w:pPr>
          </w:p>
        </w:tc>
        <w:tc>
          <w:tcPr>
            <w:tcW w:w="767" w:type="dxa"/>
            <w:tcBorders>
              <w:top w:val="nil"/>
              <w:left w:val="nil"/>
              <w:bottom w:val="single" w:sz="4" w:space="0" w:color="auto"/>
              <w:right w:val="single" w:sz="4" w:space="0" w:color="auto"/>
            </w:tcBorders>
            <w:shd w:val="clear" w:color="auto" w:fill="FFFF00"/>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2,940 </w:t>
            </w:r>
          </w:p>
        </w:tc>
        <w:tc>
          <w:tcPr>
            <w:tcW w:w="669"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959 </w:t>
            </w:r>
          </w:p>
        </w:tc>
        <w:tc>
          <w:tcPr>
            <w:tcW w:w="540"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 </w:t>
            </w:r>
          </w:p>
        </w:tc>
        <w:tc>
          <w:tcPr>
            <w:tcW w:w="720"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1,062</w:t>
            </w:r>
          </w:p>
        </w:tc>
        <w:tc>
          <w:tcPr>
            <w:tcW w:w="667"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913</w:t>
            </w:r>
          </w:p>
        </w:tc>
        <w:tc>
          <w:tcPr>
            <w:tcW w:w="673"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6</w:t>
            </w:r>
          </w:p>
        </w:tc>
        <w:tc>
          <w:tcPr>
            <w:tcW w:w="630"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w:t>
            </w:r>
          </w:p>
        </w:tc>
        <w:tc>
          <w:tcPr>
            <w:tcW w:w="767"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2940</w:t>
            </w:r>
          </w:p>
        </w:tc>
        <w:tc>
          <w:tcPr>
            <w:tcW w:w="815" w:type="dxa"/>
            <w:tcBorders>
              <w:top w:val="nil"/>
              <w:left w:val="nil"/>
              <w:bottom w:val="single" w:sz="4" w:space="0" w:color="auto"/>
              <w:right w:val="single" w:sz="4" w:space="0" w:color="auto"/>
            </w:tcBorders>
            <w:shd w:val="clear" w:color="000000" w:fill="DBE5F1"/>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2,661</w:t>
            </w:r>
          </w:p>
        </w:tc>
        <w:tc>
          <w:tcPr>
            <w:tcW w:w="783" w:type="dxa"/>
            <w:tcBorders>
              <w:top w:val="nil"/>
              <w:left w:val="nil"/>
              <w:bottom w:val="single" w:sz="4" w:space="0" w:color="auto"/>
              <w:right w:val="single" w:sz="4" w:space="0" w:color="auto"/>
            </w:tcBorders>
            <w:shd w:val="clear" w:color="000000" w:fill="DBE5F1"/>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178</w:t>
            </w:r>
          </w:p>
        </w:tc>
        <w:tc>
          <w:tcPr>
            <w:tcW w:w="747" w:type="dxa"/>
            <w:tcBorders>
              <w:top w:val="nil"/>
              <w:left w:val="nil"/>
              <w:bottom w:val="single" w:sz="4" w:space="0" w:color="auto"/>
              <w:right w:val="single" w:sz="4" w:space="0" w:color="auto"/>
            </w:tcBorders>
            <w:shd w:val="clear" w:color="000000" w:fill="DBE5F1"/>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101</w:t>
            </w:r>
          </w:p>
        </w:tc>
        <w:tc>
          <w:tcPr>
            <w:tcW w:w="717" w:type="dxa"/>
            <w:tcBorders>
              <w:top w:val="nil"/>
              <w:left w:val="nil"/>
              <w:bottom w:val="single" w:sz="4" w:space="0" w:color="auto"/>
              <w:right w:val="single" w:sz="4" w:space="0" w:color="auto"/>
            </w:tcBorders>
            <w:shd w:val="clear" w:color="auto" w:fill="FFFF00"/>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2940</w:t>
            </w:r>
          </w:p>
        </w:tc>
        <w:tc>
          <w:tcPr>
            <w:tcW w:w="667" w:type="dxa"/>
            <w:tcBorders>
              <w:top w:val="nil"/>
              <w:left w:val="nil"/>
              <w:bottom w:val="single" w:sz="4" w:space="0" w:color="auto"/>
              <w:right w:val="single" w:sz="4" w:space="0" w:color="auto"/>
            </w:tcBorders>
            <w:shd w:val="clear" w:color="000000" w:fill="DDD9C3"/>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p>
        </w:tc>
        <w:tc>
          <w:tcPr>
            <w:tcW w:w="667" w:type="dxa"/>
            <w:tcBorders>
              <w:top w:val="nil"/>
              <w:left w:val="nil"/>
              <w:bottom w:val="single" w:sz="4" w:space="0" w:color="auto"/>
              <w:right w:val="single" w:sz="4" w:space="0" w:color="auto"/>
            </w:tcBorders>
            <w:shd w:val="clear" w:color="000000" w:fill="DDD9C3"/>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p>
        </w:tc>
        <w:tc>
          <w:tcPr>
            <w:tcW w:w="667" w:type="dxa"/>
            <w:tcBorders>
              <w:top w:val="nil"/>
              <w:left w:val="nil"/>
              <w:bottom w:val="single" w:sz="4" w:space="0" w:color="auto"/>
              <w:right w:val="single" w:sz="4" w:space="0" w:color="auto"/>
            </w:tcBorders>
            <w:shd w:val="clear" w:color="000000" w:fill="DDD9C3"/>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p>
        </w:tc>
        <w:tc>
          <w:tcPr>
            <w:tcW w:w="667" w:type="dxa"/>
            <w:tcBorders>
              <w:top w:val="nil"/>
              <w:left w:val="nil"/>
              <w:bottom w:val="single" w:sz="4" w:space="0" w:color="auto"/>
              <w:right w:val="single" w:sz="4" w:space="0" w:color="auto"/>
            </w:tcBorders>
            <w:shd w:val="clear" w:color="auto" w:fill="FFFF00"/>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p>
        </w:tc>
      </w:tr>
      <w:tr w:rsidR="006D31A7" w:rsidRPr="002841DA" w:rsidTr="00CD6078">
        <w:trPr>
          <w:trHeight w:val="300"/>
        </w:trPr>
        <w:tc>
          <w:tcPr>
            <w:tcW w:w="567" w:type="dxa"/>
            <w:tcBorders>
              <w:top w:val="nil"/>
              <w:left w:val="single" w:sz="4" w:space="0" w:color="auto"/>
              <w:bottom w:val="single" w:sz="4" w:space="0" w:color="auto"/>
              <w:right w:val="single" w:sz="4" w:space="0" w:color="auto"/>
            </w:tcBorders>
            <w:shd w:val="clear" w:color="000000" w:fill="F2DDDC"/>
            <w:noWrap/>
            <w:vAlign w:val="bottom"/>
            <w:hideMark/>
          </w:tcPr>
          <w:p w:rsidR="006D31A7" w:rsidRPr="00126E41" w:rsidRDefault="006D31A7" w:rsidP="00126E41">
            <w:pPr>
              <w:spacing w:after="0" w:line="240" w:lineRule="auto"/>
              <w:rPr>
                <w:rFonts w:ascii="Arial" w:eastAsia="Times New Roman" w:hAnsi="Arial" w:cs="Arial"/>
                <w:sz w:val="18"/>
                <w:szCs w:val="18"/>
              </w:rPr>
            </w:pPr>
            <w:r w:rsidRPr="00126E41">
              <w:rPr>
                <w:rFonts w:ascii="Arial" w:eastAsia="Times New Roman" w:hAnsi="Arial" w:cs="Arial"/>
                <w:sz w:val="18"/>
                <w:szCs w:val="18"/>
              </w:rPr>
              <w:t> </w:t>
            </w:r>
          </w:p>
        </w:tc>
        <w:tc>
          <w:tcPr>
            <w:tcW w:w="1120" w:type="dxa"/>
            <w:tcBorders>
              <w:top w:val="nil"/>
              <w:left w:val="nil"/>
              <w:bottom w:val="single" w:sz="4" w:space="0" w:color="auto"/>
              <w:right w:val="single" w:sz="4" w:space="0" w:color="auto"/>
            </w:tcBorders>
            <w:shd w:val="clear" w:color="000000" w:fill="DBEEF3"/>
            <w:noWrap/>
            <w:vAlign w:val="bottom"/>
            <w:hideMark/>
          </w:tcPr>
          <w:p w:rsidR="006D31A7" w:rsidRPr="00126E41" w:rsidRDefault="006D31A7" w:rsidP="00126E41">
            <w:pPr>
              <w:spacing w:after="0" w:line="240" w:lineRule="auto"/>
              <w:rPr>
                <w:rFonts w:ascii="Arial" w:eastAsia="Times New Roman" w:hAnsi="Arial" w:cs="Arial"/>
                <w:b/>
                <w:bCs/>
                <w:sz w:val="18"/>
                <w:szCs w:val="18"/>
              </w:rPr>
            </w:pPr>
            <w:r w:rsidRPr="00126E41">
              <w:rPr>
                <w:rFonts w:ascii="Arial" w:eastAsia="Times New Roman" w:hAnsi="Arial" w:cs="Arial"/>
                <w:b/>
                <w:bCs/>
                <w:sz w:val="18"/>
                <w:szCs w:val="18"/>
              </w:rPr>
              <w:t>Total</w:t>
            </w:r>
          </w:p>
        </w:tc>
        <w:tc>
          <w:tcPr>
            <w:tcW w:w="620" w:type="dxa"/>
            <w:tcBorders>
              <w:top w:val="nil"/>
              <w:left w:val="nil"/>
              <w:bottom w:val="single" w:sz="4" w:space="0" w:color="auto"/>
              <w:right w:val="single" w:sz="4" w:space="0" w:color="auto"/>
            </w:tcBorders>
            <w:shd w:val="clear" w:color="000000" w:fill="FDE9D9"/>
            <w:noWrap/>
            <w:vAlign w:val="bottom"/>
            <w:hideMark/>
          </w:tcPr>
          <w:p w:rsidR="006D31A7" w:rsidRPr="00126E41" w:rsidRDefault="006D31A7" w:rsidP="00126E41">
            <w:pPr>
              <w:spacing w:after="0" w:line="240" w:lineRule="auto"/>
              <w:jc w:val="center"/>
              <w:rPr>
                <w:rFonts w:ascii="Arial" w:eastAsia="Times New Roman" w:hAnsi="Arial" w:cs="Arial"/>
                <w:sz w:val="18"/>
                <w:szCs w:val="18"/>
              </w:rPr>
            </w:pPr>
            <w:r w:rsidRPr="00126E41">
              <w:rPr>
                <w:rFonts w:ascii="Arial" w:eastAsia="Times New Roman" w:hAnsi="Arial" w:cs="Arial"/>
                <w:sz w:val="18"/>
                <w:szCs w:val="18"/>
              </w:rPr>
              <w:t>65</w:t>
            </w:r>
          </w:p>
        </w:tc>
        <w:tc>
          <w:tcPr>
            <w:tcW w:w="767" w:type="dxa"/>
            <w:tcBorders>
              <w:top w:val="nil"/>
              <w:left w:val="nil"/>
              <w:bottom w:val="single" w:sz="4" w:space="0" w:color="auto"/>
              <w:right w:val="single" w:sz="4" w:space="0" w:color="auto"/>
            </w:tcBorders>
            <w:shd w:val="clear" w:color="000000" w:fill="5A5A5A"/>
            <w:noWrap/>
            <w:vAlign w:val="bottom"/>
            <w:hideMark/>
          </w:tcPr>
          <w:p w:rsidR="006D31A7" w:rsidRPr="00126E41" w:rsidRDefault="006D31A7" w:rsidP="00126E41">
            <w:pPr>
              <w:spacing w:after="0" w:line="240" w:lineRule="auto"/>
              <w:jc w:val="center"/>
              <w:rPr>
                <w:rFonts w:ascii="Arial" w:eastAsia="Times New Roman" w:hAnsi="Arial" w:cs="Arial"/>
                <w:sz w:val="18"/>
                <w:szCs w:val="18"/>
              </w:rPr>
            </w:pPr>
          </w:p>
        </w:tc>
        <w:tc>
          <w:tcPr>
            <w:tcW w:w="767" w:type="dxa"/>
            <w:tcBorders>
              <w:top w:val="nil"/>
              <w:left w:val="nil"/>
              <w:bottom w:val="single" w:sz="4" w:space="0" w:color="auto"/>
              <w:right w:val="single" w:sz="4" w:space="0" w:color="auto"/>
            </w:tcBorders>
            <w:shd w:val="clear" w:color="auto" w:fill="FFFF00"/>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29,371 </w:t>
            </w:r>
          </w:p>
        </w:tc>
        <w:tc>
          <w:tcPr>
            <w:tcW w:w="669"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7,332 </w:t>
            </w:r>
          </w:p>
        </w:tc>
        <w:tc>
          <w:tcPr>
            <w:tcW w:w="540"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176 </w:t>
            </w:r>
          </w:p>
        </w:tc>
        <w:tc>
          <w:tcPr>
            <w:tcW w:w="720"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7,004</w:t>
            </w:r>
          </w:p>
        </w:tc>
        <w:tc>
          <w:tcPr>
            <w:tcW w:w="667"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913</w:t>
            </w:r>
          </w:p>
        </w:tc>
        <w:tc>
          <w:tcPr>
            <w:tcW w:w="673"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 xml:space="preserve">8,772 </w:t>
            </w:r>
          </w:p>
        </w:tc>
        <w:tc>
          <w:tcPr>
            <w:tcW w:w="630"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4</w:t>
            </w:r>
          </w:p>
        </w:tc>
        <w:tc>
          <w:tcPr>
            <w:tcW w:w="767" w:type="dxa"/>
            <w:tcBorders>
              <w:top w:val="nil"/>
              <w:left w:val="nil"/>
              <w:bottom w:val="single" w:sz="4" w:space="0" w:color="auto"/>
              <w:right w:val="single" w:sz="4" w:space="0" w:color="auto"/>
            </w:tcBorders>
            <w:shd w:val="clear" w:color="000000" w:fill="FDE9D9"/>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24201</w:t>
            </w:r>
          </w:p>
        </w:tc>
        <w:tc>
          <w:tcPr>
            <w:tcW w:w="815" w:type="dxa"/>
            <w:tcBorders>
              <w:top w:val="nil"/>
              <w:left w:val="nil"/>
              <w:bottom w:val="single" w:sz="4" w:space="0" w:color="auto"/>
              <w:right w:val="single" w:sz="4" w:space="0" w:color="auto"/>
            </w:tcBorders>
            <w:shd w:val="clear" w:color="000000" w:fill="DBE5F1"/>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16,065</w:t>
            </w:r>
          </w:p>
        </w:tc>
        <w:tc>
          <w:tcPr>
            <w:tcW w:w="783" w:type="dxa"/>
            <w:tcBorders>
              <w:top w:val="nil"/>
              <w:left w:val="nil"/>
              <w:bottom w:val="single" w:sz="4" w:space="0" w:color="auto"/>
              <w:right w:val="single" w:sz="4" w:space="0" w:color="auto"/>
            </w:tcBorders>
            <w:shd w:val="clear" w:color="000000" w:fill="DBE5F1"/>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6,257</w:t>
            </w:r>
          </w:p>
        </w:tc>
        <w:tc>
          <w:tcPr>
            <w:tcW w:w="747" w:type="dxa"/>
            <w:tcBorders>
              <w:top w:val="nil"/>
              <w:left w:val="nil"/>
              <w:bottom w:val="single" w:sz="4" w:space="0" w:color="auto"/>
              <w:right w:val="single" w:sz="4" w:space="0" w:color="auto"/>
            </w:tcBorders>
            <w:shd w:val="clear" w:color="000000" w:fill="DBE5F1"/>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1,879</w:t>
            </w:r>
          </w:p>
        </w:tc>
        <w:tc>
          <w:tcPr>
            <w:tcW w:w="717" w:type="dxa"/>
            <w:tcBorders>
              <w:top w:val="nil"/>
              <w:left w:val="nil"/>
              <w:bottom w:val="single" w:sz="4" w:space="0" w:color="auto"/>
              <w:right w:val="single" w:sz="4" w:space="0" w:color="auto"/>
            </w:tcBorders>
            <w:shd w:val="clear" w:color="auto" w:fill="FFFF00"/>
            <w:noWrap/>
            <w:vAlign w:val="bottom"/>
            <w:hideMark/>
          </w:tcPr>
          <w:p w:rsidR="006D31A7" w:rsidRPr="000D41B1" w:rsidRDefault="006D31A7" w:rsidP="000D41B1">
            <w:pPr>
              <w:spacing w:after="0" w:line="240" w:lineRule="auto"/>
              <w:jc w:val="center"/>
              <w:rPr>
                <w:rFonts w:ascii="Arial" w:eastAsia="Times New Roman" w:hAnsi="Arial" w:cs="Arial"/>
                <w:sz w:val="18"/>
                <w:szCs w:val="18"/>
              </w:rPr>
            </w:pPr>
            <w:r w:rsidRPr="000D41B1">
              <w:rPr>
                <w:rFonts w:ascii="Arial" w:eastAsia="Times New Roman" w:hAnsi="Arial" w:cs="Arial"/>
                <w:sz w:val="18"/>
                <w:szCs w:val="18"/>
              </w:rPr>
              <w:t>24201</w:t>
            </w:r>
          </w:p>
        </w:tc>
        <w:tc>
          <w:tcPr>
            <w:tcW w:w="667" w:type="dxa"/>
            <w:tcBorders>
              <w:top w:val="nil"/>
              <w:left w:val="nil"/>
              <w:bottom w:val="single" w:sz="4" w:space="0" w:color="auto"/>
              <w:right w:val="single" w:sz="4" w:space="0" w:color="auto"/>
            </w:tcBorders>
            <w:shd w:val="clear" w:color="000000" w:fill="DDD9C3"/>
            <w:noWrap/>
            <w:vAlign w:val="bottom"/>
            <w:hideMark/>
          </w:tcPr>
          <w:p w:rsidR="006D31A7" w:rsidRPr="000D41B1" w:rsidRDefault="00C82002" w:rsidP="000D41B1">
            <w:pPr>
              <w:spacing w:after="0" w:line="240" w:lineRule="auto"/>
              <w:jc w:val="center"/>
              <w:rPr>
                <w:rFonts w:ascii="Arial" w:eastAsia="Times New Roman" w:hAnsi="Arial" w:cs="Arial"/>
                <w:sz w:val="18"/>
                <w:szCs w:val="18"/>
              </w:rPr>
            </w:pPr>
            <w:r>
              <w:rPr>
                <w:rFonts w:ascii="Arial" w:eastAsia="Times New Roman" w:hAnsi="Arial" w:cs="Arial"/>
                <w:sz w:val="18"/>
                <w:szCs w:val="18"/>
              </w:rPr>
              <w:t>2,499</w:t>
            </w:r>
          </w:p>
        </w:tc>
        <w:tc>
          <w:tcPr>
            <w:tcW w:w="667" w:type="dxa"/>
            <w:tcBorders>
              <w:top w:val="nil"/>
              <w:left w:val="nil"/>
              <w:bottom w:val="single" w:sz="4" w:space="0" w:color="auto"/>
              <w:right w:val="single" w:sz="4" w:space="0" w:color="auto"/>
            </w:tcBorders>
            <w:shd w:val="clear" w:color="000000" w:fill="DDD9C3"/>
            <w:noWrap/>
            <w:vAlign w:val="bottom"/>
            <w:hideMark/>
          </w:tcPr>
          <w:p w:rsidR="006D31A7" w:rsidRPr="000D41B1" w:rsidRDefault="00C82002" w:rsidP="000D41B1">
            <w:pPr>
              <w:spacing w:after="0" w:line="240" w:lineRule="auto"/>
              <w:jc w:val="center"/>
              <w:rPr>
                <w:rFonts w:ascii="Arial" w:eastAsia="Times New Roman" w:hAnsi="Arial" w:cs="Arial"/>
                <w:sz w:val="18"/>
                <w:szCs w:val="18"/>
              </w:rPr>
            </w:pPr>
            <w:r>
              <w:rPr>
                <w:rFonts w:ascii="Arial" w:eastAsia="Times New Roman" w:hAnsi="Arial" w:cs="Arial"/>
                <w:sz w:val="18"/>
                <w:szCs w:val="18"/>
              </w:rPr>
              <w:t>2,516</w:t>
            </w:r>
          </w:p>
        </w:tc>
        <w:tc>
          <w:tcPr>
            <w:tcW w:w="667" w:type="dxa"/>
            <w:tcBorders>
              <w:top w:val="nil"/>
              <w:left w:val="nil"/>
              <w:bottom w:val="single" w:sz="4" w:space="0" w:color="auto"/>
              <w:right w:val="single" w:sz="4" w:space="0" w:color="auto"/>
            </w:tcBorders>
            <w:shd w:val="clear" w:color="000000" w:fill="DDD9C3"/>
            <w:noWrap/>
            <w:vAlign w:val="bottom"/>
            <w:hideMark/>
          </w:tcPr>
          <w:p w:rsidR="006D31A7" w:rsidRPr="000D41B1" w:rsidRDefault="00C82002" w:rsidP="000D41B1">
            <w:pPr>
              <w:spacing w:after="0" w:line="240" w:lineRule="auto"/>
              <w:jc w:val="center"/>
              <w:rPr>
                <w:rFonts w:ascii="Arial" w:eastAsia="Times New Roman" w:hAnsi="Arial" w:cs="Arial"/>
                <w:sz w:val="18"/>
                <w:szCs w:val="18"/>
              </w:rPr>
            </w:pPr>
            <w:r>
              <w:rPr>
                <w:rFonts w:ascii="Arial" w:eastAsia="Times New Roman" w:hAnsi="Arial" w:cs="Arial"/>
                <w:sz w:val="18"/>
                <w:szCs w:val="18"/>
              </w:rPr>
              <w:t>155</w:t>
            </w:r>
          </w:p>
        </w:tc>
        <w:tc>
          <w:tcPr>
            <w:tcW w:w="667" w:type="dxa"/>
            <w:tcBorders>
              <w:top w:val="nil"/>
              <w:left w:val="nil"/>
              <w:bottom w:val="single" w:sz="4" w:space="0" w:color="auto"/>
              <w:right w:val="single" w:sz="4" w:space="0" w:color="auto"/>
            </w:tcBorders>
            <w:shd w:val="clear" w:color="auto" w:fill="FFFF00"/>
            <w:noWrap/>
            <w:vAlign w:val="bottom"/>
            <w:hideMark/>
          </w:tcPr>
          <w:p w:rsidR="006D31A7" w:rsidRPr="000D41B1" w:rsidRDefault="00F02728" w:rsidP="000D41B1">
            <w:pPr>
              <w:spacing w:after="0" w:line="240" w:lineRule="auto"/>
              <w:jc w:val="center"/>
              <w:rPr>
                <w:rFonts w:ascii="Arial" w:eastAsia="Times New Roman" w:hAnsi="Arial" w:cs="Arial"/>
                <w:sz w:val="18"/>
                <w:szCs w:val="18"/>
              </w:rPr>
            </w:pPr>
            <w:r>
              <w:rPr>
                <w:rFonts w:ascii="Arial" w:eastAsia="Times New Roman" w:hAnsi="Arial" w:cs="Arial"/>
                <w:sz w:val="18"/>
                <w:szCs w:val="18"/>
              </w:rPr>
              <w:t>5,170</w:t>
            </w:r>
          </w:p>
        </w:tc>
      </w:tr>
    </w:tbl>
    <w:p w:rsidR="00F407B0" w:rsidRDefault="00F407B0" w:rsidP="00F56E38">
      <w:pPr>
        <w:jc w:val="both"/>
        <w:rPr>
          <w:rFonts w:ascii="Arial" w:hAnsi="Arial" w:cs="Arial"/>
        </w:rPr>
      </w:pPr>
    </w:p>
    <w:p w:rsidR="00B01BC9" w:rsidRDefault="00C50847" w:rsidP="00C50847">
      <w:pPr>
        <w:jc w:val="both"/>
        <w:rPr>
          <w:rFonts w:ascii="Arial" w:hAnsi="Arial" w:cs="Arial"/>
          <w:i/>
          <w:iCs/>
        </w:rPr>
        <w:sectPr w:rsidR="00B01BC9" w:rsidSect="0011439A">
          <w:pgSz w:w="15840" w:h="12240" w:orient="landscape" w:code="1"/>
          <w:pgMar w:top="1440" w:right="1138" w:bottom="547" w:left="1138" w:header="706" w:footer="166" w:gutter="0"/>
          <w:cols w:space="708"/>
          <w:docGrid w:linePitch="360"/>
        </w:sectPr>
      </w:pPr>
      <w:r>
        <w:rPr>
          <w:rFonts w:ascii="Arial" w:hAnsi="Arial" w:cs="Arial"/>
          <w:i/>
          <w:iCs/>
        </w:rPr>
        <w:t>Note: The first table consists of baseline beneficiary numbers; the second table consists of actual or achieved</w:t>
      </w:r>
      <w:r w:rsidRPr="00F407B0">
        <w:rPr>
          <w:rFonts w:ascii="Arial" w:hAnsi="Arial" w:cs="Arial"/>
          <w:i/>
          <w:iCs/>
        </w:rPr>
        <w:t xml:space="preserve"> </w:t>
      </w:r>
      <w:r>
        <w:rPr>
          <w:rFonts w:ascii="Arial" w:hAnsi="Arial" w:cs="Arial"/>
          <w:i/>
          <w:iCs/>
        </w:rPr>
        <w:t>beneficiary numbers.</w:t>
      </w:r>
    </w:p>
    <w:p w:rsidR="00B01BC9" w:rsidRPr="002B512D" w:rsidRDefault="00D91EEA" w:rsidP="002B512D">
      <w:pPr>
        <w:pStyle w:val="Heading1"/>
        <w:jc w:val="center"/>
        <w:rPr>
          <w:rFonts w:ascii="Arial" w:hAnsi="Arial" w:cs="Arial"/>
        </w:rPr>
      </w:pPr>
      <w:bookmarkStart w:id="20" w:name="_Toc324342613"/>
      <w:r w:rsidRPr="002B512D">
        <w:rPr>
          <w:rFonts w:ascii="Arial" w:hAnsi="Arial" w:cs="Arial"/>
        </w:rPr>
        <w:lastRenderedPageBreak/>
        <w:t xml:space="preserve">Annex </w:t>
      </w:r>
      <w:r w:rsidR="002B512D" w:rsidRPr="002B512D">
        <w:rPr>
          <w:rFonts w:ascii="Arial" w:hAnsi="Arial" w:cs="Arial"/>
        </w:rPr>
        <w:t>4</w:t>
      </w:r>
      <w:r w:rsidRPr="002B512D">
        <w:rPr>
          <w:rFonts w:ascii="Arial" w:hAnsi="Arial" w:cs="Arial"/>
        </w:rPr>
        <w:t xml:space="preserve">: </w:t>
      </w:r>
      <w:r w:rsidR="002B512D">
        <w:rPr>
          <w:rFonts w:ascii="Arial" w:hAnsi="Arial" w:cs="Arial"/>
        </w:rPr>
        <w:t>Comparative analysis between baseline and final evaluation in social, health and hygiene perspective</w:t>
      </w:r>
      <w:bookmarkEnd w:id="20"/>
    </w:p>
    <w:p w:rsidR="002B512D" w:rsidRDefault="002B512D" w:rsidP="002B512D">
      <w:pPr>
        <w:rPr>
          <w:rFonts w:ascii="Arial" w:hAnsi="Arial" w:cs="Arial"/>
          <w:sz w:val="24"/>
          <w:szCs w:val="24"/>
        </w:rPr>
      </w:pPr>
    </w:p>
    <w:p w:rsidR="0013769A" w:rsidRDefault="00C76704">
      <w:pPr>
        <w:jc w:val="both"/>
        <w:rPr>
          <w:rFonts w:ascii="Arial" w:hAnsi="Arial" w:cs="Arial"/>
          <w:sz w:val="24"/>
          <w:szCs w:val="24"/>
        </w:rPr>
      </w:pPr>
      <w:r>
        <w:rPr>
          <w:rFonts w:ascii="Arial" w:hAnsi="Arial" w:cs="Arial"/>
          <w:sz w:val="24"/>
          <w:szCs w:val="24"/>
        </w:rPr>
        <w:t xml:space="preserve">This analysis has been drawn from </w:t>
      </w:r>
      <w:r w:rsidR="005C0D30">
        <w:rPr>
          <w:rFonts w:ascii="Arial" w:hAnsi="Arial" w:cs="Arial"/>
          <w:sz w:val="24"/>
          <w:szCs w:val="24"/>
        </w:rPr>
        <w:t>a</w:t>
      </w:r>
      <w:r>
        <w:rPr>
          <w:rFonts w:ascii="Arial" w:hAnsi="Arial" w:cs="Arial"/>
          <w:sz w:val="24"/>
          <w:szCs w:val="24"/>
        </w:rPr>
        <w:t xml:space="preserve"> sample survey. The sample size </w:t>
      </w:r>
      <w:r w:rsidR="005C0D30">
        <w:rPr>
          <w:rFonts w:ascii="Arial" w:hAnsi="Arial" w:cs="Arial"/>
          <w:sz w:val="24"/>
          <w:szCs w:val="24"/>
        </w:rPr>
        <w:t xml:space="preserve">consisted of </w:t>
      </w:r>
      <w:r>
        <w:rPr>
          <w:rFonts w:ascii="Arial" w:hAnsi="Arial" w:cs="Arial"/>
          <w:sz w:val="24"/>
          <w:szCs w:val="24"/>
        </w:rPr>
        <w:t xml:space="preserve">231 households which </w:t>
      </w:r>
      <w:r w:rsidR="00B057D6">
        <w:rPr>
          <w:rFonts w:ascii="Arial" w:hAnsi="Arial" w:cs="Arial"/>
          <w:sz w:val="24"/>
          <w:szCs w:val="24"/>
        </w:rPr>
        <w:t xml:space="preserve">included </w:t>
      </w:r>
      <w:r>
        <w:rPr>
          <w:rFonts w:ascii="Arial" w:hAnsi="Arial" w:cs="Arial"/>
          <w:sz w:val="24"/>
          <w:szCs w:val="24"/>
        </w:rPr>
        <w:t xml:space="preserve">people from </w:t>
      </w:r>
      <w:r w:rsidR="00B057D6">
        <w:rPr>
          <w:rFonts w:ascii="Arial" w:hAnsi="Arial" w:cs="Arial"/>
          <w:sz w:val="24"/>
          <w:szCs w:val="24"/>
        </w:rPr>
        <w:t xml:space="preserve">various </w:t>
      </w:r>
      <w:r>
        <w:rPr>
          <w:rFonts w:ascii="Arial" w:hAnsi="Arial" w:cs="Arial"/>
          <w:sz w:val="24"/>
          <w:szCs w:val="24"/>
        </w:rPr>
        <w:t xml:space="preserve">locations, </w:t>
      </w:r>
      <w:r w:rsidR="00B057D6">
        <w:rPr>
          <w:rFonts w:ascii="Arial" w:hAnsi="Arial" w:cs="Arial"/>
          <w:sz w:val="24"/>
          <w:szCs w:val="24"/>
        </w:rPr>
        <w:t xml:space="preserve">heterogeneous </w:t>
      </w:r>
      <w:r>
        <w:rPr>
          <w:rFonts w:ascii="Arial" w:hAnsi="Arial" w:cs="Arial"/>
          <w:sz w:val="24"/>
          <w:szCs w:val="24"/>
        </w:rPr>
        <w:t>culture</w:t>
      </w:r>
      <w:r w:rsidR="00B057D6">
        <w:rPr>
          <w:rFonts w:ascii="Arial" w:hAnsi="Arial" w:cs="Arial"/>
          <w:sz w:val="24"/>
          <w:szCs w:val="24"/>
        </w:rPr>
        <w:t>s and ethnici</w:t>
      </w:r>
      <w:r w:rsidR="00EC202B">
        <w:rPr>
          <w:rFonts w:ascii="Arial" w:hAnsi="Arial" w:cs="Arial"/>
          <w:sz w:val="24"/>
          <w:szCs w:val="24"/>
        </w:rPr>
        <w:t>ti</w:t>
      </w:r>
      <w:r w:rsidR="00B057D6">
        <w:rPr>
          <w:rFonts w:ascii="Arial" w:hAnsi="Arial" w:cs="Arial"/>
          <w:sz w:val="24"/>
          <w:szCs w:val="24"/>
        </w:rPr>
        <w:t>es</w:t>
      </w:r>
      <w:r>
        <w:rPr>
          <w:rFonts w:ascii="Arial" w:hAnsi="Arial" w:cs="Arial"/>
          <w:sz w:val="24"/>
          <w:szCs w:val="24"/>
        </w:rPr>
        <w:t xml:space="preserve">, </w:t>
      </w:r>
      <w:r w:rsidR="00B057D6">
        <w:rPr>
          <w:rFonts w:ascii="Arial" w:hAnsi="Arial" w:cs="Arial"/>
          <w:sz w:val="24"/>
          <w:szCs w:val="24"/>
        </w:rPr>
        <w:t xml:space="preserve">and varying </w:t>
      </w:r>
      <w:r>
        <w:rPr>
          <w:rFonts w:ascii="Arial" w:hAnsi="Arial" w:cs="Arial"/>
          <w:sz w:val="24"/>
          <w:szCs w:val="24"/>
        </w:rPr>
        <w:t xml:space="preserve">economic status. </w:t>
      </w:r>
      <w:r w:rsidR="00AB674E">
        <w:rPr>
          <w:rFonts w:ascii="Arial" w:hAnsi="Arial" w:cs="Arial"/>
          <w:sz w:val="24"/>
          <w:szCs w:val="24"/>
        </w:rPr>
        <w:t xml:space="preserve">The </w:t>
      </w:r>
      <w:r w:rsidR="00B057D6">
        <w:rPr>
          <w:rFonts w:ascii="Arial" w:hAnsi="Arial" w:cs="Arial"/>
          <w:sz w:val="24"/>
          <w:szCs w:val="24"/>
        </w:rPr>
        <w:t>heads of the households</w:t>
      </w:r>
      <w:r w:rsidR="00AB674E">
        <w:rPr>
          <w:rFonts w:ascii="Arial" w:hAnsi="Arial" w:cs="Arial"/>
          <w:sz w:val="24"/>
          <w:szCs w:val="24"/>
        </w:rPr>
        <w:t xml:space="preserve"> were interviewed</w:t>
      </w:r>
      <w:r w:rsidR="00B057D6">
        <w:rPr>
          <w:rFonts w:ascii="Arial" w:hAnsi="Arial" w:cs="Arial"/>
          <w:sz w:val="24"/>
          <w:szCs w:val="24"/>
        </w:rPr>
        <w:t xml:space="preserve"> before and after the intervention</w:t>
      </w:r>
      <w:r w:rsidR="00AB674E">
        <w:rPr>
          <w:rFonts w:ascii="Arial" w:hAnsi="Arial" w:cs="Arial"/>
          <w:sz w:val="24"/>
          <w:szCs w:val="24"/>
        </w:rPr>
        <w:t xml:space="preserve">. </w:t>
      </w:r>
    </w:p>
    <w:p w:rsidR="002B512D" w:rsidRPr="002B512D" w:rsidRDefault="002B512D" w:rsidP="002B512D">
      <w:pPr>
        <w:rPr>
          <w:rFonts w:ascii="Arial" w:hAnsi="Arial" w:cs="Arial"/>
          <w:b/>
          <w:sz w:val="24"/>
          <w:szCs w:val="24"/>
          <w:u w:val="single"/>
        </w:rPr>
      </w:pPr>
      <w:r>
        <w:rPr>
          <w:rFonts w:ascii="Arial" w:hAnsi="Arial" w:cs="Arial"/>
          <w:b/>
          <w:sz w:val="24"/>
          <w:szCs w:val="24"/>
          <w:u w:val="single"/>
        </w:rPr>
        <w:t xml:space="preserve">4.1 </w:t>
      </w:r>
      <w:r w:rsidRPr="002B512D">
        <w:rPr>
          <w:rFonts w:ascii="Arial" w:hAnsi="Arial" w:cs="Arial"/>
          <w:b/>
          <w:sz w:val="24"/>
          <w:szCs w:val="24"/>
          <w:u w:val="single"/>
        </w:rPr>
        <w:t xml:space="preserve">Use of Water Source </w:t>
      </w:r>
    </w:p>
    <w:p w:rsidR="002B512D" w:rsidRPr="002B512D" w:rsidRDefault="002B512D" w:rsidP="002B512D">
      <w:pPr>
        <w:jc w:val="both"/>
        <w:rPr>
          <w:rFonts w:ascii="Arial" w:hAnsi="Arial" w:cs="Arial"/>
          <w:sz w:val="24"/>
          <w:szCs w:val="24"/>
        </w:rPr>
      </w:pPr>
      <w:r w:rsidRPr="002B512D">
        <w:rPr>
          <w:rFonts w:ascii="Arial" w:hAnsi="Arial" w:cs="Arial"/>
          <w:sz w:val="24"/>
          <w:szCs w:val="24"/>
        </w:rPr>
        <w:t xml:space="preserve">The delivery of WASH services to the </w:t>
      </w:r>
      <w:r>
        <w:rPr>
          <w:rFonts w:ascii="Arial" w:hAnsi="Arial" w:cs="Arial"/>
          <w:sz w:val="24"/>
          <w:szCs w:val="24"/>
        </w:rPr>
        <w:t>targeted</w:t>
      </w:r>
      <w:r w:rsidRPr="002B512D">
        <w:rPr>
          <w:rFonts w:ascii="Arial" w:hAnsi="Arial" w:cs="Arial"/>
          <w:sz w:val="24"/>
          <w:szCs w:val="24"/>
        </w:rPr>
        <w:t xml:space="preserve"> communities </w:t>
      </w:r>
      <w:r>
        <w:rPr>
          <w:rFonts w:ascii="Arial" w:hAnsi="Arial" w:cs="Arial"/>
          <w:sz w:val="24"/>
          <w:szCs w:val="24"/>
        </w:rPr>
        <w:t>was</w:t>
      </w:r>
      <w:r w:rsidRPr="002B512D">
        <w:rPr>
          <w:rFonts w:ascii="Arial" w:hAnsi="Arial" w:cs="Arial"/>
          <w:sz w:val="24"/>
          <w:szCs w:val="24"/>
        </w:rPr>
        <w:t xml:space="preserve"> successful in ensuring the basic water and sanitation rights of the people in the most effective and efficient manner. The projects have ensured safe, reliable and adequate WASH services to the </w:t>
      </w:r>
      <w:r>
        <w:rPr>
          <w:rFonts w:ascii="Arial" w:hAnsi="Arial" w:cs="Arial"/>
          <w:sz w:val="24"/>
          <w:szCs w:val="24"/>
        </w:rPr>
        <w:t>community members</w:t>
      </w:r>
      <w:r w:rsidRPr="002B512D">
        <w:rPr>
          <w:rFonts w:ascii="Arial" w:hAnsi="Arial" w:cs="Arial"/>
          <w:sz w:val="24"/>
          <w:szCs w:val="24"/>
        </w:rPr>
        <w:t>.</w:t>
      </w:r>
    </w:p>
    <w:p w:rsidR="002B512D" w:rsidRPr="002B512D" w:rsidRDefault="002B512D" w:rsidP="002B512D">
      <w:pPr>
        <w:jc w:val="both"/>
        <w:rPr>
          <w:rFonts w:ascii="Arial" w:hAnsi="Arial" w:cs="Arial"/>
          <w:b/>
          <w:sz w:val="24"/>
          <w:szCs w:val="24"/>
          <w:u w:val="single"/>
        </w:rPr>
      </w:pPr>
      <w:r w:rsidRPr="002B512D">
        <w:rPr>
          <w:rFonts w:ascii="Arial" w:hAnsi="Arial" w:cs="Arial"/>
          <w:sz w:val="24"/>
          <w:szCs w:val="24"/>
        </w:rPr>
        <w:t>As per base line data 70 % of community people were using well, spring, 26% people temporary pipe line connection whereas only 4 % of the people were using systematic water supply before the project but after the project intervention all the community people are using systematic and safe water supply.</w:t>
      </w:r>
    </w:p>
    <w:p w:rsidR="002B512D" w:rsidRPr="002B512D" w:rsidRDefault="001420B9" w:rsidP="002B512D">
      <w:pPr>
        <w:jc w:val="both"/>
        <w:rPr>
          <w:rFonts w:ascii="Arial" w:hAnsi="Arial" w:cs="Arial"/>
          <w:sz w:val="24"/>
          <w:szCs w:val="24"/>
        </w:rPr>
      </w:pPr>
      <w:r>
        <w:rPr>
          <w:rFonts w:ascii="Arial" w:hAnsi="Arial" w:cs="Arial"/>
          <w:noProof/>
          <w:sz w:val="24"/>
          <w:szCs w:val="24"/>
          <w:lang w:bidi="ne-NP"/>
        </w:rPr>
        <w:drawing>
          <wp:anchor distT="0" distB="0" distL="114300" distR="114300" simplePos="0" relativeHeight="251644928" behindDoc="1" locked="0" layoutInCell="1" allowOverlap="1">
            <wp:simplePos x="0" y="0"/>
            <wp:positionH relativeFrom="column">
              <wp:posOffset>3345942</wp:posOffset>
            </wp:positionH>
            <wp:positionV relativeFrom="paragraph">
              <wp:posOffset>25781</wp:posOffset>
            </wp:positionV>
            <wp:extent cx="3313938" cy="2746629"/>
            <wp:effectExtent l="12192" t="6731" r="7620" b="0"/>
            <wp:wrapTight wrapText="bothSides">
              <wp:wrapPolygon edited="0">
                <wp:start x="-62" y="0"/>
                <wp:lineTo x="-62" y="21525"/>
                <wp:lineTo x="21600" y="21525"/>
                <wp:lineTo x="21600" y="0"/>
                <wp:lineTo x="-62" y="0"/>
              </wp:wrapPolygon>
            </wp:wrapTight>
            <wp:docPr id="10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Arial" w:hAnsi="Arial" w:cs="Arial"/>
          <w:noProof/>
          <w:sz w:val="24"/>
          <w:szCs w:val="24"/>
          <w:lang w:bidi="ne-NP"/>
        </w:rPr>
        <w:drawing>
          <wp:inline distT="0" distB="0" distL="0" distR="0">
            <wp:extent cx="3141726" cy="2746629"/>
            <wp:effectExtent l="12192" t="6096" r="8382"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B512D" w:rsidRPr="002B512D">
        <w:rPr>
          <w:rFonts w:ascii="Arial" w:hAnsi="Arial" w:cs="Arial"/>
          <w:sz w:val="24"/>
          <w:szCs w:val="24"/>
        </w:rPr>
        <w:t xml:space="preserve">  </w:t>
      </w:r>
    </w:p>
    <w:p w:rsidR="002B512D" w:rsidRPr="002B512D" w:rsidRDefault="002B512D" w:rsidP="002B512D">
      <w:pPr>
        <w:jc w:val="both"/>
        <w:rPr>
          <w:rFonts w:ascii="Arial" w:hAnsi="Arial" w:cs="Arial"/>
          <w:sz w:val="24"/>
          <w:szCs w:val="24"/>
        </w:rPr>
      </w:pPr>
      <w:r w:rsidRPr="002B512D">
        <w:rPr>
          <w:rFonts w:ascii="Arial" w:hAnsi="Arial" w:cs="Arial"/>
          <w:sz w:val="24"/>
          <w:szCs w:val="24"/>
        </w:rPr>
        <w:t xml:space="preserve"> </w:t>
      </w:r>
    </w:p>
    <w:p w:rsidR="002B512D" w:rsidRPr="002B512D" w:rsidRDefault="002B512D" w:rsidP="002B512D">
      <w:pPr>
        <w:jc w:val="both"/>
        <w:rPr>
          <w:rFonts w:ascii="Arial" w:hAnsi="Arial" w:cs="Arial"/>
          <w:b/>
          <w:sz w:val="24"/>
          <w:szCs w:val="24"/>
          <w:u w:val="single"/>
        </w:rPr>
      </w:pPr>
      <w:r>
        <w:rPr>
          <w:rFonts w:ascii="Arial" w:hAnsi="Arial" w:cs="Arial"/>
          <w:b/>
          <w:sz w:val="24"/>
          <w:szCs w:val="24"/>
          <w:u w:val="single"/>
        </w:rPr>
        <w:t xml:space="preserve">4.2 </w:t>
      </w:r>
      <w:r w:rsidRPr="002B512D">
        <w:rPr>
          <w:rFonts w:ascii="Arial" w:hAnsi="Arial" w:cs="Arial"/>
          <w:b/>
          <w:sz w:val="24"/>
          <w:szCs w:val="24"/>
          <w:u w:val="single"/>
        </w:rPr>
        <w:t>Gender Roles in Water Collection:</w:t>
      </w:r>
    </w:p>
    <w:p w:rsidR="002B512D" w:rsidRPr="002B512D" w:rsidRDefault="002B512D" w:rsidP="002B512D">
      <w:pPr>
        <w:tabs>
          <w:tab w:val="left" w:pos="360"/>
        </w:tabs>
        <w:spacing w:after="0" w:line="240" w:lineRule="auto"/>
        <w:jc w:val="both"/>
        <w:rPr>
          <w:rFonts w:ascii="Arial" w:hAnsi="Arial" w:cs="Arial"/>
          <w:sz w:val="24"/>
          <w:szCs w:val="24"/>
        </w:rPr>
      </w:pPr>
      <w:r w:rsidRPr="002B512D">
        <w:rPr>
          <w:rFonts w:ascii="Arial" w:hAnsi="Arial" w:cs="Arial"/>
          <w:sz w:val="24"/>
          <w:szCs w:val="24"/>
        </w:rPr>
        <w:t xml:space="preserve">Through the mainstreaming of GSI Approach, the evaluation results shows that women and girls have been benefited to a great degree from the project and the attitudes of both men and women are changing towards gender relations. Sharing of household chores by both men and women especially in fetching water has shown some positive indicator and encouraging impact </w:t>
      </w:r>
      <w:r w:rsidRPr="002B512D">
        <w:rPr>
          <w:rFonts w:ascii="Arial" w:hAnsi="Arial" w:cs="Arial"/>
          <w:sz w:val="24"/>
          <w:szCs w:val="24"/>
        </w:rPr>
        <w:lastRenderedPageBreak/>
        <w:t>towards the gender equity. Moreover these women who were customarily a primary collector of water now could save enough time for other productive works due to closer proximity of water points and as well due their water collecting job been shared by men counter parts. Similarly girls now have enough time to concentrate on their study and regular education at school.</w:t>
      </w:r>
    </w:p>
    <w:p w:rsidR="002B512D" w:rsidRPr="002B512D" w:rsidRDefault="002B512D" w:rsidP="002B512D">
      <w:pPr>
        <w:tabs>
          <w:tab w:val="left" w:pos="360"/>
        </w:tabs>
        <w:spacing w:after="0" w:line="240" w:lineRule="auto"/>
        <w:jc w:val="both"/>
        <w:rPr>
          <w:rFonts w:ascii="Arial" w:hAnsi="Arial" w:cs="Arial"/>
          <w:sz w:val="24"/>
          <w:szCs w:val="24"/>
        </w:rPr>
      </w:pPr>
    </w:p>
    <w:p w:rsidR="002B512D" w:rsidRPr="002B512D" w:rsidRDefault="002B512D" w:rsidP="002B512D">
      <w:pPr>
        <w:tabs>
          <w:tab w:val="left" w:pos="360"/>
        </w:tabs>
        <w:spacing w:after="0" w:line="240" w:lineRule="auto"/>
        <w:jc w:val="both"/>
        <w:rPr>
          <w:rFonts w:ascii="Arial" w:hAnsi="Arial" w:cs="Arial"/>
          <w:sz w:val="24"/>
          <w:szCs w:val="24"/>
        </w:rPr>
      </w:pPr>
      <w:r w:rsidRPr="002B512D">
        <w:rPr>
          <w:rFonts w:ascii="Arial" w:hAnsi="Arial" w:cs="Arial"/>
          <w:sz w:val="24"/>
          <w:szCs w:val="24"/>
        </w:rPr>
        <w:t>Hence in the long term the status of women, socio economic conditions, personal hygiene and balance gender relation with in the community will be improved.</w:t>
      </w:r>
    </w:p>
    <w:p w:rsidR="002B512D" w:rsidRPr="002B512D" w:rsidRDefault="001420B9" w:rsidP="002B512D">
      <w:pPr>
        <w:tabs>
          <w:tab w:val="left" w:pos="360"/>
        </w:tabs>
        <w:spacing w:after="0" w:line="240" w:lineRule="auto"/>
        <w:jc w:val="both"/>
        <w:rPr>
          <w:rFonts w:ascii="Arial" w:hAnsi="Arial" w:cs="Arial"/>
          <w:sz w:val="24"/>
          <w:szCs w:val="24"/>
        </w:rPr>
      </w:pPr>
      <w:r>
        <w:rPr>
          <w:noProof/>
          <w:lang w:bidi="ne-NP"/>
        </w:rPr>
        <w:drawing>
          <wp:anchor distT="0" distB="0" distL="114300" distR="114300" simplePos="0" relativeHeight="251645952" behindDoc="1" locked="0" layoutInCell="1" allowOverlap="1">
            <wp:simplePos x="0" y="0"/>
            <wp:positionH relativeFrom="column">
              <wp:posOffset>3384042</wp:posOffset>
            </wp:positionH>
            <wp:positionV relativeFrom="paragraph">
              <wp:posOffset>200406</wp:posOffset>
            </wp:positionV>
            <wp:extent cx="3247644" cy="2269617"/>
            <wp:effectExtent l="12192" t="9906" r="7239" b="762"/>
            <wp:wrapTight wrapText="bothSides">
              <wp:wrapPolygon edited="0">
                <wp:start x="-63" y="0"/>
                <wp:lineTo x="-63" y="21510"/>
                <wp:lineTo x="21600" y="21510"/>
                <wp:lineTo x="21600" y="0"/>
                <wp:lineTo x="-63" y="0"/>
              </wp:wrapPolygon>
            </wp:wrapTight>
            <wp:docPr id="10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noProof/>
          <w:lang w:bidi="ne-NP"/>
        </w:rPr>
        <w:drawing>
          <wp:anchor distT="0" distB="0" distL="114300" distR="114300" simplePos="0" relativeHeight="251646976" behindDoc="1" locked="0" layoutInCell="1" allowOverlap="1">
            <wp:simplePos x="0" y="0"/>
            <wp:positionH relativeFrom="column">
              <wp:posOffset>-6858</wp:posOffset>
            </wp:positionH>
            <wp:positionV relativeFrom="paragraph">
              <wp:posOffset>176911</wp:posOffset>
            </wp:positionV>
            <wp:extent cx="3247644" cy="2269617"/>
            <wp:effectExtent l="12192" t="6096" r="7239" b="1397"/>
            <wp:wrapTight wrapText="bothSides">
              <wp:wrapPolygon edited="0">
                <wp:start x="-63" y="0"/>
                <wp:lineTo x="-63" y="21510"/>
                <wp:lineTo x="21600" y="21510"/>
                <wp:lineTo x="21600" y="0"/>
                <wp:lineTo x="-63" y="0"/>
              </wp:wrapPolygon>
            </wp:wrapTight>
            <wp:docPr id="10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B512D" w:rsidRPr="002B512D" w:rsidRDefault="002B512D" w:rsidP="002B512D">
      <w:pPr>
        <w:rPr>
          <w:rFonts w:ascii="Arial" w:hAnsi="Arial" w:cs="Arial"/>
          <w:sz w:val="24"/>
          <w:szCs w:val="24"/>
        </w:rPr>
      </w:pPr>
      <w:r w:rsidRPr="002B512D">
        <w:rPr>
          <w:rFonts w:ascii="Arial" w:hAnsi="Arial" w:cs="Arial"/>
          <w:sz w:val="24"/>
          <w:szCs w:val="24"/>
        </w:rPr>
        <w:t xml:space="preserve"> </w:t>
      </w:r>
    </w:p>
    <w:p w:rsidR="002B512D" w:rsidRPr="002B512D" w:rsidRDefault="002B512D" w:rsidP="002B512D">
      <w:pPr>
        <w:jc w:val="both"/>
        <w:rPr>
          <w:rFonts w:ascii="Arial" w:hAnsi="Arial" w:cs="Arial"/>
          <w:sz w:val="24"/>
          <w:szCs w:val="24"/>
        </w:rPr>
      </w:pPr>
      <w:r w:rsidRPr="002B512D">
        <w:rPr>
          <w:rFonts w:ascii="Arial" w:hAnsi="Arial" w:cs="Arial"/>
          <w:sz w:val="24"/>
          <w:szCs w:val="24"/>
        </w:rPr>
        <w:t xml:space="preserve">As per base line data 87 % of women 1 % boys, 4% girls and 8 % men were mainly responsible for the water collection job and now 67 % of women 5 % boys, 10% girls and 18 % men are making the water collection job after the project intervention. </w:t>
      </w:r>
    </w:p>
    <w:tbl>
      <w:tblPr>
        <w:tblW w:w="10013" w:type="dxa"/>
        <w:tblInd w:w="85" w:type="dxa"/>
        <w:tblLook w:val="04A0"/>
      </w:tblPr>
      <w:tblGrid>
        <w:gridCol w:w="4253"/>
        <w:gridCol w:w="896"/>
        <w:gridCol w:w="4054"/>
        <w:gridCol w:w="810"/>
      </w:tblGrid>
      <w:tr w:rsidR="002B512D" w:rsidRPr="002B512D" w:rsidTr="002B512D">
        <w:trPr>
          <w:trHeight w:val="290"/>
        </w:trPr>
        <w:tc>
          <w:tcPr>
            <w:tcW w:w="4253" w:type="dxa"/>
            <w:tcBorders>
              <w:top w:val="double" w:sz="6" w:space="0" w:color="auto"/>
              <w:left w:val="double" w:sz="6" w:space="0" w:color="auto"/>
              <w:bottom w:val="dashed" w:sz="4" w:space="0" w:color="auto"/>
              <w:right w:val="dashed" w:sz="4" w:space="0" w:color="auto"/>
            </w:tcBorders>
            <w:shd w:val="clear" w:color="auto" w:fill="auto"/>
            <w:noWrap/>
            <w:vAlign w:val="bottom"/>
            <w:hideMark/>
          </w:tcPr>
          <w:p w:rsidR="002B512D" w:rsidRPr="002B512D" w:rsidRDefault="002B512D" w:rsidP="00F742F4">
            <w:pPr>
              <w:spacing w:after="0" w:line="240" w:lineRule="auto"/>
              <w:jc w:val="center"/>
              <w:rPr>
                <w:rFonts w:ascii="Arial" w:eastAsia="Times New Roman" w:hAnsi="Arial" w:cs="Arial"/>
                <w:b/>
                <w:sz w:val="24"/>
                <w:szCs w:val="24"/>
              </w:rPr>
            </w:pPr>
            <w:r w:rsidRPr="002B512D">
              <w:rPr>
                <w:rFonts w:ascii="Arial" w:eastAsia="Times New Roman" w:hAnsi="Arial" w:cs="Arial"/>
                <w:b/>
                <w:sz w:val="24"/>
                <w:szCs w:val="24"/>
              </w:rPr>
              <w:t>Before</w:t>
            </w:r>
          </w:p>
        </w:tc>
        <w:tc>
          <w:tcPr>
            <w:tcW w:w="896" w:type="dxa"/>
            <w:tcBorders>
              <w:top w:val="double" w:sz="6" w:space="0" w:color="auto"/>
              <w:left w:val="nil"/>
              <w:bottom w:val="dashed" w:sz="4" w:space="0" w:color="auto"/>
              <w:right w:val="dashed" w:sz="4" w:space="0" w:color="auto"/>
            </w:tcBorders>
            <w:shd w:val="clear" w:color="auto" w:fill="auto"/>
            <w:noWrap/>
            <w:vAlign w:val="bottom"/>
            <w:hideMark/>
          </w:tcPr>
          <w:p w:rsidR="002B512D" w:rsidRPr="002B512D" w:rsidRDefault="002B512D" w:rsidP="00F742F4">
            <w:pPr>
              <w:spacing w:after="0" w:line="240" w:lineRule="auto"/>
              <w:jc w:val="center"/>
              <w:rPr>
                <w:rFonts w:ascii="Arial" w:eastAsia="Times New Roman" w:hAnsi="Arial" w:cs="Arial"/>
                <w:b/>
                <w:color w:val="000000"/>
                <w:sz w:val="24"/>
                <w:szCs w:val="24"/>
              </w:rPr>
            </w:pPr>
            <w:r w:rsidRPr="002B512D">
              <w:rPr>
                <w:rFonts w:ascii="Arial" w:eastAsia="Times New Roman" w:hAnsi="Arial" w:cs="Arial"/>
                <w:b/>
                <w:color w:val="000000"/>
                <w:sz w:val="24"/>
                <w:szCs w:val="24"/>
              </w:rPr>
              <w:t>Unit</w:t>
            </w:r>
          </w:p>
        </w:tc>
        <w:tc>
          <w:tcPr>
            <w:tcW w:w="4054" w:type="dxa"/>
            <w:tcBorders>
              <w:top w:val="double" w:sz="6" w:space="0" w:color="auto"/>
              <w:left w:val="double" w:sz="6" w:space="0" w:color="auto"/>
              <w:bottom w:val="dashed" w:sz="4" w:space="0" w:color="auto"/>
              <w:right w:val="dashed" w:sz="4" w:space="0" w:color="auto"/>
            </w:tcBorders>
            <w:shd w:val="clear" w:color="auto" w:fill="auto"/>
            <w:noWrap/>
            <w:vAlign w:val="bottom"/>
            <w:hideMark/>
          </w:tcPr>
          <w:p w:rsidR="002B512D" w:rsidRPr="002B512D" w:rsidRDefault="002B512D" w:rsidP="00F742F4">
            <w:pPr>
              <w:spacing w:after="0" w:line="240" w:lineRule="auto"/>
              <w:jc w:val="center"/>
              <w:rPr>
                <w:rFonts w:ascii="Arial" w:eastAsia="Times New Roman" w:hAnsi="Arial" w:cs="Arial"/>
                <w:b/>
                <w:sz w:val="24"/>
                <w:szCs w:val="24"/>
              </w:rPr>
            </w:pPr>
            <w:r w:rsidRPr="002B512D">
              <w:rPr>
                <w:rFonts w:ascii="Arial" w:eastAsia="Times New Roman" w:hAnsi="Arial" w:cs="Arial"/>
                <w:b/>
                <w:sz w:val="24"/>
                <w:szCs w:val="24"/>
              </w:rPr>
              <w:t>After</w:t>
            </w:r>
          </w:p>
        </w:tc>
        <w:tc>
          <w:tcPr>
            <w:tcW w:w="810" w:type="dxa"/>
            <w:tcBorders>
              <w:top w:val="double" w:sz="6" w:space="0" w:color="auto"/>
              <w:left w:val="nil"/>
              <w:bottom w:val="dashed" w:sz="4" w:space="0" w:color="auto"/>
              <w:right w:val="double" w:sz="6" w:space="0" w:color="auto"/>
            </w:tcBorders>
            <w:shd w:val="clear" w:color="auto" w:fill="auto"/>
            <w:noWrap/>
            <w:vAlign w:val="bottom"/>
            <w:hideMark/>
          </w:tcPr>
          <w:p w:rsidR="002B512D" w:rsidRPr="002B512D" w:rsidRDefault="002B512D" w:rsidP="00F742F4">
            <w:pPr>
              <w:spacing w:after="0" w:line="240" w:lineRule="auto"/>
              <w:jc w:val="center"/>
              <w:rPr>
                <w:rFonts w:ascii="Arial" w:eastAsia="Times New Roman" w:hAnsi="Arial" w:cs="Arial"/>
                <w:b/>
                <w:color w:val="000000"/>
                <w:sz w:val="24"/>
                <w:szCs w:val="24"/>
              </w:rPr>
            </w:pPr>
            <w:r w:rsidRPr="002B512D">
              <w:rPr>
                <w:rFonts w:ascii="Arial" w:eastAsia="Times New Roman" w:hAnsi="Arial" w:cs="Arial"/>
                <w:b/>
                <w:color w:val="000000"/>
                <w:sz w:val="24"/>
                <w:szCs w:val="24"/>
              </w:rPr>
              <w:t>Unit</w:t>
            </w:r>
          </w:p>
        </w:tc>
      </w:tr>
      <w:tr w:rsidR="002B512D" w:rsidRPr="002B512D" w:rsidTr="002B512D">
        <w:trPr>
          <w:trHeight w:val="290"/>
        </w:trPr>
        <w:tc>
          <w:tcPr>
            <w:tcW w:w="4253" w:type="dxa"/>
            <w:tcBorders>
              <w:top w:val="double" w:sz="6" w:space="0" w:color="auto"/>
              <w:left w:val="double" w:sz="6" w:space="0" w:color="auto"/>
              <w:bottom w:val="dashed" w:sz="4" w:space="0" w:color="auto"/>
              <w:right w:val="dashed" w:sz="4" w:space="0" w:color="auto"/>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r w:rsidRPr="002B512D">
              <w:rPr>
                <w:rFonts w:ascii="Arial" w:eastAsia="Times New Roman" w:hAnsi="Arial" w:cs="Arial"/>
                <w:sz w:val="24"/>
                <w:szCs w:val="24"/>
              </w:rPr>
              <w:t>Average capacity of water pot (litres)</w:t>
            </w:r>
          </w:p>
        </w:tc>
        <w:tc>
          <w:tcPr>
            <w:tcW w:w="896" w:type="dxa"/>
            <w:tcBorders>
              <w:top w:val="double" w:sz="6" w:space="0" w:color="auto"/>
              <w:left w:val="nil"/>
              <w:bottom w:val="dashed" w:sz="4" w:space="0" w:color="auto"/>
              <w:right w:val="dashed" w:sz="4" w:space="0" w:color="auto"/>
            </w:tcBorders>
            <w:shd w:val="clear" w:color="auto" w:fill="auto"/>
            <w:noWrap/>
            <w:vAlign w:val="bottom"/>
            <w:hideMark/>
          </w:tcPr>
          <w:p w:rsidR="002B512D" w:rsidRPr="002B512D" w:rsidRDefault="002B512D" w:rsidP="00F742F4">
            <w:pPr>
              <w:spacing w:after="0" w:line="240" w:lineRule="auto"/>
              <w:jc w:val="right"/>
              <w:rPr>
                <w:rFonts w:ascii="Arial" w:eastAsia="Times New Roman" w:hAnsi="Arial" w:cs="Arial"/>
                <w:color w:val="000000"/>
                <w:sz w:val="24"/>
                <w:szCs w:val="24"/>
              </w:rPr>
            </w:pPr>
            <w:r w:rsidRPr="002B512D">
              <w:rPr>
                <w:rFonts w:ascii="Arial" w:eastAsia="Times New Roman" w:hAnsi="Arial" w:cs="Arial"/>
                <w:color w:val="000000"/>
                <w:sz w:val="24"/>
                <w:szCs w:val="24"/>
              </w:rPr>
              <w:t>15</w:t>
            </w:r>
          </w:p>
        </w:tc>
        <w:tc>
          <w:tcPr>
            <w:tcW w:w="4054" w:type="dxa"/>
            <w:tcBorders>
              <w:top w:val="double" w:sz="6" w:space="0" w:color="auto"/>
              <w:left w:val="double" w:sz="6" w:space="0" w:color="auto"/>
              <w:bottom w:val="dashed" w:sz="4" w:space="0" w:color="auto"/>
              <w:right w:val="dashed" w:sz="4" w:space="0" w:color="auto"/>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r w:rsidRPr="002B512D">
              <w:rPr>
                <w:rFonts w:ascii="Arial" w:eastAsia="Times New Roman" w:hAnsi="Arial" w:cs="Arial"/>
                <w:sz w:val="24"/>
                <w:szCs w:val="24"/>
              </w:rPr>
              <w:t>Average capacity of water pot (litres)</w:t>
            </w:r>
          </w:p>
        </w:tc>
        <w:tc>
          <w:tcPr>
            <w:tcW w:w="810" w:type="dxa"/>
            <w:tcBorders>
              <w:top w:val="double" w:sz="6" w:space="0" w:color="auto"/>
              <w:left w:val="nil"/>
              <w:bottom w:val="dashed" w:sz="4" w:space="0" w:color="auto"/>
              <w:right w:val="double" w:sz="6" w:space="0" w:color="auto"/>
            </w:tcBorders>
            <w:shd w:val="clear" w:color="auto" w:fill="auto"/>
            <w:noWrap/>
            <w:vAlign w:val="bottom"/>
            <w:hideMark/>
          </w:tcPr>
          <w:p w:rsidR="002B512D" w:rsidRPr="002B512D" w:rsidRDefault="002B512D" w:rsidP="00F742F4">
            <w:pPr>
              <w:spacing w:after="0" w:line="240" w:lineRule="auto"/>
              <w:jc w:val="right"/>
              <w:rPr>
                <w:rFonts w:ascii="Arial" w:eastAsia="Times New Roman" w:hAnsi="Arial" w:cs="Arial"/>
                <w:color w:val="000000"/>
                <w:sz w:val="24"/>
                <w:szCs w:val="24"/>
              </w:rPr>
            </w:pPr>
            <w:r w:rsidRPr="002B512D">
              <w:rPr>
                <w:rFonts w:ascii="Arial" w:eastAsia="Times New Roman" w:hAnsi="Arial" w:cs="Arial"/>
                <w:color w:val="000000"/>
                <w:sz w:val="24"/>
                <w:szCs w:val="24"/>
              </w:rPr>
              <w:t>15</w:t>
            </w:r>
          </w:p>
        </w:tc>
      </w:tr>
      <w:tr w:rsidR="002B512D" w:rsidRPr="002B512D" w:rsidTr="002B512D">
        <w:trPr>
          <w:trHeight w:val="273"/>
        </w:trPr>
        <w:tc>
          <w:tcPr>
            <w:tcW w:w="4253" w:type="dxa"/>
            <w:tcBorders>
              <w:top w:val="nil"/>
              <w:left w:val="double" w:sz="6" w:space="0" w:color="auto"/>
              <w:bottom w:val="dashed" w:sz="4" w:space="0" w:color="auto"/>
              <w:right w:val="dashed" w:sz="4" w:space="0" w:color="auto"/>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r w:rsidRPr="002B512D">
              <w:rPr>
                <w:rFonts w:ascii="Arial" w:eastAsia="Times New Roman" w:hAnsi="Arial" w:cs="Arial"/>
                <w:sz w:val="24"/>
                <w:szCs w:val="24"/>
              </w:rPr>
              <w:t>Average number of water pots collected in one day</w:t>
            </w:r>
          </w:p>
        </w:tc>
        <w:tc>
          <w:tcPr>
            <w:tcW w:w="896" w:type="dxa"/>
            <w:tcBorders>
              <w:top w:val="nil"/>
              <w:left w:val="nil"/>
              <w:bottom w:val="dashed" w:sz="4" w:space="0" w:color="auto"/>
              <w:right w:val="dashed" w:sz="4" w:space="0" w:color="auto"/>
            </w:tcBorders>
            <w:shd w:val="clear" w:color="auto" w:fill="auto"/>
            <w:noWrap/>
            <w:vAlign w:val="bottom"/>
            <w:hideMark/>
          </w:tcPr>
          <w:p w:rsidR="002B512D" w:rsidRPr="002B512D" w:rsidRDefault="002B512D" w:rsidP="00F742F4">
            <w:pPr>
              <w:spacing w:after="0" w:line="240" w:lineRule="auto"/>
              <w:jc w:val="right"/>
              <w:rPr>
                <w:rFonts w:ascii="Arial" w:eastAsia="Times New Roman" w:hAnsi="Arial" w:cs="Arial"/>
                <w:color w:val="000000"/>
                <w:sz w:val="24"/>
                <w:szCs w:val="24"/>
              </w:rPr>
            </w:pPr>
            <w:r w:rsidRPr="002B512D">
              <w:rPr>
                <w:rFonts w:ascii="Arial" w:eastAsia="Times New Roman" w:hAnsi="Arial" w:cs="Arial"/>
                <w:color w:val="000000"/>
                <w:sz w:val="24"/>
                <w:szCs w:val="24"/>
              </w:rPr>
              <w:t>5</w:t>
            </w:r>
          </w:p>
        </w:tc>
        <w:tc>
          <w:tcPr>
            <w:tcW w:w="4054" w:type="dxa"/>
            <w:tcBorders>
              <w:top w:val="nil"/>
              <w:left w:val="double" w:sz="6" w:space="0" w:color="auto"/>
              <w:bottom w:val="dashed" w:sz="4" w:space="0" w:color="auto"/>
              <w:right w:val="dashed" w:sz="4" w:space="0" w:color="auto"/>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r w:rsidRPr="002B512D">
              <w:rPr>
                <w:rFonts w:ascii="Arial" w:eastAsia="Times New Roman" w:hAnsi="Arial" w:cs="Arial"/>
                <w:sz w:val="24"/>
                <w:szCs w:val="24"/>
              </w:rPr>
              <w:t>Average number of water pots collected in one day</w:t>
            </w:r>
          </w:p>
        </w:tc>
        <w:tc>
          <w:tcPr>
            <w:tcW w:w="810" w:type="dxa"/>
            <w:tcBorders>
              <w:top w:val="nil"/>
              <w:left w:val="nil"/>
              <w:bottom w:val="dashed" w:sz="4" w:space="0" w:color="auto"/>
              <w:right w:val="double" w:sz="6" w:space="0" w:color="auto"/>
            </w:tcBorders>
            <w:shd w:val="clear" w:color="auto" w:fill="auto"/>
            <w:noWrap/>
            <w:vAlign w:val="bottom"/>
            <w:hideMark/>
          </w:tcPr>
          <w:p w:rsidR="002B512D" w:rsidRPr="002B512D" w:rsidRDefault="002B512D" w:rsidP="00F742F4">
            <w:pPr>
              <w:spacing w:after="0" w:line="240" w:lineRule="auto"/>
              <w:jc w:val="right"/>
              <w:rPr>
                <w:rFonts w:ascii="Arial" w:eastAsia="Times New Roman" w:hAnsi="Arial" w:cs="Arial"/>
                <w:color w:val="000000"/>
                <w:sz w:val="24"/>
                <w:szCs w:val="24"/>
              </w:rPr>
            </w:pPr>
            <w:r w:rsidRPr="002B512D">
              <w:rPr>
                <w:rFonts w:ascii="Arial" w:eastAsia="Times New Roman" w:hAnsi="Arial" w:cs="Arial"/>
                <w:color w:val="000000"/>
                <w:sz w:val="24"/>
                <w:szCs w:val="24"/>
              </w:rPr>
              <w:t>8</w:t>
            </w:r>
          </w:p>
        </w:tc>
      </w:tr>
      <w:tr w:rsidR="002B512D" w:rsidRPr="002B512D" w:rsidTr="002B512D">
        <w:trPr>
          <w:trHeight w:val="290"/>
        </w:trPr>
        <w:tc>
          <w:tcPr>
            <w:tcW w:w="4253" w:type="dxa"/>
            <w:tcBorders>
              <w:top w:val="nil"/>
              <w:left w:val="double" w:sz="6" w:space="0" w:color="auto"/>
              <w:bottom w:val="double" w:sz="6" w:space="0" w:color="auto"/>
              <w:right w:val="dashed" w:sz="4" w:space="0" w:color="auto"/>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r w:rsidRPr="002B512D">
              <w:rPr>
                <w:rFonts w:ascii="Arial" w:eastAsia="Times New Roman" w:hAnsi="Arial" w:cs="Arial"/>
                <w:sz w:val="24"/>
                <w:szCs w:val="24"/>
              </w:rPr>
              <w:t>Average time taken for round trip to collect water(minutes)</w:t>
            </w:r>
          </w:p>
        </w:tc>
        <w:tc>
          <w:tcPr>
            <w:tcW w:w="896" w:type="dxa"/>
            <w:tcBorders>
              <w:top w:val="nil"/>
              <w:left w:val="nil"/>
              <w:bottom w:val="double" w:sz="6" w:space="0" w:color="auto"/>
              <w:right w:val="dashed" w:sz="4" w:space="0" w:color="auto"/>
            </w:tcBorders>
            <w:shd w:val="clear" w:color="auto" w:fill="auto"/>
            <w:noWrap/>
            <w:vAlign w:val="bottom"/>
            <w:hideMark/>
          </w:tcPr>
          <w:p w:rsidR="002B512D" w:rsidRPr="002B512D" w:rsidRDefault="002B512D" w:rsidP="00F742F4">
            <w:pPr>
              <w:spacing w:after="0" w:line="240" w:lineRule="auto"/>
              <w:jc w:val="right"/>
              <w:rPr>
                <w:rFonts w:ascii="Arial" w:eastAsia="Times New Roman" w:hAnsi="Arial" w:cs="Arial"/>
                <w:color w:val="000000"/>
                <w:sz w:val="24"/>
                <w:szCs w:val="24"/>
              </w:rPr>
            </w:pPr>
            <w:r w:rsidRPr="002B512D">
              <w:rPr>
                <w:rFonts w:ascii="Arial" w:eastAsia="Times New Roman" w:hAnsi="Arial" w:cs="Arial"/>
                <w:color w:val="000000"/>
                <w:sz w:val="24"/>
                <w:szCs w:val="24"/>
              </w:rPr>
              <w:t>28</w:t>
            </w:r>
          </w:p>
        </w:tc>
        <w:tc>
          <w:tcPr>
            <w:tcW w:w="4054" w:type="dxa"/>
            <w:tcBorders>
              <w:top w:val="nil"/>
              <w:left w:val="double" w:sz="6" w:space="0" w:color="auto"/>
              <w:bottom w:val="double" w:sz="6" w:space="0" w:color="auto"/>
              <w:right w:val="dashed" w:sz="4" w:space="0" w:color="auto"/>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r w:rsidRPr="002B512D">
              <w:rPr>
                <w:rFonts w:ascii="Arial" w:eastAsia="Times New Roman" w:hAnsi="Arial" w:cs="Arial"/>
                <w:sz w:val="24"/>
                <w:szCs w:val="24"/>
              </w:rPr>
              <w:t>Average time taken for round trip to collect water(minutes)</w:t>
            </w:r>
          </w:p>
        </w:tc>
        <w:tc>
          <w:tcPr>
            <w:tcW w:w="810" w:type="dxa"/>
            <w:tcBorders>
              <w:top w:val="nil"/>
              <w:left w:val="nil"/>
              <w:bottom w:val="double" w:sz="6" w:space="0" w:color="auto"/>
              <w:right w:val="double" w:sz="6" w:space="0" w:color="auto"/>
            </w:tcBorders>
            <w:shd w:val="clear" w:color="auto" w:fill="auto"/>
            <w:noWrap/>
            <w:vAlign w:val="bottom"/>
            <w:hideMark/>
          </w:tcPr>
          <w:p w:rsidR="002B512D" w:rsidRPr="002B512D" w:rsidRDefault="002B512D" w:rsidP="00F742F4">
            <w:pPr>
              <w:spacing w:after="0" w:line="240" w:lineRule="auto"/>
              <w:jc w:val="right"/>
              <w:rPr>
                <w:rFonts w:ascii="Arial" w:eastAsia="Times New Roman" w:hAnsi="Arial" w:cs="Arial"/>
                <w:color w:val="000000"/>
                <w:sz w:val="24"/>
                <w:szCs w:val="24"/>
              </w:rPr>
            </w:pPr>
            <w:r w:rsidRPr="002B512D">
              <w:rPr>
                <w:rFonts w:ascii="Arial" w:eastAsia="Times New Roman" w:hAnsi="Arial" w:cs="Arial"/>
                <w:color w:val="000000"/>
                <w:sz w:val="24"/>
                <w:szCs w:val="24"/>
              </w:rPr>
              <w:t>9</w:t>
            </w:r>
          </w:p>
        </w:tc>
      </w:tr>
    </w:tbl>
    <w:p w:rsidR="002B512D" w:rsidRPr="002B512D" w:rsidRDefault="002B512D" w:rsidP="002B512D">
      <w:pPr>
        <w:jc w:val="both"/>
        <w:rPr>
          <w:rFonts w:ascii="Arial" w:hAnsi="Arial" w:cs="Arial"/>
          <w:sz w:val="24"/>
          <w:szCs w:val="24"/>
        </w:rPr>
      </w:pPr>
    </w:p>
    <w:p w:rsidR="002B512D" w:rsidRPr="002B512D" w:rsidRDefault="002B512D" w:rsidP="002B512D">
      <w:pPr>
        <w:jc w:val="both"/>
        <w:rPr>
          <w:rFonts w:ascii="Arial" w:hAnsi="Arial" w:cs="Arial"/>
          <w:sz w:val="24"/>
          <w:szCs w:val="24"/>
        </w:rPr>
      </w:pPr>
    </w:p>
    <w:p w:rsidR="002B512D" w:rsidRPr="002B512D" w:rsidRDefault="002B512D" w:rsidP="002B512D">
      <w:pPr>
        <w:jc w:val="both"/>
        <w:rPr>
          <w:rFonts w:ascii="Arial" w:hAnsi="Arial" w:cs="Arial"/>
          <w:sz w:val="24"/>
          <w:szCs w:val="24"/>
        </w:rPr>
      </w:pPr>
    </w:p>
    <w:p w:rsidR="002B512D" w:rsidRPr="002B512D" w:rsidRDefault="002B512D" w:rsidP="002B512D">
      <w:pPr>
        <w:jc w:val="both"/>
        <w:rPr>
          <w:rFonts w:ascii="Arial" w:hAnsi="Arial" w:cs="Arial"/>
          <w:sz w:val="24"/>
          <w:szCs w:val="24"/>
        </w:rPr>
      </w:pPr>
    </w:p>
    <w:p w:rsidR="002B512D" w:rsidRPr="002B512D" w:rsidRDefault="002B512D" w:rsidP="002B512D">
      <w:pPr>
        <w:jc w:val="both"/>
        <w:rPr>
          <w:rFonts w:ascii="Arial" w:hAnsi="Arial" w:cs="Arial"/>
          <w:sz w:val="24"/>
          <w:szCs w:val="24"/>
        </w:rPr>
      </w:pPr>
    </w:p>
    <w:p w:rsidR="002B512D" w:rsidRPr="002B512D" w:rsidRDefault="002B512D" w:rsidP="002B512D">
      <w:pPr>
        <w:jc w:val="both"/>
        <w:rPr>
          <w:rFonts w:ascii="Arial" w:hAnsi="Arial" w:cs="Arial"/>
          <w:sz w:val="24"/>
          <w:szCs w:val="24"/>
        </w:rPr>
      </w:pPr>
    </w:p>
    <w:p w:rsidR="002B512D" w:rsidRPr="002B512D" w:rsidRDefault="002B512D" w:rsidP="002B512D">
      <w:pPr>
        <w:jc w:val="both"/>
        <w:rPr>
          <w:rFonts w:ascii="Arial" w:hAnsi="Arial" w:cs="Arial"/>
          <w:b/>
          <w:sz w:val="24"/>
          <w:szCs w:val="24"/>
          <w:u w:val="single"/>
        </w:rPr>
      </w:pPr>
      <w:r w:rsidRPr="002B512D">
        <w:rPr>
          <w:rFonts w:ascii="Arial" w:hAnsi="Arial" w:cs="Arial"/>
          <w:b/>
          <w:sz w:val="24"/>
          <w:szCs w:val="24"/>
          <w:u w:val="single"/>
        </w:rPr>
        <w:lastRenderedPageBreak/>
        <w:t>4.3 Improved Hygienic Practices:</w:t>
      </w:r>
    </w:p>
    <w:p w:rsidR="002B512D" w:rsidRPr="002B512D" w:rsidRDefault="002B512D" w:rsidP="002B512D">
      <w:pPr>
        <w:pStyle w:val="BodyText3"/>
        <w:rPr>
          <w:color w:val="auto"/>
        </w:rPr>
      </w:pPr>
      <w:r w:rsidRPr="002B512D">
        <w:rPr>
          <w:color w:val="auto"/>
        </w:rPr>
        <w:t xml:space="preserve">The intervention of health and hygiene education has brought up positive changes in the daily life of the communities. Now the communities are much more aware on personal hygiene and its importance. </w:t>
      </w:r>
    </w:p>
    <w:p w:rsidR="002B512D" w:rsidRPr="002B512D" w:rsidRDefault="002B512D" w:rsidP="002B512D">
      <w:pPr>
        <w:jc w:val="both"/>
        <w:rPr>
          <w:rFonts w:ascii="Arial" w:hAnsi="Arial" w:cs="Arial"/>
          <w:sz w:val="24"/>
          <w:szCs w:val="24"/>
        </w:rPr>
      </w:pPr>
    </w:p>
    <w:p w:rsidR="002B512D" w:rsidRPr="002B512D" w:rsidRDefault="002B512D" w:rsidP="002B512D">
      <w:pPr>
        <w:jc w:val="both"/>
        <w:rPr>
          <w:rFonts w:ascii="Arial" w:hAnsi="Arial" w:cs="Arial"/>
          <w:sz w:val="24"/>
          <w:szCs w:val="24"/>
        </w:rPr>
      </w:pPr>
      <w:r w:rsidRPr="002B512D">
        <w:rPr>
          <w:rFonts w:ascii="Arial" w:hAnsi="Arial" w:cs="Arial"/>
          <w:sz w:val="24"/>
          <w:szCs w:val="24"/>
        </w:rPr>
        <w:t xml:space="preserve">In summary, the situational analysis of hygiene practices in comparison with base line and evaluation indicate that there is a significant behavior change and adaptation of improved practices has taken place in the areas such as, hand washing practice at critical times, latrine cleanliness, food hygiene, waste disposal and treatment of diarrhea. It is clear from the change and adaptation of improved hygiene that disease from contaminated water, personal hygiene and poor environmental hygiene has been significantly reduced with resulting of improved health of community people. The level of knowledge of handling of ORS (Oral Rehydration Solution) has been increased. The chances of occurrence of diarrheal disease have reduced and the practices of treatment of diarrhea diseases are changed from traditional method to trained health worker/clinic/health post. </w:t>
      </w:r>
    </w:p>
    <w:p w:rsidR="002B512D" w:rsidRPr="002B512D" w:rsidRDefault="002B512D" w:rsidP="002B512D">
      <w:pPr>
        <w:rPr>
          <w:rFonts w:ascii="Arial" w:hAnsi="Arial" w:cs="Arial"/>
          <w:b/>
          <w:sz w:val="24"/>
          <w:szCs w:val="24"/>
          <w:u w:val="single"/>
        </w:rPr>
      </w:pPr>
      <w:r>
        <w:rPr>
          <w:rFonts w:ascii="Arial" w:hAnsi="Arial" w:cs="Arial"/>
          <w:b/>
          <w:sz w:val="24"/>
          <w:szCs w:val="24"/>
          <w:u w:val="single"/>
        </w:rPr>
        <w:br w:type="page"/>
      </w:r>
      <w:r>
        <w:rPr>
          <w:rFonts w:ascii="Arial" w:hAnsi="Arial" w:cs="Arial"/>
          <w:b/>
          <w:sz w:val="24"/>
          <w:szCs w:val="24"/>
          <w:u w:val="single"/>
        </w:rPr>
        <w:lastRenderedPageBreak/>
        <w:t xml:space="preserve">4.4 </w:t>
      </w:r>
      <w:r w:rsidRPr="002B512D">
        <w:rPr>
          <w:rFonts w:ascii="Arial" w:hAnsi="Arial" w:cs="Arial"/>
          <w:b/>
          <w:sz w:val="24"/>
          <w:szCs w:val="24"/>
          <w:u w:val="single"/>
        </w:rPr>
        <w:t>Hand Washing Practice</w:t>
      </w:r>
    </w:p>
    <w:p w:rsidR="002B512D" w:rsidRPr="002B512D" w:rsidRDefault="001420B9" w:rsidP="008F1B65">
      <w:pPr>
        <w:jc w:val="both"/>
        <w:rPr>
          <w:rFonts w:ascii="Arial" w:hAnsi="Arial" w:cs="Arial"/>
          <w:sz w:val="24"/>
          <w:szCs w:val="24"/>
        </w:rPr>
      </w:pPr>
      <w:r>
        <w:rPr>
          <w:noProof/>
          <w:lang w:bidi="ne-NP"/>
        </w:rPr>
        <w:drawing>
          <wp:anchor distT="0" distB="0" distL="114300" distR="114300" simplePos="0" relativeHeight="251648000" behindDoc="1" locked="0" layoutInCell="1" allowOverlap="1">
            <wp:simplePos x="0" y="0"/>
            <wp:positionH relativeFrom="column">
              <wp:posOffset>-197358</wp:posOffset>
            </wp:positionH>
            <wp:positionV relativeFrom="paragraph">
              <wp:posOffset>221996</wp:posOffset>
            </wp:positionV>
            <wp:extent cx="3208020" cy="2746629"/>
            <wp:effectExtent l="12192" t="6096" r="8763" b="3175"/>
            <wp:wrapTight wrapText="bothSides">
              <wp:wrapPolygon edited="0">
                <wp:start x="-64" y="0"/>
                <wp:lineTo x="-64" y="21525"/>
                <wp:lineTo x="21600" y="21525"/>
                <wp:lineTo x="21600" y="0"/>
                <wp:lineTo x="-64" y="0"/>
              </wp:wrapPolygon>
            </wp:wrapTight>
            <wp:docPr id="10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noProof/>
          <w:lang w:bidi="ne-NP"/>
        </w:rPr>
        <w:drawing>
          <wp:anchor distT="0" distB="0" distL="114300" distR="114300" simplePos="0" relativeHeight="251649024" behindDoc="1" locked="0" layoutInCell="1" allowOverlap="1">
            <wp:simplePos x="0" y="0"/>
            <wp:positionH relativeFrom="column">
              <wp:posOffset>3184017</wp:posOffset>
            </wp:positionH>
            <wp:positionV relativeFrom="paragraph">
              <wp:posOffset>221996</wp:posOffset>
            </wp:positionV>
            <wp:extent cx="3227831" cy="2746629"/>
            <wp:effectExtent l="12192" t="6096" r="8002" b="3175"/>
            <wp:wrapTight wrapText="bothSides">
              <wp:wrapPolygon edited="0">
                <wp:start x="-63" y="0"/>
                <wp:lineTo x="-63" y="21525"/>
                <wp:lineTo x="21600" y="21525"/>
                <wp:lineTo x="21600" y="0"/>
                <wp:lineTo x="-63" y="0"/>
              </wp:wrapPolygon>
            </wp:wrapTight>
            <wp:docPr id="10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2B512D" w:rsidRPr="002B512D" w:rsidRDefault="001420B9" w:rsidP="008F1B65">
      <w:pPr>
        <w:jc w:val="both"/>
        <w:rPr>
          <w:rFonts w:ascii="Arial" w:hAnsi="Arial" w:cs="Arial"/>
          <w:sz w:val="24"/>
          <w:szCs w:val="24"/>
        </w:rPr>
      </w:pPr>
      <w:r>
        <w:rPr>
          <w:noProof/>
          <w:lang w:bidi="ne-NP"/>
        </w:rPr>
        <w:drawing>
          <wp:anchor distT="0" distB="0" distL="114300" distR="114300" simplePos="0" relativeHeight="251651072" behindDoc="1" locked="0" layoutInCell="1" allowOverlap="1">
            <wp:simplePos x="0" y="0"/>
            <wp:positionH relativeFrom="column">
              <wp:posOffset>3317367</wp:posOffset>
            </wp:positionH>
            <wp:positionV relativeFrom="paragraph">
              <wp:posOffset>970661</wp:posOffset>
            </wp:positionV>
            <wp:extent cx="3294126" cy="2574417"/>
            <wp:effectExtent l="12192" t="8636" r="8382" b="762"/>
            <wp:wrapTight wrapText="bothSides">
              <wp:wrapPolygon edited="0">
                <wp:start x="-62" y="0"/>
                <wp:lineTo x="-62" y="21520"/>
                <wp:lineTo x="21600" y="21520"/>
                <wp:lineTo x="21600" y="0"/>
                <wp:lineTo x="-62" y="0"/>
              </wp:wrapPolygon>
            </wp:wrapTight>
            <wp:docPr id="11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noProof/>
          <w:lang w:bidi="ne-NP"/>
        </w:rPr>
        <w:drawing>
          <wp:anchor distT="0" distB="0" distL="114300" distR="114300" simplePos="0" relativeHeight="251650048" behindDoc="1" locked="0" layoutInCell="1" allowOverlap="1">
            <wp:simplePos x="0" y="0"/>
            <wp:positionH relativeFrom="column">
              <wp:posOffset>-83058</wp:posOffset>
            </wp:positionH>
            <wp:positionV relativeFrom="paragraph">
              <wp:posOffset>985266</wp:posOffset>
            </wp:positionV>
            <wp:extent cx="3115056" cy="2584704"/>
            <wp:effectExtent l="12192" t="6096" r="6477" b="1905"/>
            <wp:wrapTight wrapText="bothSides">
              <wp:wrapPolygon edited="0">
                <wp:start x="-66" y="0"/>
                <wp:lineTo x="-66" y="21521"/>
                <wp:lineTo x="21600" y="21521"/>
                <wp:lineTo x="21600" y="0"/>
                <wp:lineTo x="-66" y="0"/>
              </wp:wrapPolygon>
            </wp:wrapTight>
            <wp:docPr id="11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2B512D" w:rsidRPr="002B512D">
        <w:rPr>
          <w:rFonts w:ascii="Arial" w:hAnsi="Arial" w:cs="Arial"/>
          <w:sz w:val="24"/>
          <w:szCs w:val="24"/>
        </w:rPr>
        <w:t>Hand washing practice after defecation have increased to 100% against the baseline of 78 %</w:t>
      </w:r>
      <w:r w:rsidR="008F1B65">
        <w:rPr>
          <w:rFonts w:ascii="Arial" w:hAnsi="Arial" w:cs="Arial"/>
          <w:sz w:val="24"/>
          <w:szCs w:val="24"/>
        </w:rPr>
        <w:t xml:space="preserve">. </w:t>
      </w:r>
      <w:r w:rsidR="002B512D" w:rsidRPr="002B512D">
        <w:rPr>
          <w:rFonts w:ascii="Arial" w:hAnsi="Arial" w:cs="Arial"/>
          <w:sz w:val="24"/>
          <w:szCs w:val="24"/>
        </w:rPr>
        <w:t xml:space="preserve">As per baseline </w:t>
      </w:r>
      <w:r w:rsidR="00B057D6">
        <w:rPr>
          <w:rFonts w:ascii="Arial" w:hAnsi="Arial" w:cs="Arial"/>
          <w:sz w:val="24"/>
          <w:szCs w:val="24"/>
        </w:rPr>
        <w:t xml:space="preserve">sample of 231 households, </w:t>
      </w:r>
      <w:r w:rsidR="002B512D" w:rsidRPr="002B512D">
        <w:rPr>
          <w:rFonts w:ascii="Arial" w:hAnsi="Arial" w:cs="Arial"/>
          <w:sz w:val="24"/>
          <w:szCs w:val="24"/>
        </w:rPr>
        <w:t>only 57% did wash their hands with water and soap after defecation whereas evaluation report indicated that now 92 % people use water and soap to wash their hand after defecation. The habit of washing hand with water and mud was completely stopped.</w:t>
      </w:r>
    </w:p>
    <w:p w:rsidR="002B512D" w:rsidRPr="002B512D" w:rsidRDefault="002B512D" w:rsidP="002B512D">
      <w:pPr>
        <w:rPr>
          <w:rFonts w:ascii="Arial" w:hAnsi="Arial" w:cs="Arial"/>
          <w:sz w:val="24"/>
          <w:szCs w:val="24"/>
        </w:rPr>
      </w:pPr>
      <w:r w:rsidRPr="002B512D">
        <w:rPr>
          <w:rFonts w:ascii="Arial" w:hAnsi="Arial" w:cs="Arial"/>
          <w:sz w:val="24"/>
          <w:szCs w:val="24"/>
        </w:rPr>
        <w:t xml:space="preserve"> </w:t>
      </w:r>
    </w:p>
    <w:p w:rsidR="002B512D" w:rsidRPr="002B512D" w:rsidRDefault="002B512D" w:rsidP="002B512D">
      <w:pPr>
        <w:jc w:val="both"/>
        <w:rPr>
          <w:rFonts w:ascii="Arial" w:hAnsi="Arial" w:cs="Arial"/>
          <w:sz w:val="24"/>
          <w:szCs w:val="24"/>
        </w:rPr>
      </w:pPr>
      <w:r w:rsidRPr="002B512D">
        <w:rPr>
          <w:rFonts w:ascii="Arial" w:hAnsi="Arial" w:cs="Arial"/>
          <w:sz w:val="24"/>
          <w:szCs w:val="24"/>
        </w:rPr>
        <w:t xml:space="preserve"> As per baseline data 94% communities people did not have hand washing practice after cleaning child feaces before the project and Now 90% community people have hand washing practice after cleaning child feaces </w:t>
      </w:r>
    </w:p>
    <w:p w:rsidR="002B512D" w:rsidRPr="002B512D" w:rsidRDefault="001420B9" w:rsidP="002B512D">
      <w:pPr>
        <w:rPr>
          <w:rFonts w:ascii="Arial" w:hAnsi="Arial" w:cs="Arial"/>
          <w:sz w:val="24"/>
          <w:szCs w:val="24"/>
        </w:rPr>
      </w:pPr>
      <w:r>
        <w:rPr>
          <w:noProof/>
          <w:lang w:bidi="ne-NP"/>
        </w:rPr>
        <w:lastRenderedPageBreak/>
        <w:drawing>
          <wp:anchor distT="0" distB="0" distL="114300" distR="114300" simplePos="0" relativeHeight="251655168" behindDoc="1" locked="0" layoutInCell="1" allowOverlap="1">
            <wp:simplePos x="0" y="0"/>
            <wp:positionH relativeFrom="column">
              <wp:posOffset>-295783</wp:posOffset>
            </wp:positionH>
            <wp:positionV relativeFrom="paragraph">
              <wp:posOffset>2777871</wp:posOffset>
            </wp:positionV>
            <wp:extent cx="3055620" cy="2584704"/>
            <wp:effectExtent l="12192" t="6096" r="11938" b="0"/>
            <wp:wrapTight wrapText="bothSides">
              <wp:wrapPolygon edited="0">
                <wp:start x="-67" y="0"/>
                <wp:lineTo x="-67" y="21521"/>
                <wp:lineTo x="21600" y="21521"/>
                <wp:lineTo x="21600" y="0"/>
                <wp:lineTo x="-67" y="0"/>
              </wp:wrapPolygon>
            </wp:wrapTight>
            <wp:docPr id="115"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noProof/>
          <w:lang w:bidi="ne-NP"/>
        </w:rPr>
        <w:drawing>
          <wp:anchor distT="0" distB="0" distL="114300" distR="114300" simplePos="0" relativeHeight="251652096" behindDoc="1" locked="0" layoutInCell="1" allowOverlap="1">
            <wp:simplePos x="0" y="0"/>
            <wp:positionH relativeFrom="column">
              <wp:posOffset>-352933</wp:posOffset>
            </wp:positionH>
            <wp:positionV relativeFrom="paragraph">
              <wp:posOffset>60071</wp:posOffset>
            </wp:positionV>
            <wp:extent cx="3115056" cy="2269617"/>
            <wp:effectExtent l="12192" t="6096" r="9652" b="3937"/>
            <wp:wrapTight wrapText="bothSides">
              <wp:wrapPolygon edited="0">
                <wp:start x="-66" y="0"/>
                <wp:lineTo x="-66" y="21510"/>
                <wp:lineTo x="21600" y="21510"/>
                <wp:lineTo x="21600" y="0"/>
                <wp:lineTo x="-66" y="0"/>
              </wp:wrapPolygon>
            </wp:wrapTight>
            <wp:docPr id="11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noProof/>
          <w:lang w:bidi="ne-NP"/>
        </w:rPr>
        <w:drawing>
          <wp:anchor distT="0" distB="0" distL="114300" distR="114300" simplePos="0" relativeHeight="251653120" behindDoc="1" locked="0" layoutInCell="1" allowOverlap="1">
            <wp:simplePos x="0" y="0"/>
            <wp:positionH relativeFrom="column">
              <wp:posOffset>3084322</wp:posOffset>
            </wp:positionH>
            <wp:positionV relativeFrom="paragraph">
              <wp:posOffset>60071</wp:posOffset>
            </wp:positionV>
            <wp:extent cx="3280410" cy="2289429"/>
            <wp:effectExtent l="12192" t="6096" r="7493" b="3175"/>
            <wp:wrapTight wrapText="bothSides">
              <wp:wrapPolygon edited="0">
                <wp:start x="-62" y="0"/>
                <wp:lineTo x="-62" y="21510"/>
                <wp:lineTo x="21600" y="21510"/>
                <wp:lineTo x="21600" y="0"/>
                <wp:lineTo x="-62" y="0"/>
              </wp:wrapPolygon>
            </wp:wrapTight>
            <wp:docPr id="113"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2B512D" w:rsidRPr="002B512D">
        <w:rPr>
          <w:rFonts w:ascii="Arial" w:hAnsi="Arial" w:cs="Arial"/>
          <w:sz w:val="24"/>
          <w:szCs w:val="24"/>
        </w:rPr>
        <w:t xml:space="preserve"> </w:t>
      </w:r>
    </w:p>
    <w:p w:rsidR="002B512D" w:rsidRPr="002B512D" w:rsidRDefault="001420B9" w:rsidP="002B512D">
      <w:pPr>
        <w:jc w:val="both"/>
        <w:rPr>
          <w:rFonts w:ascii="Arial" w:hAnsi="Arial" w:cs="Arial"/>
          <w:sz w:val="24"/>
          <w:szCs w:val="24"/>
        </w:rPr>
      </w:pPr>
      <w:r>
        <w:rPr>
          <w:noProof/>
          <w:lang w:bidi="ne-NP"/>
        </w:rPr>
        <w:drawing>
          <wp:anchor distT="0" distB="0" distL="114300" distR="114300" simplePos="0" relativeHeight="251657216" behindDoc="1" locked="0" layoutInCell="1" allowOverlap="1">
            <wp:simplePos x="0" y="0"/>
            <wp:positionH relativeFrom="column">
              <wp:posOffset>289057</wp:posOffset>
            </wp:positionH>
            <wp:positionV relativeFrom="paragraph">
              <wp:posOffset>3091544</wp:posOffset>
            </wp:positionV>
            <wp:extent cx="3116318" cy="2321196"/>
            <wp:effectExtent l="12832" t="6079" r="6480" b="0"/>
            <wp:wrapTight wrapText="bothSides">
              <wp:wrapPolygon edited="0">
                <wp:start x="-66" y="0"/>
                <wp:lineTo x="-66" y="21512"/>
                <wp:lineTo x="21600" y="21512"/>
                <wp:lineTo x="21600" y="0"/>
                <wp:lineTo x="-66" y="0"/>
              </wp:wrapPolygon>
            </wp:wrapTight>
            <wp:docPr id="117"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noProof/>
          <w:lang w:bidi="ne-NP"/>
        </w:rPr>
        <w:drawing>
          <wp:anchor distT="0" distB="0" distL="114300" distR="114300" simplePos="0" relativeHeight="251656192" behindDoc="1" locked="0" layoutInCell="1" allowOverlap="1">
            <wp:simplePos x="0" y="0"/>
            <wp:positionH relativeFrom="column">
              <wp:posOffset>-3108198</wp:posOffset>
            </wp:positionH>
            <wp:positionV relativeFrom="paragraph">
              <wp:posOffset>3085211</wp:posOffset>
            </wp:positionV>
            <wp:extent cx="3055620" cy="2327529"/>
            <wp:effectExtent l="16002" t="8636" r="8763" b="0"/>
            <wp:wrapTight wrapText="bothSides">
              <wp:wrapPolygon edited="0">
                <wp:start x="-67" y="0"/>
                <wp:lineTo x="-67" y="21512"/>
                <wp:lineTo x="21600" y="21512"/>
                <wp:lineTo x="21600" y="0"/>
                <wp:lineTo x="-67" y="0"/>
              </wp:wrapPolygon>
            </wp:wrapTight>
            <wp:docPr id="116"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noProof/>
          <w:lang w:bidi="ne-NP"/>
        </w:rPr>
        <w:drawing>
          <wp:anchor distT="0" distB="0" distL="114300" distR="114300" simplePos="0" relativeHeight="251654144" behindDoc="1" locked="0" layoutInCell="1" allowOverlap="1">
            <wp:simplePos x="0" y="0"/>
            <wp:positionH relativeFrom="column">
              <wp:posOffset>163322</wp:posOffset>
            </wp:positionH>
            <wp:positionV relativeFrom="paragraph">
              <wp:posOffset>53086</wp:posOffset>
            </wp:positionV>
            <wp:extent cx="3313938" cy="2527554"/>
            <wp:effectExtent l="12192" t="6096" r="8890" b="635"/>
            <wp:wrapTight wrapText="bothSides">
              <wp:wrapPolygon edited="0">
                <wp:start x="-62" y="0"/>
                <wp:lineTo x="-62" y="21519"/>
                <wp:lineTo x="21600" y="21519"/>
                <wp:lineTo x="21600" y="0"/>
                <wp:lineTo x="-62" y="0"/>
              </wp:wrapPolygon>
            </wp:wrapTight>
            <wp:docPr id="114"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2B512D" w:rsidRPr="002B512D">
        <w:rPr>
          <w:rFonts w:ascii="Arial" w:hAnsi="Arial" w:cs="Arial"/>
          <w:sz w:val="24"/>
          <w:szCs w:val="24"/>
        </w:rPr>
        <w:t xml:space="preserve">As per baseline data 33 % communities people did not have hand washing practice before eating and Now 99 % community people have hand washing practice before eating. </w:t>
      </w:r>
    </w:p>
    <w:p w:rsidR="002B512D" w:rsidRPr="002B512D" w:rsidRDefault="002B512D" w:rsidP="002B512D">
      <w:pPr>
        <w:rPr>
          <w:rFonts w:ascii="Arial" w:hAnsi="Arial" w:cs="Arial"/>
          <w:sz w:val="24"/>
          <w:szCs w:val="24"/>
        </w:rPr>
      </w:pPr>
      <w:r w:rsidRPr="002B512D">
        <w:rPr>
          <w:rFonts w:ascii="Arial" w:hAnsi="Arial" w:cs="Arial"/>
          <w:sz w:val="24"/>
          <w:szCs w:val="24"/>
        </w:rPr>
        <w:t xml:space="preserve"> </w:t>
      </w:r>
    </w:p>
    <w:p w:rsidR="002B512D" w:rsidRDefault="002B512D" w:rsidP="002B512D">
      <w:pPr>
        <w:jc w:val="both"/>
        <w:rPr>
          <w:rFonts w:ascii="Arial" w:hAnsi="Arial" w:cs="Arial"/>
          <w:sz w:val="24"/>
          <w:szCs w:val="24"/>
        </w:rPr>
      </w:pPr>
      <w:r w:rsidRPr="002B512D">
        <w:rPr>
          <w:rFonts w:ascii="Arial" w:hAnsi="Arial" w:cs="Arial"/>
          <w:sz w:val="24"/>
          <w:szCs w:val="24"/>
        </w:rPr>
        <w:lastRenderedPageBreak/>
        <w:t xml:space="preserve">As per baseline data only 17% people have had hand washing practice with water and soap before the project, Now 89 % people used water and soap to wash hand before eating. </w:t>
      </w:r>
    </w:p>
    <w:p w:rsidR="002B512D" w:rsidRPr="002B512D" w:rsidRDefault="002B512D" w:rsidP="002B512D">
      <w:pPr>
        <w:jc w:val="both"/>
        <w:rPr>
          <w:rFonts w:ascii="Arial" w:hAnsi="Arial" w:cs="Arial"/>
          <w:b/>
          <w:sz w:val="24"/>
          <w:szCs w:val="24"/>
          <w:u w:val="single"/>
        </w:rPr>
      </w:pPr>
    </w:p>
    <w:p w:rsidR="002B512D" w:rsidRPr="002B512D" w:rsidRDefault="002B512D" w:rsidP="002B512D">
      <w:pPr>
        <w:rPr>
          <w:rFonts w:ascii="Arial" w:hAnsi="Arial" w:cs="Arial"/>
          <w:b/>
          <w:sz w:val="24"/>
          <w:szCs w:val="24"/>
          <w:u w:val="single"/>
        </w:rPr>
      </w:pPr>
      <w:r>
        <w:rPr>
          <w:rFonts w:ascii="Arial" w:hAnsi="Arial" w:cs="Arial"/>
          <w:b/>
          <w:sz w:val="24"/>
          <w:szCs w:val="24"/>
          <w:u w:val="single"/>
        </w:rPr>
        <w:t xml:space="preserve">4.5 </w:t>
      </w:r>
      <w:r w:rsidRPr="002B512D">
        <w:rPr>
          <w:rFonts w:ascii="Arial" w:hAnsi="Arial" w:cs="Arial"/>
          <w:b/>
          <w:sz w:val="24"/>
          <w:szCs w:val="24"/>
          <w:u w:val="single"/>
        </w:rPr>
        <w:t>Diarrhoeal Diseases.</w:t>
      </w:r>
    </w:p>
    <w:p w:rsidR="002B512D" w:rsidRPr="002B512D" w:rsidRDefault="001420B9" w:rsidP="002B512D">
      <w:pPr>
        <w:rPr>
          <w:rFonts w:ascii="Arial" w:hAnsi="Arial" w:cs="Arial"/>
          <w:sz w:val="24"/>
          <w:szCs w:val="24"/>
        </w:rPr>
      </w:pPr>
      <w:r>
        <w:rPr>
          <w:noProof/>
          <w:lang w:bidi="ne-NP"/>
        </w:rPr>
        <w:drawing>
          <wp:anchor distT="0" distB="0" distL="114300" distR="114300" simplePos="0" relativeHeight="251659264" behindDoc="1" locked="0" layoutInCell="1" allowOverlap="1">
            <wp:simplePos x="0" y="0"/>
            <wp:positionH relativeFrom="column">
              <wp:posOffset>3064028</wp:posOffset>
            </wp:positionH>
            <wp:positionV relativeFrom="paragraph">
              <wp:posOffset>55617</wp:posOffset>
            </wp:positionV>
            <wp:extent cx="2949152" cy="1809887"/>
            <wp:effectExtent l="16028" t="7992" r="7255" b="1396"/>
            <wp:wrapTight wrapText="bothSides">
              <wp:wrapPolygon edited="0">
                <wp:start x="-69" y="0"/>
                <wp:lineTo x="-69" y="21487"/>
                <wp:lineTo x="21600" y="21487"/>
                <wp:lineTo x="21600" y="0"/>
                <wp:lineTo x="-69" y="0"/>
              </wp:wrapPolygon>
            </wp:wrapTight>
            <wp:docPr id="1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noProof/>
          <w:lang w:bidi="ne-NP"/>
        </w:rPr>
        <w:drawing>
          <wp:anchor distT="0" distB="0" distL="114300" distR="114300" simplePos="0" relativeHeight="251658240" behindDoc="1" locked="0" layoutInCell="1" allowOverlap="1">
            <wp:simplePos x="0" y="0"/>
            <wp:positionH relativeFrom="column">
              <wp:posOffset>9043</wp:posOffset>
            </wp:positionH>
            <wp:positionV relativeFrom="paragraph">
              <wp:posOffset>31504</wp:posOffset>
            </wp:positionV>
            <wp:extent cx="2949152" cy="1834761"/>
            <wp:effectExtent l="12218" t="6104" r="13605" b="635"/>
            <wp:wrapTight wrapText="bothSides">
              <wp:wrapPolygon edited="0">
                <wp:start x="-69" y="0"/>
                <wp:lineTo x="-69" y="21488"/>
                <wp:lineTo x="21600" y="21488"/>
                <wp:lineTo x="21600" y="0"/>
                <wp:lineTo x="-69" y="0"/>
              </wp:wrapPolygon>
            </wp:wrapTight>
            <wp:docPr id="1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2B512D" w:rsidRPr="002B512D">
        <w:rPr>
          <w:rFonts w:ascii="Arial" w:hAnsi="Arial" w:cs="Arial"/>
          <w:sz w:val="24"/>
          <w:szCs w:val="24"/>
        </w:rPr>
        <w:t xml:space="preserve">              </w:t>
      </w:r>
    </w:p>
    <w:p w:rsidR="002B512D" w:rsidRPr="002B512D" w:rsidRDefault="002B512D" w:rsidP="002B512D">
      <w:pPr>
        <w:rPr>
          <w:rFonts w:ascii="Arial" w:hAnsi="Arial" w:cs="Arial"/>
          <w:sz w:val="24"/>
          <w:szCs w:val="24"/>
        </w:rPr>
      </w:pPr>
      <w:r w:rsidRPr="002B512D">
        <w:rPr>
          <w:rFonts w:ascii="Arial" w:hAnsi="Arial" w:cs="Arial"/>
          <w:sz w:val="24"/>
          <w:szCs w:val="24"/>
        </w:rPr>
        <w:t xml:space="preserve">       </w:t>
      </w:r>
    </w:p>
    <w:p w:rsidR="002B512D" w:rsidRPr="002B512D" w:rsidRDefault="002B512D" w:rsidP="002B512D">
      <w:pPr>
        <w:rPr>
          <w:rFonts w:ascii="Arial" w:hAnsi="Arial" w:cs="Arial"/>
          <w:sz w:val="24"/>
          <w:szCs w:val="24"/>
        </w:rPr>
      </w:pPr>
      <w:r w:rsidRPr="002B512D">
        <w:rPr>
          <w:rFonts w:ascii="Arial" w:hAnsi="Arial" w:cs="Arial"/>
          <w:sz w:val="24"/>
          <w:szCs w:val="24"/>
        </w:rPr>
        <w:t xml:space="preserve">    </w:t>
      </w:r>
    </w:p>
    <w:tbl>
      <w:tblPr>
        <w:tblW w:w="9465" w:type="dxa"/>
        <w:tblInd w:w="93" w:type="dxa"/>
        <w:tblLook w:val="04A0"/>
      </w:tblPr>
      <w:tblGrid>
        <w:gridCol w:w="3300"/>
        <w:gridCol w:w="1575"/>
        <w:gridCol w:w="1440"/>
        <w:gridCol w:w="1710"/>
        <w:gridCol w:w="1440"/>
      </w:tblGrid>
      <w:tr w:rsidR="002B512D" w:rsidRPr="002B512D" w:rsidTr="00F742F4">
        <w:trPr>
          <w:trHeight w:val="270"/>
        </w:trPr>
        <w:tc>
          <w:tcPr>
            <w:tcW w:w="9465" w:type="dxa"/>
            <w:gridSpan w:val="5"/>
            <w:tcBorders>
              <w:top w:val="nil"/>
              <w:left w:val="nil"/>
              <w:bottom w:val="nil"/>
              <w:right w:val="nil"/>
            </w:tcBorders>
            <w:shd w:val="clear" w:color="auto" w:fill="auto"/>
            <w:noWrap/>
            <w:vAlign w:val="bottom"/>
            <w:hideMark/>
          </w:tcPr>
          <w:p w:rsidR="002B512D" w:rsidRPr="002B512D" w:rsidRDefault="001420B9" w:rsidP="00F742F4">
            <w:pPr>
              <w:spacing w:after="0" w:line="240" w:lineRule="auto"/>
              <w:rPr>
                <w:rFonts w:ascii="Arial" w:eastAsia="Times New Roman" w:hAnsi="Arial" w:cs="Arial"/>
                <w:sz w:val="24"/>
                <w:szCs w:val="24"/>
              </w:rPr>
            </w:pPr>
            <w:r>
              <w:rPr>
                <w:noProof/>
                <w:lang w:bidi="ne-NP"/>
              </w:rPr>
              <w:drawing>
                <wp:anchor distT="0" distB="0" distL="114300" distR="114300" simplePos="0" relativeHeight="251661312" behindDoc="1" locked="0" layoutInCell="1" allowOverlap="1">
                  <wp:simplePos x="0" y="0"/>
                  <wp:positionH relativeFrom="column">
                    <wp:posOffset>-20802</wp:posOffset>
                  </wp:positionH>
                  <wp:positionV relativeFrom="paragraph">
                    <wp:posOffset>227052</wp:posOffset>
                  </wp:positionV>
                  <wp:extent cx="2949152" cy="1785650"/>
                  <wp:effectExtent l="17298" t="7977" r="7255" b="1518"/>
                  <wp:wrapTight wrapText="bothSides">
                    <wp:wrapPolygon edited="0">
                      <wp:start x="-69" y="0"/>
                      <wp:lineTo x="-69" y="21485"/>
                      <wp:lineTo x="21600" y="21485"/>
                      <wp:lineTo x="21600" y="0"/>
                      <wp:lineTo x="-69" y="0"/>
                    </wp:wrapPolygon>
                  </wp:wrapTight>
                  <wp:docPr id="121"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noProof/>
                <w:lang w:bidi="ne-NP"/>
              </w:rPr>
              <w:drawing>
                <wp:anchor distT="0" distB="0" distL="114300" distR="114300" simplePos="0" relativeHeight="251660288" behindDoc="1" locked="0" layoutInCell="1" allowOverlap="1">
                  <wp:simplePos x="0" y="0"/>
                  <wp:positionH relativeFrom="column">
                    <wp:posOffset>2987193</wp:posOffset>
                  </wp:positionH>
                  <wp:positionV relativeFrom="paragraph">
                    <wp:posOffset>249912</wp:posOffset>
                  </wp:positionV>
                  <wp:extent cx="2949152" cy="1785650"/>
                  <wp:effectExtent l="15393" t="6072" r="7255" b="2788"/>
                  <wp:wrapTight wrapText="bothSides">
                    <wp:wrapPolygon edited="0">
                      <wp:start x="-69" y="0"/>
                      <wp:lineTo x="-69" y="21485"/>
                      <wp:lineTo x="21600" y="21485"/>
                      <wp:lineTo x="21600" y="0"/>
                      <wp:lineTo x="-69" y="0"/>
                    </wp:wrapPolygon>
                  </wp:wrapTight>
                  <wp:docPr id="120"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noProof/>
                <w:lang w:bidi="ne-NP"/>
              </w:rPr>
              <w:drawing>
                <wp:anchor distT="0" distB="0" distL="114300" distR="114300" simplePos="0" relativeHeight="251663360" behindDoc="1" locked="0" layoutInCell="1" allowOverlap="1">
                  <wp:simplePos x="0" y="0"/>
                  <wp:positionH relativeFrom="column">
                    <wp:posOffset>2984653</wp:posOffset>
                  </wp:positionH>
                  <wp:positionV relativeFrom="paragraph">
                    <wp:posOffset>2184772</wp:posOffset>
                  </wp:positionV>
                  <wp:extent cx="2949152" cy="2476128"/>
                  <wp:effectExtent l="12853" t="6087" r="9795" b="6350"/>
                  <wp:wrapTight wrapText="bothSides">
                    <wp:wrapPolygon edited="0">
                      <wp:start x="-69" y="0"/>
                      <wp:lineTo x="-69" y="21517"/>
                      <wp:lineTo x="21600" y="21517"/>
                      <wp:lineTo x="21600" y="0"/>
                      <wp:lineTo x="-69" y="0"/>
                    </wp:wrapPolygon>
                  </wp:wrapTight>
                  <wp:docPr id="1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noProof/>
                <w:lang w:bidi="ne-NP"/>
              </w:rPr>
              <w:drawing>
                <wp:anchor distT="0" distB="0" distL="114300" distR="114300" simplePos="0" relativeHeight="251662336" behindDoc="1" locked="0" layoutInCell="1" allowOverlap="1">
                  <wp:simplePos x="0" y="0"/>
                  <wp:positionH relativeFrom="column">
                    <wp:posOffset>-33502</wp:posOffset>
                  </wp:positionH>
                  <wp:positionV relativeFrom="paragraph">
                    <wp:posOffset>2167627</wp:posOffset>
                  </wp:positionV>
                  <wp:extent cx="2949152" cy="2476128"/>
                  <wp:effectExtent l="14123" t="6087" r="8525" b="4445"/>
                  <wp:wrapTight wrapText="bothSides">
                    <wp:wrapPolygon edited="0">
                      <wp:start x="-69" y="0"/>
                      <wp:lineTo x="-69" y="21517"/>
                      <wp:lineTo x="21600" y="21517"/>
                      <wp:lineTo x="21600" y="0"/>
                      <wp:lineTo x="-69" y="0"/>
                    </wp:wrapPolygon>
                  </wp:wrapTight>
                  <wp:docPr id="1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c>
      </w:tr>
      <w:tr w:rsidR="002B512D" w:rsidRPr="002B512D" w:rsidTr="00F742F4">
        <w:trPr>
          <w:trHeight w:val="270"/>
        </w:trPr>
        <w:tc>
          <w:tcPr>
            <w:tcW w:w="3300"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p>
        </w:tc>
        <w:tc>
          <w:tcPr>
            <w:tcW w:w="1575"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p>
        </w:tc>
        <w:tc>
          <w:tcPr>
            <w:tcW w:w="1440"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i/>
                <w:iCs/>
                <w:sz w:val="24"/>
                <w:szCs w:val="24"/>
              </w:rPr>
            </w:pPr>
          </w:p>
        </w:tc>
        <w:tc>
          <w:tcPr>
            <w:tcW w:w="1710"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i/>
                <w:iCs/>
                <w:sz w:val="24"/>
                <w:szCs w:val="24"/>
              </w:rPr>
            </w:pPr>
          </w:p>
        </w:tc>
        <w:tc>
          <w:tcPr>
            <w:tcW w:w="1440"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p>
        </w:tc>
      </w:tr>
      <w:tr w:rsidR="002B512D" w:rsidRPr="002B512D" w:rsidTr="00F742F4">
        <w:trPr>
          <w:trHeight w:val="270"/>
        </w:trPr>
        <w:tc>
          <w:tcPr>
            <w:tcW w:w="3300"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p>
        </w:tc>
        <w:tc>
          <w:tcPr>
            <w:tcW w:w="1575"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p>
        </w:tc>
        <w:tc>
          <w:tcPr>
            <w:tcW w:w="1440"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i/>
                <w:iCs/>
                <w:sz w:val="24"/>
                <w:szCs w:val="24"/>
              </w:rPr>
            </w:pPr>
          </w:p>
        </w:tc>
        <w:tc>
          <w:tcPr>
            <w:tcW w:w="1710"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i/>
                <w:iCs/>
                <w:sz w:val="24"/>
                <w:szCs w:val="24"/>
              </w:rPr>
            </w:pPr>
          </w:p>
        </w:tc>
        <w:tc>
          <w:tcPr>
            <w:tcW w:w="1440" w:type="dxa"/>
            <w:tcBorders>
              <w:top w:val="nil"/>
              <w:left w:val="nil"/>
              <w:bottom w:val="nil"/>
              <w:right w:val="nil"/>
            </w:tcBorders>
            <w:shd w:val="clear" w:color="auto" w:fill="auto"/>
            <w:noWrap/>
            <w:vAlign w:val="bottom"/>
            <w:hideMark/>
          </w:tcPr>
          <w:p w:rsidR="002B512D" w:rsidRPr="002B512D" w:rsidRDefault="002B512D" w:rsidP="00F742F4">
            <w:pPr>
              <w:spacing w:after="0" w:line="240" w:lineRule="auto"/>
              <w:rPr>
                <w:rFonts w:ascii="Arial" w:eastAsia="Times New Roman" w:hAnsi="Arial" w:cs="Arial"/>
                <w:sz w:val="24"/>
                <w:szCs w:val="24"/>
              </w:rPr>
            </w:pPr>
          </w:p>
        </w:tc>
      </w:tr>
    </w:tbl>
    <w:p w:rsidR="005775BE" w:rsidRDefault="00E543E6" w:rsidP="005775BE">
      <w:pPr>
        <w:jc w:val="both"/>
        <w:rPr>
          <w:rFonts w:ascii="Arial" w:hAnsi="Arial" w:cs="Arial"/>
          <w:sz w:val="24"/>
          <w:szCs w:val="24"/>
        </w:rPr>
      </w:pPr>
      <w:r>
        <w:rPr>
          <w:noProof/>
          <w:lang w:bidi="ne-NP"/>
        </w:rPr>
        <w:lastRenderedPageBreak/>
        <w:drawing>
          <wp:anchor distT="0" distB="0" distL="114300" distR="114300" simplePos="0" relativeHeight="251665408" behindDoc="1" locked="0" layoutInCell="1" allowOverlap="1">
            <wp:simplePos x="0" y="0"/>
            <wp:positionH relativeFrom="column">
              <wp:posOffset>295275</wp:posOffset>
            </wp:positionH>
            <wp:positionV relativeFrom="paragraph">
              <wp:posOffset>4410710</wp:posOffset>
            </wp:positionV>
            <wp:extent cx="5810250" cy="3267075"/>
            <wp:effectExtent l="19050" t="0" r="19050" b="0"/>
            <wp:wrapTight wrapText="bothSides">
              <wp:wrapPolygon edited="0">
                <wp:start x="-71" y="0"/>
                <wp:lineTo x="-71" y="21537"/>
                <wp:lineTo x="21671" y="21537"/>
                <wp:lineTo x="21671" y="0"/>
                <wp:lineTo x="-71" y="0"/>
              </wp:wrapPolygon>
            </wp:wrapTight>
            <wp:docPr id="126" name="Picture 1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noProof/>
          <w:lang w:bidi="ne-NP"/>
        </w:rPr>
        <w:drawing>
          <wp:anchor distT="0" distB="0" distL="114300" distR="114300" simplePos="0" relativeHeight="251664384" behindDoc="1" locked="0" layoutInCell="1" allowOverlap="1">
            <wp:simplePos x="0" y="0"/>
            <wp:positionH relativeFrom="column">
              <wp:posOffset>95250</wp:posOffset>
            </wp:positionH>
            <wp:positionV relativeFrom="paragraph">
              <wp:posOffset>19685</wp:posOffset>
            </wp:positionV>
            <wp:extent cx="6258560" cy="3095625"/>
            <wp:effectExtent l="19050" t="0" r="27940" b="0"/>
            <wp:wrapTight wrapText="bothSides">
              <wp:wrapPolygon edited="0">
                <wp:start x="-66" y="0"/>
                <wp:lineTo x="-66" y="21534"/>
                <wp:lineTo x="21696" y="21534"/>
                <wp:lineTo x="21696" y="0"/>
                <wp:lineTo x="-66" y="0"/>
              </wp:wrapPolygon>
            </wp:wrapTight>
            <wp:docPr id="125" name="Picture 1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2B512D" w:rsidRPr="002B512D">
        <w:rPr>
          <w:rFonts w:ascii="Arial" w:hAnsi="Arial" w:cs="Arial"/>
          <w:sz w:val="24"/>
          <w:szCs w:val="24"/>
        </w:rPr>
        <w:t xml:space="preserve">As per the baseline </w:t>
      </w:r>
      <w:r w:rsidR="00B057D6">
        <w:rPr>
          <w:rFonts w:ascii="Arial" w:hAnsi="Arial" w:cs="Arial"/>
          <w:sz w:val="24"/>
          <w:szCs w:val="24"/>
        </w:rPr>
        <w:t>sample of 231 households,</w:t>
      </w:r>
      <w:r w:rsidR="00B057D6" w:rsidRPr="002B512D">
        <w:rPr>
          <w:rFonts w:ascii="Arial" w:hAnsi="Arial" w:cs="Arial"/>
          <w:sz w:val="24"/>
          <w:szCs w:val="24"/>
        </w:rPr>
        <w:t xml:space="preserve"> </w:t>
      </w:r>
      <w:r w:rsidR="002B512D" w:rsidRPr="002B512D">
        <w:rPr>
          <w:rFonts w:ascii="Arial" w:hAnsi="Arial" w:cs="Arial"/>
          <w:sz w:val="24"/>
          <w:szCs w:val="24"/>
        </w:rPr>
        <w:t>34 % child were suffered from diarrhoeal diseases in summer before the project and Now only 11% of child  have been found suffered from the same ,Similarly 18 % women  were suffered diarrhoeal diseases in summer before the project and Now only  6% women  have been found suffered from the same. Similarly 25 % men were suffered from diarrhoeal diseases in summer before the project and now no one has been suffered from the disease.</w:t>
      </w:r>
    </w:p>
    <w:p w:rsidR="005775BE" w:rsidRDefault="005775BE" w:rsidP="005775BE">
      <w:pPr>
        <w:jc w:val="both"/>
        <w:rPr>
          <w:rFonts w:ascii="Arial" w:hAnsi="Arial" w:cs="Arial"/>
          <w:sz w:val="24"/>
          <w:szCs w:val="24"/>
        </w:rPr>
      </w:pPr>
      <w:r>
        <w:rPr>
          <w:rFonts w:ascii="Arial" w:hAnsi="Arial" w:cs="Arial"/>
          <w:sz w:val="24"/>
          <w:szCs w:val="24"/>
        </w:rPr>
        <w:br w:type="page"/>
      </w:r>
    </w:p>
    <w:p w:rsidR="005775BE" w:rsidRDefault="005775BE" w:rsidP="002B512D">
      <w:pPr>
        <w:jc w:val="both"/>
        <w:rPr>
          <w:rFonts w:ascii="Arial" w:hAnsi="Arial" w:cs="Arial"/>
          <w:sz w:val="24"/>
          <w:szCs w:val="24"/>
        </w:rPr>
      </w:pPr>
    </w:p>
    <w:p w:rsidR="002B512D" w:rsidRDefault="002B512D" w:rsidP="002B512D">
      <w:pPr>
        <w:jc w:val="both"/>
        <w:rPr>
          <w:rFonts w:ascii="Arial" w:hAnsi="Arial" w:cs="Arial"/>
          <w:sz w:val="24"/>
          <w:szCs w:val="24"/>
        </w:rPr>
      </w:pPr>
      <w:r w:rsidRPr="002B512D">
        <w:rPr>
          <w:rFonts w:ascii="Arial" w:hAnsi="Arial" w:cs="Arial"/>
          <w:sz w:val="24"/>
          <w:szCs w:val="24"/>
        </w:rPr>
        <w:t>The practices of treatment of diarrheal diseases are changed from traditional method to trained health worker/clinic/health post. The level of knowledge of handling of ORS (Oral Rehydration Solution) has been significantly increased with 95 % against the base line of 56 %.</w:t>
      </w:r>
    </w:p>
    <w:p w:rsidR="0026346B" w:rsidRDefault="0026346B">
      <w:pPr>
        <w:spacing w:after="0" w:line="240" w:lineRule="auto"/>
        <w:rPr>
          <w:rFonts w:ascii="Arial" w:hAnsi="Arial" w:cs="Arial"/>
          <w:sz w:val="24"/>
          <w:szCs w:val="24"/>
        </w:rPr>
      </w:pPr>
      <w:r>
        <w:rPr>
          <w:rFonts w:ascii="Arial" w:hAnsi="Arial" w:cs="Arial"/>
          <w:sz w:val="24"/>
          <w:szCs w:val="24"/>
        </w:rPr>
        <w:br w:type="page"/>
      </w:r>
    </w:p>
    <w:p w:rsidR="0013769A" w:rsidRDefault="00DA45EF">
      <w:pPr>
        <w:pStyle w:val="Heading1"/>
        <w:jc w:val="center"/>
        <w:rPr>
          <w:rFonts w:ascii="Arial" w:hAnsi="Arial" w:cs="Arial"/>
        </w:rPr>
      </w:pPr>
      <w:bookmarkStart w:id="21" w:name="_Toc324342614"/>
      <w:r w:rsidRPr="00DA45EF">
        <w:rPr>
          <w:rFonts w:ascii="Arial" w:hAnsi="Arial" w:cs="Arial"/>
        </w:rPr>
        <w:lastRenderedPageBreak/>
        <w:t>Annex 5: C</w:t>
      </w:r>
      <w:r w:rsidR="0026346B">
        <w:rPr>
          <w:rFonts w:ascii="Arial" w:hAnsi="Arial" w:cs="Arial"/>
        </w:rPr>
        <w:t>ase</w:t>
      </w:r>
      <w:r w:rsidRPr="00DA45EF">
        <w:rPr>
          <w:rFonts w:ascii="Arial" w:hAnsi="Arial" w:cs="Arial"/>
        </w:rPr>
        <w:t xml:space="preserve"> S</w:t>
      </w:r>
      <w:r w:rsidR="0026346B">
        <w:rPr>
          <w:rFonts w:ascii="Arial" w:hAnsi="Arial" w:cs="Arial"/>
        </w:rPr>
        <w:t>tudy</w:t>
      </w:r>
      <w:bookmarkEnd w:id="21"/>
    </w:p>
    <w:p w:rsidR="0026346B" w:rsidRPr="007962F4" w:rsidRDefault="0026346B" w:rsidP="0026346B">
      <w:pPr>
        <w:spacing w:after="120" w:line="240" w:lineRule="auto"/>
        <w:jc w:val="center"/>
        <w:rPr>
          <w:rFonts w:cs="Arial"/>
          <w:b/>
          <w:bCs/>
          <w:sz w:val="28"/>
          <w:szCs w:val="28"/>
        </w:rPr>
      </w:pPr>
      <w:r>
        <w:rPr>
          <w:rFonts w:cs="Arial"/>
          <w:b/>
          <w:bCs/>
          <w:sz w:val="28"/>
          <w:szCs w:val="28"/>
        </w:rPr>
        <w:t>MUS’s multiplier effects</w:t>
      </w:r>
    </w:p>
    <w:p w:rsidR="0026346B" w:rsidRPr="0026346B" w:rsidRDefault="0026346B" w:rsidP="0026346B">
      <w:pPr>
        <w:spacing w:after="120" w:line="240" w:lineRule="auto"/>
        <w:jc w:val="both"/>
        <w:rPr>
          <w:rFonts w:cs="Arial"/>
          <w:sz w:val="8"/>
        </w:rPr>
      </w:pPr>
    </w:p>
    <w:p w:rsidR="0026346B" w:rsidRPr="00585604" w:rsidRDefault="00FE5B5C" w:rsidP="0026346B">
      <w:pPr>
        <w:spacing w:after="120" w:line="240" w:lineRule="auto"/>
        <w:jc w:val="both"/>
        <w:rPr>
          <w:rFonts w:cs="Arial"/>
        </w:rPr>
      </w:pPr>
      <w:r w:rsidRPr="00FE5B5C">
        <w:rPr>
          <w:noProof/>
          <w:lang w:bidi="hi-IN"/>
        </w:rPr>
        <w:pict>
          <v:group id="_x0000_s1026" style="position:absolute;left:0;text-align:left;margin-left:314.25pt;margin-top:2.65pt;width:203.25pt;height:168.6pt;z-index:251672576" coordorigin="6270,3149" coordsize="4560,3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270;top:3149;width:4560;height:3424">
              <v:imagedata r:id="rId36" o:title="MUS2"/>
            </v:shape>
            <v:shapetype id="_x0000_t202" coordsize="21600,21600" o:spt="202" path="m,l,21600r21600,l21600,xe">
              <v:stroke joinstyle="miter"/>
              <v:path gradientshapeok="t" o:connecttype="rect"/>
            </v:shapetype>
            <v:shape id="_x0000_s1028" type="#_x0000_t202" style="position:absolute;left:6270;top:6663;width:4560;height:244" stroked="f">
              <v:textbox inset="0,0,0,0">
                <w:txbxContent>
                  <w:p w:rsidR="0026346B" w:rsidRPr="007962F4" w:rsidRDefault="0026346B" w:rsidP="0026346B">
                    <w:pPr>
                      <w:pStyle w:val="Caption"/>
                      <w:spacing w:after="0" w:line="240" w:lineRule="auto"/>
                      <w:jc w:val="center"/>
                      <w:rPr>
                        <w:noProof/>
                        <w:sz w:val="40"/>
                        <w:szCs w:val="40"/>
                        <w:lang w:val="en-US"/>
                      </w:rPr>
                    </w:pPr>
                    <w:r>
                      <w:rPr>
                        <w:lang w:val="en-US"/>
                      </w:rPr>
                      <w:t>Pahal Singh Magar working in the Fish Pond</w:t>
                    </w:r>
                  </w:p>
                </w:txbxContent>
              </v:textbox>
            </v:shape>
            <w10:wrap type="square"/>
          </v:group>
        </w:pict>
      </w:r>
      <w:r w:rsidR="0026346B" w:rsidRPr="0098180E">
        <w:rPr>
          <w:rFonts w:cs="Arial"/>
        </w:rPr>
        <w:t>“</w:t>
      </w:r>
      <w:r w:rsidR="0026346B" w:rsidRPr="00585604">
        <w:rPr>
          <w:rFonts w:cs="Arial"/>
        </w:rPr>
        <w:t>Only two years ago, my life was very difficult,” said Pahal Singh Magar, one of the residents of Babala village in Sirise VDC in Udayapur. “It was hard for me to make a living. Despite working for a whole year in the terraced field, the yield from my land was so low that what I produced barely lasted for six months. I had to work as a daily wage labourer, earning about Rs. 100 a day, to survive in the remaining six months.”</w:t>
      </w:r>
    </w:p>
    <w:p w:rsidR="0026346B" w:rsidRPr="00585604" w:rsidRDefault="0026346B" w:rsidP="0026346B">
      <w:pPr>
        <w:spacing w:after="120" w:line="240" w:lineRule="auto"/>
        <w:jc w:val="both"/>
        <w:rPr>
          <w:rFonts w:cs="Arial"/>
        </w:rPr>
      </w:pPr>
      <w:r w:rsidRPr="00585604">
        <w:rPr>
          <w:rFonts w:cs="Arial"/>
        </w:rPr>
        <w:t>Pahal further adds, “I decided to find some other way of supporting my family. When a locally supported water mill from the Dhamile Khola (river) started nearby my house, I was made the in-charge of the mill. The mill is used to grind grains."</w:t>
      </w:r>
    </w:p>
    <w:p w:rsidR="0026346B" w:rsidRDefault="0026346B" w:rsidP="0026346B">
      <w:pPr>
        <w:spacing w:after="120" w:line="240" w:lineRule="auto"/>
        <w:jc w:val="both"/>
        <w:rPr>
          <w:rFonts w:cs="Arial"/>
        </w:rPr>
      </w:pPr>
      <w:r>
        <w:rPr>
          <w:rFonts w:cs="Arial"/>
        </w:rPr>
        <w:t>"My</w:t>
      </w:r>
      <w:r w:rsidRPr="0098180E">
        <w:rPr>
          <w:rFonts w:cs="Arial"/>
        </w:rPr>
        <w:t xml:space="preserve"> daily income from </w:t>
      </w:r>
      <w:r>
        <w:rPr>
          <w:rFonts w:cs="Arial"/>
        </w:rPr>
        <w:t>running the</w:t>
      </w:r>
      <w:r w:rsidRPr="0098180E">
        <w:rPr>
          <w:rFonts w:cs="Arial"/>
        </w:rPr>
        <w:t xml:space="preserve"> water mill </w:t>
      </w:r>
      <w:r>
        <w:rPr>
          <w:rFonts w:cs="Arial"/>
        </w:rPr>
        <w:t>is</w:t>
      </w:r>
      <w:r w:rsidRPr="0098180E">
        <w:rPr>
          <w:rFonts w:cs="Arial"/>
        </w:rPr>
        <w:t xml:space="preserve"> Rs. 300. </w:t>
      </w:r>
      <w:r>
        <w:rPr>
          <w:rFonts w:cs="Arial"/>
        </w:rPr>
        <w:t xml:space="preserve">This is a big change for me from the days when it was difficult for me to even have 5 to 10 rupees in my pocket.” </w:t>
      </w:r>
    </w:p>
    <w:p w:rsidR="0026346B" w:rsidRDefault="00FE5B5C" w:rsidP="0026346B">
      <w:pPr>
        <w:spacing w:after="120" w:line="240" w:lineRule="auto"/>
        <w:jc w:val="both"/>
        <w:rPr>
          <w:rFonts w:cs="Arial"/>
        </w:rPr>
      </w:pPr>
      <w:r w:rsidRPr="00FE5B5C">
        <w:rPr>
          <w:noProof/>
          <w:lang w:bidi="hi-IN"/>
        </w:rPr>
        <w:pict>
          <v:group id="_x0000_s1029" style="position:absolute;left:0;text-align:left;margin-left:5.25pt;margin-top:2.9pt;width:192.75pt;height:161.75pt;z-index:251673600" coordorigin="1410,9776" coordsize="4860,4005">
            <v:shape id="_x0000_s1030" type="#_x0000_t75" style="position:absolute;left:1410;top:9776;width:4860;height:3649">
              <v:imagedata r:id="rId37" o:title="mus 1"/>
            </v:shape>
            <v:shape id="_x0000_s1031" type="#_x0000_t202" style="position:absolute;left:1410;top:13514;width:4860;height:267" stroked="f">
              <v:textbox inset="0,0,0,0">
                <w:txbxContent>
                  <w:p w:rsidR="0026346B" w:rsidRPr="005F79E8" w:rsidRDefault="0026346B" w:rsidP="0026346B">
                    <w:pPr>
                      <w:pStyle w:val="Caption"/>
                      <w:spacing w:after="0" w:line="240" w:lineRule="auto"/>
                      <w:jc w:val="center"/>
                      <w:rPr>
                        <w:noProof/>
                        <w:sz w:val="28"/>
                        <w:szCs w:val="28"/>
                        <w:lang w:val="en-US"/>
                      </w:rPr>
                    </w:pPr>
                    <w:r>
                      <w:rPr>
                        <w:lang w:val="en-US"/>
                      </w:rPr>
                      <w:t>Pahal Singh working in the kitchen garden</w:t>
                    </w:r>
                  </w:p>
                </w:txbxContent>
              </v:textbox>
            </v:shape>
            <w10:wrap type="square"/>
          </v:group>
        </w:pict>
      </w:r>
      <w:r w:rsidR="0026346B">
        <w:rPr>
          <w:rFonts w:cs="Arial"/>
        </w:rPr>
        <w:t xml:space="preserve">It was at Pahal’s initiative that the water mill was installed in his community in 2011/12. Once the mill was installed, NEWAH staff members supported the mill in two ways: by providing machines and pipes as a part of a AusAid-funded WASH project, and by promoting multiple uses of water services, a process known as MUS. </w:t>
      </w:r>
    </w:p>
    <w:p w:rsidR="0026346B" w:rsidRDefault="0026346B" w:rsidP="0026346B">
      <w:pPr>
        <w:spacing w:after="120" w:line="240" w:lineRule="auto"/>
        <w:jc w:val="both"/>
        <w:rPr>
          <w:rFonts w:cs="Arial"/>
        </w:rPr>
      </w:pPr>
      <w:r>
        <w:rPr>
          <w:rFonts w:cs="Arial"/>
        </w:rPr>
        <w:t>Currently with this service, Pahal makes a saving of about Rs. 20,000</w:t>
      </w:r>
      <w:r w:rsidRPr="00CF2C4E">
        <w:rPr>
          <w:rFonts w:cs="Arial"/>
        </w:rPr>
        <w:t xml:space="preserve"> </w:t>
      </w:r>
      <w:r>
        <w:rPr>
          <w:rFonts w:cs="Arial"/>
        </w:rPr>
        <w:t xml:space="preserve">a year by offering services to 105 households.  For every </w:t>
      </w:r>
      <w:r w:rsidRPr="002447DC">
        <w:rPr>
          <w:rFonts w:cs="Arial"/>
          <w:i/>
          <w:iCs/>
        </w:rPr>
        <w:t>paathi</w:t>
      </w:r>
      <w:r>
        <w:rPr>
          <w:rFonts w:cs="Arial"/>
        </w:rPr>
        <w:t xml:space="preserve"> of grains (NB: 1 Paathi= approximately 4.5 kilograms) crushed, there is a charge of three rupees. “Out of that,“ Pahal says, “two rupees goes to to the water mill operator and one rupee is put in the maintenance and operations fund of the water mill.”</w:t>
      </w:r>
    </w:p>
    <w:p w:rsidR="0026346B" w:rsidRDefault="00FE5B5C" w:rsidP="0026346B">
      <w:pPr>
        <w:spacing w:after="120" w:line="240" w:lineRule="auto"/>
        <w:jc w:val="both"/>
        <w:rPr>
          <w:rFonts w:cs="Arial"/>
        </w:rPr>
      </w:pPr>
      <w:r w:rsidRPr="00FE5B5C">
        <w:rPr>
          <w:noProof/>
          <w:lang w:bidi="hi-IN"/>
        </w:rPr>
        <w:pict>
          <v:group id="_x0000_s1032" style="position:absolute;left:0;text-align:left;margin-left:294pt;margin-top:18.35pt;width:219pt;height:177.4pt;z-index:251674624" coordorigin="5619,3240" coordsize="4926,4016">
            <v:shape id="_x0000_s1033" type="#_x0000_t75" style="position:absolute;left:5619;top:3240;width:4926;height:3682">
              <v:imagedata r:id="rId38" o:title="MUS"/>
            </v:shape>
            <v:shape id="_x0000_s1034" type="#_x0000_t202" style="position:absolute;left:5619;top:7012;width:4926;height:244" stroked="f">
              <v:textbox style="mso-next-textbox:#_x0000_s1034" inset="0,0,0,0">
                <w:txbxContent>
                  <w:p w:rsidR="0026346B" w:rsidRPr="005B1922" w:rsidRDefault="0026346B" w:rsidP="0026346B">
                    <w:pPr>
                      <w:pStyle w:val="Caption"/>
                      <w:spacing w:after="0" w:line="240" w:lineRule="auto"/>
                      <w:jc w:val="center"/>
                      <w:rPr>
                        <w:noProof/>
                        <w:sz w:val="40"/>
                        <w:szCs w:val="40"/>
                        <w:lang w:val="en-US"/>
                      </w:rPr>
                    </w:pPr>
                    <w:r>
                      <w:rPr>
                        <w:lang w:val="en-US"/>
                      </w:rPr>
                      <w:t>Peltric mill used for crushing cereals and crops</w:t>
                    </w:r>
                  </w:p>
                </w:txbxContent>
              </v:textbox>
            </v:shape>
            <w10:wrap type="square"/>
          </v:group>
        </w:pict>
      </w:r>
      <w:r w:rsidR="0026346B">
        <w:rPr>
          <w:rFonts w:cs="Arial"/>
        </w:rPr>
        <w:t xml:space="preserve">The water mill has brought other unexpected benefits to the community. School enrolment is up. Says Tilak Khatri, the principal of the Babala Primary School: “The number of children attending our school has gone up these days. Thanks to the water mill, school children who used to work at home grinding grains in traditional </w:t>
      </w:r>
      <w:r w:rsidR="0026346B" w:rsidRPr="002447DC">
        <w:rPr>
          <w:rFonts w:cs="Arial"/>
          <w:i/>
          <w:iCs/>
        </w:rPr>
        <w:t>Dhiki Jaato</w:t>
      </w:r>
      <w:r w:rsidR="0026346B">
        <w:rPr>
          <w:rFonts w:cs="Arial"/>
        </w:rPr>
        <w:t xml:space="preserve"> (manual stone-mill), are attending school. They no longer have to spend hours at home grinding grains.” </w:t>
      </w:r>
    </w:p>
    <w:p w:rsidR="0026346B" w:rsidRDefault="0026346B" w:rsidP="0026346B">
      <w:pPr>
        <w:spacing w:after="120" w:line="240" w:lineRule="auto"/>
        <w:jc w:val="both"/>
        <w:rPr>
          <w:rFonts w:cs="Arial"/>
        </w:rPr>
      </w:pPr>
      <w:r>
        <w:rPr>
          <w:rFonts w:cs="Arial"/>
        </w:rPr>
        <w:t>Krishna Magar, Chairperson of Water Supply, Sanitation and Hygiene users committee (WSUC) says, “The face of the village has radically changed. Our houses now have adequate toilets, dish-drying racks, and dish-washing slabs. Kitchen gardening is promoted through the use of unused or run-off water. People have gradually taken up fish farming in the community, and have started using peltric machines to generate electricity locally."</w:t>
      </w:r>
    </w:p>
    <w:p w:rsidR="0026346B" w:rsidRPr="00585604" w:rsidRDefault="0026346B" w:rsidP="0026346B">
      <w:pPr>
        <w:spacing w:after="120" w:line="240" w:lineRule="auto"/>
        <w:jc w:val="both"/>
        <w:rPr>
          <w:rFonts w:cs="Arial"/>
        </w:rPr>
      </w:pPr>
      <w:r>
        <w:rPr>
          <w:rFonts w:cs="Arial"/>
        </w:rPr>
        <w:lastRenderedPageBreak/>
        <w:t>Young people who were busy playing cards all day long are seen nowadays working in their farms. Earlier, vegetable was scarce, and it was not a part of the regular diet. Now, with vegetables grown anywhere in the open fields with access to run-off water, kitchen gardens are growing, and vegetables have become an important part of people’s diet throughout the year.”</w:t>
      </w:r>
      <w:r w:rsidRPr="00653483">
        <w:rPr>
          <w:rFonts w:cs="Arial"/>
          <w:b/>
          <w:i/>
        </w:rPr>
        <w:t xml:space="preserve"> </w:t>
      </w:r>
    </w:p>
    <w:p w:rsidR="00E543E6" w:rsidRDefault="0026346B">
      <w:r w:rsidRPr="006B510A">
        <w:rPr>
          <w:rFonts w:cs="Arial"/>
          <w:b/>
          <w:i/>
          <w:color w:val="0000CC"/>
        </w:rPr>
        <w:t>Note: Babala community was supported through AusAID funding</w:t>
      </w:r>
      <w:r>
        <w:rPr>
          <w:rFonts w:cs="Arial"/>
          <w:b/>
          <w:i/>
          <w:color w:val="0000CC"/>
        </w:rPr>
        <w:t>. The support was</w:t>
      </w:r>
      <w:r w:rsidRPr="006B510A">
        <w:rPr>
          <w:rFonts w:cs="Arial"/>
          <w:b/>
          <w:i/>
          <w:color w:val="0000CC"/>
        </w:rPr>
        <w:t xml:space="preserve"> </w:t>
      </w:r>
      <w:r>
        <w:rPr>
          <w:rFonts w:cs="Arial"/>
          <w:b/>
          <w:i/>
          <w:color w:val="0000CC"/>
        </w:rPr>
        <w:t>completed in March 2011, and</w:t>
      </w:r>
      <w:r w:rsidRPr="006B510A">
        <w:rPr>
          <w:rFonts w:cs="Arial"/>
          <w:b/>
          <w:i/>
          <w:color w:val="0000CC"/>
        </w:rPr>
        <w:t xml:space="preserve"> its post project follow up activities </w:t>
      </w:r>
      <w:r>
        <w:rPr>
          <w:rFonts w:cs="Arial"/>
          <w:b/>
          <w:i/>
          <w:color w:val="0000CC"/>
        </w:rPr>
        <w:t>are</w:t>
      </w:r>
      <w:r w:rsidRPr="006B510A">
        <w:rPr>
          <w:rFonts w:cs="Arial"/>
          <w:b/>
          <w:i/>
          <w:color w:val="0000CC"/>
        </w:rPr>
        <w:t xml:space="preserve"> </w:t>
      </w:r>
      <w:r>
        <w:rPr>
          <w:rFonts w:cs="Arial"/>
          <w:b/>
          <w:i/>
          <w:color w:val="0000CC"/>
        </w:rPr>
        <w:t>going on</w:t>
      </w:r>
      <w:r w:rsidRPr="006B510A">
        <w:rPr>
          <w:rFonts w:cs="Arial"/>
          <w:b/>
          <w:i/>
          <w:color w:val="0000CC"/>
        </w:rPr>
        <w:t>.</w:t>
      </w:r>
    </w:p>
    <w:sectPr w:rsidR="00E543E6" w:rsidSect="00B01BC9">
      <w:pgSz w:w="12240" w:h="15840" w:code="1"/>
      <w:pgMar w:top="1138" w:right="547" w:bottom="1138"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A66" w:rsidRDefault="000C2A66" w:rsidP="00326312">
      <w:pPr>
        <w:spacing w:after="0" w:line="240" w:lineRule="auto"/>
      </w:pPr>
      <w:r>
        <w:separator/>
      </w:r>
    </w:p>
  </w:endnote>
  <w:endnote w:type="continuationSeparator" w:id="1">
    <w:p w:rsidR="000C2A66" w:rsidRDefault="000C2A66" w:rsidP="00326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7C" w:rsidRDefault="002B387C" w:rsidP="002267CA">
    <w:pPr>
      <w:pStyle w:val="Footer"/>
      <w:pBdr>
        <w:top w:val="thinThickSmallGap" w:sz="24" w:space="0" w:color="622423"/>
      </w:pBdr>
      <w:tabs>
        <w:tab w:val="clear" w:pos="4680"/>
        <w:tab w:val="clear" w:pos="9360"/>
        <w:tab w:val="right" w:pos="10080"/>
      </w:tabs>
      <w:rPr>
        <w:rFonts w:ascii="Cambria" w:hAnsi="Cambria"/>
      </w:rPr>
    </w:pPr>
    <w:r>
      <w:rPr>
        <w:rFonts w:ascii="Cambria" w:hAnsi="Cambria"/>
      </w:rPr>
      <w:t>Nepal Water for Health Program:  Progress Report: April 2012.</w:t>
    </w:r>
    <w:r>
      <w:rPr>
        <w:rFonts w:ascii="Cambria" w:hAnsi="Cambria"/>
      </w:rPr>
      <w:tab/>
      <w:t xml:space="preserve">Page </w:t>
    </w:r>
    <w:fldSimple w:instr=" PAGE   \* MERGEFORMAT ">
      <w:r w:rsidR="009F45C8" w:rsidRPr="009F45C8">
        <w:rPr>
          <w:rFonts w:ascii="Cambria" w:hAnsi="Cambria"/>
          <w:noProof/>
        </w:rPr>
        <w:t>8</w:t>
      </w:r>
    </w:fldSimple>
  </w:p>
  <w:p w:rsidR="002B387C" w:rsidRDefault="002B3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A66" w:rsidRDefault="000C2A66" w:rsidP="00326312">
      <w:pPr>
        <w:spacing w:after="0" w:line="240" w:lineRule="auto"/>
      </w:pPr>
      <w:r>
        <w:separator/>
      </w:r>
    </w:p>
  </w:footnote>
  <w:footnote w:type="continuationSeparator" w:id="1">
    <w:p w:rsidR="000C2A66" w:rsidRDefault="000C2A66" w:rsidP="00326312">
      <w:pPr>
        <w:spacing w:after="0" w:line="240" w:lineRule="auto"/>
      </w:pPr>
      <w:r>
        <w:continuationSeparator/>
      </w:r>
    </w:p>
  </w:footnote>
  <w:footnote w:id="2">
    <w:p w:rsidR="00947C24" w:rsidRDefault="00947C24" w:rsidP="00947C24">
      <w:pPr>
        <w:pStyle w:val="CommentText"/>
      </w:pPr>
      <w:r>
        <w:rPr>
          <w:rStyle w:val="FootnoteReference"/>
        </w:rPr>
        <w:footnoteRef/>
      </w:r>
      <w:r>
        <w:t xml:space="preserve"> In the December 2011 report, the beneficiaries total was as it was at the end of November 2011 from completed 61 schemes. At the time, four schemes had not been completed. This figure includes beneficiaries from all completed 65 schemes (for details, please refer to: Annex 3).</w:t>
      </w:r>
    </w:p>
    <w:p w:rsidR="00947C24" w:rsidRDefault="00947C24">
      <w:pPr>
        <w:pStyle w:val="FootnoteText"/>
      </w:pPr>
    </w:p>
  </w:footnote>
  <w:footnote w:id="3">
    <w:p w:rsidR="00B94983" w:rsidRDefault="00B94983">
      <w:pPr>
        <w:pStyle w:val="FootnoteText"/>
      </w:pPr>
      <w:r>
        <w:rPr>
          <w:rStyle w:val="FootnoteReference"/>
        </w:rPr>
        <w:footnoteRef/>
      </w:r>
      <w:r>
        <w:t xml:space="preserve">  In Udaypur and Siraha districts, D-WASH CCs existed and were functional.</w:t>
      </w:r>
    </w:p>
  </w:footnote>
  <w:footnote w:id="4">
    <w:p w:rsidR="002B387C" w:rsidRDefault="002B387C">
      <w:pPr>
        <w:pStyle w:val="FootnoteText"/>
      </w:pPr>
      <w:r>
        <w:rPr>
          <w:rStyle w:val="FootnoteReference"/>
        </w:rPr>
        <w:footnoteRef/>
      </w:r>
      <w:r>
        <w:t xml:space="preserve"> These fiscal years correspond to WaterAid in Nepal’s fiscal year cycle, which runs from the 1</w:t>
      </w:r>
      <w:r w:rsidRPr="00440372">
        <w:rPr>
          <w:vertAlign w:val="superscript"/>
        </w:rPr>
        <w:t>st</w:t>
      </w:r>
      <w:r>
        <w:t xml:space="preserve"> of April to the 31</w:t>
      </w:r>
      <w:r w:rsidRPr="00440372">
        <w:rPr>
          <w:vertAlign w:val="superscript"/>
        </w:rPr>
        <w:t>st</w:t>
      </w:r>
      <w:r>
        <w:t xml:space="preserve"> of March.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4DA"/>
    <w:multiLevelType w:val="hybridMultilevel"/>
    <w:tmpl w:val="0E6C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97888"/>
    <w:multiLevelType w:val="hybridMultilevel"/>
    <w:tmpl w:val="0C241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B0C23"/>
    <w:multiLevelType w:val="hybridMultilevel"/>
    <w:tmpl w:val="72E43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A65655"/>
    <w:multiLevelType w:val="hybridMultilevel"/>
    <w:tmpl w:val="822E9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16235D"/>
    <w:multiLevelType w:val="hybridMultilevel"/>
    <w:tmpl w:val="AA90D040"/>
    <w:lvl w:ilvl="0" w:tplc="84B6C53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12347FD9"/>
    <w:multiLevelType w:val="hybridMultilevel"/>
    <w:tmpl w:val="DBE0E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C233DD"/>
    <w:multiLevelType w:val="hybridMultilevel"/>
    <w:tmpl w:val="4B266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B3DD8"/>
    <w:multiLevelType w:val="hybridMultilevel"/>
    <w:tmpl w:val="EAE4E6E6"/>
    <w:lvl w:ilvl="0" w:tplc="84B6C536">
      <w:start w:val="1"/>
      <w:numFmt w:val="bullet"/>
      <w:lvlText w:val="­"/>
      <w:lvlJc w:val="left"/>
      <w:pPr>
        <w:tabs>
          <w:tab w:val="num" w:pos="1440"/>
        </w:tabs>
        <w:ind w:left="144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A866A1"/>
    <w:multiLevelType w:val="hybridMultilevel"/>
    <w:tmpl w:val="798A4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FE67D8"/>
    <w:multiLevelType w:val="hybridMultilevel"/>
    <w:tmpl w:val="C20CE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8954A6"/>
    <w:multiLevelType w:val="hybridMultilevel"/>
    <w:tmpl w:val="207CB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506109"/>
    <w:multiLevelType w:val="hybridMultilevel"/>
    <w:tmpl w:val="D3FE5BC0"/>
    <w:lvl w:ilvl="0" w:tplc="9D844742">
      <w:numFmt w:val="bullet"/>
      <w:lvlText w:val="•"/>
      <w:lvlJc w:val="left"/>
      <w:pPr>
        <w:ind w:left="720" w:hanging="720"/>
      </w:pPr>
      <w:rPr>
        <w:rFonts w:ascii="Tahoma" w:eastAsia="Calibr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8524CA"/>
    <w:multiLevelType w:val="hybridMultilevel"/>
    <w:tmpl w:val="2A80C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506F69"/>
    <w:multiLevelType w:val="hybridMultilevel"/>
    <w:tmpl w:val="6E48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A3CCB"/>
    <w:multiLevelType w:val="hybridMultilevel"/>
    <w:tmpl w:val="F5EAC862"/>
    <w:lvl w:ilvl="0" w:tplc="024433E0">
      <w:start w:val="1"/>
      <w:numFmt w:val="bullet"/>
      <w:lvlText w:val="•"/>
      <w:lvlJc w:val="left"/>
      <w:pPr>
        <w:tabs>
          <w:tab w:val="num" w:pos="720"/>
        </w:tabs>
        <w:ind w:left="720" w:hanging="360"/>
      </w:pPr>
      <w:rPr>
        <w:rFonts w:ascii="Times New Roman" w:hAnsi="Times New Roman" w:hint="default"/>
      </w:rPr>
    </w:lvl>
    <w:lvl w:ilvl="1" w:tplc="8E6E9FDE" w:tentative="1">
      <w:start w:val="1"/>
      <w:numFmt w:val="bullet"/>
      <w:lvlText w:val="•"/>
      <w:lvlJc w:val="left"/>
      <w:pPr>
        <w:tabs>
          <w:tab w:val="num" w:pos="1440"/>
        </w:tabs>
        <w:ind w:left="1440" w:hanging="360"/>
      </w:pPr>
      <w:rPr>
        <w:rFonts w:ascii="Times New Roman" w:hAnsi="Times New Roman" w:hint="default"/>
      </w:rPr>
    </w:lvl>
    <w:lvl w:ilvl="2" w:tplc="8578BA58" w:tentative="1">
      <w:start w:val="1"/>
      <w:numFmt w:val="bullet"/>
      <w:lvlText w:val="•"/>
      <w:lvlJc w:val="left"/>
      <w:pPr>
        <w:tabs>
          <w:tab w:val="num" w:pos="2160"/>
        </w:tabs>
        <w:ind w:left="2160" w:hanging="360"/>
      </w:pPr>
      <w:rPr>
        <w:rFonts w:ascii="Times New Roman" w:hAnsi="Times New Roman" w:hint="default"/>
      </w:rPr>
    </w:lvl>
    <w:lvl w:ilvl="3" w:tplc="5F8E3BC6" w:tentative="1">
      <w:start w:val="1"/>
      <w:numFmt w:val="bullet"/>
      <w:lvlText w:val="•"/>
      <w:lvlJc w:val="left"/>
      <w:pPr>
        <w:tabs>
          <w:tab w:val="num" w:pos="2880"/>
        </w:tabs>
        <w:ind w:left="2880" w:hanging="360"/>
      </w:pPr>
      <w:rPr>
        <w:rFonts w:ascii="Times New Roman" w:hAnsi="Times New Roman" w:hint="default"/>
      </w:rPr>
    </w:lvl>
    <w:lvl w:ilvl="4" w:tplc="A74E022C" w:tentative="1">
      <w:start w:val="1"/>
      <w:numFmt w:val="bullet"/>
      <w:lvlText w:val="•"/>
      <w:lvlJc w:val="left"/>
      <w:pPr>
        <w:tabs>
          <w:tab w:val="num" w:pos="3600"/>
        </w:tabs>
        <w:ind w:left="3600" w:hanging="360"/>
      </w:pPr>
      <w:rPr>
        <w:rFonts w:ascii="Times New Roman" w:hAnsi="Times New Roman" w:hint="default"/>
      </w:rPr>
    </w:lvl>
    <w:lvl w:ilvl="5" w:tplc="8AD0B886" w:tentative="1">
      <w:start w:val="1"/>
      <w:numFmt w:val="bullet"/>
      <w:lvlText w:val="•"/>
      <w:lvlJc w:val="left"/>
      <w:pPr>
        <w:tabs>
          <w:tab w:val="num" w:pos="4320"/>
        </w:tabs>
        <w:ind w:left="4320" w:hanging="360"/>
      </w:pPr>
      <w:rPr>
        <w:rFonts w:ascii="Times New Roman" w:hAnsi="Times New Roman" w:hint="default"/>
      </w:rPr>
    </w:lvl>
    <w:lvl w:ilvl="6" w:tplc="69D80458" w:tentative="1">
      <w:start w:val="1"/>
      <w:numFmt w:val="bullet"/>
      <w:lvlText w:val="•"/>
      <w:lvlJc w:val="left"/>
      <w:pPr>
        <w:tabs>
          <w:tab w:val="num" w:pos="5040"/>
        </w:tabs>
        <w:ind w:left="5040" w:hanging="360"/>
      </w:pPr>
      <w:rPr>
        <w:rFonts w:ascii="Times New Roman" w:hAnsi="Times New Roman" w:hint="default"/>
      </w:rPr>
    </w:lvl>
    <w:lvl w:ilvl="7" w:tplc="15B4152A" w:tentative="1">
      <w:start w:val="1"/>
      <w:numFmt w:val="bullet"/>
      <w:lvlText w:val="•"/>
      <w:lvlJc w:val="left"/>
      <w:pPr>
        <w:tabs>
          <w:tab w:val="num" w:pos="5760"/>
        </w:tabs>
        <w:ind w:left="5760" w:hanging="360"/>
      </w:pPr>
      <w:rPr>
        <w:rFonts w:ascii="Times New Roman" w:hAnsi="Times New Roman" w:hint="default"/>
      </w:rPr>
    </w:lvl>
    <w:lvl w:ilvl="8" w:tplc="5F68850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E92C9E"/>
    <w:multiLevelType w:val="hybridMultilevel"/>
    <w:tmpl w:val="C108EE9A"/>
    <w:lvl w:ilvl="0" w:tplc="9D844742">
      <w:numFmt w:val="bullet"/>
      <w:lvlText w:val="•"/>
      <w:lvlJc w:val="left"/>
      <w:pPr>
        <w:ind w:left="1080" w:hanging="72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80276"/>
    <w:multiLevelType w:val="hybridMultilevel"/>
    <w:tmpl w:val="10308736"/>
    <w:lvl w:ilvl="0" w:tplc="9D844742">
      <w:numFmt w:val="bullet"/>
      <w:lvlText w:val="•"/>
      <w:lvlJc w:val="left"/>
      <w:pPr>
        <w:ind w:left="1080" w:hanging="72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E1872"/>
    <w:multiLevelType w:val="hybridMultilevel"/>
    <w:tmpl w:val="E766F5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D314440"/>
    <w:multiLevelType w:val="hybridMultilevel"/>
    <w:tmpl w:val="00FAC9F2"/>
    <w:lvl w:ilvl="0" w:tplc="F306E432">
      <w:start w:val="1"/>
      <w:numFmt w:val="bullet"/>
      <w:lvlText w:val="•"/>
      <w:lvlJc w:val="left"/>
      <w:pPr>
        <w:tabs>
          <w:tab w:val="num" w:pos="360"/>
        </w:tabs>
        <w:ind w:left="360" w:hanging="360"/>
      </w:pPr>
      <w:rPr>
        <w:rFonts w:ascii="Times New Roman" w:hAnsi="Times New Roman" w:hint="default"/>
      </w:rPr>
    </w:lvl>
    <w:lvl w:ilvl="1" w:tplc="1484502E" w:tentative="1">
      <w:start w:val="1"/>
      <w:numFmt w:val="bullet"/>
      <w:lvlText w:val="•"/>
      <w:lvlJc w:val="left"/>
      <w:pPr>
        <w:tabs>
          <w:tab w:val="num" w:pos="1080"/>
        </w:tabs>
        <w:ind w:left="1080" w:hanging="360"/>
      </w:pPr>
      <w:rPr>
        <w:rFonts w:ascii="Times New Roman" w:hAnsi="Times New Roman" w:hint="default"/>
      </w:rPr>
    </w:lvl>
    <w:lvl w:ilvl="2" w:tplc="629EB7A4" w:tentative="1">
      <w:start w:val="1"/>
      <w:numFmt w:val="bullet"/>
      <w:lvlText w:val="•"/>
      <w:lvlJc w:val="left"/>
      <w:pPr>
        <w:tabs>
          <w:tab w:val="num" w:pos="1800"/>
        </w:tabs>
        <w:ind w:left="1800" w:hanging="360"/>
      </w:pPr>
      <w:rPr>
        <w:rFonts w:ascii="Times New Roman" w:hAnsi="Times New Roman" w:hint="default"/>
      </w:rPr>
    </w:lvl>
    <w:lvl w:ilvl="3" w:tplc="9C8A058C" w:tentative="1">
      <w:start w:val="1"/>
      <w:numFmt w:val="bullet"/>
      <w:lvlText w:val="•"/>
      <w:lvlJc w:val="left"/>
      <w:pPr>
        <w:tabs>
          <w:tab w:val="num" w:pos="2520"/>
        </w:tabs>
        <w:ind w:left="2520" w:hanging="360"/>
      </w:pPr>
      <w:rPr>
        <w:rFonts w:ascii="Times New Roman" w:hAnsi="Times New Roman" w:hint="default"/>
      </w:rPr>
    </w:lvl>
    <w:lvl w:ilvl="4" w:tplc="3FC03928" w:tentative="1">
      <w:start w:val="1"/>
      <w:numFmt w:val="bullet"/>
      <w:lvlText w:val="•"/>
      <w:lvlJc w:val="left"/>
      <w:pPr>
        <w:tabs>
          <w:tab w:val="num" w:pos="3240"/>
        </w:tabs>
        <w:ind w:left="3240" w:hanging="360"/>
      </w:pPr>
      <w:rPr>
        <w:rFonts w:ascii="Times New Roman" w:hAnsi="Times New Roman" w:hint="default"/>
      </w:rPr>
    </w:lvl>
    <w:lvl w:ilvl="5" w:tplc="27BA7C34" w:tentative="1">
      <w:start w:val="1"/>
      <w:numFmt w:val="bullet"/>
      <w:lvlText w:val="•"/>
      <w:lvlJc w:val="left"/>
      <w:pPr>
        <w:tabs>
          <w:tab w:val="num" w:pos="3960"/>
        </w:tabs>
        <w:ind w:left="3960" w:hanging="360"/>
      </w:pPr>
      <w:rPr>
        <w:rFonts w:ascii="Times New Roman" w:hAnsi="Times New Roman" w:hint="default"/>
      </w:rPr>
    </w:lvl>
    <w:lvl w:ilvl="6" w:tplc="382C5A6A" w:tentative="1">
      <w:start w:val="1"/>
      <w:numFmt w:val="bullet"/>
      <w:lvlText w:val="•"/>
      <w:lvlJc w:val="left"/>
      <w:pPr>
        <w:tabs>
          <w:tab w:val="num" w:pos="4680"/>
        </w:tabs>
        <w:ind w:left="4680" w:hanging="360"/>
      </w:pPr>
      <w:rPr>
        <w:rFonts w:ascii="Times New Roman" w:hAnsi="Times New Roman" w:hint="default"/>
      </w:rPr>
    </w:lvl>
    <w:lvl w:ilvl="7" w:tplc="1FBA9A5E" w:tentative="1">
      <w:start w:val="1"/>
      <w:numFmt w:val="bullet"/>
      <w:lvlText w:val="•"/>
      <w:lvlJc w:val="left"/>
      <w:pPr>
        <w:tabs>
          <w:tab w:val="num" w:pos="5400"/>
        </w:tabs>
        <w:ind w:left="5400" w:hanging="360"/>
      </w:pPr>
      <w:rPr>
        <w:rFonts w:ascii="Times New Roman" w:hAnsi="Times New Roman" w:hint="default"/>
      </w:rPr>
    </w:lvl>
    <w:lvl w:ilvl="8" w:tplc="AAE0CE7C" w:tentative="1">
      <w:start w:val="1"/>
      <w:numFmt w:val="bullet"/>
      <w:lvlText w:val="•"/>
      <w:lvlJc w:val="left"/>
      <w:pPr>
        <w:tabs>
          <w:tab w:val="num" w:pos="6120"/>
        </w:tabs>
        <w:ind w:left="6120" w:hanging="360"/>
      </w:pPr>
      <w:rPr>
        <w:rFonts w:ascii="Times New Roman" w:hAnsi="Times New Roman" w:hint="default"/>
      </w:rPr>
    </w:lvl>
  </w:abstractNum>
  <w:abstractNum w:abstractNumId="19">
    <w:nsid w:val="3E837366"/>
    <w:multiLevelType w:val="hybridMultilevel"/>
    <w:tmpl w:val="B1348C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A009F3"/>
    <w:multiLevelType w:val="hybridMultilevel"/>
    <w:tmpl w:val="A9BC1940"/>
    <w:lvl w:ilvl="0" w:tplc="9D844742">
      <w:numFmt w:val="bullet"/>
      <w:lvlText w:val="•"/>
      <w:lvlJc w:val="left"/>
      <w:pPr>
        <w:ind w:left="1080" w:hanging="72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312CE"/>
    <w:multiLevelType w:val="hybridMultilevel"/>
    <w:tmpl w:val="3FE238C6"/>
    <w:lvl w:ilvl="0" w:tplc="9D844742">
      <w:numFmt w:val="bullet"/>
      <w:lvlText w:val="•"/>
      <w:lvlJc w:val="left"/>
      <w:pPr>
        <w:ind w:left="1080" w:hanging="72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6D7BD4"/>
    <w:multiLevelType w:val="hybridMultilevel"/>
    <w:tmpl w:val="8EBA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DE6277"/>
    <w:multiLevelType w:val="hybridMultilevel"/>
    <w:tmpl w:val="87343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F1080D"/>
    <w:multiLevelType w:val="hybridMultilevel"/>
    <w:tmpl w:val="30D6C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244AF0"/>
    <w:multiLevelType w:val="hybridMultilevel"/>
    <w:tmpl w:val="4BD46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FB0EEB"/>
    <w:multiLevelType w:val="hybridMultilevel"/>
    <w:tmpl w:val="F770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C76788"/>
    <w:multiLevelType w:val="hybridMultilevel"/>
    <w:tmpl w:val="1268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701B75"/>
    <w:multiLevelType w:val="hybridMultilevel"/>
    <w:tmpl w:val="3F840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E11D8F"/>
    <w:multiLevelType w:val="hybridMultilevel"/>
    <w:tmpl w:val="1BB42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0F6503"/>
    <w:multiLevelType w:val="hybridMultilevel"/>
    <w:tmpl w:val="E59642C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6B916C85"/>
    <w:multiLevelType w:val="hybridMultilevel"/>
    <w:tmpl w:val="0ED8C7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F8D3C49"/>
    <w:multiLevelType w:val="hybridMultilevel"/>
    <w:tmpl w:val="1D9EC196"/>
    <w:lvl w:ilvl="0" w:tplc="129070E6">
      <w:start w:val="1"/>
      <w:numFmt w:val="bullet"/>
      <w:lvlText w:val="•"/>
      <w:lvlJc w:val="left"/>
      <w:pPr>
        <w:tabs>
          <w:tab w:val="num" w:pos="360"/>
        </w:tabs>
        <w:ind w:left="360" w:hanging="360"/>
      </w:pPr>
      <w:rPr>
        <w:rFonts w:ascii="Times New Roman" w:hAnsi="Times New Roman" w:hint="default"/>
      </w:rPr>
    </w:lvl>
    <w:lvl w:ilvl="1" w:tplc="B4C0D6BA" w:tentative="1">
      <w:start w:val="1"/>
      <w:numFmt w:val="bullet"/>
      <w:lvlText w:val="•"/>
      <w:lvlJc w:val="left"/>
      <w:pPr>
        <w:tabs>
          <w:tab w:val="num" w:pos="1080"/>
        </w:tabs>
        <w:ind w:left="1080" w:hanging="360"/>
      </w:pPr>
      <w:rPr>
        <w:rFonts w:ascii="Times New Roman" w:hAnsi="Times New Roman" w:hint="default"/>
      </w:rPr>
    </w:lvl>
    <w:lvl w:ilvl="2" w:tplc="4A088AB8" w:tentative="1">
      <w:start w:val="1"/>
      <w:numFmt w:val="bullet"/>
      <w:lvlText w:val="•"/>
      <w:lvlJc w:val="left"/>
      <w:pPr>
        <w:tabs>
          <w:tab w:val="num" w:pos="1800"/>
        </w:tabs>
        <w:ind w:left="1800" w:hanging="360"/>
      </w:pPr>
      <w:rPr>
        <w:rFonts w:ascii="Times New Roman" w:hAnsi="Times New Roman" w:hint="default"/>
      </w:rPr>
    </w:lvl>
    <w:lvl w:ilvl="3" w:tplc="3F66864E" w:tentative="1">
      <w:start w:val="1"/>
      <w:numFmt w:val="bullet"/>
      <w:lvlText w:val="•"/>
      <w:lvlJc w:val="left"/>
      <w:pPr>
        <w:tabs>
          <w:tab w:val="num" w:pos="2520"/>
        </w:tabs>
        <w:ind w:left="2520" w:hanging="360"/>
      </w:pPr>
      <w:rPr>
        <w:rFonts w:ascii="Times New Roman" w:hAnsi="Times New Roman" w:hint="default"/>
      </w:rPr>
    </w:lvl>
    <w:lvl w:ilvl="4" w:tplc="C778DF3A" w:tentative="1">
      <w:start w:val="1"/>
      <w:numFmt w:val="bullet"/>
      <w:lvlText w:val="•"/>
      <w:lvlJc w:val="left"/>
      <w:pPr>
        <w:tabs>
          <w:tab w:val="num" w:pos="3240"/>
        </w:tabs>
        <w:ind w:left="3240" w:hanging="360"/>
      </w:pPr>
      <w:rPr>
        <w:rFonts w:ascii="Times New Roman" w:hAnsi="Times New Roman" w:hint="default"/>
      </w:rPr>
    </w:lvl>
    <w:lvl w:ilvl="5" w:tplc="75C8FA1C" w:tentative="1">
      <w:start w:val="1"/>
      <w:numFmt w:val="bullet"/>
      <w:lvlText w:val="•"/>
      <w:lvlJc w:val="left"/>
      <w:pPr>
        <w:tabs>
          <w:tab w:val="num" w:pos="3960"/>
        </w:tabs>
        <w:ind w:left="3960" w:hanging="360"/>
      </w:pPr>
      <w:rPr>
        <w:rFonts w:ascii="Times New Roman" w:hAnsi="Times New Roman" w:hint="default"/>
      </w:rPr>
    </w:lvl>
    <w:lvl w:ilvl="6" w:tplc="C2BC6250" w:tentative="1">
      <w:start w:val="1"/>
      <w:numFmt w:val="bullet"/>
      <w:lvlText w:val="•"/>
      <w:lvlJc w:val="left"/>
      <w:pPr>
        <w:tabs>
          <w:tab w:val="num" w:pos="4680"/>
        </w:tabs>
        <w:ind w:left="4680" w:hanging="360"/>
      </w:pPr>
      <w:rPr>
        <w:rFonts w:ascii="Times New Roman" w:hAnsi="Times New Roman" w:hint="default"/>
      </w:rPr>
    </w:lvl>
    <w:lvl w:ilvl="7" w:tplc="07E8D286" w:tentative="1">
      <w:start w:val="1"/>
      <w:numFmt w:val="bullet"/>
      <w:lvlText w:val="•"/>
      <w:lvlJc w:val="left"/>
      <w:pPr>
        <w:tabs>
          <w:tab w:val="num" w:pos="5400"/>
        </w:tabs>
        <w:ind w:left="5400" w:hanging="360"/>
      </w:pPr>
      <w:rPr>
        <w:rFonts w:ascii="Times New Roman" w:hAnsi="Times New Roman" w:hint="default"/>
      </w:rPr>
    </w:lvl>
    <w:lvl w:ilvl="8" w:tplc="1A8CE628" w:tentative="1">
      <w:start w:val="1"/>
      <w:numFmt w:val="bullet"/>
      <w:lvlText w:val="•"/>
      <w:lvlJc w:val="left"/>
      <w:pPr>
        <w:tabs>
          <w:tab w:val="num" w:pos="6120"/>
        </w:tabs>
        <w:ind w:left="6120" w:hanging="360"/>
      </w:pPr>
      <w:rPr>
        <w:rFonts w:ascii="Times New Roman" w:hAnsi="Times New Roman" w:hint="default"/>
      </w:rPr>
    </w:lvl>
  </w:abstractNum>
  <w:abstractNum w:abstractNumId="33">
    <w:nsid w:val="708D2B0C"/>
    <w:multiLevelType w:val="hybridMultilevel"/>
    <w:tmpl w:val="27BE1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A51D15"/>
    <w:multiLevelType w:val="hybridMultilevel"/>
    <w:tmpl w:val="FB16313A"/>
    <w:lvl w:ilvl="0" w:tplc="CC4046D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8F7E8F"/>
    <w:multiLevelType w:val="hybridMultilevel"/>
    <w:tmpl w:val="C4326E5A"/>
    <w:lvl w:ilvl="0" w:tplc="9D844742">
      <w:numFmt w:val="bullet"/>
      <w:lvlText w:val="•"/>
      <w:lvlJc w:val="left"/>
      <w:pPr>
        <w:ind w:left="360" w:hanging="360"/>
      </w:pPr>
      <w:rPr>
        <w:rFonts w:ascii="Tahoma" w:eastAsia="Calibr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7448D2"/>
    <w:multiLevelType w:val="hybridMultilevel"/>
    <w:tmpl w:val="DE66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AE7314"/>
    <w:multiLevelType w:val="hybridMultilevel"/>
    <w:tmpl w:val="50A0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D7D7A"/>
    <w:multiLevelType w:val="hybridMultilevel"/>
    <w:tmpl w:val="22708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C470A4"/>
    <w:multiLevelType w:val="hybridMultilevel"/>
    <w:tmpl w:val="27BCBF92"/>
    <w:lvl w:ilvl="0" w:tplc="B4523754">
      <w:start w:val="7"/>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261BA5"/>
    <w:multiLevelType w:val="hybridMultilevel"/>
    <w:tmpl w:val="5E02DC9C"/>
    <w:lvl w:ilvl="0" w:tplc="9D844742">
      <w:numFmt w:val="bullet"/>
      <w:lvlText w:val="•"/>
      <w:lvlJc w:val="left"/>
      <w:pPr>
        <w:ind w:left="720" w:hanging="720"/>
      </w:pPr>
      <w:rPr>
        <w:rFonts w:ascii="Tahoma" w:eastAsia="Calibr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38"/>
  </w:num>
  <w:num w:numId="4">
    <w:abstractNumId w:val="32"/>
  </w:num>
  <w:num w:numId="5">
    <w:abstractNumId w:val="18"/>
  </w:num>
  <w:num w:numId="6">
    <w:abstractNumId w:val="14"/>
  </w:num>
  <w:num w:numId="7">
    <w:abstractNumId w:val="9"/>
  </w:num>
  <w:num w:numId="8">
    <w:abstractNumId w:val="22"/>
  </w:num>
  <w:num w:numId="9">
    <w:abstractNumId w:val="16"/>
  </w:num>
  <w:num w:numId="10">
    <w:abstractNumId w:val="20"/>
  </w:num>
  <w:num w:numId="11">
    <w:abstractNumId w:val="40"/>
  </w:num>
  <w:num w:numId="12">
    <w:abstractNumId w:val="21"/>
  </w:num>
  <w:num w:numId="13">
    <w:abstractNumId w:val="15"/>
  </w:num>
  <w:num w:numId="14">
    <w:abstractNumId w:val="11"/>
  </w:num>
  <w:num w:numId="15">
    <w:abstractNumId w:val="35"/>
  </w:num>
  <w:num w:numId="16">
    <w:abstractNumId w:val="29"/>
  </w:num>
  <w:num w:numId="17">
    <w:abstractNumId w:val="36"/>
  </w:num>
  <w:num w:numId="18">
    <w:abstractNumId w:val="3"/>
  </w:num>
  <w:num w:numId="19">
    <w:abstractNumId w:val="4"/>
  </w:num>
  <w:num w:numId="20">
    <w:abstractNumId w:val="1"/>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 w:numId="24">
    <w:abstractNumId w:val="26"/>
  </w:num>
  <w:num w:numId="25">
    <w:abstractNumId w:val="25"/>
  </w:num>
  <w:num w:numId="26">
    <w:abstractNumId w:val="13"/>
  </w:num>
  <w:num w:numId="27">
    <w:abstractNumId w:val="30"/>
  </w:num>
  <w:num w:numId="28">
    <w:abstractNumId w:val="19"/>
  </w:num>
  <w:num w:numId="29">
    <w:abstractNumId w:val="24"/>
  </w:num>
  <w:num w:numId="30">
    <w:abstractNumId w:val="28"/>
  </w:num>
  <w:num w:numId="31">
    <w:abstractNumId w:val="7"/>
  </w:num>
  <w:num w:numId="32">
    <w:abstractNumId w:val="8"/>
  </w:num>
  <w:num w:numId="33">
    <w:abstractNumId w:val="10"/>
  </w:num>
  <w:num w:numId="34">
    <w:abstractNumId w:val="39"/>
  </w:num>
  <w:num w:numId="35">
    <w:abstractNumId w:val="33"/>
  </w:num>
  <w:num w:numId="36">
    <w:abstractNumId w:val="23"/>
  </w:num>
  <w:num w:numId="37">
    <w:abstractNumId w:val="27"/>
  </w:num>
  <w:num w:numId="38">
    <w:abstractNumId w:val="12"/>
  </w:num>
  <w:num w:numId="39">
    <w:abstractNumId w:val="5"/>
  </w:num>
  <w:num w:numId="40">
    <w:abstractNumId w:val="37"/>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C2D39"/>
    <w:rsid w:val="00002075"/>
    <w:rsid w:val="00005B0D"/>
    <w:rsid w:val="00023F39"/>
    <w:rsid w:val="0002772F"/>
    <w:rsid w:val="0003070F"/>
    <w:rsid w:val="00032ADC"/>
    <w:rsid w:val="00036D37"/>
    <w:rsid w:val="00037287"/>
    <w:rsid w:val="0003733F"/>
    <w:rsid w:val="000420EB"/>
    <w:rsid w:val="00042FB7"/>
    <w:rsid w:val="00045497"/>
    <w:rsid w:val="00046442"/>
    <w:rsid w:val="0004765D"/>
    <w:rsid w:val="000524C7"/>
    <w:rsid w:val="0005314B"/>
    <w:rsid w:val="00055B60"/>
    <w:rsid w:val="00057F1A"/>
    <w:rsid w:val="00061B42"/>
    <w:rsid w:val="00063FDF"/>
    <w:rsid w:val="000642BB"/>
    <w:rsid w:val="00065E32"/>
    <w:rsid w:val="000733E5"/>
    <w:rsid w:val="00073EA6"/>
    <w:rsid w:val="00074330"/>
    <w:rsid w:val="000745DC"/>
    <w:rsid w:val="00076779"/>
    <w:rsid w:val="000804B6"/>
    <w:rsid w:val="0008050F"/>
    <w:rsid w:val="00080C62"/>
    <w:rsid w:val="00080C99"/>
    <w:rsid w:val="000825B3"/>
    <w:rsid w:val="0008260E"/>
    <w:rsid w:val="00083A05"/>
    <w:rsid w:val="00085DC7"/>
    <w:rsid w:val="00085DDF"/>
    <w:rsid w:val="00090F28"/>
    <w:rsid w:val="00093AA9"/>
    <w:rsid w:val="00094D58"/>
    <w:rsid w:val="00096E03"/>
    <w:rsid w:val="00097018"/>
    <w:rsid w:val="00097208"/>
    <w:rsid w:val="000A2C27"/>
    <w:rsid w:val="000A365B"/>
    <w:rsid w:val="000A3DAA"/>
    <w:rsid w:val="000A3DD6"/>
    <w:rsid w:val="000A70F6"/>
    <w:rsid w:val="000A7C6D"/>
    <w:rsid w:val="000B0475"/>
    <w:rsid w:val="000B0AE0"/>
    <w:rsid w:val="000B0EA4"/>
    <w:rsid w:val="000B60DB"/>
    <w:rsid w:val="000B72B4"/>
    <w:rsid w:val="000C1EED"/>
    <w:rsid w:val="000C2A66"/>
    <w:rsid w:val="000C2E13"/>
    <w:rsid w:val="000C40A6"/>
    <w:rsid w:val="000C6770"/>
    <w:rsid w:val="000C7DDF"/>
    <w:rsid w:val="000D046F"/>
    <w:rsid w:val="000D41B1"/>
    <w:rsid w:val="000D41DB"/>
    <w:rsid w:val="000D4E6C"/>
    <w:rsid w:val="000D581F"/>
    <w:rsid w:val="000D6829"/>
    <w:rsid w:val="000D73F5"/>
    <w:rsid w:val="000D7788"/>
    <w:rsid w:val="000E0656"/>
    <w:rsid w:val="000E0B7B"/>
    <w:rsid w:val="000E2B45"/>
    <w:rsid w:val="000E2D92"/>
    <w:rsid w:val="000F7A3F"/>
    <w:rsid w:val="000F7AA8"/>
    <w:rsid w:val="000F7E94"/>
    <w:rsid w:val="00100B1B"/>
    <w:rsid w:val="001031F7"/>
    <w:rsid w:val="00105AC4"/>
    <w:rsid w:val="0011439A"/>
    <w:rsid w:val="00126744"/>
    <w:rsid w:val="00126E41"/>
    <w:rsid w:val="0013100C"/>
    <w:rsid w:val="001371FE"/>
    <w:rsid w:val="0013769A"/>
    <w:rsid w:val="001379E9"/>
    <w:rsid w:val="00141A1A"/>
    <w:rsid w:val="001420B9"/>
    <w:rsid w:val="001424B2"/>
    <w:rsid w:val="001424CB"/>
    <w:rsid w:val="00142FBB"/>
    <w:rsid w:val="00145D63"/>
    <w:rsid w:val="0014750F"/>
    <w:rsid w:val="0015210D"/>
    <w:rsid w:val="0015469A"/>
    <w:rsid w:val="00154BFB"/>
    <w:rsid w:val="001573DE"/>
    <w:rsid w:val="001612A3"/>
    <w:rsid w:val="001653F1"/>
    <w:rsid w:val="001669A7"/>
    <w:rsid w:val="001700D7"/>
    <w:rsid w:val="001701F2"/>
    <w:rsid w:val="00170DAF"/>
    <w:rsid w:val="0017736F"/>
    <w:rsid w:val="00181BE8"/>
    <w:rsid w:val="00183BDA"/>
    <w:rsid w:val="001859D9"/>
    <w:rsid w:val="00195C49"/>
    <w:rsid w:val="00196135"/>
    <w:rsid w:val="001A0F4B"/>
    <w:rsid w:val="001A664A"/>
    <w:rsid w:val="001B0D13"/>
    <w:rsid w:val="001B47BB"/>
    <w:rsid w:val="001B5631"/>
    <w:rsid w:val="001B67DA"/>
    <w:rsid w:val="001C4DF9"/>
    <w:rsid w:val="001D029E"/>
    <w:rsid w:val="001D05F1"/>
    <w:rsid w:val="001D1B41"/>
    <w:rsid w:val="001D69D6"/>
    <w:rsid w:val="001E1783"/>
    <w:rsid w:val="001F0E0E"/>
    <w:rsid w:val="001F43FE"/>
    <w:rsid w:val="001F63D9"/>
    <w:rsid w:val="0020019D"/>
    <w:rsid w:val="002024CA"/>
    <w:rsid w:val="00202503"/>
    <w:rsid w:val="002066C1"/>
    <w:rsid w:val="00210653"/>
    <w:rsid w:val="002116FE"/>
    <w:rsid w:val="002130A2"/>
    <w:rsid w:val="00214E88"/>
    <w:rsid w:val="002166E8"/>
    <w:rsid w:val="00220977"/>
    <w:rsid w:val="00220B99"/>
    <w:rsid w:val="00224C0B"/>
    <w:rsid w:val="002254E0"/>
    <w:rsid w:val="002267CA"/>
    <w:rsid w:val="00231936"/>
    <w:rsid w:val="00231A31"/>
    <w:rsid w:val="00233603"/>
    <w:rsid w:val="00233BA2"/>
    <w:rsid w:val="00240EC1"/>
    <w:rsid w:val="0024144C"/>
    <w:rsid w:val="00245FA7"/>
    <w:rsid w:val="0025150E"/>
    <w:rsid w:val="0025211C"/>
    <w:rsid w:val="0025697C"/>
    <w:rsid w:val="002612C5"/>
    <w:rsid w:val="002627E9"/>
    <w:rsid w:val="0026346B"/>
    <w:rsid w:val="00263798"/>
    <w:rsid w:val="0026470A"/>
    <w:rsid w:val="0026543F"/>
    <w:rsid w:val="002658E3"/>
    <w:rsid w:val="0027316D"/>
    <w:rsid w:val="002740A7"/>
    <w:rsid w:val="00274BC8"/>
    <w:rsid w:val="00280B79"/>
    <w:rsid w:val="002841DA"/>
    <w:rsid w:val="00286C56"/>
    <w:rsid w:val="00287928"/>
    <w:rsid w:val="00291CEB"/>
    <w:rsid w:val="002920F1"/>
    <w:rsid w:val="00293F62"/>
    <w:rsid w:val="00294440"/>
    <w:rsid w:val="0029790B"/>
    <w:rsid w:val="002A294C"/>
    <w:rsid w:val="002A4EB0"/>
    <w:rsid w:val="002B387C"/>
    <w:rsid w:val="002B44E8"/>
    <w:rsid w:val="002B512D"/>
    <w:rsid w:val="002C19CE"/>
    <w:rsid w:val="002C339F"/>
    <w:rsid w:val="002C35F8"/>
    <w:rsid w:val="002C5689"/>
    <w:rsid w:val="002C5B54"/>
    <w:rsid w:val="002D0E17"/>
    <w:rsid w:val="002D360F"/>
    <w:rsid w:val="002D56DC"/>
    <w:rsid w:val="002E2683"/>
    <w:rsid w:val="002E2719"/>
    <w:rsid w:val="002E37B4"/>
    <w:rsid w:val="002E3AC1"/>
    <w:rsid w:val="002F2B64"/>
    <w:rsid w:val="002F3EDB"/>
    <w:rsid w:val="00302D84"/>
    <w:rsid w:val="00305271"/>
    <w:rsid w:val="00311546"/>
    <w:rsid w:val="003155ED"/>
    <w:rsid w:val="0032094B"/>
    <w:rsid w:val="0032611E"/>
    <w:rsid w:val="00326312"/>
    <w:rsid w:val="00327171"/>
    <w:rsid w:val="00327367"/>
    <w:rsid w:val="00334039"/>
    <w:rsid w:val="00341BEF"/>
    <w:rsid w:val="00344ED2"/>
    <w:rsid w:val="0034649C"/>
    <w:rsid w:val="00346F00"/>
    <w:rsid w:val="00347234"/>
    <w:rsid w:val="0035076F"/>
    <w:rsid w:val="00350AE8"/>
    <w:rsid w:val="00350F3D"/>
    <w:rsid w:val="00351D7F"/>
    <w:rsid w:val="003521AD"/>
    <w:rsid w:val="00354BA2"/>
    <w:rsid w:val="003568DB"/>
    <w:rsid w:val="003610E6"/>
    <w:rsid w:val="003628C0"/>
    <w:rsid w:val="003659AF"/>
    <w:rsid w:val="0037013A"/>
    <w:rsid w:val="00371054"/>
    <w:rsid w:val="0037112B"/>
    <w:rsid w:val="00373527"/>
    <w:rsid w:val="003755AB"/>
    <w:rsid w:val="003763C3"/>
    <w:rsid w:val="00382D50"/>
    <w:rsid w:val="00382DF8"/>
    <w:rsid w:val="0038401A"/>
    <w:rsid w:val="003900E1"/>
    <w:rsid w:val="00390BAF"/>
    <w:rsid w:val="0039212F"/>
    <w:rsid w:val="003930C3"/>
    <w:rsid w:val="00395ECC"/>
    <w:rsid w:val="003A05BF"/>
    <w:rsid w:val="003A7BC4"/>
    <w:rsid w:val="003B1505"/>
    <w:rsid w:val="003B2F28"/>
    <w:rsid w:val="003B415E"/>
    <w:rsid w:val="003B459C"/>
    <w:rsid w:val="003B4C88"/>
    <w:rsid w:val="003B54A6"/>
    <w:rsid w:val="003C039E"/>
    <w:rsid w:val="003C3565"/>
    <w:rsid w:val="003C4739"/>
    <w:rsid w:val="003C53BE"/>
    <w:rsid w:val="003C6701"/>
    <w:rsid w:val="003D0847"/>
    <w:rsid w:val="003D1A42"/>
    <w:rsid w:val="003D350E"/>
    <w:rsid w:val="003D57A0"/>
    <w:rsid w:val="003D5921"/>
    <w:rsid w:val="003D59EA"/>
    <w:rsid w:val="003E12DC"/>
    <w:rsid w:val="003E3F15"/>
    <w:rsid w:val="003E5CFA"/>
    <w:rsid w:val="003F2450"/>
    <w:rsid w:val="0040001C"/>
    <w:rsid w:val="00401AB1"/>
    <w:rsid w:val="0040624F"/>
    <w:rsid w:val="00407C2B"/>
    <w:rsid w:val="004111D2"/>
    <w:rsid w:val="00414D9F"/>
    <w:rsid w:val="004158E1"/>
    <w:rsid w:val="00415B35"/>
    <w:rsid w:val="004170E5"/>
    <w:rsid w:val="00421DC2"/>
    <w:rsid w:val="00426F42"/>
    <w:rsid w:val="004327B9"/>
    <w:rsid w:val="00432E37"/>
    <w:rsid w:val="00434A37"/>
    <w:rsid w:val="004354D4"/>
    <w:rsid w:val="00440372"/>
    <w:rsid w:val="004405F6"/>
    <w:rsid w:val="00442612"/>
    <w:rsid w:val="00445B17"/>
    <w:rsid w:val="00451B59"/>
    <w:rsid w:val="00454E22"/>
    <w:rsid w:val="00464B7A"/>
    <w:rsid w:val="00465D24"/>
    <w:rsid w:val="00466E50"/>
    <w:rsid w:val="004718D8"/>
    <w:rsid w:val="00474E26"/>
    <w:rsid w:val="00476D2B"/>
    <w:rsid w:val="0048139B"/>
    <w:rsid w:val="00487C88"/>
    <w:rsid w:val="00491FCA"/>
    <w:rsid w:val="004968C1"/>
    <w:rsid w:val="004A006D"/>
    <w:rsid w:val="004A1F92"/>
    <w:rsid w:val="004A27AB"/>
    <w:rsid w:val="004A2DB3"/>
    <w:rsid w:val="004A5382"/>
    <w:rsid w:val="004A5F52"/>
    <w:rsid w:val="004B0C36"/>
    <w:rsid w:val="004B1F23"/>
    <w:rsid w:val="004B3D00"/>
    <w:rsid w:val="004B4C06"/>
    <w:rsid w:val="004B55A6"/>
    <w:rsid w:val="004C086D"/>
    <w:rsid w:val="004C28DD"/>
    <w:rsid w:val="004C3D86"/>
    <w:rsid w:val="004C7A6E"/>
    <w:rsid w:val="004D0069"/>
    <w:rsid w:val="004D2E99"/>
    <w:rsid w:val="004E264C"/>
    <w:rsid w:val="004E3B2C"/>
    <w:rsid w:val="004E3FDA"/>
    <w:rsid w:val="004E6677"/>
    <w:rsid w:val="004F08ED"/>
    <w:rsid w:val="004F2B36"/>
    <w:rsid w:val="004F2CB0"/>
    <w:rsid w:val="004F2EE7"/>
    <w:rsid w:val="004F627B"/>
    <w:rsid w:val="004F77EE"/>
    <w:rsid w:val="004F7DA2"/>
    <w:rsid w:val="005001F1"/>
    <w:rsid w:val="005032A3"/>
    <w:rsid w:val="005055F8"/>
    <w:rsid w:val="005058D5"/>
    <w:rsid w:val="00510A53"/>
    <w:rsid w:val="0051208E"/>
    <w:rsid w:val="0051656D"/>
    <w:rsid w:val="00516A89"/>
    <w:rsid w:val="005173C0"/>
    <w:rsid w:val="005177DE"/>
    <w:rsid w:val="00520C82"/>
    <w:rsid w:val="005331E7"/>
    <w:rsid w:val="00535842"/>
    <w:rsid w:val="00536DF4"/>
    <w:rsid w:val="00537475"/>
    <w:rsid w:val="00543A6C"/>
    <w:rsid w:val="005469C1"/>
    <w:rsid w:val="00547A80"/>
    <w:rsid w:val="00554938"/>
    <w:rsid w:val="00554E12"/>
    <w:rsid w:val="00555F50"/>
    <w:rsid w:val="00557046"/>
    <w:rsid w:val="005579D5"/>
    <w:rsid w:val="0056033E"/>
    <w:rsid w:val="0056332C"/>
    <w:rsid w:val="005637F5"/>
    <w:rsid w:val="00563F30"/>
    <w:rsid w:val="00566397"/>
    <w:rsid w:val="00567495"/>
    <w:rsid w:val="005775BE"/>
    <w:rsid w:val="005807EF"/>
    <w:rsid w:val="00582FA3"/>
    <w:rsid w:val="00584845"/>
    <w:rsid w:val="005911F6"/>
    <w:rsid w:val="00592A1E"/>
    <w:rsid w:val="0059479D"/>
    <w:rsid w:val="00597408"/>
    <w:rsid w:val="005978F0"/>
    <w:rsid w:val="005A61BA"/>
    <w:rsid w:val="005A62AC"/>
    <w:rsid w:val="005A7D09"/>
    <w:rsid w:val="005B11CC"/>
    <w:rsid w:val="005B1EA5"/>
    <w:rsid w:val="005B4A07"/>
    <w:rsid w:val="005B4EAB"/>
    <w:rsid w:val="005B76C6"/>
    <w:rsid w:val="005C0D30"/>
    <w:rsid w:val="005C2323"/>
    <w:rsid w:val="005C2C02"/>
    <w:rsid w:val="005C2F33"/>
    <w:rsid w:val="005C5F62"/>
    <w:rsid w:val="005C6546"/>
    <w:rsid w:val="005C7452"/>
    <w:rsid w:val="005D29E2"/>
    <w:rsid w:val="005D32F0"/>
    <w:rsid w:val="005D352A"/>
    <w:rsid w:val="005D4D7D"/>
    <w:rsid w:val="005D5636"/>
    <w:rsid w:val="005D56F8"/>
    <w:rsid w:val="005D687F"/>
    <w:rsid w:val="005D7E73"/>
    <w:rsid w:val="005E3AD0"/>
    <w:rsid w:val="005E62FC"/>
    <w:rsid w:val="005E7D69"/>
    <w:rsid w:val="005F2E2E"/>
    <w:rsid w:val="005F3359"/>
    <w:rsid w:val="005F3693"/>
    <w:rsid w:val="005F3F46"/>
    <w:rsid w:val="00600FD7"/>
    <w:rsid w:val="006014C9"/>
    <w:rsid w:val="00602B7A"/>
    <w:rsid w:val="006032F8"/>
    <w:rsid w:val="0060531E"/>
    <w:rsid w:val="0060760A"/>
    <w:rsid w:val="0061080B"/>
    <w:rsid w:val="00610E7C"/>
    <w:rsid w:val="00612170"/>
    <w:rsid w:val="006169CA"/>
    <w:rsid w:val="006170C7"/>
    <w:rsid w:val="00622D6B"/>
    <w:rsid w:val="006239D3"/>
    <w:rsid w:val="0062479C"/>
    <w:rsid w:val="00630F51"/>
    <w:rsid w:val="006318F8"/>
    <w:rsid w:val="00631F82"/>
    <w:rsid w:val="00634E81"/>
    <w:rsid w:val="0063749D"/>
    <w:rsid w:val="00637E75"/>
    <w:rsid w:val="00642E33"/>
    <w:rsid w:val="00646C10"/>
    <w:rsid w:val="006510C5"/>
    <w:rsid w:val="00652DD4"/>
    <w:rsid w:val="00655E4B"/>
    <w:rsid w:val="006600E2"/>
    <w:rsid w:val="00666E7B"/>
    <w:rsid w:val="006708A6"/>
    <w:rsid w:val="00675C88"/>
    <w:rsid w:val="00677506"/>
    <w:rsid w:val="00677E4A"/>
    <w:rsid w:val="006819C0"/>
    <w:rsid w:val="006912BD"/>
    <w:rsid w:val="00691BF8"/>
    <w:rsid w:val="00692309"/>
    <w:rsid w:val="00692A0B"/>
    <w:rsid w:val="00696096"/>
    <w:rsid w:val="006A2B68"/>
    <w:rsid w:val="006A71FF"/>
    <w:rsid w:val="006B217C"/>
    <w:rsid w:val="006B2DC5"/>
    <w:rsid w:val="006B6CD7"/>
    <w:rsid w:val="006B7B6C"/>
    <w:rsid w:val="006C22F0"/>
    <w:rsid w:val="006C617C"/>
    <w:rsid w:val="006C7178"/>
    <w:rsid w:val="006D31A7"/>
    <w:rsid w:val="006D3AAD"/>
    <w:rsid w:val="006E1E79"/>
    <w:rsid w:val="006E1FEB"/>
    <w:rsid w:val="006E26FD"/>
    <w:rsid w:val="006E6CA1"/>
    <w:rsid w:val="006E7FA5"/>
    <w:rsid w:val="006F0964"/>
    <w:rsid w:val="006F2CCA"/>
    <w:rsid w:val="006F5F79"/>
    <w:rsid w:val="006F7796"/>
    <w:rsid w:val="007049BA"/>
    <w:rsid w:val="00705E34"/>
    <w:rsid w:val="00707C36"/>
    <w:rsid w:val="007107CC"/>
    <w:rsid w:val="00710A5D"/>
    <w:rsid w:val="007121EB"/>
    <w:rsid w:val="007126FB"/>
    <w:rsid w:val="00715805"/>
    <w:rsid w:val="00717C2E"/>
    <w:rsid w:val="0072617D"/>
    <w:rsid w:val="00732EC9"/>
    <w:rsid w:val="007407CC"/>
    <w:rsid w:val="00740AD4"/>
    <w:rsid w:val="00740BA7"/>
    <w:rsid w:val="00744D7B"/>
    <w:rsid w:val="00757E72"/>
    <w:rsid w:val="00764C42"/>
    <w:rsid w:val="00767098"/>
    <w:rsid w:val="00767349"/>
    <w:rsid w:val="007715B5"/>
    <w:rsid w:val="007720A1"/>
    <w:rsid w:val="007758DE"/>
    <w:rsid w:val="00775C3F"/>
    <w:rsid w:val="00776546"/>
    <w:rsid w:val="00776967"/>
    <w:rsid w:val="00781D28"/>
    <w:rsid w:val="00783422"/>
    <w:rsid w:val="00791B8F"/>
    <w:rsid w:val="007A0944"/>
    <w:rsid w:val="007A29A6"/>
    <w:rsid w:val="007A47E4"/>
    <w:rsid w:val="007B189B"/>
    <w:rsid w:val="007B5227"/>
    <w:rsid w:val="007B52B1"/>
    <w:rsid w:val="007B793E"/>
    <w:rsid w:val="007C2796"/>
    <w:rsid w:val="007C2DCB"/>
    <w:rsid w:val="007C3ED1"/>
    <w:rsid w:val="007C48BF"/>
    <w:rsid w:val="007C4949"/>
    <w:rsid w:val="007C5594"/>
    <w:rsid w:val="007C55E7"/>
    <w:rsid w:val="007C5AD0"/>
    <w:rsid w:val="007C703D"/>
    <w:rsid w:val="007D2310"/>
    <w:rsid w:val="007D5145"/>
    <w:rsid w:val="007D546E"/>
    <w:rsid w:val="007D5CED"/>
    <w:rsid w:val="007D5E5B"/>
    <w:rsid w:val="007D632A"/>
    <w:rsid w:val="007D6433"/>
    <w:rsid w:val="007D7F9C"/>
    <w:rsid w:val="007E0FF1"/>
    <w:rsid w:val="007E2E64"/>
    <w:rsid w:val="007E7102"/>
    <w:rsid w:val="007F08A6"/>
    <w:rsid w:val="007F0BF5"/>
    <w:rsid w:val="007F46C5"/>
    <w:rsid w:val="007F7672"/>
    <w:rsid w:val="00801A32"/>
    <w:rsid w:val="00810ED1"/>
    <w:rsid w:val="00810EDC"/>
    <w:rsid w:val="00812406"/>
    <w:rsid w:val="00813276"/>
    <w:rsid w:val="00816A12"/>
    <w:rsid w:val="00817937"/>
    <w:rsid w:val="008202C3"/>
    <w:rsid w:val="00826D44"/>
    <w:rsid w:val="00830F10"/>
    <w:rsid w:val="00834AAA"/>
    <w:rsid w:val="00834FDE"/>
    <w:rsid w:val="00836180"/>
    <w:rsid w:val="00837FB5"/>
    <w:rsid w:val="00845D2C"/>
    <w:rsid w:val="00845EEE"/>
    <w:rsid w:val="00847EB9"/>
    <w:rsid w:val="0085254E"/>
    <w:rsid w:val="00855726"/>
    <w:rsid w:val="00860FE2"/>
    <w:rsid w:val="008625C1"/>
    <w:rsid w:val="00863D88"/>
    <w:rsid w:val="00864C07"/>
    <w:rsid w:val="00867C68"/>
    <w:rsid w:val="008720EF"/>
    <w:rsid w:val="0087679D"/>
    <w:rsid w:val="008769FD"/>
    <w:rsid w:val="0087787A"/>
    <w:rsid w:val="00877B84"/>
    <w:rsid w:val="008843E7"/>
    <w:rsid w:val="00891676"/>
    <w:rsid w:val="008929B3"/>
    <w:rsid w:val="00895479"/>
    <w:rsid w:val="00896BC2"/>
    <w:rsid w:val="008A00DE"/>
    <w:rsid w:val="008A2272"/>
    <w:rsid w:val="008A2316"/>
    <w:rsid w:val="008A29D3"/>
    <w:rsid w:val="008A4E8A"/>
    <w:rsid w:val="008B46E3"/>
    <w:rsid w:val="008B470D"/>
    <w:rsid w:val="008B5652"/>
    <w:rsid w:val="008B5846"/>
    <w:rsid w:val="008C37A3"/>
    <w:rsid w:val="008C492A"/>
    <w:rsid w:val="008E13BC"/>
    <w:rsid w:val="008E20C9"/>
    <w:rsid w:val="008E35D9"/>
    <w:rsid w:val="008E3ADA"/>
    <w:rsid w:val="008E3CBD"/>
    <w:rsid w:val="008E5ABD"/>
    <w:rsid w:val="008E7AF6"/>
    <w:rsid w:val="008F1B65"/>
    <w:rsid w:val="008F359A"/>
    <w:rsid w:val="008F6384"/>
    <w:rsid w:val="009025C8"/>
    <w:rsid w:val="009030D4"/>
    <w:rsid w:val="009052F2"/>
    <w:rsid w:val="009061E1"/>
    <w:rsid w:val="00921B22"/>
    <w:rsid w:val="00921F11"/>
    <w:rsid w:val="00922C28"/>
    <w:rsid w:val="00923308"/>
    <w:rsid w:val="00923B55"/>
    <w:rsid w:val="0092505C"/>
    <w:rsid w:val="00926654"/>
    <w:rsid w:val="009319D6"/>
    <w:rsid w:val="0093614A"/>
    <w:rsid w:val="00943C35"/>
    <w:rsid w:val="00944A77"/>
    <w:rsid w:val="00947C24"/>
    <w:rsid w:val="00952018"/>
    <w:rsid w:val="0096002B"/>
    <w:rsid w:val="009601E8"/>
    <w:rsid w:val="009630B9"/>
    <w:rsid w:val="00963844"/>
    <w:rsid w:val="009651F4"/>
    <w:rsid w:val="00970D90"/>
    <w:rsid w:val="0097110E"/>
    <w:rsid w:val="00973816"/>
    <w:rsid w:val="00975215"/>
    <w:rsid w:val="00982790"/>
    <w:rsid w:val="00983C7F"/>
    <w:rsid w:val="0099247B"/>
    <w:rsid w:val="00992C8C"/>
    <w:rsid w:val="0099495F"/>
    <w:rsid w:val="009974F7"/>
    <w:rsid w:val="009A49A6"/>
    <w:rsid w:val="009B1B85"/>
    <w:rsid w:val="009B2106"/>
    <w:rsid w:val="009B4861"/>
    <w:rsid w:val="009B7840"/>
    <w:rsid w:val="009C541F"/>
    <w:rsid w:val="009C5A59"/>
    <w:rsid w:val="009C5E7E"/>
    <w:rsid w:val="009D72C7"/>
    <w:rsid w:val="009D7441"/>
    <w:rsid w:val="009E33D1"/>
    <w:rsid w:val="009E3AA0"/>
    <w:rsid w:val="009E54EC"/>
    <w:rsid w:val="009E779D"/>
    <w:rsid w:val="009F03AB"/>
    <w:rsid w:val="009F21C3"/>
    <w:rsid w:val="009F2C0D"/>
    <w:rsid w:val="009F45C8"/>
    <w:rsid w:val="009F486C"/>
    <w:rsid w:val="009F7632"/>
    <w:rsid w:val="00A00C11"/>
    <w:rsid w:val="00A02C51"/>
    <w:rsid w:val="00A04A11"/>
    <w:rsid w:val="00A079C3"/>
    <w:rsid w:val="00A13D91"/>
    <w:rsid w:val="00A14B41"/>
    <w:rsid w:val="00A20BA8"/>
    <w:rsid w:val="00A2186C"/>
    <w:rsid w:val="00A2388F"/>
    <w:rsid w:val="00A23DA6"/>
    <w:rsid w:val="00A26831"/>
    <w:rsid w:val="00A27B0E"/>
    <w:rsid w:val="00A349C5"/>
    <w:rsid w:val="00A365C8"/>
    <w:rsid w:val="00A37C6B"/>
    <w:rsid w:val="00A44ABF"/>
    <w:rsid w:val="00A463CC"/>
    <w:rsid w:val="00A4681B"/>
    <w:rsid w:val="00A46C74"/>
    <w:rsid w:val="00A47095"/>
    <w:rsid w:val="00A50F77"/>
    <w:rsid w:val="00A55360"/>
    <w:rsid w:val="00A55FE4"/>
    <w:rsid w:val="00A57A86"/>
    <w:rsid w:val="00A63274"/>
    <w:rsid w:val="00A673F6"/>
    <w:rsid w:val="00A712E3"/>
    <w:rsid w:val="00A76210"/>
    <w:rsid w:val="00A81475"/>
    <w:rsid w:val="00A81AA5"/>
    <w:rsid w:val="00A831AD"/>
    <w:rsid w:val="00A84C9B"/>
    <w:rsid w:val="00A85DE4"/>
    <w:rsid w:val="00A87996"/>
    <w:rsid w:val="00A92468"/>
    <w:rsid w:val="00A9691F"/>
    <w:rsid w:val="00A979D3"/>
    <w:rsid w:val="00AA0895"/>
    <w:rsid w:val="00AA5FC2"/>
    <w:rsid w:val="00AA6302"/>
    <w:rsid w:val="00AA7439"/>
    <w:rsid w:val="00AB278F"/>
    <w:rsid w:val="00AB674E"/>
    <w:rsid w:val="00AB6BAB"/>
    <w:rsid w:val="00AC26B8"/>
    <w:rsid w:val="00AC2D39"/>
    <w:rsid w:val="00AC3EE6"/>
    <w:rsid w:val="00AC5649"/>
    <w:rsid w:val="00AD005B"/>
    <w:rsid w:val="00AD4737"/>
    <w:rsid w:val="00AD58D7"/>
    <w:rsid w:val="00AE0849"/>
    <w:rsid w:val="00AE1A66"/>
    <w:rsid w:val="00AE3B22"/>
    <w:rsid w:val="00AE796A"/>
    <w:rsid w:val="00AF2429"/>
    <w:rsid w:val="00AF28D2"/>
    <w:rsid w:val="00AF35F0"/>
    <w:rsid w:val="00AF4E2C"/>
    <w:rsid w:val="00B01BC9"/>
    <w:rsid w:val="00B057D6"/>
    <w:rsid w:val="00B0590E"/>
    <w:rsid w:val="00B05DE1"/>
    <w:rsid w:val="00B107BE"/>
    <w:rsid w:val="00B119EC"/>
    <w:rsid w:val="00B11C31"/>
    <w:rsid w:val="00B11E36"/>
    <w:rsid w:val="00B15051"/>
    <w:rsid w:val="00B1509A"/>
    <w:rsid w:val="00B243F1"/>
    <w:rsid w:val="00B2592C"/>
    <w:rsid w:val="00B30741"/>
    <w:rsid w:val="00B33440"/>
    <w:rsid w:val="00B343EA"/>
    <w:rsid w:val="00B421EA"/>
    <w:rsid w:val="00B422E1"/>
    <w:rsid w:val="00B46007"/>
    <w:rsid w:val="00B46BDE"/>
    <w:rsid w:val="00B522F6"/>
    <w:rsid w:val="00B5260F"/>
    <w:rsid w:val="00B53721"/>
    <w:rsid w:val="00B54EE9"/>
    <w:rsid w:val="00B579E0"/>
    <w:rsid w:val="00B7646D"/>
    <w:rsid w:val="00B76517"/>
    <w:rsid w:val="00B873E9"/>
    <w:rsid w:val="00B87D3B"/>
    <w:rsid w:val="00B9040C"/>
    <w:rsid w:val="00B94983"/>
    <w:rsid w:val="00BA183F"/>
    <w:rsid w:val="00BA6AF0"/>
    <w:rsid w:val="00BB179E"/>
    <w:rsid w:val="00BB51B3"/>
    <w:rsid w:val="00BB611E"/>
    <w:rsid w:val="00BB6711"/>
    <w:rsid w:val="00BB69F0"/>
    <w:rsid w:val="00BC2B5D"/>
    <w:rsid w:val="00BC3F4A"/>
    <w:rsid w:val="00BC41C5"/>
    <w:rsid w:val="00BC5DA8"/>
    <w:rsid w:val="00BD1AD8"/>
    <w:rsid w:val="00BD31A1"/>
    <w:rsid w:val="00BD37F2"/>
    <w:rsid w:val="00BE5C13"/>
    <w:rsid w:val="00BF0BE6"/>
    <w:rsid w:val="00BF0C8E"/>
    <w:rsid w:val="00BF150B"/>
    <w:rsid w:val="00BF4715"/>
    <w:rsid w:val="00BF6DB1"/>
    <w:rsid w:val="00C0103A"/>
    <w:rsid w:val="00C0271B"/>
    <w:rsid w:val="00C07E59"/>
    <w:rsid w:val="00C07F51"/>
    <w:rsid w:val="00C10474"/>
    <w:rsid w:val="00C111C5"/>
    <w:rsid w:val="00C14A6D"/>
    <w:rsid w:val="00C15D47"/>
    <w:rsid w:val="00C173EE"/>
    <w:rsid w:val="00C2108D"/>
    <w:rsid w:val="00C213E0"/>
    <w:rsid w:val="00C21CD3"/>
    <w:rsid w:val="00C23704"/>
    <w:rsid w:val="00C27975"/>
    <w:rsid w:val="00C27DB3"/>
    <w:rsid w:val="00C31B66"/>
    <w:rsid w:val="00C32096"/>
    <w:rsid w:val="00C3626C"/>
    <w:rsid w:val="00C36A9E"/>
    <w:rsid w:val="00C37703"/>
    <w:rsid w:val="00C37AB3"/>
    <w:rsid w:val="00C410C8"/>
    <w:rsid w:val="00C4230B"/>
    <w:rsid w:val="00C43A72"/>
    <w:rsid w:val="00C478B6"/>
    <w:rsid w:val="00C50847"/>
    <w:rsid w:val="00C50DE2"/>
    <w:rsid w:val="00C51581"/>
    <w:rsid w:val="00C54CED"/>
    <w:rsid w:val="00C57147"/>
    <w:rsid w:val="00C63CE7"/>
    <w:rsid w:val="00C719EE"/>
    <w:rsid w:val="00C747BE"/>
    <w:rsid w:val="00C74A9B"/>
    <w:rsid w:val="00C7559A"/>
    <w:rsid w:val="00C758F8"/>
    <w:rsid w:val="00C76704"/>
    <w:rsid w:val="00C82002"/>
    <w:rsid w:val="00C8347A"/>
    <w:rsid w:val="00C91424"/>
    <w:rsid w:val="00C91CFE"/>
    <w:rsid w:val="00C946DB"/>
    <w:rsid w:val="00CA1E86"/>
    <w:rsid w:val="00CA4EF6"/>
    <w:rsid w:val="00CA6C84"/>
    <w:rsid w:val="00CA7B0C"/>
    <w:rsid w:val="00CB0F06"/>
    <w:rsid w:val="00CB2E90"/>
    <w:rsid w:val="00CB694E"/>
    <w:rsid w:val="00CB6A8E"/>
    <w:rsid w:val="00CC1754"/>
    <w:rsid w:val="00CC6838"/>
    <w:rsid w:val="00CD3B36"/>
    <w:rsid w:val="00CD51E7"/>
    <w:rsid w:val="00CD6078"/>
    <w:rsid w:val="00CE0EF4"/>
    <w:rsid w:val="00CE15BC"/>
    <w:rsid w:val="00CE7F75"/>
    <w:rsid w:val="00CF1D63"/>
    <w:rsid w:val="00CF5F96"/>
    <w:rsid w:val="00D037C8"/>
    <w:rsid w:val="00D05F74"/>
    <w:rsid w:val="00D1130D"/>
    <w:rsid w:val="00D15B2B"/>
    <w:rsid w:val="00D176F2"/>
    <w:rsid w:val="00D25659"/>
    <w:rsid w:val="00D258B6"/>
    <w:rsid w:val="00D25B6F"/>
    <w:rsid w:val="00D25C48"/>
    <w:rsid w:val="00D27673"/>
    <w:rsid w:val="00D30089"/>
    <w:rsid w:val="00D355C8"/>
    <w:rsid w:val="00D36D0A"/>
    <w:rsid w:val="00D43227"/>
    <w:rsid w:val="00D442C9"/>
    <w:rsid w:val="00D458B9"/>
    <w:rsid w:val="00D54AB0"/>
    <w:rsid w:val="00D54E8C"/>
    <w:rsid w:val="00D55FB6"/>
    <w:rsid w:val="00D60BF6"/>
    <w:rsid w:val="00D61719"/>
    <w:rsid w:val="00D62303"/>
    <w:rsid w:val="00D63CF4"/>
    <w:rsid w:val="00D65705"/>
    <w:rsid w:val="00D67302"/>
    <w:rsid w:val="00D7052D"/>
    <w:rsid w:val="00D712F9"/>
    <w:rsid w:val="00D741F3"/>
    <w:rsid w:val="00D7501F"/>
    <w:rsid w:val="00D75A30"/>
    <w:rsid w:val="00D81CA6"/>
    <w:rsid w:val="00D83F7E"/>
    <w:rsid w:val="00D85C32"/>
    <w:rsid w:val="00D860BA"/>
    <w:rsid w:val="00D86DF8"/>
    <w:rsid w:val="00D91EEA"/>
    <w:rsid w:val="00D92AC0"/>
    <w:rsid w:val="00DA45EF"/>
    <w:rsid w:val="00DA4A69"/>
    <w:rsid w:val="00DA7E7A"/>
    <w:rsid w:val="00DB0D63"/>
    <w:rsid w:val="00DB19E5"/>
    <w:rsid w:val="00DB1F31"/>
    <w:rsid w:val="00DB7EF6"/>
    <w:rsid w:val="00DC1525"/>
    <w:rsid w:val="00DC33A6"/>
    <w:rsid w:val="00DC39C7"/>
    <w:rsid w:val="00DC57E9"/>
    <w:rsid w:val="00DD3C23"/>
    <w:rsid w:val="00DD5EB0"/>
    <w:rsid w:val="00DE244C"/>
    <w:rsid w:val="00DE402C"/>
    <w:rsid w:val="00DF1713"/>
    <w:rsid w:val="00DF1E61"/>
    <w:rsid w:val="00DF4C4F"/>
    <w:rsid w:val="00E000BF"/>
    <w:rsid w:val="00E00465"/>
    <w:rsid w:val="00E004D7"/>
    <w:rsid w:val="00E008A3"/>
    <w:rsid w:val="00E032B9"/>
    <w:rsid w:val="00E06EE3"/>
    <w:rsid w:val="00E0797C"/>
    <w:rsid w:val="00E123E6"/>
    <w:rsid w:val="00E125A9"/>
    <w:rsid w:val="00E1414A"/>
    <w:rsid w:val="00E149B8"/>
    <w:rsid w:val="00E154CD"/>
    <w:rsid w:val="00E16998"/>
    <w:rsid w:val="00E1747C"/>
    <w:rsid w:val="00E22ECF"/>
    <w:rsid w:val="00E336E4"/>
    <w:rsid w:val="00E3618B"/>
    <w:rsid w:val="00E37446"/>
    <w:rsid w:val="00E5263F"/>
    <w:rsid w:val="00E52983"/>
    <w:rsid w:val="00E5363F"/>
    <w:rsid w:val="00E543E6"/>
    <w:rsid w:val="00E56713"/>
    <w:rsid w:val="00E6148E"/>
    <w:rsid w:val="00E61867"/>
    <w:rsid w:val="00E63860"/>
    <w:rsid w:val="00E72484"/>
    <w:rsid w:val="00E73BE3"/>
    <w:rsid w:val="00E74038"/>
    <w:rsid w:val="00E7691E"/>
    <w:rsid w:val="00E820B9"/>
    <w:rsid w:val="00E8277B"/>
    <w:rsid w:val="00E83072"/>
    <w:rsid w:val="00E834FC"/>
    <w:rsid w:val="00E83FF4"/>
    <w:rsid w:val="00E841CC"/>
    <w:rsid w:val="00E857B1"/>
    <w:rsid w:val="00E87D4F"/>
    <w:rsid w:val="00E91C9C"/>
    <w:rsid w:val="00E91FD5"/>
    <w:rsid w:val="00E94982"/>
    <w:rsid w:val="00E94F27"/>
    <w:rsid w:val="00EA0056"/>
    <w:rsid w:val="00EA01C8"/>
    <w:rsid w:val="00EA0380"/>
    <w:rsid w:val="00EA52C1"/>
    <w:rsid w:val="00EA7B66"/>
    <w:rsid w:val="00EB0177"/>
    <w:rsid w:val="00EB124D"/>
    <w:rsid w:val="00EB1A4F"/>
    <w:rsid w:val="00EB6612"/>
    <w:rsid w:val="00EB67FC"/>
    <w:rsid w:val="00EB6F6F"/>
    <w:rsid w:val="00EB7B65"/>
    <w:rsid w:val="00EC202B"/>
    <w:rsid w:val="00EC226D"/>
    <w:rsid w:val="00EC33B2"/>
    <w:rsid w:val="00EC5027"/>
    <w:rsid w:val="00ED16F6"/>
    <w:rsid w:val="00ED2401"/>
    <w:rsid w:val="00ED2505"/>
    <w:rsid w:val="00ED517F"/>
    <w:rsid w:val="00EE047A"/>
    <w:rsid w:val="00EE7752"/>
    <w:rsid w:val="00EE7C1D"/>
    <w:rsid w:val="00EF57A0"/>
    <w:rsid w:val="00F0028A"/>
    <w:rsid w:val="00F02728"/>
    <w:rsid w:val="00F10458"/>
    <w:rsid w:val="00F133F2"/>
    <w:rsid w:val="00F146C1"/>
    <w:rsid w:val="00F15629"/>
    <w:rsid w:val="00F15E32"/>
    <w:rsid w:val="00F21B2A"/>
    <w:rsid w:val="00F22C64"/>
    <w:rsid w:val="00F32569"/>
    <w:rsid w:val="00F333B0"/>
    <w:rsid w:val="00F335CC"/>
    <w:rsid w:val="00F341ED"/>
    <w:rsid w:val="00F34834"/>
    <w:rsid w:val="00F407B0"/>
    <w:rsid w:val="00F516FE"/>
    <w:rsid w:val="00F56E38"/>
    <w:rsid w:val="00F5778A"/>
    <w:rsid w:val="00F5778B"/>
    <w:rsid w:val="00F61EFB"/>
    <w:rsid w:val="00F62588"/>
    <w:rsid w:val="00F65530"/>
    <w:rsid w:val="00F71E96"/>
    <w:rsid w:val="00F72FA9"/>
    <w:rsid w:val="00F73728"/>
    <w:rsid w:val="00F742F4"/>
    <w:rsid w:val="00F769F4"/>
    <w:rsid w:val="00F803FE"/>
    <w:rsid w:val="00F823F1"/>
    <w:rsid w:val="00F83F13"/>
    <w:rsid w:val="00F861DD"/>
    <w:rsid w:val="00F87F39"/>
    <w:rsid w:val="00F90C21"/>
    <w:rsid w:val="00F911BA"/>
    <w:rsid w:val="00F918C7"/>
    <w:rsid w:val="00F93B69"/>
    <w:rsid w:val="00F93E31"/>
    <w:rsid w:val="00F97501"/>
    <w:rsid w:val="00F97BC1"/>
    <w:rsid w:val="00FA6DA7"/>
    <w:rsid w:val="00FB1D55"/>
    <w:rsid w:val="00FB484F"/>
    <w:rsid w:val="00FB60CC"/>
    <w:rsid w:val="00FC0FA2"/>
    <w:rsid w:val="00FC1AF9"/>
    <w:rsid w:val="00FC3F51"/>
    <w:rsid w:val="00FC4172"/>
    <w:rsid w:val="00FC4986"/>
    <w:rsid w:val="00FD0780"/>
    <w:rsid w:val="00FD370B"/>
    <w:rsid w:val="00FD77C4"/>
    <w:rsid w:val="00FE0BF2"/>
    <w:rsid w:val="00FE0D0D"/>
    <w:rsid w:val="00FE5B5C"/>
    <w:rsid w:val="00FF0688"/>
    <w:rsid w:val="00FF1A1E"/>
    <w:rsid w:val="00FF1B72"/>
    <w:rsid w:val="00FF1D16"/>
    <w:rsid w:val="00FF314C"/>
    <w:rsid w:val="00FF4B9A"/>
    <w:rsid w:val="00FF7AB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22C28"/>
    <w:pPr>
      <w:spacing w:after="200" w:line="276" w:lineRule="auto"/>
    </w:pPr>
    <w:rPr>
      <w:sz w:val="22"/>
      <w:szCs w:val="22"/>
      <w:lang w:bidi="ar-SA"/>
    </w:rPr>
  </w:style>
  <w:style w:type="paragraph" w:styleId="Heading1">
    <w:name w:val="heading 1"/>
    <w:basedOn w:val="Normal"/>
    <w:next w:val="Normal"/>
    <w:link w:val="Heading1Char"/>
    <w:uiPriority w:val="9"/>
    <w:qFormat/>
    <w:rsid w:val="00A37C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A37C6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C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7C6B"/>
    <w:rPr>
      <w:rFonts w:ascii="Cambria" w:eastAsia="Times New Roman" w:hAnsi="Cambria" w:cs="Times New Roman"/>
      <w:b/>
      <w:bCs/>
      <w:i/>
      <w:iCs/>
      <w:sz w:val="28"/>
      <w:szCs w:val="28"/>
    </w:rPr>
  </w:style>
  <w:style w:type="paragraph" w:styleId="TOCHeading">
    <w:name w:val="TOC Heading"/>
    <w:basedOn w:val="Heading1"/>
    <w:next w:val="Normal"/>
    <w:uiPriority w:val="39"/>
    <w:qFormat/>
    <w:rsid w:val="00D86DF8"/>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D86DF8"/>
  </w:style>
  <w:style w:type="paragraph" w:styleId="TOC2">
    <w:name w:val="toc 2"/>
    <w:basedOn w:val="Normal"/>
    <w:next w:val="Normal"/>
    <w:autoRedefine/>
    <w:uiPriority w:val="39"/>
    <w:unhideWhenUsed/>
    <w:rsid w:val="00D86DF8"/>
    <w:pPr>
      <w:ind w:left="220"/>
    </w:pPr>
  </w:style>
  <w:style w:type="character" w:styleId="Hyperlink">
    <w:name w:val="Hyperlink"/>
    <w:basedOn w:val="DefaultParagraphFont"/>
    <w:uiPriority w:val="99"/>
    <w:unhideWhenUsed/>
    <w:rsid w:val="00D86DF8"/>
    <w:rPr>
      <w:color w:val="0000FF"/>
      <w:u w:val="single"/>
    </w:rPr>
  </w:style>
  <w:style w:type="table" w:styleId="TableGrid">
    <w:name w:val="Table Grid"/>
    <w:basedOn w:val="TableNormal"/>
    <w:uiPriority w:val="59"/>
    <w:rsid w:val="003900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C4739"/>
    <w:pPr>
      <w:ind w:left="720"/>
    </w:pPr>
  </w:style>
  <w:style w:type="paragraph" w:styleId="Header">
    <w:name w:val="header"/>
    <w:basedOn w:val="Normal"/>
    <w:link w:val="HeaderChar"/>
    <w:uiPriority w:val="99"/>
    <w:semiHidden/>
    <w:unhideWhenUsed/>
    <w:rsid w:val="00326312"/>
    <w:pPr>
      <w:tabs>
        <w:tab w:val="center" w:pos="4680"/>
        <w:tab w:val="right" w:pos="9360"/>
      </w:tabs>
    </w:pPr>
  </w:style>
  <w:style w:type="character" w:customStyle="1" w:styleId="HeaderChar">
    <w:name w:val="Header Char"/>
    <w:basedOn w:val="DefaultParagraphFont"/>
    <w:link w:val="Header"/>
    <w:uiPriority w:val="99"/>
    <w:semiHidden/>
    <w:rsid w:val="00326312"/>
    <w:rPr>
      <w:sz w:val="22"/>
      <w:szCs w:val="22"/>
    </w:rPr>
  </w:style>
  <w:style w:type="paragraph" w:styleId="Footer">
    <w:name w:val="footer"/>
    <w:basedOn w:val="Normal"/>
    <w:link w:val="FooterChar"/>
    <w:uiPriority w:val="99"/>
    <w:unhideWhenUsed/>
    <w:rsid w:val="00326312"/>
    <w:pPr>
      <w:tabs>
        <w:tab w:val="center" w:pos="4680"/>
        <w:tab w:val="right" w:pos="9360"/>
      </w:tabs>
    </w:pPr>
  </w:style>
  <w:style w:type="character" w:customStyle="1" w:styleId="FooterChar">
    <w:name w:val="Footer Char"/>
    <w:basedOn w:val="DefaultParagraphFont"/>
    <w:link w:val="Footer"/>
    <w:uiPriority w:val="99"/>
    <w:rsid w:val="00326312"/>
    <w:rPr>
      <w:sz w:val="22"/>
      <w:szCs w:val="22"/>
    </w:rPr>
  </w:style>
  <w:style w:type="character" w:styleId="CommentReference">
    <w:name w:val="annotation reference"/>
    <w:basedOn w:val="DefaultParagraphFont"/>
    <w:uiPriority w:val="99"/>
    <w:semiHidden/>
    <w:unhideWhenUsed/>
    <w:rsid w:val="00BB611E"/>
    <w:rPr>
      <w:sz w:val="16"/>
      <w:szCs w:val="16"/>
    </w:rPr>
  </w:style>
  <w:style w:type="paragraph" w:styleId="CommentText">
    <w:name w:val="annotation text"/>
    <w:basedOn w:val="Normal"/>
    <w:link w:val="CommentTextChar"/>
    <w:unhideWhenUsed/>
    <w:rsid w:val="00BB611E"/>
    <w:rPr>
      <w:sz w:val="20"/>
      <w:szCs w:val="20"/>
    </w:rPr>
  </w:style>
  <w:style w:type="character" w:customStyle="1" w:styleId="CommentTextChar">
    <w:name w:val="Comment Text Char"/>
    <w:basedOn w:val="DefaultParagraphFont"/>
    <w:link w:val="CommentText"/>
    <w:rsid w:val="00BB611E"/>
  </w:style>
  <w:style w:type="paragraph" w:styleId="CommentSubject">
    <w:name w:val="annotation subject"/>
    <w:basedOn w:val="CommentText"/>
    <w:next w:val="CommentText"/>
    <w:link w:val="CommentSubjectChar"/>
    <w:uiPriority w:val="99"/>
    <w:semiHidden/>
    <w:unhideWhenUsed/>
    <w:rsid w:val="00BB611E"/>
    <w:rPr>
      <w:b/>
      <w:bCs/>
    </w:rPr>
  </w:style>
  <w:style w:type="character" w:customStyle="1" w:styleId="CommentSubjectChar">
    <w:name w:val="Comment Subject Char"/>
    <w:basedOn w:val="CommentTextChar"/>
    <w:link w:val="CommentSubject"/>
    <w:uiPriority w:val="99"/>
    <w:semiHidden/>
    <w:rsid w:val="00BB611E"/>
    <w:rPr>
      <w:b/>
      <w:bCs/>
    </w:rPr>
  </w:style>
  <w:style w:type="paragraph" w:styleId="BalloonText">
    <w:name w:val="Balloon Text"/>
    <w:basedOn w:val="Normal"/>
    <w:link w:val="BalloonTextChar"/>
    <w:uiPriority w:val="99"/>
    <w:semiHidden/>
    <w:unhideWhenUsed/>
    <w:rsid w:val="00BB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1E"/>
    <w:rPr>
      <w:rFonts w:ascii="Tahoma" w:hAnsi="Tahoma" w:cs="Tahoma"/>
      <w:sz w:val="16"/>
      <w:szCs w:val="16"/>
    </w:rPr>
  </w:style>
  <w:style w:type="paragraph" w:styleId="FootnoteText">
    <w:name w:val="footnote text"/>
    <w:basedOn w:val="Normal"/>
    <w:link w:val="FootnoteTextChar"/>
    <w:uiPriority w:val="99"/>
    <w:semiHidden/>
    <w:unhideWhenUsed/>
    <w:rsid w:val="00440372"/>
    <w:rPr>
      <w:sz w:val="20"/>
      <w:szCs w:val="20"/>
    </w:rPr>
  </w:style>
  <w:style w:type="character" w:customStyle="1" w:styleId="FootnoteTextChar">
    <w:name w:val="Footnote Text Char"/>
    <w:basedOn w:val="DefaultParagraphFont"/>
    <w:link w:val="FootnoteText"/>
    <w:uiPriority w:val="99"/>
    <w:semiHidden/>
    <w:rsid w:val="00440372"/>
    <w:rPr>
      <w:lang w:bidi="ar-SA"/>
    </w:rPr>
  </w:style>
  <w:style w:type="character" w:styleId="FootnoteReference">
    <w:name w:val="footnote reference"/>
    <w:basedOn w:val="DefaultParagraphFont"/>
    <w:uiPriority w:val="99"/>
    <w:semiHidden/>
    <w:unhideWhenUsed/>
    <w:rsid w:val="00440372"/>
    <w:rPr>
      <w:vertAlign w:val="superscript"/>
    </w:rPr>
  </w:style>
  <w:style w:type="paragraph" w:styleId="BodyText3">
    <w:name w:val="Body Text 3"/>
    <w:basedOn w:val="Normal"/>
    <w:link w:val="BodyText3Char"/>
    <w:rsid w:val="002B512D"/>
    <w:pPr>
      <w:spacing w:after="0" w:line="240" w:lineRule="auto"/>
      <w:jc w:val="both"/>
    </w:pPr>
    <w:rPr>
      <w:rFonts w:ascii="Arial" w:eastAsia="Times New Roman" w:hAnsi="Arial" w:cs="Arial"/>
      <w:bCs/>
      <w:color w:val="FF0000"/>
      <w:kern w:val="16"/>
      <w:sz w:val="24"/>
      <w:szCs w:val="24"/>
    </w:rPr>
  </w:style>
  <w:style w:type="character" w:customStyle="1" w:styleId="BodyText3Char">
    <w:name w:val="Body Text 3 Char"/>
    <w:basedOn w:val="DefaultParagraphFont"/>
    <w:link w:val="BodyText3"/>
    <w:rsid w:val="002B512D"/>
    <w:rPr>
      <w:rFonts w:ascii="Arial" w:eastAsia="Times New Roman" w:hAnsi="Arial" w:cs="Arial"/>
      <w:bCs/>
      <w:color w:val="FF0000"/>
      <w:kern w:val="16"/>
      <w:sz w:val="24"/>
      <w:szCs w:val="24"/>
    </w:rPr>
  </w:style>
  <w:style w:type="paragraph" w:styleId="Caption">
    <w:name w:val="caption"/>
    <w:basedOn w:val="Normal"/>
    <w:next w:val="Normal"/>
    <w:uiPriority w:val="35"/>
    <w:unhideWhenUsed/>
    <w:qFormat/>
    <w:rsid w:val="0026346B"/>
    <w:rPr>
      <w:b/>
      <w:bCs/>
      <w:sz w:val="20"/>
      <w:szCs w:val="20"/>
      <w:lang w:val="en-GB"/>
    </w:rPr>
  </w:style>
</w:styles>
</file>

<file path=word/webSettings.xml><?xml version="1.0" encoding="utf-8"?>
<w:webSettings xmlns:r="http://schemas.openxmlformats.org/officeDocument/2006/relationships" xmlns:w="http://schemas.openxmlformats.org/wordprocessingml/2006/main">
  <w:divs>
    <w:div w:id="2435996">
      <w:bodyDiv w:val="1"/>
      <w:marLeft w:val="0"/>
      <w:marRight w:val="0"/>
      <w:marTop w:val="0"/>
      <w:marBottom w:val="0"/>
      <w:divBdr>
        <w:top w:val="none" w:sz="0" w:space="0" w:color="auto"/>
        <w:left w:val="none" w:sz="0" w:space="0" w:color="auto"/>
        <w:bottom w:val="none" w:sz="0" w:space="0" w:color="auto"/>
        <w:right w:val="none" w:sz="0" w:space="0" w:color="auto"/>
      </w:divBdr>
    </w:div>
    <w:div w:id="4864382">
      <w:bodyDiv w:val="1"/>
      <w:marLeft w:val="0"/>
      <w:marRight w:val="0"/>
      <w:marTop w:val="0"/>
      <w:marBottom w:val="0"/>
      <w:divBdr>
        <w:top w:val="none" w:sz="0" w:space="0" w:color="auto"/>
        <w:left w:val="none" w:sz="0" w:space="0" w:color="auto"/>
        <w:bottom w:val="none" w:sz="0" w:space="0" w:color="auto"/>
        <w:right w:val="none" w:sz="0" w:space="0" w:color="auto"/>
      </w:divBdr>
    </w:div>
    <w:div w:id="94323558">
      <w:bodyDiv w:val="1"/>
      <w:marLeft w:val="0"/>
      <w:marRight w:val="0"/>
      <w:marTop w:val="0"/>
      <w:marBottom w:val="0"/>
      <w:divBdr>
        <w:top w:val="none" w:sz="0" w:space="0" w:color="auto"/>
        <w:left w:val="none" w:sz="0" w:space="0" w:color="auto"/>
        <w:bottom w:val="none" w:sz="0" w:space="0" w:color="auto"/>
        <w:right w:val="none" w:sz="0" w:space="0" w:color="auto"/>
      </w:divBdr>
    </w:div>
    <w:div w:id="108090747">
      <w:bodyDiv w:val="1"/>
      <w:marLeft w:val="0"/>
      <w:marRight w:val="0"/>
      <w:marTop w:val="0"/>
      <w:marBottom w:val="0"/>
      <w:divBdr>
        <w:top w:val="none" w:sz="0" w:space="0" w:color="auto"/>
        <w:left w:val="none" w:sz="0" w:space="0" w:color="auto"/>
        <w:bottom w:val="none" w:sz="0" w:space="0" w:color="auto"/>
        <w:right w:val="none" w:sz="0" w:space="0" w:color="auto"/>
      </w:divBdr>
    </w:div>
    <w:div w:id="137379477">
      <w:bodyDiv w:val="1"/>
      <w:marLeft w:val="0"/>
      <w:marRight w:val="0"/>
      <w:marTop w:val="0"/>
      <w:marBottom w:val="0"/>
      <w:divBdr>
        <w:top w:val="none" w:sz="0" w:space="0" w:color="auto"/>
        <w:left w:val="none" w:sz="0" w:space="0" w:color="auto"/>
        <w:bottom w:val="none" w:sz="0" w:space="0" w:color="auto"/>
        <w:right w:val="none" w:sz="0" w:space="0" w:color="auto"/>
      </w:divBdr>
    </w:div>
    <w:div w:id="242691546">
      <w:bodyDiv w:val="1"/>
      <w:marLeft w:val="0"/>
      <w:marRight w:val="0"/>
      <w:marTop w:val="0"/>
      <w:marBottom w:val="0"/>
      <w:divBdr>
        <w:top w:val="none" w:sz="0" w:space="0" w:color="auto"/>
        <w:left w:val="none" w:sz="0" w:space="0" w:color="auto"/>
        <w:bottom w:val="none" w:sz="0" w:space="0" w:color="auto"/>
        <w:right w:val="none" w:sz="0" w:space="0" w:color="auto"/>
      </w:divBdr>
    </w:div>
    <w:div w:id="342587601">
      <w:bodyDiv w:val="1"/>
      <w:marLeft w:val="0"/>
      <w:marRight w:val="0"/>
      <w:marTop w:val="0"/>
      <w:marBottom w:val="0"/>
      <w:divBdr>
        <w:top w:val="none" w:sz="0" w:space="0" w:color="auto"/>
        <w:left w:val="none" w:sz="0" w:space="0" w:color="auto"/>
        <w:bottom w:val="none" w:sz="0" w:space="0" w:color="auto"/>
        <w:right w:val="none" w:sz="0" w:space="0" w:color="auto"/>
      </w:divBdr>
    </w:div>
    <w:div w:id="366563182">
      <w:bodyDiv w:val="1"/>
      <w:marLeft w:val="0"/>
      <w:marRight w:val="0"/>
      <w:marTop w:val="0"/>
      <w:marBottom w:val="0"/>
      <w:divBdr>
        <w:top w:val="none" w:sz="0" w:space="0" w:color="auto"/>
        <w:left w:val="none" w:sz="0" w:space="0" w:color="auto"/>
        <w:bottom w:val="none" w:sz="0" w:space="0" w:color="auto"/>
        <w:right w:val="none" w:sz="0" w:space="0" w:color="auto"/>
      </w:divBdr>
    </w:div>
    <w:div w:id="543366747">
      <w:bodyDiv w:val="1"/>
      <w:marLeft w:val="0"/>
      <w:marRight w:val="0"/>
      <w:marTop w:val="0"/>
      <w:marBottom w:val="0"/>
      <w:divBdr>
        <w:top w:val="none" w:sz="0" w:space="0" w:color="auto"/>
        <w:left w:val="none" w:sz="0" w:space="0" w:color="auto"/>
        <w:bottom w:val="none" w:sz="0" w:space="0" w:color="auto"/>
        <w:right w:val="none" w:sz="0" w:space="0" w:color="auto"/>
      </w:divBdr>
    </w:div>
    <w:div w:id="546724927">
      <w:bodyDiv w:val="1"/>
      <w:marLeft w:val="0"/>
      <w:marRight w:val="0"/>
      <w:marTop w:val="0"/>
      <w:marBottom w:val="0"/>
      <w:divBdr>
        <w:top w:val="none" w:sz="0" w:space="0" w:color="auto"/>
        <w:left w:val="none" w:sz="0" w:space="0" w:color="auto"/>
        <w:bottom w:val="none" w:sz="0" w:space="0" w:color="auto"/>
        <w:right w:val="none" w:sz="0" w:space="0" w:color="auto"/>
      </w:divBdr>
    </w:div>
    <w:div w:id="601494739">
      <w:bodyDiv w:val="1"/>
      <w:marLeft w:val="0"/>
      <w:marRight w:val="0"/>
      <w:marTop w:val="0"/>
      <w:marBottom w:val="0"/>
      <w:divBdr>
        <w:top w:val="none" w:sz="0" w:space="0" w:color="auto"/>
        <w:left w:val="none" w:sz="0" w:space="0" w:color="auto"/>
        <w:bottom w:val="none" w:sz="0" w:space="0" w:color="auto"/>
        <w:right w:val="none" w:sz="0" w:space="0" w:color="auto"/>
      </w:divBdr>
    </w:div>
    <w:div w:id="694499168">
      <w:bodyDiv w:val="1"/>
      <w:marLeft w:val="0"/>
      <w:marRight w:val="0"/>
      <w:marTop w:val="0"/>
      <w:marBottom w:val="0"/>
      <w:divBdr>
        <w:top w:val="none" w:sz="0" w:space="0" w:color="auto"/>
        <w:left w:val="none" w:sz="0" w:space="0" w:color="auto"/>
        <w:bottom w:val="none" w:sz="0" w:space="0" w:color="auto"/>
        <w:right w:val="none" w:sz="0" w:space="0" w:color="auto"/>
      </w:divBdr>
    </w:div>
    <w:div w:id="773793548">
      <w:bodyDiv w:val="1"/>
      <w:marLeft w:val="0"/>
      <w:marRight w:val="0"/>
      <w:marTop w:val="0"/>
      <w:marBottom w:val="0"/>
      <w:divBdr>
        <w:top w:val="none" w:sz="0" w:space="0" w:color="auto"/>
        <w:left w:val="none" w:sz="0" w:space="0" w:color="auto"/>
        <w:bottom w:val="none" w:sz="0" w:space="0" w:color="auto"/>
        <w:right w:val="none" w:sz="0" w:space="0" w:color="auto"/>
      </w:divBdr>
    </w:div>
    <w:div w:id="847672033">
      <w:bodyDiv w:val="1"/>
      <w:marLeft w:val="0"/>
      <w:marRight w:val="0"/>
      <w:marTop w:val="0"/>
      <w:marBottom w:val="0"/>
      <w:divBdr>
        <w:top w:val="none" w:sz="0" w:space="0" w:color="auto"/>
        <w:left w:val="none" w:sz="0" w:space="0" w:color="auto"/>
        <w:bottom w:val="none" w:sz="0" w:space="0" w:color="auto"/>
        <w:right w:val="none" w:sz="0" w:space="0" w:color="auto"/>
      </w:divBdr>
    </w:div>
    <w:div w:id="978996802">
      <w:bodyDiv w:val="1"/>
      <w:marLeft w:val="0"/>
      <w:marRight w:val="0"/>
      <w:marTop w:val="0"/>
      <w:marBottom w:val="0"/>
      <w:divBdr>
        <w:top w:val="none" w:sz="0" w:space="0" w:color="auto"/>
        <w:left w:val="none" w:sz="0" w:space="0" w:color="auto"/>
        <w:bottom w:val="none" w:sz="0" w:space="0" w:color="auto"/>
        <w:right w:val="none" w:sz="0" w:space="0" w:color="auto"/>
      </w:divBdr>
    </w:div>
    <w:div w:id="1006860099">
      <w:bodyDiv w:val="1"/>
      <w:marLeft w:val="0"/>
      <w:marRight w:val="0"/>
      <w:marTop w:val="0"/>
      <w:marBottom w:val="0"/>
      <w:divBdr>
        <w:top w:val="none" w:sz="0" w:space="0" w:color="auto"/>
        <w:left w:val="none" w:sz="0" w:space="0" w:color="auto"/>
        <w:bottom w:val="none" w:sz="0" w:space="0" w:color="auto"/>
        <w:right w:val="none" w:sz="0" w:space="0" w:color="auto"/>
      </w:divBdr>
    </w:div>
    <w:div w:id="1022051874">
      <w:bodyDiv w:val="1"/>
      <w:marLeft w:val="0"/>
      <w:marRight w:val="0"/>
      <w:marTop w:val="0"/>
      <w:marBottom w:val="0"/>
      <w:divBdr>
        <w:top w:val="none" w:sz="0" w:space="0" w:color="auto"/>
        <w:left w:val="none" w:sz="0" w:space="0" w:color="auto"/>
        <w:bottom w:val="none" w:sz="0" w:space="0" w:color="auto"/>
        <w:right w:val="none" w:sz="0" w:space="0" w:color="auto"/>
      </w:divBdr>
    </w:div>
    <w:div w:id="1070812778">
      <w:bodyDiv w:val="1"/>
      <w:marLeft w:val="0"/>
      <w:marRight w:val="0"/>
      <w:marTop w:val="0"/>
      <w:marBottom w:val="0"/>
      <w:divBdr>
        <w:top w:val="none" w:sz="0" w:space="0" w:color="auto"/>
        <w:left w:val="none" w:sz="0" w:space="0" w:color="auto"/>
        <w:bottom w:val="none" w:sz="0" w:space="0" w:color="auto"/>
        <w:right w:val="none" w:sz="0" w:space="0" w:color="auto"/>
      </w:divBdr>
    </w:div>
    <w:div w:id="1095202917">
      <w:bodyDiv w:val="1"/>
      <w:marLeft w:val="0"/>
      <w:marRight w:val="0"/>
      <w:marTop w:val="0"/>
      <w:marBottom w:val="0"/>
      <w:divBdr>
        <w:top w:val="none" w:sz="0" w:space="0" w:color="auto"/>
        <w:left w:val="none" w:sz="0" w:space="0" w:color="auto"/>
        <w:bottom w:val="none" w:sz="0" w:space="0" w:color="auto"/>
        <w:right w:val="none" w:sz="0" w:space="0" w:color="auto"/>
      </w:divBdr>
    </w:div>
    <w:div w:id="1107241040">
      <w:bodyDiv w:val="1"/>
      <w:marLeft w:val="0"/>
      <w:marRight w:val="0"/>
      <w:marTop w:val="0"/>
      <w:marBottom w:val="0"/>
      <w:divBdr>
        <w:top w:val="none" w:sz="0" w:space="0" w:color="auto"/>
        <w:left w:val="none" w:sz="0" w:space="0" w:color="auto"/>
        <w:bottom w:val="none" w:sz="0" w:space="0" w:color="auto"/>
        <w:right w:val="none" w:sz="0" w:space="0" w:color="auto"/>
      </w:divBdr>
    </w:div>
    <w:div w:id="1203711505">
      <w:bodyDiv w:val="1"/>
      <w:marLeft w:val="0"/>
      <w:marRight w:val="0"/>
      <w:marTop w:val="0"/>
      <w:marBottom w:val="0"/>
      <w:divBdr>
        <w:top w:val="none" w:sz="0" w:space="0" w:color="auto"/>
        <w:left w:val="none" w:sz="0" w:space="0" w:color="auto"/>
        <w:bottom w:val="none" w:sz="0" w:space="0" w:color="auto"/>
        <w:right w:val="none" w:sz="0" w:space="0" w:color="auto"/>
      </w:divBdr>
    </w:div>
    <w:div w:id="1224294395">
      <w:bodyDiv w:val="1"/>
      <w:marLeft w:val="0"/>
      <w:marRight w:val="0"/>
      <w:marTop w:val="0"/>
      <w:marBottom w:val="0"/>
      <w:divBdr>
        <w:top w:val="none" w:sz="0" w:space="0" w:color="auto"/>
        <w:left w:val="none" w:sz="0" w:space="0" w:color="auto"/>
        <w:bottom w:val="none" w:sz="0" w:space="0" w:color="auto"/>
        <w:right w:val="none" w:sz="0" w:space="0" w:color="auto"/>
      </w:divBdr>
    </w:div>
    <w:div w:id="1272857936">
      <w:bodyDiv w:val="1"/>
      <w:marLeft w:val="0"/>
      <w:marRight w:val="0"/>
      <w:marTop w:val="0"/>
      <w:marBottom w:val="0"/>
      <w:divBdr>
        <w:top w:val="none" w:sz="0" w:space="0" w:color="auto"/>
        <w:left w:val="none" w:sz="0" w:space="0" w:color="auto"/>
        <w:bottom w:val="none" w:sz="0" w:space="0" w:color="auto"/>
        <w:right w:val="none" w:sz="0" w:space="0" w:color="auto"/>
      </w:divBdr>
    </w:div>
    <w:div w:id="1341664318">
      <w:bodyDiv w:val="1"/>
      <w:marLeft w:val="0"/>
      <w:marRight w:val="0"/>
      <w:marTop w:val="0"/>
      <w:marBottom w:val="0"/>
      <w:divBdr>
        <w:top w:val="none" w:sz="0" w:space="0" w:color="auto"/>
        <w:left w:val="none" w:sz="0" w:space="0" w:color="auto"/>
        <w:bottom w:val="none" w:sz="0" w:space="0" w:color="auto"/>
        <w:right w:val="none" w:sz="0" w:space="0" w:color="auto"/>
      </w:divBdr>
    </w:div>
    <w:div w:id="1351419336">
      <w:bodyDiv w:val="1"/>
      <w:marLeft w:val="0"/>
      <w:marRight w:val="0"/>
      <w:marTop w:val="0"/>
      <w:marBottom w:val="0"/>
      <w:divBdr>
        <w:top w:val="none" w:sz="0" w:space="0" w:color="auto"/>
        <w:left w:val="none" w:sz="0" w:space="0" w:color="auto"/>
        <w:bottom w:val="none" w:sz="0" w:space="0" w:color="auto"/>
        <w:right w:val="none" w:sz="0" w:space="0" w:color="auto"/>
      </w:divBdr>
    </w:div>
    <w:div w:id="1354265728">
      <w:bodyDiv w:val="1"/>
      <w:marLeft w:val="0"/>
      <w:marRight w:val="0"/>
      <w:marTop w:val="0"/>
      <w:marBottom w:val="0"/>
      <w:divBdr>
        <w:top w:val="none" w:sz="0" w:space="0" w:color="auto"/>
        <w:left w:val="none" w:sz="0" w:space="0" w:color="auto"/>
        <w:bottom w:val="none" w:sz="0" w:space="0" w:color="auto"/>
        <w:right w:val="none" w:sz="0" w:space="0" w:color="auto"/>
      </w:divBdr>
    </w:div>
    <w:div w:id="1426422020">
      <w:bodyDiv w:val="1"/>
      <w:marLeft w:val="0"/>
      <w:marRight w:val="0"/>
      <w:marTop w:val="0"/>
      <w:marBottom w:val="0"/>
      <w:divBdr>
        <w:top w:val="none" w:sz="0" w:space="0" w:color="auto"/>
        <w:left w:val="none" w:sz="0" w:space="0" w:color="auto"/>
        <w:bottom w:val="none" w:sz="0" w:space="0" w:color="auto"/>
        <w:right w:val="none" w:sz="0" w:space="0" w:color="auto"/>
      </w:divBdr>
    </w:div>
    <w:div w:id="1435517312">
      <w:bodyDiv w:val="1"/>
      <w:marLeft w:val="0"/>
      <w:marRight w:val="0"/>
      <w:marTop w:val="0"/>
      <w:marBottom w:val="0"/>
      <w:divBdr>
        <w:top w:val="none" w:sz="0" w:space="0" w:color="auto"/>
        <w:left w:val="none" w:sz="0" w:space="0" w:color="auto"/>
        <w:bottom w:val="none" w:sz="0" w:space="0" w:color="auto"/>
        <w:right w:val="none" w:sz="0" w:space="0" w:color="auto"/>
      </w:divBdr>
    </w:div>
    <w:div w:id="1569877629">
      <w:bodyDiv w:val="1"/>
      <w:marLeft w:val="0"/>
      <w:marRight w:val="0"/>
      <w:marTop w:val="0"/>
      <w:marBottom w:val="0"/>
      <w:divBdr>
        <w:top w:val="none" w:sz="0" w:space="0" w:color="auto"/>
        <w:left w:val="none" w:sz="0" w:space="0" w:color="auto"/>
        <w:bottom w:val="none" w:sz="0" w:space="0" w:color="auto"/>
        <w:right w:val="none" w:sz="0" w:space="0" w:color="auto"/>
      </w:divBdr>
    </w:div>
    <w:div w:id="1630823221">
      <w:bodyDiv w:val="1"/>
      <w:marLeft w:val="0"/>
      <w:marRight w:val="0"/>
      <w:marTop w:val="0"/>
      <w:marBottom w:val="0"/>
      <w:divBdr>
        <w:top w:val="none" w:sz="0" w:space="0" w:color="auto"/>
        <w:left w:val="none" w:sz="0" w:space="0" w:color="auto"/>
        <w:bottom w:val="none" w:sz="0" w:space="0" w:color="auto"/>
        <w:right w:val="none" w:sz="0" w:space="0" w:color="auto"/>
      </w:divBdr>
    </w:div>
    <w:div w:id="1723288322">
      <w:bodyDiv w:val="1"/>
      <w:marLeft w:val="0"/>
      <w:marRight w:val="0"/>
      <w:marTop w:val="0"/>
      <w:marBottom w:val="0"/>
      <w:divBdr>
        <w:top w:val="none" w:sz="0" w:space="0" w:color="auto"/>
        <w:left w:val="none" w:sz="0" w:space="0" w:color="auto"/>
        <w:bottom w:val="none" w:sz="0" w:space="0" w:color="auto"/>
        <w:right w:val="none" w:sz="0" w:space="0" w:color="auto"/>
      </w:divBdr>
    </w:div>
    <w:div w:id="1795246735">
      <w:bodyDiv w:val="1"/>
      <w:marLeft w:val="0"/>
      <w:marRight w:val="0"/>
      <w:marTop w:val="0"/>
      <w:marBottom w:val="0"/>
      <w:divBdr>
        <w:top w:val="none" w:sz="0" w:space="0" w:color="auto"/>
        <w:left w:val="none" w:sz="0" w:space="0" w:color="auto"/>
        <w:bottom w:val="none" w:sz="0" w:space="0" w:color="auto"/>
        <w:right w:val="none" w:sz="0" w:space="0" w:color="auto"/>
      </w:divBdr>
    </w:div>
    <w:div w:id="1903952855">
      <w:bodyDiv w:val="1"/>
      <w:marLeft w:val="0"/>
      <w:marRight w:val="0"/>
      <w:marTop w:val="0"/>
      <w:marBottom w:val="0"/>
      <w:divBdr>
        <w:top w:val="none" w:sz="0" w:space="0" w:color="auto"/>
        <w:left w:val="none" w:sz="0" w:space="0" w:color="auto"/>
        <w:bottom w:val="none" w:sz="0" w:space="0" w:color="auto"/>
        <w:right w:val="none" w:sz="0" w:space="0" w:color="auto"/>
      </w:divBdr>
    </w:div>
    <w:div w:id="1935627008">
      <w:bodyDiv w:val="1"/>
      <w:marLeft w:val="0"/>
      <w:marRight w:val="0"/>
      <w:marTop w:val="0"/>
      <w:marBottom w:val="0"/>
      <w:divBdr>
        <w:top w:val="none" w:sz="0" w:space="0" w:color="auto"/>
        <w:left w:val="none" w:sz="0" w:space="0" w:color="auto"/>
        <w:bottom w:val="none" w:sz="0" w:space="0" w:color="auto"/>
        <w:right w:val="none" w:sz="0" w:space="0" w:color="auto"/>
      </w:divBdr>
    </w:div>
    <w:div w:id="1937396825">
      <w:bodyDiv w:val="1"/>
      <w:marLeft w:val="0"/>
      <w:marRight w:val="0"/>
      <w:marTop w:val="0"/>
      <w:marBottom w:val="0"/>
      <w:divBdr>
        <w:top w:val="none" w:sz="0" w:space="0" w:color="auto"/>
        <w:left w:val="none" w:sz="0" w:space="0" w:color="auto"/>
        <w:bottom w:val="none" w:sz="0" w:space="0" w:color="auto"/>
        <w:right w:val="none" w:sz="0" w:space="0" w:color="auto"/>
      </w:divBdr>
    </w:div>
    <w:div w:id="1972780826">
      <w:bodyDiv w:val="1"/>
      <w:marLeft w:val="0"/>
      <w:marRight w:val="0"/>
      <w:marTop w:val="0"/>
      <w:marBottom w:val="0"/>
      <w:divBdr>
        <w:top w:val="none" w:sz="0" w:space="0" w:color="auto"/>
        <w:left w:val="none" w:sz="0" w:space="0" w:color="auto"/>
        <w:bottom w:val="none" w:sz="0" w:space="0" w:color="auto"/>
        <w:right w:val="none" w:sz="0" w:space="0" w:color="auto"/>
      </w:divBdr>
    </w:div>
    <w:div w:id="2037467053">
      <w:bodyDiv w:val="1"/>
      <w:marLeft w:val="0"/>
      <w:marRight w:val="0"/>
      <w:marTop w:val="0"/>
      <w:marBottom w:val="0"/>
      <w:divBdr>
        <w:top w:val="none" w:sz="0" w:space="0" w:color="auto"/>
        <w:left w:val="none" w:sz="0" w:space="0" w:color="auto"/>
        <w:bottom w:val="none" w:sz="0" w:space="0" w:color="auto"/>
        <w:right w:val="none" w:sz="0" w:space="0" w:color="auto"/>
      </w:divBdr>
    </w:div>
    <w:div w:id="2042168766">
      <w:bodyDiv w:val="1"/>
      <w:marLeft w:val="0"/>
      <w:marRight w:val="0"/>
      <w:marTop w:val="0"/>
      <w:marBottom w:val="0"/>
      <w:divBdr>
        <w:top w:val="none" w:sz="0" w:space="0" w:color="auto"/>
        <w:left w:val="none" w:sz="0" w:space="0" w:color="auto"/>
        <w:bottom w:val="none" w:sz="0" w:space="0" w:color="auto"/>
        <w:right w:val="none" w:sz="0" w:space="0" w:color="auto"/>
      </w:divBdr>
    </w:div>
    <w:div w:id="2076857816">
      <w:bodyDiv w:val="1"/>
      <w:marLeft w:val="0"/>
      <w:marRight w:val="0"/>
      <w:marTop w:val="0"/>
      <w:marBottom w:val="0"/>
      <w:divBdr>
        <w:top w:val="none" w:sz="0" w:space="0" w:color="auto"/>
        <w:left w:val="none" w:sz="0" w:space="0" w:color="auto"/>
        <w:bottom w:val="none" w:sz="0" w:space="0" w:color="auto"/>
        <w:right w:val="none" w:sz="0" w:space="0" w:color="auto"/>
      </w:divBdr>
    </w:div>
    <w:div w:id="21273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fontTable" Target="fontTable.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image" Target="media/image3.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image" Target="media/image2.jpeg"/><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ustomXml" Target="../customXml/item4.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D:\Share%20with%20Nirjal%20jee\AusAID%20Beneficiaries\Consolidated%20%20Summary%20Beneficiaries%20FMWR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hare%20with%20Nirjal%20jee\AusAID%20Beneficiaries\Consolidated%20%20Summary%20Beneficiaries%20FMWRO.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AusAID%201st%20Phase\AusAID%20Report\11-12\Summary%20of%20surkhet.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AusAID%201st%20Phase\AusAID%20Report\11-12\Summary%20of%20surkhe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hare%20with%20Nirjal%20jee\AusAID%20Beneficiaries\Consolidated%20%20Summary%20Beneficiaries%20FMWR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hare%20with%20Nirjal%20jee\AusAID%20Beneficiaries\Consolidated%20%20Summary%20Beneficiaries%20FMWR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usAID%201st%20Phase\AusAID%20Report\11-12\Summary%20of%20surkhe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PME\Desktop\evaluation%2011\Summary%20of%20surkh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Analysis!$C$69</c:f>
              <c:strCache>
                <c:ptCount val="1"/>
                <c:pt idx="0">
                  <c:v>Baseline beficiaries: Water</c:v>
                </c:pt>
              </c:strCache>
            </c:strRef>
          </c:tx>
          <c:explosion val="25"/>
          <c:dLbls>
            <c:showVal val="1"/>
            <c:showPercent val="1"/>
            <c:separator>
</c:separator>
            <c:showLeaderLines val="1"/>
          </c:dLbls>
          <c:cat>
            <c:strRef>
              <c:f>Analysis!$B$70:$B$75</c:f>
              <c:strCache>
                <c:ptCount val="6"/>
                <c:pt idx="0">
                  <c:v> Dalit </c:v>
                </c:pt>
                <c:pt idx="1">
                  <c:v> Relatively Advantaged Janajati </c:v>
                </c:pt>
                <c:pt idx="2">
                  <c:v> Disadvantaged Janajati </c:v>
                </c:pt>
                <c:pt idx="3">
                  <c:v> Disadvantaged non dalit tarai castes </c:v>
                </c:pt>
                <c:pt idx="4">
                  <c:v> Brahmin, Chhetri </c:v>
                </c:pt>
                <c:pt idx="5">
                  <c:v> Religious Minority &amp; Others </c:v>
                </c:pt>
              </c:strCache>
            </c:strRef>
          </c:cat>
          <c:val>
            <c:numRef>
              <c:f>Analysis!$C$70:$C$75</c:f>
              <c:numCache>
                <c:formatCode>_(* #,##0_);_(* \(#,##0\);_(* "-"_);_(@_)</c:formatCode>
                <c:ptCount val="6"/>
                <c:pt idx="0">
                  <c:v>7867</c:v>
                </c:pt>
                <c:pt idx="1">
                  <c:v>184</c:v>
                </c:pt>
                <c:pt idx="2">
                  <c:v>7760</c:v>
                </c:pt>
                <c:pt idx="3">
                  <c:v>1048</c:v>
                </c:pt>
                <c:pt idx="4">
                  <c:v>11189</c:v>
                </c:pt>
                <c:pt idx="5">
                  <c:v>6</c:v>
                </c:pt>
              </c:numCache>
            </c:numRef>
          </c:val>
        </c:ser>
        <c:firstSliceAng val="0"/>
      </c:pieChart>
    </c:plotArea>
    <c:legend>
      <c:legendPos val="r"/>
      <c:layout>
        <c:manualLayout>
          <c:xMode val="edge"/>
          <c:yMode val="edge"/>
          <c:x val="0.64237516869095812"/>
          <c:y val="0.15111744890156492"/>
          <c:w val="0.34143049932523711"/>
          <c:h val="0.83297827928989465"/>
        </c:manualLayout>
      </c:layout>
      <c:txPr>
        <a:bodyPr/>
        <a:lstStyle/>
        <a:p>
          <a:pPr>
            <a:defRPr sz="14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manualLayout>
          <c:layoutTarget val="inner"/>
          <c:xMode val="edge"/>
          <c:yMode val="edge"/>
          <c:x val="5.8672790901137514E-2"/>
          <c:y val="0.23397710702828814"/>
          <c:w val="0.5658641732283467"/>
          <c:h val="0.64767096821230674"/>
        </c:manualLayout>
      </c:layout>
      <c:pie3DChart>
        <c:varyColors val="1"/>
        <c:ser>
          <c:idx val="0"/>
          <c:order val="0"/>
          <c:tx>
            <c:strRef>
              <c:f>Sheet13!$D$3</c:f>
              <c:strCache>
                <c:ptCount val="1"/>
                <c:pt idx="0">
                  <c:v>Final Term</c:v>
                </c:pt>
              </c:strCache>
            </c:strRef>
          </c:tx>
          <c:dLbls>
            <c:showPercent val="1"/>
            <c:showLeaderLines val="1"/>
          </c:dLbls>
          <c:cat>
            <c:strRef>
              <c:f>Sheet13!$C$5:$C$7</c:f>
              <c:strCache>
                <c:ptCount val="3"/>
                <c:pt idx="0">
                  <c:v>Hand washing after defication</c:v>
                </c:pt>
                <c:pt idx="1">
                  <c:v>No</c:v>
                </c:pt>
                <c:pt idx="2">
                  <c:v>Yes</c:v>
                </c:pt>
              </c:strCache>
            </c:strRef>
          </c:cat>
          <c:val>
            <c:numRef>
              <c:f>Sheet13!$D$5:$D$7</c:f>
              <c:numCache>
                <c:formatCode>_-* #,##0_-;\-* #,##0_-;_-* "-"??_-;_-@_-</c:formatCode>
                <c:ptCount val="3"/>
                <c:pt idx="1">
                  <c:v>0</c:v>
                </c:pt>
                <c:pt idx="2">
                  <c:v>231</c:v>
                </c:pt>
              </c:numCache>
            </c:numRef>
          </c:val>
        </c:ser>
      </c:pie3DChart>
    </c:plotArea>
    <c:legend>
      <c:legendPos val="r"/>
      <c:legendEntry>
        <c:idx val="0"/>
        <c:txPr>
          <a:bodyPr/>
          <a:lstStyle/>
          <a:p>
            <a:pPr>
              <a:defRPr b="1" i="1" u="dbl" baseline="0"/>
            </a:pPr>
            <a:endParaRPr lang="en-US"/>
          </a:p>
        </c:txPr>
      </c:legendEntry>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manualLayout>
          <c:layoutTarget val="inner"/>
          <c:xMode val="edge"/>
          <c:yMode val="edge"/>
          <c:x val="7.7442011603077163E-2"/>
          <c:y val="0.27503850492408088"/>
          <c:w val="0.48093448601218181"/>
          <c:h val="0.63251584816403161"/>
        </c:manualLayout>
      </c:layout>
      <c:pie3DChart>
        <c:varyColors val="1"/>
        <c:ser>
          <c:idx val="0"/>
          <c:order val="0"/>
          <c:tx>
            <c:strRef>
              <c:f>Sheet13!$D$3</c:f>
              <c:strCache>
                <c:ptCount val="1"/>
                <c:pt idx="0">
                  <c:v>Final Term</c:v>
                </c:pt>
              </c:strCache>
            </c:strRef>
          </c:tx>
          <c:dLbls>
            <c:dLbl>
              <c:idx val="0"/>
              <c:layout>
                <c:manualLayout>
                  <c:x val="-1.4568619872914558E-2"/>
                  <c:y val="-9.8349411237255199E-2"/>
                </c:manualLayout>
              </c:layout>
              <c:showPercent val="1"/>
            </c:dLbl>
            <c:dLbl>
              <c:idx val="1"/>
              <c:layout>
                <c:manualLayout>
                  <c:x val="7.8567854467098339E-2"/>
                  <c:y val="-6.3809493072613313E-2"/>
                </c:manualLayout>
              </c:layout>
              <c:showPercent val="1"/>
            </c:dLbl>
            <c:dLbl>
              <c:idx val="3"/>
              <c:delete val="1"/>
            </c:dLbl>
            <c:dLbl>
              <c:idx val="4"/>
              <c:delete val="1"/>
            </c:dLbl>
            <c:dLbl>
              <c:idx val="5"/>
              <c:layout>
                <c:manualLayout>
                  <c:x val="3.0360917450605072E-2"/>
                  <c:y val="3.6012456892177268E-2"/>
                </c:manualLayout>
              </c:layout>
              <c:showPercent val="1"/>
            </c:dLbl>
            <c:showPercent val="1"/>
            <c:showLeaderLines val="1"/>
          </c:dLbls>
          <c:cat>
            <c:strRef>
              <c:f>Sheet13!$C$26:$C$31</c:f>
              <c:strCache>
                <c:ptCount val="6"/>
                <c:pt idx="0">
                  <c:v>Washing agent after defication</c:v>
                </c:pt>
                <c:pt idx="1">
                  <c:v>Water Only</c:v>
                </c:pt>
                <c:pt idx="2">
                  <c:v>Water and Soap</c:v>
                </c:pt>
                <c:pt idx="3">
                  <c:v>Not mention                                                                                </c:v>
                </c:pt>
                <c:pt idx="4">
                  <c:v>Mud Water</c:v>
                </c:pt>
                <c:pt idx="5">
                  <c:v>Ash Water</c:v>
                </c:pt>
              </c:strCache>
            </c:strRef>
          </c:cat>
          <c:val>
            <c:numRef>
              <c:f>Sheet13!$D$26:$D$31</c:f>
              <c:numCache>
                <c:formatCode>_-* #,##0_-;\-* #,##0_-;_-* "-"??_-;_-@_-</c:formatCode>
                <c:ptCount val="6"/>
                <c:pt idx="0">
                  <c:v>0</c:v>
                </c:pt>
                <c:pt idx="1">
                  <c:v>2</c:v>
                </c:pt>
                <c:pt idx="2">
                  <c:v>211</c:v>
                </c:pt>
                <c:pt idx="3">
                  <c:v>0</c:v>
                </c:pt>
                <c:pt idx="4">
                  <c:v>1</c:v>
                </c:pt>
                <c:pt idx="5">
                  <c:v>15</c:v>
                </c:pt>
              </c:numCache>
            </c:numRef>
          </c:val>
        </c:ser>
      </c:pie3DChart>
    </c:plotArea>
    <c:legend>
      <c:legendPos val="r"/>
      <c:legendEntry>
        <c:idx val="0"/>
        <c:txPr>
          <a:bodyPr/>
          <a:lstStyle/>
          <a:p>
            <a:pPr>
              <a:defRPr u="dbl" baseline="0"/>
            </a:pPr>
            <a:endParaRPr lang="en-US"/>
          </a:p>
        </c:txPr>
      </c:legendEntry>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Sheet13!$B$3</c:f>
              <c:strCache>
                <c:ptCount val="1"/>
                <c:pt idx="0">
                  <c:v>Base Line </c:v>
                </c:pt>
              </c:strCache>
            </c:strRef>
          </c:tx>
          <c:dLbls>
            <c:dLbl>
              <c:idx val="0"/>
              <c:delete val="1"/>
            </c:dLbl>
            <c:showPercent val="1"/>
            <c:showLeaderLines val="1"/>
          </c:dLbls>
          <c:cat>
            <c:strRef>
              <c:f>Sheet13!$A$26:$A$31</c:f>
              <c:strCache>
                <c:ptCount val="6"/>
                <c:pt idx="0">
                  <c:v>Washing agent after defication</c:v>
                </c:pt>
                <c:pt idx="1">
                  <c:v>Water Only</c:v>
                </c:pt>
                <c:pt idx="2">
                  <c:v>Water and Soap</c:v>
                </c:pt>
                <c:pt idx="3">
                  <c:v>Not mention                                                                                </c:v>
                </c:pt>
                <c:pt idx="4">
                  <c:v>Mud Water</c:v>
                </c:pt>
                <c:pt idx="5">
                  <c:v>Ash Water</c:v>
                </c:pt>
              </c:strCache>
            </c:strRef>
          </c:cat>
          <c:val>
            <c:numRef>
              <c:f>Sheet13!$B$26:$B$31</c:f>
              <c:numCache>
                <c:formatCode>_-* #,##0_-;\-* #,##0_-;_-* "-"??_-;_-@_-</c:formatCode>
                <c:ptCount val="6"/>
                <c:pt idx="0">
                  <c:v>0</c:v>
                </c:pt>
                <c:pt idx="1">
                  <c:v>36</c:v>
                </c:pt>
                <c:pt idx="2">
                  <c:v>103</c:v>
                </c:pt>
                <c:pt idx="3">
                  <c:v>1</c:v>
                </c:pt>
                <c:pt idx="4">
                  <c:v>11</c:v>
                </c:pt>
                <c:pt idx="5">
                  <c:v>28</c:v>
                </c:pt>
              </c:numCache>
            </c:numRef>
          </c:val>
        </c:ser>
      </c:pie3DChart>
    </c:plotArea>
    <c:legend>
      <c:legendPos val="r"/>
      <c:legendEntry>
        <c:idx val="0"/>
        <c:txPr>
          <a:bodyPr/>
          <a:lstStyle/>
          <a:p>
            <a:pPr>
              <a:defRPr u="dbl" baseline="0">
                <a:uFill>
                  <a:solidFill>
                    <a:schemeClr val="tx1"/>
                  </a:solidFill>
                </a:uFill>
              </a:defRPr>
            </a:pPr>
            <a:endParaRPr lang="en-US"/>
          </a:p>
        </c:txPr>
      </c:legendEntry>
      <c:layout>
        <c:manualLayout>
          <c:xMode val="edge"/>
          <c:yMode val="edge"/>
          <c:x val="0.63333333333333364"/>
          <c:y val="0.16199074074074074"/>
          <c:w val="0.34556574923547567"/>
          <c:h val="0.74208704693883765"/>
        </c:manualLayout>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Sheet13!$B$3</c:f>
              <c:strCache>
                <c:ptCount val="1"/>
                <c:pt idx="0">
                  <c:v>Base Line </c:v>
                </c:pt>
              </c:strCache>
            </c:strRef>
          </c:tx>
          <c:dLbls>
            <c:showPercent val="1"/>
            <c:showLeaderLines val="1"/>
          </c:dLbls>
          <c:cat>
            <c:strRef>
              <c:f>Sheet13!$A$14:$A$16</c:f>
              <c:strCache>
                <c:ptCount val="3"/>
                <c:pt idx="0">
                  <c:v>Hand washing before eating</c:v>
                </c:pt>
                <c:pt idx="1">
                  <c:v>No</c:v>
                </c:pt>
                <c:pt idx="2">
                  <c:v>Yes</c:v>
                </c:pt>
              </c:strCache>
            </c:strRef>
          </c:cat>
          <c:val>
            <c:numRef>
              <c:f>Sheet13!$B$14:$B$16</c:f>
              <c:numCache>
                <c:formatCode>_-* #,##0_-;\-* #,##0_-;_-* "-"??_-;_-@_-</c:formatCode>
                <c:ptCount val="3"/>
                <c:pt idx="0">
                  <c:v>0</c:v>
                </c:pt>
                <c:pt idx="1">
                  <c:v>77</c:v>
                </c:pt>
                <c:pt idx="2">
                  <c:v>154</c:v>
                </c:pt>
              </c:numCache>
            </c:numRef>
          </c:val>
        </c:ser>
      </c:pie3DChart>
    </c:plotArea>
    <c:legend>
      <c:legendPos val="r"/>
      <c:legendEntry>
        <c:idx val="0"/>
        <c:txPr>
          <a:bodyPr/>
          <a:lstStyle/>
          <a:p>
            <a:pPr>
              <a:defRPr b="1" i="1" u="sng" baseline="0"/>
            </a:pPr>
            <a:endParaRPr lang="en-US"/>
          </a:p>
        </c:txPr>
      </c:legendEntry>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Sheet13!$B$3</c:f>
              <c:strCache>
                <c:ptCount val="1"/>
                <c:pt idx="0">
                  <c:v>Base Line </c:v>
                </c:pt>
              </c:strCache>
            </c:strRef>
          </c:tx>
          <c:dLbls>
            <c:dLbl>
              <c:idx val="0"/>
              <c:delete val="1"/>
            </c:dLbl>
            <c:showPercent val="1"/>
            <c:showLeaderLines val="1"/>
          </c:dLbls>
          <c:cat>
            <c:strRef>
              <c:f>Sheet13!$A$8:$A$10</c:f>
              <c:strCache>
                <c:ptCount val="3"/>
                <c:pt idx="0">
                  <c:v>Hand washing after cleaning child feaces</c:v>
                </c:pt>
                <c:pt idx="1">
                  <c:v>No</c:v>
                </c:pt>
                <c:pt idx="2">
                  <c:v>Yes</c:v>
                </c:pt>
              </c:strCache>
            </c:strRef>
          </c:cat>
          <c:val>
            <c:numRef>
              <c:f>Sheet13!$B$8:$B$10</c:f>
              <c:numCache>
                <c:formatCode>_-* #,##0_-;\-* #,##0_-;_-* "-"??_-;_-@_-</c:formatCode>
                <c:ptCount val="3"/>
                <c:pt idx="0">
                  <c:v>0</c:v>
                </c:pt>
                <c:pt idx="1">
                  <c:v>217</c:v>
                </c:pt>
                <c:pt idx="2">
                  <c:v>14</c:v>
                </c:pt>
              </c:numCache>
            </c:numRef>
          </c:val>
        </c:ser>
      </c:pie3DChart>
    </c:plotArea>
    <c:legend>
      <c:legendPos val="r"/>
      <c:legendEntry>
        <c:idx val="0"/>
        <c:txPr>
          <a:bodyPr/>
          <a:lstStyle/>
          <a:p>
            <a:pPr>
              <a:defRPr b="1" i="1" u="sng" baseline="0"/>
            </a:pPr>
            <a:endParaRPr lang="en-US"/>
          </a:p>
        </c:txPr>
      </c:legendEntry>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Sheet13!$D$3</c:f>
              <c:strCache>
                <c:ptCount val="1"/>
                <c:pt idx="0">
                  <c:v>Final Term</c:v>
                </c:pt>
              </c:strCache>
            </c:strRef>
          </c:tx>
          <c:dLbls>
            <c:dLbl>
              <c:idx val="0"/>
              <c:delete val="1"/>
            </c:dLbl>
            <c:showPercent val="1"/>
            <c:showLeaderLines val="1"/>
          </c:dLbls>
          <c:cat>
            <c:strRef>
              <c:f>Sheet13!$C$8:$C$10</c:f>
              <c:strCache>
                <c:ptCount val="3"/>
                <c:pt idx="0">
                  <c:v>Hand washing after cleaning child feaces</c:v>
                </c:pt>
                <c:pt idx="1">
                  <c:v>No</c:v>
                </c:pt>
                <c:pt idx="2">
                  <c:v>Yes</c:v>
                </c:pt>
              </c:strCache>
            </c:strRef>
          </c:cat>
          <c:val>
            <c:numRef>
              <c:f>Sheet13!$D$8:$D$10</c:f>
              <c:numCache>
                <c:formatCode>_-* #,##0_-;\-* #,##0_-;_-* "-"??_-;_-@_-</c:formatCode>
                <c:ptCount val="3"/>
                <c:pt idx="0">
                  <c:v>0</c:v>
                </c:pt>
                <c:pt idx="1">
                  <c:v>24</c:v>
                </c:pt>
                <c:pt idx="2">
                  <c:v>207</c:v>
                </c:pt>
              </c:numCache>
            </c:numRef>
          </c:val>
        </c:ser>
      </c:pie3DChart>
    </c:plotArea>
    <c:legend>
      <c:legendPos val="r"/>
      <c:legendEntry>
        <c:idx val="0"/>
        <c:txPr>
          <a:bodyPr/>
          <a:lstStyle/>
          <a:p>
            <a:pPr>
              <a:defRPr b="1" i="1" u="sng" baseline="0"/>
            </a:pPr>
            <a:endParaRPr lang="en-US"/>
          </a:p>
        </c:txPr>
      </c:legendEntry>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Sheet13!$D$3</c:f>
              <c:strCache>
                <c:ptCount val="1"/>
                <c:pt idx="0">
                  <c:v>Final Term</c:v>
                </c:pt>
              </c:strCache>
            </c:strRef>
          </c:tx>
          <c:dLbls>
            <c:showPercent val="1"/>
            <c:showLeaderLines val="1"/>
          </c:dLbls>
          <c:cat>
            <c:strRef>
              <c:f>Sheet13!$C$38:$C$42</c:f>
              <c:strCache>
                <c:ptCount val="5"/>
                <c:pt idx="0">
                  <c:v>Washing agent before eating</c:v>
                </c:pt>
                <c:pt idx="1">
                  <c:v>Water Only</c:v>
                </c:pt>
                <c:pt idx="2">
                  <c:v>Water and soap</c:v>
                </c:pt>
                <c:pt idx="3">
                  <c:v>Not mantion</c:v>
                </c:pt>
                <c:pt idx="4">
                  <c:v>Ash Water</c:v>
                </c:pt>
              </c:strCache>
            </c:strRef>
          </c:cat>
          <c:val>
            <c:numRef>
              <c:f>Sheet13!$D$38:$D$42</c:f>
              <c:numCache>
                <c:formatCode>_-* #,##0_-;\-* #,##0_-;_-* "-"??_-;_-@_-</c:formatCode>
                <c:ptCount val="5"/>
                <c:pt idx="0">
                  <c:v>0</c:v>
                </c:pt>
                <c:pt idx="1">
                  <c:v>15</c:v>
                </c:pt>
                <c:pt idx="2">
                  <c:v>204</c:v>
                </c:pt>
                <c:pt idx="3">
                  <c:v>0</c:v>
                </c:pt>
                <c:pt idx="4">
                  <c:v>10</c:v>
                </c:pt>
              </c:numCache>
            </c:numRef>
          </c:val>
        </c:ser>
      </c:pie3DChart>
    </c:plotArea>
    <c:legend>
      <c:legendPos val="r"/>
      <c:legendEntry>
        <c:idx val="0"/>
        <c:txPr>
          <a:bodyPr/>
          <a:lstStyle/>
          <a:p>
            <a:pPr>
              <a:defRPr b="1" i="1" u="heavy" baseline="0"/>
            </a:pPr>
            <a:endParaRPr lang="en-US"/>
          </a:p>
        </c:txPr>
      </c:legendEntry>
      <c:legendEntry>
        <c:idx val="3"/>
        <c:delete val="1"/>
      </c:legendEntry>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Base</a:t>
            </a:r>
            <a:r>
              <a:rPr lang="en-US" baseline="0"/>
              <a:t> Line</a:t>
            </a:r>
            <a:endParaRPr lang="en-US"/>
          </a:p>
        </c:rich>
      </c:tx>
    </c:title>
    <c:view3D>
      <c:rotX val="30"/>
      <c:perspective val="30"/>
    </c:view3D>
    <c:plotArea>
      <c:layout/>
      <c:pie3DChart>
        <c:varyColors val="1"/>
        <c:ser>
          <c:idx val="0"/>
          <c:order val="0"/>
          <c:tx>
            <c:strRef>
              <c:f>Sheet13!$D$3</c:f>
              <c:strCache>
                <c:ptCount val="1"/>
                <c:pt idx="0">
                  <c:v>Final Term</c:v>
                </c:pt>
              </c:strCache>
            </c:strRef>
          </c:tx>
          <c:dLbls>
            <c:dLbl>
              <c:idx val="0"/>
              <c:delete val="1"/>
            </c:dLbl>
            <c:dLbl>
              <c:idx val="3"/>
              <c:delete val="1"/>
            </c:dLbl>
            <c:showPercent val="1"/>
            <c:showLeaderLines val="1"/>
          </c:dLbls>
          <c:cat>
            <c:strRef>
              <c:f>Sheet13!$A$38:$A$42</c:f>
              <c:strCache>
                <c:ptCount val="5"/>
                <c:pt idx="0">
                  <c:v>Washing agent before eating</c:v>
                </c:pt>
                <c:pt idx="1">
                  <c:v>Water Only</c:v>
                </c:pt>
                <c:pt idx="2">
                  <c:v>Water and soap</c:v>
                </c:pt>
                <c:pt idx="3">
                  <c:v>Not mantion</c:v>
                </c:pt>
                <c:pt idx="4">
                  <c:v>Ash Water</c:v>
                </c:pt>
              </c:strCache>
            </c:strRef>
          </c:cat>
          <c:val>
            <c:numRef>
              <c:f>Sheet13!$B$38:$B$42</c:f>
              <c:numCache>
                <c:formatCode>_-* #,##0_-;\-* #,##0_-;_-* "-"??_-;_-@_-</c:formatCode>
                <c:ptCount val="5"/>
                <c:pt idx="0">
                  <c:v>0</c:v>
                </c:pt>
                <c:pt idx="1">
                  <c:v>129</c:v>
                </c:pt>
                <c:pt idx="2">
                  <c:v>30</c:v>
                </c:pt>
                <c:pt idx="3">
                  <c:v>0</c:v>
                </c:pt>
                <c:pt idx="4">
                  <c:v>16</c:v>
                </c:pt>
              </c:numCache>
            </c:numRef>
          </c:val>
        </c:ser>
      </c:pie3DChart>
    </c:plotArea>
    <c:legend>
      <c:legendPos val="r"/>
      <c:legendEntry>
        <c:idx val="0"/>
        <c:txPr>
          <a:bodyPr/>
          <a:lstStyle/>
          <a:p>
            <a:pPr>
              <a:defRPr b="1" i="1" u="sng" baseline="0"/>
            </a:pPr>
            <a:endParaRPr lang="en-US"/>
          </a:p>
        </c:txPr>
      </c:legendEntry>
      <c:legendEntry>
        <c:idx val="3"/>
        <c:delete val="1"/>
      </c:legendEntry>
      <c:layout>
        <c:manualLayout>
          <c:xMode val="edge"/>
          <c:yMode val="edge"/>
          <c:x val="0.64310080505991862"/>
          <c:y val="0.12926681295985537"/>
          <c:w val="0.3324343631358046"/>
          <c:h val="0.78504539391592443"/>
        </c:manualLayout>
      </c:layou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Sheet13!$D$3</c:f>
              <c:strCache>
                <c:ptCount val="1"/>
                <c:pt idx="0">
                  <c:v>Final Term</c:v>
                </c:pt>
              </c:strCache>
            </c:strRef>
          </c:tx>
          <c:dLbls>
            <c:showPercent val="1"/>
            <c:showLeaderLines val="1"/>
          </c:dLbls>
          <c:cat>
            <c:strRef>
              <c:f>Sheet13!$C$14:$C$16</c:f>
              <c:strCache>
                <c:ptCount val="3"/>
                <c:pt idx="0">
                  <c:v>Hand washing before eating</c:v>
                </c:pt>
                <c:pt idx="1">
                  <c:v>No</c:v>
                </c:pt>
                <c:pt idx="2">
                  <c:v>Yes</c:v>
                </c:pt>
              </c:strCache>
            </c:strRef>
          </c:cat>
          <c:val>
            <c:numRef>
              <c:f>Sheet13!$D$14:$D$16</c:f>
              <c:numCache>
                <c:formatCode>_-* #,##0_-;\-* #,##0_-;_-* "-"??_-;_-@_-</c:formatCode>
                <c:ptCount val="3"/>
                <c:pt idx="0">
                  <c:v>0</c:v>
                </c:pt>
                <c:pt idx="1">
                  <c:v>2</c:v>
                </c:pt>
                <c:pt idx="2">
                  <c:v>229</c:v>
                </c:pt>
              </c:numCache>
            </c:numRef>
          </c:val>
        </c:ser>
      </c:pie3DChart>
    </c:plotArea>
    <c:legend>
      <c:legendPos val="r"/>
      <c:legendEntry>
        <c:idx val="0"/>
        <c:txPr>
          <a:bodyPr/>
          <a:lstStyle/>
          <a:p>
            <a:pPr>
              <a:defRPr b="1" i="1" u="dbl" baseline="0"/>
            </a:pPr>
            <a:endParaRPr lang="en-US"/>
          </a:p>
        </c:txPr>
      </c:legendEntry>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manualLayout>
          <c:layoutTarget val="inner"/>
          <c:xMode val="edge"/>
          <c:yMode val="edge"/>
          <c:x val="0"/>
          <c:y val="0.2081989225031082"/>
          <c:w val="1"/>
          <c:h val="0.59774941290233463"/>
        </c:manualLayout>
      </c:layout>
      <c:pie3DChart>
        <c:varyColors val="1"/>
        <c:ser>
          <c:idx val="0"/>
          <c:order val="0"/>
          <c:tx>
            <c:strRef>
              <c:f>Sheet2!$D$3</c:f>
              <c:strCache>
                <c:ptCount val="1"/>
                <c:pt idx="0">
                  <c:v>Final Term </c:v>
                </c:pt>
              </c:strCache>
            </c:strRef>
          </c:tx>
          <c:dLbls>
            <c:dLbl>
              <c:idx val="0"/>
              <c:delete val="1"/>
            </c:dLbl>
            <c:showPercent val="1"/>
            <c:showLeaderLines val="1"/>
          </c:dLbls>
          <c:cat>
            <c:strRef>
              <c:f>Sheet2!$C$8:$C$10</c:f>
              <c:strCache>
                <c:ptCount val="3"/>
                <c:pt idx="0">
                  <c:v>Summer season disease (Children)</c:v>
                </c:pt>
                <c:pt idx="1">
                  <c:v>Yes</c:v>
                </c:pt>
                <c:pt idx="2">
                  <c:v>NO</c:v>
                </c:pt>
              </c:strCache>
            </c:strRef>
          </c:cat>
          <c:val>
            <c:numRef>
              <c:f>Sheet2!$D$8:$D$10</c:f>
              <c:numCache>
                <c:formatCode>_-* #,##0_-;\-* #,##0_-;_-* "-"??_-;_-@_-</c:formatCode>
                <c:ptCount val="3"/>
                <c:pt idx="1">
                  <c:v>25</c:v>
                </c:pt>
                <c:pt idx="2">
                  <c:v>206</c:v>
                </c:pt>
              </c:numCache>
            </c:numRef>
          </c:val>
        </c:ser>
      </c:pie3DChart>
      <c:spPr>
        <a:noFill/>
        <a:ln w="25400">
          <a:noFill/>
        </a:ln>
      </c:spPr>
    </c:plotArea>
    <c:legend>
      <c:legendPos val="b"/>
      <c:legendEntry>
        <c:idx val="0"/>
        <c:txPr>
          <a:bodyPr/>
          <a:lstStyle/>
          <a:p>
            <a:pPr>
              <a:defRPr sz="1100" b="1" i="1" u="sng" baseline="0"/>
            </a:pPr>
            <a:endParaRPr lang="en-US"/>
          </a:p>
        </c:txPr>
      </c:legendEntry>
      <c:layout>
        <c:manualLayout>
          <c:xMode val="edge"/>
          <c:yMode val="edge"/>
          <c:x val="0"/>
          <c:y val="0.81466662160792136"/>
          <c:w val="1"/>
          <c:h val="0.15099861444358081"/>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Analysis!$D$69</c:f>
              <c:strCache>
                <c:ptCount val="1"/>
                <c:pt idx="0">
                  <c:v>Achieved beneficiaries: Water</c:v>
                </c:pt>
              </c:strCache>
            </c:strRef>
          </c:tx>
          <c:explosion val="25"/>
          <c:dLbls>
            <c:showVal val="1"/>
            <c:showPercent val="1"/>
            <c:separator>
</c:separator>
            <c:showLeaderLines val="1"/>
          </c:dLbls>
          <c:cat>
            <c:strRef>
              <c:f>Analysis!$B$70:$B$75</c:f>
              <c:strCache>
                <c:ptCount val="6"/>
                <c:pt idx="0">
                  <c:v> Dalit </c:v>
                </c:pt>
                <c:pt idx="1">
                  <c:v> Relatively Advantaged Janajati </c:v>
                </c:pt>
                <c:pt idx="2">
                  <c:v> Disadvantaged Janajati </c:v>
                </c:pt>
                <c:pt idx="3">
                  <c:v> Disadvantaged non dalit tarai castes </c:v>
                </c:pt>
                <c:pt idx="4">
                  <c:v> Brahmin, Chhetri </c:v>
                </c:pt>
                <c:pt idx="5">
                  <c:v> Religious Minority &amp; Others </c:v>
                </c:pt>
              </c:strCache>
            </c:strRef>
          </c:cat>
          <c:val>
            <c:numRef>
              <c:f>Analysis!$D$70:$D$75</c:f>
              <c:numCache>
                <c:formatCode>_(* #,##0_);_(* \(#,##0\);_(* "-"_);_(@_)</c:formatCode>
                <c:ptCount val="6"/>
                <c:pt idx="0">
                  <c:v>7814</c:v>
                </c:pt>
                <c:pt idx="1">
                  <c:v>183</c:v>
                </c:pt>
                <c:pt idx="2">
                  <c:v>7713</c:v>
                </c:pt>
                <c:pt idx="3">
                  <c:v>953</c:v>
                </c:pt>
                <c:pt idx="4">
                  <c:v>10995</c:v>
                </c:pt>
                <c:pt idx="5">
                  <c:v>6</c:v>
                </c:pt>
              </c:numCache>
            </c:numRef>
          </c:val>
        </c:ser>
        <c:firstSliceAng val="0"/>
      </c:pieChart>
    </c:plotArea>
    <c:legend>
      <c:legendPos val="r"/>
      <c:txPr>
        <a:bodyPr/>
        <a:lstStyle/>
        <a:p>
          <a:pPr>
            <a:defRPr sz="14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6466342192662855"/>
          <c:y val="5.5555555555555455E-2"/>
        </c:manualLayout>
      </c:layout>
    </c:title>
    <c:view3D>
      <c:rotX val="30"/>
      <c:perspective val="30"/>
    </c:view3D>
    <c:plotArea>
      <c:layout>
        <c:manualLayout>
          <c:layoutTarget val="inner"/>
          <c:xMode val="edge"/>
          <c:yMode val="edge"/>
          <c:x val="3.6111111111111212E-2"/>
          <c:y val="4.1666666666666664E-2"/>
          <c:w val="0.60550131233595805"/>
          <c:h val="0.89814814814814814"/>
        </c:manualLayout>
      </c:layout>
      <c:pie3DChart>
        <c:varyColors val="1"/>
        <c:ser>
          <c:idx val="0"/>
          <c:order val="0"/>
          <c:tx>
            <c:strRef>
              <c:f>Sheet2!$B$3</c:f>
              <c:strCache>
                <c:ptCount val="1"/>
                <c:pt idx="0">
                  <c:v>Base Line </c:v>
                </c:pt>
              </c:strCache>
            </c:strRef>
          </c:tx>
          <c:dLbls>
            <c:dLbl>
              <c:idx val="0"/>
              <c:delete val="1"/>
            </c:dLbl>
            <c:showPercent val="1"/>
            <c:showLeaderLines val="1"/>
          </c:dLbls>
          <c:cat>
            <c:strRef>
              <c:f>Sheet2!$A$8:$A$10</c:f>
              <c:strCache>
                <c:ptCount val="3"/>
                <c:pt idx="0">
                  <c:v>Summer season disease (Children)</c:v>
                </c:pt>
                <c:pt idx="1">
                  <c:v>Yes</c:v>
                </c:pt>
                <c:pt idx="2">
                  <c:v>NO</c:v>
                </c:pt>
              </c:strCache>
            </c:strRef>
          </c:cat>
          <c:val>
            <c:numRef>
              <c:f>Sheet2!$B$8:$B$10</c:f>
              <c:numCache>
                <c:formatCode>_-* #,##0_-;\-* #,##0_-;_-* "-"??_-;_-@_-</c:formatCode>
                <c:ptCount val="3"/>
                <c:pt idx="1">
                  <c:v>79</c:v>
                </c:pt>
                <c:pt idx="2">
                  <c:v>152</c:v>
                </c:pt>
              </c:numCache>
            </c:numRef>
          </c:val>
        </c:ser>
      </c:pie3DChart>
      <c:spPr>
        <a:noFill/>
        <a:ln w="25400">
          <a:noFill/>
        </a:ln>
      </c:spPr>
    </c:plotArea>
    <c:legend>
      <c:legendPos val="b"/>
      <c:legendEntry>
        <c:idx val="0"/>
        <c:txPr>
          <a:bodyPr/>
          <a:lstStyle/>
          <a:p>
            <a:pPr>
              <a:defRPr sz="1070" b="1" i="1" u="sng" baseline="0"/>
            </a:pPr>
            <a:endParaRPr lang="en-US"/>
          </a:p>
        </c:txPr>
      </c:legendEntry>
      <c:layout>
        <c:manualLayout>
          <c:xMode val="edge"/>
          <c:yMode val="edge"/>
          <c:x val="0"/>
          <c:y val="0.87237200500152068"/>
          <c:w val="1"/>
          <c:h val="0.12762799499847927"/>
        </c:manualLayout>
      </c:layout>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2.4978299281217281E-2"/>
          <c:y val="2.8368794326241127E-2"/>
        </c:manualLayout>
      </c:layout>
    </c:title>
    <c:view3D>
      <c:rotX val="30"/>
      <c:perspective val="30"/>
    </c:view3D>
    <c:plotArea>
      <c:layout>
        <c:manualLayout>
          <c:layoutTarget val="inner"/>
          <c:xMode val="edge"/>
          <c:yMode val="edge"/>
          <c:x val="1.4976069167824547E-3"/>
          <c:y val="0.19254315677500691"/>
          <c:w val="0.99850239308321465"/>
          <c:h val="0.58787401574803144"/>
        </c:manualLayout>
      </c:layout>
      <c:pie3DChart>
        <c:varyColors val="1"/>
        <c:ser>
          <c:idx val="0"/>
          <c:order val="0"/>
          <c:tx>
            <c:strRef>
              <c:f>Sheet2!$B$3</c:f>
              <c:strCache>
                <c:ptCount val="1"/>
                <c:pt idx="0">
                  <c:v>Base Line </c:v>
                </c:pt>
              </c:strCache>
            </c:strRef>
          </c:tx>
          <c:dLbls>
            <c:dLbl>
              <c:idx val="0"/>
              <c:delete val="1"/>
            </c:dLbl>
            <c:showPercent val="1"/>
            <c:showLeaderLines val="1"/>
          </c:dLbls>
          <c:cat>
            <c:strRef>
              <c:f>Sheet2!$A$20:$A$22</c:f>
              <c:strCache>
                <c:ptCount val="3"/>
                <c:pt idx="0">
                  <c:v>Summer season disease (Women)</c:v>
                </c:pt>
                <c:pt idx="1">
                  <c:v>Yes</c:v>
                </c:pt>
                <c:pt idx="2">
                  <c:v>NO</c:v>
                </c:pt>
              </c:strCache>
            </c:strRef>
          </c:cat>
          <c:val>
            <c:numRef>
              <c:f>Sheet2!$B$20:$B$22</c:f>
              <c:numCache>
                <c:formatCode>_-* #,##0_-;\-* #,##0_-;_-* "-"??_-;_-@_-</c:formatCode>
                <c:ptCount val="3"/>
                <c:pt idx="1">
                  <c:v>41</c:v>
                </c:pt>
                <c:pt idx="2">
                  <c:v>190</c:v>
                </c:pt>
              </c:numCache>
            </c:numRef>
          </c:val>
        </c:ser>
      </c:pie3DChart>
      <c:spPr>
        <a:noFill/>
        <a:ln w="25400">
          <a:noFill/>
        </a:ln>
      </c:spPr>
    </c:plotArea>
    <c:legend>
      <c:legendPos val="b"/>
      <c:legendEntry>
        <c:idx val="0"/>
        <c:txPr>
          <a:bodyPr/>
          <a:lstStyle/>
          <a:p>
            <a:pPr>
              <a:defRPr sz="1100" b="1" i="1" u="sng" baseline="0"/>
            </a:pPr>
            <a:endParaRPr lang="en-US"/>
          </a:p>
        </c:txPr>
      </c:legendEntry>
      <c:layout>
        <c:manualLayout>
          <c:xMode val="edge"/>
          <c:yMode val="edge"/>
          <c:x val="0"/>
          <c:y val="0.74946836432679953"/>
          <c:w val="1"/>
          <c:h val="0.21372691849642281"/>
        </c:manualLayout>
      </c:layout>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9.8704652209736753E-3"/>
          <c:y val="3.6429872495446464E-2"/>
        </c:manualLayout>
      </c:layout>
    </c:title>
    <c:view3D>
      <c:rotX val="30"/>
      <c:perspective val="30"/>
    </c:view3D>
    <c:plotArea>
      <c:layout>
        <c:manualLayout>
          <c:layoutTarget val="inner"/>
          <c:xMode val="edge"/>
          <c:yMode val="edge"/>
          <c:x val="0"/>
          <c:y val="0.19466689614617844"/>
          <c:w val="1"/>
          <c:h val="0.60037864119444095"/>
        </c:manualLayout>
      </c:layout>
      <c:pie3DChart>
        <c:varyColors val="1"/>
        <c:ser>
          <c:idx val="0"/>
          <c:order val="0"/>
          <c:tx>
            <c:strRef>
              <c:f>Sheet2!$D$3</c:f>
              <c:strCache>
                <c:ptCount val="1"/>
                <c:pt idx="0">
                  <c:v>Final Term </c:v>
                </c:pt>
              </c:strCache>
            </c:strRef>
          </c:tx>
          <c:dLbls>
            <c:dLbl>
              <c:idx val="0"/>
              <c:delete val="1"/>
            </c:dLbl>
            <c:showPercent val="1"/>
            <c:showLeaderLines val="1"/>
          </c:dLbls>
          <c:cat>
            <c:strRef>
              <c:f>Sheet2!$C$20:$C$22</c:f>
              <c:strCache>
                <c:ptCount val="3"/>
                <c:pt idx="0">
                  <c:v>Summer season disease (Women)</c:v>
                </c:pt>
                <c:pt idx="1">
                  <c:v>Yes</c:v>
                </c:pt>
                <c:pt idx="2">
                  <c:v>NO</c:v>
                </c:pt>
              </c:strCache>
            </c:strRef>
          </c:cat>
          <c:val>
            <c:numRef>
              <c:f>Sheet2!$D$20:$D$22</c:f>
              <c:numCache>
                <c:formatCode>_-* #,##0_-;\-* #,##0_-;_-* "-"??_-;_-@_-</c:formatCode>
                <c:ptCount val="3"/>
                <c:pt idx="1">
                  <c:v>13</c:v>
                </c:pt>
                <c:pt idx="2">
                  <c:v>218</c:v>
                </c:pt>
              </c:numCache>
            </c:numRef>
          </c:val>
        </c:ser>
      </c:pie3DChart>
      <c:spPr>
        <a:noFill/>
        <a:ln w="25400">
          <a:noFill/>
        </a:ln>
      </c:spPr>
    </c:plotArea>
    <c:legend>
      <c:legendPos val="b"/>
      <c:legendEntry>
        <c:idx val="0"/>
        <c:txPr>
          <a:bodyPr/>
          <a:lstStyle/>
          <a:p>
            <a:pPr>
              <a:defRPr sz="1100" b="1" i="1" u="sng" baseline="0"/>
            </a:pPr>
            <a:endParaRPr lang="en-US"/>
          </a:p>
        </c:txPr>
      </c:legendEntry>
      <c:layout>
        <c:manualLayout>
          <c:xMode val="edge"/>
          <c:yMode val="edge"/>
          <c:x val="0"/>
          <c:y val="0.78650372323369078"/>
          <c:w val="1"/>
          <c:h val="0.17729718174368544"/>
        </c:manualLayout>
      </c:layout>
    </c:legend>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Sheet2!$D$3</c:f>
              <c:strCache>
                <c:ptCount val="1"/>
                <c:pt idx="0">
                  <c:v>Final Term </c:v>
                </c:pt>
              </c:strCache>
            </c:strRef>
          </c:tx>
          <c:dLbls>
            <c:dLbl>
              <c:idx val="0"/>
              <c:delete val="1"/>
            </c:dLbl>
            <c:dLbl>
              <c:idx val="1"/>
              <c:layout>
                <c:manualLayout>
                  <c:x val="0.14950010936133087"/>
                  <c:y val="9.4634004082824123E-4"/>
                </c:manualLayout>
              </c:layout>
              <c:showPercent val="1"/>
            </c:dLbl>
            <c:showPercent val="1"/>
            <c:showLeaderLines val="1"/>
          </c:dLbls>
          <c:cat>
            <c:strRef>
              <c:f>Sheet2!$C$26:$C$28</c:f>
              <c:strCache>
                <c:ptCount val="3"/>
                <c:pt idx="0">
                  <c:v>Summer season disease (Men)</c:v>
                </c:pt>
                <c:pt idx="1">
                  <c:v>Yes</c:v>
                </c:pt>
                <c:pt idx="2">
                  <c:v>NO</c:v>
                </c:pt>
              </c:strCache>
            </c:strRef>
          </c:cat>
          <c:val>
            <c:numRef>
              <c:f>Sheet2!$D$26:$D$28</c:f>
              <c:numCache>
                <c:formatCode>_-* #,##0_-;\-* #,##0_-;_-* "-"??_-;_-@_-</c:formatCode>
                <c:ptCount val="3"/>
                <c:pt idx="1">
                  <c:v>1</c:v>
                </c:pt>
                <c:pt idx="2">
                  <c:v>230</c:v>
                </c:pt>
              </c:numCache>
            </c:numRef>
          </c:val>
        </c:ser>
      </c:pie3DChart>
      <c:spPr>
        <a:noFill/>
        <a:ln w="25400">
          <a:noFill/>
        </a:ln>
      </c:spPr>
    </c:plotArea>
    <c:legend>
      <c:legendPos val="b"/>
      <c:legendEntry>
        <c:idx val="0"/>
        <c:txPr>
          <a:bodyPr/>
          <a:lstStyle/>
          <a:p>
            <a:pPr>
              <a:defRPr sz="1100" b="1" i="1" u="sng" baseline="0"/>
            </a:pPr>
            <a:endParaRPr lang="en-US"/>
          </a:p>
        </c:txPr>
      </c:legendEntry>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Sheet2!$B$3</c:f>
              <c:strCache>
                <c:ptCount val="1"/>
                <c:pt idx="0">
                  <c:v>Base Line </c:v>
                </c:pt>
              </c:strCache>
            </c:strRef>
          </c:tx>
          <c:dLbls>
            <c:dLbl>
              <c:idx val="0"/>
              <c:delete val="1"/>
            </c:dLbl>
            <c:showPercent val="1"/>
            <c:showLeaderLines val="1"/>
          </c:dLbls>
          <c:cat>
            <c:strRef>
              <c:f>Sheet2!$A$26:$A$28</c:f>
              <c:strCache>
                <c:ptCount val="3"/>
                <c:pt idx="0">
                  <c:v>Summer season disease (Men)</c:v>
                </c:pt>
                <c:pt idx="1">
                  <c:v>Yes</c:v>
                </c:pt>
                <c:pt idx="2">
                  <c:v>NO</c:v>
                </c:pt>
              </c:strCache>
            </c:strRef>
          </c:cat>
          <c:val>
            <c:numRef>
              <c:f>Sheet2!$B$26:$B$28</c:f>
              <c:numCache>
                <c:formatCode>_-* #,##0_-;\-* #,##0_-;_-* "-"??_-;_-@_-</c:formatCode>
                <c:ptCount val="3"/>
                <c:pt idx="1">
                  <c:v>33</c:v>
                </c:pt>
                <c:pt idx="2">
                  <c:v>98</c:v>
                </c:pt>
              </c:numCache>
            </c:numRef>
          </c:val>
        </c:ser>
      </c:pie3DChart>
      <c:spPr>
        <a:noFill/>
        <a:ln w="25400">
          <a:noFill/>
        </a:ln>
      </c:spPr>
    </c:plotArea>
    <c:legend>
      <c:legendPos val="b"/>
      <c:legendEntry>
        <c:idx val="0"/>
        <c:txPr>
          <a:bodyPr/>
          <a:lstStyle/>
          <a:p>
            <a:pPr>
              <a:defRPr sz="1100" b="1" i="1" u="sng" baseline="0"/>
            </a:pPr>
            <a:endParaRPr lang="en-US"/>
          </a:p>
        </c:txPr>
      </c:legendEntry>
    </c:legend>
    <c:plotVisOnly val="1"/>
    <c:dispBlanksAs val="zero"/>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Treatment method of diarrhoeal disease Final Term</a:t>
            </a:r>
          </a:p>
        </c:rich>
      </c:tx>
    </c:title>
    <c:view3D>
      <c:rotX val="30"/>
      <c:perspective val="30"/>
    </c:view3D>
    <c:plotArea>
      <c:layout>
        <c:manualLayout>
          <c:layoutTarget val="inner"/>
          <c:xMode val="edge"/>
          <c:yMode val="edge"/>
          <c:x val="2.0027824390803622E-3"/>
          <c:y val="0.2912517895490338"/>
          <c:w val="0.80348258706467657"/>
          <c:h val="0.50207915771892153"/>
        </c:manualLayout>
      </c:layout>
      <c:pie3DChart>
        <c:varyColors val="1"/>
        <c:ser>
          <c:idx val="0"/>
          <c:order val="0"/>
          <c:tx>
            <c:strRef>
              <c:f>ORS!$CL$13</c:f>
              <c:strCache>
                <c:ptCount val="1"/>
                <c:pt idx="0">
                  <c:v>Treatment method of diarrhoeal disease  in Final Term</c:v>
                </c:pt>
              </c:strCache>
            </c:strRef>
          </c:tx>
          <c:dLbls>
            <c:dLbl>
              <c:idx val="1"/>
              <c:layout>
                <c:manualLayout>
                  <c:x val="-2.68992782152234E-2"/>
                  <c:y val="-5.8012540099154283E-2"/>
                </c:manualLayout>
              </c:layout>
              <c:spPr/>
              <c:txPr>
                <a:bodyPr/>
                <a:lstStyle/>
                <a:p>
                  <a:pPr>
                    <a:defRPr/>
                  </a:pPr>
                  <a:endParaRPr lang="en-US"/>
                </a:p>
              </c:txPr>
              <c:dLblPos val="bestFit"/>
              <c:showPercent val="1"/>
            </c:dLbl>
            <c:dLbl>
              <c:idx val="4"/>
              <c:layout>
                <c:manualLayout>
                  <c:x val="-0.10947397200350006"/>
                  <c:y val="-2.4447725284339496E-2"/>
                </c:manualLayout>
              </c:layout>
              <c:spPr/>
              <c:txPr>
                <a:bodyPr/>
                <a:lstStyle/>
                <a:p>
                  <a:pPr>
                    <a:defRPr/>
                  </a:pPr>
                  <a:endParaRPr lang="en-US"/>
                </a:p>
              </c:txPr>
              <c:dLblPos val="bestFit"/>
              <c:showPercent val="1"/>
            </c:dLbl>
            <c:showPercent val="1"/>
            <c:showLeaderLines val="1"/>
          </c:dLbls>
          <c:cat>
            <c:strRef>
              <c:f>ORS!$CL$14:$CL$18</c:f>
              <c:strCache>
                <c:ptCount val="5"/>
                <c:pt idx="1">
                  <c:v>Domestic herbals</c:v>
                </c:pt>
                <c:pt idx="2">
                  <c:v>Health Center/Hospitals</c:v>
                </c:pt>
                <c:pt idx="3">
                  <c:v>Jeevan jal or other Rehydration Solutions</c:v>
                </c:pt>
                <c:pt idx="4">
                  <c:v>Other liquids</c:v>
                </c:pt>
              </c:strCache>
            </c:strRef>
          </c:cat>
          <c:val>
            <c:numRef>
              <c:f>ORS!$CM$14:$CM$18</c:f>
              <c:numCache>
                <c:formatCode>General</c:formatCode>
                <c:ptCount val="5"/>
                <c:pt idx="1">
                  <c:v>2</c:v>
                </c:pt>
                <c:pt idx="2">
                  <c:v>15</c:v>
                </c:pt>
                <c:pt idx="3">
                  <c:v>304</c:v>
                </c:pt>
                <c:pt idx="4">
                  <c:v>0</c:v>
                </c:pt>
              </c:numCache>
            </c:numRef>
          </c:val>
        </c:ser>
      </c:pie3DChart>
      <c:spPr>
        <a:noFill/>
        <a:ln w="25400">
          <a:noFill/>
        </a:ln>
      </c:spPr>
    </c:plotArea>
    <c:legend>
      <c:legendPos val="b"/>
      <c:legendEntry>
        <c:idx val="0"/>
        <c:delete val="1"/>
      </c:legendEntry>
      <c:layout>
        <c:manualLayout>
          <c:xMode val="edge"/>
          <c:yMode val="edge"/>
          <c:x val="0.5993579990318435"/>
          <c:y val="0.68203607527782428"/>
          <c:w val="0.39688450111249185"/>
          <c:h val="0.31087172614061737"/>
        </c:manualLayout>
      </c:layout>
    </c:legend>
    <c:plotVisOnly val="1"/>
    <c:dispBlanksAs val="zero"/>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11750464966713622"/>
          <c:y val="0"/>
        </c:manualLayout>
      </c:layout>
    </c:title>
    <c:view3D>
      <c:rotX val="30"/>
      <c:perspective val="30"/>
    </c:view3D>
    <c:plotArea>
      <c:layout>
        <c:manualLayout>
          <c:layoutTarget val="inner"/>
          <c:xMode val="edge"/>
          <c:yMode val="edge"/>
          <c:x val="3.2405949256343247E-3"/>
          <c:y val="0.24827953757688753"/>
          <c:w val="0.91905052852000069"/>
          <c:h val="0.5513417883833226"/>
        </c:manualLayout>
      </c:layout>
      <c:pie3DChart>
        <c:varyColors val="1"/>
        <c:ser>
          <c:idx val="0"/>
          <c:order val="0"/>
          <c:tx>
            <c:strRef>
              <c:f>ORS!$CJ$13</c:f>
              <c:strCache>
                <c:ptCount val="1"/>
                <c:pt idx="0">
                  <c:v>Treatment method of diarrhoeal disease Base Line </c:v>
                </c:pt>
              </c:strCache>
            </c:strRef>
          </c:tx>
          <c:dPt>
            <c:idx val="3"/>
            <c:explosion val="7"/>
          </c:dPt>
          <c:dLbls>
            <c:dLbl>
              <c:idx val="4"/>
              <c:layout>
                <c:manualLayout>
                  <c:x val="-0.14887151764455753"/>
                  <c:y val="-1.9232417376399379E-2"/>
                </c:manualLayout>
              </c:layout>
              <c:spPr/>
              <c:txPr>
                <a:bodyPr/>
                <a:lstStyle/>
                <a:p>
                  <a:pPr>
                    <a:defRPr/>
                  </a:pPr>
                  <a:endParaRPr lang="en-US"/>
                </a:p>
              </c:txPr>
              <c:dLblPos val="bestFit"/>
              <c:showPercent val="1"/>
            </c:dLbl>
            <c:showPercent val="1"/>
            <c:showLeaderLines val="1"/>
          </c:dLbls>
          <c:cat>
            <c:strRef>
              <c:f>ORS!$CJ$14:$CJ$18</c:f>
              <c:strCache>
                <c:ptCount val="5"/>
                <c:pt idx="1">
                  <c:v>Domestic herbals</c:v>
                </c:pt>
                <c:pt idx="2">
                  <c:v>Health Center/Hospitals</c:v>
                </c:pt>
                <c:pt idx="3">
                  <c:v>Jeevan jal or other Rehydration Solutions</c:v>
                </c:pt>
                <c:pt idx="4">
                  <c:v>Other liquids</c:v>
                </c:pt>
              </c:strCache>
            </c:strRef>
          </c:cat>
          <c:val>
            <c:numRef>
              <c:f>ORS!$CK$14:$CK$18</c:f>
              <c:numCache>
                <c:formatCode>General</c:formatCode>
                <c:ptCount val="5"/>
                <c:pt idx="1">
                  <c:v>17</c:v>
                </c:pt>
                <c:pt idx="2">
                  <c:v>121</c:v>
                </c:pt>
                <c:pt idx="3">
                  <c:v>181</c:v>
                </c:pt>
                <c:pt idx="4">
                  <c:v>2</c:v>
                </c:pt>
              </c:numCache>
            </c:numRef>
          </c:val>
        </c:ser>
      </c:pie3DChart>
      <c:spPr>
        <a:noFill/>
        <a:ln w="25400">
          <a:noFill/>
        </a:ln>
      </c:spPr>
    </c:plotArea>
    <c:legend>
      <c:legendPos val="b"/>
      <c:legendEntry>
        <c:idx val="0"/>
        <c:delete val="1"/>
      </c:legendEntry>
      <c:layout>
        <c:manualLayout>
          <c:xMode val="edge"/>
          <c:yMode val="edge"/>
          <c:x val="0.62251661905093658"/>
          <c:y val="0.55876640419947565"/>
          <c:w val="0.37459317585301838"/>
          <c:h val="0.43708122101175856"/>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Analysis!$C$20</c:f>
              <c:strCache>
                <c:ptCount val="1"/>
                <c:pt idx="0">
                  <c:v>Baseline beneficiaries: Sanitation</c:v>
                </c:pt>
              </c:strCache>
            </c:strRef>
          </c:tx>
          <c:explosion val="25"/>
          <c:dLbls>
            <c:showVal val="1"/>
            <c:showPercent val="1"/>
            <c:separator>
</c:separator>
            <c:showLeaderLines val="1"/>
          </c:dLbls>
          <c:cat>
            <c:strRef>
              <c:f>Analysis!$B$21:$B$26</c:f>
              <c:strCache>
                <c:ptCount val="6"/>
                <c:pt idx="0">
                  <c:v> Dalit </c:v>
                </c:pt>
                <c:pt idx="1">
                  <c:v> Relatively Advantaged Janajati </c:v>
                </c:pt>
                <c:pt idx="2">
                  <c:v> Disadvantaged Janajati </c:v>
                </c:pt>
                <c:pt idx="3">
                  <c:v> Disadvantaged non dalit tarai castes </c:v>
                </c:pt>
                <c:pt idx="4">
                  <c:v> Brahmin, Chhetri </c:v>
                </c:pt>
                <c:pt idx="5">
                  <c:v> Religious Minority &amp; Others </c:v>
                </c:pt>
              </c:strCache>
            </c:strRef>
          </c:cat>
          <c:val>
            <c:numRef>
              <c:f>Analysis!$C$21:$C$26</c:f>
              <c:numCache>
                <c:formatCode>_(* #,##0_);_(* \(#,##0\);_(* "-"_);_(@_)</c:formatCode>
                <c:ptCount val="6"/>
                <c:pt idx="0">
                  <c:v>7345</c:v>
                </c:pt>
                <c:pt idx="1">
                  <c:v>177</c:v>
                </c:pt>
                <c:pt idx="2">
                  <c:v>7069</c:v>
                </c:pt>
                <c:pt idx="3">
                  <c:v>1021</c:v>
                </c:pt>
                <c:pt idx="4">
                  <c:v>8878</c:v>
                </c:pt>
                <c:pt idx="5">
                  <c:v>4</c:v>
                </c:pt>
              </c:numCache>
            </c:numRef>
          </c:val>
        </c:ser>
        <c:firstSliceAng val="0"/>
      </c:pieChart>
    </c:plotArea>
    <c:legend>
      <c:legendPos val="r"/>
      <c:layout>
        <c:manualLayout>
          <c:xMode val="edge"/>
          <c:yMode val="edge"/>
          <c:x val="0.64166666666666672"/>
          <c:y val="0.19246638876022931"/>
          <c:w val="0.34166666666666751"/>
          <c:h val="0.77185165971900749"/>
        </c:manualLayout>
      </c:layout>
      <c:txPr>
        <a:bodyPr/>
        <a:lstStyle/>
        <a:p>
          <a:pPr>
            <a:defRPr sz="14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Analysis!$D$20</c:f>
              <c:strCache>
                <c:ptCount val="1"/>
                <c:pt idx="0">
                  <c:v>Achieved beneficiaries: Sanitation</c:v>
                </c:pt>
              </c:strCache>
            </c:strRef>
          </c:tx>
          <c:explosion val="25"/>
          <c:dLbls>
            <c:showVal val="1"/>
            <c:showPercent val="1"/>
            <c:separator>
</c:separator>
            <c:showLeaderLines val="1"/>
          </c:dLbls>
          <c:cat>
            <c:strRef>
              <c:f>Analysis!$B$21:$B$26</c:f>
              <c:strCache>
                <c:ptCount val="6"/>
                <c:pt idx="0">
                  <c:v> Dalit </c:v>
                </c:pt>
                <c:pt idx="1">
                  <c:v> Relatively Advantaged Janajati </c:v>
                </c:pt>
                <c:pt idx="2">
                  <c:v> Disadvantaged Janajati </c:v>
                </c:pt>
                <c:pt idx="3">
                  <c:v> Disadvantaged non dalit tarai castes </c:v>
                </c:pt>
                <c:pt idx="4">
                  <c:v> Brahmin, Chhetri </c:v>
                </c:pt>
                <c:pt idx="5">
                  <c:v> Religious Minority &amp; Others </c:v>
                </c:pt>
              </c:strCache>
            </c:strRef>
          </c:cat>
          <c:val>
            <c:numRef>
              <c:f>Analysis!$D$21:$D$26</c:f>
              <c:numCache>
                <c:formatCode>_(* #,##0_);_(* \(#,##0\);_(* "-"_);_(@_)</c:formatCode>
                <c:ptCount val="6"/>
                <c:pt idx="0">
                  <c:v>7332</c:v>
                </c:pt>
                <c:pt idx="1">
                  <c:v>176</c:v>
                </c:pt>
                <c:pt idx="2">
                  <c:v>7004</c:v>
                </c:pt>
                <c:pt idx="3">
                  <c:v>913</c:v>
                </c:pt>
                <c:pt idx="4">
                  <c:v>8772</c:v>
                </c:pt>
                <c:pt idx="5">
                  <c:v>4</c:v>
                </c:pt>
              </c:numCache>
            </c:numRef>
          </c:val>
        </c:ser>
        <c:firstSliceAng val="0"/>
      </c:pieChart>
    </c:plotArea>
    <c:legend>
      <c:legendPos val="r"/>
      <c:txPr>
        <a:bodyPr/>
        <a:lstStyle/>
        <a:p>
          <a:pPr>
            <a:defRPr sz="14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Sheet14!$D$3</c:f>
              <c:strCache>
                <c:ptCount val="1"/>
                <c:pt idx="0">
                  <c:v>Final Term </c:v>
                </c:pt>
              </c:strCache>
            </c:strRef>
          </c:tx>
          <c:dLbls>
            <c:dLbl>
              <c:idx val="0"/>
              <c:delete val="1"/>
            </c:dLbl>
            <c:dLbl>
              <c:idx val="1"/>
              <c:layout>
                <c:manualLayout>
                  <c:x val="-2.448517211210682E-2"/>
                  <c:y val="-1.253721376700704E-2"/>
                </c:manualLayout>
              </c:layout>
              <c:showPercent val="1"/>
            </c:dLbl>
            <c:dLbl>
              <c:idx val="3"/>
              <c:delete val="1"/>
            </c:dLbl>
            <c:showPercent val="1"/>
            <c:showLeaderLines val="1"/>
          </c:dLbls>
          <c:cat>
            <c:strRef>
              <c:f>Sheet14!$C$5:$C$8</c:f>
              <c:strCache>
                <c:ptCount val="4"/>
                <c:pt idx="0">
                  <c:v>Source of Water (Winter)</c:v>
                </c:pt>
                <c:pt idx="1">
                  <c:v>Existing Well,Spring,River,Stone Spouse</c:v>
                </c:pt>
                <c:pt idx="2">
                  <c:v>System Water Supply</c:v>
                </c:pt>
                <c:pt idx="3">
                  <c:v>Temporary (Pipe Connection)</c:v>
                </c:pt>
              </c:strCache>
            </c:strRef>
          </c:cat>
          <c:val>
            <c:numRef>
              <c:f>Sheet14!$D$5:$D$8</c:f>
              <c:numCache>
                <c:formatCode>General</c:formatCode>
                <c:ptCount val="4"/>
                <c:pt idx="1">
                  <c:v>0</c:v>
                </c:pt>
                <c:pt idx="2">
                  <c:v>231</c:v>
                </c:pt>
                <c:pt idx="3">
                  <c:v>0</c:v>
                </c:pt>
              </c:numCache>
            </c:numRef>
          </c:val>
        </c:ser>
      </c:pie3DChart>
      <c:spPr>
        <a:noFill/>
        <a:ln w="25400">
          <a:noFill/>
        </a:ln>
      </c:spPr>
    </c:plotArea>
    <c:legend>
      <c:legendPos val="r"/>
      <c:legendEntry>
        <c:idx val="0"/>
        <c:txPr>
          <a:bodyPr/>
          <a:lstStyle/>
          <a:p>
            <a:pPr>
              <a:defRPr b="1" i="1" u="dbl" baseline="0"/>
            </a:pPr>
            <a:endParaRPr lang="en-US"/>
          </a:p>
        </c:txPr>
      </c:legendEntry>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Sheet14!$B$3</c:f>
              <c:strCache>
                <c:ptCount val="1"/>
                <c:pt idx="0">
                  <c:v>Base Line </c:v>
                </c:pt>
              </c:strCache>
            </c:strRef>
          </c:tx>
          <c:dLbls>
            <c:showPercent val="1"/>
            <c:showLeaderLines val="1"/>
          </c:dLbls>
          <c:cat>
            <c:strRef>
              <c:f>Sheet14!$A$5:$A$8</c:f>
              <c:strCache>
                <c:ptCount val="4"/>
                <c:pt idx="0">
                  <c:v>Source of Water (Winter)</c:v>
                </c:pt>
                <c:pt idx="1">
                  <c:v>Existing Well,Spring,River,Stone Spouse</c:v>
                </c:pt>
                <c:pt idx="2">
                  <c:v>System Water Supply</c:v>
                </c:pt>
                <c:pt idx="3">
                  <c:v>Temporary (Pipe Connection)</c:v>
                </c:pt>
              </c:strCache>
            </c:strRef>
          </c:cat>
          <c:val>
            <c:numRef>
              <c:f>Sheet14!$B$5:$B$8</c:f>
              <c:numCache>
                <c:formatCode>General</c:formatCode>
                <c:ptCount val="4"/>
                <c:pt idx="1">
                  <c:v>161</c:v>
                </c:pt>
                <c:pt idx="2">
                  <c:v>10</c:v>
                </c:pt>
                <c:pt idx="3">
                  <c:v>60</c:v>
                </c:pt>
              </c:numCache>
            </c:numRef>
          </c:val>
        </c:ser>
      </c:pie3DChart>
    </c:plotArea>
    <c:legend>
      <c:legendPos val="r"/>
      <c:legendEntry>
        <c:idx val="0"/>
        <c:txPr>
          <a:bodyPr/>
          <a:lstStyle/>
          <a:p>
            <a:pPr>
              <a:defRPr b="1" i="1" u="dbl" baseline="0"/>
            </a:pPr>
            <a:endParaRPr lang="en-US"/>
          </a:p>
        </c:txPr>
      </c:legendEntry>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Sheet14!$D$3</c:f>
              <c:strCache>
                <c:ptCount val="1"/>
                <c:pt idx="0">
                  <c:v>Final Term </c:v>
                </c:pt>
              </c:strCache>
            </c:strRef>
          </c:tx>
          <c:dLbls>
            <c:showPercent val="1"/>
            <c:showLeaderLines val="1"/>
          </c:dLbls>
          <c:cat>
            <c:strRef>
              <c:f>Sheet14!$C$16:$C$20</c:f>
              <c:strCache>
                <c:ptCount val="5"/>
                <c:pt idx="0">
                  <c:v>Primary Water Collector</c:v>
                </c:pt>
                <c:pt idx="1">
                  <c:v>Boys</c:v>
                </c:pt>
                <c:pt idx="2">
                  <c:v>Women</c:v>
                </c:pt>
                <c:pt idx="3">
                  <c:v>Men</c:v>
                </c:pt>
                <c:pt idx="4">
                  <c:v>Girls</c:v>
                </c:pt>
              </c:strCache>
            </c:strRef>
          </c:cat>
          <c:val>
            <c:numRef>
              <c:f>Sheet14!$D$16:$D$20</c:f>
              <c:numCache>
                <c:formatCode>General</c:formatCode>
                <c:ptCount val="5"/>
                <c:pt idx="0">
                  <c:v>0</c:v>
                </c:pt>
                <c:pt idx="1">
                  <c:v>11</c:v>
                </c:pt>
                <c:pt idx="2">
                  <c:v>150</c:v>
                </c:pt>
                <c:pt idx="3">
                  <c:v>40</c:v>
                </c:pt>
                <c:pt idx="4">
                  <c:v>22</c:v>
                </c:pt>
              </c:numCache>
            </c:numRef>
          </c:val>
        </c:ser>
      </c:pie3DChart>
    </c:plotArea>
    <c:legend>
      <c:legendPos val="r"/>
      <c:legendEntry>
        <c:idx val="0"/>
        <c:txPr>
          <a:bodyPr/>
          <a:lstStyle/>
          <a:p>
            <a:pPr>
              <a:defRPr b="1" i="1" u="heavy" baseline="0"/>
            </a:pPr>
            <a:endParaRPr lang="en-US"/>
          </a:p>
        </c:txPr>
      </c:legendEntry>
      <c:layout>
        <c:manualLayout>
          <c:xMode val="edge"/>
          <c:yMode val="edge"/>
          <c:x val="0.67032458186128496"/>
          <c:y val="0.13672732084959971"/>
          <c:w val="0.30621500758153025"/>
          <c:h val="0.78802973157767064"/>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Sheet14!$B$3</c:f>
              <c:strCache>
                <c:ptCount val="1"/>
                <c:pt idx="0">
                  <c:v>Base Line </c:v>
                </c:pt>
              </c:strCache>
            </c:strRef>
          </c:tx>
          <c:dLbls>
            <c:showPercent val="1"/>
            <c:showLeaderLines val="1"/>
          </c:dLbls>
          <c:cat>
            <c:strRef>
              <c:f>Sheet14!$A$16:$A$20</c:f>
              <c:strCache>
                <c:ptCount val="5"/>
                <c:pt idx="0">
                  <c:v>Primary Water Collector</c:v>
                </c:pt>
                <c:pt idx="1">
                  <c:v>Boys</c:v>
                </c:pt>
                <c:pt idx="2">
                  <c:v>Women</c:v>
                </c:pt>
                <c:pt idx="3">
                  <c:v>Men</c:v>
                </c:pt>
                <c:pt idx="4">
                  <c:v>Girls</c:v>
                </c:pt>
              </c:strCache>
            </c:strRef>
          </c:cat>
          <c:val>
            <c:numRef>
              <c:f>Sheet14!$B$16:$B$20</c:f>
              <c:numCache>
                <c:formatCode>0</c:formatCode>
                <c:ptCount val="5"/>
                <c:pt idx="0">
                  <c:v>0</c:v>
                </c:pt>
                <c:pt idx="1">
                  <c:v>4</c:v>
                </c:pt>
                <c:pt idx="2">
                  <c:v>273</c:v>
                </c:pt>
                <c:pt idx="3">
                  <c:v>12</c:v>
                </c:pt>
                <c:pt idx="4">
                  <c:v>26.29</c:v>
                </c:pt>
              </c:numCache>
            </c:numRef>
          </c:val>
        </c:ser>
      </c:pie3DChart>
    </c:plotArea>
    <c:legend>
      <c:legendPos val="r"/>
      <c:legendEntry>
        <c:idx val="0"/>
        <c:txPr>
          <a:bodyPr/>
          <a:lstStyle/>
          <a:p>
            <a:pPr>
              <a:defRPr b="1" i="1" u="sng" baseline="0"/>
            </a:pPr>
            <a:endParaRPr lang="en-US"/>
          </a:p>
        </c:txPr>
      </c:legendEntry>
      <c:layout>
        <c:manualLayout>
          <c:xMode val="edge"/>
          <c:yMode val="edge"/>
          <c:x val="0.67032458186128496"/>
          <c:y val="0.153534043538676"/>
          <c:w val="0.30621500758153025"/>
          <c:h val="0.77122300888859885"/>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Sheet13!$B$3</c:f>
              <c:strCache>
                <c:ptCount val="1"/>
                <c:pt idx="0">
                  <c:v>Base Line </c:v>
                </c:pt>
              </c:strCache>
            </c:strRef>
          </c:tx>
          <c:dLbls>
            <c:showPercent val="1"/>
            <c:showLeaderLines val="1"/>
          </c:dLbls>
          <c:cat>
            <c:strRef>
              <c:f>Sheet13!$A$5:$A$7</c:f>
              <c:strCache>
                <c:ptCount val="3"/>
                <c:pt idx="0">
                  <c:v>Hand washing after defication</c:v>
                </c:pt>
                <c:pt idx="1">
                  <c:v>No</c:v>
                </c:pt>
                <c:pt idx="2">
                  <c:v>Yes</c:v>
                </c:pt>
              </c:strCache>
            </c:strRef>
          </c:cat>
          <c:val>
            <c:numRef>
              <c:f>Sheet13!$B$5:$B$7</c:f>
              <c:numCache>
                <c:formatCode>_-* #,##0_-;\-* #,##0_-;_-* "-"??_-;_-@_-</c:formatCode>
                <c:ptCount val="3"/>
                <c:pt idx="1">
                  <c:v>51</c:v>
                </c:pt>
                <c:pt idx="2">
                  <c:v>180</c:v>
                </c:pt>
              </c:numCache>
            </c:numRef>
          </c:val>
        </c:ser>
      </c:pie3DChart>
    </c:plotArea>
    <c:legend>
      <c:legendPos val="r"/>
      <c:legendEntry>
        <c:idx val="0"/>
        <c:txPr>
          <a:bodyPr/>
          <a:lstStyle/>
          <a:p>
            <a:pPr>
              <a:defRPr b="1" i="1" u="heavy" baseline="0"/>
            </a:pPr>
            <a:endParaRPr lang="en-US"/>
          </a:p>
        </c:txPr>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D9462-0ABB-4172-8828-99DF07370322}"/>
</file>

<file path=customXml/itemProps2.xml><?xml version="1.0" encoding="utf-8"?>
<ds:datastoreItem xmlns:ds="http://schemas.openxmlformats.org/officeDocument/2006/customXml" ds:itemID="{AA9A8667-1482-4620-9EAF-48FB32D75ED7}"/>
</file>

<file path=customXml/itemProps3.xml><?xml version="1.0" encoding="utf-8"?>
<ds:datastoreItem xmlns:ds="http://schemas.openxmlformats.org/officeDocument/2006/customXml" ds:itemID="{4F7A75D3-37A5-48F1-BF0C-C5A98569CDF9}"/>
</file>

<file path=customXml/itemProps4.xml><?xml version="1.0" encoding="utf-8"?>
<ds:datastoreItem xmlns:ds="http://schemas.openxmlformats.org/officeDocument/2006/customXml" ds:itemID="{F851F5A4-443E-4AAC-A34C-84B46D614BE2}"/>
</file>

<file path=docProps/app.xml><?xml version="1.0" encoding="utf-8"?>
<Properties xmlns="http://schemas.openxmlformats.org/officeDocument/2006/extended-properties" xmlns:vt="http://schemas.openxmlformats.org/officeDocument/2006/docPropsVTypes">
  <Template>Normal</Template>
  <TotalTime>4</TotalTime>
  <Pages>34</Pages>
  <Words>5845</Words>
  <Characters>33318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Nepal Water for Health Programme</vt:lpstr>
    </vt:vector>
  </TitlesOfParts>
  <Company/>
  <LinksUpToDate>false</LinksUpToDate>
  <CharactersWithSpaces>39085</CharactersWithSpaces>
  <SharedDoc>false</SharedDoc>
  <HLinks>
    <vt:vector size="84" baseType="variant">
      <vt:variant>
        <vt:i4>1376310</vt:i4>
      </vt:variant>
      <vt:variant>
        <vt:i4>80</vt:i4>
      </vt:variant>
      <vt:variant>
        <vt:i4>0</vt:i4>
      </vt:variant>
      <vt:variant>
        <vt:i4>5</vt:i4>
      </vt:variant>
      <vt:variant>
        <vt:lpwstr/>
      </vt:variant>
      <vt:variant>
        <vt:lpwstr>_Toc322422564</vt:lpwstr>
      </vt:variant>
      <vt:variant>
        <vt:i4>1376310</vt:i4>
      </vt:variant>
      <vt:variant>
        <vt:i4>74</vt:i4>
      </vt:variant>
      <vt:variant>
        <vt:i4>0</vt:i4>
      </vt:variant>
      <vt:variant>
        <vt:i4>5</vt:i4>
      </vt:variant>
      <vt:variant>
        <vt:lpwstr/>
      </vt:variant>
      <vt:variant>
        <vt:lpwstr>_Toc322422563</vt:lpwstr>
      </vt:variant>
      <vt:variant>
        <vt:i4>1376310</vt:i4>
      </vt:variant>
      <vt:variant>
        <vt:i4>68</vt:i4>
      </vt:variant>
      <vt:variant>
        <vt:i4>0</vt:i4>
      </vt:variant>
      <vt:variant>
        <vt:i4>5</vt:i4>
      </vt:variant>
      <vt:variant>
        <vt:lpwstr/>
      </vt:variant>
      <vt:variant>
        <vt:lpwstr>_Toc322422562</vt:lpwstr>
      </vt:variant>
      <vt:variant>
        <vt:i4>1376310</vt:i4>
      </vt:variant>
      <vt:variant>
        <vt:i4>62</vt:i4>
      </vt:variant>
      <vt:variant>
        <vt:i4>0</vt:i4>
      </vt:variant>
      <vt:variant>
        <vt:i4>5</vt:i4>
      </vt:variant>
      <vt:variant>
        <vt:lpwstr/>
      </vt:variant>
      <vt:variant>
        <vt:lpwstr>_Toc322422561</vt:lpwstr>
      </vt:variant>
      <vt:variant>
        <vt:i4>1376310</vt:i4>
      </vt:variant>
      <vt:variant>
        <vt:i4>56</vt:i4>
      </vt:variant>
      <vt:variant>
        <vt:i4>0</vt:i4>
      </vt:variant>
      <vt:variant>
        <vt:i4>5</vt:i4>
      </vt:variant>
      <vt:variant>
        <vt:lpwstr/>
      </vt:variant>
      <vt:variant>
        <vt:lpwstr>_Toc322422560</vt:lpwstr>
      </vt:variant>
      <vt:variant>
        <vt:i4>1441846</vt:i4>
      </vt:variant>
      <vt:variant>
        <vt:i4>50</vt:i4>
      </vt:variant>
      <vt:variant>
        <vt:i4>0</vt:i4>
      </vt:variant>
      <vt:variant>
        <vt:i4>5</vt:i4>
      </vt:variant>
      <vt:variant>
        <vt:lpwstr/>
      </vt:variant>
      <vt:variant>
        <vt:lpwstr>_Toc322422559</vt:lpwstr>
      </vt:variant>
      <vt:variant>
        <vt:i4>1441846</vt:i4>
      </vt:variant>
      <vt:variant>
        <vt:i4>44</vt:i4>
      </vt:variant>
      <vt:variant>
        <vt:i4>0</vt:i4>
      </vt:variant>
      <vt:variant>
        <vt:i4>5</vt:i4>
      </vt:variant>
      <vt:variant>
        <vt:lpwstr/>
      </vt:variant>
      <vt:variant>
        <vt:lpwstr>_Toc322422558</vt:lpwstr>
      </vt:variant>
      <vt:variant>
        <vt:i4>1441846</vt:i4>
      </vt:variant>
      <vt:variant>
        <vt:i4>38</vt:i4>
      </vt:variant>
      <vt:variant>
        <vt:i4>0</vt:i4>
      </vt:variant>
      <vt:variant>
        <vt:i4>5</vt:i4>
      </vt:variant>
      <vt:variant>
        <vt:lpwstr/>
      </vt:variant>
      <vt:variant>
        <vt:lpwstr>_Toc322422557</vt:lpwstr>
      </vt:variant>
      <vt:variant>
        <vt:i4>1441846</vt:i4>
      </vt:variant>
      <vt:variant>
        <vt:i4>32</vt:i4>
      </vt:variant>
      <vt:variant>
        <vt:i4>0</vt:i4>
      </vt:variant>
      <vt:variant>
        <vt:i4>5</vt:i4>
      </vt:variant>
      <vt:variant>
        <vt:lpwstr/>
      </vt:variant>
      <vt:variant>
        <vt:lpwstr>_Toc322422556</vt:lpwstr>
      </vt:variant>
      <vt:variant>
        <vt:i4>1441846</vt:i4>
      </vt:variant>
      <vt:variant>
        <vt:i4>26</vt:i4>
      </vt:variant>
      <vt:variant>
        <vt:i4>0</vt:i4>
      </vt:variant>
      <vt:variant>
        <vt:i4>5</vt:i4>
      </vt:variant>
      <vt:variant>
        <vt:lpwstr/>
      </vt:variant>
      <vt:variant>
        <vt:lpwstr>_Toc322422555</vt:lpwstr>
      </vt:variant>
      <vt:variant>
        <vt:i4>1441846</vt:i4>
      </vt:variant>
      <vt:variant>
        <vt:i4>20</vt:i4>
      </vt:variant>
      <vt:variant>
        <vt:i4>0</vt:i4>
      </vt:variant>
      <vt:variant>
        <vt:i4>5</vt:i4>
      </vt:variant>
      <vt:variant>
        <vt:lpwstr/>
      </vt:variant>
      <vt:variant>
        <vt:lpwstr>_Toc322422554</vt:lpwstr>
      </vt:variant>
      <vt:variant>
        <vt:i4>1441846</vt:i4>
      </vt:variant>
      <vt:variant>
        <vt:i4>14</vt:i4>
      </vt:variant>
      <vt:variant>
        <vt:i4>0</vt:i4>
      </vt:variant>
      <vt:variant>
        <vt:i4>5</vt:i4>
      </vt:variant>
      <vt:variant>
        <vt:lpwstr/>
      </vt:variant>
      <vt:variant>
        <vt:lpwstr>_Toc322422553</vt:lpwstr>
      </vt:variant>
      <vt:variant>
        <vt:i4>1441846</vt:i4>
      </vt:variant>
      <vt:variant>
        <vt:i4>8</vt:i4>
      </vt:variant>
      <vt:variant>
        <vt:i4>0</vt:i4>
      </vt:variant>
      <vt:variant>
        <vt:i4>5</vt:i4>
      </vt:variant>
      <vt:variant>
        <vt:lpwstr/>
      </vt:variant>
      <vt:variant>
        <vt:lpwstr>_Toc322422552</vt:lpwstr>
      </vt:variant>
      <vt:variant>
        <vt:i4>1441846</vt:i4>
      </vt:variant>
      <vt:variant>
        <vt:i4>2</vt:i4>
      </vt:variant>
      <vt:variant>
        <vt:i4>0</vt:i4>
      </vt:variant>
      <vt:variant>
        <vt:i4>5</vt:i4>
      </vt:variant>
      <vt:variant>
        <vt:lpwstr/>
      </vt:variant>
      <vt:variant>
        <vt:lpwstr>_Toc322422551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 Water for Health Programme</dc:title>
  <dc:creator>Ashutosh Tiwari</dc:creator>
  <cp:keywords>NEWAH report April 2012</cp:keywords>
  <cp:lastModifiedBy>AT</cp:lastModifiedBy>
  <cp:revision>3</cp:revision>
  <cp:lastPrinted>2012-04-16T06:00:00Z</cp:lastPrinted>
  <dcterms:created xsi:type="dcterms:W3CDTF">2012-05-09T10:51:00Z</dcterms:created>
  <dcterms:modified xsi:type="dcterms:W3CDTF">2012-05-13T23:49:00Z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