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3634F" w14:textId="0343B46A" w:rsidR="00067501" w:rsidRPr="00650FA5" w:rsidRDefault="00067501" w:rsidP="009F584B">
      <w:pPr>
        <w:jc w:val="center"/>
        <w:outlineLvl w:val="0"/>
        <w:rPr>
          <w:rFonts w:asciiTheme="minorHAnsi" w:hAnsiTheme="minorHAnsi" w:cs="Arial"/>
          <w:b/>
          <w:sz w:val="22"/>
          <w:szCs w:val="22"/>
          <w:u w:val="single"/>
        </w:rPr>
      </w:pPr>
      <w:bookmarkStart w:id="0" w:name="_GoBack"/>
      <w:bookmarkEnd w:id="0"/>
      <w:r w:rsidRPr="00650FA5">
        <w:rPr>
          <w:rFonts w:asciiTheme="minorHAnsi" w:hAnsiTheme="minorHAnsi" w:cs="Arial"/>
          <w:b/>
          <w:sz w:val="22"/>
          <w:szCs w:val="22"/>
          <w:u w:val="single"/>
        </w:rPr>
        <w:t>Draft Terms of Reference</w:t>
      </w:r>
    </w:p>
    <w:p w14:paraId="1B3C1DAA" w14:textId="72F0235C" w:rsidR="007656BF" w:rsidRPr="00650FA5" w:rsidRDefault="00067501" w:rsidP="00067501">
      <w:pPr>
        <w:jc w:val="center"/>
        <w:rPr>
          <w:rFonts w:asciiTheme="minorHAnsi" w:hAnsiTheme="minorHAnsi" w:cs="Arial"/>
          <w:b/>
          <w:sz w:val="22"/>
          <w:szCs w:val="22"/>
          <w:u w:val="single"/>
        </w:rPr>
      </w:pPr>
      <w:r w:rsidRPr="00650FA5">
        <w:rPr>
          <w:rFonts w:asciiTheme="minorHAnsi" w:hAnsiTheme="minorHAnsi" w:cs="Arial"/>
          <w:b/>
          <w:sz w:val="22"/>
          <w:szCs w:val="22"/>
          <w:u w:val="single"/>
        </w:rPr>
        <w:t>Independent e</w:t>
      </w:r>
      <w:r w:rsidR="00D51BDB" w:rsidRPr="00650FA5">
        <w:rPr>
          <w:rFonts w:asciiTheme="minorHAnsi" w:hAnsiTheme="minorHAnsi" w:cs="Arial"/>
          <w:b/>
          <w:sz w:val="22"/>
          <w:szCs w:val="22"/>
          <w:u w:val="single"/>
        </w:rPr>
        <w:t>valuation of Australia</w:t>
      </w:r>
      <w:r w:rsidR="00956B04" w:rsidRPr="00650FA5">
        <w:rPr>
          <w:rFonts w:asciiTheme="minorHAnsi" w:hAnsiTheme="minorHAnsi" w:cs="Arial"/>
          <w:b/>
          <w:sz w:val="22"/>
          <w:szCs w:val="22"/>
          <w:u w:val="single"/>
        </w:rPr>
        <w:t xml:space="preserve">’s </w:t>
      </w:r>
      <w:r w:rsidR="009F584B">
        <w:rPr>
          <w:rFonts w:asciiTheme="minorHAnsi" w:hAnsiTheme="minorHAnsi" w:cs="Arial"/>
          <w:b/>
          <w:sz w:val="22"/>
          <w:szCs w:val="22"/>
          <w:u w:val="single"/>
        </w:rPr>
        <w:t>humanitarian assistance to</w:t>
      </w:r>
      <w:r w:rsidR="00D91BBF" w:rsidRPr="00650FA5">
        <w:rPr>
          <w:rFonts w:asciiTheme="minorHAnsi" w:hAnsiTheme="minorHAnsi" w:cs="Arial"/>
          <w:b/>
          <w:sz w:val="22"/>
          <w:szCs w:val="22"/>
          <w:u w:val="single"/>
        </w:rPr>
        <w:t xml:space="preserve"> Myanmar</w:t>
      </w:r>
    </w:p>
    <w:p w14:paraId="0A57A0CC" w14:textId="77777777" w:rsidR="00801CE3" w:rsidRPr="00650FA5" w:rsidRDefault="00F74DC0" w:rsidP="009F584B">
      <w:pPr>
        <w:spacing w:before="120" w:after="120"/>
        <w:outlineLvl w:val="0"/>
        <w:rPr>
          <w:rFonts w:asciiTheme="minorHAnsi" w:hAnsiTheme="minorHAnsi" w:cs="Arial"/>
          <w:b/>
          <w:sz w:val="22"/>
          <w:szCs w:val="22"/>
        </w:rPr>
      </w:pPr>
      <w:r w:rsidRPr="00650FA5">
        <w:rPr>
          <w:rFonts w:asciiTheme="minorHAnsi" w:hAnsiTheme="minorHAnsi" w:cs="Arial"/>
          <w:b/>
          <w:sz w:val="22"/>
          <w:szCs w:val="22"/>
        </w:rPr>
        <w:t>Purpose</w:t>
      </w:r>
    </w:p>
    <w:p w14:paraId="5EC07744" w14:textId="7BADE547" w:rsidR="0072603C" w:rsidRPr="00E4650A" w:rsidRDefault="00F74DC0" w:rsidP="005F7450">
      <w:pPr>
        <w:spacing w:before="120" w:after="120"/>
        <w:rPr>
          <w:rFonts w:asciiTheme="minorHAnsi" w:hAnsiTheme="minorHAnsi" w:cs="Arial"/>
          <w:sz w:val="22"/>
          <w:szCs w:val="22"/>
        </w:rPr>
      </w:pPr>
      <w:r w:rsidRPr="00650FA5">
        <w:rPr>
          <w:rFonts w:asciiTheme="minorHAnsi" w:hAnsiTheme="minorHAnsi" w:cs="Arial"/>
          <w:sz w:val="22"/>
          <w:szCs w:val="22"/>
        </w:rPr>
        <w:t>Th</w:t>
      </w:r>
      <w:r w:rsidR="00A21312" w:rsidRPr="00650FA5">
        <w:rPr>
          <w:rFonts w:asciiTheme="minorHAnsi" w:hAnsiTheme="minorHAnsi" w:cs="Arial"/>
          <w:sz w:val="22"/>
          <w:szCs w:val="22"/>
        </w:rPr>
        <w:t>e</w:t>
      </w:r>
      <w:r w:rsidR="00D91BBF" w:rsidRPr="00650FA5">
        <w:rPr>
          <w:rFonts w:asciiTheme="minorHAnsi" w:hAnsiTheme="minorHAnsi" w:cs="Arial"/>
          <w:sz w:val="22"/>
          <w:szCs w:val="22"/>
        </w:rPr>
        <w:t xml:space="preserve"> evaluation</w:t>
      </w:r>
      <w:r w:rsidR="00A21312" w:rsidRPr="00650FA5">
        <w:rPr>
          <w:rFonts w:asciiTheme="minorHAnsi" w:hAnsiTheme="minorHAnsi" w:cs="Arial"/>
          <w:sz w:val="22"/>
          <w:szCs w:val="22"/>
        </w:rPr>
        <w:t xml:space="preserve"> will </w:t>
      </w:r>
      <w:r w:rsidR="001C037B" w:rsidRPr="00650FA5">
        <w:rPr>
          <w:rFonts w:asciiTheme="minorHAnsi" w:hAnsiTheme="minorHAnsi" w:cs="Arial"/>
          <w:sz w:val="22"/>
          <w:szCs w:val="22"/>
        </w:rPr>
        <w:t>assess whether Australi</w:t>
      </w:r>
      <w:r w:rsidR="00956B04" w:rsidRPr="00650FA5">
        <w:rPr>
          <w:rFonts w:asciiTheme="minorHAnsi" w:hAnsiTheme="minorHAnsi" w:cs="Arial"/>
          <w:sz w:val="22"/>
          <w:szCs w:val="22"/>
        </w:rPr>
        <w:t xml:space="preserve">a’s </w:t>
      </w:r>
      <w:r w:rsidR="001C037B" w:rsidRPr="00650FA5">
        <w:rPr>
          <w:rFonts w:asciiTheme="minorHAnsi" w:hAnsiTheme="minorHAnsi" w:cs="Arial"/>
          <w:sz w:val="22"/>
          <w:szCs w:val="22"/>
        </w:rPr>
        <w:t>humanitarian investments</w:t>
      </w:r>
      <w:r w:rsidR="00465DFF">
        <w:rPr>
          <w:rFonts w:asciiTheme="minorHAnsi" w:hAnsiTheme="minorHAnsi" w:cs="Arial"/>
          <w:sz w:val="22"/>
          <w:szCs w:val="22"/>
        </w:rPr>
        <w:t xml:space="preserve"> from July 2014</w:t>
      </w:r>
      <w:r w:rsidR="009F584B">
        <w:rPr>
          <w:rFonts w:asciiTheme="minorHAnsi" w:hAnsiTheme="minorHAnsi" w:cs="Arial"/>
          <w:sz w:val="22"/>
          <w:szCs w:val="22"/>
        </w:rPr>
        <w:t xml:space="preserve"> to present</w:t>
      </w:r>
      <w:r w:rsidR="001C037B" w:rsidRPr="00650FA5">
        <w:rPr>
          <w:rFonts w:asciiTheme="minorHAnsi" w:hAnsiTheme="minorHAnsi" w:cs="Arial"/>
          <w:sz w:val="22"/>
          <w:szCs w:val="22"/>
        </w:rPr>
        <w:t xml:space="preserve"> in </w:t>
      </w:r>
      <w:r w:rsidR="0072603C" w:rsidRPr="00650FA5">
        <w:rPr>
          <w:rFonts w:asciiTheme="minorHAnsi" w:hAnsiTheme="minorHAnsi" w:cs="Arial"/>
          <w:sz w:val="22"/>
          <w:szCs w:val="22"/>
        </w:rPr>
        <w:t xml:space="preserve">response to </w:t>
      </w:r>
      <w:r w:rsidR="009F584B">
        <w:rPr>
          <w:rFonts w:asciiTheme="minorHAnsi" w:hAnsiTheme="minorHAnsi" w:cs="Arial"/>
          <w:sz w:val="22"/>
          <w:szCs w:val="22"/>
        </w:rPr>
        <w:t xml:space="preserve">situations of </w:t>
      </w:r>
      <w:r w:rsidR="0072603C" w:rsidRPr="00E4650A">
        <w:rPr>
          <w:rFonts w:asciiTheme="minorHAnsi" w:hAnsiTheme="minorHAnsi" w:cs="Arial"/>
          <w:sz w:val="22"/>
          <w:szCs w:val="22"/>
        </w:rPr>
        <w:t xml:space="preserve">protracted </w:t>
      </w:r>
      <w:r w:rsidR="009F584B">
        <w:rPr>
          <w:rFonts w:asciiTheme="minorHAnsi" w:hAnsiTheme="minorHAnsi" w:cs="Arial"/>
          <w:sz w:val="22"/>
          <w:szCs w:val="22"/>
        </w:rPr>
        <w:t>displacement</w:t>
      </w:r>
      <w:r w:rsidR="0072603C" w:rsidRPr="00650FA5">
        <w:rPr>
          <w:rFonts w:asciiTheme="minorHAnsi" w:hAnsiTheme="minorHAnsi" w:cs="Arial"/>
          <w:sz w:val="22"/>
          <w:szCs w:val="22"/>
        </w:rPr>
        <w:t xml:space="preserve"> in Myanmar </w:t>
      </w:r>
      <w:r w:rsidR="0072603C" w:rsidRPr="00E4650A">
        <w:rPr>
          <w:rFonts w:asciiTheme="minorHAnsi" w:hAnsiTheme="minorHAnsi" w:cs="Arial"/>
          <w:sz w:val="22"/>
          <w:szCs w:val="22"/>
        </w:rPr>
        <w:t xml:space="preserve">were </w:t>
      </w:r>
      <w:r w:rsidR="001C037B" w:rsidRPr="00E4650A">
        <w:rPr>
          <w:rFonts w:asciiTheme="minorHAnsi" w:hAnsiTheme="minorHAnsi" w:cs="Arial"/>
          <w:sz w:val="22"/>
          <w:szCs w:val="22"/>
        </w:rPr>
        <w:t>effective</w:t>
      </w:r>
      <w:r w:rsidR="0072603C" w:rsidRPr="00E4650A">
        <w:rPr>
          <w:rFonts w:asciiTheme="minorHAnsi" w:hAnsiTheme="minorHAnsi" w:cs="Arial"/>
          <w:sz w:val="22"/>
          <w:szCs w:val="22"/>
        </w:rPr>
        <w:t>, efficient</w:t>
      </w:r>
      <w:r w:rsidR="00B349A9" w:rsidRPr="00E4650A">
        <w:rPr>
          <w:rFonts w:asciiTheme="minorHAnsi" w:hAnsiTheme="minorHAnsi" w:cs="Arial"/>
          <w:sz w:val="22"/>
          <w:szCs w:val="22"/>
        </w:rPr>
        <w:t xml:space="preserve"> and appropriate</w:t>
      </w:r>
      <w:r w:rsidR="00A21312" w:rsidRPr="00650FA5">
        <w:rPr>
          <w:rFonts w:asciiTheme="minorHAnsi" w:hAnsiTheme="minorHAnsi" w:cs="Arial"/>
          <w:sz w:val="22"/>
          <w:szCs w:val="22"/>
        </w:rPr>
        <w:t xml:space="preserve">. The findings will </w:t>
      </w:r>
      <w:r w:rsidR="00B349A9" w:rsidRPr="00E4650A">
        <w:rPr>
          <w:rFonts w:asciiTheme="minorHAnsi" w:hAnsiTheme="minorHAnsi" w:cs="Arial"/>
          <w:sz w:val="22"/>
          <w:szCs w:val="22"/>
        </w:rPr>
        <w:t xml:space="preserve">inform </w:t>
      </w:r>
      <w:r w:rsidR="00A21312" w:rsidRPr="00E4650A">
        <w:rPr>
          <w:rFonts w:asciiTheme="minorHAnsi" w:hAnsiTheme="minorHAnsi" w:cs="Arial"/>
          <w:sz w:val="22"/>
          <w:szCs w:val="22"/>
        </w:rPr>
        <w:t xml:space="preserve">the design of </w:t>
      </w:r>
      <w:r w:rsidR="00617CAF" w:rsidRPr="00E4650A">
        <w:rPr>
          <w:rFonts w:asciiTheme="minorHAnsi" w:hAnsiTheme="minorHAnsi" w:cs="Arial"/>
          <w:sz w:val="22"/>
          <w:szCs w:val="22"/>
        </w:rPr>
        <w:t xml:space="preserve">a strategic, </w:t>
      </w:r>
      <w:r w:rsidR="00BD336F" w:rsidRPr="00E4650A">
        <w:rPr>
          <w:rFonts w:asciiTheme="minorHAnsi" w:hAnsiTheme="minorHAnsi" w:cs="Arial"/>
          <w:sz w:val="22"/>
          <w:szCs w:val="22"/>
        </w:rPr>
        <w:t>multi-year</w:t>
      </w:r>
      <w:r w:rsidR="00617CAF" w:rsidRPr="00E4650A">
        <w:rPr>
          <w:rFonts w:asciiTheme="minorHAnsi" w:hAnsiTheme="minorHAnsi" w:cs="Arial"/>
          <w:sz w:val="22"/>
          <w:szCs w:val="22"/>
        </w:rPr>
        <w:t xml:space="preserve"> approach to Australian funding </w:t>
      </w:r>
      <w:r w:rsidR="00A21312" w:rsidRPr="00E4650A">
        <w:rPr>
          <w:rFonts w:asciiTheme="minorHAnsi" w:hAnsiTheme="minorHAnsi" w:cs="Arial"/>
          <w:sz w:val="22"/>
          <w:szCs w:val="22"/>
        </w:rPr>
        <w:t xml:space="preserve">investments in Myanmar. </w:t>
      </w:r>
      <w:r w:rsidR="00F82E5D" w:rsidRPr="00E4650A">
        <w:rPr>
          <w:rFonts w:asciiTheme="minorHAnsi" w:hAnsiTheme="minorHAnsi" w:cs="Arial"/>
          <w:sz w:val="22"/>
          <w:szCs w:val="22"/>
        </w:rPr>
        <w:t xml:space="preserve">Lessons identified through the evaluation will </w:t>
      </w:r>
      <w:r w:rsidR="00617CAF" w:rsidRPr="00E4650A">
        <w:rPr>
          <w:rFonts w:asciiTheme="minorHAnsi" w:hAnsiTheme="minorHAnsi" w:cs="Arial"/>
          <w:sz w:val="22"/>
          <w:szCs w:val="22"/>
        </w:rPr>
        <w:t xml:space="preserve">also </w:t>
      </w:r>
      <w:r w:rsidR="00F82E5D" w:rsidRPr="00E4650A">
        <w:rPr>
          <w:rFonts w:asciiTheme="minorHAnsi" w:hAnsiTheme="minorHAnsi" w:cs="Arial"/>
          <w:sz w:val="22"/>
          <w:szCs w:val="22"/>
        </w:rPr>
        <w:t xml:space="preserve">be used to inform </w:t>
      </w:r>
      <w:r w:rsidR="009F584B">
        <w:rPr>
          <w:rFonts w:asciiTheme="minorHAnsi" w:hAnsiTheme="minorHAnsi" w:cs="Arial"/>
          <w:sz w:val="22"/>
          <w:szCs w:val="22"/>
        </w:rPr>
        <w:t xml:space="preserve">programmes addressing situations of </w:t>
      </w:r>
      <w:r w:rsidR="009F584B" w:rsidRPr="00E4650A">
        <w:rPr>
          <w:rFonts w:asciiTheme="minorHAnsi" w:hAnsiTheme="minorHAnsi" w:cs="Arial"/>
          <w:sz w:val="22"/>
          <w:szCs w:val="22"/>
        </w:rPr>
        <w:t xml:space="preserve">protracted </w:t>
      </w:r>
      <w:r w:rsidR="009F584B">
        <w:rPr>
          <w:rFonts w:asciiTheme="minorHAnsi" w:hAnsiTheme="minorHAnsi" w:cs="Arial"/>
          <w:sz w:val="22"/>
          <w:szCs w:val="22"/>
        </w:rPr>
        <w:t>displacement</w:t>
      </w:r>
      <w:r w:rsidR="00F82E5D" w:rsidRPr="00E4650A">
        <w:rPr>
          <w:rFonts w:asciiTheme="minorHAnsi" w:hAnsiTheme="minorHAnsi" w:cs="Arial"/>
          <w:sz w:val="22"/>
          <w:szCs w:val="22"/>
        </w:rPr>
        <w:t xml:space="preserve"> in the Indo-Pacific region</w:t>
      </w:r>
      <w:r w:rsidR="00617CAF" w:rsidRPr="00E4650A">
        <w:rPr>
          <w:rFonts w:asciiTheme="minorHAnsi" w:hAnsiTheme="minorHAnsi" w:cs="Arial"/>
          <w:sz w:val="22"/>
          <w:szCs w:val="22"/>
        </w:rPr>
        <w:t>,</w:t>
      </w:r>
      <w:r w:rsidR="00F82E5D" w:rsidRPr="00E4650A">
        <w:rPr>
          <w:rFonts w:asciiTheme="minorHAnsi" w:hAnsiTheme="minorHAnsi" w:cs="Arial"/>
          <w:sz w:val="22"/>
          <w:szCs w:val="22"/>
        </w:rPr>
        <w:t xml:space="preserve"> where appropriate</w:t>
      </w:r>
      <w:r w:rsidR="00BD336F" w:rsidRPr="00E4650A">
        <w:rPr>
          <w:rFonts w:asciiTheme="minorHAnsi" w:hAnsiTheme="minorHAnsi" w:cs="Arial"/>
          <w:sz w:val="22"/>
          <w:szCs w:val="22"/>
        </w:rPr>
        <w:t>, including by leveraging partnerships to drive reform in the global humanitarian system.</w:t>
      </w:r>
      <w:r w:rsidR="002D2772" w:rsidRPr="00E4650A">
        <w:rPr>
          <w:rFonts w:asciiTheme="minorHAnsi" w:hAnsiTheme="minorHAnsi" w:cs="Arial"/>
          <w:sz w:val="22"/>
          <w:szCs w:val="22"/>
        </w:rPr>
        <w:t xml:space="preserve"> </w:t>
      </w:r>
    </w:p>
    <w:p w14:paraId="18AC5EA5" w14:textId="77777777" w:rsidR="009434C4" w:rsidRPr="00E4650A" w:rsidRDefault="009434C4" w:rsidP="009F584B">
      <w:pPr>
        <w:spacing w:before="120" w:after="120"/>
        <w:outlineLvl w:val="0"/>
        <w:rPr>
          <w:rFonts w:asciiTheme="minorHAnsi" w:hAnsiTheme="minorHAnsi" w:cs="Arial"/>
          <w:b/>
          <w:sz w:val="22"/>
          <w:szCs w:val="22"/>
        </w:rPr>
      </w:pPr>
      <w:r w:rsidRPr="00E4650A">
        <w:rPr>
          <w:rFonts w:asciiTheme="minorHAnsi" w:hAnsiTheme="minorHAnsi" w:cs="Arial"/>
          <w:b/>
          <w:sz w:val="22"/>
          <w:szCs w:val="22"/>
        </w:rPr>
        <w:t>Background</w:t>
      </w:r>
    </w:p>
    <w:p w14:paraId="4D9C1602" w14:textId="7827D910" w:rsidR="00B217E4" w:rsidRPr="00E4650A" w:rsidRDefault="00A272DD" w:rsidP="005F7450">
      <w:pPr>
        <w:spacing w:before="120" w:after="120"/>
        <w:rPr>
          <w:rFonts w:asciiTheme="minorHAnsi" w:hAnsiTheme="minorHAnsi" w:cs="Arial"/>
          <w:sz w:val="22"/>
          <w:szCs w:val="22"/>
        </w:rPr>
      </w:pPr>
      <w:r w:rsidRPr="00E4650A">
        <w:rPr>
          <w:rFonts w:asciiTheme="minorHAnsi" w:hAnsiTheme="minorHAnsi" w:cs="Arial"/>
          <w:sz w:val="22"/>
          <w:szCs w:val="22"/>
        </w:rPr>
        <w:t>The humanitarian situation in Myanmar is characteri</w:t>
      </w:r>
      <w:r w:rsidR="00617CAF" w:rsidRPr="00E4650A">
        <w:rPr>
          <w:rFonts w:asciiTheme="minorHAnsi" w:hAnsiTheme="minorHAnsi" w:cs="Arial"/>
          <w:sz w:val="22"/>
          <w:szCs w:val="22"/>
        </w:rPr>
        <w:t>s</w:t>
      </w:r>
      <w:r w:rsidRPr="00E4650A">
        <w:rPr>
          <w:rFonts w:asciiTheme="minorHAnsi" w:hAnsiTheme="minorHAnsi" w:cs="Arial"/>
          <w:sz w:val="22"/>
          <w:szCs w:val="22"/>
        </w:rPr>
        <w:t xml:space="preserve">ed by </w:t>
      </w:r>
      <w:r w:rsidR="009F584B">
        <w:rPr>
          <w:rFonts w:asciiTheme="minorHAnsi" w:hAnsiTheme="minorHAnsi" w:cs="Arial"/>
          <w:sz w:val="22"/>
          <w:szCs w:val="22"/>
        </w:rPr>
        <w:t>situations of protracted displacement</w:t>
      </w:r>
      <w:r w:rsidRPr="00E4650A">
        <w:rPr>
          <w:rFonts w:asciiTheme="minorHAnsi" w:hAnsiTheme="minorHAnsi" w:cs="Arial"/>
          <w:sz w:val="22"/>
          <w:szCs w:val="22"/>
        </w:rPr>
        <w:t xml:space="preserve"> in three distinct contexts: active conflict in northern Myanmar; long-term displacement of Myanmar refugees in Thai camps; and ongoing intercommunal tensions and displacement in Rakhine State, which </w:t>
      </w:r>
      <w:r w:rsidR="00617CAF" w:rsidRPr="00E4650A">
        <w:rPr>
          <w:rFonts w:asciiTheme="minorHAnsi" w:hAnsiTheme="minorHAnsi" w:cs="Arial"/>
          <w:sz w:val="22"/>
          <w:szCs w:val="22"/>
        </w:rPr>
        <w:t xml:space="preserve">have </w:t>
      </w:r>
      <w:r w:rsidRPr="00E4650A">
        <w:rPr>
          <w:rFonts w:asciiTheme="minorHAnsi" w:hAnsiTheme="minorHAnsi" w:cs="Arial"/>
          <w:sz w:val="22"/>
          <w:szCs w:val="22"/>
        </w:rPr>
        <w:t xml:space="preserve">intensified following attacks on Police border posts on 9 October 2016.  </w:t>
      </w:r>
    </w:p>
    <w:p w14:paraId="4C485762" w14:textId="77777777" w:rsidR="0072603C" w:rsidRPr="00E4650A" w:rsidRDefault="0072603C" w:rsidP="005F7450">
      <w:pPr>
        <w:spacing w:before="120" w:after="120"/>
        <w:rPr>
          <w:rFonts w:asciiTheme="minorHAnsi" w:hAnsiTheme="minorHAnsi" w:cs="Arial"/>
          <w:sz w:val="22"/>
          <w:szCs w:val="22"/>
        </w:rPr>
      </w:pPr>
      <w:r w:rsidRPr="00E4650A">
        <w:rPr>
          <w:rFonts w:asciiTheme="minorHAnsi" w:hAnsiTheme="minorHAnsi" w:cs="Arial"/>
          <w:sz w:val="22"/>
          <w:szCs w:val="22"/>
        </w:rPr>
        <w:t xml:space="preserve">Two years </w:t>
      </w:r>
      <w:r w:rsidR="00F8052E" w:rsidRPr="00E4650A">
        <w:rPr>
          <w:rFonts w:asciiTheme="minorHAnsi" w:hAnsiTheme="minorHAnsi" w:cs="Arial"/>
          <w:sz w:val="22"/>
          <w:szCs w:val="22"/>
        </w:rPr>
        <w:t>after</w:t>
      </w:r>
      <w:r w:rsidRPr="00E4650A">
        <w:rPr>
          <w:rFonts w:asciiTheme="minorHAnsi" w:hAnsiTheme="minorHAnsi" w:cs="Arial"/>
          <w:sz w:val="22"/>
          <w:szCs w:val="22"/>
        </w:rPr>
        <w:t xml:space="preserve"> significant outbreaks of inter-communal violence in Rakhine State, over 416,000 people remain in need of humanitarian assistance. This includes 140,000 people in </w:t>
      </w:r>
      <w:r w:rsidR="00F8052E" w:rsidRPr="00E4650A">
        <w:rPr>
          <w:rFonts w:asciiTheme="minorHAnsi" w:hAnsiTheme="minorHAnsi" w:cs="Arial"/>
          <w:sz w:val="22"/>
          <w:szCs w:val="22"/>
        </w:rPr>
        <w:t>internally displace</w:t>
      </w:r>
      <w:r w:rsidR="0099793A" w:rsidRPr="00E4650A">
        <w:rPr>
          <w:rFonts w:asciiTheme="minorHAnsi" w:hAnsiTheme="minorHAnsi" w:cs="Arial"/>
          <w:sz w:val="22"/>
          <w:szCs w:val="22"/>
        </w:rPr>
        <w:t>d people</w:t>
      </w:r>
      <w:r w:rsidR="00F8052E" w:rsidRPr="00E4650A">
        <w:rPr>
          <w:rFonts w:asciiTheme="minorHAnsi" w:hAnsiTheme="minorHAnsi" w:cs="Arial"/>
          <w:sz w:val="22"/>
          <w:szCs w:val="22"/>
        </w:rPr>
        <w:t xml:space="preserve"> (</w:t>
      </w:r>
      <w:r w:rsidRPr="00E4650A">
        <w:rPr>
          <w:rFonts w:asciiTheme="minorHAnsi" w:hAnsiTheme="minorHAnsi" w:cs="Arial"/>
          <w:sz w:val="22"/>
          <w:szCs w:val="22"/>
        </w:rPr>
        <w:t>IDP</w:t>
      </w:r>
      <w:r w:rsidR="00F8052E" w:rsidRPr="00E4650A">
        <w:rPr>
          <w:rFonts w:asciiTheme="minorHAnsi" w:hAnsiTheme="minorHAnsi" w:cs="Arial"/>
          <w:sz w:val="22"/>
          <w:szCs w:val="22"/>
        </w:rPr>
        <w:t>)</w:t>
      </w:r>
      <w:r w:rsidRPr="00E4650A">
        <w:rPr>
          <w:rFonts w:asciiTheme="minorHAnsi" w:hAnsiTheme="minorHAnsi" w:cs="Arial"/>
          <w:sz w:val="22"/>
          <w:szCs w:val="22"/>
        </w:rPr>
        <w:t xml:space="preserve"> camps</w:t>
      </w:r>
      <w:r w:rsidR="0047261D" w:rsidRPr="00E4650A">
        <w:rPr>
          <w:rFonts w:asciiTheme="minorHAnsi" w:hAnsiTheme="minorHAnsi" w:cs="Arial"/>
          <w:sz w:val="22"/>
          <w:szCs w:val="22"/>
        </w:rPr>
        <w:t>,</w:t>
      </w:r>
      <w:r w:rsidRPr="00E4650A">
        <w:rPr>
          <w:rFonts w:asciiTheme="minorHAnsi" w:hAnsiTheme="minorHAnsi" w:cs="Arial"/>
          <w:sz w:val="22"/>
          <w:szCs w:val="22"/>
        </w:rPr>
        <w:t xml:space="preserve"> and many others living in isolated villages with limited freedom of movement</w:t>
      </w:r>
      <w:r w:rsidR="0047261D" w:rsidRPr="00E4650A">
        <w:rPr>
          <w:rFonts w:asciiTheme="minorHAnsi" w:hAnsiTheme="minorHAnsi" w:cs="Arial"/>
          <w:sz w:val="22"/>
          <w:szCs w:val="22"/>
        </w:rPr>
        <w:t>,</w:t>
      </w:r>
      <w:r w:rsidRPr="00E4650A">
        <w:rPr>
          <w:rFonts w:asciiTheme="minorHAnsi" w:hAnsiTheme="minorHAnsi" w:cs="Arial"/>
          <w:sz w:val="22"/>
          <w:szCs w:val="22"/>
        </w:rPr>
        <w:t xml:space="preserve"> and poor access to services and livelihoods. Recent security oper</w:t>
      </w:r>
      <w:r w:rsidR="007A3B4C" w:rsidRPr="00E4650A">
        <w:rPr>
          <w:rFonts w:asciiTheme="minorHAnsi" w:hAnsiTheme="minorHAnsi" w:cs="Arial"/>
          <w:sz w:val="22"/>
          <w:szCs w:val="22"/>
        </w:rPr>
        <w:t xml:space="preserve">ations in northern Rakhine have created additional displacement (over 20,000 IDPs and close to 70,000 displaced to Bangladesh). Security operations have also resulted in </w:t>
      </w:r>
      <w:r w:rsidR="0047261D" w:rsidRPr="00E4650A">
        <w:rPr>
          <w:rFonts w:asciiTheme="minorHAnsi" w:hAnsiTheme="minorHAnsi" w:cs="Arial"/>
          <w:sz w:val="22"/>
          <w:szCs w:val="22"/>
        </w:rPr>
        <w:t xml:space="preserve">the </w:t>
      </w:r>
      <w:r w:rsidR="007A3B4C" w:rsidRPr="00E4650A">
        <w:rPr>
          <w:rFonts w:asciiTheme="minorHAnsi" w:hAnsiTheme="minorHAnsi" w:cs="Arial"/>
          <w:sz w:val="22"/>
          <w:szCs w:val="22"/>
        </w:rPr>
        <w:t xml:space="preserve">prolonged </w:t>
      </w:r>
      <w:r w:rsidRPr="00E4650A">
        <w:rPr>
          <w:rFonts w:asciiTheme="minorHAnsi" w:hAnsiTheme="minorHAnsi" w:cs="Arial"/>
          <w:sz w:val="22"/>
          <w:szCs w:val="22"/>
        </w:rPr>
        <w:t xml:space="preserve">suspension of most pre-existing humanitarian activities in the </w:t>
      </w:r>
      <w:r w:rsidR="0099793A" w:rsidRPr="00E4650A">
        <w:rPr>
          <w:rFonts w:asciiTheme="minorHAnsi" w:hAnsiTheme="minorHAnsi" w:cs="Arial"/>
          <w:sz w:val="22"/>
          <w:szCs w:val="22"/>
        </w:rPr>
        <w:t>region</w:t>
      </w:r>
      <w:r w:rsidRPr="00E4650A">
        <w:rPr>
          <w:rFonts w:asciiTheme="minorHAnsi" w:hAnsiTheme="minorHAnsi" w:cs="Arial"/>
          <w:sz w:val="22"/>
          <w:szCs w:val="22"/>
        </w:rPr>
        <w:t>. While it has not been possible to conduct a full needs assessment</w:t>
      </w:r>
      <w:r w:rsidR="0099793A" w:rsidRPr="00E4650A">
        <w:rPr>
          <w:rFonts w:asciiTheme="minorHAnsi" w:hAnsiTheme="minorHAnsi" w:cs="Arial"/>
          <w:sz w:val="22"/>
          <w:szCs w:val="22"/>
        </w:rPr>
        <w:t>,</w:t>
      </w:r>
      <w:r w:rsidRPr="00E4650A">
        <w:rPr>
          <w:rFonts w:asciiTheme="minorHAnsi" w:hAnsiTheme="minorHAnsi" w:cs="Arial"/>
          <w:sz w:val="22"/>
          <w:szCs w:val="22"/>
        </w:rPr>
        <w:t xml:space="preserve"> it is likely that humanitarian needs have increased, due to </w:t>
      </w:r>
      <w:r w:rsidR="0099793A" w:rsidRPr="00E4650A">
        <w:rPr>
          <w:rFonts w:asciiTheme="minorHAnsi" w:hAnsiTheme="minorHAnsi" w:cs="Arial"/>
          <w:sz w:val="22"/>
          <w:szCs w:val="22"/>
        </w:rPr>
        <w:t xml:space="preserve">the </w:t>
      </w:r>
      <w:r w:rsidRPr="00E4650A">
        <w:rPr>
          <w:rFonts w:asciiTheme="minorHAnsi" w:hAnsiTheme="minorHAnsi" w:cs="Arial"/>
          <w:sz w:val="22"/>
          <w:szCs w:val="22"/>
        </w:rPr>
        <w:t xml:space="preserve">suspension of services, </w:t>
      </w:r>
      <w:r w:rsidR="0099793A" w:rsidRPr="00E4650A">
        <w:rPr>
          <w:rFonts w:asciiTheme="minorHAnsi" w:hAnsiTheme="minorHAnsi" w:cs="Arial"/>
          <w:sz w:val="22"/>
          <w:szCs w:val="22"/>
        </w:rPr>
        <w:t>severe</w:t>
      </w:r>
      <w:r w:rsidRPr="00E4650A">
        <w:rPr>
          <w:rFonts w:asciiTheme="minorHAnsi" w:hAnsiTheme="minorHAnsi" w:cs="Arial"/>
          <w:sz w:val="22"/>
          <w:szCs w:val="22"/>
        </w:rPr>
        <w:t xml:space="preserve"> restriction</w:t>
      </w:r>
      <w:r w:rsidR="0099793A" w:rsidRPr="00E4650A">
        <w:rPr>
          <w:rFonts w:asciiTheme="minorHAnsi" w:hAnsiTheme="minorHAnsi" w:cs="Arial"/>
          <w:sz w:val="22"/>
          <w:szCs w:val="22"/>
        </w:rPr>
        <w:t xml:space="preserve"> of movement</w:t>
      </w:r>
      <w:r w:rsidRPr="00E4650A">
        <w:rPr>
          <w:rFonts w:asciiTheme="minorHAnsi" w:hAnsiTheme="minorHAnsi" w:cs="Arial"/>
          <w:sz w:val="22"/>
          <w:szCs w:val="22"/>
        </w:rPr>
        <w:t xml:space="preserve">, </w:t>
      </w:r>
      <w:r w:rsidR="0099793A" w:rsidRPr="00E4650A">
        <w:rPr>
          <w:rFonts w:asciiTheme="minorHAnsi" w:hAnsiTheme="minorHAnsi" w:cs="Arial"/>
          <w:sz w:val="22"/>
          <w:szCs w:val="22"/>
        </w:rPr>
        <w:t xml:space="preserve">the </w:t>
      </w:r>
      <w:r w:rsidRPr="00E4650A">
        <w:rPr>
          <w:rFonts w:asciiTheme="minorHAnsi" w:hAnsiTheme="minorHAnsi" w:cs="Arial"/>
          <w:sz w:val="22"/>
          <w:szCs w:val="22"/>
        </w:rPr>
        <w:t>destruction of hous</w:t>
      </w:r>
      <w:r w:rsidR="0099793A" w:rsidRPr="00E4650A">
        <w:rPr>
          <w:rFonts w:asciiTheme="minorHAnsi" w:hAnsiTheme="minorHAnsi" w:cs="Arial"/>
          <w:sz w:val="22"/>
          <w:szCs w:val="22"/>
        </w:rPr>
        <w:t>ing</w:t>
      </w:r>
      <w:r w:rsidRPr="00E4650A">
        <w:rPr>
          <w:rFonts w:asciiTheme="minorHAnsi" w:hAnsiTheme="minorHAnsi" w:cs="Arial"/>
          <w:sz w:val="22"/>
          <w:szCs w:val="22"/>
        </w:rPr>
        <w:t xml:space="preserve"> and alleg</w:t>
      </w:r>
      <w:r w:rsidR="00544FB4" w:rsidRPr="00E4650A">
        <w:rPr>
          <w:rFonts w:asciiTheme="minorHAnsi" w:hAnsiTheme="minorHAnsi" w:cs="Arial"/>
          <w:sz w:val="22"/>
          <w:szCs w:val="22"/>
        </w:rPr>
        <w:t>ed</w:t>
      </w:r>
      <w:r w:rsidRPr="00E4650A">
        <w:rPr>
          <w:rFonts w:asciiTheme="minorHAnsi" w:hAnsiTheme="minorHAnsi" w:cs="Arial"/>
          <w:sz w:val="22"/>
          <w:szCs w:val="22"/>
        </w:rPr>
        <w:t xml:space="preserve"> </w:t>
      </w:r>
      <w:r w:rsidR="0099793A" w:rsidRPr="00E4650A">
        <w:rPr>
          <w:rFonts w:asciiTheme="minorHAnsi" w:hAnsiTheme="minorHAnsi" w:cs="Arial"/>
          <w:sz w:val="22"/>
          <w:szCs w:val="22"/>
        </w:rPr>
        <w:t xml:space="preserve">human </w:t>
      </w:r>
      <w:r w:rsidRPr="00E4650A">
        <w:rPr>
          <w:rFonts w:asciiTheme="minorHAnsi" w:hAnsiTheme="minorHAnsi" w:cs="Arial"/>
          <w:sz w:val="22"/>
          <w:szCs w:val="22"/>
        </w:rPr>
        <w:t xml:space="preserve">rights abuses. </w:t>
      </w:r>
    </w:p>
    <w:p w14:paraId="0E4D233F" w14:textId="77777777" w:rsidR="0072603C" w:rsidRPr="00E4650A" w:rsidRDefault="0072603C" w:rsidP="005F7450">
      <w:pPr>
        <w:spacing w:before="120" w:after="120"/>
        <w:rPr>
          <w:rFonts w:asciiTheme="minorHAnsi" w:hAnsiTheme="minorHAnsi" w:cs="Arial"/>
          <w:sz w:val="22"/>
          <w:szCs w:val="22"/>
        </w:rPr>
      </w:pPr>
      <w:r w:rsidRPr="00E4650A">
        <w:rPr>
          <w:rFonts w:asciiTheme="minorHAnsi" w:hAnsiTheme="minorHAnsi" w:cs="Arial"/>
          <w:sz w:val="22"/>
          <w:szCs w:val="22"/>
        </w:rPr>
        <w:t xml:space="preserve">In Kachin and northern Shan States over 119,000 people remain in need of humanitarian assistance, including over 98,000 people displaced </w:t>
      </w:r>
      <w:r w:rsidR="00B30DDA" w:rsidRPr="00E4650A">
        <w:rPr>
          <w:rFonts w:asciiTheme="minorHAnsi" w:hAnsiTheme="minorHAnsi" w:cs="Arial"/>
          <w:sz w:val="22"/>
          <w:szCs w:val="22"/>
        </w:rPr>
        <w:t>because</w:t>
      </w:r>
      <w:r w:rsidRPr="00E4650A">
        <w:rPr>
          <w:rFonts w:asciiTheme="minorHAnsi" w:hAnsiTheme="minorHAnsi" w:cs="Arial"/>
          <w:sz w:val="22"/>
          <w:szCs w:val="22"/>
        </w:rPr>
        <w:t xml:space="preserve"> of ongoing conflict. Around 50 per cent of these IDPs are located in areas outside Government control where humanitarian access is limited. The conflict in Kachin has escalated significantly in recent months and many people are now facing secondary or even tertiary displacement.</w:t>
      </w:r>
    </w:p>
    <w:p w14:paraId="404DD6CB" w14:textId="77777777" w:rsidR="00A272DD" w:rsidRPr="00E4650A" w:rsidRDefault="00A272DD" w:rsidP="005F7450">
      <w:pPr>
        <w:spacing w:before="120" w:after="120"/>
        <w:rPr>
          <w:rFonts w:asciiTheme="minorHAnsi" w:hAnsiTheme="minorHAnsi" w:cs="Arial"/>
          <w:sz w:val="22"/>
          <w:szCs w:val="22"/>
        </w:rPr>
      </w:pPr>
      <w:r w:rsidRPr="00E4650A">
        <w:rPr>
          <w:rFonts w:asciiTheme="minorHAnsi" w:hAnsiTheme="minorHAnsi" w:cs="Arial"/>
          <w:sz w:val="22"/>
          <w:szCs w:val="22"/>
        </w:rPr>
        <w:t>Australia has been a strong provider of humanitarian assistance to Myanmar over many years. Since 2012, Australia provided approximately $6</w:t>
      </w:r>
      <w:r w:rsidR="002C1B28" w:rsidRPr="00E4650A">
        <w:rPr>
          <w:rFonts w:asciiTheme="minorHAnsi" w:hAnsiTheme="minorHAnsi" w:cs="Arial"/>
          <w:sz w:val="22"/>
          <w:szCs w:val="22"/>
        </w:rPr>
        <w:t>7</w:t>
      </w:r>
      <w:r w:rsidRPr="00E4650A">
        <w:rPr>
          <w:rFonts w:asciiTheme="minorHAnsi" w:hAnsiTheme="minorHAnsi" w:cs="Arial"/>
          <w:sz w:val="22"/>
          <w:szCs w:val="22"/>
        </w:rPr>
        <w:t xml:space="preserve"> million in humanitarian assistance</w:t>
      </w:r>
      <w:r w:rsidRPr="00650FA5">
        <w:rPr>
          <w:rFonts w:asciiTheme="minorHAnsi" w:hAnsiTheme="minorHAnsi" w:cs="Arial"/>
          <w:sz w:val="22"/>
          <w:szCs w:val="22"/>
        </w:rPr>
        <w:t xml:space="preserve"> to Myanmar. Of this,</w:t>
      </w:r>
      <w:r w:rsidR="00EE3C2A" w:rsidRPr="00E4650A">
        <w:rPr>
          <w:rFonts w:asciiTheme="minorHAnsi" w:hAnsiTheme="minorHAnsi" w:cs="Arial"/>
          <w:sz w:val="22"/>
          <w:szCs w:val="22"/>
        </w:rPr>
        <w:t xml:space="preserve"> </w:t>
      </w:r>
      <w:r w:rsidR="00B30DDA" w:rsidRPr="00E4650A">
        <w:rPr>
          <w:rFonts w:asciiTheme="minorHAnsi" w:hAnsiTheme="minorHAnsi" w:cs="Arial"/>
          <w:sz w:val="22"/>
          <w:szCs w:val="22"/>
        </w:rPr>
        <w:t>$3 million</w:t>
      </w:r>
      <w:r w:rsidRPr="00E4650A">
        <w:rPr>
          <w:rFonts w:asciiTheme="minorHAnsi" w:hAnsiTheme="minorHAnsi" w:cs="Arial"/>
          <w:sz w:val="22"/>
          <w:szCs w:val="22"/>
        </w:rPr>
        <w:t xml:space="preserve"> was for disaster response</w:t>
      </w:r>
      <w:r w:rsidR="00B661C0" w:rsidRPr="00E4650A">
        <w:rPr>
          <w:rFonts w:asciiTheme="minorHAnsi" w:hAnsiTheme="minorHAnsi" w:cs="Arial"/>
          <w:sz w:val="22"/>
          <w:szCs w:val="22"/>
        </w:rPr>
        <w:t xml:space="preserve"> (</w:t>
      </w:r>
      <w:r w:rsidR="006517D1" w:rsidRPr="00E4650A">
        <w:rPr>
          <w:rFonts w:asciiTheme="minorHAnsi" w:hAnsiTheme="minorHAnsi" w:cs="Arial"/>
          <w:sz w:val="22"/>
          <w:szCs w:val="22"/>
        </w:rPr>
        <w:t>flooding after</w:t>
      </w:r>
      <w:r w:rsidR="00B661C0" w:rsidRPr="00E4650A">
        <w:rPr>
          <w:rFonts w:asciiTheme="minorHAnsi" w:hAnsiTheme="minorHAnsi" w:cs="Arial"/>
          <w:sz w:val="22"/>
          <w:szCs w:val="22"/>
        </w:rPr>
        <w:t xml:space="preserve"> Cyclone Komen)</w:t>
      </w:r>
      <w:r w:rsidRPr="00E4650A">
        <w:rPr>
          <w:rFonts w:asciiTheme="minorHAnsi" w:hAnsiTheme="minorHAnsi" w:cs="Arial"/>
          <w:sz w:val="22"/>
          <w:szCs w:val="22"/>
        </w:rPr>
        <w:t xml:space="preserve">. </w:t>
      </w:r>
    </w:p>
    <w:p w14:paraId="64BAED62" w14:textId="045F6D2A" w:rsidR="00535A68" w:rsidRPr="00E4650A" w:rsidRDefault="00A272DD" w:rsidP="005F7450">
      <w:pPr>
        <w:spacing w:before="120" w:after="120"/>
        <w:rPr>
          <w:rFonts w:asciiTheme="minorHAnsi" w:hAnsiTheme="minorHAnsi" w:cs="Arial"/>
          <w:sz w:val="22"/>
          <w:szCs w:val="22"/>
        </w:rPr>
      </w:pPr>
      <w:r w:rsidRPr="00E4650A">
        <w:rPr>
          <w:rFonts w:asciiTheme="minorHAnsi" w:hAnsiTheme="minorHAnsi" w:cs="Arial"/>
          <w:sz w:val="22"/>
          <w:szCs w:val="22"/>
        </w:rPr>
        <w:t xml:space="preserve">As </w:t>
      </w:r>
      <w:r w:rsidR="00DC71F6" w:rsidRPr="00E4650A">
        <w:rPr>
          <w:rFonts w:asciiTheme="minorHAnsi" w:hAnsiTheme="minorHAnsi" w:cs="Arial"/>
          <w:sz w:val="22"/>
          <w:szCs w:val="22"/>
        </w:rPr>
        <w:t>Myanmar</w:t>
      </w:r>
      <w:r w:rsidRPr="00E4650A">
        <w:rPr>
          <w:rFonts w:asciiTheme="minorHAnsi" w:hAnsiTheme="minorHAnsi" w:cs="Arial"/>
          <w:sz w:val="22"/>
          <w:szCs w:val="22"/>
        </w:rPr>
        <w:t xml:space="preserve"> opened up during the reform period, </w:t>
      </w:r>
      <w:r w:rsidR="00DC71F6" w:rsidRPr="00E4650A">
        <w:rPr>
          <w:rFonts w:asciiTheme="minorHAnsi" w:hAnsiTheme="minorHAnsi" w:cs="Arial"/>
          <w:sz w:val="22"/>
          <w:szCs w:val="22"/>
        </w:rPr>
        <w:t>Australia rapidly scaled up</w:t>
      </w:r>
      <w:r w:rsidRPr="00E4650A">
        <w:rPr>
          <w:rFonts w:asciiTheme="minorHAnsi" w:hAnsiTheme="minorHAnsi" w:cs="Arial"/>
          <w:sz w:val="22"/>
          <w:szCs w:val="22"/>
        </w:rPr>
        <w:t xml:space="preserve"> </w:t>
      </w:r>
      <w:r w:rsidR="00544FB4" w:rsidRPr="00E4650A">
        <w:rPr>
          <w:rFonts w:asciiTheme="minorHAnsi" w:hAnsiTheme="minorHAnsi" w:cs="Arial"/>
          <w:sz w:val="22"/>
          <w:szCs w:val="22"/>
        </w:rPr>
        <w:t xml:space="preserve">humanitarian </w:t>
      </w:r>
      <w:r w:rsidRPr="00E4650A">
        <w:rPr>
          <w:rFonts w:asciiTheme="minorHAnsi" w:hAnsiTheme="minorHAnsi" w:cs="Arial"/>
          <w:sz w:val="22"/>
          <w:szCs w:val="22"/>
        </w:rPr>
        <w:t xml:space="preserve">assistance, </w:t>
      </w:r>
      <w:r w:rsidR="00DC71F6" w:rsidRPr="00E4650A">
        <w:rPr>
          <w:rFonts w:asciiTheme="minorHAnsi" w:hAnsiTheme="minorHAnsi" w:cs="Arial"/>
          <w:sz w:val="22"/>
          <w:szCs w:val="22"/>
        </w:rPr>
        <w:t xml:space="preserve">at times </w:t>
      </w:r>
      <w:r w:rsidRPr="00E4650A">
        <w:rPr>
          <w:rFonts w:asciiTheme="minorHAnsi" w:hAnsiTheme="minorHAnsi" w:cs="Arial"/>
          <w:sz w:val="22"/>
          <w:szCs w:val="22"/>
        </w:rPr>
        <w:t xml:space="preserve">working </w:t>
      </w:r>
      <w:r w:rsidR="00DC71F6" w:rsidRPr="00E4650A">
        <w:rPr>
          <w:rFonts w:asciiTheme="minorHAnsi" w:hAnsiTheme="minorHAnsi" w:cs="Arial"/>
          <w:sz w:val="22"/>
          <w:szCs w:val="22"/>
        </w:rPr>
        <w:t>through</w:t>
      </w:r>
      <w:r w:rsidRPr="00E4650A">
        <w:rPr>
          <w:rFonts w:asciiTheme="minorHAnsi" w:hAnsiTheme="minorHAnsi" w:cs="Arial"/>
          <w:sz w:val="22"/>
          <w:szCs w:val="22"/>
        </w:rPr>
        <w:t xml:space="preserve"> up to 16 different partners</w:t>
      </w:r>
      <w:r w:rsidR="000D2B39" w:rsidRPr="00E4650A">
        <w:rPr>
          <w:rFonts w:asciiTheme="minorHAnsi" w:hAnsiTheme="minorHAnsi" w:cs="Arial"/>
          <w:sz w:val="22"/>
          <w:szCs w:val="22"/>
        </w:rPr>
        <w:t xml:space="preserve"> simultaneously</w:t>
      </w:r>
      <w:r w:rsidRPr="00E4650A">
        <w:rPr>
          <w:rFonts w:asciiTheme="minorHAnsi" w:hAnsiTheme="minorHAnsi" w:cs="Arial"/>
          <w:sz w:val="22"/>
          <w:szCs w:val="22"/>
        </w:rPr>
        <w:t>. Partners were</w:t>
      </w:r>
      <w:r w:rsidR="00EE3C2A" w:rsidRPr="00E4650A">
        <w:rPr>
          <w:rFonts w:asciiTheme="minorHAnsi" w:hAnsiTheme="minorHAnsi" w:cs="Arial"/>
          <w:sz w:val="22"/>
          <w:szCs w:val="22"/>
        </w:rPr>
        <w:t xml:space="preserve"> </w:t>
      </w:r>
      <w:r w:rsidRPr="00E4650A">
        <w:rPr>
          <w:rFonts w:asciiTheme="minorHAnsi" w:hAnsiTheme="minorHAnsi" w:cs="Arial"/>
          <w:sz w:val="22"/>
          <w:szCs w:val="22"/>
        </w:rPr>
        <w:t>engaged through direct-source grants</w:t>
      </w:r>
      <w:r w:rsidRPr="00650FA5">
        <w:rPr>
          <w:rFonts w:asciiTheme="minorHAnsi" w:hAnsiTheme="minorHAnsi" w:cs="Arial"/>
          <w:sz w:val="22"/>
          <w:szCs w:val="22"/>
        </w:rPr>
        <w:t xml:space="preserve">, on the basis that the complex and restrictive environment in Myanmar meant there were a limited number of appropriate potential partners in any one location. </w:t>
      </w:r>
      <w:r w:rsidRPr="00E4650A">
        <w:rPr>
          <w:rFonts w:asciiTheme="minorHAnsi" w:hAnsiTheme="minorHAnsi" w:cs="Arial"/>
          <w:sz w:val="22"/>
          <w:szCs w:val="22"/>
        </w:rPr>
        <w:t xml:space="preserve">In part, this proliferation reflected a need to </w:t>
      </w:r>
      <w:r w:rsidR="00535A68" w:rsidRPr="00E4650A">
        <w:rPr>
          <w:rFonts w:asciiTheme="minorHAnsi" w:hAnsiTheme="minorHAnsi" w:cs="Arial"/>
          <w:sz w:val="22"/>
          <w:szCs w:val="22"/>
        </w:rPr>
        <w:t>respond to a variety of needs in diverse</w:t>
      </w:r>
      <w:r w:rsidRPr="00E4650A">
        <w:rPr>
          <w:rFonts w:asciiTheme="minorHAnsi" w:hAnsiTheme="minorHAnsi" w:cs="Arial"/>
          <w:sz w:val="22"/>
          <w:szCs w:val="22"/>
        </w:rPr>
        <w:t xml:space="preserve"> geographic </w:t>
      </w:r>
      <w:r w:rsidR="00535A68" w:rsidRPr="00E4650A">
        <w:rPr>
          <w:rFonts w:asciiTheme="minorHAnsi" w:hAnsiTheme="minorHAnsi" w:cs="Arial"/>
          <w:sz w:val="22"/>
          <w:szCs w:val="22"/>
        </w:rPr>
        <w:t>locations</w:t>
      </w:r>
      <w:r w:rsidRPr="00E4650A">
        <w:rPr>
          <w:rFonts w:asciiTheme="minorHAnsi" w:hAnsiTheme="minorHAnsi" w:cs="Arial"/>
          <w:sz w:val="22"/>
          <w:szCs w:val="22"/>
        </w:rPr>
        <w:t xml:space="preserve">. </w:t>
      </w:r>
    </w:p>
    <w:p w14:paraId="0535F85A" w14:textId="42DD04A6" w:rsidR="00A272DD" w:rsidRPr="00E4650A" w:rsidRDefault="00A272DD" w:rsidP="005F7450">
      <w:pPr>
        <w:spacing w:before="120" w:after="120"/>
        <w:rPr>
          <w:rFonts w:asciiTheme="minorHAnsi" w:hAnsiTheme="minorHAnsi" w:cs="Arial"/>
          <w:sz w:val="22"/>
          <w:szCs w:val="22"/>
        </w:rPr>
      </w:pPr>
      <w:r w:rsidRPr="00E4650A">
        <w:rPr>
          <w:rFonts w:asciiTheme="minorHAnsi" w:hAnsiTheme="minorHAnsi" w:cs="Arial"/>
          <w:sz w:val="22"/>
          <w:szCs w:val="22"/>
        </w:rPr>
        <w:t>Our humanitarian program was characterized by multiple short term, low-value and management-intensive in</w:t>
      </w:r>
      <w:r w:rsidR="00544FB4" w:rsidRPr="00E4650A">
        <w:rPr>
          <w:rFonts w:asciiTheme="minorHAnsi" w:hAnsiTheme="minorHAnsi" w:cs="Arial"/>
          <w:sz w:val="22"/>
          <w:szCs w:val="22"/>
        </w:rPr>
        <w:t>vestments</w:t>
      </w:r>
      <w:r w:rsidRPr="00650FA5">
        <w:rPr>
          <w:rFonts w:asciiTheme="minorHAnsi" w:hAnsiTheme="minorHAnsi" w:cs="Arial"/>
          <w:sz w:val="22"/>
          <w:szCs w:val="22"/>
        </w:rPr>
        <w:t xml:space="preserve">.  </w:t>
      </w:r>
      <w:r w:rsidR="00535A68" w:rsidRPr="00E4650A">
        <w:rPr>
          <w:rFonts w:asciiTheme="minorHAnsi" w:hAnsiTheme="minorHAnsi" w:cs="Arial"/>
          <w:sz w:val="22"/>
          <w:szCs w:val="22"/>
        </w:rPr>
        <w:t xml:space="preserve">This was exacerbated by annual funding cycles; high levels of uncertainty about annual funding amounts; and late release of humanitarian funds to the program (due to the program’s dependence on central emergency funding which is not released until late in the financial year).  </w:t>
      </w:r>
    </w:p>
    <w:p w14:paraId="02853691" w14:textId="77777777" w:rsidR="00DC71F6" w:rsidRPr="00E4650A" w:rsidRDefault="00A272DD" w:rsidP="005F7450">
      <w:pPr>
        <w:spacing w:before="120" w:after="120"/>
        <w:rPr>
          <w:rFonts w:asciiTheme="minorHAnsi" w:hAnsiTheme="minorHAnsi" w:cs="Arial"/>
          <w:sz w:val="22"/>
          <w:szCs w:val="22"/>
        </w:rPr>
      </w:pPr>
      <w:r w:rsidRPr="00E4650A">
        <w:rPr>
          <w:rFonts w:asciiTheme="minorHAnsi" w:hAnsiTheme="minorHAnsi" w:cs="Arial"/>
          <w:sz w:val="22"/>
          <w:szCs w:val="22"/>
        </w:rPr>
        <w:t>Recent internal reviews of the humanitarian program in Myanmar, including the 2015-16 A</w:t>
      </w:r>
      <w:r w:rsidR="00544FB4" w:rsidRPr="00E4650A">
        <w:rPr>
          <w:rFonts w:asciiTheme="minorHAnsi" w:hAnsiTheme="minorHAnsi" w:cs="Arial"/>
          <w:sz w:val="22"/>
          <w:szCs w:val="22"/>
        </w:rPr>
        <w:t xml:space="preserve">id </w:t>
      </w:r>
      <w:r w:rsidRPr="00E4650A">
        <w:rPr>
          <w:rFonts w:asciiTheme="minorHAnsi" w:hAnsiTheme="minorHAnsi" w:cs="Arial"/>
          <w:sz w:val="22"/>
          <w:szCs w:val="22"/>
        </w:rPr>
        <w:t>P</w:t>
      </w:r>
      <w:r w:rsidR="00544FB4" w:rsidRPr="00E4650A">
        <w:rPr>
          <w:rFonts w:asciiTheme="minorHAnsi" w:hAnsiTheme="minorHAnsi" w:cs="Arial"/>
          <w:sz w:val="22"/>
          <w:szCs w:val="22"/>
        </w:rPr>
        <w:t xml:space="preserve">rogram </w:t>
      </w:r>
      <w:r w:rsidRPr="00E4650A">
        <w:rPr>
          <w:rFonts w:asciiTheme="minorHAnsi" w:hAnsiTheme="minorHAnsi" w:cs="Arial"/>
          <w:sz w:val="22"/>
          <w:szCs w:val="22"/>
        </w:rPr>
        <w:t>P</w:t>
      </w:r>
      <w:r w:rsidR="00544FB4" w:rsidRPr="00E4650A">
        <w:rPr>
          <w:rFonts w:asciiTheme="minorHAnsi" w:hAnsiTheme="minorHAnsi" w:cs="Arial"/>
          <w:sz w:val="22"/>
          <w:szCs w:val="22"/>
        </w:rPr>
        <w:t xml:space="preserve">erformance </w:t>
      </w:r>
      <w:r w:rsidRPr="00E4650A">
        <w:rPr>
          <w:rFonts w:asciiTheme="minorHAnsi" w:hAnsiTheme="minorHAnsi" w:cs="Arial"/>
          <w:sz w:val="22"/>
          <w:szCs w:val="22"/>
        </w:rPr>
        <w:t>R</w:t>
      </w:r>
      <w:r w:rsidR="00544FB4" w:rsidRPr="00E4650A">
        <w:rPr>
          <w:rFonts w:asciiTheme="minorHAnsi" w:hAnsiTheme="minorHAnsi" w:cs="Arial"/>
          <w:sz w:val="22"/>
          <w:szCs w:val="22"/>
        </w:rPr>
        <w:t>eport (APPR)</w:t>
      </w:r>
      <w:r w:rsidRPr="00650FA5">
        <w:rPr>
          <w:rFonts w:asciiTheme="minorHAnsi" w:hAnsiTheme="minorHAnsi" w:cs="Arial"/>
          <w:sz w:val="22"/>
          <w:szCs w:val="22"/>
        </w:rPr>
        <w:t>, identified the need to</w:t>
      </w:r>
      <w:r w:rsidR="000D2B39" w:rsidRPr="00E4650A">
        <w:rPr>
          <w:rFonts w:asciiTheme="minorHAnsi" w:hAnsiTheme="minorHAnsi" w:cs="Arial"/>
          <w:sz w:val="22"/>
          <w:szCs w:val="22"/>
        </w:rPr>
        <w:t>:</w:t>
      </w:r>
      <w:r w:rsidRPr="00E4650A">
        <w:rPr>
          <w:rFonts w:asciiTheme="minorHAnsi" w:hAnsiTheme="minorHAnsi" w:cs="Arial"/>
          <w:sz w:val="22"/>
          <w:szCs w:val="22"/>
        </w:rPr>
        <w:t xml:space="preserve"> adopt a strategic approach; </w:t>
      </w:r>
      <w:r w:rsidRPr="00E4650A">
        <w:rPr>
          <w:rFonts w:asciiTheme="minorHAnsi" w:hAnsiTheme="minorHAnsi" w:cs="Arial"/>
          <w:sz w:val="22"/>
          <w:szCs w:val="22"/>
        </w:rPr>
        <w:lastRenderedPageBreak/>
        <w:t>focus the program on Australia’s humanitarian priorities as outlined in the DFAT Humanitarian Strategy 2016</w:t>
      </w:r>
      <w:r w:rsidR="000D2B39" w:rsidRPr="00E4650A">
        <w:rPr>
          <w:rFonts w:asciiTheme="minorHAnsi" w:hAnsiTheme="minorHAnsi" w:cs="Arial"/>
          <w:sz w:val="22"/>
          <w:szCs w:val="22"/>
        </w:rPr>
        <w:t>;</w:t>
      </w:r>
      <w:r w:rsidRPr="00E4650A">
        <w:rPr>
          <w:rFonts w:asciiTheme="minorHAnsi" w:hAnsiTheme="minorHAnsi" w:cs="Arial"/>
          <w:sz w:val="22"/>
          <w:szCs w:val="22"/>
        </w:rPr>
        <w:t xml:space="preserve"> move towards multi-year funding commitments for protracted-crises situations; continue consolidation efforts; and increase human resourcing to manage the portfolio. </w:t>
      </w:r>
    </w:p>
    <w:p w14:paraId="4B8B100C" w14:textId="77777777" w:rsidR="00CA77A6" w:rsidRPr="00E4650A" w:rsidRDefault="00A272DD" w:rsidP="005F7450">
      <w:pPr>
        <w:spacing w:before="120" w:after="120"/>
        <w:rPr>
          <w:rFonts w:asciiTheme="minorHAnsi" w:hAnsiTheme="minorHAnsi" w:cs="Arial"/>
          <w:sz w:val="22"/>
          <w:szCs w:val="22"/>
        </w:rPr>
      </w:pPr>
      <w:r w:rsidRPr="00E4650A">
        <w:rPr>
          <w:rFonts w:asciiTheme="minorHAnsi" w:hAnsiTheme="minorHAnsi" w:cs="Arial"/>
          <w:sz w:val="22"/>
          <w:szCs w:val="22"/>
        </w:rPr>
        <w:t xml:space="preserve">This evaluation will </w:t>
      </w:r>
      <w:r w:rsidR="00DC71F6" w:rsidRPr="00E4650A">
        <w:rPr>
          <w:rFonts w:asciiTheme="minorHAnsi" w:hAnsiTheme="minorHAnsi" w:cs="Arial"/>
          <w:sz w:val="22"/>
          <w:szCs w:val="22"/>
        </w:rPr>
        <w:t xml:space="preserve">inform efforts to implement some of these changes, in a context where it is </w:t>
      </w:r>
      <w:r w:rsidR="00EE3C2A" w:rsidRPr="00E4650A">
        <w:rPr>
          <w:rFonts w:asciiTheme="minorHAnsi" w:hAnsiTheme="minorHAnsi" w:cs="Arial"/>
          <w:sz w:val="22"/>
          <w:szCs w:val="22"/>
        </w:rPr>
        <w:t>i</w:t>
      </w:r>
      <w:r w:rsidR="00CA77A6" w:rsidRPr="00E4650A">
        <w:rPr>
          <w:rFonts w:asciiTheme="minorHAnsi" w:hAnsiTheme="minorHAnsi" w:cs="Arial"/>
          <w:sz w:val="22"/>
          <w:szCs w:val="22"/>
        </w:rPr>
        <w:t xml:space="preserve">ncreasingly apparent that </w:t>
      </w:r>
      <w:r w:rsidR="00BE3210" w:rsidRPr="00E4650A">
        <w:rPr>
          <w:rFonts w:asciiTheme="minorHAnsi" w:hAnsiTheme="minorHAnsi" w:cs="Arial"/>
          <w:sz w:val="22"/>
          <w:szCs w:val="22"/>
        </w:rPr>
        <w:t>it will be some years before Myanmar’s humanitarian needs are resolved.</w:t>
      </w:r>
      <w:r w:rsidR="00CA77A6" w:rsidRPr="00E4650A">
        <w:rPr>
          <w:rFonts w:asciiTheme="minorHAnsi" w:hAnsiTheme="minorHAnsi" w:cs="Arial"/>
          <w:sz w:val="22"/>
          <w:szCs w:val="22"/>
        </w:rPr>
        <w:t xml:space="preserve"> In the meantime, there is a need to move away from </w:t>
      </w:r>
      <w:r w:rsidR="00D51BDB" w:rsidRPr="00E4650A">
        <w:rPr>
          <w:rFonts w:asciiTheme="minorHAnsi" w:hAnsiTheme="minorHAnsi" w:cs="Arial"/>
          <w:sz w:val="22"/>
          <w:szCs w:val="22"/>
        </w:rPr>
        <w:t xml:space="preserve">interim </w:t>
      </w:r>
      <w:r w:rsidR="00CA77A6" w:rsidRPr="00E4650A">
        <w:rPr>
          <w:rFonts w:asciiTheme="minorHAnsi" w:hAnsiTheme="minorHAnsi" w:cs="Arial"/>
          <w:sz w:val="22"/>
          <w:szCs w:val="22"/>
        </w:rPr>
        <w:t xml:space="preserve">solutions to longer-term, more strategic and efficient approaches. </w:t>
      </w:r>
    </w:p>
    <w:p w14:paraId="30F37F1E" w14:textId="27D66E78" w:rsidR="00DC71F6" w:rsidRPr="00E4650A" w:rsidRDefault="00DC71F6" w:rsidP="005F7450">
      <w:pPr>
        <w:spacing w:before="120" w:after="120"/>
        <w:rPr>
          <w:rFonts w:asciiTheme="minorHAnsi" w:hAnsiTheme="minorHAnsi" w:cs="Arial"/>
          <w:sz w:val="22"/>
          <w:szCs w:val="22"/>
          <w:lang w:val="en-US"/>
        </w:rPr>
      </w:pPr>
      <w:r w:rsidRPr="00E4650A">
        <w:rPr>
          <w:rFonts w:asciiTheme="minorHAnsi" w:hAnsiTheme="minorHAnsi" w:cs="Arial"/>
          <w:sz w:val="22"/>
          <w:szCs w:val="22"/>
        </w:rPr>
        <w:t xml:space="preserve">Australia’s humanitarian assistance seeks to complement our </w:t>
      </w:r>
      <w:r w:rsidRPr="00E4650A">
        <w:rPr>
          <w:rFonts w:asciiTheme="minorHAnsi" w:hAnsiTheme="minorHAnsi" w:cs="Arial"/>
          <w:sz w:val="22"/>
          <w:szCs w:val="22"/>
          <w:lang w:val="en-US"/>
        </w:rPr>
        <w:t>broader diplomatic and development-related efforts to support nationally-driven peace and reconciliation processes aimed at resolving protracted crisis situations.  These processes include the Panglong Peace Process</w:t>
      </w:r>
      <w:r w:rsidR="003043DA" w:rsidRPr="00E4650A">
        <w:rPr>
          <w:rFonts w:asciiTheme="minorHAnsi" w:hAnsiTheme="minorHAnsi" w:cs="Arial"/>
          <w:sz w:val="22"/>
          <w:szCs w:val="22"/>
          <w:lang w:val="en-US"/>
        </w:rPr>
        <w:t>,</w:t>
      </w:r>
      <w:r w:rsidRPr="00E4650A">
        <w:rPr>
          <w:rFonts w:asciiTheme="minorHAnsi" w:hAnsiTheme="minorHAnsi" w:cs="Arial"/>
          <w:sz w:val="22"/>
          <w:szCs w:val="22"/>
          <w:lang w:val="en-US"/>
        </w:rPr>
        <w:t xml:space="preserve"> </w:t>
      </w:r>
      <w:r w:rsidR="003043DA" w:rsidRPr="00E4650A">
        <w:rPr>
          <w:rFonts w:asciiTheme="minorHAnsi" w:hAnsiTheme="minorHAnsi" w:cs="Arial"/>
          <w:sz w:val="22"/>
          <w:szCs w:val="22"/>
          <w:lang w:val="en-US"/>
        </w:rPr>
        <w:t xml:space="preserve">as well as </w:t>
      </w:r>
      <w:r w:rsidRPr="00E4650A">
        <w:rPr>
          <w:rFonts w:asciiTheme="minorHAnsi" w:hAnsiTheme="minorHAnsi" w:cs="Arial"/>
          <w:sz w:val="22"/>
          <w:szCs w:val="22"/>
          <w:lang w:val="en-US"/>
        </w:rPr>
        <w:t xml:space="preserve">efforts to find solutions for the complex political, humanitarian and development problems in Rakhine </w:t>
      </w:r>
      <w:r w:rsidR="00D23C92" w:rsidRPr="00E4650A">
        <w:rPr>
          <w:rFonts w:asciiTheme="minorHAnsi" w:hAnsiTheme="minorHAnsi" w:cs="Arial"/>
          <w:sz w:val="22"/>
          <w:szCs w:val="22"/>
        </w:rPr>
        <w:t>State.</w:t>
      </w:r>
      <w:r w:rsidRPr="00E4650A">
        <w:rPr>
          <w:rFonts w:asciiTheme="minorHAnsi" w:hAnsiTheme="minorHAnsi" w:cs="Arial"/>
          <w:sz w:val="22"/>
          <w:szCs w:val="22"/>
          <w:lang w:val="en-US"/>
        </w:rPr>
        <w:t xml:space="preserve">  </w:t>
      </w:r>
    </w:p>
    <w:p w14:paraId="08607BD1" w14:textId="7A27C1B9" w:rsidR="00852ECC" w:rsidRPr="00E4650A" w:rsidRDefault="002C1B28" w:rsidP="005F7450">
      <w:pPr>
        <w:spacing w:before="120" w:after="120"/>
        <w:rPr>
          <w:rFonts w:asciiTheme="minorHAnsi" w:hAnsiTheme="minorHAnsi" w:cs="Arial"/>
          <w:sz w:val="22"/>
          <w:szCs w:val="22"/>
          <w:lang w:val="en-US"/>
        </w:rPr>
      </w:pPr>
      <w:r w:rsidRPr="00E4650A">
        <w:rPr>
          <w:rFonts w:asciiTheme="minorHAnsi" w:hAnsiTheme="minorHAnsi" w:cs="Arial"/>
          <w:sz w:val="22"/>
          <w:szCs w:val="22"/>
          <w:lang w:val="en-US"/>
        </w:rPr>
        <w:t xml:space="preserve">Australia’s humanitarian program </w:t>
      </w:r>
      <w:r w:rsidR="001C69B3" w:rsidRPr="00E4650A">
        <w:rPr>
          <w:rFonts w:asciiTheme="minorHAnsi" w:hAnsiTheme="minorHAnsi" w:cs="Arial"/>
          <w:sz w:val="22"/>
          <w:szCs w:val="22"/>
          <w:lang w:val="en-US"/>
        </w:rPr>
        <w:t xml:space="preserve">for </w:t>
      </w:r>
      <w:r w:rsidRPr="00E4650A">
        <w:rPr>
          <w:rFonts w:asciiTheme="minorHAnsi" w:hAnsiTheme="minorHAnsi" w:cs="Arial"/>
          <w:sz w:val="22"/>
          <w:szCs w:val="22"/>
          <w:lang w:val="en-US"/>
        </w:rPr>
        <w:t xml:space="preserve">Myanmar is managed by a small team </w:t>
      </w:r>
      <w:r w:rsidR="008613AB" w:rsidRPr="00E4650A">
        <w:rPr>
          <w:rFonts w:asciiTheme="minorHAnsi" w:hAnsiTheme="minorHAnsi" w:cs="Arial"/>
          <w:sz w:val="22"/>
          <w:szCs w:val="22"/>
          <w:lang w:val="en-US"/>
        </w:rPr>
        <w:t xml:space="preserve">based </w:t>
      </w:r>
      <w:r w:rsidRPr="00E4650A">
        <w:rPr>
          <w:rFonts w:asciiTheme="minorHAnsi" w:hAnsiTheme="minorHAnsi" w:cs="Arial"/>
          <w:sz w:val="22"/>
          <w:szCs w:val="22"/>
          <w:lang w:val="en-US"/>
        </w:rPr>
        <w:t>at the Australian Embassy in Yangon</w:t>
      </w:r>
      <w:r w:rsidR="00535A68" w:rsidRPr="00E4650A">
        <w:rPr>
          <w:rFonts w:asciiTheme="minorHAnsi" w:hAnsiTheme="minorHAnsi" w:cs="Arial"/>
          <w:sz w:val="22"/>
          <w:szCs w:val="22"/>
          <w:lang w:val="en-US"/>
        </w:rPr>
        <w:t xml:space="preserve"> and reporting to the Deputy Head of Mission. The team </w:t>
      </w:r>
      <w:r w:rsidRPr="00E4650A">
        <w:rPr>
          <w:rFonts w:asciiTheme="minorHAnsi" w:hAnsiTheme="minorHAnsi" w:cs="Arial"/>
          <w:sz w:val="22"/>
          <w:szCs w:val="22"/>
          <w:lang w:val="en-US"/>
        </w:rPr>
        <w:t>comprise</w:t>
      </w:r>
      <w:r w:rsidR="00535A68" w:rsidRPr="00E4650A">
        <w:rPr>
          <w:rFonts w:asciiTheme="minorHAnsi" w:hAnsiTheme="minorHAnsi" w:cs="Arial"/>
          <w:sz w:val="22"/>
          <w:szCs w:val="22"/>
          <w:lang w:val="en-US"/>
        </w:rPr>
        <w:t>s</w:t>
      </w:r>
      <w:r w:rsidRPr="00E4650A">
        <w:rPr>
          <w:rFonts w:asciiTheme="minorHAnsi" w:hAnsiTheme="minorHAnsi" w:cs="Arial"/>
          <w:sz w:val="22"/>
          <w:szCs w:val="22"/>
          <w:lang w:val="en-US"/>
        </w:rPr>
        <w:t xml:space="preserve"> two officers</w:t>
      </w:r>
      <w:r w:rsidR="006517D1" w:rsidRPr="00E4650A">
        <w:rPr>
          <w:rFonts w:asciiTheme="minorHAnsi" w:hAnsiTheme="minorHAnsi" w:cs="Arial"/>
          <w:sz w:val="22"/>
          <w:szCs w:val="22"/>
          <w:lang w:val="en-US"/>
        </w:rPr>
        <w:t>:</w:t>
      </w:r>
      <w:r w:rsidRPr="00E4650A">
        <w:rPr>
          <w:rFonts w:asciiTheme="minorHAnsi" w:hAnsiTheme="minorHAnsi" w:cs="Arial"/>
          <w:sz w:val="22"/>
          <w:szCs w:val="22"/>
          <w:lang w:val="en-US"/>
        </w:rPr>
        <w:t xml:space="preserve"> one A-based officer and one locally engaged staff member. They are supported by one Desk officer in Canberra who also performs other duties</w:t>
      </w:r>
      <w:r w:rsidR="0032266D" w:rsidRPr="00E4650A">
        <w:rPr>
          <w:rFonts w:asciiTheme="minorHAnsi" w:hAnsiTheme="minorHAnsi" w:cs="Arial"/>
          <w:sz w:val="22"/>
          <w:szCs w:val="22"/>
          <w:lang w:val="en-US"/>
        </w:rPr>
        <w:t>; and by the Humanitarian NGOs and Partnerships Division (HPD)</w:t>
      </w:r>
      <w:r w:rsidRPr="00E4650A">
        <w:rPr>
          <w:rFonts w:asciiTheme="minorHAnsi" w:hAnsiTheme="minorHAnsi" w:cs="Arial"/>
          <w:sz w:val="22"/>
          <w:szCs w:val="22"/>
          <w:lang w:val="en-US"/>
        </w:rPr>
        <w:t xml:space="preserve">.  </w:t>
      </w:r>
    </w:p>
    <w:p w14:paraId="787AB333" w14:textId="04BEE9BB" w:rsidR="002C1B28" w:rsidRPr="00E4650A" w:rsidRDefault="008613AB" w:rsidP="005F7450">
      <w:pPr>
        <w:spacing w:before="120" w:after="120"/>
        <w:rPr>
          <w:rFonts w:asciiTheme="minorHAnsi" w:hAnsiTheme="minorHAnsi" w:cs="Arial"/>
          <w:sz w:val="22"/>
          <w:szCs w:val="22"/>
          <w:lang w:val="en-US"/>
        </w:rPr>
      </w:pPr>
      <w:r w:rsidRPr="00E4650A">
        <w:rPr>
          <w:rFonts w:asciiTheme="minorHAnsi" w:hAnsiTheme="minorHAnsi" w:cs="Arial"/>
          <w:sz w:val="22"/>
          <w:szCs w:val="22"/>
          <w:lang w:val="en-US"/>
        </w:rPr>
        <w:t>The annual humanitarian budget for Myanmar is approximately $10</w:t>
      </w:r>
      <w:r w:rsidR="00780875" w:rsidRPr="00E4650A">
        <w:rPr>
          <w:rFonts w:asciiTheme="minorHAnsi" w:hAnsiTheme="minorHAnsi" w:cs="Arial"/>
          <w:sz w:val="22"/>
          <w:szCs w:val="22"/>
          <w:lang w:val="en-US"/>
        </w:rPr>
        <w:t>-15</w:t>
      </w:r>
      <w:r w:rsidRPr="00E4650A">
        <w:rPr>
          <w:rFonts w:asciiTheme="minorHAnsi" w:hAnsiTheme="minorHAnsi" w:cs="Arial"/>
          <w:sz w:val="22"/>
          <w:szCs w:val="22"/>
          <w:lang w:val="en-US"/>
        </w:rPr>
        <w:t xml:space="preserve"> million</w:t>
      </w:r>
      <w:r w:rsidR="00780875" w:rsidRPr="00E4650A">
        <w:rPr>
          <w:rFonts w:asciiTheme="minorHAnsi" w:hAnsiTheme="minorHAnsi" w:cs="Arial"/>
          <w:sz w:val="22"/>
          <w:szCs w:val="22"/>
          <w:lang w:val="en-US"/>
        </w:rPr>
        <w:t>,</w:t>
      </w:r>
      <w:r w:rsidR="00C12A3D" w:rsidRPr="00E4650A">
        <w:rPr>
          <w:rFonts w:asciiTheme="minorHAnsi" w:hAnsiTheme="minorHAnsi" w:cs="Arial"/>
          <w:sz w:val="22"/>
          <w:szCs w:val="22"/>
          <w:lang w:val="en-US"/>
        </w:rPr>
        <w:t xml:space="preserve"> which </w:t>
      </w:r>
      <w:r w:rsidR="0032266D" w:rsidRPr="00E4650A">
        <w:rPr>
          <w:rFonts w:asciiTheme="minorHAnsi" w:hAnsiTheme="minorHAnsi" w:cs="Arial"/>
          <w:sz w:val="22"/>
          <w:szCs w:val="22"/>
          <w:lang w:val="en-US"/>
        </w:rPr>
        <w:t xml:space="preserve">has been </w:t>
      </w:r>
      <w:r w:rsidR="00780875" w:rsidRPr="00E4650A">
        <w:rPr>
          <w:rFonts w:asciiTheme="minorHAnsi" w:hAnsiTheme="minorHAnsi" w:cs="Arial"/>
          <w:sz w:val="22"/>
          <w:szCs w:val="22"/>
          <w:lang w:val="en-US"/>
        </w:rPr>
        <w:t xml:space="preserve">split between </w:t>
      </w:r>
      <w:r w:rsidR="0032266D" w:rsidRPr="00E4650A">
        <w:rPr>
          <w:rFonts w:asciiTheme="minorHAnsi" w:hAnsiTheme="minorHAnsi" w:cs="Arial"/>
          <w:sz w:val="22"/>
          <w:szCs w:val="22"/>
          <w:lang w:val="en-US"/>
        </w:rPr>
        <w:t>–up to 16</w:t>
      </w:r>
      <w:r w:rsidR="00780875" w:rsidRPr="00E4650A">
        <w:rPr>
          <w:rFonts w:asciiTheme="minorHAnsi" w:hAnsiTheme="minorHAnsi" w:cs="Arial"/>
          <w:sz w:val="22"/>
          <w:szCs w:val="22"/>
          <w:lang w:val="en-US"/>
        </w:rPr>
        <w:t xml:space="preserve"> humanitarian partner </w:t>
      </w:r>
      <w:r w:rsidR="00C12A3D" w:rsidRPr="00E4650A">
        <w:rPr>
          <w:rFonts w:asciiTheme="minorHAnsi" w:hAnsiTheme="minorHAnsi" w:cs="Arial"/>
          <w:sz w:val="22"/>
          <w:szCs w:val="22"/>
          <w:lang w:val="en-US"/>
        </w:rPr>
        <w:t>organizations</w:t>
      </w:r>
      <w:r w:rsidR="00780875" w:rsidRPr="00E4650A">
        <w:rPr>
          <w:rFonts w:asciiTheme="minorHAnsi" w:hAnsiTheme="minorHAnsi" w:cs="Arial"/>
          <w:sz w:val="22"/>
          <w:szCs w:val="22"/>
          <w:lang w:val="en-US"/>
        </w:rPr>
        <w:t xml:space="preserve"> each year</w:t>
      </w:r>
      <w:r w:rsidR="00780875" w:rsidRPr="00650FA5">
        <w:rPr>
          <w:rFonts w:asciiTheme="minorHAnsi" w:hAnsiTheme="minorHAnsi" w:cs="Arial"/>
          <w:sz w:val="22"/>
          <w:szCs w:val="22"/>
          <w:lang w:val="en-US"/>
        </w:rPr>
        <w:t xml:space="preserve">. </w:t>
      </w:r>
      <w:r w:rsidR="001B6F52" w:rsidRPr="00E4650A">
        <w:rPr>
          <w:rFonts w:asciiTheme="minorHAnsi" w:hAnsiTheme="minorHAnsi" w:cs="Arial"/>
          <w:sz w:val="22"/>
          <w:szCs w:val="22"/>
          <w:lang w:val="en-US"/>
        </w:rPr>
        <w:t xml:space="preserve">Under the current management </w:t>
      </w:r>
      <w:r w:rsidRPr="00E4650A">
        <w:rPr>
          <w:rFonts w:asciiTheme="minorHAnsi" w:hAnsiTheme="minorHAnsi" w:cs="Arial"/>
          <w:sz w:val="22"/>
          <w:szCs w:val="22"/>
          <w:lang w:val="en-US"/>
        </w:rPr>
        <w:t>arrangements</w:t>
      </w:r>
      <w:r w:rsidR="00780875" w:rsidRPr="00E4650A">
        <w:rPr>
          <w:rFonts w:asciiTheme="minorHAnsi" w:hAnsiTheme="minorHAnsi" w:cs="Arial"/>
          <w:sz w:val="22"/>
          <w:szCs w:val="22"/>
          <w:lang w:val="en-US"/>
        </w:rPr>
        <w:t xml:space="preserve">, </w:t>
      </w:r>
      <w:r w:rsidRPr="00E4650A">
        <w:rPr>
          <w:rFonts w:asciiTheme="minorHAnsi" w:hAnsiTheme="minorHAnsi" w:cs="Arial"/>
          <w:sz w:val="22"/>
          <w:szCs w:val="22"/>
          <w:lang w:val="en-US"/>
        </w:rPr>
        <w:t xml:space="preserve">a certain portion of </w:t>
      </w:r>
      <w:r w:rsidR="006517D1" w:rsidRPr="00E4650A">
        <w:rPr>
          <w:rFonts w:asciiTheme="minorHAnsi" w:hAnsiTheme="minorHAnsi" w:cs="Arial"/>
          <w:sz w:val="22"/>
          <w:szCs w:val="22"/>
          <w:lang w:val="en-US"/>
        </w:rPr>
        <w:t>DFAT’s</w:t>
      </w:r>
      <w:r w:rsidR="001C69B3" w:rsidRPr="00E4650A">
        <w:rPr>
          <w:rFonts w:asciiTheme="minorHAnsi" w:hAnsiTheme="minorHAnsi" w:cs="Arial"/>
          <w:sz w:val="22"/>
          <w:szCs w:val="22"/>
          <w:lang w:val="en-US"/>
        </w:rPr>
        <w:t xml:space="preserve"> </w:t>
      </w:r>
      <w:r w:rsidRPr="00E4650A">
        <w:rPr>
          <w:rFonts w:asciiTheme="minorHAnsi" w:hAnsiTheme="minorHAnsi" w:cs="Arial"/>
          <w:sz w:val="22"/>
          <w:szCs w:val="22"/>
          <w:lang w:val="en-US"/>
        </w:rPr>
        <w:t>annual humanitarian budget is earmarked for Myanmar</w:t>
      </w:r>
      <w:r w:rsidR="006517D1" w:rsidRPr="00E4650A">
        <w:rPr>
          <w:rFonts w:asciiTheme="minorHAnsi" w:hAnsiTheme="minorHAnsi" w:cs="Arial"/>
          <w:sz w:val="22"/>
          <w:szCs w:val="22"/>
          <w:lang w:val="en-US"/>
        </w:rPr>
        <w:t xml:space="preserve"> at the start of</w:t>
      </w:r>
      <w:r w:rsidR="00780875" w:rsidRPr="00E4650A">
        <w:rPr>
          <w:rFonts w:asciiTheme="minorHAnsi" w:hAnsiTheme="minorHAnsi" w:cs="Arial"/>
          <w:sz w:val="22"/>
          <w:szCs w:val="22"/>
          <w:lang w:val="en-US"/>
        </w:rPr>
        <w:t xml:space="preserve"> each</w:t>
      </w:r>
      <w:r w:rsidR="006517D1" w:rsidRPr="00E4650A">
        <w:rPr>
          <w:rFonts w:asciiTheme="minorHAnsi" w:hAnsiTheme="minorHAnsi" w:cs="Arial"/>
          <w:sz w:val="22"/>
          <w:szCs w:val="22"/>
          <w:lang w:val="en-US"/>
        </w:rPr>
        <w:t xml:space="preserve"> financial</w:t>
      </w:r>
      <w:r w:rsidR="00780875" w:rsidRPr="00E4650A">
        <w:rPr>
          <w:rFonts w:asciiTheme="minorHAnsi" w:hAnsiTheme="minorHAnsi" w:cs="Arial"/>
          <w:sz w:val="22"/>
          <w:szCs w:val="22"/>
          <w:lang w:val="en-US"/>
        </w:rPr>
        <w:t xml:space="preserve"> year</w:t>
      </w:r>
      <w:r w:rsidR="0032266D" w:rsidRPr="00E4650A">
        <w:rPr>
          <w:rFonts w:asciiTheme="minorHAnsi" w:hAnsiTheme="minorHAnsi" w:cs="Arial"/>
          <w:sz w:val="22"/>
          <w:szCs w:val="22"/>
          <w:lang w:val="en-US"/>
        </w:rPr>
        <w:t>, however this cannot be accessed by the program until late in the financial year. T</w:t>
      </w:r>
      <w:r w:rsidRPr="00E4650A">
        <w:rPr>
          <w:rFonts w:asciiTheme="minorHAnsi" w:hAnsiTheme="minorHAnsi" w:cs="Arial"/>
          <w:sz w:val="22"/>
          <w:szCs w:val="22"/>
          <w:lang w:val="en-US"/>
        </w:rPr>
        <w:t xml:space="preserve">his </w:t>
      </w:r>
      <w:r w:rsidR="0032266D" w:rsidRPr="00E4650A">
        <w:rPr>
          <w:rFonts w:asciiTheme="minorHAnsi" w:hAnsiTheme="minorHAnsi" w:cs="Arial"/>
          <w:sz w:val="22"/>
          <w:szCs w:val="22"/>
          <w:lang w:val="en-US"/>
        </w:rPr>
        <w:t>may be</w:t>
      </w:r>
      <w:r w:rsidRPr="00E4650A">
        <w:rPr>
          <w:rFonts w:asciiTheme="minorHAnsi" w:hAnsiTheme="minorHAnsi" w:cs="Arial"/>
          <w:sz w:val="22"/>
          <w:szCs w:val="22"/>
          <w:lang w:val="en-US"/>
        </w:rPr>
        <w:t xml:space="preserve"> supplemented with additional funds </w:t>
      </w:r>
      <w:r w:rsidR="001C69B3" w:rsidRPr="00E4650A">
        <w:rPr>
          <w:rFonts w:asciiTheme="minorHAnsi" w:hAnsiTheme="minorHAnsi" w:cs="Arial"/>
          <w:sz w:val="22"/>
          <w:szCs w:val="22"/>
          <w:lang w:val="en-US"/>
        </w:rPr>
        <w:t xml:space="preserve">once </w:t>
      </w:r>
      <w:r w:rsidR="006517D1" w:rsidRPr="00E4650A">
        <w:rPr>
          <w:rFonts w:asciiTheme="minorHAnsi" w:hAnsiTheme="minorHAnsi" w:cs="Arial"/>
          <w:sz w:val="22"/>
          <w:szCs w:val="22"/>
          <w:lang w:val="en-US"/>
        </w:rPr>
        <w:t xml:space="preserve">the Pacific cyclone </w:t>
      </w:r>
      <w:r w:rsidR="001C69B3" w:rsidRPr="00E4650A">
        <w:rPr>
          <w:rFonts w:asciiTheme="minorHAnsi" w:hAnsiTheme="minorHAnsi" w:cs="Arial"/>
          <w:sz w:val="22"/>
          <w:szCs w:val="22"/>
          <w:lang w:val="en-US"/>
        </w:rPr>
        <w:t>season has passed</w:t>
      </w:r>
      <w:r w:rsidR="0032266D" w:rsidRPr="00E4650A">
        <w:rPr>
          <w:rFonts w:asciiTheme="minorHAnsi" w:hAnsiTheme="minorHAnsi" w:cs="Arial"/>
          <w:sz w:val="22"/>
          <w:szCs w:val="22"/>
          <w:lang w:val="en-US"/>
        </w:rPr>
        <w:t xml:space="preserve"> (around April)</w:t>
      </w:r>
      <w:r w:rsidR="0070009B" w:rsidRPr="00E4650A">
        <w:rPr>
          <w:rFonts w:asciiTheme="minorHAnsi" w:hAnsiTheme="minorHAnsi" w:cs="Arial"/>
          <w:sz w:val="22"/>
          <w:szCs w:val="22"/>
          <w:lang w:val="en-US"/>
        </w:rPr>
        <w:t>. The process to agree and allocate these funds each year is resource intensive</w:t>
      </w:r>
      <w:r w:rsidR="00725A5B" w:rsidRPr="00E4650A">
        <w:rPr>
          <w:rFonts w:asciiTheme="minorHAnsi" w:hAnsiTheme="minorHAnsi" w:cs="Arial"/>
          <w:sz w:val="22"/>
          <w:szCs w:val="22"/>
          <w:lang w:val="en-US"/>
        </w:rPr>
        <w:t xml:space="preserve">; </w:t>
      </w:r>
      <w:r w:rsidR="0032266D" w:rsidRPr="00E4650A">
        <w:rPr>
          <w:rFonts w:asciiTheme="minorHAnsi" w:hAnsiTheme="minorHAnsi" w:cs="Arial"/>
          <w:sz w:val="22"/>
          <w:szCs w:val="22"/>
          <w:lang w:val="en-US"/>
        </w:rPr>
        <w:t xml:space="preserve">generates high levels of uncertainty; requires a rapid turnaround on funding decisions and contracting once funding becomes available; and </w:t>
      </w:r>
      <w:r w:rsidR="00725A5B" w:rsidRPr="00E4650A">
        <w:rPr>
          <w:rFonts w:asciiTheme="minorHAnsi" w:hAnsiTheme="minorHAnsi" w:cs="Arial"/>
          <w:sz w:val="22"/>
          <w:szCs w:val="22"/>
          <w:lang w:val="en-US"/>
        </w:rPr>
        <w:t xml:space="preserve">means that </w:t>
      </w:r>
      <w:r w:rsidR="00C2344A" w:rsidRPr="00E4650A">
        <w:rPr>
          <w:rFonts w:asciiTheme="minorHAnsi" w:hAnsiTheme="minorHAnsi" w:cs="Arial"/>
          <w:sz w:val="22"/>
          <w:szCs w:val="22"/>
          <w:lang w:val="en-US"/>
        </w:rPr>
        <w:t>both</w:t>
      </w:r>
      <w:r w:rsidR="0070009B" w:rsidRPr="00E4650A">
        <w:rPr>
          <w:rFonts w:asciiTheme="minorHAnsi" w:hAnsiTheme="minorHAnsi" w:cs="Arial"/>
          <w:sz w:val="22"/>
          <w:szCs w:val="22"/>
          <w:lang w:val="en-US"/>
        </w:rPr>
        <w:t xml:space="preserve"> DFAT and partner organizations </w:t>
      </w:r>
      <w:r w:rsidR="00C2344A" w:rsidRPr="00E4650A">
        <w:rPr>
          <w:rFonts w:asciiTheme="minorHAnsi" w:hAnsiTheme="minorHAnsi" w:cs="Arial"/>
          <w:sz w:val="22"/>
          <w:szCs w:val="22"/>
          <w:lang w:val="en-US"/>
        </w:rPr>
        <w:t xml:space="preserve">can </w:t>
      </w:r>
      <w:r w:rsidR="0070009B" w:rsidRPr="00E4650A">
        <w:rPr>
          <w:rFonts w:asciiTheme="minorHAnsi" w:hAnsiTheme="minorHAnsi" w:cs="Arial"/>
          <w:sz w:val="22"/>
          <w:szCs w:val="22"/>
          <w:lang w:val="en-US"/>
        </w:rPr>
        <w:t xml:space="preserve">only </w:t>
      </w:r>
      <w:r w:rsidR="006766B4" w:rsidRPr="00E4650A">
        <w:rPr>
          <w:rFonts w:asciiTheme="minorHAnsi" w:hAnsiTheme="minorHAnsi" w:cs="Arial"/>
          <w:sz w:val="22"/>
          <w:szCs w:val="22"/>
          <w:lang w:val="en-US"/>
        </w:rPr>
        <w:t>make short term planning and funding decisions</w:t>
      </w:r>
      <w:r w:rsidR="0070009B" w:rsidRPr="00E4650A">
        <w:rPr>
          <w:rFonts w:asciiTheme="minorHAnsi" w:hAnsiTheme="minorHAnsi" w:cs="Arial"/>
          <w:sz w:val="22"/>
          <w:szCs w:val="22"/>
          <w:lang w:val="en-US"/>
        </w:rPr>
        <w:t xml:space="preserve">. </w:t>
      </w:r>
    </w:p>
    <w:p w14:paraId="1639A729" w14:textId="77777777" w:rsidR="00593946" w:rsidRPr="00E4650A" w:rsidRDefault="005634F9" w:rsidP="009F584B">
      <w:pPr>
        <w:spacing w:before="120" w:after="120"/>
        <w:outlineLvl w:val="0"/>
        <w:rPr>
          <w:rFonts w:asciiTheme="minorHAnsi" w:hAnsiTheme="minorHAnsi" w:cs="Arial"/>
          <w:b/>
          <w:sz w:val="22"/>
          <w:szCs w:val="22"/>
        </w:rPr>
      </w:pPr>
      <w:r w:rsidRPr="00E4650A">
        <w:rPr>
          <w:rFonts w:asciiTheme="minorHAnsi" w:hAnsiTheme="minorHAnsi" w:cs="Arial"/>
          <w:b/>
          <w:sz w:val="22"/>
          <w:szCs w:val="22"/>
        </w:rPr>
        <w:t>S</w:t>
      </w:r>
      <w:r w:rsidR="00593946" w:rsidRPr="00E4650A">
        <w:rPr>
          <w:rFonts w:asciiTheme="minorHAnsi" w:hAnsiTheme="minorHAnsi" w:cs="Arial"/>
          <w:b/>
          <w:sz w:val="22"/>
          <w:szCs w:val="22"/>
        </w:rPr>
        <w:t>cope</w:t>
      </w:r>
      <w:r w:rsidRPr="00E4650A">
        <w:rPr>
          <w:rFonts w:asciiTheme="minorHAnsi" w:hAnsiTheme="minorHAnsi" w:cs="Arial"/>
          <w:b/>
          <w:sz w:val="22"/>
          <w:szCs w:val="22"/>
        </w:rPr>
        <w:t xml:space="preserve"> of the Evaluation</w:t>
      </w:r>
    </w:p>
    <w:p w14:paraId="3CCE9EA5" w14:textId="13DDBD40" w:rsidR="008E16C3" w:rsidRPr="00E4650A" w:rsidRDefault="00D91BBF" w:rsidP="005F7450">
      <w:pPr>
        <w:pStyle w:val="BodyText"/>
        <w:rPr>
          <w:rFonts w:asciiTheme="minorHAnsi" w:hAnsiTheme="minorHAnsi"/>
          <w:szCs w:val="22"/>
        </w:rPr>
      </w:pPr>
      <w:r w:rsidRPr="00E4650A">
        <w:rPr>
          <w:rFonts w:asciiTheme="minorHAnsi" w:hAnsiTheme="minorHAnsi"/>
          <w:szCs w:val="22"/>
        </w:rPr>
        <w:t xml:space="preserve">The </w:t>
      </w:r>
      <w:r w:rsidR="003043DA" w:rsidRPr="00E4650A">
        <w:rPr>
          <w:rFonts w:asciiTheme="minorHAnsi" w:hAnsiTheme="minorHAnsi"/>
          <w:szCs w:val="22"/>
        </w:rPr>
        <w:t xml:space="preserve">primary </w:t>
      </w:r>
      <w:r w:rsidRPr="00E4650A">
        <w:rPr>
          <w:rFonts w:asciiTheme="minorHAnsi" w:hAnsiTheme="minorHAnsi"/>
          <w:szCs w:val="22"/>
        </w:rPr>
        <w:t xml:space="preserve">evaluation </w:t>
      </w:r>
      <w:r w:rsidR="003043DA" w:rsidRPr="00E4650A">
        <w:rPr>
          <w:rFonts w:asciiTheme="minorHAnsi" w:hAnsiTheme="minorHAnsi"/>
          <w:szCs w:val="22"/>
        </w:rPr>
        <w:t xml:space="preserve">focus is </w:t>
      </w:r>
      <w:r w:rsidR="007C733F" w:rsidRPr="00E4650A">
        <w:rPr>
          <w:rFonts w:asciiTheme="minorHAnsi" w:hAnsiTheme="minorHAnsi"/>
          <w:szCs w:val="22"/>
        </w:rPr>
        <w:t>Australia’s humanitarian investments</w:t>
      </w:r>
      <w:r w:rsidR="00CC42EF" w:rsidRPr="00E4650A">
        <w:rPr>
          <w:rFonts w:asciiTheme="minorHAnsi" w:hAnsiTheme="minorHAnsi"/>
          <w:szCs w:val="22"/>
        </w:rPr>
        <w:t xml:space="preserve"> </w:t>
      </w:r>
      <w:r w:rsidR="007C733F" w:rsidRPr="00E4650A">
        <w:rPr>
          <w:rFonts w:asciiTheme="minorHAnsi" w:hAnsiTheme="minorHAnsi"/>
          <w:szCs w:val="22"/>
        </w:rPr>
        <w:t xml:space="preserve">in </w:t>
      </w:r>
      <w:r w:rsidR="0072603C" w:rsidRPr="00E4650A">
        <w:rPr>
          <w:rFonts w:asciiTheme="minorHAnsi" w:hAnsiTheme="minorHAnsi"/>
          <w:szCs w:val="22"/>
        </w:rPr>
        <w:t xml:space="preserve">response to </w:t>
      </w:r>
      <w:r w:rsidR="009F584B">
        <w:rPr>
          <w:rFonts w:asciiTheme="minorHAnsi" w:hAnsiTheme="minorHAnsi"/>
          <w:szCs w:val="22"/>
        </w:rPr>
        <w:t>situations of protracted displacement</w:t>
      </w:r>
      <w:r w:rsidR="0072603C" w:rsidRPr="00E4650A">
        <w:rPr>
          <w:rFonts w:asciiTheme="minorHAnsi" w:hAnsiTheme="minorHAnsi"/>
          <w:szCs w:val="22"/>
        </w:rPr>
        <w:t xml:space="preserve"> in Myanma</w:t>
      </w:r>
      <w:r w:rsidR="005B1293" w:rsidRPr="00E4650A">
        <w:rPr>
          <w:rFonts w:asciiTheme="minorHAnsi" w:hAnsiTheme="minorHAnsi"/>
          <w:szCs w:val="22"/>
        </w:rPr>
        <w:t>r</w:t>
      </w:r>
      <w:r w:rsidR="00003070" w:rsidRPr="00E4650A">
        <w:rPr>
          <w:rFonts w:asciiTheme="minorHAnsi" w:hAnsiTheme="minorHAnsi"/>
          <w:szCs w:val="22"/>
        </w:rPr>
        <w:t xml:space="preserve"> from </w:t>
      </w:r>
      <w:r w:rsidR="009F584B">
        <w:rPr>
          <w:rFonts w:asciiTheme="minorHAnsi" w:hAnsiTheme="minorHAnsi"/>
          <w:szCs w:val="22"/>
        </w:rPr>
        <w:t>July</w:t>
      </w:r>
      <w:r w:rsidR="00637030" w:rsidRPr="00E4650A">
        <w:rPr>
          <w:rFonts w:asciiTheme="minorHAnsi" w:hAnsiTheme="minorHAnsi"/>
          <w:szCs w:val="22"/>
        </w:rPr>
        <w:t xml:space="preserve"> </w:t>
      </w:r>
      <w:r w:rsidR="00F4590D" w:rsidRPr="00E4650A">
        <w:rPr>
          <w:rFonts w:asciiTheme="minorHAnsi" w:hAnsiTheme="minorHAnsi"/>
          <w:szCs w:val="22"/>
        </w:rPr>
        <w:t>20</w:t>
      </w:r>
      <w:r w:rsidR="00C4515B">
        <w:rPr>
          <w:rFonts w:asciiTheme="minorHAnsi" w:hAnsiTheme="minorHAnsi"/>
          <w:szCs w:val="22"/>
        </w:rPr>
        <w:t>14</w:t>
      </w:r>
      <w:r w:rsidR="009F584B">
        <w:rPr>
          <w:rFonts w:asciiTheme="minorHAnsi" w:hAnsiTheme="minorHAnsi"/>
          <w:szCs w:val="22"/>
        </w:rPr>
        <w:t xml:space="preserve"> to present</w:t>
      </w:r>
      <w:r w:rsidR="005B1293" w:rsidRPr="00E4650A">
        <w:rPr>
          <w:rFonts w:asciiTheme="minorHAnsi" w:hAnsiTheme="minorHAnsi"/>
          <w:szCs w:val="22"/>
        </w:rPr>
        <w:t>.</w:t>
      </w:r>
      <w:r w:rsidR="007C733F" w:rsidRPr="00E4650A">
        <w:rPr>
          <w:rFonts w:asciiTheme="minorHAnsi" w:hAnsiTheme="minorHAnsi"/>
          <w:szCs w:val="22"/>
        </w:rPr>
        <w:t xml:space="preserve"> </w:t>
      </w:r>
      <w:r w:rsidR="00CC42EF" w:rsidRPr="00E4650A">
        <w:rPr>
          <w:rFonts w:asciiTheme="minorHAnsi" w:hAnsiTheme="minorHAnsi"/>
          <w:szCs w:val="22"/>
        </w:rPr>
        <w:t xml:space="preserve">This </w:t>
      </w:r>
      <w:r w:rsidR="00297D58" w:rsidRPr="00E4650A">
        <w:rPr>
          <w:rFonts w:asciiTheme="minorHAnsi" w:hAnsiTheme="minorHAnsi"/>
          <w:szCs w:val="22"/>
        </w:rPr>
        <w:t xml:space="preserve">evaluation </w:t>
      </w:r>
      <w:r w:rsidR="00CC42EF" w:rsidRPr="00E4650A">
        <w:rPr>
          <w:rFonts w:asciiTheme="minorHAnsi" w:hAnsiTheme="minorHAnsi"/>
          <w:szCs w:val="22"/>
        </w:rPr>
        <w:t xml:space="preserve">should </w:t>
      </w:r>
      <w:r w:rsidR="00297D58" w:rsidRPr="00E4650A">
        <w:rPr>
          <w:rFonts w:asciiTheme="minorHAnsi" w:hAnsiTheme="minorHAnsi"/>
          <w:szCs w:val="22"/>
        </w:rPr>
        <w:t>consider</w:t>
      </w:r>
      <w:r w:rsidR="00CC42EF" w:rsidRPr="00E4650A">
        <w:rPr>
          <w:rFonts w:asciiTheme="minorHAnsi" w:hAnsiTheme="minorHAnsi"/>
          <w:szCs w:val="22"/>
        </w:rPr>
        <w:t xml:space="preserve"> both </w:t>
      </w:r>
      <w:r w:rsidR="00297D58" w:rsidRPr="00E4650A">
        <w:rPr>
          <w:rFonts w:asciiTheme="minorHAnsi" w:hAnsiTheme="minorHAnsi"/>
          <w:szCs w:val="22"/>
        </w:rPr>
        <w:t>the</w:t>
      </w:r>
      <w:r w:rsidR="00CC42EF" w:rsidRPr="00E4650A">
        <w:rPr>
          <w:rFonts w:asciiTheme="minorHAnsi" w:hAnsiTheme="minorHAnsi"/>
          <w:szCs w:val="22"/>
        </w:rPr>
        <w:t xml:space="preserve"> individual investment</w:t>
      </w:r>
      <w:r w:rsidR="004A45FB" w:rsidRPr="00E4650A">
        <w:rPr>
          <w:rFonts w:asciiTheme="minorHAnsi" w:hAnsiTheme="minorHAnsi"/>
          <w:szCs w:val="22"/>
        </w:rPr>
        <w:t>/activity</w:t>
      </w:r>
      <w:r w:rsidR="00CC42EF" w:rsidRPr="00E4650A">
        <w:rPr>
          <w:rFonts w:asciiTheme="minorHAnsi" w:hAnsiTheme="minorHAnsi"/>
          <w:szCs w:val="22"/>
        </w:rPr>
        <w:t xml:space="preserve"> level, as well as the package of Australian support as a whole. </w:t>
      </w:r>
    </w:p>
    <w:p w14:paraId="5DA8F61C" w14:textId="47679F5A" w:rsidR="007C733F" w:rsidRPr="00E4650A" w:rsidRDefault="00D51BDB" w:rsidP="005F7450">
      <w:pPr>
        <w:pStyle w:val="BodyText"/>
        <w:rPr>
          <w:rFonts w:asciiTheme="minorHAnsi" w:hAnsiTheme="minorHAnsi"/>
          <w:szCs w:val="22"/>
        </w:rPr>
      </w:pPr>
      <w:r w:rsidRPr="00E4650A">
        <w:rPr>
          <w:rFonts w:asciiTheme="minorHAnsi" w:hAnsiTheme="minorHAnsi"/>
          <w:szCs w:val="22"/>
        </w:rPr>
        <w:t xml:space="preserve">The evaluation </w:t>
      </w:r>
      <w:r w:rsidR="007C733F" w:rsidRPr="00E4650A">
        <w:rPr>
          <w:rFonts w:asciiTheme="minorHAnsi" w:hAnsiTheme="minorHAnsi"/>
          <w:szCs w:val="22"/>
        </w:rPr>
        <w:t xml:space="preserve">should </w:t>
      </w:r>
      <w:r w:rsidR="0032266D" w:rsidRPr="00E4650A">
        <w:rPr>
          <w:rFonts w:asciiTheme="minorHAnsi" w:hAnsiTheme="minorHAnsi"/>
          <w:szCs w:val="22"/>
        </w:rPr>
        <w:t>assess</w:t>
      </w:r>
      <w:r w:rsidRPr="00E4650A">
        <w:rPr>
          <w:rFonts w:asciiTheme="minorHAnsi" w:hAnsiTheme="minorHAnsi"/>
          <w:szCs w:val="22"/>
        </w:rPr>
        <w:t>:</w:t>
      </w:r>
      <w:r w:rsidR="007C733F" w:rsidRPr="00E4650A">
        <w:rPr>
          <w:rFonts w:asciiTheme="minorHAnsi" w:hAnsiTheme="minorHAnsi"/>
          <w:szCs w:val="22"/>
        </w:rPr>
        <w:t xml:space="preserve"> </w:t>
      </w:r>
    </w:p>
    <w:p w14:paraId="35F665AA" w14:textId="01DC3ACE" w:rsidR="00224C92" w:rsidRPr="00E4650A" w:rsidRDefault="00297D58" w:rsidP="005F7450">
      <w:pPr>
        <w:pStyle w:val="ListBullet"/>
        <w:numPr>
          <w:ilvl w:val="0"/>
          <w:numId w:val="16"/>
        </w:numPr>
        <w:spacing w:before="120" w:line="240" w:lineRule="auto"/>
        <w:rPr>
          <w:rFonts w:asciiTheme="minorHAnsi" w:hAnsiTheme="minorHAnsi" w:cstheme="minorHAnsi"/>
          <w:sz w:val="22"/>
          <w:szCs w:val="22"/>
        </w:rPr>
      </w:pPr>
      <w:r w:rsidRPr="00E4650A">
        <w:rPr>
          <w:rFonts w:asciiTheme="minorHAnsi" w:hAnsiTheme="minorHAnsi" w:cstheme="minorHAnsi"/>
          <w:sz w:val="22"/>
          <w:szCs w:val="22"/>
        </w:rPr>
        <w:t>t</w:t>
      </w:r>
      <w:r w:rsidR="00D51BDB" w:rsidRPr="00E4650A">
        <w:rPr>
          <w:rFonts w:asciiTheme="minorHAnsi" w:hAnsiTheme="minorHAnsi" w:cstheme="minorHAnsi"/>
          <w:sz w:val="22"/>
          <w:szCs w:val="22"/>
        </w:rPr>
        <w:t>he a</w:t>
      </w:r>
      <w:r w:rsidR="00224C92" w:rsidRPr="00E4650A">
        <w:rPr>
          <w:rFonts w:asciiTheme="minorHAnsi" w:hAnsiTheme="minorHAnsi" w:cstheme="minorHAnsi"/>
          <w:sz w:val="22"/>
          <w:szCs w:val="22"/>
        </w:rPr>
        <w:t xml:space="preserve">ppropriateness </w:t>
      </w:r>
      <w:r w:rsidR="00730FE8" w:rsidRPr="00E4650A">
        <w:rPr>
          <w:rFonts w:asciiTheme="minorHAnsi" w:hAnsiTheme="minorHAnsi" w:cstheme="minorHAnsi"/>
          <w:sz w:val="22"/>
          <w:szCs w:val="22"/>
        </w:rPr>
        <w:t>and relevance</w:t>
      </w:r>
      <w:r w:rsidR="00730FE8" w:rsidRPr="00650FA5">
        <w:rPr>
          <w:rFonts w:asciiTheme="minorHAnsi" w:hAnsiTheme="minorHAnsi" w:cstheme="minorHAnsi"/>
          <w:sz w:val="22"/>
          <w:szCs w:val="22"/>
        </w:rPr>
        <w:t xml:space="preserve"> </w:t>
      </w:r>
      <w:r w:rsidR="00710830" w:rsidRPr="00E4650A">
        <w:rPr>
          <w:rFonts w:asciiTheme="minorHAnsi" w:hAnsiTheme="minorHAnsi" w:cstheme="minorHAnsi"/>
          <w:sz w:val="22"/>
          <w:szCs w:val="22"/>
        </w:rPr>
        <w:t xml:space="preserve">of </w:t>
      </w:r>
      <w:r w:rsidR="00D51BDB" w:rsidRPr="00E4650A">
        <w:rPr>
          <w:rFonts w:asciiTheme="minorHAnsi" w:hAnsiTheme="minorHAnsi" w:cstheme="minorHAnsi"/>
          <w:sz w:val="22"/>
          <w:szCs w:val="22"/>
        </w:rPr>
        <w:t>Australia</w:t>
      </w:r>
      <w:r w:rsidR="007915EC" w:rsidRPr="00E4650A">
        <w:rPr>
          <w:rFonts w:asciiTheme="minorHAnsi" w:hAnsiTheme="minorHAnsi" w:cstheme="minorHAnsi"/>
          <w:sz w:val="22"/>
          <w:szCs w:val="22"/>
        </w:rPr>
        <w:t>’s</w:t>
      </w:r>
      <w:r w:rsidR="00D91BBF" w:rsidRPr="00E4650A">
        <w:rPr>
          <w:rFonts w:asciiTheme="minorHAnsi" w:hAnsiTheme="minorHAnsi" w:cstheme="minorHAnsi"/>
          <w:sz w:val="22"/>
          <w:szCs w:val="22"/>
        </w:rPr>
        <w:t xml:space="preserve"> </w:t>
      </w:r>
      <w:r w:rsidR="00F34C4D" w:rsidRPr="00E4650A">
        <w:rPr>
          <w:rFonts w:asciiTheme="minorHAnsi" w:hAnsiTheme="minorHAnsi" w:cstheme="minorHAnsi"/>
          <w:sz w:val="22"/>
          <w:szCs w:val="22"/>
        </w:rPr>
        <w:t>support;</w:t>
      </w:r>
    </w:p>
    <w:p w14:paraId="7A51CBA4" w14:textId="77777777" w:rsidR="00F34C4D" w:rsidRPr="00E4650A" w:rsidRDefault="00297D58" w:rsidP="005F7450">
      <w:pPr>
        <w:pStyle w:val="ListBullet"/>
        <w:numPr>
          <w:ilvl w:val="0"/>
          <w:numId w:val="16"/>
        </w:numPr>
        <w:spacing w:before="120" w:line="240" w:lineRule="auto"/>
        <w:rPr>
          <w:rFonts w:asciiTheme="minorHAnsi" w:hAnsiTheme="minorHAnsi" w:cstheme="minorHAnsi"/>
          <w:sz w:val="22"/>
          <w:szCs w:val="22"/>
        </w:rPr>
      </w:pPr>
      <w:r w:rsidRPr="00E4650A">
        <w:rPr>
          <w:rFonts w:asciiTheme="minorHAnsi" w:hAnsiTheme="minorHAnsi" w:cstheme="minorHAnsi"/>
          <w:sz w:val="22"/>
          <w:szCs w:val="22"/>
        </w:rPr>
        <w:t>t</w:t>
      </w:r>
      <w:r w:rsidR="00D51BDB" w:rsidRPr="00E4650A">
        <w:rPr>
          <w:rFonts w:asciiTheme="minorHAnsi" w:hAnsiTheme="minorHAnsi" w:cstheme="minorHAnsi"/>
          <w:sz w:val="22"/>
          <w:szCs w:val="22"/>
        </w:rPr>
        <w:t>he e</w:t>
      </w:r>
      <w:r w:rsidR="00124368" w:rsidRPr="00E4650A">
        <w:rPr>
          <w:rFonts w:asciiTheme="minorHAnsi" w:hAnsiTheme="minorHAnsi" w:cstheme="minorHAnsi"/>
          <w:sz w:val="22"/>
          <w:szCs w:val="22"/>
        </w:rPr>
        <w:t>ffectiveness</w:t>
      </w:r>
      <w:r w:rsidR="00D51BDB" w:rsidRPr="00E4650A">
        <w:rPr>
          <w:rFonts w:asciiTheme="minorHAnsi" w:hAnsiTheme="minorHAnsi" w:cstheme="minorHAnsi"/>
          <w:sz w:val="22"/>
          <w:szCs w:val="22"/>
        </w:rPr>
        <w:t xml:space="preserve"> </w:t>
      </w:r>
      <w:r w:rsidR="004A45FB" w:rsidRPr="00E4650A">
        <w:rPr>
          <w:rFonts w:asciiTheme="minorHAnsi" w:hAnsiTheme="minorHAnsi" w:cstheme="minorHAnsi"/>
          <w:sz w:val="22"/>
          <w:szCs w:val="22"/>
        </w:rPr>
        <w:t>and efficiency</w:t>
      </w:r>
      <w:r w:rsidR="004A45FB" w:rsidRPr="00650FA5">
        <w:rPr>
          <w:rFonts w:asciiTheme="minorHAnsi" w:hAnsiTheme="minorHAnsi" w:cstheme="minorHAnsi"/>
          <w:sz w:val="22"/>
          <w:szCs w:val="22"/>
        </w:rPr>
        <w:t xml:space="preserve"> </w:t>
      </w:r>
      <w:r w:rsidR="00D51BDB" w:rsidRPr="00E4650A">
        <w:rPr>
          <w:rFonts w:asciiTheme="minorHAnsi" w:hAnsiTheme="minorHAnsi" w:cstheme="minorHAnsi"/>
          <w:sz w:val="22"/>
          <w:szCs w:val="22"/>
        </w:rPr>
        <w:t>of Australia’s support</w:t>
      </w:r>
      <w:r w:rsidR="00F34C4D" w:rsidRPr="00E4650A">
        <w:rPr>
          <w:rFonts w:asciiTheme="minorHAnsi" w:hAnsiTheme="minorHAnsi" w:cstheme="minorHAnsi"/>
          <w:sz w:val="22"/>
          <w:szCs w:val="22"/>
        </w:rPr>
        <w:t>;</w:t>
      </w:r>
    </w:p>
    <w:p w14:paraId="4BDB0292" w14:textId="4E770B75" w:rsidR="00124368" w:rsidRPr="00E4650A" w:rsidRDefault="00297D58" w:rsidP="005F7450">
      <w:pPr>
        <w:pStyle w:val="ListBullet"/>
        <w:numPr>
          <w:ilvl w:val="0"/>
          <w:numId w:val="16"/>
        </w:numPr>
        <w:spacing w:before="120" w:line="240" w:lineRule="auto"/>
        <w:rPr>
          <w:rFonts w:asciiTheme="minorHAnsi" w:hAnsiTheme="minorHAnsi" w:cstheme="minorHAnsi"/>
          <w:sz w:val="22"/>
          <w:szCs w:val="22"/>
        </w:rPr>
      </w:pPr>
      <w:r w:rsidRPr="00E4650A">
        <w:rPr>
          <w:rFonts w:asciiTheme="minorHAnsi" w:hAnsiTheme="minorHAnsi" w:cstheme="minorHAnsi"/>
          <w:sz w:val="22"/>
          <w:szCs w:val="22"/>
        </w:rPr>
        <w:t>w</w:t>
      </w:r>
      <w:r w:rsidR="004A45FB" w:rsidRPr="00E4650A">
        <w:rPr>
          <w:rFonts w:asciiTheme="minorHAnsi" w:hAnsiTheme="minorHAnsi" w:cstheme="minorHAnsi"/>
          <w:sz w:val="22"/>
          <w:szCs w:val="22"/>
        </w:rPr>
        <w:t>hether the support reinforced local and national leadership and capacity</w:t>
      </w:r>
      <w:r w:rsidR="00F34C4D" w:rsidRPr="00650FA5">
        <w:rPr>
          <w:rFonts w:asciiTheme="minorHAnsi" w:hAnsiTheme="minorHAnsi" w:cstheme="minorHAnsi"/>
          <w:sz w:val="22"/>
          <w:szCs w:val="22"/>
        </w:rPr>
        <w:t>; and</w:t>
      </w:r>
    </w:p>
    <w:p w14:paraId="2BFE79E6" w14:textId="3D233531" w:rsidR="00F4590D" w:rsidRPr="00E4650A" w:rsidRDefault="00297D58" w:rsidP="005F7450">
      <w:pPr>
        <w:pStyle w:val="ListBullet"/>
        <w:numPr>
          <w:ilvl w:val="0"/>
          <w:numId w:val="16"/>
        </w:numPr>
        <w:spacing w:before="120" w:line="240" w:lineRule="auto"/>
        <w:rPr>
          <w:rFonts w:asciiTheme="minorHAnsi" w:hAnsiTheme="minorHAnsi" w:cstheme="minorHAnsi"/>
          <w:sz w:val="22"/>
          <w:szCs w:val="22"/>
        </w:rPr>
      </w:pPr>
      <w:r w:rsidRPr="00E4650A">
        <w:rPr>
          <w:rFonts w:asciiTheme="minorHAnsi" w:hAnsiTheme="minorHAnsi" w:cstheme="minorHAnsi"/>
          <w:sz w:val="22"/>
          <w:szCs w:val="22"/>
        </w:rPr>
        <w:t>t</w:t>
      </w:r>
      <w:r w:rsidR="00D51BDB" w:rsidRPr="00E4650A">
        <w:rPr>
          <w:rFonts w:asciiTheme="minorHAnsi" w:hAnsiTheme="minorHAnsi" w:cstheme="minorHAnsi"/>
          <w:sz w:val="22"/>
          <w:szCs w:val="22"/>
        </w:rPr>
        <w:t xml:space="preserve">he extent and the </w:t>
      </w:r>
      <w:r w:rsidR="0005636D" w:rsidRPr="00E4650A">
        <w:rPr>
          <w:rFonts w:asciiTheme="minorHAnsi" w:hAnsiTheme="minorHAnsi" w:cstheme="minorHAnsi"/>
          <w:sz w:val="22"/>
          <w:szCs w:val="22"/>
        </w:rPr>
        <w:t xml:space="preserve">effectiveness of Australia’s </w:t>
      </w:r>
      <w:r w:rsidR="00D51BDB" w:rsidRPr="00E4650A">
        <w:rPr>
          <w:rFonts w:asciiTheme="minorHAnsi" w:hAnsiTheme="minorHAnsi" w:cstheme="minorHAnsi"/>
          <w:sz w:val="22"/>
          <w:szCs w:val="22"/>
        </w:rPr>
        <w:t>e</w:t>
      </w:r>
      <w:r w:rsidR="00F4590D" w:rsidRPr="00E4650A">
        <w:rPr>
          <w:rFonts w:asciiTheme="minorHAnsi" w:hAnsiTheme="minorHAnsi" w:cstheme="minorHAnsi"/>
          <w:sz w:val="22"/>
          <w:szCs w:val="22"/>
        </w:rPr>
        <w:t>ngagement</w:t>
      </w:r>
      <w:r w:rsidR="0022346E" w:rsidRPr="00E4650A">
        <w:rPr>
          <w:rFonts w:asciiTheme="minorHAnsi" w:hAnsiTheme="minorHAnsi" w:cstheme="minorHAnsi"/>
          <w:sz w:val="22"/>
          <w:szCs w:val="22"/>
        </w:rPr>
        <w:t>, particularly around advocacy</w:t>
      </w:r>
      <w:r w:rsidR="0022346E" w:rsidRPr="00650FA5">
        <w:rPr>
          <w:rFonts w:asciiTheme="minorHAnsi" w:hAnsiTheme="minorHAnsi" w:cstheme="minorHAnsi"/>
          <w:sz w:val="22"/>
          <w:szCs w:val="22"/>
        </w:rPr>
        <w:t>,</w:t>
      </w:r>
      <w:r w:rsidR="00F4590D" w:rsidRPr="00E4650A">
        <w:rPr>
          <w:rFonts w:asciiTheme="minorHAnsi" w:hAnsiTheme="minorHAnsi" w:cstheme="minorHAnsi"/>
          <w:sz w:val="22"/>
          <w:szCs w:val="22"/>
        </w:rPr>
        <w:t xml:space="preserve"> with the international humanitarian system</w:t>
      </w:r>
      <w:r w:rsidR="0005636D" w:rsidRPr="00E4650A">
        <w:rPr>
          <w:rFonts w:asciiTheme="minorHAnsi" w:hAnsiTheme="minorHAnsi" w:cstheme="minorHAnsi"/>
          <w:sz w:val="22"/>
          <w:szCs w:val="22"/>
        </w:rPr>
        <w:t xml:space="preserve"> in Myanmar</w:t>
      </w:r>
      <w:r w:rsidR="00F34C4D" w:rsidRPr="00E4650A">
        <w:rPr>
          <w:rFonts w:asciiTheme="minorHAnsi" w:hAnsiTheme="minorHAnsi" w:cstheme="minorHAnsi"/>
          <w:sz w:val="22"/>
          <w:szCs w:val="22"/>
        </w:rPr>
        <w:t>.</w:t>
      </w:r>
    </w:p>
    <w:p w14:paraId="71B5AC0C" w14:textId="0CFC60E5" w:rsidR="0032266D" w:rsidRPr="00E4650A" w:rsidRDefault="0032266D" w:rsidP="00524F49">
      <w:pPr>
        <w:pStyle w:val="ListBullet"/>
        <w:numPr>
          <w:ilvl w:val="0"/>
          <w:numId w:val="0"/>
        </w:numPr>
        <w:spacing w:before="120" w:line="240" w:lineRule="auto"/>
        <w:rPr>
          <w:rFonts w:asciiTheme="minorHAnsi" w:hAnsiTheme="minorHAnsi" w:cstheme="minorHAnsi"/>
          <w:sz w:val="22"/>
          <w:szCs w:val="22"/>
        </w:rPr>
      </w:pPr>
      <w:r w:rsidRPr="00E4650A">
        <w:rPr>
          <w:rFonts w:asciiTheme="minorHAnsi" w:hAnsiTheme="minorHAnsi" w:cstheme="minorHAnsi"/>
          <w:sz w:val="22"/>
          <w:szCs w:val="22"/>
        </w:rPr>
        <w:t>The evaluation should conclude with some forward looking recommendations for t</w:t>
      </w:r>
      <w:r w:rsidR="00524F49" w:rsidRPr="00E4650A">
        <w:rPr>
          <w:rFonts w:asciiTheme="minorHAnsi" w:hAnsiTheme="minorHAnsi" w:cstheme="minorHAnsi"/>
          <w:sz w:val="22"/>
          <w:szCs w:val="22"/>
        </w:rPr>
        <w:t xml:space="preserve">he program, including regarding </w:t>
      </w:r>
      <w:r w:rsidRPr="00E4650A">
        <w:rPr>
          <w:rFonts w:asciiTheme="minorHAnsi" w:hAnsiTheme="minorHAnsi" w:cstheme="minorHAnsi"/>
          <w:sz w:val="22"/>
          <w:szCs w:val="22"/>
        </w:rPr>
        <w:t xml:space="preserve">how Australian support could be </w:t>
      </w:r>
      <w:r w:rsidR="00524F49" w:rsidRPr="00E4650A">
        <w:rPr>
          <w:rFonts w:asciiTheme="minorHAnsi" w:hAnsiTheme="minorHAnsi" w:cstheme="minorHAnsi"/>
          <w:sz w:val="22"/>
          <w:szCs w:val="22"/>
        </w:rPr>
        <w:t>improved</w:t>
      </w:r>
      <w:r w:rsidRPr="00E4650A">
        <w:rPr>
          <w:rFonts w:asciiTheme="minorHAnsi" w:hAnsiTheme="minorHAnsi" w:cstheme="minorHAnsi"/>
          <w:sz w:val="22"/>
          <w:szCs w:val="22"/>
        </w:rPr>
        <w:t xml:space="preserve"> (and the scope for further consolidation</w:t>
      </w:r>
      <w:r w:rsidR="00524F49" w:rsidRPr="00E4650A">
        <w:rPr>
          <w:rFonts w:asciiTheme="minorHAnsi" w:hAnsiTheme="minorHAnsi" w:cstheme="minorHAnsi"/>
          <w:sz w:val="22"/>
          <w:szCs w:val="22"/>
        </w:rPr>
        <w:t xml:space="preserve">) and on the practicalities of moving towards </w:t>
      </w:r>
      <w:r w:rsidRPr="00E4650A">
        <w:rPr>
          <w:rFonts w:asciiTheme="minorHAnsi" w:hAnsiTheme="minorHAnsi" w:cstheme="minorHAnsi"/>
          <w:sz w:val="22"/>
          <w:szCs w:val="22"/>
        </w:rPr>
        <w:t>multi-year funding</w:t>
      </w:r>
      <w:r w:rsidR="00524F49" w:rsidRPr="00E4650A">
        <w:rPr>
          <w:rFonts w:asciiTheme="minorHAnsi" w:hAnsiTheme="minorHAnsi" w:cstheme="minorHAnsi"/>
          <w:sz w:val="22"/>
          <w:szCs w:val="22"/>
        </w:rPr>
        <w:t xml:space="preserve"> and planning.</w:t>
      </w:r>
      <w:r w:rsidRPr="00E4650A">
        <w:rPr>
          <w:rFonts w:asciiTheme="minorHAnsi" w:hAnsiTheme="minorHAnsi" w:cstheme="minorHAnsi"/>
          <w:sz w:val="22"/>
          <w:szCs w:val="22"/>
        </w:rPr>
        <w:t xml:space="preserve"> </w:t>
      </w:r>
    </w:p>
    <w:p w14:paraId="5C9744BE" w14:textId="77777777" w:rsidR="00FD7CF6" w:rsidRPr="00E4650A" w:rsidRDefault="006B316F" w:rsidP="009F584B">
      <w:pPr>
        <w:spacing w:before="120" w:after="120"/>
        <w:outlineLvl w:val="0"/>
        <w:rPr>
          <w:rFonts w:asciiTheme="minorHAnsi" w:hAnsiTheme="minorHAnsi" w:cs="Arial"/>
          <w:b/>
          <w:sz w:val="22"/>
          <w:szCs w:val="22"/>
        </w:rPr>
      </w:pPr>
      <w:r w:rsidRPr="00E4650A">
        <w:rPr>
          <w:rFonts w:asciiTheme="minorHAnsi" w:hAnsiTheme="minorHAnsi" w:cs="Arial"/>
          <w:b/>
          <w:sz w:val="22"/>
          <w:szCs w:val="22"/>
        </w:rPr>
        <w:t>Evaluation Method</w:t>
      </w:r>
      <w:r w:rsidR="00103FBE" w:rsidRPr="00E4650A">
        <w:rPr>
          <w:rFonts w:asciiTheme="minorHAnsi" w:hAnsiTheme="minorHAnsi" w:cs="Arial"/>
          <w:b/>
          <w:sz w:val="22"/>
          <w:szCs w:val="22"/>
        </w:rPr>
        <w:t>ology</w:t>
      </w:r>
    </w:p>
    <w:p w14:paraId="32352536" w14:textId="2858EC18" w:rsidR="00730FE8" w:rsidRPr="00E4650A" w:rsidRDefault="00730FE8" w:rsidP="005F7450">
      <w:pPr>
        <w:pStyle w:val="BodyText"/>
        <w:rPr>
          <w:rFonts w:asciiTheme="minorHAnsi" w:hAnsiTheme="minorHAnsi" w:cstheme="minorHAnsi"/>
          <w:szCs w:val="22"/>
        </w:rPr>
      </w:pPr>
      <w:r w:rsidRPr="00E4650A">
        <w:rPr>
          <w:rFonts w:asciiTheme="minorHAnsi" w:hAnsiTheme="minorHAnsi" w:cstheme="minorHAnsi"/>
          <w:szCs w:val="22"/>
        </w:rPr>
        <w:lastRenderedPageBreak/>
        <w:t xml:space="preserve">The methodology will be refined in consultation with the selected </w:t>
      </w:r>
      <w:r w:rsidR="00E8004D" w:rsidRPr="00E4650A">
        <w:rPr>
          <w:rFonts w:asciiTheme="minorHAnsi" w:hAnsiTheme="minorHAnsi" w:cstheme="minorHAnsi"/>
          <w:szCs w:val="22"/>
        </w:rPr>
        <w:t>c</w:t>
      </w:r>
      <w:r w:rsidRPr="00E4650A">
        <w:rPr>
          <w:rFonts w:asciiTheme="minorHAnsi" w:hAnsiTheme="minorHAnsi" w:cstheme="minorHAnsi"/>
          <w:szCs w:val="22"/>
        </w:rPr>
        <w:t>onsultant. It is likely that the evaluation will include:</w:t>
      </w:r>
    </w:p>
    <w:p w14:paraId="3BE14995" w14:textId="77777777" w:rsidR="00730FE8" w:rsidRPr="00E4650A" w:rsidRDefault="00057119" w:rsidP="005F7450">
      <w:pPr>
        <w:pStyle w:val="BodyText"/>
        <w:numPr>
          <w:ilvl w:val="0"/>
          <w:numId w:val="17"/>
        </w:numPr>
        <w:tabs>
          <w:tab w:val="clear" w:pos="9214"/>
        </w:tabs>
        <w:rPr>
          <w:rFonts w:asciiTheme="minorHAnsi" w:hAnsiTheme="minorHAnsi" w:cstheme="minorHAnsi"/>
          <w:szCs w:val="22"/>
        </w:rPr>
      </w:pPr>
      <w:r w:rsidRPr="00E4650A">
        <w:rPr>
          <w:rFonts w:asciiTheme="minorHAnsi" w:hAnsiTheme="minorHAnsi" w:cstheme="minorHAnsi"/>
          <w:szCs w:val="22"/>
        </w:rPr>
        <w:t>A d</w:t>
      </w:r>
      <w:r w:rsidR="00730FE8" w:rsidRPr="00E4650A">
        <w:rPr>
          <w:rFonts w:asciiTheme="minorHAnsi" w:hAnsiTheme="minorHAnsi" w:cstheme="minorHAnsi"/>
          <w:szCs w:val="22"/>
        </w:rPr>
        <w:t xml:space="preserve">esktop review of </w:t>
      </w:r>
      <w:r w:rsidRPr="00E4650A">
        <w:rPr>
          <w:rFonts w:asciiTheme="minorHAnsi" w:hAnsiTheme="minorHAnsi" w:cstheme="minorHAnsi"/>
          <w:szCs w:val="22"/>
        </w:rPr>
        <w:t xml:space="preserve">relevant </w:t>
      </w:r>
      <w:r w:rsidR="00730FE8" w:rsidRPr="00E4650A">
        <w:rPr>
          <w:rFonts w:asciiTheme="minorHAnsi" w:hAnsiTheme="minorHAnsi" w:cstheme="minorHAnsi"/>
          <w:szCs w:val="22"/>
        </w:rPr>
        <w:t>documentation</w:t>
      </w:r>
      <w:r w:rsidR="00637030" w:rsidRPr="00E4650A">
        <w:rPr>
          <w:rFonts w:asciiTheme="minorHAnsi" w:hAnsiTheme="minorHAnsi" w:cstheme="minorHAnsi"/>
          <w:szCs w:val="22"/>
        </w:rPr>
        <w:t>.</w:t>
      </w:r>
      <w:r w:rsidR="00730FE8" w:rsidRPr="00E4650A">
        <w:rPr>
          <w:rFonts w:asciiTheme="minorHAnsi" w:hAnsiTheme="minorHAnsi" w:cstheme="minorHAnsi"/>
          <w:szCs w:val="22"/>
        </w:rPr>
        <w:t xml:space="preserve"> </w:t>
      </w:r>
    </w:p>
    <w:p w14:paraId="4CD09F1D" w14:textId="77777777" w:rsidR="00730FE8" w:rsidRPr="00E4650A" w:rsidRDefault="00730FE8" w:rsidP="005F7450">
      <w:pPr>
        <w:pStyle w:val="BodyText"/>
        <w:numPr>
          <w:ilvl w:val="0"/>
          <w:numId w:val="17"/>
        </w:numPr>
        <w:tabs>
          <w:tab w:val="clear" w:pos="9214"/>
        </w:tabs>
        <w:rPr>
          <w:rFonts w:asciiTheme="minorHAnsi" w:hAnsiTheme="minorHAnsi" w:cstheme="minorHAnsi"/>
          <w:szCs w:val="22"/>
        </w:rPr>
      </w:pPr>
      <w:r w:rsidRPr="00E4650A">
        <w:rPr>
          <w:rFonts w:asciiTheme="minorHAnsi" w:hAnsiTheme="minorHAnsi" w:cstheme="minorHAnsi"/>
          <w:szCs w:val="22"/>
        </w:rPr>
        <w:t xml:space="preserve">Interviews with internal and external stakeholders involved in implementing </w:t>
      </w:r>
      <w:r w:rsidR="00580DA7" w:rsidRPr="00E4650A">
        <w:rPr>
          <w:rFonts w:asciiTheme="minorHAnsi" w:hAnsiTheme="minorHAnsi" w:cstheme="minorHAnsi"/>
          <w:szCs w:val="22"/>
        </w:rPr>
        <w:t>Australia’s</w:t>
      </w:r>
      <w:r w:rsidRPr="00E4650A">
        <w:rPr>
          <w:rFonts w:asciiTheme="minorHAnsi" w:hAnsiTheme="minorHAnsi" w:cstheme="minorHAnsi"/>
          <w:szCs w:val="22"/>
        </w:rPr>
        <w:t xml:space="preserve"> response (</w:t>
      </w:r>
      <w:r w:rsidR="00DD34D9" w:rsidRPr="00E4650A">
        <w:rPr>
          <w:rFonts w:asciiTheme="minorHAnsi" w:hAnsiTheme="minorHAnsi" w:cstheme="minorHAnsi"/>
          <w:szCs w:val="22"/>
        </w:rPr>
        <w:t xml:space="preserve">including </w:t>
      </w:r>
      <w:r w:rsidR="00E8004D" w:rsidRPr="00E4650A">
        <w:rPr>
          <w:rFonts w:asciiTheme="minorHAnsi" w:hAnsiTheme="minorHAnsi" w:cstheme="minorHAnsi"/>
          <w:szCs w:val="22"/>
        </w:rPr>
        <w:t>DFAT desk and post</w:t>
      </w:r>
      <w:r w:rsidR="007777FC" w:rsidRPr="00E4650A">
        <w:rPr>
          <w:rFonts w:asciiTheme="minorHAnsi" w:hAnsiTheme="minorHAnsi" w:cstheme="minorHAnsi"/>
          <w:szCs w:val="22"/>
        </w:rPr>
        <w:t xml:space="preserve">, </w:t>
      </w:r>
      <w:r w:rsidR="00E8004D" w:rsidRPr="00E4650A">
        <w:rPr>
          <w:rFonts w:asciiTheme="minorHAnsi" w:hAnsiTheme="minorHAnsi" w:cstheme="minorHAnsi"/>
          <w:szCs w:val="22"/>
        </w:rPr>
        <w:t xml:space="preserve">delivery </w:t>
      </w:r>
      <w:r w:rsidRPr="00E4650A">
        <w:rPr>
          <w:rFonts w:asciiTheme="minorHAnsi" w:hAnsiTheme="minorHAnsi" w:cstheme="minorHAnsi"/>
          <w:szCs w:val="22"/>
        </w:rPr>
        <w:t xml:space="preserve">partners, other donors, </w:t>
      </w:r>
      <w:r w:rsidR="00B349A9" w:rsidRPr="00E4650A">
        <w:rPr>
          <w:rFonts w:asciiTheme="minorHAnsi" w:hAnsiTheme="minorHAnsi" w:cstheme="minorHAnsi"/>
          <w:szCs w:val="22"/>
        </w:rPr>
        <w:t xml:space="preserve">UN </w:t>
      </w:r>
      <w:r w:rsidR="00DA6665" w:rsidRPr="00E4650A">
        <w:rPr>
          <w:rFonts w:asciiTheme="minorHAnsi" w:hAnsiTheme="minorHAnsi" w:cstheme="minorHAnsi"/>
          <w:szCs w:val="22"/>
        </w:rPr>
        <w:t>agencies</w:t>
      </w:r>
      <w:r w:rsidR="00B349A9" w:rsidRPr="00E4650A">
        <w:rPr>
          <w:rFonts w:asciiTheme="minorHAnsi" w:hAnsiTheme="minorHAnsi" w:cstheme="minorHAnsi"/>
          <w:szCs w:val="22"/>
        </w:rPr>
        <w:t xml:space="preserve">, </w:t>
      </w:r>
      <w:r w:rsidR="00DD34D9" w:rsidRPr="00E4650A">
        <w:rPr>
          <w:rFonts w:asciiTheme="minorHAnsi" w:hAnsiTheme="minorHAnsi" w:cstheme="minorHAnsi"/>
          <w:szCs w:val="22"/>
        </w:rPr>
        <w:t xml:space="preserve">and relevant representatives from the </w:t>
      </w:r>
      <w:r w:rsidRPr="00E4650A">
        <w:rPr>
          <w:rFonts w:asciiTheme="minorHAnsi" w:hAnsiTheme="minorHAnsi" w:cstheme="minorHAnsi"/>
          <w:szCs w:val="22"/>
        </w:rPr>
        <w:t xml:space="preserve">Government of </w:t>
      </w:r>
      <w:r w:rsidR="0055704F" w:rsidRPr="00E4650A">
        <w:rPr>
          <w:rFonts w:asciiTheme="minorHAnsi" w:hAnsiTheme="minorHAnsi" w:cstheme="minorHAnsi"/>
          <w:szCs w:val="22"/>
        </w:rPr>
        <w:t>Myanmar</w:t>
      </w:r>
      <w:r w:rsidRPr="00E4650A">
        <w:rPr>
          <w:rFonts w:asciiTheme="minorHAnsi" w:hAnsiTheme="minorHAnsi" w:cstheme="minorHAnsi"/>
          <w:szCs w:val="22"/>
        </w:rPr>
        <w:t xml:space="preserve">). </w:t>
      </w:r>
    </w:p>
    <w:p w14:paraId="7A74E809" w14:textId="3985D957" w:rsidR="00730FE8" w:rsidRPr="00E4650A" w:rsidRDefault="00730FE8" w:rsidP="005F7450">
      <w:pPr>
        <w:pStyle w:val="BodyText"/>
        <w:numPr>
          <w:ilvl w:val="0"/>
          <w:numId w:val="17"/>
        </w:numPr>
        <w:tabs>
          <w:tab w:val="clear" w:pos="9214"/>
        </w:tabs>
        <w:rPr>
          <w:rFonts w:asciiTheme="minorHAnsi" w:hAnsiTheme="minorHAnsi" w:cstheme="minorHAnsi"/>
          <w:szCs w:val="22"/>
        </w:rPr>
      </w:pPr>
      <w:r w:rsidRPr="00E4650A">
        <w:rPr>
          <w:rFonts w:asciiTheme="minorHAnsi" w:hAnsiTheme="minorHAnsi" w:cstheme="minorHAnsi"/>
          <w:szCs w:val="22"/>
        </w:rPr>
        <w:t xml:space="preserve">Fieldwork in </w:t>
      </w:r>
      <w:r w:rsidR="0055704F" w:rsidRPr="00E4650A">
        <w:rPr>
          <w:rFonts w:asciiTheme="minorHAnsi" w:hAnsiTheme="minorHAnsi" w:cstheme="minorHAnsi"/>
          <w:szCs w:val="22"/>
        </w:rPr>
        <w:t xml:space="preserve">Myanmar </w:t>
      </w:r>
      <w:r w:rsidRPr="00E4650A">
        <w:rPr>
          <w:rFonts w:asciiTheme="minorHAnsi" w:hAnsiTheme="minorHAnsi" w:cstheme="minorHAnsi"/>
          <w:szCs w:val="22"/>
        </w:rPr>
        <w:t>(</w:t>
      </w:r>
      <w:r w:rsidR="00797901">
        <w:rPr>
          <w:rFonts w:asciiTheme="minorHAnsi" w:hAnsiTheme="minorHAnsi" w:cstheme="minorHAnsi"/>
          <w:szCs w:val="22"/>
        </w:rPr>
        <w:t>approx.</w:t>
      </w:r>
      <w:r w:rsidR="00D335AE" w:rsidRPr="00E4650A">
        <w:rPr>
          <w:rFonts w:asciiTheme="minorHAnsi" w:hAnsiTheme="minorHAnsi" w:cstheme="minorHAnsi"/>
          <w:szCs w:val="22"/>
        </w:rPr>
        <w:t xml:space="preserve"> </w:t>
      </w:r>
      <w:r w:rsidR="00FF192D" w:rsidRPr="00E4650A">
        <w:rPr>
          <w:rFonts w:asciiTheme="minorHAnsi" w:hAnsiTheme="minorHAnsi" w:cstheme="minorHAnsi"/>
          <w:szCs w:val="22"/>
        </w:rPr>
        <w:t>10</w:t>
      </w:r>
      <w:r w:rsidRPr="00E4650A">
        <w:rPr>
          <w:rFonts w:asciiTheme="minorHAnsi" w:hAnsiTheme="minorHAnsi" w:cstheme="minorHAnsi"/>
          <w:szCs w:val="22"/>
        </w:rPr>
        <w:t xml:space="preserve"> days)</w:t>
      </w:r>
      <w:r w:rsidR="004D4D39" w:rsidRPr="00E4650A">
        <w:rPr>
          <w:rFonts w:asciiTheme="minorHAnsi" w:hAnsiTheme="minorHAnsi" w:cstheme="minorHAnsi"/>
          <w:szCs w:val="22"/>
        </w:rPr>
        <w:t>,</w:t>
      </w:r>
      <w:r w:rsidRPr="00E4650A">
        <w:rPr>
          <w:rFonts w:asciiTheme="minorHAnsi" w:hAnsiTheme="minorHAnsi" w:cstheme="minorHAnsi"/>
          <w:szCs w:val="22"/>
        </w:rPr>
        <w:t xml:space="preserve"> which will include stakeholder interviews</w:t>
      </w:r>
      <w:r w:rsidR="00B349A9" w:rsidRPr="00E4650A">
        <w:rPr>
          <w:rFonts w:asciiTheme="minorHAnsi" w:hAnsiTheme="minorHAnsi" w:cstheme="minorHAnsi"/>
          <w:szCs w:val="22"/>
        </w:rPr>
        <w:t>, meetings with</w:t>
      </w:r>
      <w:r w:rsidR="0055704F" w:rsidRPr="00E4650A">
        <w:rPr>
          <w:rFonts w:asciiTheme="minorHAnsi" w:hAnsiTheme="minorHAnsi" w:cstheme="minorHAnsi"/>
          <w:szCs w:val="22"/>
        </w:rPr>
        <w:t xml:space="preserve"> implementing partners, </w:t>
      </w:r>
      <w:r w:rsidR="00B349A9" w:rsidRPr="00E4650A">
        <w:rPr>
          <w:rFonts w:asciiTheme="minorHAnsi" w:hAnsiTheme="minorHAnsi" w:cstheme="minorHAnsi"/>
          <w:szCs w:val="22"/>
        </w:rPr>
        <w:t xml:space="preserve">visits to locations affected by </w:t>
      </w:r>
      <w:r w:rsidR="009F584B">
        <w:rPr>
          <w:rFonts w:asciiTheme="minorHAnsi" w:hAnsiTheme="minorHAnsi" w:cstheme="minorHAnsi"/>
          <w:szCs w:val="22"/>
        </w:rPr>
        <w:t>situations of protracted displacement</w:t>
      </w:r>
      <w:r w:rsidR="00710830" w:rsidRPr="00E4650A">
        <w:rPr>
          <w:rFonts w:asciiTheme="minorHAnsi" w:hAnsiTheme="minorHAnsi" w:cstheme="minorHAnsi"/>
          <w:szCs w:val="22"/>
        </w:rPr>
        <w:t xml:space="preserve">, </w:t>
      </w:r>
      <w:r w:rsidRPr="00E4650A">
        <w:rPr>
          <w:rFonts w:asciiTheme="minorHAnsi" w:hAnsiTheme="minorHAnsi" w:cstheme="minorHAnsi"/>
          <w:szCs w:val="22"/>
        </w:rPr>
        <w:t xml:space="preserve">including at least </w:t>
      </w:r>
      <w:r w:rsidR="0055704F" w:rsidRPr="00E4650A">
        <w:rPr>
          <w:rFonts w:asciiTheme="minorHAnsi" w:hAnsiTheme="minorHAnsi" w:cstheme="minorHAnsi"/>
          <w:szCs w:val="22"/>
        </w:rPr>
        <w:t>two</w:t>
      </w:r>
      <w:r w:rsidRPr="00E4650A">
        <w:rPr>
          <w:rFonts w:asciiTheme="minorHAnsi" w:hAnsiTheme="minorHAnsi" w:cstheme="minorHAnsi"/>
          <w:szCs w:val="22"/>
        </w:rPr>
        <w:t xml:space="preserve"> remote location</w:t>
      </w:r>
      <w:r w:rsidR="0055704F" w:rsidRPr="00E4650A">
        <w:rPr>
          <w:rFonts w:asciiTheme="minorHAnsi" w:hAnsiTheme="minorHAnsi" w:cstheme="minorHAnsi"/>
          <w:szCs w:val="22"/>
        </w:rPr>
        <w:t>s (preferably Rakhine, Kachin/northern Shan and potentially</w:t>
      </w:r>
      <w:r w:rsidR="00B349A9" w:rsidRPr="00E4650A">
        <w:rPr>
          <w:rFonts w:asciiTheme="minorHAnsi" w:hAnsiTheme="minorHAnsi" w:cstheme="minorHAnsi"/>
          <w:szCs w:val="22"/>
        </w:rPr>
        <w:t xml:space="preserve"> South East</w:t>
      </w:r>
      <w:r w:rsidR="0055704F" w:rsidRPr="00E4650A">
        <w:rPr>
          <w:rFonts w:asciiTheme="minorHAnsi" w:hAnsiTheme="minorHAnsi" w:cstheme="minorHAnsi"/>
          <w:szCs w:val="22"/>
        </w:rPr>
        <w:t>)</w:t>
      </w:r>
      <w:r w:rsidRPr="00E4650A">
        <w:rPr>
          <w:rFonts w:asciiTheme="minorHAnsi" w:hAnsiTheme="minorHAnsi" w:cstheme="minorHAnsi"/>
          <w:szCs w:val="22"/>
        </w:rPr>
        <w:t>.</w:t>
      </w:r>
    </w:p>
    <w:p w14:paraId="71F68C90" w14:textId="77777777" w:rsidR="00730FE8" w:rsidRPr="00E4650A" w:rsidRDefault="00730FE8" w:rsidP="005F7450">
      <w:pPr>
        <w:pStyle w:val="BodyText"/>
        <w:numPr>
          <w:ilvl w:val="0"/>
          <w:numId w:val="17"/>
        </w:numPr>
        <w:tabs>
          <w:tab w:val="clear" w:pos="9214"/>
        </w:tabs>
        <w:rPr>
          <w:rFonts w:asciiTheme="minorHAnsi" w:hAnsiTheme="minorHAnsi" w:cstheme="minorHAnsi"/>
          <w:szCs w:val="22"/>
        </w:rPr>
      </w:pPr>
      <w:r w:rsidRPr="00E4650A">
        <w:rPr>
          <w:rFonts w:asciiTheme="minorHAnsi" w:hAnsiTheme="minorHAnsi" w:cstheme="minorHAnsi"/>
          <w:szCs w:val="22"/>
        </w:rPr>
        <w:t xml:space="preserve">Data </w:t>
      </w:r>
      <w:r w:rsidR="004D4D39" w:rsidRPr="00E4650A">
        <w:rPr>
          <w:rFonts w:asciiTheme="minorHAnsi" w:hAnsiTheme="minorHAnsi" w:cstheme="minorHAnsi"/>
          <w:szCs w:val="22"/>
        </w:rPr>
        <w:t>a</w:t>
      </w:r>
      <w:r w:rsidRPr="00E4650A">
        <w:rPr>
          <w:rFonts w:asciiTheme="minorHAnsi" w:hAnsiTheme="minorHAnsi" w:cstheme="minorHAnsi"/>
          <w:szCs w:val="22"/>
        </w:rPr>
        <w:t>nalysis and synthesis of findings into an evaluation report</w:t>
      </w:r>
      <w:r w:rsidR="00FA69C9" w:rsidRPr="00E4650A">
        <w:rPr>
          <w:rFonts w:asciiTheme="minorHAnsi" w:hAnsiTheme="minorHAnsi" w:cstheme="minorHAnsi"/>
          <w:szCs w:val="22"/>
        </w:rPr>
        <w:t xml:space="preserve"> suitable for publication</w:t>
      </w:r>
      <w:r w:rsidRPr="00E4650A">
        <w:rPr>
          <w:rFonts w:asciiTheme="minorHAnsi" w:hAnsiTheme="minorHAnsi" w:cstheme="minorHAnsi"/>
          <w:szCs w:val="22"/>
        </w:rPr>
        <w:t>.</w:t>
      </w:r>
    </w:p>
    <w:p w14:paraId="1A7B74B7" w14:textId="77777777" w:rsidR="009E2D5E" w:rsidRPr="00E4650A" w:rsidRDefault="009E2D5E" w:rsidP="009F584B">
      <w:pPr>
        <w:spacing w:before="120" w:after="120"/>
        <w:outlineLvl w:val="0"/>
        <w:rPr>
          <w:rFonts w:asciiTheme="minorHAnsi" w:hAnsiTheme="minorHAnsi" w:cs="Arial"/>
          <w:b/>
          <w:sz w:val="22"/>
          <w:szCs w:val="22"/>
        </w:rPr>
      </w:pPr>
      <w:r w:rsidRPr="00E4650A">
        <w:rPr>
          <w:rFonts w:asciiTheme="minorHAnsi" w:hAnsiTheme="minorHAnsi" w:cs="Arial"/>
          <w:b/>
          <w:sz w:val="22"/>
          <w:szCs w:val="22"/>
        </w:rPr>
        <w:t>Key Evaluation Questions</w:t>
      </w:r>
    </w:p>
    <w:p w14:paraId="0D394276" w14:textId="0C7912A3" w:rsidR="006517D1" w:rsidRPr="00E4650A" w:rsidRDefault="006517D1" w:rsidP="005F7450">
      <w:pPr>
        <w:pStyle w:val="BodyText"/>
        <w:rPr>
          <w:rFonts w:asciiTheme="minorHAnsi" w:hAnsiTheme="minorHAnsi" w:cstheme="minorHAnsi"/>
          <w:szCs w:val="22"/>
        </w:rPr>
      </w:pPr>
      <w:r w:rsidRPr="00E4650A">
        <w:rPr>
          <w:rFonts w:asciiTheme="minorHAnsi" w:hAnsiTheme="minorHAnsi" w:cstheme="minorHAnsi"/>
          <w:szCs w:val="22"/>
        </w:rPr>
        <w:t>The evaluation questions will be refined in consultation with the selected consultant. The proposed questions may include:</w:t>
      </w:r>
    </w:p>
    <w:p w14:paraId="68B76243" w14:textId="53949652" w:rsidR="00555080" w:rsidRPr="00E4650A" w:rsidRDefault="00555080" w:rsidP="005F7450">
      <w:pPr>
        <w:pStyle w:val="ListParagraph"/>
        <w:numPr>
          <w:ilvl w:val="0"/>
          <w:numId w:val="25"/>
        </w:numPr>
        <w:spacing w:before="120" w:after="120"/>
        <w:contextualSpacing w:val="0"/>
        <w:rPr>
          <w:rFonts w:asciiTheme="minorHAnsi" w:hAnsiTheme="minorHAnsi" w:cs="Arial"/>
          <w:b/>
          <w:sz w:val="22"/>
          <w:szCs w:val="22"/>
        </w:rPr>
      </w:pPr>
      <w:r w:rsidRPr="00E4650A">
        <w:rPr>
          <w:rFonts w:asciiTheme="minorHAnsi" w:hAnsiTheme="minorHAnsi" w:cs="Arial"/>
          <w:b/>
          <w:sz w:val="22"/>
          <w:szCs w:val="22"/>
        </w:rPr>
        <w:t xml:space="preserve">Was </w:t>
      </w:r>
      <w:r w:rsidR="00DD34D9" w:rsidRPr="00E4650A">
        <w:rPr>
          <w:rFonts w:asciiTheme="minorHAnsi" w:hAnsiTheme="minorHAnsi" w:cs="Arial"/>
          <w:b/>
          <w:sz w:val="22"/>
          <w:szCs w:val="22"/>
        </w:rPr>
        <w:t>Australia</w:t>
      </w:r>
      <w:r w:rsidR="0048030D" w:rsidRPr="00E4650A">
        <w:rPr>
          <w:rFonts w:asciiTheme="minorHAnsi" w:hAnsiTheme="minorHAnsi" w:cs="Arial"/>
          <w:b/>
          <w:sz w:val="22"/>
          <w:szCs w:val="22"/>
        </w:rPr>
        <w:t xml:space="preserve">’s </w:t>
      </w:r>
      <w:r w:rsidRPr="00E4650A">
        <w:rPr>
          <w:rFonts w:asciiTheme="minorHAnsi" w:hAnsiTheme="minorHAnsi" w:cs="Arial"/>
          <w:b/>
          <w:sz w:val="22"/>
          <w:szCs w:val="22"/>
        </w:rPr>
        <w:t xml:space="preserve">humanitarian </w:t>
      </w:r>
      <w:r w:rsidR="004A45FB" w:rsidRPr="00E4650A">
        <w:rPr>
          <w:rFonts w:asciiTheme="minorHAnsi" w:hAnsiTheme="minorHAnsi" w:cs="Arial"/>
          <w:b/>
          <w:sz w:val="22"/>
          <w:szCs w:val="22"/>
        </w:rPr>
        <w:t xml:space="preserve">assistance </w:t>
      </w:r>
      <w:r w:rsidR="00710830" w:rsidRPr="00E4650A">
        <w:rPr>
          <w:rFonts w:asciiTheme="minorHAnsi" w:hAnsiTheme="minorHAnsi" w:cs="Arial"/>
          <w:b/>
          <w:sz w:val="22"/>
          <w:szCs w:val="22"/>
        </w:rPr>
        <w:t xml:space="preserve">to </w:t>
      </w:r>
      <w:r w:rsidR="00F91174">
        <w:rPr>
          <w:rFonts w:asciiTheme="minorHAnsi" w:hAnsiTheme="minorHAnsi" w:cs="Arial"/>
          <w:b/>
          <w:sz w:val="22"/>
          <w:szCs w:val="22"/>
        </w:rPr>
        <w:t xml:space="preserve">situations of </w:t>
      </w:r>
      <w:r w:rsidR="00710830" w:rsidRPr="00E4650A">
        <w:rPr>
          <w:rFonts w:asciiTheme="minorHAnsi" w:hAnsiTheme="minorHAnsi" w:cs="Arial"/>
          <w:b/>
          <w:sz w:val="22"/>
          <w:szCs w:val="22"/>
        </w:rPr>
        <w:t xml:space="preserve">protracted </w:t>
      </w:r>
      <w:r w:rsidR="00F91174">
        <w:rPr>
          <w:rFonts w:asciiTheme="minorHAnsi" w:hAnsiTheme="minorHAnsi" w:cs="Arial"/>
          <w:b/>
          <w:sz w:val="22"/>
          <w:szCs w:val="22"/>
        </w:rPr>
        <w:t>displacement</w:t>
      </w:r>
      <w:r w:rsidR="00F91174" w:rsidRPr="00E4650A">
        <w:rPr>
          <w:rFonts w:asciiTheme="minorHAnsi" w:hAnsiTheme="minorHAnsi" w:cs="Arial"/>
          <w:b/>
          <w:sz w:val="22"/>
          <w:szCs w:val="22"/>
        </w:rPr>
        <w:t xml:space="preserve"> </w:t>
      </w:r>
      <w:r w:rsidR="00710830" w:rsidRPr="00E4650A">
        <w:rPr>
          <w:rFonts w:asciiTheme="minorHAnsi" w:hAnsiTheme="minorHAnsi" w:cs="Arial"/>
          <w:b/>
          <w:sz w:val="22"/>
          <w:szCs w:val="22"/>
        </w:rPr>
        <w:t xml:space="preserve">in Myanmar </w:t>
      </w:r>
      <w:r w:rsidRPr="00E4650A">
        <w:rPr>
          <w:rFonts w:asciiTheme="minorHAnsi" w:hAnsiTheme="minorHAnsi" w:cs="Arial"/>
          <w:b/>
          <w:sz w:val="22"/>
          <w:szCs w:val="22"/>
        </w:rPr>
        <w:t>appropriate and relevant?</w:t>
      </w:r>
    </w:p>
    <w:p w14:paraId="5E41836C" w14:textId="1DB029F8" w:rsidR="00384E13" w:rsidRPr="00E4650A" w:rsidRDefault="00B349A9" w:rsidP="005F7450">
      <w:pPr>
        <w:pStyle w:val="ListParagraph"/>
        <w:numPr>
          <w:ilvl w:val="1"/>
          <w:numId w:val="25"/>
        </w:numPr>
        <w:spacing w:before="120" w:after="120"/>
        <w:ind w:left="709"/>
        <w:contextualSpacing w:val="0"/>
        <w:rPr>
          <w:rFonts w:asciiTheme="minorHAnsi" w:hAnsiTheme="minorHAnsi" w:cs="Arial"/>
          <w:sz w:val="22"/>
          <w:szCs w:val="22"/>
        </w:rPr>
      </w:pPr>
      <w:r w:rsidRPr="00E4650A">
        <w:rPr>
          <w:rFonts w:asciiTheme="minorHAnsi" w:hAnsiTheme="minorHAnsi" w:cs="Arial"/>
          <w:sz w:val="22"/>
          <w:szCs w:val="22"/>
        </w:rPr>
        <w:t xml:space="preserve">To what extent </w:t>
      </w:r>
      <w:r w:rsidR="00DA5CC8" w:rsidRPr="00E4650A">
        <w:rPr>
          <w:rFonts w:asciiTheme="minorHAnsi" w:hAnsiTheme="minorHAnsi" w:cs="Arial"/>
          <w:sz w:val="22"/>
          <w:szCs w:val="22"/>
        </w:rPr>
        <w:t>were the partners and activities selected</w:t>
      </w:r>
      <w:r w:rsidR="004A45FB" w:rsidRPr="00E4650A">
        <w:rPr>
          <w:rFonts w:asciiTheme="minorHAnsi" w:hAnsiTheme="minorHAnsi" w:cs="Arial"/>
          <w:sz w:val="22"/>
          <w:szCs w:val="22"/>
        </w:rPr>
        <w:t xml:space="preserve"> </w:t>
      </w:r>
      <w:r w:rsidR="00DA5CC8" w:rsidRPr="00E4650A">
        <w:rPr>
          <w:rFonts w:asciiTheme="minorHAnsi" w:hAnsiTheme="minorHAnsi" w:cs="Arial"/>
          <w:sz w:val="22"/>
          <w:szCs w:val="22"/>
        </w:rPr>
        <w:t xml:space="preserve">appropriate </w:t>
      </w:r>
      <w:r w:rsidR="00710830" w:rsidRPr="00E4650A">
        <w:rPr>
          <w:rFonts w:asciiTheme="minorHAnsi" w:hAnsiTheme="minorHAnsi" w:cs="Arial"/>
          <w:sz w:val="22"/>
          <w:szCs w:val="22"/>
        </w:rPr>
        <w:t>(</w:t>
      </w:r>
      <w:r w:rsidR="00432A17" w:rsidRPr="00E4650A">
        <w:rPr>
          <w:rFonts w:asciiTheme="minorHAnsi" w:hAnsiTheme="minorHAnsi" w:cs="Arial"/>
          <w:sz w:val="22"/>
          <w:szCs w:val="22"/>
        </w:rPr>
        <w:t xml:space="preserve">i.e. </w:t>
      </w:r>
      <w:r w:rsidR="00C94095" w:rsidRPr="00E4650A">
        <w:rPr>
          <w:rFonts w:asciiTheme="minorHAnsi" w:hAnsiTheme="minorHAnsi" w:cs="Arial"/>
          <w:sz w:val="22"/>
          <w:szCs w:val="22"/>
        </w:rPr>
        <w:t xml:space="preserve">did </w:t>
      </w:r>
      <w:r w:rsidR="00710830" w:rsidRPr="00E4650A">
        <w:rPr>
          <w:rFonts w:asciiTheme="minorHAnsi" w:hAnsiTheme="minorHAnsi" w:cs="Arial"/>
          <w:sz w:val="22"/>
          <w:szCs w:val="22"/>
        </w:rPr>
        <w:t xml:space="preserve">we </w:t>
      </w:r>
      <w:r w:rsidR="00432A17" w:rsidRPr="00E4650A">
        <w:rPr>
          <w:rFonts w:asciiTheme="minorHAnsi" w:hAnsiTheme="minorHAnsi" w:cs="Arial"/>
          <w:sz w:val="22"/>
          <w:szCs w:val="22"/>
        </w:rPr>
        <w:t>select</w:t>
      </w:r>
      <w:r w:rsidR="00710830" w:rsidRPr="00E4650A">
        <w:rPr>
          <w:rFonts w:asciiTheme="minorHAnsi" w:hAnsiTheme="minorHAnsi" w:cs="Arial"/>
          <w:sz w:val="22"/>
          <w:szCs w:val="22"/>
        </w:rPr>
        <w:t xml:space="preserve"> the right partners in the right locations on the right issues</w:t>
      </w:r>
      <w:r w:rsidR="00DA5CC8" w:rsidRPr="00E4650A">
        <w:rPr>
          <w:rFonts w:asciiTheme="minorHAnsi" w:hAnsiTheme="minorHAnsi" w:cs="Arial"/>
          <w:sz w:val="22"/>
          <w:szCs w:val="22"/>
        </w:rPr>
        <w:t>?</w:t>
      </w:r>
      <w:r w:rsidR="00707A56" w:rsidRPr="00E4650A">
        <w:rPr>
          <w:rFonts w:asciiTheme="minorHAnsi" w:hAnsiTheme="minorHAnsi" w:cs="Arial"/>
          <w:sz w:val="22"/>
          <w:szCs w:val="22"/>
        </w:rPr>
        <w:t>)</w:t>
      </w:r>
    </w:p>
    <w:p w14:paraId="125BB355" w14:textId="6DBE6061" w:rsidR="00555080" w:rsidRPr="00E4650A" w:rsidRDefault="00805C08" w:rsidP="005F7450">
      <w:pPr>
        <w:pStyle w:val="ListParagraph"/>
        <w:numPr>
          <w:ilvl w:val="1"/>
          <w:numId w:val="25"/>
        </w:numPr>
        <w:spacing w:before="120" w:after="120"/>
        <w:ind w:left="709"/>
        <w:contextualSpacing w:val="0"/>
        <w:rPr>
          <w:rFonts w:asciiTheme="minorHAnsi" w:hAnsiTheme="minorHAnsi" w:cs="Arial"/>
          <w:sz w:val="22"/>
          <w:szCs w:val="22"/>
        </w:rPr>
      </w:pPr>
      <w:r w:rsidRPr="00E4650A">
        <w:rPr>
          <w:rFonts w:asciiTheme="minorHAnsi" w:hAnsiTheme="minorHAnsi" w:cs="Arial"/>
          <w:sz w:val="22"/>
          <w:szCs w:val="22"/>
        </w:rPr>
        <w:t xml:space="preserve">To what extent </w:t>
      </w:r>
      <w:r>
        <w:rPr>
          <w:rFonts w:asciiTheme="minorHAnsi" w:hAnsiTheme="minorHAnsi" w:cs="Arial"/>
          <w:sz w:val="22"/>
          <w:szCs w:val="22"/>
        </w:rPr>
        <w:t>d</w:t>
      </w:r>
      <w:r w:rsidR="003D7225" w:rsidRPr="00E4650A">
        <w:rPr>
          <w:rFonts w:asciiTheme="minorHAnsi" w:hAnsiTheme="minorHAnsi" w:cs="Arial"/>
          <w:sz w:val="22"/>
          <w:szCs w:val="22"/>
        </w:rPr>
        <w:t>id</w:t>
      </w:r>
      <w:r w:rsidR="003C38D5" w:rsidRPr="00E4650A">
        <w:rPr>
          <w:rFonts w:asciiTheme="minorHAnsi" w:hAnsiTheme="minorHAnsi" w:cs="Arial"/>
          <w:sz w:val="22"/>
          <w:szCs w:val="22"/>
        </w:rPr>
        <w:t xml:space="preserve"> the </w:t>
      </w:r>
      <w:r w:rsidR="00BE650B" w:rsidRPr="00E4650A">
        <w:rPr>
          <w:rFonts w:asciiTheme="minorHAnsi" w:hAnsiTheme="minorHAnsi" w:cs="Arial"/>
          <w:sz w:val="22"/>
          <w:szCs w:val="22"/>
        </w:rPr>
        <w:t xml:space="preserve">assistance </w:t>
      </w:r>
      <w:r w:rsidR="003C38D5" w:rsidRPr="00E4650A">
        <w:rPr>
          <w:rFonts w:asciiTheme="minorHAnsi" w:hAnsiTheme="minorHAnsi" w:cs="Arial"/>
          <w:sz w:val="22"/>
          <w:szCs w:val="22"/>
        </w:rPr>
        <w:t>appropriately</w:t>
      </w:r>
      <w:r w:rsidR="00555080" w:rsidRPr="00E4650A">
        <w:rPr>
          <w:rFonts w:asciiTheme="minorHAnsi" w:hAnsiTheme="minorHAnsi" w:cs="Arial"/>
          <w:sz w:val="22"/>
          <w:szCs w:val="22"/>
        </w:rPr>
        <w:t xml:space="preserve"> </w:t>
      </w:r>
      <w:r w:rsidR="00707A56" w:rsidRPr="00E4650A">
        <w:rPr>
          <w:rFonts w:asciiTheme="minorHAnsi" w:hAnsiTheme="minorHAnsi" w:cs="Arial"/>
          <w:sz w:val="22"/>
          <w:szCs w:val="22"/>
        </w:rPr>
        <w:t xml:space="preserve">complement/ </w:t>
      </w:r>
      <w:r w:rsidR="00555080" w:rsidRPr="00E4650A">
        <w:rPr>
          <w:rFonts w:asciiTheme="minorHAnsi" w:hAnsiTheme="minorHAnsi" w:cs="Arial"/>
          <w:sz w:val="22"/>
          <w:szCs w:val="22"/>
        </w:rPr>
        <w:t>align with</w:t>
      </w:r>
      <w:r w:rsidR="00292F1E" w:rsidRPr="00E4650A">
        <w:rPr>
          <w:rFonts w:asciiTheme="minorHAnsi" w:hAnsiTheme="minorHAnsi" w:cs="Arial"/>
          <w:sz w:val="22"/>
          <w:szCs w:val="22"/>
        </w:rPr>
        <w:t xml:space="preserve"> </w:t>
      </w:r>
      <w:r w:rsidR="0048030D" w:rsidRPr="00E4650A">
        <w:rPr>
          <w:rFonts w:asciiTheme="minorHAnsi" w:hAnsiTheme="minorHAnsi" w:cs="Arial"/>
          <w:sz w:val="22"/>
          <w:szCs w:val="22"/>
        </w:rPr>
        <w:t xml:space="preserve">Australia’s </w:t>
      </w:r>
      <w:r w:rsidR="00555080" w:rsidRPr="00E4650A">
        <w:rPr>
          <w:rFonts w:asciiTheme="minorHAnsi" w:hAnsiTheme="minorHAnsi" w:cs="Arial"/>
          <w:sz w:val="22"/>
          <w:szCs w:val="22"/>
        </w:rPr>
        <w:t xml:space="preserve">development </w:t>
      </w:r>
      <w:r w:rsidR="00B349A9" w:rsidRPr="00E4650A">
        <w:rPr>
          <w:rFonts w:asciiTheme="minorHAnsi" w:hAnsiTheme="minorHAnsi" w:cs="Arial"/>
          <w:sz w:val="22"/>
          <w:szCs w:val="22"/>
        </w:rPr>
        <w:t>priorities/</w:t>
      </w:r>
      <w:r w:rsidR="00555080" w:rsidRPr="00E4650A">
        <w:rPr>
          <w:rFonts w:asciiTheme="minorHAnsi" w:hAnsiTheme="minorHAnsi" w:cs="Arial"/>
          <w:sz w:val="22"/>
          <w:szCs w:val="22"/>
        </w:rPr>
        <w:t>activities</w:t>
      </w:r>
      <w:r w:rsidR="00432A17" w:rsidRPr="00E4650A">
        <w:rPr>
          <w:rFonts w:asciiTheme="minorHAnsi" w:hAnsiTheme="minorHAnsi" w:cs="Arial"/>
          <w:sz w:val="22"/>
          <w:szCs w:val="22"/>
        </w:rPr>
        <w:t xml:space="preserve"> in the Myanmar country program</w:t>
      </w:r>
      <w:r w:rsidR="00555080" w:rsidRPr="00E4650A">
        <w:rPr>
          <w:rFonts w:asciiTheme="minorHAnsi" w:hAnsiTheme="minorHAnsi" w:cs="Arial"/>
          <w:sz w:val="22"/>
          <w:szCs w:val="22"/>
        </w:rPr>
        <w:t>?</w:t>
      </w:r>
    </w:p>
    <w:p w14:paraId="2CE2BEC9" w14:textId="46FCD4BB" w:rsidR="007D4661" w:rsidRDefault="00805C08" w:rsidP="007D4661">
      <w:pPr>
        <w:pStyle w:val="ListParagraph"/>
        <w:numPr>
          <w:ilvl w:val="1"/>
          <w:numId w:val="25"/>
        </w:numPr>
        <w:spacing w:before="120" w:after="120"/>
        <w:ind w:left="709"/>
        <w:contextualSpacing w:val="0"/>
        <w:rPr>
          <w:rFonts w:asciiTheme="minorHAnsi" w:hAnsiTheme="minorHAnsi" w:cs="Arial"/>
          <w:sz w:val="22"/>
          <w:szCs w:val="22"/>
        </w:rPr>
      </w:pPr>
      <w:r w:rsidRPr="00E4650A">
        <w:rPr>
          <w:rFonts w:asciiTheme="minorHAnsi" w:hAnsiTheme="minorHAnsi" w:cs="Arial"/>
          <w:sz w:val="22"/>
          <w:szCs w:val="22"/>
        </w:rPr>
        <w:t xml:space="preserve">To what extent </w:t>
      </w:r>
      <w:r>
        <w:rPr>
          <w:rFonts w:asciiTheme="minorHAnsi" w:hAnsiTheme="minorHAnsi" w:cs="Arial"/>
          <w:sz w:val="22"/>
          <w:szCs w:val="22"/>
        </w:rPr>
        <w:t>d</w:t>
      </w:r>
      <w:r w:rsidR="00432A17" w:rsidRPr="00E4650A">
        <w:rPr>
          <w:rFonts w:asciiTheme="minorHAnsi" w:hAnsiTheme="minorHAnsi" w:cs="Arial"/>
          <w:sz w:val="22"/>
          <w:szCs w:val="22"/>
        </w:rPr>
        <w:t xml:space="preserve">id the assistance </w:t>
      </w:r>
      <w:r w:rsidR="00707A56" w:rsidRPr="00E4650A">
        <w:rPr>
          <w:rFonts w:asciiTheme="minorHAnsi" w:hAnsiTheme="minorHAnsi" w:cs="Arial"/>
          <w:sz w:val="22"/>
          <w:szCs w:val="22"/>
        </w:rPr>
        <w:t xml:space="preserve">complement/ </w:t>
      </w:r>
      <w:r w:rsidR="00432A17" w:rsidRPr="00E4650A">
        <w:rPr>
          <w:rFonts w:asciiTheme="minorHAnsi" w:hAnsiTheme="minorHAnsi" w:cs="Arial"/>
          <w:sz w:val="22"/>
          <w:szCs w:val="22"/>
        </w:rPr>
        <w:t>align with Australia’s Humanitarian Strategy and other key Australian government policies/priorities</w:t>
      </w:r>
      <w:r>
        <w:rPr>
          <w:rFonts w:asciiTheme="minorHAnsi" w:hAnsiTheme="minorHAnsi" w:cs="Arial"/>
          <w:sz w:val="22"/>
          <w:szCs w:val="22"/>
        </w:rPr>
        <w:t xml:space="preserve"> such as gender equality, women peace and security and disability inclusion</w:t>
      </w:r>
      <w:r w:rsidR="007D4661" w:rsidRPr="00650FA5">
        <w:rPr>
          <w:rFonts w:asciiTheme="minorHAnsi" w:hAnsiTheme="minorHAnsi" w:cs="Arial"/>
          <w:sz w:val="22"/>
          <w:szCs w:val="22"/>
        </w:rPr>
        <w:t>?</w:t>
      </w:r>
    </w:p>
    <w:p w14:paraId="4CF2F8B7" w14:textId="27DD73B2" w:rsidR="008134D0" w:rsidRDefault="008134D0" w:rsidP="007D4661">
      <w:pPr>
        <w:pStyle w:val="ListParagraph"/>
        <w:numPr>
          <w:ilvl w:val="1"/>
          <w:numId w:val="25"/>
        </w:numPr>
        <w:spacing w:before="120" w:after="120"/>
        <w:ind w:left="709"/>
        <w:contextualSpacing w:val="0"/>
        <w:rPr>
          <w:rFonts w:asciiTheme="minorHAnsi" w:hAnsiTheme="minorHAnsi" w:cs="Arial"/>
          <w:sz w:val="22"/>
          <w:szCs w:val="22"/>
        </w:rPr>
      </w:pPr>
      <w:r>
        <w:rPr>
          <w:rFonts w:asciiTheme="minorHAnsi" w:hAnsiTheme="minorHAnsi" w:cs="Arial"/>
          <w:sz w:val="22"/>
          <w:szCs w:val="22"/>
        </w:rPr>
        <w:t xml:space="preserve">How relevant and appropriate is the assistance provided by Australian implementing partners from the perspective of affected communities? </w:t>
      </w:r>
    </w:p>
    <w:p w14:paraId="086A56BE" w14:textId="04473797" w:rsidR="00414471" w:rsidRPr="00E4650A" w:rsidRDefault="00414471" w:rsidP="007D4661">
      <w:pPr>
        <w:pStyle w:val="ListParagraph"/>
        <w:numPr>
          <w:ilvl w:val="1"/>
          <w:numId w:val="25"/>
        </w:numPr>
        <w:spacing w:before="120" w:after="120"/>
        <w:ind w:left="709"/>
        <w:contextualSpacing w:val="0"/>
        <w:rPr>
          <w:rFonts w:asciiTheme="minorHAnsi" w:hAnsiTheme="minorHAnsi" w:cs="Arial"/>
          <w:sz w:val="22"/>
          <w:szCs w:val="22"/>
        </w:rPr>
      </w:pPr>
      <w:r>
        <w:rPr>
          <w:rFonts w:asciiTheme="minorHAnsi" w:hAnsiTheme="minorHAnsi" w:cs="Arial"/>
          <w:sz w:val="22"/>
          <w:szCs w:val="22"/>
        </w:rPr>
        <w:t xml:space="preserve">To what extent was </w:t>
      </w:r>
      <w:r w:rsidR="007066C5">
        <w:rPr>
          <w:rFonts w:asciiTheme="minorHAnsi" w:hAnsiTheme="minorHAnsi" w:cs="Arial"/>
          <w:sz w:val="22"/>
          <w:szCs w:val="22"/>
        </w:rPr>
        <w:t>Australia’s assistance coordinated and</w:t>
      </w:r>
      <w:r>
        <w:rPr>
          <w:rFonts w:asciiTheme="minorHAnsi" w:hAnsiTheme="minorHAnsi" w:cs="Arial"/>
          <w:sz w:val="22"/>
          <w:szCs w:val="22"/>
        </w:rPr>
        <w:t xml:space="preserve"> complementary</w:t>
      </w:r>
      <w:r w:rsidR="0042615D">
        <w:rPr>
          <w:rFonts w:asciiTheme="minorHAnsi" w:hAnsiTheme="minorHAnsi" w:cs="Arial"/>
          <w:sz w:val="22"/>
          <w:szCs w:val="22"/>
        </w:rPr>
        <w:t>?</w:t>
      </w:r>
      <w:r w:rsidR="007066C5">
        <w:rPr>
          <w:rFonts w:asciiTheme="minorHAnsi" w:hAnsiTheme="minorHAnsi" w:cs="Arial"/>
          <w:sz w:val="22"/>
          <w:szCs w:val="22"/>
        </w:rPr>
        <w:t xml:space="preserve"> Are there ways in which Australia could share information and coordinate better with other donors and international actors? </w:t>
      </w:r>
    </w:p>
    <w:p w14:paraId="488F3AA9" w14:textId="3B2C546D" w:rsidR="00F3370F" w:rsidRPr="00E4650A" w:rsidRDefault="00F3370F" w:rsidP="00F3370F">
      <w:pPr>
        <w:pStyle w:val="ListParagraph"/>
        <w:numPr>
          <w:ilvl w:val="1"/>
          <w:numId w:val="25"/>
        </w:numPr>
        <w:spacing w:before="120" w:after="120"/>
        <w:ind w:left="709"/>
        <w:contextualSpacing w:val="0"/>
        <w:rPr>
          <w:rFonts w:asciiTheme="minorHAnsi" w:hAnsiTheme="minorHAnsi" w:cs="Arial"/>
          <w:sz w:val="22"/>
          <w:szCs w:val="22"/>
        </w:rPr>
      </w:pPr>
      <w:r w:rsidRPr="00E4650A">
        <w:rPr>
          <w:rFonts w:asciiTheme="minorHAnsi" w:hAnsiTheme="minorHAnsi" w:cs="Arial"/>
          <w:sz w:val="22"/>
          <w:szCs w:val="22"/>
        </w:rPr>
        <w:t>Were there any unintended consequences and impacts (positive or negative) as a result of our assistance?</w:t>
      </w:r>
    </w:p>
    <w:p w14:paraId="66D090B1" w14:textId="2EAFB8C2" w:rsidR="00555080" w:rsidRPr="00E4650A" w:rsidRDefault="00555080" w:rsidP="005F7450">
      <w:pPr>
        <w:pStyle w:val="ListParagraph"/>
        <w:numPr>
          <w:ilvl w:val="0"/>
          <w:numId w:val="25"/>
        </w:numPr>
        <w:spacing w:before="120" w:after="120"/>
        <w:ind w:left="357" w:hanging="357"/>
        <w:contextualSpacing w:val="0"/>
        <w:rPr>
          <w:rFonts w:asciiTheme="minorHAnsi" w:hAnsiTheme="minorHAnsi" w:cs="Arial"/>
          <w:b/>
          <w:sz w:val="22"/>
          <w:szCs w:val="22"/>
        </w:rPr>
      </w:pPr>
      <w:r w:rsidRPr="00E4650A">
        <w:rPr>
          <w:rFonts w:asciiTheme="minorHAnsi" w:hAnsiTheme="minorHAnsi" w:cs="Arial"/>
          <w:b/>
          <w:sz w:val="22"/>
          <w:szCs w:val="22"/>
        </w:rPr>
        <w:t xml:space="preserve">Was </w:t>
      </w:r>
      <w:r w:rsidR="00732A2D">
        <w:rPr>
          <w:rFonts w:asciiTheme="minorHAnsi" w:hAnsiTheme="minorHAnsi" w:cs="Arial"/>
          <w:b/>
          <w:sz w:val="22"/>
          <w:szCs w:val="22"/>
        </w:rPr>
        <w:t>Australia’s</w:t>
      </w:r>
      <w:r w:rsidR="00732A2D" w:rsidRPr="00E4650A">
        <w:rPr>
          <w:rFonts w:asciiTheme="minorHAnsi" w:hAnsiTheme="minorHAnsi" w:cs="Arial"/>
          <w:b/>
          <w:sz w:val="22"/>
          <w:szCs w:val="22"/>
        </w:rPr>
        <w:t xml:space="preserve"> </w:t>
      </w:r>
      <w:r w:rsidRPr="00E4650A">
        <w:rPr>
          <w:rFonts w:asciiTheme="minorHAnsi" w:hAnsiTheme="minorHAnsi" w:cs="Arial"/>
          <w:b/>
          <w:sz w:val="22"/>
          <w:szCs w:val="22"/>
        </w:rPr>
        <w:t xml:space="preserve">humanitarian </w:t>
      </w:r>
      <w:r w:rsidR="00156D04" w:rsidRPr="00E4650A">
        <w:rPr>
          <w:rFonts w:asciiTheme="minorHAnsi" w:hAnsiTheme="minorHAnsi" w:cs="Arial"/>
          <w:b/>
          <w:sz w:val="22"/>
          <w:szCs w:val="22"/>
        </w:rPr>
        <w:t xml:space="preserve">assistance </w:t>
      </w:r>
      <w:r w:rsidR="00B349A9" w:rsidRPr="00E4650A">
        <w:rPr>
          <w:rFonts w:asciiTheme="minorHAnsi" w:hAnsiTheme="minorHAnsi" w:cs="Arial"/>
          <w:b/>
          <w:sz w:val="22"/>
          <w:szCs w:val="22"/>
        </w:rPr>
        <w:t xml:space="preserve">to </w:t>
      </w:r>
      <w:r w:rsidR="009F584B">
        <w:rPr>
          <w:rFonts w:asciiTheme="minorHAnsi" w:hAnsiTheme="minorHAnsi" w:cs="Arial"/>
          <w:b/>
          <w:sz w:val="22"/>
          <w:szCs w:val="22"/>
        </w:rPr>
        <w:t>situations of protracted displacement</w:t>
      </w:r>
      <w:r w:rsidR="00B349A9" w:rsidRPr="00E4650A">
        <w:rPr>
          <w:rFonts w:asciiTheme="minorHAnsi" w:hAnsiTheme="minorHAnsi" w:cs="Arial"/>
          <w:b/>
          <w:sz w:val="22"/>
          <w:szCs w:val="22"/>
        </w:rPr>
        <w:t xml:space="preserve"> </w:t>
      </w:r>
      <w:r w:rsidRPr="00E4650A">
        <w:rPr>
          <w:rFonts w:asciiTheme="minorHAnsi" w:hAnsiTheme="minorHAnsi" w:cs="Arial"/>
          <w:b/>
          <w:sz w:val="22"/>
          <w:szCs w:val="22"/>
        </w:rPr>
        <w:t>effective</w:t>
      </w:r>
      <w:r w:rsidR="001A56E4" w:rsidRPr="00E4650A">
        <w:rPr>
          <w:rFonts w:asciiTheme="minorHAnsi" w:hAnsiTheme="minorHAnsi" w:cs="Arial"/>
          <w:b/>
          <w:sz w:val="22"/>
          <w:szCs w:val="22"/>
        </w:rPr>
        <w:t xml:space="preserve"> and efficient</w:t>
      </w:r>
      <w:r w:rsidRPr="00E4650A">
        <w:rPr>
          <w:rFonts w:asciiTheme="minorHAnsi" w:hAnsiTheme="minorHAnsi" w:cs="Arial"/>
          <w:b/>
          <w:sz w:val="22"/>
          <w:szCs w:val="22"/>
        </w:rPr>
        <w:t>?</w:t>
      </w:r>
    </w:p>
    <w:p w14:paraId="6A4BB814" w14:textId="77777777" w:rsidR="00432A17" w:rsidRPr="00E4650A" w:rsidRDefault="00297D58" w:rsidP="005F7450">
      <w:pPr>
        <w:pStyle w:val="ListParagraph"/>
        <w:numPr>
          <w:ilvl w:val="1"/>
          <w:numId w:val="25"/>
        </w:numPr>
        <w:spacing w:before="120" w:after="120"/>
        <w:ind w:left="709"/>
        <w:contextualSpacing w:val="0"/>
        <w:rPr>
          <w:rFonts w:asciiTheme="minorHAnsi" w:hAnsiTheme="minorHAnsi" w:cs="Arial"/>
          <w:sz w:val="22"/>
          <w:szCs w:val="22"/>
        </w:rPr>
      </w:pPr>
      <w:r w:rsidRPr="00E4650A">
        <w:rPr>
          <w:rFonts w:asciiTheme="minorHAnsi" w:hAnsiTheme="minorHAnsi" w:cs="Arial"/>
          <w:sz w:val="22"/>
          <w:szCs w:val="22"/>
        </w:rPr>
        <w:t>Were the</w:t>
      </w:r>
      <w:r w:rsidR="00432A17" w:rsidRPr="00E4650A">
        <w:rPr>
          <w:rFonts w:asciiTheme="minorHAnsi" w:hAnsiTheme="minorHAnsi" w:cs="Arial"/>
          <w:sz w:val="22"/>
          <w:szCs w:val="22"/>
        </w:rPr>
        <w:t xml:space="preserve"> int</w:t>
      </w:r>
      <w:r w:rsidRPr="00E4650A">
        <w:rPr>
          <w:rFonts w:asciiTheme="minorHAnsi" w:hAnsiTheme="minorHAnsi" w:cs="Arial"/>
          <w:sz w:val="22"/>
          <w:szCs w:val="22"/>
        </w:rPr>
        <w:t>ended outputs and outcomes for Australia’s</w:t>
      </w:r>
      <w:r w:rsidR="00432A17" w:rsidRPr="00E4650A">
        <w:rPr>
          <w:rFonts w:asciiTheme="minorHAnsi" w:hAnsiTheme="minorHAnsi" w:cs="Arial"/>
          <w:sz w:val="22"/>
          <w:szCs w:val="22"/>
        </w:rPr>
        <w:t xml:space="preserve"> </w:t>
      </w:r>
      <w:r w:rsidRPr="00E4650A">
        <w:rPr>
          <w:rFonts w:asciiTheme="minorHAnsi" w:hAnsiTheme="minorHAnsi" w:cs="Arial"/>
          <w:sz w:val="22"/>
          <w:szCs w:val="22"/>
        </w:rPr>
        <w:t>assistance clearly defined</w:t>
      </w:r>
      <w:r w:rsidR="00432A17" w:rsidRPr="00E4650A">
        <w:rPr>
          <w:rFonts w:asciiTheme="minorHAnsi" w:hAnsiTheme="minorHAnsi" w:cs="Arial"/>
          <w:sz w:val="22"/>
          <w:szCs w:val="22"/>
        </w:rPr>
        <w:t xml:space="preserve">? </w:t>
      </w:r>
    </w:p>
    <w:p w14:paraId="7450458C" w14:textId="58CC6503" w:rsidR="00637030" w:rsidRPr="00E4650A" w:rsidRDefault="00637030" w:rsidP="005F7450">
      <w:pPr>
        <w:pStyle w:val="ListParagraph"/>
        <w:numPr>
          <w:ilvl w:val="1"/>
          <w:numId w:val="25"/>
        </w:numPr>
        <w:spacing w:before="120" w:after="120"/>
        <w:ind w:left="709"/>
        <w:contextualSpacing w:val="0"/>
        <w:rPr>
          <w:rFonts w:asciiTheme="minorHAnsi" w:hAnsiTheme="minorHAnsi" w:cs="Arial"/>
          <w:sz w:val="22"/>
          <w:szCs w:val="22"/>
        </w:rPr>
      </w:pPr>
      <w:r w:rsidRPr="00E4650A">
        <w:rPr>
          <w:rFonts w:asciiTheme="minorHAnsi" w:hAnsiTheme="minorHAnsi" w:cs="Arial"/>
          <w:sz w:val="22"/>
          <w:szCs w:val="22"/>
        </w:rPr>
        <w:t xml:space="preserve">What </w:t>
      </w:r>
      <w:r w:rsidR="003C38D5" w:rsidRPr="00E4650A">
        <w:rPr>
          <w:rFonts w:asciiTheme="minorHAnsi" w:hAnsiTheme="minorHAnsi" w:cs="Arial"/>
          <w:sz w:val="22"/>
          <w:szCs w:val="22"/>
        </w:rPr>
        <w:t>were</w:t>
      </w:r>
      <w:r w:rsidRPr="00E4650A">
        <w:rPr>
          <w:rFonts w:asciiTheme="minorHAnsi" w:hAnsiTheme="minorHAnsi" w:cs="Arial"/>
          <w:sz w:val="22"/>
          <w:szCs w:val="22"/>
        </w:rPr>
        <w:t xml:space="preserve"> the </w:t>
      </w:r>
      <w:r w:rsidR="00432A17" w:rsidRPr="00E4650A">
        <w:rPr>
          <w:rFonts w:asciiTheme="minorHAnsi" w:hAnsiTheme="minorHAnsi" w:cs="Arial"/>
          <w:sz w:val="22"/>
          <w:szCs w:val="22"/>
        </w:rPr>
        <w:t>most significant</w:t>
      </w:r>
      <w:r w:rsidRPr="00E4650A">
        <w:rPr>
          <w:rFonts w:asciiTheme="minorHAnsi" w:hAnsiTheme="minorHAnsi" w:cs="Arial"/>
          <w:sz w:val="22"/>
          <w:szCs w:val="22"/>
        </w:rPr>
        <w:t xml:space="preserve"> results achieved by</w:t>
      </w:r>
      <w:r w:rsidR="00710830" w:rsidRPr="00E4650A">
        <w:rPr>
          <w:rFonts w:asciiTheme="minorHAnsi" w:hAnsiTheme="minorHAnsi" w:cs="Arial"/>
          <w:sz w:val="22"/>
          <w:szCs w:val="22"/>
        </w:rPr>
        <w:t xml:space="preserve"> Australia’s humanitarian programming in Myanmar</w:t>
      </w:r>
      <w:r w:rsidR="003C38D5" w:rsidRPr="00E4650A">
        <w:rPr>
          <w:rFonts w:asciiTheme="minorHAnsi" w:hAnsiTheme="minorHAnsi" w:cs="Arial"/>
          <w:sz w:val="22"/>
          <w:szCs w:val="22"/>
        </w:rPr>
        <w:t xml:space="preserve"> during the relevant period</w:t>
      </w:r>
      <w:r w:rsidR="00533EF3" w:rsidRPr="00E4650A">
        <w:rPr>
          <w:rFonts w:asciiTheme="minorHAnsi" w:hAnsiTheme="minorHAnsi" w:cs="Arial"/>
          <w:sz w:val="22"/>
          <w:szCs w:val="22"/>
        </w:rPr>
        <w:t>?</w:t>
      </w:r>
      <w:r w:rsidR="00C71F45" w:rsidRPr="00E4650A">
        <w:rPr>
          <w:rFonts w:asciiTheme="minorHAnsi" w:hAnsiTheme="minorHAnsi" w:cs="Arial"/>
          <w:sz w:val="22"/>
          <w:szCs w:val="22"/>
        </w:rPr>
        <w:t xml:space="preserve"> </w:t>
      </w:r>
      <w:r w:rsidR="00635767">
        <w:rPr>
          <w:rFonts w:asciiTheme="minorHAnsi" w:hAnsiTheme="minorHAnsi" w:cs="Arial"/>
          <w:sz w:val="22"/>
          <w:szCs w:val="22"/>
        </w:rPr>
        <w:t xml:space="preserve">Did these meet expectations and were they adequately captured in partner reporting? </w:t>
      </w:r>
    </w:p>
    <w:p w14:paraId="72767324" w14:textId="264FB82E" w:rsidR="008D1F01" w:rsidRDefault="00637030" w:rsidP="007066C5">
      <w:pPr>
        <w:pStyle w:val="ListParagraph"/>
        <w:numPr>
          <w:ilvl w:val="1"/>
          <w:numId w:val="25"/>
        </w:numPr>
        <w:spacing w:before="120" w:after="120"/>
        <w:ind w:left="709"/>
        <w:contextualSpacing w:val="0"/>
        <w:rPr>
          <w:rFonts w:asciiTheme="minorHAnsi" w:hAnsiTheme="minorHAnsi" w:cs="Arial"/>
          <w:sz w:val="22"/>
          <w:szCs w:val="22"/>
        </w:rPr>
      </w:pPr>
      <w:r w:rsidRPr="00E4650A">
        <w:rPr>
          <w:rFonts w:asciiTheme="minorHAnsi" w:hAnsiTheme="minorHAnsi" w:cs="Arial"/>
          <w:sz w:val="22"/>
          <w:szCs w:val="22"/>
        </w:rPr>
        <w:t xml:space="preserve">What </w:t>
      </w:r>
      <w:r w:rsidR="00BE650B" w:rsidRPr="00E4650A">
        <w:rPr>
          <w:rFonts w:asciiTheme="minorHAnsi" w:hAnsiTheme="minorHAnsi" w:cs="Arial"/>
          <w:sz w:val="22"/>
          <w:szCs w:val="22"/>
        </w:rPr>
        <w:t>did</w:t>
      </w:r>
      <w:r w:rsidRPr="00E4650A">
        <w:rPr>
          <w:rFonts w:asciiTheme="minorHAnsi" w:hAnsiTheme="minorHAnsi" w:cs="Arial"/>
          <w:sz w:val="22"/>
          <w:szCs w:val="22"/>
        </w:rPr>
        <w:t xml:space="preserve"> </w:t>
      </w:r>
      <w:r w:rsidR="003C38D5" w:rsidRPr="00E4650A">
        <w:rPr>
          <w:rFonts w:asciiTheme="minorHAnsi" w:hAnsiTheme="minorHAnsi" w:cs="Arial"/>
          <w:sz w:val="22"/>
          <w:szCs w:val="22"/>
        </w:rPr>
        <w:t>Australia’s</w:t>
      </w:r>
      <w:r w:rsidRPr="00E4650A">
        <w:rPr>
          <w:rFonts w:asciiTheme="minorHAnsi" w:hAnsiTheme="minorHAnsi" w:cs="Arial"/>
          <w:sz w:val="22"/>
          <w:szCs w:val="22"/>
        </w:rPr>
        <w:t xml:space="preserve"> assistance achieve in terms of </w:t>
      </w:r>
      <w:r w:rsidR="00533EF3" w:rsidRPr="00E4650A">
        <w:rPr>
          <w:rFonts w:asciiTheme="minorHAnsi" w:hAnsiTheme="minorHAnsi" w:cs="Arial"/>
          <w:sz w:val="22"/>
          <w:szCs w:val="22"/>
        </w:rPr>
        <w:t>protect</w:t>
      </w:r>
      <w:r w:rsidRPr="00E4650A">
        <w:rPr>
          <w:rFonts w:asciiTheme="minorHAnsi" w:hAnsiTheme="minorHAnsi" w:cs="Arial"/>
          <w:sz w:val="22"/>
          <w:szCs w:val="22"/>
        </w:rPr>
        <w:t>ing</w:t>
      </w:r>
      <w:r w:rsidR="00533EF3" w:rsidRPr="00E4650A">
        <w:rPr>
          <w:rFonts w:asciiTheme="minorHAnsi" w:hAnsiTheme="minorHAnsi" w:cs="Arial"/>
          <w:sz w:val="22"/>
          <w:szCs w:val="22"/>
        </w:rPr>
        <w:t xml:space="preserve"> the safety, dignity and rights of affected people, promot</w:t>
      </w:r>
      <w:r w:rsidRPr="00E4650A">
        <w:rPr>
          <w:rFonts w:asciiTheme="minorHAnsi" w:hAnsiTheme="minorHAnsi" w:cs="Arial"/>
          <w:sz w:val="22"/>
          <w:szCs w:val="22"/>
        </w:rPr>
        <w:t>ing</w:t>
      </w:r>
      <w:r w:rsidR="00533EF3" w:rsidRPr="00E4650A">
        <w:rPr>
          <w:rFonts w:asciiTheme="minorHAnsi" w:hAnsiTheme="minorHAnsi" w:cs="Arial"/>
          <w:sz w:val="22"/>
          <w:szCs w:val="22"/>
        </w:rPr>
        <w:t xml:space="preserve"> gender equality and address</w:t>
      </w:r>
      <w:r w:rsidRPr="00E4650A">
        <w:rPr>
          <w:rFonts w:asciiTheme="minorHAnsi" w:hAnsiTheme="minorHAnsi" w:cs="Arial"/>
          <w:sz w:val="22"/>
          <w:szCs w:val="22"/>
        </w:rPr>
        <w:t>ing</w:t>
      </w:r>
      <w:r w:rsidR="00533EF3" w:rsidRPr="00E4650A">
        <w:rPr>
          <w:rFonts w:asciiTheme="minorHAnsi" w:hAnsiTheme="minorHAnsi" w:cs="Arial"/>
          <w:sz w:val="22"/>
          <w:szCs w:val="22"/>
        </w:rPr>
        <w:t xml:space="preserve"> barriers to inclusion</w:t>
      </w:r>
      <w:r w:rsidR="00D23C92" w:rsidRPr="00E4650A">
        <w:rPr>
          <w:rFonts w:asciiTheme="minorHAnsi" w:hAnsiTheme="minorHAnsi" w:cs="Arial"/>
          <w:sz w:val="22"/>
          <w:szCs w:val="22"/>
        </w:rPr>
        <w:t>, including for people with disabilities, ethnic minorities and indigenous populations</w:t>
      </w:r>
      <w:r w:rsidR="00533EF3" w:rsidRPr="00E4650A">
        <w:rPr>
          <w:rFonts w:asciiTheme="minorHAnsi" w:hAnsiTheme="minorHAnsi" w:cs="Arial"/>
          <w:sz w:val="22"/>
          <w:szCs w:val="22"/>
        </w:rPr>
        <w:t>?</w:t>
      </w:r>
      <w:r w:rsidR="00900429" w:rsidRPr="00E4650A">
        <w:rPr>
          <w:rFonts w:asciiTheme="minorHAnsi" w:hAnsiTheme="minorHAnsi" w:cs="Arial"/>
          <w:sz w:val="22"/>
          <w:szCs w:val="22"/>
        </w:rPr>
        <w:t xml:space="preserve"> </w:t>
      </w:r>
    </w:p>
    <w:p w14:paraId="6FE24383" w14:textId="54BFF66C" w:rsidR="00B86DD4" w:rsidRPr="007066C5" w:rsidRDefault="0057557C" w:rsidP="00D603E1">
      <w:pPr>
        <w:pStyle w:val="ListParagraph"/>
        <w:numPr>
          <w:ilvl w:val="1"/>
          <w:numId w:val="25"/>
        </w:numPr>
        <w:spacing w:before="120" w:after="120"/>
        <w:ind w:left="709"/>
        <w:contextualSpacing w:val="0"/>
        <w:rPr>
          <w:rFonts w:asciiTheme="minorHAnsi" w:hAnsiTheme="minorHAnsi" w:cs="Arial"/>
          <w:sz w:val="22"/>
          <w:szCs w:val="22"/>
        </w:rPr>
      </w:pPr>
      <w:r w:rsidRPr="00806858">
        <w:rPr>
          <w:rFonts w:ascii="Calibri" w:hAnsi="Calibri"/>
          <w:color w:val="000000"/>
          <w:sz w:val="23"/>
          <w:szCs w:val="23"/>
        </w:rPr>
        <w:t xml:space="preserve">How effectively did Australia influence and inform partner programming with respect to meeting protection, gender and disability inclusion commitments? </w:t>
      </w:r>
    </w:p>
    <w:p w14:paraId="1119A527" w14:textId="6053E75B" w:rsidR="00432A17" w:rsidRPr="00E4650A" w:rsidRDefault="00432A17" w:rsidP="005F7450">
      <w:pPr>
        <w:pStyle w:val="ListParagraph"/>
        <w:numPr>
          <w:ilvl w:val="1"/>
          <w:numId w:val="25"/>
        </w:numPr>
        <w:spacing w:before="120" w:after="120"/>
        <w:ind w:left="709"/>
        <w:contextualSpacing w:val="0"/>
        <w:rPr>
          <w:rFonts w:asciiTheme="minorHAnsi" w:hAnsiTheme="minorHAnsi" w:cs="Arial"/>
          <w:sz w:val="22"/>
          <w:szCs w:val="22"/>
        </w:rPr>
      </w:pPr>
      <w:r w:rsidRPr="00E4650A">
        <w:rPr>
          <w:rFonts w:asciiTheme="minorHAnsi" w:hAnsiTheme="minorHAnsi" w:cs="Arial"/>
          <w:sz w:val="22"/>
          <w:szCs w:val="22"/>
        </w:rPr>
        <w:lastRenderedPageBreak/>
        <w:t>To what extent did Australian-funded activities promote longer-term resilience of affected communities</w:t>
      </w:r>
      <w:r w:rsidR="00331C13">
        <w:rPr>
          <w:rFonts w:asciiTheme="minorHAnsi" w:hAnsiTheme="minorHAnsi" w:cs="Arial"/>
          <w:sz w:val="22"/>
          <w:szCs w:val="22"/>
        </w:rPr>
        <w:t xml:space="preserve"> and support broader recovery and stabilisation efforts</w:t>
      </w:r>
      <w:r w:rsidRPr="00E4650A">
        <w:rPr>
          <w:rFonts w:asciiTheme="minorHAnsi" w:hAnsiTheme="minorHAnsi" w:cs="Arial"/>
          <w:sz w:val="22"/>
          <w:szCs w:val="22"/>
        </w:rPr>
        <w:t xml:space="preserve">? </w:t>
      </w:r>
    </w:p>
    <w:p w14:paraId="3FE6EEBE" w14:textId="6B939855" w:rsidR="0072791E" w:rsidRPr="00E4650A" w:rsidRDefault="00E70E5F" w:rsidP="005F7450">
      <w:pPr>
        <w:pStyle w:val="ListParagraph"/>
        <w:numPr>
          <w:ilvl w:val="1"/>
          <w:numId w:val="25"/>
        </w:numPr>
        <w:spacing w:before="120" w:after="120"/>
        <w:ind w:left="709"/>
        <w:contextualSpacing w:val="0"/>
        <w:rPr>
          <w:rFonts w:asciiTheme="minorHAnsi" w:hAnsiTheme="minorHAnsi" w:cs="Arial"/>
          <w:sz w:val="22"/>
          <w:szCs w:val="22"/>
        </w:rPr>
      </w:pPr>
      <w:r w:rsidRPr="00E4650A">
        <w:rPr>
          <w:rFonts w:asciiTheme="minorHAnsi" w:hAnsiTheme="minorHAnsi" w:cs="Arial"/>
          <w:sz w:val="22"/>
          <w:szCs w:val="22"/>
        </w:rPr>
        <w:t xml:space="preserve">What were the </w:t>
      </w:r>
      <w:r w:rsidR="00806858">
        <w:rPr>
          <w:rFonts w:asciiTheme="minorHAnsi" w:hAnsiTheme="minorHAnsi" w:cs="Arial"/>
          <w:sz w:val="22"/>
          <w:szCs w:val="22"/>
        </w:rPr>
        <w:t>barriers and enablers to</w:t>
      </w:r>
      <w:r w:rsidRPr="00E4650A">
        <w:rPr>
          <w:rFonts w:asciiTheme="minorHAnsi" w:hAnsiTheme="minorHAnsi" w:cs="Arial"/>
          <w:sz w:val="22"/>
          <w:szCs w:val="22"/>
        </w:rPr>
        <w:t xml:space="preserve"> </w:t>
      </w:r>
      <w:r w:rsidR="007D4661" w:rsidRPr="00E4650A">
        <w:rPr>
          <w:rFonts w:asciiTheme="minorHAnsi" w:hAnsiTheme="minorHAnsi" w:cs="Arial"/>
          <w:sz w:val="22"/>
          <w:szCs w:val="22"/>
        </w:rPr>
        <w:t>effective and efficient program design and management</w:t>
      </w:r>
      <w:r w:rsidR="0072791E" w:rsidRPr="00E4650A">
        <w:rPr>
          <w:rFonts w:asciiTheme="minorHAnsi" w:hAnsiTheme="minorHAnsi" w:cs="Arial"/>
          <w:sz w:val="22"/>
          <w:szCs w:val="22"/>
        </w:rPr>
        <w:t>?</w:t>
      </w:r>
    </w:p>
    <w:p w14:paraId="61EB7DC7" w14:textId="7B857851" w:rsidR="00885C71" w:rsidRPr="00E4650A" w:rsidRDefault="00885C71" w:rsidP="005F7450">
      <w:pPr>
        <w:pStyle w:val="ListParagraph"/>
        <w:numPr>
          <w:ilvl w:val="0"/>
          <w:numId w:val="25"/>
        </w:numPr>
        <w:spacing w:before="120" w:after="120"/>
        <w:contextualSpacing w:val="0"/>
        <w:rPr>
          <w:rFonts w:asciiTheme="minorHAnsi" w:hAnsiTheme="minorHAnsi" w:cs="Arial"/>
          <w:b/>
          <w:sz w:val="22"/>
          <w:szCs w:val="22"/>
        </w:rPr>
      </w:pPr>
      <w:r w:rsidRPr="00E4650A">
        <w:rPr>
          <w:rFonts w:asciiTheme="minorHAnsi" w:hAnsiTheme="minorHAnsi" w:cs="Arial"/>
          <w:b/>
          <w:sz w:val="22"/>
          <w:szCs w:val="22"/>
        </w:rPr>
        <w:t xml:space="preserve">Did </w:t>
      </w:r>
      <w:r w:rsidR="009B099C">
        <w:rPr>
          <w:rFonts w:asciiTheme="minorHAnsi" w:hAnsiTheme="minorHAnsi" w:cs="Arial"/>
          <w:b/>
          <w:sz w:val="22"/>
          <w:szCs w:val="22"/>
        </w:rPr>
        <w:t>Australia’s</w:t>
      </w:r>
      <w:r w:rsidR="009B099C" w:rsidRPr="00E4650A" w:rsidDel="009B099C">
        <w:rPr>
          <w:rFonts w:asciiTheme="minorHAnsi" w:hAnsiTheme="minorHAnsi" w:cs="Arial"/>
          <w:b/>
          <w:sz w:val="22"/>
          <w:szCs w:val="22"/>
        </w:rPr>
        <w:t xml:space="preserve"> </w:t>
      </w:r>
      <w:r w:rsidRPr="00E4650A">
        <w:rPr>
          <w:rFonts w:asciiTheme="minorHAnsi" w:hAnsiTheme="minorHAnsi" w:cs="Arial"/>
          <w:b/>
          <w:sz w:val="22"/>
          <w:szCs w:val="22"/>
        </w:rPr>
        <w:t xml:space="preserve">humanitarian </w:t>
      </w:r>
      <w:r w:rsidR="00432A17" w:rsidRPr="00E4650A">
        <w:rPr>
          <w:rFonts w:asciiTheme="minorHAnsi" w:hAnsiTheme="minorHAnsi" w:cs="Arial"/>
          <w:b/>
          <w:sz w:val="22"/>
          <w:szCs w:val="22"/>
        </w:rPr>
        <w:t>assistance</w:t>
      </w:r>
      <w:r w:rsidRPr="00E4650A">
        <w:rPr>
          <w:rFonts w:asciiTheme="minorHAnsi" w:hAnsiTheme="minorHAnsi" w:cs="Arial"/>
          <w:b/>
          <w:sz w:val="22"/>
          <w:szCs w:val="22"/>
        </w:rPr>
        <w:t xml:space="preserve"> reinforce </w:t>
      </w:r>
      <w:r w:rsidR="00432A17" w:rsidRPr="00E4650A">
        <w:rPr>
          <w:rFonts w:asciiTheme="minorHAnsi" w:hAnsiTheme="minorHAnsi" w:cs="Arial"/>
          <w:b/>
          <w:sz w:val="22"/>
          <w:szCs w:val="22"/>
        </w:rPr>
        <w:t xml:space="preserve">national and </w:t>
      </w:r>
      <w:r w:rsidR="00637030" w:rsidRPr="00E4650A">
        <w:rPr>
          <w:rFonts w:asciiTheme="minorHAnsi" w:hAnsiTheme="minorHAnsi" w:cs="Arial"/>
          <w:b/>
          <w:sz w:val="22"/>
          <w:szCs w:val="22"/>
        </w:rPr>
        <w:t xml:space="preserve">local </w:t>
      </w:r>
      <w:r w:rsidRPr="00E4650A">
        <w:rPr>
          <w:rFonts w:asciiTheme="minorHAnsi" w:hAnsiTheme="minorHAnsi" w:cs="Arial"/>
          <w:b/>
          <w:sz w:val="22"/>
          <w:szCs w:val="22"/>
        </w:rPr>
        <w:t>leadership?</w:t>
      </w:r>
    </w:p>
    <w:p w14:paraId="22452BEA" w14:textId="77777777" w:rsidR="00DA5CC8" w:rsidRPr="00E4650A" w:rsidRDefault="00DA5CC8" w:rsidP="005F7450">
      <w:pPr>
        <w:pStyle w:val="ListParagraph"/>
        <w:numPr>
          <w:ilvl w:val="1"/>
          <w:numId w:val="25"/>
        </w:numPr>
        <w:spacing w:before="120" w:after="120"/>
        <w:ind w:left="709"/>
        <w:contextualSpacing w:val="0"/>
        <w:rPr>
          <w:rFonts w:asciiTheme="minorHAnsi" w:hAnsiTheme="minorHAnsi" w:cs="Arial"/>
          <w:sz w:val="22"/>
          <w:szCs w:val="22"/>
        </w:rPr>
      </w:pPr>
      <w:r w:rsidRPr="00E4650A">
        <w:rPr>
          <w:rFonts w:asciiTheme="minorHAnsi" w:hAnsiTheme="minorHAnsi" w:cs="Arial"/>
          <w:sz w:val="22"/>
          <w:szCs w:val="22"/>
        </w:rPr>
        <w:t xml:space="preserve">To what extent </w:t>
      </w:r>
      <w:r w:rsidR="00BE650B" w:rsidRPr="00E4650A">
        <w:rPr>
          <w:rFonts w:asciiTheme="minorHAnsi" w:hAnsiTheme="minorHAnsi" w:cs="Arial"/>
          <w:sz w:val="22"/>
          <w:szCs w:val="22"/>
        </w:rPr>
        <w:t>did</w:t>
      </w:r>
      <w:r w:rsidR="003C38D5" w:rsidRPr="00E4650A">
        <w:rPr>
          <w:rFonts w:asciiTheme="minorHAnsi" w:hAnsiTheme="minorHAnsi" w:cs="Arial"/>
          <w:sz w:val="22"/>
          <w:szCs w:val="22"/>
        </w:rPr>
        <w:t xml:space="preserve"> Australia’s humanitarian assistance align with the needs</w:t>
      </w:r>
      <w:r w:rsidR="00E2057B" w:rsidRPr="00E4650A">
        <w:rPr>
          <w:rFonts w:asciiTheme="minorHAnsi" w:hAnsiTheme="minorHAnsi" w:cs="Arial"/>
          <w:sz w:val="22"/>
          <w:szCs w:val="22"/>
        </w:rPr>
        <w:t xml:space="preserve"> and/or </w:t>
      </w:r>
      <w:r w:rsidR="003C38D5" w:rsidRPr="00E4650A">
        <w:rPr>
          <w:rFonts w:asciiTheme="minorHAnsi" w:hAnsiTheme="minorHAnsi" w:cs="Arial"/>
          <w:sz w:val="22"/>
          <w:szCs w:val="22"/>
        </w:rPr>
        <w:t>requests of the</w:t>
      </w:r>
      <w:r w:rsidRPr="00E4650A">
        <w:rPr>
          <w:rFonts w:asciiTheme="minorHAnsi" w:hAnsiTheme="minorHAnsi" w:cs="Arial"/>
          <w:sz w:val="22"/>
          <w:szCs w:val="22"/>
        </w:rPr>
        <w:t xml:space="preserve"> </w:t>
      </w:r>
      <w:r w:rsidR="00710830" w:rsidRPr="00E4650A">
        <w:rPr>
          <w:rFonts w:asciiTheme="minorHAnsi" w:hAnsiTheme="minorHAnsi" w:cs="Arial"/>
          <w:sz w:val="22"/>
          <w:szCs w:val="22"/>
        </w:rPr>
        <w:t>Myanmar Government</w:t>
      </w:r>
      <w:r w:rsidRPr="00E4650A">
        <w:rPr>
          <w:rFonts w:asciiTheme="minorHAnsi" w:hAnsiTheme="minorHAnsi" w:cs="Arial"/>
          <w:sz w:val="22"/>
          <w:szCs w:val="22"/>
        </w:rPr>
        <w:t>?</w:t>
      </w:r>
    </w:p>
    <w:p w14:paraId="3315D6DE" w14:textId="4A65BA94" w:rsidR="00021321" w:rsidRPr="00E4650A" w:rsidRDefault="00686069" w:rsidP="00F46381">
      <w:pPr>
        <w:pStyle w:val="ListParagraph"/>
        <w:numPr>
          <w:ilvl w:val="1"/>
          <w:numId w:val="25"/>
        </w:numPr>
        <w:spacing w:before="120" w:after="120"/>
        <w:ind w:left="709"/>
        <w:contextualSpacing w:val="0"/>
        <w:rPr>
          <w:rFonts w:asciiTheme="minorHAnsi" w:hAnsiTheme="minorHAnsi" w:cs="Arial"/>
          <w:sz w:val="22"/>
          <w:szCs w:val="22"/>
        </w:rPr>
      </w:pPr>
      <w:r w:rsidRPr="00E4650A">
        <w:rPr>
          <w:rFonts w:asciiTheme="minorHAnsi" w:hAnsiTheme="minorHAnsi" w:cs="Arial"/>
          <w:sz w:val="22"/>
          <w:szCs w:val="22"/>
        </w:rPr>
        <w:t>To what extent did Australia’s support strengthen local partners, including civil society</w:t>
      </w:r>
      <w:r w:rsidR="00D23C92" w:rsidRPr="00E4650A">
        <w:rPr>
          <w:rFonts w:asciiTheme="minorHAnsi" w:hAnsiTheme="minorHAnsi" w:cs="Arial"/>
          <w:sz w:val="22"/>
          <w:szCs w:val="22"/>
        </w:rPr>
        <w:t xml:space="preserve"> (e.g. </w:t>
      </w:r>
      <w:r w:rsidR="007D4661" w:rsidRPr="00E4650A">
        <w:rPr>
          <w:rFonts w:asciiTheme="minorHAnsi" w:hAnsiTheme="minorHAnsi" w:cs="Arial"/>
          <w:sz w:val="22"/>
          <w:szCs w:val="22"/>
        </w:rPr>
        <w:t xml:space="preserve">local women’s organisation, </w:t>
      </w:r>
      <w:r w:rsidR="00D23C92" w:rsidRPr="00E4650A">
        <w:rPr>
          <w:rFonts w:asciiTheme="minorHAnsi" w:hAnsiTheme="minorHAnsi" w:cs="Arial"/>
          <w:sz w:val="22"/>
          <w:szCs w:val="22"/>
        </w:rPr>
        <w:t>disabled people’s organisations</w:t>
      </w:r>
      <w:r w:rsidR="007D4661" w:rsidRPr="00E4650A">
        <w:rPr>
          <w:rFonts w:asciiTheme="minorHAnsi" w:hAnsiTheme="minorHAnsi" w:cs="Arial"/>
          <w:sz w:val="22"/>
          <w:szCs w:val="22"/>
        </w:rPr>
        <w:t xml:space="preserve"> etc.</w:t>
      </w:r>
      <w:r w:rsidR="00D23C92" w:rsidRPr="00E4650A">
        <w:rPr>
          <w:rFonts w:asciiTheme="minorHAnsi" w:hAnsiTheme="minorHAnsi" w:cs="Arial"/>
          <w:sz w:val="22"/>
          <w:szCs w:val="22"/>
        </w:rPr>
        <w:t>)</w:t>
      </w:r>
      <w:r w:rsidRPr="00E4650A">
        <w:rPr>
          <w:rFonts w:asciiTheme="minorHAnsi" w:hAnsiTheme="minorHAnsi" w:cs="Arial"/>
          <w:sz w:val="22"/>
          <w:szCs w:val="22"/>
        </w:rPr>
        <w:t xml:space="preserve">? Is there scope to increase support to local </w:t>
      </w:r>
      <w:r w:rsidR="007D4661" w:rsidRPr="00E4650A">
        <w:rPr>
          <w:rFonts w:asciiTheme="minorHAnsi" w:hAnsiTheme="minorHAnsi" w:cs="Arial"/>
          <w:sz w:val="22"/>
          <w:szCs w:val="22"/>
        </w:rPr>
        <w:t xml:space="preserve">leadership, including by women, and support to local </w:t>
      </w:r>
      <w:r w:rsidRPr="00E4650A">
        <w:rPr>
          <w:rFonts w:asciiTheme="minorHAnsi" w:hAnsiTheme="minorHAnsi" w:cs="Arial"/>
          <w:sz w:val="22"/>
          <w:szCs w:val="22"/>
        </w:rPr>
        <w:t xml:space="preserve">partners? </w:t>
      </w:r>
      <w:r w:rsidR="00F3370F" w:rsidRPr="00E4650A">
        <w:rPr>
          <w:rFonts w:asciiTheme="minorHAnsi" w:hAnsiTheme="minorHAnsi" w:cs="Arial"/>
          <w:sz w:val="22"/>
          <w:szCs w:val="22"/>
        </w:rPr>
        <w:t>What preparatory work might be needed to do this?</w:t>
      </w:r>
    </w:p>
    <w:p w14:paraId="5E838D75" w14:textId="7582D0AF" w:rsidR="00B217E4" w:rsidRPr="007066C5" w:rsidRDefault="004606D3" w:rsidP="00021321">
      <w:pPr>
        <w:pStyle w:val="ListParagraph"/>
        <w:numPr>
          <w:ilvl w:val="1"/>
          <w:numId w:val="25"/>
        </w:numPr>
        <w:spacing w:before="120" w:after="120"/>
        <w:ind w:left="709"/>
        <w:contextualSpacing w:val="0"/>
        <w:rPr>
          <w:rFonts w:asciiTheme="minorHAnsi" w:hAnsiTheme="minorHAnsi" w:cs="Arial"/>
          <w:sz w:val="22"/>
          <w:szCs w:val="22"/>
        </w:rPr>
      </w:pPr>
      <w:r w:rsidRPr="007066C5">
        <w:rPr>
          <w:rFonts w:asciiTheme="minorHAnsi" w:hAnsiTheme="minorHAnsi" w:cs="Arial"/>
          <w:sz w:val="22"/>
          <w:szCs w:val="22"/>
        </w:rPr>
        <w:t>To what extent were</w:t>
      </w:r>
      <w:r w:rsidR="00686069" w:rsidRPr="007066C5">
        <w:rPr>
          <w:rFonts w:asciiTheme="minorHAnsi" w:hAnsiTheme="minorHAnsi" w:cs="Arial"/>
          <w:sz w:val="22"/>
          <w:szCs w:val="22"/>
        </w:rPr>
        <w:t xml:space="preserve"> implementing partners sufficiently accountable to, and engaged with, affected communities</w:t>
      </w:r>
      <w:r w:rsidR="006A2FD6" w:rsidRPr="007066C5">
        <w:rPr>
          <w:rFonts w:asciiTheme="minorHAnsi" w:hAnsiTheme="minorHAnsi" w:cs="Arial"/>
          <w:sz w:val="22"/>
          <w:szCs w:val="22"/>
        </w:rPr>
        <w:t>?</w:t>
      </w:r>
      <w:r w:rsidR="00021321" w:rsidRPr="007066C5">
        <w:rPr>
          <w:rFonts w:asciiTheme="minorHAnsi" w:hAnsiTheme="minorHAnsi" w:cs="Arial"/>
          <w:sz w:val="22"/>
          <w:szCs w:val="22"/>
        </w:rPr>
        <w:t xml:space="preserve"> Is there evidence of programs having been influenced by effective communication, participation and feedback? </w:t>
      </w:r>
    </w:p>
    <w:p w14:paraId="4B60F10A" w14:textId="39553B16" w:rsidR="00297D58" w:rsidRPr="00635767" w:rsidRDefault="00432A17" w:rsidP="00635767">
      <w:pPr>
        <w:pStyle w:val="ListParagraph"/>
        <w:numPr>
          <w:ilvl w:val="0"/>
          <w:numId w:val="25"/>
        </w:numPr>
        <w:outlineLvl w:val="0"/>
        <w:rPr>
          <w:rFonts w:asciiTheme="minorHAnsi" w:hAnsiTheme="minorHAnsi" w:cs="Arial"/>
          <w:b/>
          <w:sz w:val="22"/>
          <w:szCs w:val="22"/>
        </w:rPr>
      </w:pPr>
      <w:r w:rsidRPr="00635767">
        <w:rPr>
          <w:rFonts w:asciiTheme="minorHAnsi" w:hAnsiTheme="minorHAnsi" w:cs="Arial"/>
          <w:b/>
          <w:sz w:val="22"/>
          <w:szCs w:val="22"/>
        </w:rPr>
        <w:t>Additional questions</w:t>
      </w:r>
    </w:p>
    <w:p w14:paraId="610BE785" w14:textId="77777777" w:rsidR="00432A17" w:rsidRPr="00E4650A" w:rsidRDefault="00297D58" w:rsidP="005F7450">
      <w:r w:rsidRPr="00E4650A">
        <w:rPr>
          <w:rFonts w:asciiTheme="minorHAnsi" w:hAnsiTheme="minorHAnsi" w:cs="Arial"/>
          <w:sz w:val="22"/>
          <w:szCs w:val="22"/>
        </w:rPr>
        <w:t>These questions should be examined as part of the evaluation, but should be addressed in an annex to the main report.</w:t>
      </w:r>
    </w:p>
    <w:p w14:paraId="5D0B85B0" w14:textId="51C0ABB1" w:rsidR="00B23BDD" w:rsidRPr="00B23BDD" w:rsidRDefault="00B23BDD" w:rsidP="00B23BDD">
      <w:pPr>
        <w:pStyle w:val="ListParagraph"/>
        <w:numPr>
          <w:ilvl w:val="0"/>
          <w:numId w:val="29"/>
        </w:numPr>
        <w:spacing w:before="120" w:after="120"/>
        <w:ind w:left="709"/>
        <w:contextualSpacing w:val="0"/>
        <w:rPr>
          <w:rFonts w:asciiTheme="minorHAnsi" w:hAnsiTheme="minorHAnsi" w:cs="Arial"/>
          <w:sz w:val="22"/>
          <w:szCs w:val="22"/>
        </w:rPr>
      </w:pPr>
      <w:r>
        <w:rPr>
          <w:rFonts w:asciiTheme="minorHAnsi" w:hAnsiTheme="minorHAnsi" w:cs="Arial"/>
          <w:sz w:val="22"/>
          <w:szCs w:val="22"/>
        </w:rPr>
        <w:t xml:space="preserve">To what extent did Australia </w:t>
      </w:r>
      <w:r w:rsidR="00331C13">
        <w:rPr>
          <w:rFonts w:asciiTheme="minorHAnsi" w:hAnsiTheme="minorHAnsi" w:cs="Arial"/>
          <w:sz w:val="22"/>
          <w:szCs w:val="22"/>
        </w:rPr>
        <w:t>identify and use opportunities to influence</w:t>
      </w:r>
      <w:r>
        <w:rPr>
          <w:rFonts w:asciiTheme="minorHAnsi" w:hAnsiTheme="minorHAnsi" w:cs="Arial"/>
          <w:sz w:val="22"/>
          <w:szCs w:val="22"/>
        </w:rPr>
        <w:t xml:space="preserve"> high-level humanitarian engagement and global humanitarian reform efforts by leveraging lessons and partner experience in Myanmar?  And vice versa, to what extent did Australia </w:t>
      </w:r>
      <w:r w:rsidR="00331C13">
        <w:rPr>
          <w:rFonts w:asciiTheme="minorHAnsi" w:hAnsiTheme="minorHAnsi" w:cs="Arial"/>
          <w:sz w:val="22"/>
          <w:szCs w:val="22"/>
        </w:rPr>
        <w:t xml:space="preserve">identify and use opportunities to </w:t>
      </w:r>
      <w:r>
        <w:rPr>
          <w:rFonts w:asciiTheme="minorHAnsi" w:hAnsiTheme="minorHAnsi" w:cs="Arial"/>
          <w:sz w:val="22"/>
          <w:szCs w:val="22"/>
        </w:rPr>
        <w:t xml:space="preserve">influence the humanitarian response system in Myanmar based on </w:t>
      </w:r>
      <w:r w:rsidRPr="00E4650A">
        <w:rPr>
          <w:rFonts w:asciiTheme="minorHAnsi" w:hAnsiTheme="minorHAnsi" w:cs="Arial"/>
          <w:sz w:val="22"/>
          <w:szCs w:val="22"/>
        </w:rPr>
        <w:t xml:space="preserve">high-level </w:t>
      </w:r>
      <w:r w:rsidR="00331C13">
        <w:rPr>
          <w:rFonts w:asciiTheme="minorHAnsi" w:hAnsiTheme="minorHAnsi" w:cs="Arial"/>
          <w:sz w:val="22"/>
          <w:szCs w:val="22"/>
        </w:rPr>
        <w:t>humanitarian engagement</w:t>
      </w:r>
      <w:r>
        <w:rPr>
          <w:rFonts w:asciiTheme="minorHAnsi" w:hAnsiTheme="minorHAnsi" w:cs="Arial"/>
          <w:sz w:val="22"/>
          <w:szCs w:val="22"/>
        </w:rPr>
        <w:t>?</w:t>
      </w:r>
    </w:p>
    <w:p w14:paraId="2372070B" w14:textId="22AC2A9B" w:rsidR="00C1094C" w:rsidRPr="00B23BDD" w:rsidRDefault="00C1094C" w:rsidP="00B23BDD">
      <w:pPr>
        <w:pStyle w:val="ListParagraph"/>
        <w:numPr>
          <w:ilvl w:val="0"/>
          <w:numId w:val="29"/>
        </w:numPr>
        <w:spacing w:before="120" w:after="120"/>
        <w:ind w:left="709"/>
        <w:contextualSpacing w:val="0"/>
        <w:rPr>
          <w:rFonts w:asciiTheme="minorHAnsi" w:hAnsiTheme="minorHAnsi" w:cs="Arial"/>
          <w:sz w:val="22"/>
          <w:szCs w:val="22"/>
        </w:rPr>
      </w:pPr>
      <w:r w:rsidRPr="00B23BDD">
        <w:rPr>
          <w:rFonts w:ascii="Calibri" w:hAnsi="Calibri"/>
          <w:color w:val="000000"/>
          <w:sz w:val="22"/>
          <w:szCs w:val="22"/>
        </w:rPr>
        <w:t xml:space="preserve">Given the role of Myanmar’s Government and military as an active participant in civil conflict and alleged human rights abuses how did Australia engage with national leadership to influence change and promote stabilisation? Are there ways </w:t>
      </w:r>
      <w:r w:rsidR="00D6728A">
        <w:rPr>
          <w:rFonts w:ascii="Calibri" w:hAnsi="Calibri"/>
          <w:color w:val="000000"/>
          <w:sz w:val="22"/>
          <w:szCs w:val="22"/>
        </w:rPr>
        <w:t>Australia’s engagement</w:t>
      </w:r>
      <w:r w:rsidRPr="00B23BDD">
        <w:rPr>
          <w:rFonts w:ascii="Calibri" w:hAnsi="Calibri"/>
          <w:color w:val="000000"/>
          <w:sz w:val="22"/>
          <w:szCs w:val="22"/>
        </w:rPr>
        <w:t xml:space="preserve"> could be improved?</w:t>
      </w:r>
    </w:p>
    <w:p w14:paraId="3A16F387" w14:textId="28601BBE" w:rsidR="004D7F9D" w:rsidRPr="00826A89" w:rsidRDefault="00C1094C" w:rsidP="00826A89">
      <w:pPr>
        <w:pStyle w:val="ListParagraph"/>
        <w:numPr>
          <w:ilvl w:val="0"/>
          <w:numId w:val="29"/>
        </w:numPr>
        <w:spacing w:before="120" w:after="120"/>
        <w:ind w:left="709"/>
        <w:contextualSpacing w:val="0"/>
        <w:rPr>
          <w:rFonts w:asciiTheme="minorHAnsi" w:hAnsiTheme="minorHAnsi" w:cs="Arial"/>
          <w:sz w:val="22"/>
          <w:szCs w:val="22"/>
        </w:rPr>
      </w:pPr>
      <w:r w:rsidRPr="00826A89">
        <w:rPr>
          <w:rFonts w:asciiTheme="minorHAnsi" w:hAnsiTheme="minorHAnsi" w:cs="Arial"/>
          <w:sz w:val="22"/>
          <w:szCs w:val="22"/>
        </w:rPr>
        <w:t>What is the comparative advantage of Australia’s humanitarian assistance in Myanmar?</w:t>
      </w:r>
    </w:p>
    <w:p w14:paraId="575EA6CD" w14:textId="6D7D119E" w:rsidR="00637030" w:rsidRPr="00826A89" w:rsidRDefault="007066C5" w:rsidP="00826A89">
      <w:pPr>
        <w:pStyle w:val="ListParagraph"/>
        <w:numPr>
          <w:ilvl w:val="0"/>
          <w:numId w:val="29"/>
        </w:numPr>
        <w:spacing w:before="120" w:after="120"/>
        <w:ind w:left="709"/>
        <w:contextualSpacing w:val="0"/>
        <w:rPr>
          <w:rFonts w:asciiTheme="minorHAnsi" w:hAnsiTheme="minorHAnsi" w:cs="Arial"/>
          <w:sz w:val="22"/>
          <w:szCs w:val="22"/>
        </w:rPr>
      </w:pPr>
      <w:r w:rsidRPr="00826A89">
        <w:rPr>
          <w:rFonts w:asciiTheme="minorHAnsi" w:hAnsiTheme="minorHAnsi" w:cs="Arial"/>
          <w:sz w:val="22"/>
          <w:szCs w:val="22"/>
        </w:rPr>
        <w:t>What steps were taken to ensure visibility and branding of Australian government assistance in Myanmar and could more have been done?</w:t>
      </w:r>
    </w:p>
    <w:p w14:paraId="6531EDA6" w14:textId="77777777" w:rsidR="00A00142" w:rsidRPr="00E4650A" w:rsidRDefault="00A00142" w:rsidP="009F584B">
      <w:pPr>
        <w:spacing w:before="120" w:after="120"/>
        <w:outlineLvl w:val="0"/>
        <w:rPr>
          <w:rFonts w:asciiTheme="minorHAnsi" w:hAnsiTheme="minorHAnsi" w:cs="Arial"/>
          <w:b/>
          <w:sz w:val="22"/>
          <w:szCs w:val="22"/>
        </w:rPr>
      </w:pPr>
      <w:r w:rsidRPr="00E4650A">
        <w:rPr>
          <w:rFonts w:asciiTheme="minorHAnsi" w:hAnsiTheme="minorHAnsi" w:cs="Arial"/>
          <w:b/>
          <w:sz w:val="22"/>
          <w:szCs w:val="22"/>
        </w:rPr>
        <w:t>Outputs</w:t>
      </w:r>
    </w:p>
    <w:p w14:paraId="3A9007F7" w14:textId="77777777" w:rsidR="00C70B5E" w:rsidRPr="00E4650A" w:rsidRDefault="00C972EC" w:rsidP="007E0E2F">
      <w:pPr>
        <w:pStyle w:val="BodyText"/>
        <w:numPr>
          <w:ilvl w:val="0"/>
          <w:numId w:val="17"/>
        </w:numPr>
        <w:tabs>
          <w:tab w:val="clear" w:pos="9214"/>
        </w:tabs>
        <w:rPr>
          <w:rFonts w:asciiTheme="minorHAnsi" w:hAnsiTheme="minorHAnsi" w:cstheme="minorHAnsi"/>
          <w:szCs w:val="22"/>
        </w:rPr>
      </w:pPr>
      <w:r w:rsidRPr="00E4650A">
        <w:rPr>
          <w:rFonts w:asciiTheme="minorHAnsi" w:hAnsiTheme="minorHAnsi" w:cstheme="minorHAnsi"/>
          <w:szCs w:val="22"/>
        </w:rPr>
        <w:t xml:space="preserve">Outputs should align with DFAT’s monitoring </w:t>
      </w:r>
      <w:r w:rsidR="00057119" w:rsidRPr="00E4650A">
        <w:rPr>
          <w:rFonts w:asciiTheme="minorHAnsi" w:hAnsiTheme="minorHAnsi" w:cstheme="minorHAnsi"/>
          <w:szCs w:val="22"/>
        </w:rPr>
        <w:t>and</w:t>
      </w:r>
      <w:r w:rsidRPr="00E4650A">
        <w:rPr>
          <w:rFonts w:asciiTheme="minorHAnsi" w:hAnsiTheme="minorHAnsi" w:cstheme="minorHAnsi"/>
          <w:szCs w:val="22"/>
        </w:rPr>
        <w:t xml:space="preserve"> evaluation standards. </w:t>
      </w:r>
    </w:p>
    <w:p w14:paraId="471083FE" w14:textId="72CF9171" w:rsidR="007E0E2F" w:rsidRPr="00E4650A" w:rsidRDefault="00C70B5E" w:rsidP="007E0E2F">
      <w:pPr>
        <w:pStyle w:val="BodyText"/>
        <w:numPr>
          <w:ilvl w:val="0"/>
          <w:numId w:val="17"/>
        </w:numPr>
        <w:tabs>
          <w:tab w:val="clear" w:pos="9214"/>
        </w:tabs>
        <w:rPr>
          <w:rFonts w:asciiTheme="minorHAnsi" w:hAnsiTheme="minorHAnsi" w:cstheme="minorHAnsi"/>
          <w:szCs w:val="22"/>
        </w:rPr>
      </w:pPr>
      <w:r w:rsidRPr="00E4650A">
        <w:rPr>
          <w:rFonts w:asciiTheme="minorHAnsi" w:hAnsiTheme="minorHAnsi" w:cstheme="minorHAnsi"/>
          <w:szCs w:val="22"/>
        </w:rPr>
        <w:t>An</w:t>
      </w:r>
      <w:r w:rsidR="00C972EC" w:rsidRPr="00E4650A">
        <w:rPr>
          <w:rFonts w:asciiTheme="minorHAnsi" w:hAnsiTheme="minorHAnsi" w:cstheme="minorHAnsi"/>
          <w:szCs w:val="22"/>
        </w:rPr>
        <w:t xml:space="preserve"> </w:t>
      </w:r>
      <w:r w:rsidR="007E0E2F" w:rsidRPr="00E4650A">
        <w:rPr>
          <w:rFonts w:asciiTheme="minorHAnsi" w:hAnsiTheme="minorHAnsi" w:cstheme="minorHAnsi"/>
          <w:szCs w:val="22"/>
        </w:rPr>
        <w:t xml:space="preserve">Evaluation Plan </w:t>
      </w:r>
      <w:r w:rsidRPr="00E4650A">
        <w:rPr>
          <w:rFonts w:asciiTheme="minorHAnsi" w:hAnsiTheme="minorHAnsi" w:cstheme="minorHAnsi"/>
          <w:szCs w:val="22"/>
        </w:rPr>
        <w:t xml:space="preserve">that </w:t>
      </w:r>
      <w:r w:rsidR="007E0E2F" w:rsidRPr="00E4650A">
        <w:rPr>
          <w:rFonts w:asciiTheme="minorHAnsi" w:hAnsiTheme="minorHAnsi" w:cstheme="minorHAnsi"/>
          <w:szCs w:val="22"/>
        </w:rPr>
        <w:t xml:space="preserve">will define the scope of the evaluation, articulate evaluation questions, describe methodologies to collect and analyse data, propose a timeline linked to key milestones, propose a schedule for in-country field work, outline costs and a detailed breakdown of responsibilities of all team members. The plan will be developed in close consultation with the evaluation team and Yangon Post. </w:t>
      </w:r>
    </w:p>
    <w:p w14:paraId="5FA48B73" w14:textId="77777777" w:rsidR="007E0E2F" w:rsidRPr="00E4650A" w:rsidRDefault="007E0E2F" w:rsidP="007E0E2F">
      <w:pPr>
        <w:pStyle w:val="BodyText"/>
        <w:numPr>
          <w:ilvl w:val="0"/>
          <w:numId w:val="17"/>
        </w:numPr>
        <w:tabs>
          <w:tab w:val="clear" w:pos="9214"/>
        </w:tabs>
        <w:rPr>
          <w:rFonts w:asciiTheme="minorHAnsi" w:hAnsiTheme="minorHAnsi" w:cstheme="minorHAnsi"/>
          <w:szCs w:val="22"/>
        </w:rPr>
      </w:pPr>
      <w:r w:rsidRPr="00E4650A">
        <w:rPr>
          <w:rFonts w:asciiTheme="minorHAnsi" w:hAnsiTheme="minorHAnsi" w:cstheme="minorHAnsi"/>
          <w:szCs w:val="22"/>
        </w:rPr>
        <w:t>An aide memoire that will present initial findings, seek verification of facts and assumptions and discuss the feasibility of initial recommendations. The audience for this document is internal.</w:t>
      </w:r>
    </w:p>
    <w:p w14:paraId="4686B55C" w14:textId="77777777" w:rsidR="007E0E2F" w:rsidRPr="00E4650A" w:rsidRDefault="007E0E2F" w:rsidP="007E0E2F">
      <w:pPr>
        <w:pStyle w:val="BodyText"/>
        <w:numPr>
          <w:ilvl w:val="0"/>
          <w:numId w:val="17"/>
        </w:numPr>
        <w:tabs>
          <w:tab w:val="clear" w:pos="9214"/>
        </w:tabs>
        <w:rPr>
          <w:rFonts w:asciiTheme="minorHAnsi" w:hAnsiTheme="minorHAnsi" w:cstheme="minorHAnsi"/>
          <w:szCs w:val="22"/>
        </w:rPr>
      </w:pPr>
      <w:r w:rsidRPr="00E4650A">
        <w:rPr>
          <w:rFonts w:asciiTheme="minorHAnsi" w:hAnsiTheme="minorHAnsi" w:cstheme="minorHAnsi"/>
          <w:szCs w:val="22"/>
        </w:rPr>
        <w:t>Draft evaluation report (with the additional questions addressed in an annex, as noted above).</w:t>
      </w:r>
    </w:p>
    <w:p w14:paraId="38E86A8E" w14:textId="77777777" w:rsidR="007E0E2F" w:rsidRPr="00E4650A" w:rsidRDefault="007E0E2F" w:rsidP="007E0E2F">
      <w:pPr>
        <w:pStyle w:val="BodyText"/>
        <w:numPr>
          <w:ilvl w:val="0"/>
          <w:numId w:val="17"/>
        </w:numPr>
        <w:tabs>
          <w:tab w:val="clear" w:pos="9214"/>
        </w:tabs>
        <w:rPr>
          <w:rFonts w:asciiTheme="minorHAnsi" w:hAnsiTheme="minorHAnsi" w:cstheme="minorHAnsi"/>
          <w:szCs w:val="22"/>
        </w:rPr>
      </w:pPr>
      <w:r w:rsidRPr="00E4650A">
        <w:rPr>
          <w:rFonts w:asciiTheme="minorHAnsi" w:hAnsiTheme="minorHAnsi" w:cstheme="minorHAnsi"/>
          <w:szCs w:val="22"/>
        </w:rPr>
        <w:t xml:space="preserve">Final Evaluation Report incorporating any agreed changes or amendments as requested by DFAT. The final evaluation report will include an executive summary </w:t>
      </w:r>
      <w:r w:rsidRPr="00E4650A">
        <w:rPr>
          <w:rFonts w:asciiTheme="minorHAnsi" w:hAnsiTheme="minorHAnsi" w:cstheme="minorHAnsi"/>
          <w:szCs w:val="22"/>
        </w:rPr>
        <w:lastRenderedPageBreak/>
        <w:t>(of no more than 2 pages), a clear summary of findings and recommendations for future programming (no more than 20 pages) and relevant attachments. This report should be suitable for publishing.</w:t>
      </w:r>
    </w:p>
    <w:p w14:paraId="3297AC97" w14:textId="02DA0FDA" w:rsidR="007E0E2F" w:rsidRPr="00E4650A" w:rsidRDefault="007E0E2F" w:rsidP="009F584B">
      <w:pPr>
        <w:pStyle w:val="BodyText"/>
        <w:outlineLvl w:val="0"/>
        <w:rPr>
          <w:rFonts w:asciiTheme="minorHAnsi" w:hAnsiTheme="minorHAnsi" w:cstheme="minorHAnsi"/>
          <w:szCs w:val="22"/>
        </w:rPr>
      </w:pPr>
      <w:r w:rsidRPr="00E4650A">
        <w:rPr>
          <w:rFonts w:asciiTheme="minorHAnsi" w:hAnsiTheme="minorHAnsi" w:cstheme="minorHAnsi"/>
          <w:b/>
          <w:szCs w:val="22"/>
        </w:rPr>
        <w:t>E</w:t>
      </w:r>
      <w:r w:rsidRPr="00E4650A">
        <w:rPr>
          <w:rFonts w:asciiTheme="minorHAnsi" w:hAnsiTheme="minorHAnsi"/>
          <w:b/>
          <w:szCs w:val="22"/>
        </w:rPr>
        <w:t>valuation Timeline</w:t>
      </w:r>
      <w:r w:rsidR="00A339B2" w:rsidRPr="00E4650A">
        <w:rPr>
          <w:rFonts w:asciiTheme="minorHAnsi" w:hAnsiTheme="minorHAnsi"/>
          <w:b/>
          <w:szCs w:val="22"/>
        </w:rPr>
        <w:t xml:space="preserve"> </w:t>
      </w:r>
    </w:p>
    <w:tbl>
      <w:tblPr>
        <w:tblStyle w:val="TableGrid"/>
        <w:tblW w:w="5000" w:type="pct"/>
        <w:tblLook w:val="04A0" w:firstRow="1" w:lastRow="0" w:firstColumn="1" w:lastColumn="0" w:noHBand="0" w:noVBand="1"/>
      </w:tblPr>
      <w:tblGrid>
        <w:gridCol w:w="1838"/>
        <w:gridCol w:w="4961"/>
        <w:gridCol w:w="1497"/>
      </w:tblGrid>
      <w:tr w:rsidR="007E0E2F" w:rsidRPr="00E4650A" w14:paraId="40414AFA" w14:textId="77777777" w:rsidTr="00D72D53">
        <w:trPr>
          <w:trHeight w:val="383"/>
        </w:trPr>
        <w:tc>
          <w:tcPr>
            <w:tcW w:w="1108" w:type="pct"/>
          </w:tcPr>
          <w:p w14:paraId="7FC4F019" w14:textId="7D2B16FA" w:rsidR="00A339B2" w:rsidRPr="00E4650A" w:rsidRDefault="007E0E2F" w:rsidP="00D72D53">
            <w:pPr>
              <w:spacing w:before="120" w:after="120"/>
              <w:rPr>
                <w:rFonts w:asciiTheme="minorHAnsi" w:hAnsiTheme="minorHAnsi" w:cs="Arial"/>
                <w:b/>
                <w:sz w:val="22"/>
                <w:szCs w:val="22"/>
              </w:rPr>
            </w:pPr>
            <w:r w:rsidRPr="00E4650A">
              <w:rPr>
                <w:rFonts w:asciiTheme="minorHAnsi" w:hAnsiTheme="minorHAnsi" w:cs="Arial"/>
                <w:b/>
                <w:sz w:val="22"/>
                <w:szCs w:val="22"/>
              </w:rPr>
              <w:t>Indicative dates</w:t>
            </w:r>
          </w:p>
        </w:tc>
        <w:tc>
          <w:tcPr>
            <w:tcW w:w="2990" w:type="pct"/>
          </w:tcPr>
          <w:p w14:paraId="413BE7B8" w14:textId="77777777" w:rsidR="007E0E2F" w:rsidRPr="00E4650A" w:rsidRDefault="007E0E2F" w:rsidP="00D72D53">
            <w:pPr>
              <w:spacing w:before="120" w:after="120"/>
              <w:rPr>
                <w:rFonts w:asciiTheme="minorHAnsi" w:hAnsiTheme="minorHAnsi" w:cs="Arial"/>
                <w:b/>
                <w:sz w:val="22"/>
                <w:szCs w:val="22"/>
              </w:rPr>
            </w:pPr>
            <w:r w:rsidRPr="00E4650A">
              <w:rPr>
                <w:rFonts w:asciiTheme="minorHAnsi" w:hAnsiTheme="minorHAnsi" w:cs="Arial"/>
                <w:b/>
                <w:sz w:val="22"/>
                <w:szCs w:val="22"/>
              </w:rPr>
              <w:t>Activity</w:t>
            </w:r>
          </w:p>
        </w:tc>
        <w:tc>
          <w:tcPr>
            <w:tcW w:w="902" w:type="pct"/>
          </w:tcPr>
          <w:p w14:paraId="32354268" w14:textId="77777777" w:rsidR="007E0E2F" w:rsidRPr="00E4650A" w:rsidRDefault="007E0E2F" w:rsidP="00D72D53">
            <w:pPr>
              <w:spacing w:before="120" w:after="120"/>
              <w:rPr>
                <w:rFonts w:asciiTheme="minorHAnsi" w:hAnsiTheme="minorHAnsi" w:cs="Arial"/>
                <w:b/>
                <w:sz w:val="22"/>
                <w:szCs w:val="22"/>
              </w:rPr>
            </w:pPr>
            <w:r w:rsidRPr="00E4650A">
              <w:rPr>
                <w:rFonts w:asciiTheme="minorHAnsi" w:hAnsiTheme="minorHAnsi" w:cs="Arial"/>
                <w:b/>
                <w:sz w:val="22"/>
                <w:szCs w:val="22"/>
              </w:rPr>
              <w:t>Indicative days allocated</w:t>
            </w:r>
          </w:p>
        </w:tc>
      </w:tr>
      <w:tr w:rsidR="007E0E2F" w:rsidRPr="00E4650A" w14:paraId="3BA26C96" w14:textId="77777777" w:rsidTr="00D72D53">
        <w:tc>
          <w:tcPr>
            <w:tcW w:w="1108" w:type="pct"/>
          </w:tcPr>
          <w:p w14:paraId="23E61F54" w14:textId="72A84FA5" w:rsidR="007E0E2F" w:rsidRPr="00E4650A" w:rsidRDefault="00D51C96" w:rsidP="00D72D53">
            <w:pPr>
              <w:spacing w:before="120" w:after="120"/>
              <w:rPr>
                <w:rFonts w:asciiTheme="minorHAnsi" w:hAnsiTheme="minorHAnsi" w:cs="Arial"/>
                <w:sz w:val="22"/>
                <w:szCs w:val="22"/>
              </w:rPr>
            </w:pPr>
            <w:r>
              <w:rPr>
                <w:rFonts w:asciiTheme="minorHAnsi" w:hAnsiTheme="minorHAnsi" w:cs="Arial"/>
                <w:sz w:val="22"/>
                <w:szCs w:val="22"/>
              </w:rPr>
              <w:t>April</w:t>
            </w:r>
          </w:p>
        </w:tc>
        <w:tc>
          <w:tcPr>
            <w:tcW w:w="2990" w:type="pct"/>
          </w:tcPr>
          <w:p w14:paraId="4E4CB06F"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Initial document review and introductory brief with team at Post (via phone)</w:t>
            </w:r>
          </w:p>
        </w:tc>
        <w:tc>
          <w:tcPr>
            <w:tcW w:w="902" w:type="pct"/>
          </w:tcPr>
          <w:p w14:paraId="6F1960C6" w14:textId="3D9B726E" w:rsidR="007E0E2F" w:rsidRPr="00E4650A" w:rsidRDefault="00402919" w:rsidP="00D72D53">
            <w:pPr>
              <w:spacing w:before="120" w:after="120"/>
              <w:rPr>
                <w:rFonts w:asciiTheme="minorHAnsi" w:hAnsiTheme="minorHAnsi" w:cs="Arial"/>
                <w:sz w:val="22"/>
                <w:szCs w:val="22"/>
              </w:rPr>
            </w:pPr>
            <w:r w:rsidRPr="00E4650A">
              <w:rPr>
                <w:rFonts w:asciiTheme="minorHAnsi" w:hAnsiTheme="minorHAnsi" w:cs="Arial"/>
                <w:sz w:val="22"/>
                <w:szCs w:val="22"/>
              </w:rPr>
              <w:t>1</w:t>
            </w:r>
          </w:p>
        </w:tc>
      </w:tr>
      <w:tr w:rsidR="007E0E2F" w:rsidRPr="00E4650A" w14:paraId="1BC0D684" w14:textId="77777777" w:rsidTr="00D72D53">
        <w:tc>
          <w:tcPr>
            <w:tcW w:w="1108" w:type="pct"/>
          </w:tcPr>
          <w:p w14:paraId="612C9C9E" w14:textId="023F4361" w:rsidR="007E0E2F" w:rsidRPr="00E4650A" w:rsidRDefault="00D51C96" w:rsidP="00D51C96">
            <w:pPr>
              <w:spacing w:before="120" w:after="120"/>
              <w:rPr>
                <w:rFonts w:asciiTheme="minorHAnsi" w:hAnsiTheme="minorHAnsi" w:cs="Arial"/>
                <w:sz w:val="22"/>
                <w:szCs w:val="22"/>
              </w:rPr>
            </w:pPr>
            <w:r>
              <w:rPr>
                <w:rFonts w:asciiTheme="minorHAnsi" w:hAnsiTheme="minorHAnsi" w:cs="Arial"/>
                <w:sz w:val="22"/>
                <w:szCs w:val="22"/>
              </w:rPr>
              <w:t xml:space="preserve">April </w:t>
            </w:r>
          </w:p>
        </w:tc>
        <w:tc>
          <w:tcPr>
            <w:tcW w:w="2990" w:type="pct"/>
          </w:tcPr>
          <w:p w14:paraId="07814958"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Write Evaluation Plan (with Evaluation Team)</w:t>
            </w:r>
          </w:p>
        </w:tc>
        <w:tc>
          <w:tcPr>
            <w:tcW w:w="902" w:type="pct"/>
          </w:tcPr>
          <w:p w14:paraId="05E776AF"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3</w:t>
            </w:r>
          </w:p>
        </w:tc>
      </w:tr>
      <w:tr w:rsidR="007E0E2F" w:rsidRPr="00E4650A" w14:paraId="70AD06C4" w14:textId="77777777" w:rsidTr="00D72D53">
        <w:tc>
          <w:tcPr>
            <w:tcW w:w="1108" w:type="pct"/>
          </w:tcPr>
          <w:p w14:paraId="4FF24F9B" w14:textId="05AABDC8" w:rsidR="007E0E2F" w:rsidRPr="00E4650A" w:rsidRDefault="00D51C96" w:rsidP="00D72D53">
            <w:pPr>
              <w:spacing w:before="120" w:after="120"/>
              <w:rPr>
                <w:rFonts w:asciiTheme="minorHAnsi" w:hAnsiTheme="minorHAnsi" w:cs="Arial"/>
                <w:sz w:val="22"/>
                <w:szCs w:val="22"/>
              </w:rPr>
            </w:pPr>
            <w:r>
              <w:rPr>
                <w:rFonts w:asciiTheme="minorHAnsi" w:hAnsiTheme="minorHAnsi" w:cs="Arial"/>
                <w:sz w:val="22"/>
                <w:szCs w:val="22"/>
              </w:rPr>
              <w:t>April</w:t>
            </w:r>
          </w:p>
        </w:tc>
        <w:tc>
          <w:tcPr>
            <w:tcW w:w="2990" w:type="pct"/>
          </w:tcPr>
          <w:p w14:paraId="1DE4DC5B"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Comprehensive document review</w:t>
            </w:r>
          </w:p>
        </w:tc>
        <w:tc>
          <w:tcPr>
            <w:tcW w:w="902" w:type="pct"/>
          </w:tcPr>
          <w:p w14:paraId="6FE649E0" w14:textId="3105ADE3" w:rsidR="007E0E2F" w:rsidRPr="00E4650A" w:rsidRDefault="00402919" w:rsidP="00D72D53">
            <w:pPr>
              <w:spacing w:before="120" w:after="120"/>
              <w:rPr>
                <w:rFonts w:asciiTheme="minorHAnsi" w:hAnsiTheme="minorHAnsi" w:cs="Arial"/>
                <w:sz w:val="22"/>
                <w:szCs w:val="22"/>
              </w:rPr>
            </w:pPr>
            <w:r w:rsidRPr="00E4650A">
              <w:rPr>
                <w:rFonts w:asciiTheme="minorHAnsi" w:hAnsiTheme="minorHAnsi" w:cs="Arial"/>
                <w:sz w:val="22"/>
                <w:szCs w:val="22"/>
              </w:rPr>
              <w:t>3</w:t>
            </w:r>
          </w:p>
        </w:tc>
      </w:tr>
      <w:tr w:rsidR="007E0E2F" w:rsidRPr="00E4650A" w14:paraId="35EE30B6" w14:textId="77777777" w:rsidTr="00D72D53">
        <w:tc>
          <w:tcPr>
            <w:tcW w:w="1108" w:type="pct"/>
            <w:shd w:val="clear" w:color="auto" w:fill="FBD4B4" w:themeFill="accent6" w:themeFillTint="66"/>
          </w:tcPr>
          <w:p w14:paraId="38E978BA" w14:textId="7296767B" w:rsidR="007E0E2F" w:rsidRPr="00E4650A" w:rsidRDefault="00D51C96" w:rsidP="00D72D53">
            <w:pPr>
              <w:spacing w:before="120" w:after="120"/>
              <w:rPr>
                <w:rFonts w:asciiTheme="minorHAnsi" w:hAnsiTheme="minorHAnsi" w:cs="Arial"/>
                <w:sz w:val="22"/>
                <w:szCs w:val="22"/>
              </w:rPr>
            </w:pPr>
            <w:r>
              <w:rPr>
                <w:rFonts w:asciiTheme="minorHAnsi" w:hAnsiTheme="minorHAnsi" w:cs="Arial"/>
                <w:sz w:val="22"/>
                <w:szCs w:val="22"/>
              </w:rPr>
              <w:t>18 April</w:t>
            </w:r>
          </w:p>
        </w:tc>
        <w:tc>
          <w:tcPr>
            <w:tcW w:w="2990" w:type="pct"/>
            <w:shd w:val="clear" w:color="auto" w:fill="FBD4B4" w:themeFill="accent6" w:themeFillTint="66"/>
          </w:tcPr>
          <w:p w14:paraId="6FC94438"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Draft evaluation plan due to DFAT</w:t>
            </w:r>
          </w:p>
        </w:tc>
        <w:tc>
          <w:tcPr>
            <w:tcW w:w="902" w:type="pct"/>
            <w:shd w:val="clear" w:color="auto" w:fill="FBD4B4" w:themeFill="accent6" w:themeFillTint="66"/>
          </w:tcPr>
          <w:p w14:paraId="174B1195" w14:textId="77777777" w:rsidR="007E0E2F" w:rsidRPr="00E4650A" w:rsidRDefault="007E0E2F" w:rsidP="00D72D53">
            <w:pPr>
              <w:spacing w:before="120" w:after="120"/>
              <w:rPr>
                <w:rFonts w:asciiTheme="minorHAnsi" w:hAnsiTheme="minorHAnsi" w:cs="Arial"/>
                <w:sz w:val="22"/>
                <w:szCs w:val="22"/>
              </w:rPr>
            </w:pPr>
          </w:p>
        </w:tc>
      </w:tr>
      <w:tr w:rsidR="007E0E2F" w:rsidRPr="00E4650A" w14:paraId="0F2BDF0E" w14:textId="77777777" w:rsidTr="00D72D53">
        <w:tc>
          <w:tcPr>
            <w:tcW w:w="1108" w:type="pct"/>
          </w:tcPr>
          <w:p w14:paraId="0DCF76B5" w14:textId="0AB315FE" w:rsidR="007E0E2F" w:rsidRPr="00E4650A" w:rsidRDefault="00D51C96" w:rsidP="00D51C96">
            <w:pPr>
              <w:spacing w:before="120" w:after="120"/>
              <w:rPr>
                <w:rFonts w:asciiTheme="minorHAnsi" w:hAnsiTheme="minorHAnsi" w:cs="Arial"/>
                <w:sz w:val="22"/>
                <w:szCs w:val="22"/>
              </w:rPr>
            </w:pPr>
            <w:r>
              <w:rPr>
                <w:rFonts w:asciiTheme="minorHAnsi" w:hAnsiTheme="minorHAnsi" w:cs="Arial"/>
                <w:sz w:val="22"/>
                <w:szCs w:val="22"/>
              </w:rPr>
              <w:t>21</w:t>
            </w:r>
            <w:r w:rsidR="007E0E2F" w:rsidRPr="00E4650A">
              <w:rPr>
                <w:rFonts w:asciiTheme="minorHAnsi" w:hAnsiTheme="minorHAnsi" w:cs="Arial"/>
                <w:sz w:val="22"/>
                <w:szCs w:val="22"/>
              </w:rPr>
              <w:t xml:space="preserve"> </w:t>
            </w:r>
            <w:r>
              <w:rPr>
                <w:rFonts w:asciiTheme="minorHAnsi" w:hAnsiTheme="minorHAnsi" w:cs="Arial"/>
                <w:sz w:val="22"/>
                <w:szCs w:val="22"/>
              </w:rPr>
              <w:t>April</w:t>
            </w:r>
          </w:p>
        </w:tc>
        <w:tc>
          <w:tcPr>
            <w:tcW w:w="2990" w:type="pct"/>
          </w:tcPr>
          <w:p w14:paraId="6B09C742"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Evaluation Plan finalised based on DFAT’s feedback</w:t>
            </w:r>
          </w:p>
        </w:tc>
        <w:tc>
          <w:tcPr>
            <w:tcW w:w="902" w:type="pct"/>
          </w:tcPr>
          <w:p w14:paraId="712E1015"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2</w:t>
            </w:r>
          </w:p>
        </w:tc>
      </w:tr>
      <w:tr w:rsidR="007E0E2F" w:rsidRPr="00E4650A" w14:paraId="748D449E" w14:textId="77777777" w:rsidTr="00D72D53">
        <w:tc>
          <w:tcPr>
            <w:tcW w:w="1108" w:type="pct"/>
          </w:tcPr>
          <w:p w14:paraId="2118E571" w14:textId="50692BBC" w:rsidR="007E0E2F" w:rsidRPr="00E4650A" w:rsidRDefault="00402919" w:rsidP="00D51C96">
            <w:pPr>
              <w:spacing w:before="120" w:after="120"/>
              <w:rPr>
                <w:rFonts w:asciiTheme="minorHAnsi" w:hAnsiTheme="minorHAnsi" w:cs="Arial"/>
                <w:sz w:val="22"/>
                <w:szCs w:val="22"/>
              </w:rPr>
            </w:pPr>
            <w:r w:rsidRPr="00E4650A">
              <w:rPr>
                <w:rFonts w:asciiTheme="minorHAnsi" w:hAnsiTheme="minorHAnsi" w:cs="Arial"/>
                <w:sz w:val="22"/>
                <w:szCs w:val="22"/>
              </w:rPr>
              <w:t xml:space="preserve">Mid </w:t>
            </w:r>
            <w:r w:rsidR="00D51C96">
              <w:rPr>
                <w:rFonts w:asciiTheme="minorHAnsi" w:hAnsiTheme="minorHAnsi" w:cs="Arial"/>
                <w:sz w:val="22"/>
                <w:szCs w:val="22"/>
              </w:rPr>
              <w:t>April</w:t>
            </w:r>
          </w:p>
        </w:tc>
        <w:tc>
          <w:tcPr>
            <w:tcW w:w="2990" w:type="pct"/>
          </w:tcPr>
          <w:p w14:paraId="5326F338"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Organise interviews and in-country mission (with assistance from Yangon Post)</w:t>
            </w:r>
          </w:p>
        </w:tc>
        <w:tc>
          <w:tcPr>
            <w:tcW w:w="902" w:type="pct"/>
          </w:tcPr>
          <w:p w14:paraId="184D9D03"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3</w:t>
            </w:r>
          </w:p>
        </w:tc>
      </w:tr>
      <w:tr w:rsidR="007E0E2F" w:rsidRPr="00E4650A" w14:paraId="1D2E4BCF" w14:textId="77777777" w:rsidTr="00D72D53">
        <w:tc>
          <w:tcPr>
            <w:tcW w:w="1108" w:type="pct"/>
          </w:tcPr>
          <w:p w14:paraId="6A8E5B01" w14:textId="486DE969" w:rsidR="007E0E2F" w:rsidRPr="00E4650A" w:rsidRDefault="00D51C96" w:rsidP="003E4D35">
            <w:pPr>
              <w:spacing w:before="120" w:after="120"/>
              <w:rPr>
                <w:rFonts w:asciiTheme="minorHAnsi" w:hAnsiTheme="minorHAnsi" w:cs="Arial"/>
                <w:sz w:val="22"/>
                <w:szCs w:val="22"/>
              </w:rPr>
            </w:pPr>
            <w:r>
              <w:rPr>
                <w:rFonts w:asciiTheme="minorHAnsi" w:hAnsiTheme="minorHAnsi" w:cs="Arial"/>
                <w:sz w:val="22"/>
                <w:szCs w:val="22"/>
              </w:rPr>
              <w:t>1 May – 13 May</w:t>
            </w:r>
          </w:p>
        </w:tc>
        <w:tc>
          <w:tcPr>
            <w:tcW w:w="2990" w:type="pct"/>
          </w:tcPr>
          <w:p w14:paraId="72462E12" w14:textId="278EA26B" w:rsidR="007E0E2F" w:rsidRPr="00E4650A" w:rsidRDefault="007E0E2F" w:rsidP="00A339B2">
            <w:pPr>
              <w:spacing w:before="120" w:after="120"/>
              <w:rPr>
                <w:rFonts w:asciiTheme="minorHAnsi" w:hAnsiTheme="minorHAnsi" w:cs="Arial"/>
                <w:sz w:val="22"/>
                <w:szCs w:val="22"/>
              </w:rPr>
            </w:pPr>
            <w:r w:rsidRPr="00E4650A">
              <w:rPr>
                <w:rFonts w:asciiTheme="minorHAnsi" w:hAnsiTheme="minorHAnsi" w:cs="Arial"/>
                <w:sz w:val="22"/>
                <w:szCs w:val="22"/>
              </w:rPr>
              <w:t>In-country Mission</w:t>
            </w:r>
            <w:r w:rsidR="00402919" w:rsidRPr="00E4650A">
              <w:rPr>
                <w:rFonts w:asciiTheme="minorHAnsi" w:hAnsiTheme="minorHAnsi" w:cs="Arial"/>
                <w:sz w:val="22"/>
                <w:szCs w:val="22"/>
              </w:rPr>
              <w:t xml:space="preserve"> </w:t>
            </w:r>
          </w:p>
        </w:tc>
        <w:tc>
          <w:tcPr>
            <w:tcW w:w="902" w:type="pct"/>
          </w:tcPr>
          <w:p w14:paraId="09625A49"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10</w:t>
            </w:r>
          </w:p>
        </w:tc>
      </w:tr>
      <w:tr w:rsidR="007E0E2F" w:rsidRPr="00E4650A" w14:paraId="39AFB2B3" w14:textId="77777777" w:rsidTr="00D72D53">
        <w:tc>
          <w:tcPr>
            <w:tcW w:w="1108" w:type="pct"/>
          </w:tcPr>
          <w:p w14:paraId="141EFAE6" w14:textId="77777777" w:rsidR="007E0E2F" w:rsidRPr="00E4650A" w:rsidRDefault="007E0E2F" w:rsidP="00D72D53">
            <w:pPr>
              <w:spacing w:before="120" w:after="120"/>
              <w:rPr>
                <w:rFonts w:asciiTheme="minorHAnsi" w:hAnsiTheme="minorHAnsi" w:cs="Arial"/>
                <w:sz w:val="22"/>
                <w:szCs w:val="22"/>
              </w:rPr>
            </w:pPr>
          </w:p>
        </w:tc>
        <w:tc>
          <w:tcPr>
            <w:tcW w:w="2990" w:type="pct"/>
          </w:tcPr>
          <w:p w14:paraId="038C13F6"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Travel days</w:t>
            </w:r>
          </w:p>
        </w:tc>
        <w:tc>
          <w:tcPr>
            <w:tcW w:w="902" w:type="pct"/>
          </w:tcPr>
          <w:p w14:paraId="2FE68601"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2</w:t>
            </w:r>
          </w:p>
        </w:tc>
      </w:tr>
      <w:tr w:rsidR="007E0E2F" w:rsidRPr="00E4650A" w14:paraId="360AED4B" w14:textId="77777777" w:rsidTr="00D72D53">
        <w:tc>
          <w:tcPr>
            <w:tcW w:w="1108" w:type="pct"/>
            <w:shd w:val="clear" w:color="auto" w:fill="FBD4B4" w:themeFill="accent6" w:themeFillTint="66"/>
          </w:tcPr>
          <w:p w14:paraId="24674ACE" w14:textId="7691C4FF" w:rsidR="007E0E2F" w:rsidRPr="00E4650A" w:rsidRDefault="00D51C96" w:rsidP="00D72D53">
            <w:pPr>
              <w:spacing w:before="120" w:after="120"/>
              <w:rPr>
                <w:rFonts w:asciiTheme="minorHAnsi" w:hAnsiTheme="minorHAnsi" w:cs="Arial"/>
                <w:sz w:val="22"/>
                <w:szCs w:val="22"/>
              </w:rPr>
            </w:pPr>
            <w:r>
              <w:rPr>
                <w:rFonts w:asciiTheme="minorHAnsi" w:hAnsiTheme="minorHAnsi" w:cs="Arial"/>
                <w:sz w:val="22"/>
                <w:szCs w:val="22"/>
              </w:rPr>
              <w:t xml:space="preserve">19 May </w:t>
            </w:r>
          </w:p>
        </w:tc>
        <w:tc>
          <w:tcPr>
            <w:tcW w:w="2990" w:type="pct"/>
            <w:shd w:val="clear" w:color="auto" w:fill="FBD4B4" w:themeFill="accent6" w:themeFillTint="66"/>
          </w:tcPr>
          <w:p w14:paraId="29AD8925"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Aide memoire with initial findings (for internal DFAT audience)</w:t>
            </w:r>
          </w:p>
        </w:tc>
        <w:tc>
          <w:tcPr>
            <w:tcW w:w="902" w:type="pct"/>
            <w:shd w:val="clear" w:color="auto" w:fill="FBD4B4" w:themeFill="accent6" w:themeFillTint="66"/>
          </w:tcPr>
          <w:p w14:paraId="01730EC9"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1</w:t>
            </w:r>
          </w:p>
        </w:tc>
      </w:tr>
      <w:tr w:rsidR="007E0E2F" w:rsidRPr="00E4650A" w14:paraId="6A725844" w14:textId="77777777" w:rsidTr="00D72D53">
        <w:tc>
          <w:tcPr>
            <w:tcW w:w="1108" w:type="pct"/>
          </w:tcPr>
          <w:p w14:paraId="5C3E1988" w14:textId="77777777" w:rsidR="007E0E2F" w:rsidRPr="00E4650A" w:rsidRDefault="007E0E2F" w:rsidP="00D72D53">
            <w:pPr>
              <w:spacing w:before="120" w:after="120"/>
              <w:rPr>
                <w:rFonts w:asciiTheme="minorHAnsi" w:hAnsiTheme="minorHAnsi" w:cs="Arial"/>
                <w:sz w:val="22"/>
                <w:szCs w:val="22"/>
              </w:rPr>
            </w:pPr>
          </w:p>
        </w:tc>
        <w:tc>
          <w:tcPr>
            <w:tcW w:w="2990" w:type="pct"/>
          </w:tcPr>
          <w:p w14:paraId="5566600E"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Report writing</w:t>
            </w:r>
          </w:p>
        </w:tc>
        <w:tc>
          <w:tcPr>
            <w:tcW w:w="902" w:type="pct"/>
          </w:tcPr>
          <w:p w14:paraId="537FD745" w14:textId="0CFCFFB7" w:rsidR="007E0E2F" w:rsidRPr="00E4650A" w:rsidRDefault="00A339B2" w:rsidP="00D72D53">
            <w:pPr>
              <w:spacing w:before="120" w:after="120"/>
              <w:rPr>
                <w:rFonts w:asciiTheme="minorHAnsi" w:hAnsiTheme="minorHAnsi" w:cs="Arial"/>
                <w:sz w:val="22"/>
                <w:szCs w:val="22"/>
              </w:rPr>
            </w:pPr>
            <w:r w:rsidRPr="00E4650A">
              <w:rPr>
                <w:rFonts w:asciiTheme="minorHAnsi" w:hAnsiTheme="minorHAnsi" w:cs="Arial"/>
                <w:sz w:val="22"/>
                <w:szCs w:val="22"/>
              </w:rPr>
              <w:t>7</w:t>
            </w:r>
          </w:p>
        </w:tc>
      </w:tr>
      <w:tr w:rsidR="007E0E2F" w:rsidRPr="00E4650A" w14:paraId="7AD96EFC" w14:textId="77777777" w:rsidTr="00D72D53">
        <w:tc>
          <w:tcPr>
            <w:tcW w:w="1108" w:type="pct"/>
            <w:shd w:val="clear" w:color="auto" w:fill="FBD4B4" w:themeFill="accent6" w:themeFillTint="66"/>
          </w:tcPr>
          <w:p w14:paraId="3FB11F9D" w14:textId="0C26512E" w:rsidR="007E0E2F" w:rsidRPr="00E4650A" w:rsidRDefault="00D51C96" w:rsidP="00D72D53">
            <w:pPr>
              <w:spacing w:before="120" w:after="120"/>
              <w:rPr>
                <w:rFonts w:asciiTheme="minorHAnsi" w:hAnsiTheme="minorHAnsi" w:cs="Arial"/>
                <w:sz w:val="22"/>
                <w:szCs w:val="22"/>
              </w:rPr>
            </w:pPr>
            <w:r>
              <w:rPr>
                <w:rFonts w:asciiTheme="minorHAnsi" w:hAnsiTheme="minorHAnsi" w:cs="Arial"/>
                <w:sz w:val="22"/>
                <w:szCs w:val="22"/>
              </w:rPr>
              <w:t>31 May</w:t>
            </w:r>
          </w:p>
        </w:tc>
        <w:tc>
          <w:tcPr>
            <w:tcW w:w="2990" w:type="pct"/>
            <w:shd w:val="clear" w:color="auto" w:fill="FBD4B4" w:themeFill="accent6" w:themeFillTint="66"/>
          </w:tcPr>
          <w:p w14:paraId="0916ADFE"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Draft report to DFAT</w:t>
            </w:r>
          </w:p>
        </w:tc>
        <w:tc>
          <w:tcPr>
            <w:tcW w:w="902" w:type="pct"/>
            <w:shd w:val="clear" w:color="auto" w:fill="FBD4B4" w:themeFill="accent6" w:themeFillTint="66"/>
          </w:tcPr>
          <w:p w14:paraId="461DA896" w14:textId="77777777" w:rsidR="007E0E2F" w:rsidRPr="00E4650A" w:rsidRDefault="007E0E2F" w:rsidP="00D72D53">
            <w:pPr>
              <w:spacing w:before="120" w:after="120"/>
              <w:rPr>
                <w:rFonts w:asciiTheme="minorHAnsi" w:hAnsiTheme="minorHAnsi" w:cs="Arial"/>
                <w:sz w:val="22"/>
                <w:szCs w:val="22"/>
              </w:rPr>
            </w:pPr>
          </w:p>
        </w:tc>
      </w:tr>
      <w:tr w:rsidR="007E0E2F" w:rsidRPr="00E4650A" w14:paraId="6DC6DEDD" w14:textId="77777777" w:rsidTr="00D72D53">
        <w:tc>
          <w:tcPr>
            <w:tcW w:w="1108" w:type="pct"/>
            <w:tcBorders>
              <w:bottom w:val="single" w:sz="4" w:space="0" w:color="auto"/>
            </w:tcBorders>
          </w:tcPr>
          <w:p w14:paraId="0283BA5A" w14:textId="30972033" w:rsidR="007E0E2F" w:rsidRPr="00E4650A" w:rsidRDefault="007E0E2F" w:rsidP="00D72D53">
            <w:pPr>
              <w:spacing w:before="120" w:after="120"/>
              <w:rPr>
                <w:rFonts w:asciiTheme="minorHAnsi" w:hAnsiTheme="minorHAnsi" w:cs="Arial"/>
                <w:sz w:val="22"/>
                <w:szCs w:val="22"/>
              </w:rPr>
            </w:pPr>
          </w:p>
        </w:tc>
        <w:tc>
          <w:tcPr>
            <w:tcW w:w="2990" w:type="pct"/>
            <w:tcBorders>
              <w:bottom w:val="single" w:sz="4" w:space="0" w:color="auto"/>
            </w:tcBorders>
          </w:tcPr>
          <w:p w14:paraId="1290CB77"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Finalise report based on DFAT’s feedback</w:t>
            </w:r>
          </w:p>
        </w:tc>
        <w:tc>
          <w:tcPr>
            <w:tcW w:w="902" w:type="pct"/>
            <w:tcBorders>
              <w:bottom w:val="single" w:sz="4" w:space="0" w:color="auto"/>
            </w:tcBorders>
          </w:tcPr>
          <w:p w14:paraId="57DA539F" w14:textId="58088D71" w:rsidR="007E0E2F" w:rsidRPr="00E4650A" w:rsidRDefault="00A339B2" w:rsidP="00D72D53">
            <w:pPr>
              <w:spacing w:before="120" w:after="120"/>
              <w:rPr>
                <w:rFonts w:asciiTheme="minorHAnsi" w:hAnsiTheme="minorHAnsi" w:cs="Arial"/>
                <w:sz w:val="22"/>
                <w:szCs w:val="22"/>
              </w:rPr>
            </w:pPr>
            <w:r w:rsidRPr="00E4650A">
              <w:rPr>
                <w:rFonts w:asciiTheme="minorHAnsi" w:hAnsiTheme="minorHAnsi" w:cs="Arial"/>
                <w:sz w:val="22"/>
                <w:szCs w:val="22"/>
              </w:rPr>
              <w:t>3</w:t>
            </w:r>
          </w:p>
        </w:tc>
      </w:tr>
      <w:tr w:rsidR="007E0E2F" w:rsidRPr="00E4650A" w14:paraId="09CB8D69" w14:textId="77777777" w:rsidTr="00D72D53">
        <w:tc>
          <w:tcPr>
            <w:tcW w:w="1108" w:type="pct"/>
            <w:shd w:val="clear" w:color="auto" w:fill="FBD4B4" w:themeFill="accent6" w:themeFillTint="66"/>
          </w:tcPr>
          <w:p w14:paraId="0160B7E7" w14:textId="1E2322E9" w:rsidR="007E0E2F" w:rsidRPr="00E4650A" w:rsidRDefault="00D51C96" w:rsidP="00D72D53">
            <w:pPr>
              <w:spacing w:before="120" w:after="120"/>
              <w:rPr>
                <w:rFonts w:asciiTheme="minorHAnsi" w:hAnsiTheme="minorHAnsi" w:cs="Arial"/>
                <w:sz w:val="22"/>
                <w:szCs w:val="22"/>
              </w:rPr>
            </w:pPr>
            <w:r>
              <w:rPr>
                <w:rFonts w:asciiTheme="minorHAnsi" w:hAnsiTheme="minorHAnsi" w:cs="Arial"/>
                <w:sz w:val="22"/>
                <w:szCs w:val="22"/>
              </w:rPr>
              <w:t>30 June</w:t>
            </w:r>
          </w:p>
        </w:tc>
        <w:tc>
          <w:tcPr>
            <w:tcW w:w="2990" w:type="pct"/>
            <w:shd w:val="clear" w:color="auto" w:fill="FBD4B4" w:themeFill="accent6" w:themeFillTint="66"/>
          </w:tcPr>
          <w:p w14:paraId="767BD6E1"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Final report due to DFAT</w:t>
            </w:r>
          </w:p>
        </w:tc>
        <w:tc>
          <w:tcPr>
            <w:tcW w:w="902" w:type="pct"/>
            <w:shd w:val="clear" w:color="auto" w:fill="FBD4B4" w:themeFill="accent6" w:themeFillTint="66"/>
          </w:tcPr>
          <w:p w14:paraId="07EF7E43" w14:textId="77777777" w:rsidR="007E0E2F" w:rsidRPr="00E4650A" w:rsidRDefault="007E0E2F" w:rsidP="00D72D53">
            <w:pPr>
              <w:spacing w:before="120" w:after="120"/>
              <w:rPr>
                <w:rFonts w:asciiTheme="minorHAnsi" w:hAnsiTheme="minorHAnsi" w:cs="Arial"/>
                <w:sz w:val="22"/>
                <w:szCs w:val="22"/>
              </w:rPr>
            </w:pPr>
          </w:p>
        </w:tc>
      </w:tr>
      <w:tr w:rsidR="007E0E2F" w:rsidRPr="00E4650A" w14:paraId="4C8FB28F" w14:textId="77777777" w:rsidTr="00D72D53">
        <w:tc>
          <w:tcPr>
            <w:tcW w:w="1108" w:type="pct"/>
          </w:tcPr>
          <w:p w14:paraId="60FCAA0B" w14:textId="77777777" w:rsidR="007E0E2F" w:rsidRPr="00E4650A" w:rsidRDefault="007E0E2F" w:rsidP="00D72D53">
            <w:pPr>
              <w:spacing w:before="120" w:after="120"/>
              <w:rPr>
                <w:rFonts w:asciiTheme="minorHAnsi" w:hAnsiTheme="minorHAnsi" w:cs="Arial"/>
                <w:b/>
                <w:sz w:val="22"/>
                <w:szCs w:val="22"/>
              </w:rPr>
            </w:pPr>
            <w:r w:rsidRPr="00E4650A">
              <w:rPr>
                <w:rFonts w:asciiTheme="minorHAnsi" w:hAnsiTheme="minorHAnsi" w:cs="Arial"/>
                <w:b/>
                <w:sz w:val="22"/>
                <w:szCs w:val="22"/>
              </w:rPr>
              <w:t>Total</w:t>
            </w:r>
          </w:p>
        </w:tc>
        <w:tc>
          <w:tcPr>
            <w:tcW w:w="2990" w:type="pct"/>
          </w:tcPr>
          <w:p w14:paraId="58144AFA" w14:textId="77777777" w:rsidR="007E0E2F" w:rsidRPr="00E4650A" w:rsidRDefault="007E0E2F" w:rsidP="00D72D53">
            <w:pPr>
              <w:spacing w:before="120" w:after="120"/>
              <w:rPr>
                <w:rFonts w:asciiTheme="minorHAnsi" w:hAnsiTheme="minorHAnsi" w:cs="Arial"/>
                <w:sz w:val="22"/>
                <w:szCs w:val="22"/>
              </w:rPr>
            </w:pPr>
          </w:p>
        </w:tc>
        <w:tc>
          <w:tcPr>
            <w:tcW w:w="902" w:type="pct"/>
          </w:tcPr>
          <w:p w14:paraId="1D8D30A4" w14:textId="77777777" w:rsidR="007E0E2F" w:rsidRPr="00E4650A" w:rsidRDefault="007E0E2F" w:rsidP="00D72D53">
            <w:pPr>
              <w:spacing w:before="120" w:after="120"/>
              <w:rPr>
                <w:rFonts w:asciiTheme="minorHAnsi" w:hAnsiTheme="minorHAnsi" w:cs="Arial"/>
                <w:sz w:val="22"/>
                <w:szCs w:val="22"/>
              </w:rPr>
            </w:pPr>
            <w:r w:rsidRPr="00E4650A">
              <w:rPr>
                <w:rFonts w:asciiTheme="minorHAnsi" w:hAnsiTheme="minorHAnsi" w:cs="Arial"/>
                <w:sz w:val="22"/>
                <w:szCs w:val="22"/>
              </w:rPr>
              <w:t>35</w:t>
            </w:r>
          </w:p>
        </w:tc>
      </w:tr>
    </w:tbl>
    <w:p w14:paraId="127476C0" w14:textId="23817D3F" w:rsidR="00402919" w:rsidRPr="00E4650A" w:rsidRDefault="00402919" w:rsidP="005F7450">
      <w:pPr>
        <w:spacing w:before="120" w:after="120"/>
        <w:rPr>
          <w:rFonts w:asciiTheme="minorHAnsi" w:hAnsiTheme="minorHAnsi" w:cs="Arial"/>
          <w:b/>
          <w:sz w:val="22"/>
          <w:szCs w:val="22"/>
        </w:rPr>
      </w:pPr>
    </w:p>
    <w:p w14:paraId="39AEAF61" w14:textId="77777777" w:rsidR="00A339B2" w:rsidRPr="00E4650A" w:rsidRDefault="00A339B2" w:rsidP="005F7450">
      <w:pPr>
        <w:spacing w:before="120" w:after="120"/>
        <w:rPr>
          <w:rFonts w:asciiTheme="minorHAnsi" w:hAnsiTheme="minorHAnsi" w:cs="Arial"/>
          <w:b/>
          <w:sz w:val="22"/>
          <w:szCs w:val="22"/>
        </w:rPr>
      </w:pPr>
    </w:p>
    <w:p w14:paraId="1CF0E034" w14:textId="60BECABC" w:rsidR="00986F2A" w:rsidRPr="00E4650A" w:rsidRDefault="00986F2A" w:rsidP="009F584B">
      <w:pPr>
        <w:spacing w:before="120" w:after="120"/>
        <w:outlineLvl w:val="0"/>
        <w:rPr>
          <w:rFonts w:asciiTheme="minorHAnsi" w:hAnsiTheme="minorHAnsi" w:cs="Arial"/>
          <w:b/>
          <w:sz w:val="22"/>
          <w:szCs w:val="22"/>
        </w:rPr>
      </w:pPr>
      <w:r w:rsidRPr="00E4650A">
        <w:rPr>
          <w:rFonts w:asciiTheme="minorHAnsi" w:hAnsiTheme="minorHAnsi" w:cs="Arial"/>
          <w:b/>
          <w:sz w:val="22"/>
          <w:szCs w:val="22"/>
        </w:rPr>
        <w:t>Team Composition</w:t>
      </w:r>
    </w:p>
    <w:p w14:paraId="71A3459B" w14:textId="39F8CE13" w:rsidR="00402919" w:rsidRPr="00E4650A" w:rsidRDefault="00402919" w:rsidP="00402919">
      <w:pPr>
        <w:spacing w:before="120" w:after="120"/>
        <w:rPr>
          <w:rFonts w:asciiTheme="minorHAnsi" w:hAnsiTheme="minorHAnsi" w:cs="Arial"/>
          <w:sz w:val="22"/>
          <w:szCs w:val="22"/>
        </w:rPr>
      </w:pPr>
      <w:r w:rsidRPr="00E4650A">
        <w:rPr>
          <w:rFonts w:asciiTheme="minorHAnsi" w:hAnsiTheme="minorHAnsi" w:cs="Arial"/>
          <w:sz w:val="22"/>
          <w:szCs w:val="22"/>
        </w:rPr>
        <w:t xml:space="preserve">The consultant will be the Team Leader for the evaluation. Two DFAT officers will also be on the team: a Humanitarian officer and an officer from Myanmar Desk (both Canberra-based). The team will be supported by officers in Yangon Post and other specialists within DFAT. </w:t>
      </w:r>
    </w:p>
    <w:p w14:paraId="1FB238EC" w14:textId="77777777" w:rsidR="00402919" w:rsidRPr="00E4650A" w:rsidRDefault="00402919" w:rsidP="00402919">
      <w:pPr>
        <w:spacing w:before="120" w:after="120"/>
        <w:rPr>
          <w:rFonts w:asciiTheme="minorHAnsi" w:hAnsiTheme="minorHAnsi" w:cs="Arial"/>
          <w:sz w:val="22"/>
          <w:szCs w:val="22"/>
        </w:rPr>
      </w:pPr>
      <w:r w:rsidRPr="00E4650A">
        <w:rPr>
          <w:rFonts w:asciiTheme="minorHAnsi" w:hAnsiTheme="minorHAnsi" w:cs="Arial"/>
          <w:sz w:val="22"/>
          <w:szCs w:val="22"/>
        </w:rPr>
        <w:t>The Team Leader (Humanitarian/ Evaluation Specialist) will:</w:t>
      </w:r>
    </w:p>
    <w:p w14:paraId="133E7667" w14:textId="77777777" w:rsidR="00402919" w:rsidRPr="00E4650A" w:rsidRDefault="00402919" w:rsidP="00402919">
      <w:pPr>
        <w:pStyle w:val="BodyText"/>
        <w:numPr>
          <w:ilvl w:val="0"/>
          <w:numId w:val="17"/>
        </w:numPr>
        <w:tabs>
          <w:tab w:val="clear" w:pos="9214"/>
        </w:tabs>
        <w:rPr>
          <w:rFonts w:asciiTheme="minorHAnsi" w:hAnsiTheme="minorHAnsi" w:cstheme="minorHAnsi"/>
          <w:szCs w:val="22"/>
        </w:rPr>
      </w:pPr>
      <w:r w:rsidRPr="00E4650A">
        <w:rPr>
          <w:rFonts w:asciiTheme="minorHAnsi" w:hAnsiTheme="minorHAnsi" w:cstheme="minorHAnsi"/>
          <w:szCs w:val="22"/>
        </w:rPr>
        <w:t>Plan, guide and develop the overall approach and methodology for the evaluation;</w:t>
      </w:r>
    </w:p>
    <w:p w14:paraId="5E50F787" w14:textId="77777777" w:rsidR="00402919" w:rsidRPr="00E4650A" w:rsidRDefault="00402919" w:rsidP="00402919">
      <w:pPr>
        <w:pStyle w:val="BodyText"/>
        <w:numPr>
          <w:ilvl w:val="0"/>
          <w:numId w:val="17"/>
        </w:numPr>
        <w:tabs>
          <w:tab w:val="clear" w:pos="9214"/>
        </w:tabs>
        <w:rPr>
          <w:rFonts w:asciiTheme="minorHAnsi" w:hAnsiTheme="minorHAnsi" w:cstheme="minorHAnsi"/>
          <w:szCs w:val="22"/>
        </w:rPr>
      </w:pPr>
      <w:r w:rsidRPr="00E4650A">
        <w:rPr>
          <w:rFonts w:asciiTheme="minorHAnsi" w:hAnsiTheme="minorHAnsi" w:cstheme="minorHAnsi"/>
          <w:szCs w:val="22"/>
        </w:rPr>
        <w:lastRenderedPageBreak/>
        <w:t>Ensure that the evaluation meets the requirements of the Terms of Reference and contractual obligations;</w:t>
      </w:r>
    </w:p>
    <w:p w14:paraId="6334D307" w14:textId="77777777" w:rsidR="00402919" w:rsidRPr="00E4650A" w:rsidRDefault="00402919" w:rsidP="00402919">
      <w:pPr>
        <w:pStyle w:val="BodyText"/>
        <w:numPr>
          <w:ilvl w:val="0"/>
          <w:numId w:val="17"/>
        </w:numPr>
        <w:tabs>
          <w:tab w:val="clear" w:pos="9214"/>
        </w:tabs>
        <w:rPr>
          <w:rFonts w:asciiTheme="minorHAnsi" w:hAnsiTheme="minorHAnsi" w:cstheme="minorHAnsi"/>
          <w:szCs w:val="22"/>
        </w:rPr>
      </w:pPr>
      <w:r w:rsidRPr="00E4650A">
        <w:rPr>
          <w:rFonts w:asciiTheme="minorHAnsi" w:hAnsiTheme="minorHAnsi" w:cstheme="minorHAnsi"/>
          <w:szCs w:val="22"/>
        </w:rPr>
        <w:t>Manage and direct evaluation activities; lead interviews/consultations with evaluation participants;</w:t>
      </w:r>
    </w:p>
    <w:p w14:paraId="7C909D57" w14:textId="77777777" w:rsidR="00402919" w:rsidRPr="00E4650A" w:rsidRDefault="00402919" w:rsidP="00402919">
      <w:pPr>
        <w:pStyle w:val="BodyText"/>
        <w:numPr>
          <w:ilvl w:val="0"/>
          <w:numId w:val="17"/>
        </w:numPr>
        <w:tabs>
          <w:tab w:val="clear" w:pos="9214"/>
        </w:tabs>
        <w:rPr>
          <w:rFonts w:asciiTheme="minorHAnsi" w:hAnsiTheme="minorHAnsi" w:cstheme="minorHAnsi"/>
          <w:szCs w:val="22"/>
        </w:rPr>
      </w:pPr>
      <w:r w:rsidRPr="00E4650A">
        <w:rPr>
          <w:rFonts w:asciiTheme="minorHAnsi" w:hAnsiTheme="minorHAnsi" w:cstheme="minorHAnsi"/>
          <w:szCs w:val="22"/>
        </w:rPr>
        <w:t>Collate and analyse data collected during the evaluation;</w:t>
      </w:r>
    </w:p>
    <w:p w14:paraId="52F0FEBA" w14:textId="77777777" w:rsidR="00402919" w:rsidRPr="00E4650A" w:rsidRDefault="00402919" w:rsidP="00402919">
      <w:pPr>
        <w:pStyle w:val="BodyText"/>
        <w:numPr>
          <w:ilvl w:val="0"/>
          <w:numId w:val="17"/>
        </w:numPr>
        <w:tabs>
          <w:tab w:val="clear" w:pos="9214"/>
        </w:tabs>
        <w:rPr>
          <w:rFonts w:asciiTheme="minorHAnsi" w:hAnsiTheme="minorHAnsi" w:cstheme="minorHAnsi"/>
          <w:szCs w:val="22"/>
        </w:rPr>
      </w:pPr>
      <w:r w:rsidRPr="00E4650A">
        <w:rPr>
          <w:rFonts w:asciiTheme="minorHAnsi" w:hAnsiTheme="minorHAnsi" w:cstheme="minorHAnsi"/>
          <w:szCs w:val="22"/>
        </w:rPr>
        <w:t>Lead team discussions and reflection;</w:t>
      </w:r>
    </w:p>
    <w:p w14:paraId="0269039C" w14:textId="77777777" w:rsidR="00402919" w:rsidRPr="00E4650A" w:rsidRDefault="00402919" w:rsidP="00402919">
      <w:pPr>
        <w:pStyle w:val="BodyText"/>
        <w:numPr>
          <w:ilvl w:val="0"/>
          <w:numId w:val="17"/>
        </w:numPr>
        <w:tabs>
          <w:tab w:val="clear" w:pos="9214"/>
        </w:tabs>
        <w:rPr>
          <w:rFonts w:asciiTheme="minorHAnsi" w:hAnsiTheme="minorHAnsi" w:cstheme="minorHAnsi"/>
          <w:szCs w:val="22"/>
        </w:rPr>
      </w:pPr>
      <w:r w:rsidRPr="00E4650A">
        <w:rPr>
          <w:rFonts w:asciiTheme="minorHAnsi" w:hAnsiTheme="minorHAnsi" w:cstheme="minorHAnsi"/>
          <w:szCs w:val="22"/>
        </w:rPr>
        <w:t>Lead on the development of each deliverable;</w:t>
      </w:r>
    </w:p>
    <w:p w14:paraId="11BC2994" w14:textId="77777777" w:rsidR="00402919" w:rsidRPr="00E4650A" w:rsidRDefault="00402919" w:rsidP="00402919">
      <w:pPr>
        <w:pStyle w:val="BodyText"/>
        <w:numPr>
          <w:ilvl w:val="0"/>
          <w:numId w:val="17"/>
        </w:numPr>
        <w:tabs>
          <w:tab w:val="clear" w:pos="9214"/>
        </w:tabs>
        <w:rPr>
          <w:rFonts w:asciiTheme="minorHAnsi" w:hAnsiTheme="minorHAnsi" w:cstheme="minorHAnsi"/>
          <w:szCs w:val="22"/>
        </w:rPr>
      </w:pPr>
      <w:r w:rsidRPr="00E4650A">
        <w:rPr>
          <w:rFonts w:asciiTheme="minorHAnsi" w:hAnsiTheme="minorHAnsi" w:cstheme="minorHAnsi"/>
          <w:szCs w:val="22"/>
        </w:rPr>
        <w:t>Manage, compile and edit inputs from the other team members to ensure high quality of reporting outputs;</w:t>
      </w:r>
    </w:p>
    <w:p w14:paraId="7A93C531" w14:textId="77777777" w:rsidR="00402919" w:rsidRPr="00E4650A" w:rsidRDefault="00402919" w:rsidP="00402919">
      <w:pPr>
        <w:pStyle w:val="BodyText"/>
        <w:numPr>
          <w:ilvl w:val="0"/>
          <w:numId w:val="17"/>
        </w:numPr>
        <w:tabs>
          <w:tab w:val="clear" w:pos="9214"/>
        </w:tabs>
        <w:rPr>
          <w:rFonts w:asciiTheme="minorHAnsi" w:hAnsiTheme="minorHAnsi" w:cstheme="minorHAnsi"/>
          <w:szCs w:val="22"/>
        </w:rPr>
      </w:pPr>
      <w:r w:rsidRPr="00E4650A">
        <w:rPr>
          <w:rFonts w:asciiTheme="minorHAnsi" w:hAnsiTheme="minorHAnsi" w:cstheme="minorHAnsi"/>
          <w:szCs w:val="22"/>
        </w:rPr>
        <w:t>Ensure that the evaluation process and report aligns with DFAT’s M&amp;E Standards;</w:t>
      </w:r>
    </w:p>
    <w:p w14:paraId="1200E303" w14:textId="77777777" w:rsidR="00402919" w:rsidRPr="00E4650A" w:rsidRDefault="00402919" w:rsidP="00402919">
      <w:pPr>
        <w:pStyle w:val="BodyText"/>
        <w:numPr>
          <w:ilvl w:val="0"/>
          <w:numId w:val="17"/>
        </w:numPr>
        <w:tabs>
          <w:tab w:val="clear" w:pos="9214"/>
        </w:tabs>
        <w:rPr>
          <w:rFonts w:asciiTheme="minorHAnsi" w:hAnsiTheme="minorHAnsi" w:cstheme="minorHAnsi"/>
          <w:szCs w:val="22"/>
        </w:rPr>
      </w:pPr>
      <w:r w:rsidRPr="00E4650A">
        <w:rPr>
          <w:rFonts w:asciiTheme="minorHAnsi" w:hAnsiTheme="minorHAnsi" w:cstheme="minorHAnsi"/>
          <w:szCs w:val="22"/>
        </w:rPr>
        <w:t>Finalise a succinct evaluation report.</w:t>
      </w:r>
    </w:p>
    <w:p w14:paraId="099CB752" w14:textId="1B2D23D4" w:rsidR="00FC4215" w:rsidRPr="00E4650A" w:rsidRDefault="00FC4215" w:rsidP="005F7450">
      <w:pPr>
        <w:spacing w:before="120" w:after="120"/>
        <w:rPr>
          <w:rFonts w:asciiTheme="minorHAnsi" w:hAnsiTheme="minorHAnsi" w:cs="Arial"/>
          <w:b/>
          <w:sz w:val="22"/>
          <w:szCs w:val="22"/>
        </w:rPr>
      </w:pPr>
      <w:r w:rsidRPr="00E4650A">
        <w:rPr>
          <w:rFonts w:asciiTheme="minorHAnsi" w:hAnsiTheme="minorHAnsi" w:cs="Arial"/>
          <w:sz w:val="22"/>
          <w:szCs w:val="22"/>
        </w:rPr>
        <w:t>A local team member</w:t>
      </w:r>
      <w:r w:rsidR="000C5AB6" w:rsidRPr="00E4650A">
        <w:rPr>
          <w:rFonts w:asciiTheme="minorHAnsi" w:hAnsiTheme="minorHAnsi" w:cs="Arial"/>
          <w:sz w:val="22"/>
          <w:szCs w:val="22"/>
        </w:rPr>
        <w:t xml:space="preserve"> from Post</w:t>
      </w:r>
      <w:r w:rsidRPr="00E4650A">
        <w:rPr>
          <w:rFonts w:asciiTheme="minorHAnsi" w:hAnsiTheme="minorHAnsi" w:cs="Arial"/>
          <w:sz w:val="22"/>
          <w:szCs w:val="22"/>
        </w:rPr>
        <w:t xml:space="preserve"> </w:t>
      </w:r>
      <w:r w:rsidR="000C5AB6" w:rsidRPr="00E4650A">
        <w:rPr>
          <w:rFonts w:asciiTheme="minorHAnsi" w:hAnsiTheme="minorHAnsi" w:cs="Arial"/>
          <w:sz w:val="22"/>
          <w:szCs w:val="22"/>
        </w:rPr>
        <w:t>will</w:t>
      </w:r>
      <w:r w:rsidRPr="00E4650A">
        <w:rPr>
          <w:rFonts w:asciiTheme="minorHAnsi" w:hAnsiTheme="minorHAnsi" w:cs="Arial"/>
          <w:sz w:val="22"/>
          <w:szCs w:val="22"/>
        </w:rPr>
        <w:t xml:space="preserve"> assist with translation and consultations. </w:t>
      </w:r>
    </w:p>
    <w:p w14:paraId="5C316C93" w14:textId="77777777" w:rsidR="00C55B97" w:rsidRPr="00E4650A" w:rsidRDefault="00C55B97" w:rsidP="009F584B">
      <w:pPr>
        <w:spacing w:before="120" w:after="120"/>
        <w:outlineLvl w:val="0"/>
        <w:rPr>
          <w:rFonts w:asciiTheme="minorHAnsi" w:hAnsiTheme="minorHAnsi" w:cs="Arial"/>
          <w:b/>
          <w:sz w:val="22"/>
          <w:szCs w:val="22"/>
        </w:rPr>
      </w:pPr>
      <w:r w:rsidRPr="00E4650A">
        <w:rPr>
          <w:rFonts w:asciiTheme="minorHAnsi" w:hAnsiTheme="minorHAnsi" w:cs="Arial"/>
          <w:b/>
          <w:sz w:val="22"/>
          <w:szCs w:val="22"/>
        </w:rPr>
        <w:t>Key Docu</w:t>
      </w:r>
      <w:r w:rsidR="00FF192D" w:rsidRPr="00E4650A">
        <w:rPr>
          <w:rFonts w:asciiTheme="minorHAnsi" w:hAnsiTheme="minorHAnsi" w:cs="Arial"/>
          <w:b/>
          <w:sz w:val="22"/>
          <w:szCs w:val="22"/>
        </w:rPr>
        <w:t>m</w:t>
      </w:r>
      <w:r w:rsidRPr="00E4650A">
        <w:rPr>
          <w:rFonts w:asciiTheme="minorHAnsi" w:hAnsiTheme="minorHAnsi" w:cs="Arial"/>
          <w:b/>
          <w:sz w:val="22"/>
          <w:szCs w:val="22"/>
        </w:rPr>
        <w:t>ents</w:t>
      </w:r>
    </w:p>
    <w:p w14:paraId="6F1F2E8C" w14:textId="31D29EEE" w:rsidR="005D005E" w:rsidRPr="00E4650A" w:rsidRDefault="005D005E" w:rsidP="005F7450">
      <w:pPr>
        <w:spacing w:before="120" w:after="120"/>
        <w:rPr>
          <w:rFonts w:asciiTheme="minorHAnsi" w:hAnsiTheme="minorHAnsi" w:cs="Arial"/>
          <w:sz w:val="22"/>
          <w:szCs w:val="22"/>
        </w:rPr>
      </w:pPr>
      <w:r w:rsidRPr="00E4650A">
        <w:rPr>
          <w:rFonts w:asciiTheme="minorHAnsi" w:hAnsiTheme="minorHAnsi" w:cs="Arial"/>
          <w:sz w:val="22"/>
          <w:szCs w:val="22"/>
        </w:rPr>
        <w:t xml:space="preserve">DFAT will make available to the team information, documents and particulars relating to </w:t>
      </w:r>
      <w:r w:rsidR="00FF192D" w:rsidRPr="00E4650A">
        <w:rPr>
          <w:rFonts w:asciiTheme="minorHAnsi" w:hAnsiTheme="minorHAnsi" w:cs="Arial"/>
          <w:sz w:val="22"/>
          <w:szCs w:val="22"/>
        </w:rPr>
        <w:t>DFAT’s hum</w:t>
      </w:r>
      <w:r w:rsidR="00B349A9" w:rsidRPr="00E4650A">
        <w:rPr>
          <w:rFonts w:asciiTheme="minorHAnsi" w:hAnsiTheme="minorHAnsi" w:cs="Arial"/>
          <w:sz w:val="22"/>
          <w:szCs w:val="22"/>
        </w:rPr>
        <w:t xml:space="preserve">anitarian response to </w:t>
      </w:r>
      <w:r w:rsidR="009F584B">
        <w:rPr>
          <w:rFonts w:asciiTheme="minorHAnsi" w:hAnsiTheme="minorHAnsi" w:cs="Arial"/>
          <w:sz w:val="22"/>
          <w:szCs w:val="22"/>
        </w:rPr>
        <w:t>situations of protracted displacement</w:t>
      </w:r>
      <w:r w:rsidRPr="00E4650A">
        <w:rPr>
          <w:rFonts w:asciiTheme="minorHAnsi" w:hAnsiTheme="minorHAnsi" w:cs="Arial"/>
          <w:sz w:val="22"/>
          <w:szCs w:val="22"/>
        </w:rPr>
        <w:t>. These will include</w:t>
      </w:r>
      <w:r w:rsidR="00F6708A" w:rsidRPr="00E4650A">
        <w:rPr>
          <w:rFonts w:asciiTheme="minorHAnsi" w:hAnsiTheme="minorHAnsi" w:cs="Arial"/>
          <w:sz w:val="22"/>
          <w:szCs w:val="22"/>
        </w:rPr>
        <w:t>,</w:t>
      </w:r>
      <w:r w:rsidRPr="00E4650A">
        <w:rPr>
          <w:rFonts w:asciiTheme="minorHAnsi" w:hAnsiTheme="minorHAnsi" w:cs="Arial"/>
          <w:sz w:val="22"/>
          <w:szCs w:val="22"/>
        </w:rPr>
        <w:t xml:space="preserve"> but not be confined to</w:t>
      </w:r>
      <w:r w:rsidR="00F6708A" w:rsidRPr="00E4650A">
        <w:rPr>
          <w:rFonts w:asciiTheme="minorHAnsi" w:hAnsiTheme="minorHAnsi" w:cs="Arial"/>
          <w:sz w:val="22"/>
          <w:szCs w:val="22"/>
        </w:rPr>
        <w:t>,</w:t>
      </w:r>
      <w:r w:rsidRPr="00E4650A">
        <w:rPr>
          <w:rFonts w:asciiTheme="minorHAnsi" w:hAnsiTheme="minorHAnsi" w:cs="Arial"/>
          <w:sz w:val="22"/>
          <w:szCs w:val="22"/>
        </w:rPr>
        <w:t xml:space="preserve"> the following documents. </w:t>
      </w:r>
      <w:r w:rsidR="00970977" w:rsidRPr="00E4650A">
        <w:rPr>
          <w:rFonts w:asciiTheme="minorHAnsi" w:hAnsiTheme="minorHAnsi" w:cs="Arial"/>
          <w:sz w:val="22"/>
          <w:szCs w:val="22"/>
        </w:rPr>
        <w:t xml:space="preserve">DFAT shall make available to the </w:t>
      </w:r>
      <w:r w:rsidR="00FF192D" w:rsidRPr="00E4650A">
        <w:rPr>
          <w:rFonts w:asciiTheme="minorHAnsi" w:hAnsiTheme="minorHAnsi" w:cs="Arial"/>
          <w:sz w:val="22"/>
          <w:szCs w:val="22"/>
        </w:rPr>
        <w:t>evaluation</w:t>
      </w:r>
      <w:r w:rsidR="00970977" w:rsidRPr="00E4650A">
        <w:rPr>
          <w:rFonts w:asciiTheme="minorHAnsi" w:hAnsiTheme="minorHAnsi" w:cs="Arial"/>
          <w:sz w:val="22"/>
          <w:szCs w:val="22"/>
        </w:rPr>
        <w:t xml:space="preserve"> team any other reasonable requests for information and documentation relating to the </w:t>
      </w:r>
      <w:r w:rsidR="00FF192D" w:rsidRPr="00E4650A">
        <w:rPr>
          <w:rFonts w:asciiTheme="minorHAnsi" w:hAnsiTheme="minorHAnsi" w:cs="Arial"/>
          <w:sz w:val="22"/>
          <w:szCs w:val="22"/>
        </w:rPr>
        <w:t>evaluation</w:t>
      </w:r>
      <w:r w:rsidR="00970977" w:rsidRPr="00E4650A">
        <w:rPr>
          <w:rFonts w:asciiTheme="minorHAnsi" w:hAnsiTheme="minorHAnsi" w:cs="Arial"/>
          <w:sz w:val="22"/>
          <w:szCs w:val="22"/>
        </w:rPr>
        <w:t xml:space="preserve">. </w:t>
      </w:r>
      <w:r w:rsidRPr="00E4650A">
        <w:rPr>
          <w:rFonts w:asciiTheme="minorHAnsi" w:hAnsiTheme="minorHAnsi" w:cs="Arial"/>
          <w:sz w:val="22"/>
          <w:szCs w:val="22"/>
        </w:rPr>
        <w:t>The</w:t>
      </w:r>
      <w:r w:rsidR="000F2D9A" w:rsidRPr="00E4650A">
        <w:rPr>
          <w:rFonts w:asciiTheme="minorHAnsi" w:hAnsiTheme="minorHAnsi" w:cs="Arial"/>
          <w:sz w:val="22"/>
          <w:szCs w:val="22"/>
        </w:rPr>
        <w:t xml:space="preserve"> </w:t>
      </w:r>
      <w:r w:rsidR="00FF192D" w:rsidRPr="00E4650A">
        <w:rPr>
          <w:rFonts w:asciiTheme="minorHAnsi" w:hAnsiTheme="minorHAnsi" w:cs="Arial"/>
          <w:sz w:val="22"/>
          <w:szCs w:val="22"/>
        </w:rPr>
        <w:t>evaluation</w:t>
      </w:r>
      <w:r w:rsidRPr="00E4650A">
        <w:rPr>
          <w:rFonts w:asciiTheme="minorHAnsi" w:hAnsiTheme="minorHAnsi" w:cs="Arial"/>
          <w:sz w:val="22"/>
          <w:szCs w:val="22"/>
        </w:rPr>
        <w:t xml:space="preserve"> team is also expected to independently source other relevant material</w:t>
      </w:r>
      <w:r w:rsidR="00067501" w:rsidRPr="00E4650A">
        <w:rPr>
          <w:rFonts w:asciiTheme="minorHAnsi" w:hAnsiTheme="minorHAnsi" w:cs="Arial"/>
          <w:sz w:val="22"/>
          <w:szCs w:val="22"/>
        </w:rPr>
        <w:t xml:space="preserve"> and literature</w:t>
      </w:r>
      <w:r w:rsidRPr="00E4650A">
        <w:rPr>
          <w:rFonts w:asciiTheme="minorHAnsi" w:hAnsiTheme="minorHAnsi" w:cs="Arial"/>
          <w:sz w:val="22"/>
          <w:szCs w:val="22"/>
        </w:rPr>
        <w:t>.</w:t>
      </w:r>
    </w:p>
    <w:p w14:paraId="1A49A753" w14:textId="77777777" w:rsidR="00FF192D" w:rsidRPr="00E4650A" w:rsidRDefault="00F879C0" w:rsidP="00A339B2">
      <w:pPr>
        <w:pStyle w:val="BodyText"/>
        <w:numPr>
          <w:ilvl w:val="0"/>
          <w:numId w:val="17"/>
        </w:numPr>
        <w:tabs>
          <w:tab w:val="clear" w:pos="9214"/>
        </w:tabs>
        <w:spacing w:before="0" w:after="0"/>
        <w:rPr>
          <w:rFonts w:asciiTheme="minorHAnsi" w:hAnsiTheme="minorHAnsi" w:cstheme="minorHAnsi"/>
          <w:szCs w:val="22"/>
        </w:rPr>
      </w:pPr>
      <w:r w:rsidRPr="00E4650A">
        <w:rPr>
          <w:rFonts w:asciiTheme="minorHAnsi" w:hAnsiTheme="minorHAnsi" w:cstheme="minorHAnsi"/>
          <w:szCs w:val="22"/>
        </w:rPr>
        <w:t xml:space="preserve">DFAT quality reporting (AQCs, </w:t>
      </w:r>
      <w:r w:rsidR="00875BE9" w:rsidRPr="00E4650A">
        <w:rPr>
          <w:rFonts w:asciiTheme="minorHAnsi" w:hAnsiTheme="minorHAnsi" w:cstheme="minorHAnsi"/>
          <w:szCs w:val="22"/>
        </w:rPr>
        <w:t xml:space="preserve">HAQCs, </w:t>
      </w:r>
      <w:r w:rsidRPr="00E4650A">
        <w:rPr>
          <w:rFonts w:asciiTheme="minorHAnsi" w:hAnsiTheme="minorHAnsi" w:cstheme="minorHAnsi"/>
          <w:szCs w:val="22"/>
        </w:rPr>
        <w:t>PPAs</w:t>
      </w:r>
      <w:r w:rsidR="00875BE9" w:rsidRPr="00E4650A">
        <w:rPr>
          <w:rFonts w:asciiTheme="minorHAnsi" w:hAnsiTheme="minorHAnsi" w:cstheme="minorHAnsi"/>
          <w:szCs w:val="22"/>
        </w:rPr>
        <w:t xml:space="preserve"> covering the 2014-16 reporting cycle</w:t>
      </w:r>
      <w:r w:rsidR="00F6708A" w:rsidRPr="00E4650A">
        <w:rPr>
          <w:rFonts w:asciiTheme="minorHAnsi" w:hAnsiTheme="minorHAnsi" w:cstheme="minorHAnsi"/>
          <w:szCs w:val="22"/>
        </w:rPr>
        <w:t>s</w:t>
      </w:r>
      <w:r w:rsidR="00DA6665" w:rsidRPr="00E4650A">
        <w:rPr>
          <w:rFonts w:asciiTheme="minorHAnsi" w:hAnsiTheme="minorHAnsi" w:cstheme="minorHAnsi"/>
          <w:szCs w:val="22"/>
        </w:rPr>
        <w:t>)</w:t>
      </w:r>
    </w:p>
    <w:p w14:paraId="16A4D560" w14:textId="77777777" w:rsidR="00F879C0" w:rsidRPr="00E4650A" w:rsidRDefault="00F879C0" w:rsidP="00A339B2">
      <w:pPr>
        <w:pStyle w:val="BodyText"/>
        <w:numPr>
          <w:ilvl w:val="0"/>
          <w:numId w:val="17"/>
        </w:numPr>
        <w:tabs>
          <w:tab w:val="clear" w:pos="9214"/>
        </w:tabs>
        <w:spacing w:before="0" w:after="0"/>
        <w:rPr>
          <w:rFonts w:asciiTheme="minorHAnsi" w:hAnsiTheme="minorHAnsi" w:cstheme="minorHAnsi"/>
          <w:szCs w:val="22"/>
        </w:rPr>
      </w:pPr>
      <w:r w:rsidRPr="00E4650A">
        <w:rPr>
          <w:rFonts w:asciiTheme="minorHAnsi" w:hAnsiTheme="minorHAnsi" w:cstheme="minorHAnsi"/>
          <w:szCs w:val="22"/>
        </w:rPr>
        <w:t>Review of support to the Thai</w:t>
      </w:r>
      <w:r w:rsidR="00F6708A" w:rsidRPr="00E4650A">
        <w:rPr>
          <w:rFonts w:asciiTheme="minorHAnsi" w:hAnsiTheme="minorHAnsi" w:cstheme="minorHAnsi"/>
          <w:szCs w:val="22"/>
        </w:rPr>
        <w:t>-</w:t>
      </w:r>
      <w:r w:rsidRPr="00E4650A">
        <w:rPr>
          <w:rFonts w:asciiTheme="minorHAnsi" w:hAnsiTheme="minorHAnsi" w:cstheme="minorHAnsi"/>
          <w:szCs w:val="22"/>
        </w:rPr>
        <w:t>Myanmar border (2014)</w:t>
      </w:r>
    </w:p>
    <w:p w14:paraId="4C9A7C85" w14:textId="77777777" w:rsidR="00F879C0" w:rsidRPr="00E4650A" w:rsidRDefault="00F879C0" w:rsidP="00A339B2">
      <w:pPr>
        <w:pStyle w:val="BodyText"/>
        <w:numPr>
          <w:ilvl w:val="0"/>
          <w:numId w:val="17"/>
        </w:numPr>
        <w:tabs>
          <w:tab w:val="clear" w:pos="9214"/>
        </w:tabs>
        <w:spacing w:before="0" w:after="0"/>
        <w:rPr>
          <w:rFonts w:asciiTheme="minorHAnsi" w:hAnsiTheme="minorHAnsi" w:cstheme="minorHAnsi"/>
          <w:szCs w:val="22"/>
        </w:rPr>
      </w:pPr>
      <w:r w:rsidRPr="00E4650A">
        <w:rPr>
          <w:rFonts w:asciiTheme="minorHAnsi" w:hAnsiTheme="minorHAnsi" w:cstheme="minorHAnsi"/>
          <w:szCs w:val="22"/>
        </w:rPr>
        <w:t>Draft Humanitarian Strategy for Myanmar</w:t>
      </w:r>
    </w:p>
    <w:p w14:paraId="5DA7E071" w14:textId="77777777" w:rsidR="00F879C0" w:rsidRPr="00E4650A" w:rsidRDefault="00F879C0" w:rsidP="00A339B2">
      <w:pPr>
        <w:pStyle w:val="BodyText"/>
        <w:numPr>
          <w:ilvl w:val="0"/>
          <w:numId w:val="17"/>
        </w:numPr>
        <w:tabs>
          <w:tab w:val="clear" w:pos="9214"/>
        </w:tabs>
        <w:spacing w:before="0" w:after="0"/>
        <w:rPr>
          <w:rFonts w:asciiTheme="minorHAnsi" w:hAnsiTheme="minorHAnsi" w:cstheme="minorHAnsi"/>
          <w:szCs w:val="22"/>
        </w:rPr>
      </w:pPr>
      <w:r w:rsidRPr="00E4650A">
        <w:rPr>
          <w:rFonts w:asciiTheme="minorHAnsi" w:hAnsiTheme="minorHAnsi" w:cstheme="minorHAnsi"/>
          <w:szCs w:val="22"/>
        </w:rPr>
        <w:t>Aid Investment Plan for Myanmar</w:t>
      </w:r>
      <w:r w:rsidR="00BF766D" w:rsidRPr="00E4650A">
        <w:rPr>
          <w:rFonts w:asciiTheme="minorHAnsi" w:hAnsiTheme="minorHAnsi" w:cstheme="minorHAnsi"/>
          <w:szCs w:val="22"/>
        </w:rPr>
        <w:t xml:space="preserve"> 2015-20</w:t>
      </w:r>
    </w:p>
    <w:p w14:paraId="0C5A3EFF" w14:textId="00A86B23" w:rsidR="00F879C0" w:rsidRPr="00E4650A" w:rsidRDefault="00F879C0" w:rsidP="00A339B2">
      <w:pPr>
        <w:pStyle w:val="BodyText"/>
        <w:numPr>
          <w:ilvl w:val="0"/>
          <w:numId w:val="17"/>
        </w:numPr>
        <w:tabs>
          <w:tab w:val="clear" w:pos="9214"/>
        </w:tabs>
        <w:spacing w:before="0" w:after="0"/>
        <w:rPr>
          <w:rFonts w:asciiTheme="minorHAnsi" w:hAnsiTheme="minorHAnsi" w:cstheme="minorHAnsi"/>
          <w:szCs w:val="22"/>
        </w:rPr>
      </w:pPr>
      <w:r w:rsidRPr="00E4650A">
        <w:rPr>
          <w:rFonts w:asciiTheme="minorHAnsi" w:hAnsiTheme="minorHAnsi" w:cstheme="minorHAnsi"/>
          <w:szCs w:val="22"/>
        </w:rPr>
        <w:t>Review of Save the Children Education in Emergencies program in Rakhine (2015)</w:t>
      </w:r>
    </w:p>
    <w:p w14:paraId="7D2F7E58" w14:textId="77777777" w:rsidR="00F879C0" w:rsidRPr="00E4650A" w:rsidRDefault="00DA6665" w:rsidP="00A339B2">
      <w:pPr>
        <w:pStyle w:val="BodyText"/>
        <w:numPr>
          <w:ilvl w:val="0"/>
          <w:numId w:val="17"/>
        </w:numPr>
        <w:tabs>
          <w:tab w:val="clear" w:pos="9214"/>
        </w:tabs>
        <w:spacing w:before="0" w:after="0"/>
        <w:rPr>
          <w:rFonts w:asciiTheme="minorHAnsi" w:hAnsiTheme="minorHAnsi" w:cstheme="minorHAnsi"/>
          <w:szCs w:val="22"/>
        </w:rPr>
      </w:pPr>
      <w:r w:rsidRPr="00E4650A">
        <w:rPr>
          <w:rFonts w:asciiTheme="minorHAnsi" w:hAnsiTheme="minorHAnsi" w:cstheme="minorHAnsi"/>
          <w:szCs w:val="22"/>
        </w:rPr>
        <w:t>Implementing p</w:t>
      </w:r>
      <w:r w:rsidR="00F879C0" w:rsidRPr="00E4650A">
        <w:rPr>
          <w:rFonts w:asciiTheme="minorHAnsi" w:hAnsiTheme="minorHAnsi" w:cstheme="minorHAnsi"/>
          <w:szCs w:val="22"/>
        </w:rPr>
        <w:t>artner proposals</w:t>
      </w:r>
      <w:r w:rsidRPr="00E4650A">
        <w:rPr>
          <w:rFonts w:asciiTheme="minorHAnsi" w:hAnsiTheme="minorHAnsi" w:cstheme="minorHAnsi"/>
          <w:szCs w:val="22"/>
        </w:rPr>
        <w:t xml:space="preserve">, </w:t>
      </w:r>
      <w:r w:rsidR="00F879C0" w:rsidRPr="00E4650A">
        <w:rPr>
          <w:rFonts w:asciiTheme="minorHAnsi" w:hAnsiTheme="minorHAnsi" w:cstheme="minorHAnsi"/>
          <w:szCs w:val="22"/>
        </w:rPr>
        <w:t>appeals</w:t>
      </w:r>
      <w:r w:rsidRPr="00E4650A">
        <w:rPr>
          <w:rFonts w:asciiTheme="minorHAnsi" w:hAnsiTheme="minorHAnsi" w:cstheme="minorHAnsi"/>
          <w:szCs w:val="22"/>
        </w:rPr>
        <w:t xml:space="preserve">, funding </w:t>
      </w:r>
      <w:r w:rsidR="00F879C0" w:rsidRPr="00E4650A">
        <w:rPr>
          <w:rFonts w:asciiTheme="minorHAnsi" w:hAnsiTheme="minorHAnsi" w:cstheme="minorHAnsi"/>
          <w:szCs w:val="22"/>
        </w:rPr>
        <w:t>agreements</w:t>
      </w:r>
      <w:r w:rsidRPr="00E4650A">
        <w:rPr>
          <w:rFonts w:asciiTheme="minorHAnsi" w:hAnsiTheme="minorHAnsi" w:cstheme="minorHAnsi"/>
          <w:szCs w:val="22"/>
        </w:rPr>
        <w:t xml:space="preserve">, </w:t>
      </w:r>
      <w:r w:rsidR="00A41D2F" w:rsidRPr="00E4650A">
        <w:rPr>
          <w:rFonts w:asciiTheme="minorHAnsi" w:hAnsiTheme="minorHAnsi" w:cstheme="minorHAnsi"/>
          <w:szCs w:val="22"/>
        </w:rPr>
        <w:t>reports</w:t>
      </w:r>
    </w:p>
    <w:p w14:paraId="220F01A3" w14:textId="77777777" w:rsidR="00DA6665" w:rsidRPr="00E4650A" w:rsidRDefault="00DA6665" w:rsidP="00A339B2">
      <w:pPr>
        <w:pStyle w:val="BodyText"/>
        <w:numPr>
          <w:ilvl w:val="0"/>
          <w:numId w:val="17"/>
        </w:numPr>
        <w:tabs>
          <w:tab w:val="clear" w:pos="9214"/>
        </w:tabs>
        <w:spacing w:before="0" w:after="0"/>
        <w:rPr>
          <w:rFonts w:asciiTheme="minorHAnsi" w:hAnsiTheme="minorHAnsi" w:cstheme="minorHAnsi"/>
          <w:szCs w:val="22"/>
        </w:rPr>
      </w:pPr>
      <w:r w:rsidRPr="00E4650A">
        <w:rPr>
          <w:rFonts w:asciiTheme="minorHAnsi" w:hAnsiTheme="minorHAnsi" w:cstheme="minorHAnsi"/>
          <w:szCs w:val="22"/>
        </w:rPr>
        <w:t>Strategic Partnership Agreements with implementing partners</w:t>
      </w:r>
    </w:p>
    <w:p w14:paraId="34BE93DF" w14:textId="488B1D45" w:rsidR="00FF192D" w:rsidRPr="00E4650A" w:rsidRDefault="00067501" w:rsidP="00A339B2">
      <w:pPr>
        <w:pStyle w:val="BodyText"/>
        <w:numPr>
          <w:ilvl w:val="0"/>
          <w:numId w:val="17"/>
        </w:numPr>
        <w:tabs>
          <w:tab w:val="clear" w:pos="9214"/>
        </w:tabs>
        <w:spacing w:before="0" w:after="0"/>
        <w:rPr>
          <w:rFonts w:asciiTheme="minorHAnsi" w:hAnsiTheme="minorHAnsi" w:cstheme="minorHAnsi"/>
          <w:szCs w:val="22"/>
        </w:rPr>
      </w:pPr>
      <w:r w:rsidRPr="00E4650A">
        <w:rPr>
          <w:rFonts w:asciiTheme="minorHAnsi" w:hAnsiTheme="minorHAnsi" w:cstheme="minorHAnsi"/>
          <w:szCs w:val="22"/>
        </w:rPr>
        <w:t xml:space="preserve">Relevant unclassified </w:t>
      </w:r>
      <w:r w:rsidR="00FF192D" w:rsidRPr="00E4650A">
        <w:rPr>
          <w:rFonts w:asciiTheme="minorHAnsi" w:hAnsiTheme="minorHAnsi" w:cstheme="minorHAnsi"/>
          <w:szCs w:val="22"/>
        </w:rPr>
        <w:t>DFAT cable reporti</w:t>
      </w:r>
      <w:r w:rsidRPr="00E4650A">
        <w:rPr>
          <w:rFonts w:asciiTheme="minorHAnsi" w:hAnsiTheme="minorHAnsi" w:cstheme="minorHAnsi"/>
          <w:szCs w:val="22"/>
        </w:rPr>
        <w:t>ng</w:t>
      </w:r>
    </w:p>
    <w:p w14:paraId="0E3B9AB2" w14:textId="77777777" w:rsidR="005D005E" w:rsidRPr="00E4650A" w:rsidRDefault="005D005E" w:rsidP="00A339B2">
      <w:pPr>
        <w:pStyle w:val="BodyText"/>
        <w:numPr>
          <w:ilvl w:val="0"/>
          <w:numId w:val="17"/>
        </w:numPr>
        <w:tabs>
          <w:tab w:val="clear" w:pos="9214"/>
        </w:tabs>
        <w:spacing w:before="0" w:after="0"/>
        <w:rPr>
          <w:rFonts w:asciiTheme="minorHAnsi" w:hAnsiTheme="minorHAnsi" w:cstheme="minorHAnsi"/>
          <w:szCs w:val="22"/>
        </w:rPr>
      </w:pPr>
      <w:r w:rsidRPr="00E4650A">
        <w:rPr>
          <w:rFonts w:asciiTheme="minorHAnsi" w:hAnsiTheme="minorHAnsi" w:cstheme="minorHAnsi"/>
          <w:szCs w:val="22"/>
        </w:rPr>
        <w:t>DFAT M&amp;E Standards</w:t>
      </w:r>
    </w:p>
    <w:p w14:paraId="19E59CCB" w14:textId="77777777" w:rsidR="00900429" w:rsidRPr="00E4650A" w:rsidRDefault="00F3503D" w:rsidP="00A339B2">
      <w:pPr>
        <w:pStyle w:val="BodyText"/>
        <w:numPr>
          <w:ilvl w:val="0"/>
          <w:numId w:val="17"/>
        </w:numPr>
        <w:tabs>
          <w:tab w:val="clear" w:pos="9214"/>
        </w:tabs>
        <w:spacing w:before="0" w:after="0"/>
        <w:rPr>
          <w:rFonts w:asciiTheme="minorHAnsi" w:hAnsiTheme="minorHAnsi" w:cstheme="minorHAnsi"/>
          <w:szCs w:val="22"/>
        </w:rPr>
      </w:pPr>
      <w:r w:rsidRPr="00E4650A">
        <w:rPr>
          <w:rFonts w:asciiTheme="minorHAnsi" w:hAnsiTheme="minorHAnsi" w:cstheme="minorHAnsi"/>
          <w:szCs w:val="22"/>
        </w:rPr>
        <w:t>DFAT Humanitarian Strategy</w:t>
      </w:r>
      <w:r w:rsidR="00BF766D" w:rsidRPr="00E4650A">
        <w:rPr>
          <w:rFonts w:asciiTheme="minorHAnsi" w:hAnsiTheme="minorHAnsi" w:cstheme="minorHAnsi"/>
          <w:szCs w:val="22"/>
        </w:rPr>
        <w:t xml:space="preserve"> (2016)</w:t>
      </w:r>
      <w:r w:rsidR="00900429" w:rsidRPr="00E4650A">
        <w:rPr>
          <w:rFonts w:asciiTheme="minorHAnsi" w:hAnsiTheme="minorHAnsi" w:cstheme="minorHAnsi"/>
          <w:szCs w:val="22"/>
        </w:rPr>
        <w:t xml:space="preserve"> </w:t>
      </w:r>
    </w:p>
    <w:p w14:paraId="6EA7F069" w14:textId="3991653D" w:rsidR="00900429" w:rsidRPr="00E4650A" w:rsidRDefault="00900429" w:rsidP="00A339B2">
      <w:pPr>
        <w:pStyle w:val="BodyText"/>
        <w:numPr>
          <w:ilvl w:val="0"/>
          <w:numId w:val="17"/>
        </w:numPr>
        <w:tabs>
          <w:tab w:val="clear" w:pos="9214"/>
        </w:tabs>
        <w:spacing w:before="0" w:after="0"/>
        <w:rPr>
          <w:rFonts w:asciiTheme="minorHAnsi" w:hAnsiTheme="minorHAnsi" w:cstheme="minorHAnsi"/>
          <w:szCs w:val="22"/>
        </w:rPr>
      </w:pPr>
      <w:r w:rsidRPr="00E4650A">
        <w:rPr>
          <w:rFonts w:asciiTheme="minorHAnsi" w:hAnsiTheme="minorHAnsi" w:cstheme="minorHAnsi"/>
          <w:szCs w:val="22"/>
        </w:rPr>
        <w:t>DFAT Protection Framework (2013)</w:t>
      </w:r>
    </w:p>
    <w:p w14:paraId="3BBED63E" w14:textId="77777777" w:rsidR="00900429" w:rsidRPr="00E4650A" w:rsidRDefault="00900429" w:rsidP="00A339B2">
      <w:pPr>
        <w:pStyle w:val="BodyText"/>
        <w:numPr>
          <w:ilvl w:val="0"/>
          <w:numId w:val="17"/>
        </w:numPr>
        <w:tabs>
          <w:tab w:val="clear" w:pos="9214"/>
        </w:tabs>
        <w:spacing w:before="0" w:after="0"/>
        <w:rPr>
          <w:rFonts w:asciiTheme="minorHAnsi" w:hAnsiTheme="minorHAnsi" w:cstheme="minorHAnsi"/>
          <w:szCs w:val="22"/>
        </w:rPr>
      </w:pPr>
      <w:r w:rsidRPr="00E4650A">
        <w:rPr>
          <w:rFonts w:asciiTheme="minorHAnsi" w:hAnsiTheme="minorHAnsi" w:cstheme="minorHAnsi"/>
          <w:szCs w:val="22"/>
        </w:rPr>
        <w:t>Humanitarian Protection Guidance Notes (Protection, Gender, Disability Inclusion) (forthcoming 2017)</w:t>
      </w:r>
    </w:p>
    <w:p w14:paraId="11A0CFD4" w14:textId="77777777" w:rsidR="000C5AB6" w:rsidRPr="00E4650A" w:rsidRDefault="000C5AB6" w:rsidP="00A339B2">
      <w:pPr>
        <w:pStyle w:val="BodyText"/>
        <w:numPr>
          <w:ilvl w:val="0"/>
          <w:numId w:val="17"/>
        </w:numPr>
        <w:spacing w:before="0" w:after="0"/>
        <w:rPr>
          <w:rFonts w:asciiTheme="minorHAnsi" w:hAnsiTheme="minorHAnsi" w:cstheme="minorHAnsi"/>
          <w:szCs w:val="22"/>
        </w:rPr>
      </w:pPr>
      <w:r w:rsidRPr="00E4650A">
        <w:rPr>
          <w:rFonts w:asciiTheme="minorHAnsi" w:hAnsiTheme="minorHAnsi" w:cstheme="minorHAnsi"/>
          <w:szCs w:val="22"/>
        </w:rPr>
        <w:t>DFAT’s gender and M&amp;E guidance (on the intranet under the aid programming guide)</w:t>
      </w:r>
    </w:p>
    <w:p w14:paraId="6151B18F" w14:textId="77777777" w:rsidR="000C5AB6" w:rsidRPr="00E4650A" w:rsidRDefault="000C5AB6" w:rsidP="00A339B2">
      <w:pPr>
        <w:pStyle w:val="BodyText"/>
        <w:spacing w:before="0" w:after="0"/>
        <w:ind w:left="720"/>
        <w:rPr>
          <w:rFonts w:asciiTheme="minorHAnsi" w:hAnsiTheme="minorHAnsi" w:cstheme="minorHAnsi"/>
          <w:szCs w:val="22"/>
        </w:rPr>
      </w:pPr>
      <w:r w:rsidRPr="00E4650A">
        <w:rPr>
          <w:rFonts w:asciiTheme="minorHAnsi" w:hAnsiTheme="minorHAnsi" w:cstheme="minorHAnsi"/>
          <w:szCs w:val="22"/>
        </w:rPr>
        <w:t>http://collaboration.titan.satin.lo/kmu/gender/Gender%20in%20Development%20DFAT%20Resources/Forms/AllItems.aspx</w:t>
      </w:r>
    </w:p>
    <w:p w14:paraId="56BF657C" w14:textId="0F992F89" w:rsidR="000C5AB6" w:rsidRPr="00E4650A" w:rsidRDefault="000C5AB6" w:rsidP="00A339B2">
      <w:pPr>
        <w:pStyle w:val="BodyText"/>
        <w:numPr>
          <w:ilvl w:val="0"/>
          <w:numId w:val="17"/>
        </w:numPr>
        <w:spacing w:before="0" w:after="0"/>
        <w:rPr>
          <w:rFonts w:asciiTheme="minorHAnsi" w:hAnsiTheme="minorHAnsi" w:cstheme="minorHAnsi"/>
          <w:szCs w:val="22"/>
        </w:rPr>
      </w:pPr>
      <w:r w:rsidRPr="00E4650A">
        <w:rPr>
          <w:rFonts w:asciiTheme="minorHAnsi" w:hAnsiTheme="minorHAnsi" w:cstheme="minorHAnsi"/>
          <w:szCs w:val="22"/>
        </w:rPr>
        <w:t>The Gender Equality and Women’s Empowerment Strategy</w:t>
      </w:r>
      <w:r w:rsidR="00A339B2" w:rsidRPr="00E4650A">
        <w:rPr>
          <w:rFonts w:asciiTheme="minorHAnsi" w:hAnsiTheme="minorHAnsi" w:cstheme="minorHAnsi"/>
          <w:szCs w:val="22"/>
        </w:rPr>
        <w:t xml:space="preserve"> </w:t>
      </w:r>
      <w:r w:rsidRPr="00E4650A">
        <w:rPr>
          <w:rFonts w:asciiTheme="minorHAnsi" w:hAnsiTheme="minorHAnsi" w:cstheme="minorHAnsi"/>
          <w:szCs w:val="22"/>
        </w:rPr>
        <w:t>http://dfat.gov.au/about-us/publications/Pages/gender-equality-and-womens-empowerment-strategy.aspx</w:t>
      </w:r>
    </w:p>
    <w:p w14:paraId="65E76C13" w14:textId="77777777" w:rsidR="000C5AB6" w:rsidRPr="00E4650A" w:rsidRDefault="000C5AB6" w:rsidP="00A339B2">
      <w:pPr>
        <w:pStyle w:val="BodyText"/>
        <w:numPr>
          <w:ilvl w:val="0"/>
          <w:numId w:val="17"/>
        </w:numPr>
        <w:spacing w:before="0" w:after="0"/>
        <w:rPr>
          <w:rFonts w:asciiTheme="minorHAnsi" w:hAnsiTheme="minorHAnsi" w:cstheme="minorHAnsi"/>
          <w:szCs w:val="22"/>
        </w:rPr>
      </w:pPr>
      <w:r w:rsidRPr="00E4650A">
        <w:rPr>
          <w:rFonts w:asciiTheme="minorHAnsi" w:hAnsiTheme="minorHAnsi" w:cstheme="minorHAnsi"/>
          <w:szCs w:val="22"/>
        </w:rPr>
        <w:t>Australian National Action Plan on Women, Peace and Security 2012-2018</w:t>
      </w:r>
    </w:p>
    <w:p w14:paraId="1FAA597C" w14:textId="2D5E6B19" w:rsidR="005D005E" w:rsidRPr="00402919" w:rsidRDefault="000C5AB6" w:rsidP="00A339B2">
      <w:pPr>
        <w:pStyle w:val="BodyText"/>
        <w:spacing w:before="0" w:after="0"/>
        <w:ind w:left="720"/>
        <w:rPr>
          <w:rFonts w:asciiTheme="minorHAnsi" w:hAnsiTheme="minorHAnsi" w:cstheme="minorHAnsi"/>
          <w:szCs w:val="22"/>
        </w:rPr>
      </w:pPr>
      <w:r w:rsidRPr="00E4650A">
        <w:rPr>
          <w:rFonts w:asciiTheme="minorHAnsi" w:hAnsiTheme="minorHAnsi" w:cstheme="minorHAnsi"/>
          <w:szCs w:val="22"/>
        </w:rPr>
        <w:t>https://www.dss.gov.au/our-responsibilities/women/publications-articles/government-international/australian-national-action-plan-on-women-peace-and-security-2012-2018</w:t>
      </w:r>
    </w:p>
    <w:sectPr w:rsidR="005D005E" w:rsidRPr="0040291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AF580" w14:textId="77777777" w:rsidR="004F2A8F" w:rsidRDefault="004F2A8F" w:rsidP="00641B59">
      <w:r>
        <w:separator/>
      </w:r>
    </w:p>
  </w:endnote>
  <w:endnote w:type="continuationSeparator" w:id="0">
    <w:p w14:paraId="67E25C48" w14:textId="77777777" w:rsidR="004F2A8F" w:rsidRDefault="004F2A8F" w:rsidP="0064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020F" w14:textId="77777777" w:rsidR="001C69B3" w:rsidRDefault="001C6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6"/>
        <w:szCs w:val="16"/>
      </w:rPr>
      <w:id w:val="-553311208"/>
      <w:docPartObj>
        <w:docPartGallery w:val="Page Numbers (Bottom of Page)"/>
        <w:docPartUnique/>
      </w:docPartObj>
    </w:sdtPr>
    <w:sdtEndPr/>
    <w:sdtContent>
      <w:sdt>
        <w:sdtPr>
          <w:rPr>
            <w:rFonts w:asciiTheme="minorHAnsi" w:hAnsiTheme="minorHAnsi"/>
            <w:sz w:val="16"/>
            <w:szCs w:val="16"/>
          </w:rPr>
          <w:id w:val="860082579"/>
          <w:docPartObj>
            <w:docPartGallery w:val="Page Numbers (Top of Page)"/>
            <w:docPartUnique/>
          </w:docPartObj>
        </w:sdtPr>
        <w:sdtEndPr/>
        <w:sdtContent>
          <w:p w14:paraId="0BA1BE0F" w14:textId="4481CE4A" w:rsidR="001C69B3" w:rsidRPr="00C0190E" w:rsidRDefault="001C69B3">
            <w:pPr>
              <w:pStyle w:val="Footer"/>
              <w:jc w:val="right"/>
              <w:rPr>
                <w:rFonts w:asciiTheme="minorHAnsi" w:hAnsiTheme="minorHAnsi"/>
                <w:sz w:val="16"/>
                <w:szCs w:val="16"/>
              </w:rPr>
            </w:pPr>
            <w:r w:rsidRPr="00C0190E">
              <w:rPr>
                <w:rFonts w:asciiTheme="minorHAnsi" w:hAnsiTheme="minorHAnsi"/>
                <w:sz w:val="16"/>
                <w:szCs w:val="16"/>
              </w:rPr>
              <w:t xml:space="preserve">Page </w:t>
            </w:r>
            <w:r w:rsidRPr="00C0190E">
              <w:rPr>
                <w:rFonts w:asciiTheme="minorHAnsi" w:hAnsiTheme="minorHAnsi"/>
                <w:b/>
                <w:bCs/>
                <w:sz w:val="16"/>
                <w:szCs w:val="16"/>
              </w:rPr>
              <w:fldChar w:fldCharType="begin"/>
            </w:r>
            <w:r w:rsidRPr="00C0190E">
              <w:rPr>
                <w:rFonts w:asciiTheme="minorHAnsi" w:hAnsiTheme="minorHAnsi"/>
                <w:b/>
                <w:bCs/>
                <w:sz w:val="16"/>
                <w:szCs w:val="16"/>
              </w:rPr>
              <w:instrText xml:space="preserve"> PAGE </w:instrText>
            </w:r>
            <w:r w:rsidRPr="00C0190E">
              <w:rPr>
                <w:rFonts w:asciiTheme="minorHAnsi" w:hAnsiTheme="minorHAnsi"/>
                <w:b/>
                <w:bCs/>
                <w:sz w:val="16"/>
                <w:szCs w:val="16"/>
              </w:rPr>
              <w:fldChar w:fldCharType="separate"/>
            </w:r>
            <w:r w:rsidR="00CB66D2">
              <w:rPr>
                <w:rFonts w:asciiTheme="minorHAnsi" w:hAnsiTheme="minorHAnsi"/>
                <w:b/>
                <w:bCs/>
                <w:noProof/>
                <w:sz w:val="16"/>
                <w:szCs w:val="16"/>
              </w:rPr>
              <w:t>4</w:t>
            </w:r>
            <w:r w:rsidRPr="00C0190E">
              <w:rPr>
                <w:rFonts w:asciiTheme="minorHAnsi" w:hAnsiTheme="minorHAnsi"/>
                <w:b/>
                <w:bCs/>
                <w:sz w:val="16"/>
                <w:szCs w:val="16"/>
              </w:rPr>
              <w:fldChar w:fldCharType="end"/>
            </w:r>
            <w:r w:rsidRPr="00C0190E">
              <w:rPr>
                <w:rFonts w:asciiTheme="minorHAnsi" w:hAnsiTheme="minorHAnsi"/>
                <w:sz w:val="16"/>
                <w:szCs w:val="16"/>
              </w:rPr>
              <w:t xml:space="preserve"> of </w:t>
            </w:r>
            <w:r w:rsidRPr="00C0190E">
              <w:rPr>
                <w:rFonts w:asciiTheme="minorHAnsi" w:hAnsiTheme="minorHAnsi"/>
                <w:b/>
                <w:bCs/>
                <w:sz w:val="16"/>
                <w:szCs w:val="16"/>
              </w:rPr>
              <w:fldChar w:fldCharType="begin"/>
            </w:r>
            <w:r w:rsidRPr="00C0190E">
              <w:rPr>
                <w:rFonts w:asciiTheme="minorHAnsi" w:hAnsiTheme="minorHAnsi"/>
                <w:b/>
                <w:bCs/>
                <w:sz w:val="16"/>
                <w:szCs w:val="16"/>
              </w:rPr>
              <w:instrText xml:space="preserve"> NUMPAGES  </w:instrText>
            </w:r>
            <w:r w:rsidRPr="00C0190E">
              <w:rPr>
                <w:rFonts w:asciiTheme="minorHAnsi" w:hAnsiTheme="minorHAnsi"/>
                <w:b/>
                <w:bCs/>
                <w:sz w:val="16"/>
                <w:szCs w:val="16"/>
              </w:rPr>
              <w:fldChar w:fldCharType="separate"/>
            </w:r>
            <w:r w:rsidR="00CB66D2">
              <w:rPr>
                <w:rFonts w:asciiTheme="minorHAnsi" w:hAnsiTheme="minorHAnsi"/>
                <w:b/>
                <w:bCs/>
                <w:noProof/>
                <w:sz w:val="16"/>
                <w:szCs w:val="16"/>
              </w:rPr>
              <w:t>6</w:t>
            </w:r>
            <w:r w:rsidRPr="00C0190E">
              <w:rPr>
                <w:rFonts w:asciiTheme="minorHAnsi" w:hAnsiTheme="minorHAnsi"/>
                <w:b/>
                <w:bCs/>
                <w:sz w:val="16"/>
                <w:szCs w:val="16"/>
              </w:rPr>
              <w:fldChar w:fldCharType="end"/>
            </w:r>
          </w:p>
        </w:sdtContent>
      </w:sdt>
    </w:sdtContent>
  </w:sdt>
  <w:p w14:paraId="57050057" w14:textId="77777777" w:rsidR="001C69B3" w:rsidRDefault="001C6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E2CB8" w14:textId="77777777" w:rsidR="001C69B3" w:rsidRDefault="001C6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2EE08" w14:textId="77777777" w:rsidR="004F2A8F" w:rsidRDefault="004F2A8F" w:rsidP="00641B59">
      <w:r>
        <w:separator/>
      </w:r>
    </w:p>
  </w:footnote>
  <w:footnote w:type="continuationSeparator" w:id="0">
    <w:p w14:paraId="58F133E8" w14:textId="77777777" w:rsidR="004F2A8F" w:rsidRDefault="004F2A8F" w:rsidP="00641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372B2" w14:textId="77777777" w:rsidR="001C69B3" w:rsidRDefault="001C6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D817" w14:textId="238C86D5" w:rsidR="001C69B3" w:rsidRDefault="001C69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0EB21" w14:textId="77777777" w:rsidR="001C69B3" w:rsidRDefault="001C6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70F"/>
    <w:multiLevelType w:val="hybridMultilevel"/>
    <w:tmpl w:val="DE120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72019C"/>
    <w:multiLevelType w:val="hybridMultilevel"/>
    <w:tmpl w:val="E9529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025277"/>
    <w:multiLevelType w:val="hybridMultilevel"/>
    <w:tmpl w:val="C89A30EA"/>
    <w:lvl w:ilvl="0" w:tplc="0C090019">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 w15:restartNumberingAfterBreak="0">
    <w:nsid w:val="1086155C"/>
    <w:multiLevelType w:val="hybridMultilevel"/>
    <w:tmpl w:val="4FEC8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040B4F"/>
    <w:multiLevelType w:val="hybridMultilevel"/>
    <w:tmpl w:val="A5C4FB4C"/>
    <w:lvl w:ilvl="0" w:tplc="0ADE5E7E">
      <w:start w:val="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E765B4"/>
    <w:multiLevelType w:val="hybridMultilevel"/>
    <w:tmpl w:val="C89A30EA"/>
    <w:lvl w:ilvl="0" w:tplc="0C090019">
      <w:start w:val="1"/>
      <w:numFmt w:val="lowerLetter"/>
      <w:lvlText w:val="%1."/>
      <w:lvlJc w:val="left"/>
      <w:pPr>
        <w:ind w:left="1920" w:hanging="360"/>
      </w:pPr>
    </w:lvl>
    <w:lvl w:ilvl="1" w:tplc="0C090019">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6" w15:restartNumberingAfterBreak="0">
    <w:nsid w:val="204368AB"/>
    <w:multiLevelType w:val="hybridMultilevel"/>
    <w:tmpl w:val="F940902A"/>
    <w:lvl w:ilvl="0" w:tplc="A16C26B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BC6EF1"/>
    <w:multiLevelType w:val="hybridMultilevel"/>
    <w:tmpl w:val="E7C8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025C21"/>
    <w:multiLevelType w:val="hybridMultilevel"/>
    <w:tmpl w:val="60CA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A81997"/>
    <w:multiLevelType w:val="hybridMultilevel"/>
    <w:tmpl w:val="F1665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C164C0"/>
    <w:multiLevelType w:val="hybridMultilevel"/>
    <w:tmpl w:val="EE32B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413D9"/>
    <w:multiLevelType w:val="hybridMultilevel"/>
    <w:tmpl w:val="2C946EDE"/>
    <w:lvl w:ilvl="0" w:tplc="0C09000F">
      <w:start w:val="1"/>
      <w:numFmt w:val="decimal"/>
      <w:lvlText w:val="%1."/>
      <w:lvlJc w:val="left"/>
      <w:pPr>
        <w:ind w:left="360" w:hanging="360"/>
      </w:pPr>
      <w:rPr>
        <w:rFonts w:hint="default"/>
      </w:rPr>
    </w:lvl>
    <w:lvl w:ilvl="1" w:tplc="0C090019">
      <w:start w:val="1"/>
      <w:numFmt w:val="lowerLetter"/>
      <w:lvlText w:val="%2."/>
      <w:lvlJc w:val="left"/>
      <w:pPr>
        <w:ind w:left="192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5CE5C84"/>
    <w:multiLevelType w:val="hybridMultilevel"/>
    <w:tmpl w:val="EDF42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512615"/>
    <w:multiLevelType w:val="hybridMultilevel"/>
    <w:tmpl w:val="5FF6D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2356CF"/>
    <w:multiLevelType w:val="hybridMultilevel"/>
    <w:tmpl w:val="35CAE5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DC7CE2"/>
    <w:multiLevelType w:val="hybridMultilevel"/>
    <w:tmpl w:val="57BC29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4517FE"/>
    <w:multiLevelType w:val="hybridMultilevel"/>
    <w:tmpl w:val="45485368"/>
    <w:lvl w:ilvl="0" w:tplc="0C090019">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7" w15:restartNumberingAfterBreak="0">
    <w:nsid w:val="4E042DE1"/>
    <w:multiLevelType w:val="hybridMultilevel"/>
    <w:tmpl w:val="B25C0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864EC7"/>
    <w:multiLevelType w:val="hybridMultilevel"/>
    <w:tmpl w:val="FA2C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7F21D1"/>
    <w:multiLevelType w:val="hybridMultilevel"/>
    <w:tmpl w:val="2EF27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143650"/>
    <w:multiLevelType w:val="hybridMultilevel"/>
    <w:tmpl w:val="A3D47012"/>
    <w:lvl w:ilvl="0" w:tplc="81D2D392">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0F72B6"/>
    <w:multiLevelType w:val="hybridMultilevel"/>
    <w:tmpl w:val="C89A30EA"/>
    <w:lvl w:ilvl="0" w:tplc="0C090019">
      <w:start w:val="1"/>
      <w:numFmt w:val="lowerLetter"/>
      <w:lvlText w:val="%1."/>
      <w:lvlJc w:val="left"/>
      <w:pPr>
        <w:ind w:left="1920" w:hanging="360"/>
      </w:pPr>
    </w:lvl>
    <w:lvl w:ilvl="1" w:tplc="0C090019">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2" w15:restartNumberingAfterBreak="0">
    <w:nsid w:val="60672114"/>
    <w:multiLevelType w:val="hybridMultilevel"/>
    <w:tmpl w:val="27EE35D0"/>
    <w:lvl w:ilvl="0" w:tplc="D3C266E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F527F1"/>
    <w:multiLevelType w:val="hybridMultilevel"/>
    <w:tmpl w:val="F44ED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708602E"/>
    <w:multiLevelType w:val="hybridMultilevel"/>
    <w:tmpl w:val="0E285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8B10DC"/>
    <w:multiLevelType w:val="hybridMultilevel"/>
    <w:tmpl w:val="E4CC2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291738"/>
    <w:multiLevelType w:val="hybridMultilevel"/>
    <w:tmpl w:val="D6E0D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2045F68"/>
    <w:multiLevelType w:val="hybridMultilevel"/>
    <w:tmpl w:val="E8C2E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AD1B58"/>
    <w:multiLevelType w:val="hybridMultilevel"/>
    <w:tmpl w:val="77020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CDA01D2"/>
    <w:multiLevelType w:val="hybridMultilevel"/>
    <w:tmpl w:val="F69C6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7A528B"/>
    <w:multiLevelType w:val="hybridMultilevel"/>
    <w:tmpl w:val="EC480494"/>
    <w:lvl w:ilvl="0" w:tplc="DF78C01E">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
  </w:num>
  <w:num w:numId="4">
    <w:abstractNumId w:val="26"/>
  </w:num>
  <w:num w:numId="5">
    <w:abstractNumId w:val="23"/>
  </w:num>
  <w:num w:numId="6">
    <w:abstractNumId w:val="3"/>
  </w:num>
  <w:num w:numId="7">
    <w:abstractNumId w:val="17"/>
  </w:num>
  <w:num w:numId="8">
    <w:abstractNumId w:val="13"/>
  </w:num>
  <w:num w:numId="9">
    <w:abstractNumId w:val="25"/>
  </w:num>
  <w:num w:numId="10">
    <w:abstractNumId w:val="12"/>
  </w:num>
  <w:num w:numId="11">
    <w:abstractNumId w:val="15"/>
  </w:num>
  <w:num w:numId="12">
    <w:abstractNumId w:val="28"/>
  </w:num>
  <w:num w:numId="13">
    <w:abstractNumId w:val="22"/>
  </w:num>
  <w:num w:numId="14">
    <w:abstractNumId w:val="6"/>
  </w:num>
  <w:num w:numId="15">
    <w:abstractNumId w:val="30"/>
  </w:num>
  <w:num w:numId="16">
    <w:abstractNumId w:val="7"/>
  </w:num>
  <w:num w:numId="17">
    <w:abstractNumId w:val="19"/>
  </w:num>
  <w:num w:numId="18">
    <w:abstractNumId w:val="20"/>
  </w:num>
  <w:num w:numId="19">
    <w:abstractNumId w:val="27"/>
  </w:num>
  <w:num w:numId="20">
    <w:abstractNumId w:val="29"/>
  </w:num>
  <w:num w:numId="21">
    <w:abstractNumId w:val="8"/>
  </w:num>
  <w:num w:numId="22">
    <w:abstractNumId w:val="24"/>
  </w:num>
  <w:num w:numId="23">
    <w:abstractNumId w:val="18"/>
  </w:num>
  <w:num w:numId="24">
    <w:abstractNumId w:val="14"/>
  </w:num>
  <w:num w:numId="25">
    <w:abstractNumId w:val="11"/>
  </w:num>
  <w:num w:numId="26">
    <w:abstractNumId w:val="4"/>
  </w:num>
  <w:num w:numId="27">
    <w:abstractNumId w:val="16"/>
  </w:num>
  <w:num w:numId="28">
    <w:abstractNumId w:val="2"/>
  </w:num>
  <w:num w:numId="29">
    <w:abstractNumId w:val="5"/>
  </w:num>
  <w:num w:numId="30">
    <w:abstractNumId w:val="1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E3"/>
    <w:rsid w:val="00003070"/>
    <w:rsid w:val="000037A4"/>
    <w:rsid w:val="000123BB"/>
    <w:rsid w:val="00017480"/>
    <w:rsid w:val="00017CCE"/>
    <w:rsid w:val="00021321"/>
    <w:rsid w:val="00035164"/>
    <w:rsid w:val="0005636D"/>
    <w:rsid w:val="00057119"/>
    <w:rsid w:val="00067501"/>
    <w:rsid w:val="0006767D"/>
    <w:rsid w:val="00084452"/>
    <w:rsid w:val="000A6D43"/>
    <w:rsid w:val="000B1A7E"/>
    <w:rsid w:val="000B470D"/>
    <w:rsid w:val="000C3B4D"/>
    <w:rsid w:val="000C5AB6"/>
    <w:rsid w:val="000D2B39"/>
    <w:rsid w:val="000E13C5"/>
    <w:rsid w:val="000E1802"/>
    <w:rsid w:val="000E1D0C"/>
    <w:rsid w:val="000E7AD0"/>
    <w:rsid w:val="000F2D9A"/>
    <w:rsid w:val="000F5088"/>
    <w:rsid w:val="00103FBE"/>
    <w:rsid w:val="00105859"/>
    <w:rsid w:val="001170BF"/>
    <w:rsid w:val="00124368"/>
    <w:rsid w:val="00142621"/>
    <w:rsid w:val="00143A3D"/>
    <w:rsid w:val="00147231"/>
    <w:rsid w:val="00156D04"/>
    <w:rsid w:val="00174058"/>
    <w:rsid w:val="00180089"/>
    <w:rsid w:val="001869D5"/>
    <w:rsid w:val="001A553C"/>
    <w:rsid w:val="001A56E4"/>
    <w:rsid w:val="001A79CB"/>
    <w:rsid w:val="001B431C"/>
    <w:rsid w:val="001B6F52"/>
    <w:rsid w:val="001C037B"/>
    <w:rsid w:val="001C69B3"/>
    <w:rsid w:val="001E41DB"/>
    <w:rsid w:val="001E6C44"/>
    <w:rsid w:val="001F3D1E"/>
    <w:rsid w:val="0021242F"/>
    <w:rsid w:val="0022346E"/>
    <w:rsid w:val="00224C92"/>
    <w:rsid w:val="00240FFF"/>
    <w:rsid w:val="00255E8F"/>
    <w:rsid w:val="00262DE7"/>
    <w:rsid w:val="00270CA2"/>
    <w:rsid w:val="0027422E"/>
    <w:rsid w:val="00277A33"/>
    <w:rsid w:val="00280CEC"/>
    <w:rsid w:val="002911CC"/>
    <w:rsid w:val="00292F1E"/>
    <w:rsid w:val="002940B5"/>
    <w:rsid w:val="00297D58"/>
    <w:rsid w:val="00297FC1"/>
    <w:rsid w:val="002A7C48"/>
    <w:rsid w:val="002B6667"/>
    <w:rsid w:val="002C1B28"/>
    <w:rsid w:val="002C5A06"/>
    <w:rsid w:val="002C7248"/>
    <w:rsid w:val="002D2772"/>
    <w:rsid w:val="002E3B52"/>
    <w:rsid w:val="002E4FFF"/>
    <w:rsid w:val="002F739B"/>
    <w:rsid w:val="003043DA"/>
    <w:rsid w:val="0032266D"/>
    <w:rsid w:val="00331C13"/>
    <w:rsid w:val="00344A74"/>
    <w:rsid w:val="003534B5"/>
    <w:rsid w:val="00355DC3"/>
    <w:rsid w:val="0037487E"/>
    <w:rsid w:val="003749B1"/>
    <w:rsid w:val="00380899"/>
    <w:rsid w:val="00380BB8"/>
    <w:rsid w:val="00381B43"/>
    <w:rsid w:val="00382576"/>
    <w:rsid w:val="00384E13"/>
    <w:rsid w:val="003870D5"/>
    <w:rsid w:val="00387B6C"/>
    <w:rsid w:val="003A47DB"/>
    <w:rsid w:val="003A6827"/>
    <w:rsid w:val="003B3E12"/>
    <w:rsid w:val="003C38D5"/>
    <w:rsid w:val="003D7225"/>
    <w:rsid w:val="003E4D35"/>
    <w:rsid w:val="003F69CA"/>
    <w:rsid w:val="00402919"/>
    <w:rsid w:val="00414471"/>
    <w:rsid w:val="004213DA"/>
    <w:rsid w:val="0042615D"/>
    <w:rsid w:val="00432A17"/>
    <w:rsid w:val="00454A8F"/>
    <w:rsid w:val="00456ACF"/>
    <w:rsid w:val="004606D3"/>
    <w:rsid w:val="00465DFF"/>
    <w:rsid w:val="00467213"/>
    <w:rsid w:val="00471856"/>
    <w:rsid w:val="0047261D"/>
    <w:rsid w:val="00472AC2"/>
    <w:rsid w:val="0048030D"/>
    <w:rsid w:val="004A1B37"/>
    <w:rsid w:val="004A45FB"/>
    <w:rsid w:val="004B3B7C"/>
    <w:rsid w:val="004C031D"/>
    <w:rsid w:val="004C27A0"/>
    <w:rsid w:val="004C333D"/>
    <w:rsid w:val="004C37CA"/>
    <w:rsid w:val="004C4913"/>
    <w:rsid w:val="004D2B54"/>
    <w:rsid w:val="004D4D39"/>
    <w:rsid w:val="004D608A"/>
    <w:rsid w:val="004D7F9D"/>
    <w:rsid w:val="004E19B0"/>
    <w:rsid w:val="004E1EAD"/>
    <w:rsid w:val="004F121D"/>
    <w:rsid w:val="004F2A8F"/>
    <w:rsid w:val="00524F49"/>
    <w:rsid w:val="005334A9"/>
    <w:rsid w:val="00533EF3"/>
    <w:rsid w:val="00535A68"/>
    <w:rsid w:val="00536998"/>
    <w:rsid w:val="00544FB4"/>
    <w:rsid w:val="005521F7"/>
    <w:rsid w:val="00555080"/>
    <w:rsid w:val="0055704F"/>
    <w:rsid w:val="005574B1"/>
    <w:rsid w:val="005634F9"/>
    <w:rsid w:val="00563968"/>
    <w:rsid w:val="00567E6A"/>
    <w:rsid w:val="0057557C"/>
    <w:rsid w:val="00576280"/>
    <w:rsid w:val="00576D52"/>
    <w:rsid w:val="00580DA7"/>
    <w:rsid w:val="00593946"/>
    <w:rsid w:val="005B1293"/>
    <w:rsid w:val="005C3D38"/>
    <w:rsid w:val="005D005E"/>
    <w:rsid w:val="005D79CF"/>
    <w:rsid w:val="005E5F16"/>
    <w:rsid w:val="005F7450"/>
    <w:rsid w:val="006034DE"/>
    <w:rsid w:val="0061083A"/>
    <w:rsid w:val="00614E2E"/>
    <w:rsid w:val="00617CAF"/>
    <w:rsid w:val="00634A12"/>
    <w:rsid w:val="00635767"/>
    <w:rsid w:val="00637030"/>
    <w:rsid w:val="00637E23"/>
    <w:rsid w:val="00641B59"/>
    <w:rsid w:val="00650FA5"/>
    <w:rsid w:val="006517D1"/>
    <w:rsid w:val="006562E7"/>
    <w:rsid w:val="006626C0"/>
    <w:rsid w:val="006766B4"/>
    <w:rsid w:val="00683C9C"/>
    <w:rsid w:val="00686069"/>
    <w:rsid w:val="006875D4"/>
    <w:rsid w:val="006922C8"/>
    <w:rsid w:val="006926CD"/>
    <w:rsid w:val="006A2FD6"/>
    <w:rsid w:val="006B058C"/>
    <w:rsid w:val="006B316F"/>
    <w:rsid w:val="006D4705"/>
    <w:rsid w:val="006D4F0B"/>
    <w:rsid w:val="0070009B"/>
    <w:rsid w:val="007008AF"/>
    <w:rsid w:val="007066C5"/>
    <w:rsid w:val="00707A56"/>
    <w:rsid w:val="00710830"/>
    <w:rsid w:val="0072421F"/>
    <w:rsid w:val="00725A5B"/>
    <w:rsid w:val="0072603C"/>
    <w:rsid w:val="0072791E"/>
    <w:rsid w:val="00730FE8"/>
    <w:rsid w:val="00732A2D"/>
    <w:rsid w:val="0076016C"/>
    <w:rsid w:val="00761638"/>
    <w:rsid w:val="007656BF"/>
    <w:rsid w:val="00771439"/>
    <w:rsid w:val="007777FC"/>
    <w:rsid w:val="00780875"/>
    <w:rsid w:val="007830E0"/>
    <w:rsid w:val="007915EC"/>
    <w:rsid w:val="00792C85"/>
    <w:rsid w:val="007957BA"/>
    <w:rsid w:val="00797901"/>
    <w:rsid w:val="007A3B4C"/>
    <w:rsid w:val="007C3F4C"/>
    <w:rsid w:val="007C4E1E"/>
    <w:rsid w:val="007C733F"/>
    <w:rsid w:val="007D4661"/>
    <w:rsid w:val="007E09A7"/>
    <w:rsid w:val="007E0E2F"/>
    <w:rsid w:val="007E3E71"/>
    <w:rsid w:val="007F5ADA"/>
    <w:rsid w:val="007F63A3"/>
    <w:rsid w:val="007F68B3"/>
    <w:rsid w:val="00801CE3"/>
    <w:rsid w:val="00805C08"/>
    <w:rsid w:val="00806858"/>
    <w:rsid w:val="008119D7"/>
    <w:rsid w:val="008134D0"/>
    <w:rsid w:val="00820B81"/>
    <w:rsid w:val="00821A69"/>
    <w:rsid w:val="00824BFB"/>
    <w:rsid w:val="00826A89"/>
    <w:rsid w:val="0084460D"/>
    <w:rsid w:val="00852ECC"/>
    <w:rsid w:val="008613AB"/>
    <w:rsid w:val="00867168"/>
    <w:rsid w:val="00875BE9"/>
    <w:rsid w:val="00885C71"/>
    <w:rsid w:val="008A574D"/>
    <w:rsid w:val="008D1F01"/>
    <w:rsid w:val="008D6477"/>
    <w:rsid w:val="008E16C3"/>
    <w:rsid w:val="008E2AD3"/>
    <w:rsid w:val="008E42A9"/>
    <w:rsid w:val="008E7FA5"/>
    <w:rsid w:val="009003A6"/>
    <w:rsid w:val="00900429"/>
    <w:rsid w:val="009036F8"/>
    <w:rsid w:val="00911D03"/>
    <w:rsid w:val="00912FC3"/>
    <w:rsid w:val="00913F38"/>
    <w:rsid w:val="00931493"/>
    <w:rsid w:val="00936638"/>
    <w:rsid w:val="009402DD"/>
    <w:rsid w:val="009434C4"/>
    <w:rsid w:val="00952ED4"/>
    <w:rsid w:val="00956B04"/>
    <w:rsid w:val="00960B2A"/>
    <w:rsid w:val="0096426C"/>
    <w:rsid w:val="00965468"/>
    <w:rsid w:val="00970977"/>
    <w:rsid w:val="009829F4"/>
    <w:rsid w:val="00983E53"/>
    <w:rsid w:val="00986F2A"/>
    <w:rsid w:val="0099390A"/>
    <w:rsid w:val="0099793A"/>
    <w:rsid w:val="009A48A7"/>
    <w:rsid w:val="009B099C"/>
    <w:rsid w:val="009D1052"/>
    <w:rsid w:val="009E2D5E"/>
    <w:rsid w:val="009F584B"/>
    <w:rsid w:val="00A00142"/>
    <w:rsid w:val="00A12C1F"/>
    <w:rsid w:val="00A14383"/>
    <w:rsid w:val="00A21312"/>
    <w:rsid w:val="00A272DD"/>
    <w:rsid w:val="00A27847"/>
    <w:rsid w:val="00A339B2"/>
    <w:rsid w:val="00A41D2F"/>
    <w:rsid w:val="00A51D79"/>
    <w:rsid w:val="00A5486E"/>
    <w:rsid w:val="00A63BFB"/>
    <w:rsid w:val="00A91CF7"/>
    <w:rsid w:val="00A94BF7"/>
    <w:rsid w:val="00A97EE1"/>
    <w:rsid w:val="00AA2644"/>
    <w:rsid w:val="00AA5FFD"/>
    <w:rsid w:val="00AC280A"/>
    <w:rsid w:val="00B107C5"/>
    <w:rsid w:val="00B145F8"/>
    <w:rsid w:val="00B170AA"/>
    <w:rsid w:val="00B217E4"/>
    <w:rsid w:val="00B23BDD"/>
    <w:rsid w:val="00B30DDA"/>
    <w:rsid w:val="00B33675"/>
    <w:rsid w:val="00B349A9"/>
    <w:rsid w:val="00B464A6"/>
    <w:rsid w:val="00B60FFE"/>
    <w:rsid w:val="00B62778"/>
    <w:rsid w:val="00B661C0"/>
    <w:rsid w:val="00B70A65"/>
    <w:rsid w:val="00B82C88"/>
    <w:rsid w:val="00B83576"/>
    <w:rsid w:val="00B86DD4"/>
    <w:rsid w:val="00B96523"/>
    <w:rsid w:val="00BB0E65"/>
    <w:rsid w:val="00BD336F"/>
    <w:rsid w:val="00BE3210"/>
    <w:rsid w:val="00BE650B"/>
    <w:rsid w:val="00BE68B1"/>
    <w:rsid w:val="00BF7478"/>
    <w:rsid w:val="00BF766D"/>
    <w:rsid w:val="00C0190E"/>
    <w:rsid w:val="00C06087"/>
    <w:rsid w:val="00C1094C"/>
    <w:rsid w:val="00C12A3D"/>
    <w:rsid w:val="00C14118"/>
    <w:rsid w:val="00C17DEB"/>
    <w:rsid w:val="00C20B08"/>
    <w:rsid w:val="00C2344A"/>
    <w:rsid w:val="00C4515B"/>
    <w:rsid w:val="00C5592D"/>
    <w:rsid w:val="00C55B97"/>
    <w:rsid w:val="00C63A5F"/>
    <w:rsid w:val="00C70B5E"/>
    <w:rsid w:val="00C71F45"/>
    <w:rsid w:val="00C82A36"/>
    <w:rsid w:val="00C9252D"/>
    <w:rsid w:val="00C94095"/>
    <w:rsid w:val="00C972EC"/>
    <w:rsid w:val="00CA77A6"/>
    <w:rsid w:val="00CB66D2"/>
    <w:rsid w:val="00CC42EF"/>
    <w:rsid w:val="00CD0984"/>
    <w:rsid w:val="00CF1886"/>
    <w:rsid w:val="00D03DA8"/>
    <w:rsid w:val="00D04D56"/>
    <w:rsid w:val="00D069E9"/>
    <w:rsid w:val="00D1308F"/>
    <w:rsid w:val="00D23C92"/>
    <w:rsid w:val="00D266D2"/>
    <w:rsid w:val="00D335AE"/>
    <w:rsid w:val="00D51BDB"/>
    <w:rsid w:val="00D51C96"/>
    <w:rsid w:val="00D5600C"/>
    <w:rsid w:val="00D603E1"/>
    <w:rsid w:val="00D62729"/>
    <w:rsid w:val="00D63F7E"/>
    <w:rsid w:val="00D64185"/>
    <w:rsid w:val="00D6728A"/>
    <w:rsid w:val="00D91BBF"/>
    <w:rsid w:val="00DA5CC8"/>
    <w:rsid w:val="00DA6665"/>
    <w:rsid w:val="00DB4A22"/>
    <w:rsid w:val="00DC3BDE"/>
    <w:rsid w:val="00DC6495"/>
    <w:rsid w:val="00DC71F6"/>
    <w:rsid w:val="00DD1D82"/>
    <w:rsid w:val="00DD34D9"/>
    <w:rsid w:val="00DF4AC7"/>
    <w:rsid w:val="00E161C8"/>
    <w:rsid w:val="00E2057B"/>
    <w:rsid w:val="00E20D7A"/>
    <w:rsid w:val="00E33F0A"/>
    <w:rsid w:val="00E35919"/>
    <w:rsid w:val="00E44976"/>
    <w:rsid w:val="00E4650A"/>
    <w:rsid w:val="00E70E5F"/>
    <w:rsid w:val="00E76F9F"/>
    <w:rsid w:val="00E770FD"/>
    <w:rsid w:val="00E8004D"/>
    <w:rsid w:val="00EC0A0C"/>
    <w:rsid w:val="00EC32E9"/>
    <w:rsid w:val="00EC5DEB"/>
    <w:rsid w:val="00EC72C4"/>
    <w:rsid w:val="00EC7A33"/>
    <w:rsid w:val="00EC7B79"/>
    <w:rsid w:val="00ED33D9"/>
    <w:rsid w:val="00EE3C2A"/>
    <w:rsid w:val="00EE7C49"/>
    <w:rsid w:val="00F01FD9"/>
    <w:rsid w:val="00F3370F"/>
    <w:rsid w:val="00F34C4D"/>
    <w:rsid w:val="00F3503D"/>
    <w:rsid w:val="00F351A3"/>
    <w:rsid w:val="00F4590D"/>
    <w:rsid w:val="00F46381"/>
    <w:rsid w:val="00F46D07"/>
    <w:rsid w:val="00F54FA2"/>
    <w:rsid w:val="00F6708A"/>
    <w:rsid w:val="00F67648"/>
    <w:rsid w:val="00F74DC0"/>
    <w:rsid w:val="00F8052E"/>
    <w:rsid w:val="00F81759"/>
    <w:rsid w:val="00F82E5D"/>
    <w:rsid w:val="00F879C0"/>
    <w:rsid w:val="00F91174"/>
    <w:rsid w:val="00F921CC"/>
    <w:rsid w:val="00F9587B"/>
    <w:rsid w:val="00FA69C0"/>
    <w:rsid w:val="00FA69C9"/>
    <w:rsid w:val="00FA7317"/>
    <w:rsid w:val="00FB0E55"/>
    <w:rsid w:val="00FB71E1"/>
    <w:rsid w:val="00FC4215"/>
    <w:rsid w:val="00FD1037"/>
    <w:rsid w:val="00FD13D2"/>
    <w:rsid w:val="00FD7CF6"/>
    <w:rsid w:val="00FE09D6"/>
    <w:rsid w:val="00FE1069"/>
    <w:rsid w:val="00FE7E8E"/>
    <w:rsid w:val="00FF192D"/>
    <w:rsid w:val="00FF561E"/>
    <w:rsid w:val="00FF7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78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8D6477"/>
    <w:pPr>
      <w:keepNext/>
      <w:keepLines/>
      <w:tabs>
        <w:tab w:val="right" w:pos="9214"/>
      </w:tabs>
      <w:spacing w:before="200"/>
      <w:outlineLvl w:val="3"/>
    </w:pPr>
    <w:rPr>
      <w:rFonts w:asciiTheme="majorHAnsi" w:eastAsiaTheme="majorEastAsia" w:hAnsiTheme="majorHAnsi" w:cstheme="majorBidi"/>
      <w:b/>
      <w:bCs/>
      <w:i/>
      <w:iCs/>
      <w:color w:val="4F81BD" w:themeColor="accent1"/>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41B59"/>
    <w:rPr>
      <w:sz w:val="20"/>
      <w:szCs w:val="20"/>
    </w:rPr>
  </w:style>
  <w:style w:type="character" w:customStyle="1" w:styleId="FootnoteTextChar">
    <w:name w:val="Footnote Text Char"/>
    <w:basedOn w:val="DefaultParagraphFont"/>
    <w:link w:val="FootnoteText"/>
    <w:rsid w:val="00641B59"/>
    <w:rPr>
      <w:lang w:eastAsia="en-US"/>
    </w:rPr>
  </w:style>
  <w:style w:type="character" w:styleId="FootnoteReference">
    <w:name w:val="footnote reference"/>
    <w:basedOn w:val="DefaultParagraphFont"/>
    <w:rsid w:val="00641B59"/>
    <w:rPr>
      <w:vertAlign w:val="superscript"/>
    </w:rPr>
  </w:style>
  <w:style w:type="paragraph" w:styleId="ListParagraph">
    <w:name w:val="List Paragraph"/>
    <w:basedOn w:val="Normal"/>
    <w:link w:val="ListParagraphChar"/>
    <w:uiPriority w:val="34"/>
    <w:qFormat/>
    <w:rsid w:val="00641B59"/>
    <w:pPr>
      <w:ind w:left="720"/>
      <w:contextualSpacing/>
    </w:pPr>
  </w:style>
  <w:style w:type="paragraph" w:customStyle="1" w:styleId="Default">
    <w:name w:val="Default"/>
    <w:rsid w:val="00A00142"/>
    <w:pPr>
      <w:autoSpaceDE w:val="0"/>
      <w:autoSpaceDN w:val="0"/>
      <w:adjustRightInd w:val="0"/>
    </w:pPr>
    <w:rPr>
      <w:rFonts w:ascii="Calibri" w:hAnsi="Calibri" w:cs="Calibri"/>
      <w:color w:val="000000"/>
      <w:sz w:val="24"/>
      <w:szCs w:val="24"/>
    </w:rPr>
  </w:style>
  <w:style w:type="table" w:styleId="TableGrid">
    <w:name w:val="Table Grid"/>
    <w:basedOn w:val="TableNormal"/>
    <w:rsid w:val="00964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71439"/>
    <w:rPr>
      <w:sz w:val="16"/>
      <w:szCs w:val="16"/>
    </w:rPr>
  </w:style>
  <w:style w:type="paragraph" w:styleId="CommentText">
    <w:name w:val="annotation text"/>
    <w:basedOn w:val="Normal"/>
    <w:link w:val="CommentTextChar"/>
    <w:rsid w:val="00771439"/>
    <w:rPr>
      <w:sz w:val="20"/>
      <w:szCs w:val="20"/>
    </w:rPr>
  </w:style>
  <w:style w:type="character" w:customStyle="1" w:styleId="CommentTextChar">
    <w:name w:val="Comment Text Char"/>
    <w:basedOn w:val="DefaultParagraphFont"/>
    <w:link w:val="CommentText"/>
    <w:rsid w:val="00771439"/>
    <w:rPr>
      <w:lang w:eastAsia="en-US"/>
    </w:rPr>
  </w:style>
  <w:style w:type="paragraph" w:styleId="CommentSubject">
    <w:name w:val="annotation subject"/>
    <w:basedOn w:val="CommentText"/>
    <w:next w:val="CommentText"/>
    <w:link w:val="CommentSubjectChar"/>
    <w:rsid w:val="00771439"/>
    <w:rPr>
      <w:b/>
      <w:bCs/>
    </w:rPr>
  </w:style>
  <w:style w:type="character" w:customStyle="1" w:styleId="CommentSubjectChar">
    <w:name w:val="Comment Subject Char"/>
    <w:basedOn w:val="CommentTextChar"/>
    <w:link w:val="CommentSubject"/>
    <w:rsid w:val="00771439"/>
    <w:rPr>
      <w:b/>
      <w:bCs/>
      <w:lang w:eastAsia="en-US"/>
    </w:rPr>
  </w:style>
  <w:style w:type="paragraph" w:styleId="BalloonText">
    <w:name w:val="Balloon Text"/>
    <w:basedOn w:val="Normal"/>
    <w:link w:val="BalloonTextChar"/>
    <w:rsid w:val="00771439"/>
    <w:rPr>
      <w:rFonts w:ascii="Tahoma" w:hAnsi="Tahoma" w:cs="Tahoma"/>
      <w:sz w:val="16"/>
      <w:szCs w:val="16"/>
    </w:rPr>
  </w:style>
  <w:style w:type="character" w:customStyle="1" w:styleId="BalloonTextChar">
    <w:name w:val="Balloon Text Char"/>
    <w:basedOn w:val="DefaultParagraphFont"/>
    <w:link w:val="BalloonText"/>
    <w:rsid w:val="00771439"/>
    <w:rPr>
      <w:rFonts w:ascii="Tahoma" w:hAnsi="Tahoma" w:cs="Tahoma"/>
      <w:sz w:val="16"/>
      <w:szCs w:val="16"/>
      <w:lang w:eastAsia="en-US"/>
    </w:rPr>
  </w:style>
  <w:style w:type="character" w:styleId="Hyperlink">
    <w:name w:val="Hyperlink"/>
    <w:basedOn w:val="DefaultParagraphFont"/>
    <w:unhideWhenUsed/>
    <w:rsid w:val="001C037B"/>
    <w:rPr>
      <w:color w:val="0000FF"/>
      <w:u w:val="single"/>
    </w:rPr>
  </w:style>
  <w:style w:type="paragraph" w:styleId="ListBullet">
    <w:name w:val="List Bullet"/>
    <w:basedOn w:val="BodyText"/>
    <w:rsid w:val="00224C92"/>
    <w:pPr>
      <w:numPr>
        <w:numId w:val="15"/>
      </w:numPr>
      <w:tabs>
        <w:tab w:val="clear" w:pos="9214"/>
      </w:tabs>
      <w:spacing w:before="0" w:line="280" w:lineRule="exact"/>
    </w:pPr>
    <w:rPr>
      <w:rFonts w:ascii="Franklin Gothic Book" w:hAnsi="Franklin Gothic Book" w:cs="Times New Roman"/>
      <w:color w:val="auto"/>
      <w:sz w:val="21"/>
      <w:szCs w:val="24"/>
      <w:lang w:eastAsia="en-AU"/>
    </w:rPr>
  </w:style>
  <w:style w:type="paragraph" w:styleId="BodyText">
    <w:name w:val="Body Text"/>
    <w:basedOn w:val="Normal"/>
    <w:link w:val="BodyTextChar"/>
    <w:rsid w:val="00224C92"/>
    <w:pPr>
      <w:tabs>
        <w:tab w:val="right" w:pos="9214"/>
      </w:tabs>
      <w:spacing w:before="120" w:after="120"/>
    </w:pPr>
    <w:rPr>
      <w:rFonts w:ascii="Arial" w:hAnsi="Arial" w:cs="Arial"/>
      <w:color w:val="000000"/>
      <w:sz w:val="22"/>
      <w:szCs w:val="20"/>
    </w:rPr>
  </w:style>
  <w:style w:type="character" w:customStyle="1" w:styleId="BodyTextChar">
    <w:name w:val="Body Text Char"/>
    <w:basedOn w:val="DefaultParagraphFont"/>
    <w:link w:val="BodyText"/>
    <w:rsid w:val="00224C92"/>
    <w:rPr>
      <w:rFonts w:ascii="Arial" w:hAnsi="Arial" w:cs="Arial"/>
      <w:color w:val="000000"/>
      <w:sz w:val="22"/>
      <w:lang w:eastAsia="en-US"/>
    </w:rPr>
  </w:style>
  <w:style w:type="character" w:customStyle="1" w:styleId="Heading4Char">
    <w:name w:val="Heading 4 Char"/>
    <w:basedOn w:val="DefaultParagraphFont"/>
    <w:link w:val="Heading4"/>
    <w:semiHidden/>
    <w:rsid w:val="008D6477"/>
    <w:rPr>
      <w:rFonts w:asciiTheme="majorHAnsi" w:eastAsiaTheme="majorEastAsia" w:hAnsiTheme="majorHAnsi" w:cstheme="majorBidi"/>
      <w:b/>
      <w:bCs/>
      <w:i/>
      <w:iCs/>
      <w:color w:val="4F81BD" w:themeColor="accent1"/>
      <w:sz w:val="22"/>
      <w:lang w:eastAsia="en-US"/>
    </w:rPr>
  </w:style>
  <w:style w:type="paragraph" w:styleId="Header">
    <w:name w:val="header"/>
    <w:basedOn w:val="Normal"/>
    <w:link w:val="HeaderChar"/>
    <w:rsid w:val="00C0190E"/>
    <w:pPr>
      <w:tabs>
        <w:tab w:val="center" w:pos="4513"/>
        <w:tab w:val="right" w:pos="9026"/>
      </w:tabs>
    </w:pPr>
  </w:style>
  <w:style w:type="character" w:customStyle="1" w:styleId="HeaderChar">
    <w:name w:val="Header Char"/>
    <w:basedOn w:val="DefaultParagraphFont"/>
    <w:link w:val="Header"/>
    <w:rsid w:val="00C0190E"/>
    <w:rPr>
      <w:sz w:val="24"/>
      <w:szCs w:val="24"/>
      <w:lang w:eastAsia="en-US"/>
    </w:rPr>
  </w:style>
  <w:style w:type="paragraph" w:styleId="Footer">
    <w:name w:val="footer"/>
    <w:basedOn w:val="Normal"/>
    <w:link w:val="FooterChar"/>
    <w:uiPriority w:val="99"/>
    <w:rsid w:val="00C0190E"/>
    <w:pPr>
      <w:tabs>
        <w:tab w:val="center" w:pos="4513"/>
        <w:tab w:val="right" w:pos="9026"/>
      </w:tabs>
    </w:pPr>
  </w:style>
  <w:style w:type="character" w:customStyle="1" w:styleId="FooterChar">
    <w:name w:val="Footer Char"/>
    <w:basedOn w:val="DefaultParagraphFont"/>
    <w:link w:val="Footer"/>
    <w:uiPriority w:val="99"/>
    <w:rsid w:val="00C0190E"/>
    <w:rPr>
      <w:sz w:val="24"/>
      <w:szCs w:val="24"/>
      <w:lang w:eastAsia="en-US"/>
    </w:rPr>
  </w:style>
  <w:style w:type="paragraph" w:styleId="Revision">
    <w:name w:val="Revision"/>
    <w:hidden/>
    <w:uiPriority w:val="99"/>
    <w:semiHidden/>
    <w:rsid w:val="00576280"/>
    <w:rPr>
      <w:sz w:val="24"/>
      <w:szCs w:val="24"/>
      <w:lang w:eastAsia="en-US"/>
    </w:rPr>
  </w:style>
  <w:style w:type="character" w:customStyle="1" w:styleId="ListParagraphChar">
    <w:name w:val="List Paragraph Char"/>
    <w:basedOn w:val="DefaultParagraphFont"/>
    <w:link w:val="ListParagraph"/>
    <w:uiPriority w:val="34"/>
    <w:locked/>
    <w:rsid w:val="00D23C92"/>
    <w:rPr>
      <w:sz w:val="24"/>
      <w:szCs w:val="24"/>
      <w:lang w:eastAsia="en-US"/>
    </w:rPr>
  </w:style>
  <w:style w:type="paragraph" w:customStyle="1" w:styleId="xm-8651002356360770263msolistparagraph">
    <w:name w:val="xm-8651002356360770263msolistparagraph"/>
    <w:basedOn w:val="Normal"/>
    <w:rsid w:val="00B464A6"/>
    <w:pPr>
      <w:spacing w:before="100" w:beforeAutospacing="1" w:after="100" w:afterAutospacing="1"/>
    </w:pPr>
    <w:rPr>
      <w:lang w:val="en-US"/>
    </w:rPr>
  </w:style>
  <w:style w:type="paragraph" w:styleId="DocumentMap">
    <w:name w:val="Document Map"/>
    <w:basedOn w:val="Normal"/>
    <w:link w:val="DocumentMapChar"/>
    <w:semiHidden/>
    <w:unhideWhenUsed/>
    <w:rsid w:val="009F584B"/>
  </w:style>
  <w:style w:type="character" w:customStyle="1" w:styleId="DocumentMapChar">
    <w:name w:val="Document Map Char"/>
    <w:basedOn w:val="DefaultParagraphFont"/>
    <w:link w:val="DocumentMap"/>
    <w:semiHidden/>
    <w:rsid w:val="009F584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368124">
      <w:bodyDiv w:val="1"/>
      <w:marLeft w:val="0"/>
      <w:marRight w:val="0"/>
      <w:marTop w:val="0"/>
      <w:marBottom w:val="0"/>
      <w:divBdr>
        <w:top w:val="none" w:sz="0" w:space="0" w:color="auto"/>
        <w:left w:val="none" w:sz="0" w:space="0" w:color="auto"/>
        <w:bottom w:val="none" w:sz="0" w:space="0" w:color="auto"/>
        <w:right w:val="none" w:sz="0" w:space="0" w:color="auto"/>
      </w:divBdr>
    </w:div>
    <w:div w:id="476924629">
      <w:bodyDiv w:val="1"/>
      <w:marLeft w:val="0"/>
      <w:marRight w:val="0"/>
      <w:marTop w:val="0"/>
      <w:marBottom w:val="0"/>
      <w:divBdr>
        <w:top w:val="none" w:sz="0" w:space="0" w:color="auto"/>
        <w:left w:val="none" w:sz="0" w:space="0" w:color="auto"/>
        <w:bottom w:val="none" w:sz="0" w:space="0" w:color="auto"/>
        <w:right w:val="none" w:sz="0" w:space="0" w:color="auto"/>
      </w:divBdr>
    </w:div>
    <w:div w:id="834880344">
      <w:bodyDiv w:val="1"/>
      <w:marLeft w:val="0"/>
      <w:marRight w:val="0"/>
      <w:marTop w:val="0"/>
      <w:marBottom w:val="0"/>
      <w:divBdr>
        <w:top w:val="none" w:sz="0" w:space="0" w:color="auto"/>
        <w:left w:val="none" w:sz="0" w:space="0" w:color="auto"/>
        <w:bottom w:val="none" w:sz="0" w:space="0" w:color="auto"/>
        <w:right w:val="none" w:sz="0" w:space="0" w:color="auto"/>
      </w:divBdr>
    </w:div>
    <w:div w:id="937328129">
      <w:bodyDiv w:val="1"/>
      <w:marLeft w:val="0"/>
      <w:marRight w:val="0"/>
      <w:marTop w:val="0"/>
      <w:marBottom w:val="0"/>
      <w:divBdr>
        <w:top w:val="none" w:sz="0" w:space="0" w:color="auto"/>
        <w:left w:val="none" w:sz="0" w:space="0" w:color="auto"/>
        <w:bottom w:val="none" w:sz="0" w:space="0" w:color="auto"/>
        <w:right w:val="none" w:sz="0" w:space="0" w:color="auto"/>
      </w:divBdr>
    </w:div>
    <w:div w:id="998389562">
      <w:bodyDiv w:val="1"/>
      <w:marLeft w:val="0"/>
      <w:marRight w:val="0"/>
      <w:marTop w:val="0"/>
      <w:marBottom w:val="0"/>
      <w:divBdr>
        <w:top w:val="none" w:sz="0" w:space="0" w:color="auto"/>
        <w:left w:val="none" w:sz="0" w:space="0" w:color="auto"/>
        <w:bottom w:val="none" w:sz="0" w:space="0" w:color="auto"/>
        <w:right w:val="none" w:sz="0" w:space="0" w:color="auto"/>
      </w:divBdr>
    </w:div>
    <w:div w:id="1447625521">
      <w:bodyDiv w:val="1"/>
      <w:marLeft w:val="0"/>
      <w:marRight w:val="0"/>
      <w:marTop w:val="0"/>
      <w:marBottom w:val="0"/>
      <w:divBdr>
        <w:top w:val="none" w:sz="0" w:space="0" w:color="auto"/>
        <w:left w:val="none" w:sz="0" w:space="0" w:color="auto"/>
        <w:bottom w:val="none" w:sz="0" w:space="0" w:color="auto"/>
        <w:right w:val="none" w:sz="0" w:space="0" w:color="auto"/>
      </w:divBdr>
      <w:divsChild>
        <w:div w:id="144580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693309">
              <w:marLeft w:val="0"/>
              <w:marRight w:val="0"/>
              <w:marTop w:val="0"/>
              <w:marBottom w:val="0"/>
              <w:divBdr>
                <w:top w:val="none" w:sz="0" w:space="0" w:color="auto"/>
                <w:left w:val="none" w:sz="0" w:space="0" w:color="auto"/>
                <w:bottom w:val="none" w:sz="0" w:space="0" w:color="auto"/>
                <w:right w:val="none" w:sz="0" w:space="0" w:color="auto"/>
              </w:divBdr>
            </w:div>
          </w:divsChild>
        </w:div>
        <w:div w:id="534003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9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31443">
      <w:bodyDiv w:val="1"/>
      <w:marLeft w:val="0"/>
      <w:marRight w:val="0"/>
      <w:marTop w:val="0"/>
      <w:marBottom w:val="0"/>
      <w:divBdr>
        <w:top w:val="none" w:sz="0" w:space="0" w:color="auto"/>
        <w:left w:val="none" w:sz="0" w:space="0" w:color="auto"/>
        <w:bottom w:val="none" w:sz="0" w:space="0" w:color="auto"/>
        <w:right w:val="none" w:sz="0" w:space="0" w:color="auto"/>
      </w:divBdr>
    </w:div>
    <w:div w:id="1655909069">
      <w:bodyDiv w:val="1"/>
      <w:marLeft w:val="0"/>
      <w:marRight w:val="0"/>
      <w:marTop w:val="0"/>
      <w:marBottom w:val="0"/>
      <w:divBdr>
        <w:top w:val="none" w:sz="0" w:space="0" w:color="auto"/>
        <w:left w:val="none" w:sz="0" w:space="0" w:color="auto"/>
        <w:bottom w:val="none" w:sz="0" w:space="0" w:color="auto"/>
        <w:right w:val="none" w:sz="0" w:space="0" w:color="auto"/>
      </w:divBdr>
    </w:div>
    <w:div w:id="1707636937">
      <w:bodyDiv w:val="1"/>
      <w:marLeft w:val="0"/>
      <w:marRight w:val="0"/>
      <w:marTop w:val="0"/>
      <w:marBottom w:val="0"/>
      <w:divBdr>
        <w:top w:val="none" w:sz="0" w:space="0" w:color="auto"/>
        <w:left w:val="none" w:sz="0" w:space="0" w:color="auto"/>
        <w:bottom w:val="none" w:sz="0" w:space="0" w:color="auto"/>
        <w:right w:val="none" w:sz="0" w:space="0" w:color="auto"/>
      </w:divBdr>
    </w:div>
    <w:div w:id="174417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92C685-DD7A-4F8D-8B56-60ADEF1DFF05}"/>
</file>

<file path=customXml/itemProps2.xml><?xml version="1.0" encoding="utf-8"?>
<ds:datastoreItem xmlns:ds="http://schemas.openxmlformats.org/officeDocument/2006/customXml" ds:itemID="{4D534BBE-5AF0-48BE-A7D9-237EBEF7F46C}"/>
</file>

<file path=customXml/itemProps3.xml><?xml version="1.0" encoding="utf-8"?>
<ds:datastoreItem xmlns:ds="http://schemas.openxmlformats.org/officeDocument/2006/customXml" ds:itemID="{99284057-3CF6-43E7-850C-AEF5F27C4E00}"/>
</file>

<file path=customXml/itemProps4.xml><?xml version="1.0" encoding="utf-8"?>
<ds:datastoreItem xmlns:ds="http://schemas.openxmlformats.org/officeDocument/2006/customXml" ds:itemID="{DD56ACD5-12B6-4451-A8B9-C2CF565B4AF2}"/>
</file>

<file path=docProps/app.xml><?xml version="1.0" encoding="utf-8"?>
<Properties xmlns="http://schemas.openxmlformats.org/officeDocument/2006/extended-properties" xmlns:vt="http://schemas.openxmlformats.org/officeDocument/2006/docPropsVTypes">
  <Template>Normal.dotm</Template>
  <TotalTime>0</TotalTime>
  <Pages>6</Pages>
  <Words>2282</Words>
  <Characters>14156</Characters>
  <Application>Microsoft Office Word</Application>
  <DocSecurity>0</DocSecurity>
  <Lines>524</Lines>
  <Paragraphs>225</Paragraphs>
  <ScaleCrop>false</ScaleCrop>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2019-03-25T22:58:00Z</dcterms:created>
  <dcterms:modified xsi:type="dcterms:W3CDTF">2019-03-25T22:58:00Z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ccc8be04-9e31-45ae-a2ea-31f5864e2273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0x0101003B97E0CA36F93F49A064E94984C37C74</vt:lpwstr>
  </property>
  <property fmtid="{D5CDD505-2E9C-101B-9397-08002B2CF9AE}" pid="6" name="Order">
    <vt:r8>81900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