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FD" w:rsidRDefault="000F62FD" w:rsidP="00501E5A">
      <w:pPr>
        <w:jc w:val="center"/>
        <w:rPr>
          <w:rFonts w:ascii="Cambria" w:hAnsi="Cambria" w:cs="Arial"/>
          <w:b/>
          <w:bCs/>
          <w:smallCaps/>
          <w:sz w:val="32"/>
          <w:szCs w:val="32"/>
        </w:rPr>
      </w:pPr>
      <w:bookmarkStart w:id="0" w:name="_GoBack"/>
      <w:bookmarkEnd w:id="0"/>
    </w:p>
    <w:p w:rsidR="000F62FD" w:rsidRPr="00501E5A" w:rsidRDefault="006C2E2C" w:rsidP="00501E5A">
      <w:pPr>
        <w:jc w:val="center"/>
        <w:rPr>
          <w:b/>
          <w:smallCaps/>
          <w:sz w:val="32"/>
          <w:szCs w:val="32"/>
        </w:rPr>
      </w:pPr>
      <w:r>
        <w:rPr>
          <w:rFonts w:ascii="Cambria" w:hAnsi="Cambria" w:cs="Arial"/>
          <w:b/>
          <w:bCs/>
          <w:smallCaps/>
          <w:sz w:val="32"/>
          <w:szCs w:val="32"/>
        </w:rPr>
        <w:t>Annex 4</w:t>
      </w:r>
      <w:r w:rsidR="000F62FD" w:rsidRPr="00501E5A">
        <w:rPr>
          <w:rFonts w:ascii="Cambria" w:hAnsi="Cambria" w:cs="Arial"/>
          <w:b/>
          <w:bCs/>
          <w:smallCaps/>
          <w:sz w:val="32"/>
          <w:szCs w:val="32"/>
        </w:rPr>
        <w:t xml:space="preserve">. </w:t>
      </w:r>
      <w:r w:rsidR="000F62FD">
        <w:rPr>
          <w:rFonts w:ascii="Cambria" w:hAnsi="Cambria" w:cs="Arial"/>
          <w:b/>
          <w:bCs/>
          <w:smallCaps/>
          <w:sz w:val="32"/>
          <w:szCs w:val="32"/>
        </w:rPr>
        <w:t>laboratory supplies provided for national influenza center and regional laboratories</w:t>
      </w:r>
    </w:p>
    <w:tbl>
      <w:tblPr>
        <w:tblW w:w="9062" w:type="dxa"/>
        <w:jc w:val="center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7"/>
        <w:gridCol w:w="5045"/>
      </w:tblGrid>
      <w:tr w:rsidR="000F62FD" w:rsidRPr="00890588" w:rsidTr="00936797">
        <w:trPr>
          <w:trHeight w:val="390"/>
          <w:jc w:val="center"/>
        </w:trPr>
        <w:tc>
          <w:tcPr>
            <w:tcW w:w="4017" w:type="dxa"/>
            <w:shd w:val="clear" w:color="000000" w:fill="CCFFFF"/>
            <w:vAlign w:val="center"/>
          </w:tcPr>
          <w:p w:rsidR="000F62FD" w:rsidRPr="007A0E15" w:rsidRDefault="000F62FD" w:rsidP="00DF45F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  <w:t>laboratory</w:t>
            </w:r>
          </w:p>
        </w:tc>
        <w:tc>
          <w:tcPr>
            <w:tcW w:w="5045" w:type="dxa"/>
            <w:shd w:val="clear" w:color="000000" w:fill="CCFFFF"/>
            <w:noWrap/>
            <w:vAlign w:val="center"/>
          </w:tcPr>
          <w:p w:rsidR="000F62FD" w:rsidRPr="007A0E15" w:rsidRDefault="000F62FD" w:rsidP="00DF45F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  <w:t>Supplies</w:t>
            </w:r>
          </w:p>
        </w:tc>
      </w:tr>
      <w:tr w:rsidR="000F62FD" w:rsidRPr="00890588" w:rsidTr="00936797">
        <w:trPr>
          <w:trHeight w:val="2155"/>
          <w:jc w:val="center"/>
        </w:trPr>
        <w:tc>
          <w:tcPr>
            <w:tcW w:w="4017" w:type="dxa"/>
            <w:vAlign w:val="center"/>
          </w:tcPr>
          <w:p w:rsidR="000F62FD" w:rsidRPr="00936797" w:rsidRDefault="000F62FD" w:rsidP="0086521C">
            <w:pPr>
              <w:numPr>
                <w:ilvl w:val="0"/>
                <w:numId w:val="7"/>
              </w:numPr>
              <w:tabs>
                <w:tab w:val="left" w:pos="4950"/>
              </w:tabs>
              <w:spacing w:after="0" w:line="240" w:lineRule="auto"/>
              <w:ind w:left="197" w:hanging="180"/>
              <w:rPr>
                <w:rFonts w:ascii="Cambria" w:hAnsi="Cambria" w:cs="Arial"/>
                <w:bCs/>
              </w:rPr>
            </w:pPr>
            <w:r w:rsidRPr="00936797">
              <w:rPr>
                <w:rFonts w:ascii="Cambria" w:hAnsi="Cambria" w:cs="Arial"/>
                <w:bCs/>
              </w:rPr>
              <w:t xml:space="preserve">National Influenza Center (NIC) and 4 regional laboratories in </w:t>
            </w:r>
            <w:proofErr w:type="spellStart"/>
            <w:r w:rsidRPr="00936797">
              <w:rPr>
                <w:rFonts w:ascii="Cambria" w:hAnsi="Cambria" w:cs="Arial"/>
                <w:bCs/>
              </w:rPr>
              <w:t>Kyaing</w:t>
            </w:r>
            <w:proofErr w:type="spellEnd"/>
            <w:r w:rsidRPr="00936797">
              <w:rPr>
                <w:rFonts w:ascii="Cambria" w:hAnsi="Cambria" w:cs="Arial"/>
                <w:bCs/>
              </w:rPr>
              <w:t xml:space="preserve"> Tong, </w:t>
            </w:r>
            <w:proofErr w:type="spellStart"/>
            <w:r w:rsidRPr="00936797">
              <w:rPr>
                <w:rFonts w:ascii="Cambria" w:hAnsi="Cambria" w:cs="Arial"/>
                <w:bCs/>
              </w:rPr>
              <w:t>Myitkyina</w:t>
            </w:r>
            <w:proofErr w:type="spellEnd"/>
            <w:r w:rsidRPr="00936797">
              <w:rPr>
                <w:rFonts w:ascii="Cambria" w:hAnsi="Cambria" w:cs="Arial"/>
                <w:bCs/>
              </w:rPr>
              <w:t xml:space="preserve">, </w:t>
            </w:r>
            <w:proofErr w:type="spellStart"/>
            <w:r w:rsidRPr="00936797">
              <w:rPr>
                <w:rFonts w:ascii="Cambria" w:hAnsi="Cambria" w:cs="Arial"/>
                <w:bCs/>
              </w:rPr>
              <w:t>Sittwe</w:t>
            </w:r>
            <w:proofErr w:type="spellEnd"/>
            <w:r w:rsidRPr="00936797">
              <w:rPr>
                <w:rFonts w:ascii="Cambria" w:hAnsi="Cambria" w:cs="Arial"/>
                <w:bCs/>
              </w:rPr>
              <w:t xml:space="preserve"> and </w:t>
            </w:r>
            <w:proofErr w:type="spellStart"/>
            <w:r w:rsidRPr="00936797">
              <w:rPr>
                <w:rFonts w:ascii="Cambria" w:hAnsi="Cambria" w:cs="Arial"/>
                <w:bCs/>
              </w:rPr>
              <w:t>Mawlamyine</w:t>
            </w:r>
            <w:proofErr w:type="spellEnd"/>
          </w:p>
        </w:tc>
        <w:tc>
          <w:tcPr>
            <w:tcW w:w="5045" w:type="dxa"/>
            <w:noWrap/>
          </w:tcPr>
          <w:p w:rsidR="000F62FD" w:rsidRPr="00936797" w:rsidRDefault="000F62FD" w:rsidP="00936797">
            <w:pPr>
              <w:tabs>
                <w:tab w:val="left" w:pos="317"/>
                <w:tab w:val="left" w:pos="4950"/>
              </w:tabs>
              <w:spacing w:after="0" w:line="240" w:lineRule="auto"/>
              <w:ind w:left="317" w:hanging="2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1. </w:t>
            </w:r>
            <w:r w:rsidRPr="00936797">
              <w:rPr>
                <w:rFonts w:ascii="Cambria" w:hAnsi="Cambria" w:cs="Arial"/>
              </w:rPr>
              <w:t>Dulbecco's Modified Eagle's Medium - high glucose With 4500 mg/L glucose, L-glutamine, and sodium pyruvate, without sodium bicarbonate., powder, cell culture tested-10L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Penicillin-Streptomycin Solution Stabilized, sterile-filtered, with 5,000 units penicillin and 5mg streptomycin/mL, cell culture tested-20ML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Trypsin from bovine pancreas TPCK Treated, essentially salt-free, lyophilized powder, &gt;=10,000 BAEE units/mg protein-250MG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Fetal Bovine Serum sterile-filtered, USA origin, cell culture tested-500ML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HEPES &gt;=99.5% (titration)-500G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Pipette, Serological, 1 ml individual wrap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Pipette, Serological, 2 ml individual wrap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Pipette, Serological, 5 ml individual wrap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Pipette, Serological, 10 ml individual wrap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Culture Tube,16 mm x 125 mm, PS, NT, Screw Top, Sterile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 xml:space="preserve">Centrifuge tubes, Conical, Equivalent to Falcon, Skirted, 50 ml (29x115 mm) 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 xml:space="preserve">ART® XLP 200 Self-Sealing Barrier Pipet Tips, Molecular </w:t>
            </w:r>
            <w:proofErr w:type="spellStart"/>
            <w:r w:rsidRPr="00936797">
              <w:rPr>
                <w:rFonts w:ascii="Cambria" w:hAnsi="Cambria" w:cs="Arial"/>
              </w:rPr>
              <w:t>BioProducts</w:t>
            </w:r>
            <w:proofErr w:type="spellEnd"/>
            <w:r w:rsidRPr="00936797">
              <w:rPr>
                <w:rFonts w:ascii="Cambria" w:hAnsi="Cambria" w:cs="Arial"/>
              </w:rPr>
              <w:t>, trays of 96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proofErr w:type="spellStart"/>
            <w:r w:rsidRPr="00936797">
              <w:rPr>
                <w:rFonts w:ascii="Cambria" w:hAnsi="Cambria" w:cs="Arial"/>
              </w:rPr>
              <w:t>Scienceware</w:t>
            </w:r>
            <w:proofErr w:type="spellEnd"/>
            <w:r w:rsidR="006C2E2C">
              <w:rPr>
                <w:rFonts w:ascii="Cambria" w:hAnsi="Cambria" w:cs="Arial"/>
              </w:rPr>
              <w:t xml:space="preserve"> </w:t>
            </w:r>
            <w:r w:rsidRPr="00936797">
              <w:rPr>
                <w:rFonts w:ascii="Cambria" w:hAnsi="Cambria" w:cs="Arial"/>
              </w:rPr>
              <w:t>(R) biohazard disposal bags W x H x thickness 8 1/2 in. (22 cm) x 11 in. (28 cm) x 0.00125 in., red-100EA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Gloves, Latex, Small 6/7, Non-Sterile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proofErr w:type="spellStart"/>
            <w:r w:rsidRPr="00936797">
              <w:rPr>
                <w:rFonts w:ascii="Cambria" w:hAnsi="Cambria" w:cs="Arial"/>
              </w:rPr>
              <w:t>Cryotube</w:t>
            </w:r>
            <w:proofErr w:type="spellEnd"/>
            <w:r w:rsidRPr="00936797">
              <w:rPr>
                <w:rFonts w:ascii="Cambria" w:hAnsi="Cambria" w:cs="Arial"/>
              </w:rPr>
              <w:t xml:space="preserve">, 1.8ml, SI EXT, </w:t>
            </w:r>
            <w:proofErr w:type="spellStart"/>
            <w:r w:rsidRPr="00936797">
              <w:rPr>
                <w:rFonts w:ascii="Cambria" w:hAnsi="Cambria" w:cs="Arial"/>
              </w:rPr>
              <w:t>Starfoot</w:t>
            </w:r>
            <w:proofErr w:type="spellEnd"/>
            <w:r w:rsidRPr="00936797">
              <w:rPr>
                <w:rFonts w:ascii="Cambria" w:hAnsi="Cambria" w:cs="Arial"/>
              </w:rPr>
              <w:t>, Round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Syringe Filter, 25 mm, 0.45 µm, PTFE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proofErr w:type="spellStart"/>
            <w:r w:rsidRPr="00936797">
              <w:rPr>
                <w:rFonts w:ascii="Cambria" w:hAnsi="Cambria" w:cs="Arial"/>
              </w:rPr>
              <w:t>Eppendorf</w:t>
            </w:r>
            <w:proofErr w:type="spellEnd"/>
            <w:r w:rsidRPr="00936797">
              <w:rPr>
                <w:rFonts w:ascii="Cambria" w:hAnsi="Cambria" w:cs="Arial"/>
              </w:rPr>
              <w:t>(R) PCR tubes capacity 0.2 mL-1PAK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>Media/Storage Bottles, Brand GL45, 250ml, Graduated, KIMBLE*, Blue Cap</w:t>
            </w:r>
          </w:p>
          <w:p w:rsidR="000F62FD" w:rsidRPr="00936797" w:rsidRDefault="000F62FD" w:rsidP="00936797">
            <w:pPr>
              <w:numPr>
                <w:ilvl w:val="0"/>
                <w:numId w:val="7"/>
              </w:numPr>
              <w:tabs>
                <w:tab w:val="clear" w:pos="720"/>
                <w:tab w:val="num" w:pos="427"/>
                <w:tab w:val="left" w:pos="4950"/>
              </w:tabs>
              <w:spacing w:after="0" w:line="240" w:lineRule="auto"/>
              <w:ind w:left="427" w:hanging="330"/>
              <w:rPr>
                <w:rFonts w:ascii="Cambria" w:hAnsi="Cambria" w:cs="Arial"/>
              </w:rPr>
            </w:pPr>
            <w:r w:rsidRPr="00936797">
              <w:rPr>
                <w:rFonts w:ascii="Cambria" w:hAnsi="Cambria" w:cs="Arial"/>
              </w:rPr>
              <w:t xml:space="preserve">Microbiological Safety Cabinet, CLASS II, </w:t>
            </w:r>
            <w:proofErr w:type="spellStart"/>
            <w:r w:rsidRPr="00936797">
              <w:rPr>
                <w:rFonts w:ascii="Cambria" w:hAnsi="Cambria" w:cs="Arial"/>
              </w:rPr>
              <w:t>SterilGARDIII</w:t>
            </w:r>
            <w:proofErr w:type="spellEnd"/>
          </w:p>
        </w:tc>
      </w:tr>
    </w:tbl>
    <w:p w:rsidR="000F62FD" w:rsidRDefault="000F62FD" w:rsidP="00936797">
      <w:pPr>
        <w:tabs>
          <w:tab w:val="left" w:pos="4950"/>
        </w:tabs>
      </w:pPr>
    </w:p>
    <w:sectPr w:rsidR="000F62FD" w:rsidSect="00936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33" w:rsidRDefault="00FA5433" w:rsidP="00FA5433">
      <w:pPr>
        <w:spacing w:after="0" w:line="240" w:lineRule="auto"/>
      </w:pPr>
      <w:r>
        <w:separator/>
      </w:r>
    </w:p>
  </w:endnote>
  <w:endnote w:type="continuationSeparator" w:id="0">
    <w:p w:rsidR="00FA5433" w:rsidRDefault="00FA5433" w:rsidP="00FA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33" w:rsidRDefault="00FA5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33" w:rsidRDefault="00FA54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33" w:rsidRDefault="00FA5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33" w:rsidRDefault="00FA5433" w:rsidP="00FA5433">
      <w:pPr>
        <w:spacing w:after="0" w:line="240" w:lineRule="auto"/>
      </w:pPr>
      <w:r>
        <w:separator/>
      </w:r>
    </w:p>
  </w:footnote>
  <w:footnote w:type="continuationSeparator" w:id="0">
    <w:p w:rsidR="00FA5433" w:rsidRDefault="00FA5433" w:rsidP="00FA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33" w:rsidRDefault="00FA54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33" w:rsidRDefault="00FA5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33" w:rsidRDefault="00FA54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9BF"/>
    <w:multiLevelType w:val="hybridMultilevel"/>
    <w:tmpl w:val="45204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9A3690"/>
    <w:multiLevelType w:val="hybridMultilevel"/>
    <w:tmpl w:val="C2AE3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FD0B3D"/>
    <w:multiLevelType w:val="hybridMultilevel"/>
    <w:tmpl w:val="BD82C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711D90"/>
    <w:multiLevelType w:val="hybridMultilevel"/>
    <w:tmpl w:val="8D3E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3A6C4B"/>
    <w:multiLevelType w:val="hybridMultilevel"/>
    <w:tmpl w:val="AF749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234782"/>
    <w:multiLevelType w:val="hybridMultilevel"/>
    <w:tmpl w:val="F38E2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9F089B"/>
    <w:multiLevelType w:val="hybridMultilevel"/>
    <w:tmpl w:val="96F0E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39F"/>
    <w:rsid w:val="00060CE5"/>
    <w:rsid w:val="0006619F"/>
    <w:rsid w:val="0008438D"/>
    <w:rsid w:val="00091A3C"/>
    <w:rsid w:val="000F62FD"/>
    <w:rsid w:val="00174147"/>
    <w:rsid w:val="00227F06"/>
    <w:rsid w:val="00275F5F"/>
    <w:rsid w:val="002765E1"/>
    <w:rsid w:val="003061B9"/>
    <w:rsid w:val="0031048C"/>
    <w:rsid w:val="0031048F"/>
    <w:rsid w:val="00385EF8"/>
    <w:rsid w:val="00390A23"/>
    <w:rsid w:val="003A5834"/>
    <w:rsid w:val="003C6707"/>
    <w:rsid w:val="0041182C"/>
    <w:rsid w:val="004D7BA1"/>
    <w:rsid w:val="00501E5A"/>
    <w:rsid w:val="005211E8"/>
    <w:rsid w:val="00521F60"/>
    <w:rsid w:val="00527760"/>
    <w:rsid w:val="0055139F"/>
    <w:rsid w:val="005F554D"/>
    <w:rsid w:val="00617801"/>
    <w:rsid w:val="00643D9F"/>
    <w:rsid w:val="006C2E2C"/>
    <w:rsid w:val="00722FB2"/>
    <w:rsid w:val="007848F3"/>
    <w:rsid w:val="007A0E15"/>
    <w:rsid w:val="007A58D0"/>
    <w:rsid w:val="0080018E"/>
    <w:rsid w:val="008470F0"/>
    <w:rsid w:val="0086521C"/>
    <w:rsid w:val="00890588"/>
    <w:rsid w:val="008C455B"/>
    <w:rsid w:val="008F4731"/>
    <w:rsid w:val="009200A4"/>
    <w:rsid w:val="00936797"/>
    <w:rsid w:val="00945DD3"/>
    <w:rsid w:val="009500D3"/>
    <w:rsid w:val="00954B8E"/>
    <w:rsid w:val="00986D4F"/>
    <w:rsid w:val="009B794A"/>
    <w:rsid w:val="00A31771"/>
    <w:rsid w:val="00B35658"/>
    <w:rsid w:val="00BC2639"/>
    <w:rsid w:val="00BF3147"/>
    <w:rsid w:val="00C54B23"/>
    <w:rsid w:val="00C922F8"/>
    <w:rsid w:val="00D07A80"/>
    <w:rsid w:val="00D21FEB"/>
    <w:rsid w:val="00D36227"/>
    <w:rsid w:val="00DF32A9"/>
    <w:rsid w:val="00DF45F6"/>
    <w:rsid w:val="00E5402B"/>
    <w:rsid w:val="00EA4EED"/>
    <w:rsid w:val="00F4577A"/>
    <w:rsid w:val="00F873F2"/>
    <w:rsid w:val="00FA5433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A4EED"/>
    <w:pPr>
      <w:keepNext/>
      <w:spacing w:before="24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A4EED"/>
    <w:pPr>
      <w:keepNext/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EED"/>
    <w:rPr>
      <w:rFonts w:ascii="Times New Roman" w:hAnsi="Times New Roman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4EED"/>
    <w:rPr>
      <w:rFonts w:ascii="Times New Roman" w:hAnsi="Times New Roman" w:cs="Arial"/>
      <w:b/>
      <w:bCs/>
      <w:i/>
      <w:iCs/>
      <w:small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A5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33"/>
  </w:style>
  <w:style w:type="paragraph" w:styleId="Footer">
    <w:name w:val="footer"/>
    <w:basedOn w:val="Normal"/>
    <w:link w:val="FooterChar"/>
    <w:uiPriority w:val="99"/>
    <w:unhideWhenUsed/>
    <w:rsid w:val="00FA5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A4EED"/>
    <w:pPr>
      <w:keepNext/>
      <w:spacing w:before="24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A4EED"/>
    <w:pPr>
      <w:keepNext/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EED"/>
    <w:rPr>
      <w:rFonts w:ascii="Times New Roman" w:hAnsi="Times New Roman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4EED"/>
    <w:rPr>
      <w:rFonts w:ascii="Times New Roman" w:hAnsi="Times New Roman" w:cs="Arial"/>
      <w:b/>
      <w:bCs/>
      <w:i/>
      <w:i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8951A9-A809-46B4-8611-A1582DB7E49F}"/>
</file>

<file path=customXml/itemProps2.xml><?xml version="1.0" encoding="utf-8"?>
<ds:datastoreItem xmlns:ds="http://schemas.openxmlformats.org/officeDocument/2006/customXml" ds:itemID="{751E8F3D-7A70-4CF4-8389-65BBBCBDDACF}"/>
</file>

<file path=customXml/itemProps3.xml><?xml version="1.0" encoding="utf-8"?>
<ds:datastoreItem xmlns:ds="http://schemas.openxmlformats.org/officeDocument/2006/customXml" ds:itemID="{860319C1-D6AB-449A-8D36-3608365B7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102</Lines>
  <Paragraphs>33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2013-09-27T00:44:00Z</dcterms:created>
  <dcterms:modified xsi:type="dcterms:W3CDTF">2013-09-27T00:44:00Z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10700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