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8F802" w14:textId="77777777" w:rsidR="00EE0C9E" w:rsidRDefault="00EE0C9E" w:rsidP="00EE0C9E">
      <w:pPr>
        <w:pStyle w:val="Header"/>
      </w:pPr>
    </w:p>
    <w:p w14:paraId="6A7F3473" w14:textId="77777777" w:rsidR="00EE0C9E" w:rsidRDefault="00EE0C9E" w:rsidP="00EE0C9E">
      <w:pPr>
        <w:pStyle w:val="Header"/>
      </w:pPr>
      <w:r>
        <w:rPr>
          <w:noProof/>
          <w:lang w:eastAsia="en-AU"/>
        </w:rPr>
        <w:drawing>
          <wp:anchor distT="0" distB="0" distL="114935" distR="114935" simplePos="0" relativeHeight="251659264" behindDoc="0" locked="0" layoutInCell="0" allowOverlap="0" wp14:anchorId="6BE14B17" wp14:editId="3D0AAAF7">
            <wp:simplePos x="0" y="0"/>
            <wp:positionH relativeFrom="page">
              <wp:posOffset>798195</wp:posOffset>
            </wp:positionH>
            <wp:positionV relativeFrom="paragraph">
              <wp:posOffset>-201295</wp:posOffset>
            </wp:positionV>
            <wp:extent cx="1007745" cy="1118870"/>
            <wp:effectExtent l="0" t="0" r="1905"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7745" cy="1118870"/>
                    </a:xfrm>
                    <a:prstGeom prst="rect">
                      <a:avLst/>
                    </a:prstGeom>
                    <a:noFill/>
                  </pic:spPr>
                </pic:pic>
              </a:graphicData>
            </a:graphic>
          </wp:anchor>
        </w:drawing>
      </w:r>
      <w:r>
        <w:t>DFAT / NGO Committee for Development Cooperation</w:t>
      </w:r>
    </w:p>
    <w:p w14:paraId="2D0C03CF" w14:textId="77777777" w:rsidR="00EE0C9E" w:rsidRDefault="00EE0C9E" w:rsidP="00EE0C9E">
      <w:pPr>
        <w:pStyle w:val="Header"/>
      </w:pPr>
      <w:r>
        <w:t>A joint committee of the Department of Foreign Affairs and Trade and Australian non-government organisations</w:t>
      </w:r>
    </w:p>
    <w:p w14:paraId="0A805642" w14:textId="77777777" w:rsidR="00A20073" w:rsidRDefault="00A20073" w:rsidP="00A20073"/>
    <w:p w14:paraId="0E047775" w14:textId="77777777" w:rsidR="00A20073" w:rsidRDefault="00A20073" w:rsidP="00A20073"/>
    <w:p w14:paraId="28669FFC" w14:textId="77777777" w:rsidR="0008665B" w:rsidRDefault="00EE0C9E" w:rsidP="00A20073">
      <w:pPr>
        <w:jc w:val="center"/>
        <w:rPr>
          <w:sz w:val="32"/>
          <w:szCs w:val="32"/>
        </w:rPr>
      </w:pPr>
      <w:r>
        <w:rPr>
          <w:sz w:val="32"/>
          <w:szCs w:val="32"/>
        </w:rPr>
        <w:t>Minutes of the 147</w:t>
      </w:r>
      <w:r w:rsidRPr="00EE0C9E">
        <w:rPr>
          <w:sz w:val="32"/>
          <w:szCs w:val="32"/>
          <w:vertAlign w:val="superscript"/>
        </w:rPr>
        <w:t>th</w:t>
      </w:r>
      <w:r>
        <w:rPr>
          <w:sz w:val="32"/>
          <w:szCs w:val="32"/>
        </w:rPr>
        <w:t xml:space="preserve"> Committee for Development Cooperation (CDC) Meeting held on 3 November 2016</w:t>
      </w:r>
    </w:p>
    <w:tbl>
      <w:tblPr>
        <w:tblStyle w:val="TableGrid"/>
        <w:tblW w:w="9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7"/>
        <w:gridCol w:w="4643"/>
      </w:tblGrid>
      <w:tr w:rsidR="0008665B" w14:paraId="380E282C" w14:textId="77777777" w:rsidTr="00B2488F">
        <w:trPr>
          <w:trHeight w:val="1193"/>
        </w:trPr>
        <w:tc>
          <w:tcPr>
            <w:tcW w:w="4547" w:type="dxa"/>
          </w:tcPr>
          <w:p w14:paraId="041444AB" w14:textId="77777777" w:rsidR="0008665B" w:rsidRDefault="0008665B" w:rsidP="00B2488F">
            <w:pPr>
              <w:spacing w:after="0"/>
              <w:rPr>
                <w:b/>
              </w:rPr>
            </w:pPr>
            <w:r>
              <w:rPr>
                <w:b/>
              </w:rPr>
              <w:t>DFAT CDC Members</w:t>
            </w:r>
          </w:p>
          <w:p w14:paraId="189AF77D" w14:textId="77777777" w:rsidR="0008665B" w:rsidRDefault="0008665B" w:rsidP="00B2488F">
            <w:pPr>
              <w:spacing w:after="0"/>
            </w:pPr>
            <w:r>
              <w:t>Jon Burrough (Chair)</w:t>
            </w:r>
          </w:p>
          <w:p w14:paraId="0C154610" w14:textId="77777777" w:rsidR="0008665B" w:rsidRDefault="0008665B" w:rsidP="00B2488F">
            <w:pPr>
              <w:spacing w:after="0"/>
            </w:pPr>
            <w:r>
              <w:t>Simon Cann-Evans</w:t>
            </w:r>
          </w:p>
          <w:p w14:paraId="272D8A83" w14:textId="77777777" w:rsidR="0008665B" w:rsidRDefault="0008665B" w:rsidP="00B2488F">
            <w:pPr>
              <w:spacing w:after="0"/>
            </w:pPr>
            <w:r>
              <w:t>Sally-Anne Vincent</w:t>
            </w:r>
          </w:p>
          <w:p w14:paraId="19278DFF" w14:textId="77777777" w:rsidR="0008665B" w:rsidRDefault="0008665B" w:rsidP="00B2488F">
            <w:pPr>
              <w:spacing w:after="0"/>
            </w:pPr>
          </w:p>
        </w:tc>
        <w:tc>
          <w:tcPr>
            <w:tcW w:w="4643" w:type="dxa"/>
          </w:tcPr>
          <w:p w14:paraId="1D7F3147" w14:textId="77777777" w:rsidR="0008665B" w:rsidRDefault="0008665B" w:rsidP="00B2488F">
            <w:pPr>
              <w:spacing w:after="0"/>
              <w:rPr>
                <w:b/>
              </w:rPr>
            </w:pPr>
            <w:r>
              <w:rPr>
                <w:b/>
              </w:rPr>
              <w:t>Secretariat</w:t>
            </w:r>
          </w:p>
          <w:p w14:paraId="339228C4" w14:textId="77777777" w:rsidR="0008665B" w:rsidRDefault="0008665B" w:rsidP="00B2488F">
            <w:pPr>
              <w:spacing w:after="0"/>
            </w:pPr>
            <w:r>
              <w:t>Naomi Jackson (DFAT)</w:t>
            </w:r>
          </w:p>
          <w:p w14:paraId="0932B4FB" w14:textId="77777777" w:rsidR="0008665B" w:rsidRDefault="0008665B" w:rsidP="00B2488F">
            <w:pPr>
              <w:spacing w:after="0"/>
            </w:pPr>
            <w:r>
              <w:t>Rebecca Lysaght (DFAT)</w:t>
            </w:r>
          </w:p>
          <w:p w14:paraId="7955C97C" w14:textId="77777777" w:rsidR="0008665B" w:rsidRDefault="0008665B" w:rsidP="00B2488F">
            <w:pPr>
              <w:spacing w:after="0"/>
            </w:pPr>
          </w:p>
          <w:p w14:paraId="6B1FA51D" w14:textId="77777777" w:rsidR="0008665B" w:rsidRDefault="0008665B" w:rsidP="00B2488F">
            <w:pPr>
              <w:spacing w:after="0"/>
            </w:pPr>
          </w:p>
        </w:tc>
      </w:tr>
      <w:tr w:rsidR="0008665B" w14:paraId="1108A69C" w14:textId="77777777" w:rsidTr="00B2488F">
        <w:trPr>
          <w:trHeight w:val="2130"/>
        </w:trPr>
        <w:tc>
          <w:tcPr>
            <w:tcW w:w="4547" w:type="dxa"/>
          </w:tcPr>
          <w:p w14:paraId="1227E359" w14:textId="77777777" w:rsidR="0008665B" w:rsidRDefault="0008665B" w:rsidP="00B2488F">
            <w:pPr>
              <w:spacing w:after="0"/>
              <w:rPr>
                <w:b/>
              </w:rPr>
            </w:pPr>
            <w:r>
              <w:rPr>
                <w:b/>
              </w:rPr>
              <w:t>NGO Members</w:t>
            </w:r>
          </w:p>
          <w:p w14:paraId="1F498C20" w14:textId="77777777" w:rsidR="0008665B" w:rsidRDefault="0008665B" w:rsidP="00B2488F">
            <w:pPr>
              <w:spacing w:after="0"/>
            </w:pPr>
            <w:r>
              <w:t>Kalene Caffarella (ARC)</w:t>
            </w:r>
          </w:p>
          <w:p w14:paraId="63916357" w14:textId="77777777" w:rsidR="0008665B" w:rsidRDefault="0008665B" w:rsidP="00B2488F">
            <w:pPr>
              <w:spacing w:after="0"/>
            </w:pPr>
            <w:r>
              <w:t xml:space="preserve">Misha Coleman (Act for Peace / NCCA) </w:t>
            </w:r>
          </w:p>
          <w:p w14:paraId="5B9CF7E4" w14:textId="77777777" w:rsidR="0008665B" w:rsidRDefault="0008665B" w:rsidP="00B2488F">
            <w:pPr>
              <w:spacing w:after="0"/>
            </w:pPr>
            <w:r>
              <w:t>John Deane (ABM)</w:t>
            </w:r>
          </w:p>
          <w:p w14:paraId="2FDEC643" w14:textId="77777777" w:rsidR="0008665B" w:rsidRDefault="0008665B" w:rsidP="00B2488F">
            <w:pPr>
              <w:spacing w:after="0"/>
            </w:pPr>
            <w:r>
              <w:t>Mark Webster (ADRA)</w:t>
            </w:r>
          </w:p>
          <w:p w14:paraId="1068C96A" w14:textId="77777777" w:rsidR="0008665B" w:rsidRDefault="0008665B" w:rsidP="00B2488F">
            <w:pPr>
              <w:spacing w:after="0"/>
            </w:pPr>
          </w:p>
          <w:p w14:paraId="1F03AF84" w14:textId="77777777" w:rsidR="0008665B" w:rsidRDefault="0008665B" w:rsidP="00B2488F">
            <w:pPr>
              <w:spacing w:after="0"/>
              <w:rPr>
                <w:b/>
              </w:rPr>
            </w:pPr>
            <w:r>
              <w:rPr>
                <w:b/>
              </w:rPr>
              <w:t>Apologies</w:t>
            </w:r>
          </w:p>
          <w:p w14:paraId="6B7123C8" w14:textId="77777777" w:rsidR="0008665B" w:rsidRPr="00EE0C9E" w:rsidRDefault="0008665B" w:rsidP="00B2488F">
            <w:pPr>
              <w:spacing w:after="0"/>
            </w:pPr>
            <w:r>
              <w:t>MaryEllen Miller</w:t>
            </w:r>
          </w:p>
        </w:tc>
        <w:tc>
          <w:tcPr>
            <w:tcW w:w="4643" w:type="dxa"/>
          </w:tcPr>
          <w:p w14:paraId="6E769EC6" w14:textId="77777777" w:rsidR="0008665B" w:rsidRDefault="0008665B" w:rsidP="00B2488F">
            <w:pPr>
              <w:spacing w:after="0"/>
              <w:rPr>
                <w:b/>
              </w:rPr>
            </w:pPr>
            <w:r>
              <w:rPr>
                <w:b/>
              </w:rPr>
              <w:t>Observers</w:t>
            </w:r>
          </w:p>
          <w:p w14:paraId="57B5FA27" w14:textId="77777777" w:rsidR="0008665B" w:rsidRDefault="0008665B" w:rsidP="00B2488F">
            <w:pPr>
              <w:spacing w:after="0"/>
            </w:pPr>
            <w:r>
              <w:t>Chris Adams (ACFID)</w:t>
            </w:r>
          </w:p>
          <w:p w14:paraId="7B4A9D7B" w14:textId="77777777" w:rsidR="0008665B" w:rsidRDefault="0008665B" w:rsidP="00B2488F">
            <w:pPr>
              <w:spacing w:after="0"/>
            </w:pPr>
            <w:r>
              <w:t>Sarah Burrows (ACFID)</w:t>
            </w:r>
          </w:p>
          <w:p w14:paraId="7888666D" w14:textId="77777777" w:rsidR="0008665B" w:rsidRDefault="0008665B" w:rsidP="00B2488F">
            <w:pPr>
              <w:spacing w:after="0"/>
            </w:pPr>
            <w:r>
              <w:t>Jo Pradela (ACFID)</w:t>
            </w:r>
          </w:p>
          <w:p w14:paraId="23CE4F6C" w14:textId="77777777" w:rsidR="0008665B" w:rsidRDefault="0008665B" w:rsidP="00B2488F">
            <w:pPr>
              <w:tabs>
                <w:tab w:val="left" w:pos="3060"/>
              </w:tabs>
              <w:spacing w:after="0"/>
            </w:pPr>
            <w:bookmarkStart w:id="0" w:name="_GoBack"/>
            <w:bookmarkEnd w:id="0"/>
            <w:r>
              <w:tab/>
            </w:r>
          </w:p>
          <w:p w14:paraId="3CC9A466" w14:textId="77777777" w:rsidR="0008665B" w:rsidRDefault="0008665B" w:rsidP="00B2488F">
            <w:pPr>
              <w:spacing w:after="0"/>
            </w:pPr>
            <w:r>
              <w:t>Kate Coffey (DFAT)</w:t>
            </w:r>
          </w:p>
          <w:p w14:paraId="1EB49F72" w14:textId="77777777" w:rsidR="0008665B" w:rsidRDefault="0008665B" w:rsidP="00B2488F">
            <w:pPr>
              <w:spacing w:after="0"/>
            </w:pPr>
            <w:r>
              <w:t>Heather Fitt (DFAT)</w:t>
            </w:r>
          </w:p>
          <w:p w14:paraId="12558958" w14:textId="77777777" w:rsidR="0008665B" w:rsidRDefault="0008665B" w:rsidP="00B2488F">
            <w:pPr>
              <w:spacing w:after="0"/>
            </w:pPr>
            <w:r>
              <w:t>Grant Morrison (DFAT)</w:t>
            </w:r>
          </w:p>
          <w:p w14:paraId="7682BFE5" w14:textId="77777777" w:rsidR="0008665B" w:rsidRDefault="0008665B" w:rsidP="00B2488F">
            <w:pPr>
              <w:spacing w:after="0"/>
            </w:pPr>
          </w:p>
        </w:tc>
      </w:tr>
      <w:tr w:rsidR="0008665B" w14:paraId="72F36E27" w14:textId="77777777" w:rsidTr="00B2488F">
        <w:trPr>
          <w:trHeight w:val="45"/>
        </w:trPr>
        <w:tc>
          <w:tcPr>
            <w:tcW w:w="4547" w:type="dxa"/>
          </w:tcPr>
          <w:p w14:paraId="13EC703D" w14:textId="77777777" w:rsidR="0008665B" w:rsidRDefault="0008665B" w:rsidP="00B2488F">
            <w:pPr>
              <w:spacing w:after="0"/>
            </w:pPr>
          </w:p>
        </w:tc>
        <w:tc>
          <w:tcPr>
            <w:tcW w:w="4643" w:type="dxa"/>
          </w:tcPr>
          <w:p w14:paraId="709A8529" w14:textId="77777777" w:rsidR="0008665B" w:rsidRDefault="0008665B" w:rsidP="00B2488F">
            <w:pPr>
              <w:spacing w:after="0"/>
            </w:pPr>
          </w:p>
        </w:tc>
      </w:tr>
    </w:tbl>
    <w:p w14:paraId="472272A9" w14:textId="77777777" w:rsidR="00441170" w:rsidRPr="001E33B6" w:rsidRDefault="00CA6B22" w:rsidP="0008665B">
      <w:pPr>
        <w:spacing w:line="360" w:lineRule="auto"/>
        <w:rPr>
          <w:rFonts w:cstheme="minorHAnsi"/>
          <w:b/>
          <w:sz w:val="28"/>
          <w:szCs w:val="28"/>
        </w:rPr>
      </w:pPr>
      <w:r w:rsidRPr="001E33B6">
        <w:rPr>
          <w:rFonts w:cstheme="minorHAnsi"/>
          <w:b/>
          <w:sz w:val="28"/>
          <w:szCs w:val="28"/>
        </w:rPr>
        <w:t>1</w:t>
      </w:r>
      <w:r w:rsidR="001F0EBB" w:rsidRPr="001E33B6">
        <w:rPr>
          <w:rFonts w:cstheme="minorHAnsi"/>
          <w:b/>
          <w:sz w:val="28"/>
          <w:szCs w:val="28"/>
        </w:rPr>
        <w:t>0</w:t>
      </w:r>
      <w:r w:rsidRPr="001E33B6">
        <w:rPr>
          <w:rFonts w:cstheme="minorHAnsi"/>
          <w:b/>
          <w:sz w:val="28"/>
          <w:szCs w:val="28"/>
        </w:rPr>
        <w:t>:00</w:t>
      </w:r>
      <w:r w:rsidR="001E33B6" w:rsidRPr="001E33B6">
        <w:rPr>
          <w:rFonts w:cstheme="minorHAnsi"/>
          <w:b/>
          <w:sz w:val="28"/>
          <w:szCs w:val="28"/>
        </w:rPr>
        <w:t xml:space="preserve"> – Meeting Opened</w:t>
      </w:r>
    </w:p>
    <w:p w14:paraId="0F958C13" w14:textId="77777777" w:rsidR="001E33B6" w:rsidRPr="001E33B6" w:rsidRDefault="001E33B6" w:rsidP="0008665B">
      <w:pPr>
        <w:pStyle w:val="Heading1"/>
        <w:spacing w:before="0" w:after="240"/>
        <w:rPr>
          <w:rFonts w:asciiTheme="minorHAnsi" w:hAnsiTheme="minorHAnsi"/>
        </w:rPr>
      </w:pPr>
      <w:r w:rsidRPr="001E33B6">
        <w:rPr>
          <w:rFonts w:asciiTheme="minorHAnsi" w:hAnsiTheme="minorHAnsi"/>
        </w:rPr>
        <w:t xml:space="preserve">Item 1. Welcome Remarks </w:t>
      </w:r>
    </w:p>
    <w:p w14:paraId="772B5DBC" w14:textId="77777777" w:rsidR="00442DF1" w:rsidRDefault="00442DF1" w:rsidP="00406B73">
      <w:pPr>
        <w:spacing w:before="240"/>
      </w:pPr>
      <w:r>
        <w:t>In opening remarks, the Chair:</w:t>
      </w:r>
    </w:p>
    <w:p w14:paraId="55B7F546" w14:textId="77777777" w:rsidR="001E33B6" w:rsidRDefault="00442DF1" w:rsidP="00406B73">
      <w:pPr>
        <w:pStyle w:val="ListParagraph"/>
        <w:numPr>
          <w:ilvl w:val="0"/>
          <w:numId w:val="10"/>
        </w:numPr>
        <w:spacing w:before="240"/>
      </w:pPr>
      <w:r>
        <w:t>A</w:t>
      </w:r>
      <w:r w:rsidR="001E33B6">
        <w:t>cknowledged the traditional owners of the land upon wh</w:t>
      </w:r>
      <w:r w:rsidR="001643D6">
        <w:t>ich the meeting takes place;</w:t>
      </w:r>
    </w:p>
    <w:p w14:paraId="0D496190" w14:textId="77777777" w:rsidR="001E33B6" w:rsidRDefault="00E812A3" w:rsidP="00406B73">
      <w:pPr>
        <w:pStyle w:val="ListParagraph"/>
        <w:numPr>
          <w:ilvl w:val="0"/>
          <w:numId w:val="10"/>
        </w:numPr>
        <w:spacing w:before="240"/>
      </w:pPr>
      <w:r>
        <w:t xml:space="preserve">Noted apologies from </w:t>
      </w:r>
      <w:r w:rsidR="001643D6">
        <w:t>MaryEllen Miller (DFAT);</w:t>
      </w:r>
    </w:p>
    <w:p w14:paraId="533090B3" w14:textId="77777777" w:rsidR="001E33B6" w:rsidRPr="00E04342" w:rsidRDefault="00442DF1" w:rsidP="00406B73">
      <w:pPr>
        <w:pStyle w:val="ListParagraph"/>
        <w:numPr>
          <w:ilvl w:val="0"/>
          <w:numId w:val="11"/>
        </w:numPr>
        <w:spacing w:before="240"/>
        <w:rPr>
          <w:rFonts w:cstheme="minorHAnsi"/>
          <w:color w:val="000000" w:themeColor="text1"/>
          <w:szCs w:val="24"/>
        </w:rPr>
      </w:pPr>
      <w:r>
        <w:rPr>
          <w:rFonts w:cstheme="minorHAnsi"/>
          <w:color w:val="000000" w:themeColor="text1"/>
          <w:szCs w:val="24"/>
        </w:rPr>
        <w:t>I</w:t>
      </w:r>
      <w:r w:rsidR="001E33B6">
        <w:rPr>
          <w:rFonts w:cstheme="minorHAnsi"/>
          <w:color w:val="000000" w:themeColor="text1"/>
          <w:szCs w:val="24"/>
        </w:rPr>
        <w:t>ntroduced himself as the new Director of the</w:t>
      </w:r>
      <w:r w:rsidR="00E04342">
        <w:rPr>
          <w:rFonts w:cstheme="minorHAnsi"/>
          <w:color w:val="000000" w:themeColor="text1"/>
          <w:szCs w:val="24"/>
        </w:rPr>
        <w:t xml:space="preserve"> </w:t>
      </w:r>
      <w:r w:rsidR="001E33B6" w:rsidRPr="00E04342">
        <w:rPr>
          <w:rFonts w:cstheme="minorHAnsi"/>
          <w:color w:val="000000" w:themeColor="text1"/>
          <w:szCs w:val="24"/>
        </w:rPr>
        <w:t>NGO Programs</w:t>
      </w:r>
      <w:r w:rsidR="00E04342" w:rsidRPr="00E04342">
        <w:rPr>
          <w:rFonts w:cstheme="minorHAnsi"/>
          <w:color w:val="000000" w:themeColor="text1"/>
          <w:szCs w:val="24"/>
        </w:rPr>
        <w:t>,</w:t>
      </w:r>
      <w:r w:rsidR="001E33B6" w:rsidRPr="00E04342">
        <w:rPr>
          <w:rFonts w:cstheme="minorHAnsi"/>
          <w:color w:val="000000" w:themeColor="text1"/>
          <w:szCs w:val="24"/>
        </w:rPr>
        <w:t xml:space="preserve"> Performance and Quality Section</w:t>
      </w:r>
      <w:r>
        <w:rPr>
          <w:rFonts w:cstheme="minorHAnsi"/>
          <w:color w:val="000000" w:themeColor="text1"/>
          <w:szCs w:val="24"/>
        </w:rPr>
        <w:t xml:space="preserve"> (NPQ)</w:t>
      </w:r>
      <w:r w:rsidR="001E33B6" w:rsidRPr="00E04342">
        <w:rPr>
          <w:rFonts w:cstheme="minorHAnsi"/>
          <w:color w:val="000000" w:themeColor="text1"/>
          <w:szCs w:val="24"/>
        </w:rPr>
        <w:t xml:space="preserve"> within the NGOs and Volunteers Branch</w:t>
      </w:r>
      <w:r>
        <w:rPr>
          <w:rFonts w:cstheme="minorHAnsi"/>
          <w:color w:val="000000" w:themeColor="text1"/>
          <w:szCs w:val="24"/>
        </w:rPr>
        <w:t xml:space="preserve"> (NVB)</w:t>
      </w:r>
      <w:r w:rsidR="00E04342">
        <w:rPr>
          <w:rFonts w:cstheme="minorHAnsi"/>
          <w:color w:val="000000" w:themeColor="text1"/>
          <w:szCs w:val="24"/>
        </w:rPr>
        <w:t xml:space="preserve"> of DFAT</w:t>
      </w:r>
      <w:r w:rsidR="00DC4CD2">
        <w:rPr>
          <w:rFonts w:cstheme="minorHAnsi"/>
          <w:color w:val="000000" w:themeColor="text1"/>
          <w:szCs w:val="24"/>
        </w:rPr>
        <w:t>;</w:t>
      </w:r>
    </w:p>
    <w:p w14:paraId="092C167F" w14:textId="77777777" w:rsidR="00DC4CD2" w:rsidRDefault="00442DF1" w:rsidP="00406B73">
      <w:pPr>
        <w:pStyle w:val="ListParagraph"/>
        <w:numPr>
          <w:ilvl w:val="0"/>
          <w:numId w:val="4"/>
        </w:numPr>
        <w:spacing w:before="240"/>
        <w:rPr>
          <w:rFonts w:cstheme="minorHAnsi"/>
          <w:szCs w:val="24"/>
        </w:rPr>
      </w:pPr>
      <w:r>
        <w:rPr>
          <w:rFonts w:cstheme="minorHAnsi"/>
          <w:szCs w:val="24"/>
        </w:rPr>
        <w:t>N</w:t>
      </w:r>
      <w:r w:rsidR="009F2C73" w:rsidRPr="001E33B6">
        <w:rPr>
          <w:rFonts w:cstheme="minorHAnsi"/>
          <w:szCs w:val="24"/>
        </w:rPr>
        <w:t>ote</w:t>
      </w:r>
      <w:r w:rsidR="00E04342">
        <w:rPr>
          <w:rFonts w:cstheme="minorHAnsi"/>
          <w:szCs w:val="24"/>
        </w:rPr>
        <w:t>d the</w:t>
      </w:r>
      <w:r w:rsidR="00DC4CD2">
        <w:rPr>
          <w:rFonts w:cstheme="minorHAnsi"/>
          <w:szCs w:val="24"/>
        </w:rPr>
        <w:t xml:space="preserve"> 147</w:t>
      </w:r>
      <w:r w:rsidR="00DC4CD2" w:rsidRPr="00DC4CD2">
        <w:rPr>
          <w:rFonts w:cstheme="minorHAnsi"/>
          <w:szCs w:val="24"/>
          <w:vertAlign w:val="superscript"/>
        </w:rPr>
        <w:t>th</w:t>
      </w:r>
      <w:r w:rsidR="00DC4CD2">
        <w:rPr>
          <w:rFonts w:cstheme="minorHAnsi"/>
          <w:szCs w:val="24"/>
        </w:rPr>
        <w:t xml:space="preserve"> CDC meeting </w:t>
      </w:r>
      <w:r>
        <w:rPr>
          <w:rFonts w:cstheme="minorHAnsi"/>
          <w:szCs w:val="24"/>
        </w:rPr>
        <w:t xml:space="preserve">is </w:t>
      </w:r>
      <w:r w:rsidR="00E04342">
        <w:rPr>
          <w:rFonts w:cstheme="minorHAnsi"/>
          <w:szCs w:val="24"/>
        </w:rPr>
        <w:t>John</w:t>
      </w:r>
      <w:r w:rsidR="009F2C73" w:rsidRPr="001E33B6">
        <w:rPr>
          <w:rFonts w:cstheme="minorHAnsi"/>
          <w:szCs w:val="24"/>
        </w:rPr>
        <w:t xml:space="preserve"> Deane’s last</w:t>
      </w:r>
      <w:r w:rsidR="002907E0">
        <w:rPr>
          <w:rFonts w:cstheme="minorHAnsi"/>
          <w:szCs w:val="24"/>
        </w:rPr>
        <w:t xml:space="preserve"> and thanked </w:t>
      </w:r>
      <w:r>
        <w:rPr>
          <w:rFonts w:cstheme="minorHAnsi"/>
          <w:szCs w:val="24"/>
        </w:rPr>
        <w:t xml:space="preserve">him </w:t>
      </w:r>
      <w:r w:rsidR="00E04342">
        <w:rPr>
          <w:rFonts w:cstheme="minorHAnsi"/>
          <w:szCs w:val="24"/>
        </w:rPr>
        <w:t>for his contribution</w:t>
      </w:r>
      <w:r w:rsidR="002907E0">
        <w:rPr>
          <w:rFonts w:cstheme="minorHAnsi"/>
          <w:szCs w:val="24"/>
        </w:rPr>
        <w:t xml:space="preserve"> to the CDC.</w:t>
      </w:r>
      <w:r w:rsidR="00E812A3">
        <w:rPr>
          <w:rFonts w:cstheme="minorHAnsi"/>
          <w:szCs w:val="24"/>
        </w:rPr>
        <w:t xml:space="preserve"> </w:t>
      </w:r>
      <w:r w:rsidR="002907E0">
        <w:rPr>
          <w:rFonts w:cstheme="minorHAnsi"/>
          <w:szCs w:val="24"/>
        </w:rPr>
        <w:t>Chr</w:t>
      </w:r>
      <w:r>
        <w:rPr>
          <w:rFonts w:cstheme="minorHAnsi"/>
          <w:szCs w:val="24"/>
        </w:rPr>
        <w:t xml:space="preserve">is Adams noted that John </w:t>
      </w:r>
      <w:r w:rsidR="002907E0">
        <w:rPr>
          <w:rFonts w:cstheme="minorHAnsi"/>
          <w:szCs w:val="24"/>
        </w:rPr>
        <w:t>Deane served on th</w:t>
      </w:r>
      <w:r>
        <w:rPr>
          <w:rFonts w:cstheme="minorHAnsi"/>
          <w:szCs w:val="24"/>
        </w:rPr>
        <w:t xml:space="preserve">e CDC for 18 years and was </w:t>
      </w:r>
      <w:r w:rsidR="002907E0">
        <w:rPr>
          <w:rFonts w:cstheme="minorHAnsi"/>
          <w:szCs w:val="24"/>
        </w:rPr>
        <w:t>recently awarded the ACFID Outstanding Contribution to the Sector Award for 2016.</w:t>
      </w:r>
    </w:p>
    <w:p w14:paraId="7B67B616" w14:textId="77777777" w:rsidR="00DC4CD2" w:rsidRDefault="00442DF1" w:rsidP="00406B73">
      <w:pPr>
        <w:pStyle w:val="ListParagraph"/>
        <w:numPr>
          <w:ilvl w:val="0"/>
          <w:numId w:val="4"/>
        </w:numPr>
        <w:spacing w:before="240"/>
        <w:rPr>
          <w:rFonts w:cstheme="minorHAnsi"/>
          <w:szCs w:val="24"/>
        </w:rPr>
      </w:pPr>
      <w:r>
        <w:rPr>
          <w:rFonts w:cstheme="minorHAnsi"/>
          <w:szCs w:val="24"/>
        </w:rPr>
        <w:t>N</w:t>
      </w:r>
      <w:r w:rsidR="00DC4CD2" w:rsidRPr="00DC4CD2">
        <w:rPr>
          <w:rFonts w:cstheme="minorHAnsi"/>
          <w:szCs w:val="24"/>
        </w:rPr>
        <w:t xml:space="preserve">oted </w:t>
      </w:r>
      <w:r>
        <w:rPr>
          <w:rFonts w:cstheme="minorHAnsi"/>
          <w:szCs w:val="24"/>
        </w:rPr>
        <w:t xml:space="preserve">that </w:t>
      </w:r>
      <w:r w:rsidR="00DC4CD2">
        <w:rPr>
          <w:rFonts w:cstheme="minorHAnsi"/>
          <w:szCs w:val="24"/>
        </w:rPr>
        <w:t>M</w:t>
      </w:r>
      <w:r w:rsidR="00AB27D6" w:rsidRPr="00DC4CD2">
        <w:rPr>
          <w:rFonts w:cstheme="minorHAnsi"/>
          <w:szCs w:val="24"/>
        </w:rPr>
        <w:t xml:space="preserve">isha Coleman has been re-appointed </w:t>
      </w:r>
      <w:r w:rsidR="00DC4CD2">
        <w:rPr>
          <w:rFonts w:cstheme="minorHAnsi"/>
          <w:szCs w:val="24"/>
        </w:rPr>
        <w:t xml:space="preserve">to the CDC as an NGO </w:t>
      </w:r>
      <w:r w:rsidR="00AB27D6" w:rsidRPr="00DC4CD2">
        <w:rPr>
          <w:rFonts w:cstheme="minorHAnsi"/>
          <w:szCs w:val="24"/>
        </w:rPr>
        <w:t>representative for the next two years</w:t>
      </w:r>
      <w:r w:rsidR="00B3781A">
        <w:rPr>
          <w:rFonts w:cstheme="minorHAnsi"/>
          <w:szCs w:val="24"/>
        </w:rPr>
        <w:t>;</w:t>
      </w:r>
    </w:p>
    <w:p w14:paraId="54C173C9" w14:textId="77777777" w:rsidR="00AB27D6" w:rsidRDefault="00442DF1" w:rsidP="00406B73">
      <w:pPr>
        <w:pStyle w:val="ListParagraph"/>
        <w:numPr>
          <w:ilvl w:val="0"/>
          <w:numId w:val="4"/>
        </w:numPr>
        <w:spacing w:before="240"/>
        <w:rPr>
          <w:rFonts w:cstheme="minorHAnsi"/>
          <w:szCs w:val="24"/>
        </w:rPr>
      </w:pPr>
      <w:r>
        <w:rPr>
          <w:rFonts w:cstheme="minorHAnsi"/>
          <w:szCs w:val="24"/>
        </w:rPr>
        <w:lastRenderedPageBreak/>
        <w:t xml:space="preserve">Noted that </w:t>
      </w:r>
      <w:r w:rsidR="00AB27D6" w:rsidRPr="00DC4CD2">
        <w:rPr>
          <w:rFonts w:cstheme="minorHAnsi"/>
          <w:szCs w:val="24"/>
        </w:rPr>
        <w:t>Rob Floyd (Uniting World) has also been appointed and will take up his role at the next CDC</w:t>
      </w:r>
      <w:r w:rsidR="00B3781A">
        <w:rPr>
          <w:rFonts w:cstheme="minorHAnsi"/>
          <w:szCs w:val="24"/>
        </w:rPr>
        <w:t xml:space="preserve"> meeting</w:t>
      </w:r>
      <w:r w:rsidR="00D07E8F">
        <w:rPr>
          <w:rFonts w:cstheme="minorHAnsi"/>
          <w:szCs w:val="24"/>
        </w:rPr>
        <w:t xml:space="preserve">; and </w:t>
      </w:r>
    </w:p>
    <w:p w14:paraId="1C83C15C" w14:textId="557A176F" w:rsidR="00D07E8F" w:rsidRDefault="00D07E8F" w:rsidP="00406B73">
      <w:pPr>
        <w:pStyle w:val="ListParagraph"/>
        <w:numPr>
          <w:ilvl w:val="0"/>
          <w:numId w:val="4"/>
        </w:numPr>
        <w:spacing w:before="240"/>
        <w:rPr>
          <w:rFonts w:cstheme="minorHAnsi"/>
          <w:szCs w:val="24"/>
        </w:rPr>
      </w:pPr>
      <w:r w:rsidRPr="00442DF1">
        <w:rPr>
          <w:rFonts w:cstheme="minorHAnsi"/>
          <w:szCs w:val="24"/>
        </w:rPr>
        <w:t>Noted the 147</w:t>
      </w:r>
      <w:r w:rsidRPr="00442DF1">
        <w:rPr>
          <w:rFonts w:cstheme="minorHAnsi"/>
          <w:szCs w:val="24"/>
          <w:vertAlign w:val="superscript"/>
        </w:rPr>
        <w:t>th</w:t>
      </w:r>
      <w:r w:rsidR="00442DF1" w:rsidRPr="00442DF1">
        <w:rPr>
          <w:rFonts w:cstheme="minorHAnsi"/>
          <w:szCs w:val="24"/>
        </w:rPr>
        <w:t xml:space="preserve"> CDC meeting is </w:t>
      </w:r>
      <w:r w:rsidRPr="00442DF1">
        <w:rPr>
          <w:rFonts w:cstheme="minorHAnsi"/>
          <w:szCs w:val="24"/>
        </w:rPr>
        <w:t>Sarah Burrows’ last as an observer for ACFID</w:t>
      </w:r>
      <w:r w:rsidR="00BC0037">
        <w:rPr>
          <w:rFonts w:cstheme="minorHAnsi"/>
          <w:szCs w:val="24"/>
        </w:rPr>
        <w:t xml:space="preserve"> for the next 6-12 months (maternity leave)</w:t>
      </w:r>
      <w:r w:rsidRPr="00442DF1">
        <w:rPr>
          <w:rFonts w:cstheme="minorHAnsi"/>
          <w:szCs w:val="24"/>
        </w:rPr>
        <w:t>.</w:t>
      </w:r>
      <w:r w:rsidR="00442DF1" w:rsidRPr="00442DF1">
        <w:rPr>
          <w:rFonts w:cstheme="minorHAnsi"/>
          <w:szCs w:val="24"/>
        </w:rPr>
        <w:t xml:space="preserve"> She </w:t>
      </w:r>
      <w:r w:rsidRPr="00442DF1">
        <w:rPr>
          <w:rFonts w:cstheme="minorHAnsi"/>
          <w:szCs w:val="24"/>
        </w:rPr>
        <w:t>was thanked for her support to the CDC.</w:t>
      </w:r>
    </w:p>
    <w:p w14:paraId="059DAA03" w14:textId="2125B141" w:rsidR="00B3781A" w:rsidRDefault="00DD7D73" w:rsidP="00406B73">
      <w:pPr>
        <w:spacing w:before="240"/>
        <w:rPr>
          <w:rFonts w:cstheme="minorHAnsi"/>
          <w:szCs w:val="24"/>
        </w:rPr>
      </w:pPr>
      <w:r w:rsidRPr="002D0F66">
        <w:rPr>
          <w:rFonts w:cstheme="minorHAnsi"/>
          <w:b/>
          <w:szCs w:val="24"/>
        </w:rPr>
        <w:t>Conflict</w:t>
      </w:r>
      <w:r w:rsidR="00442DF1" w:rsidRPr="002D0F66">
        <w:rPr>
          <w:rFonts w:cstheme="minorHAnsi"/>
          <w:b/>
          <w:szCs w:val="24"/>
        </w:rPr>
        <w:t xml:space="preserve"> of interest check</w:t>
      </w:r>
      <w:r w:rsidR="00B3781A">
        <w:rPr>
          <w:rFonts w:cstheme="minorHAnsi"/>
          <w:szCs w:val="24"/>
        </w:rPr>
        <w:t>:</w:t>
      </w:r>
    </w:p>
    <w:p w14:paraId="0C8FE26D" w14:textId="77777777" w:rsidR="00442DF1" w:rsidRDefault="00B3781A" w:rsidP="00406B73">
      <w:pPr>
        <w:pStyle w:val="ListParagraph"/>
        <w:numPr>
          <w:ilvl w:val="0"/>
          <w:numId w:val="12"/>
        </w:numPr>
        <w:rPr>
          <w:rFonts w:cstheme="minorHAnsi"/>
          <w:szCs w:val="24"/>
        </w:rPr>
      </w:pPr>
      <w:r w:rsidRPr="00B3781A">
        <w:rPr>
          <w:rFonts w:cstheme="minorHAnsi"/>
          <w:szCs w:val="24"/>
        </w:rPr>
        <w:t>The Chair requested all meeting part</w:t>
      </w:r>
      <w:r w:rsidR="001643D6">
        <w:rPr>
          <w:rFonts w:cstheme="minorHAnsi"/>
          <w:szCs w:val="24"/>
        </w:rPr>
        <w:t xml:space="preserve">icipants </w:t>
      </w:r>
      <w:r w:rsidRPr="00B3781A">
        <w:rPr>
          <w:rFonts w:cstheme="minorHAnsi"/>
          <w:szCs w:val="24"/>
        </w:rPr>
        <w:t>dec</w:t>
      </w:r>
      <w:r w:rsidR="00442DF1">
        <w:rPr>
          <w:rFonts w:cstheme="minorHAnsi"/>
          <w:szCs w:val="24"/>
        </w:rPr>
        <w:t>lare any conflicts of interest.</w:t>
      </w:r>
    </w:p>
    <w:p w14:paraId="06EE1EF5" w14:textId="77777777" w:rsidR="00B3781A" w:rsidRPr="00B3781A" w:rsidRDefault="00B3781A" w:rsidP="00A20073">
      <w:pPr>
        <w:pStyle w:val="ListParagraph"/>
        <w:numPr>
          <w:ilvl w:val="0"/>
          <w:numId w:val="12"/>
        </w:numPr>
        <w:spacing w:after="0"/>
        <w:rPr>
          <w:rFonts w:cstheme="minorHAnsi"/>
          <w:szCs w:val="24"/>
        </w:rPr>
      </w:pPr>
      <w:r w:rsidRPr="00B3781A">
        <w:rPr>
          <w:rFonts w:cstheme="minorHAnsi"/>
          <w:szCs w:val="24"/>
        </w:rPr>
        <w:t>No conflicts were declared.</w:t>
      </w:r>
    </w:p>
    <w:p w14:paraId="782648AF" w14:textId="77777777" w:rsidR="00B3781A" w:rsidRPr="001E33B6" w:rsidRDefault="00B3781A" w:rsidP="00B3781A">
      <w:pPr>
        <w:pStyle w:val="Heading1"/>
        <w:spacing w:after="240"/>
        <w:rPr>
          <w:rFonts w:asciiTheme="minorHAnsi" w:hAnsiTheme="minorHAnsi"/>
        </w:rPr>
      </w:pPr>
      <w:r>
        <w:rPr>
          <w:rFonts w:asciiTheme="minorHAnsi" w:hAnsiTheme="minorHAnsi"/>
        </w:rPr>
        <w:t>Item 2</w:t>
      </w:r>
      <w:r w:rsidRPr="001E33B6">
        <w:rPr>
          <w:rFonts w:asciiTheme="minorHAnsi" w:hAnsiTheme="minorHAnsi"/>
        </w:rPr>
        <w:t xml:space="preserve">. </w:t>
      </w:r>
      <w:r>
        <w:rPr>
          <w:rFonts w:asciiTheme="minorHAnsi" w:hAnsiTheme="minorHAnsi"/>
        </w:rPr>
        <w:t>Endorsement of minutes of the 146</w:t>
      </w:r>
      <w:r w:rsidRPr="00B3781A">
        <w:rPr>
          <w:rFonts w:asciiTheme="minorHAnsi" w:hAnsiTheme="minorHAnsi"/>
          <w:vertAlign w:val="superscript"/>
        </w:rPr>
        <w:t>th</w:t>
      </w:r>
      <w:r>
        <w:rPr>
          <w:rFonts w:asciiTheme="minorHAnsi" w:hAnsiTheme="minorHAnsi"/>
        </w:rPr>
        <w:t xml:space="preserve"> CDC</w:t>
      </w:r>
      <w:r w:rsidRPr="001E33B6">
        <w:rPr>
          <w:rFonts w:asciiTheme="minorHAnsi" w:hAnsiTheme="minorHAnsi"/>
        </w:rPr>
        <w:t xml:space="preserve"> </w:t>
      </w:r>
    </w:p>
    <w:p w14:paraId="6FBF5DCE" w14:textId="1402D80A" w:rsidR="00B3781A" w:rsidRDefault="00DD7D73" w:rsidP="00406B73">
      <w:pPr>
        <w:pStyle w:val="ListParagraph"/>
        <w:numPr>
          <w:ilvl w:val="0"/>
          <w:numId w:val="12"/>
        </w:numPr>
        <w:spacing w:before="240"/>
      </w:pPr>
      <w:r>
        <w:t>The Chair</w:t>
      </w:r>
      <w:r w:rsidR="00E812A3">
        <w:t xml:space="preserve"> </w:t>
      </w:r>
      <w:r>
        <w:t xml:space="preserve">accepted </w:t>
      </w:r>
      <w:r w:rsidR="00442DF1">
        <w:t>the minutes o</w:t>
      </w:r>
      <w:r w:rsidR="00E812A3">
        <w:t>f the 146</w:t>
      </w:r>
      <w:r w:rsidR="00E812A3" w:rsidRPr="00AA4CC6">
        <w:rPr>
          <w:vertAlign w:val="superscript"/>
        </w:rPr>
        <w:t>th</w:t>
      </w:r>
      <w:r w:rsidR="00442DF1">
        <w:t xml:space="preserve"> meeting</w:t>
      </w:r>
      <w:r>
        <w:t>, seconded by Mark Webster</w:t>
      </w:r>
      <w:r w:rsidR="00442DF1">
        <w:t>.</w:t>
      </w:r>
    </w:p>
    <w:p w14:paraId="1B7E87F9" w14:textId="77777777" w:rsidR="00A82110" w:rsidRPr="00E812A3" w:rsidRDefault="0043015B" w:rsidP="00406B73">
      <w:pPr>
        <w:pStyle w:val="Heading1"/>
        <w:spacing w:before="240" w:after="240"/>
        <w:rPr>
          <w:rFonts w:asciiTheme="minorHAnsi" w:hAnsiTheme="minorHAnsi"/>
        </w:rPr>
      </w:pPr>
      <w:r w:rsidRPr="00E812A3">
        <w:rPr>
          <w:rFonts w:asciiTheme="minorHAnsi" w:hAnsiTheme="minorHAnsi"/>
        </w:rPr>
        <w:t>I</w:t>
      </w:r>
      <w:r w:rsidR="00E812A3">
        <w:rPr>
          <w:rFonts w:asciiTheme="minorHAnsi" w:hAnsiTheme="minorHAnsi"/>
        </w:rPr>
        <w:t xml:space="preserve">tem 3. </w:t>
      </w:r>
      <w:r w:rsidR="00E61487" w:rsidRPr="00E812A3">
        <w:rPr>
          <w:rFonts w:asciiTheme="minorHAnsi" w:hAnsiTheme="minorHAnsi"/>
        </w:rPr>
        <w:t>Update from DFAT</w:t>
      </w:r>
    </w:p>
    <w:p w14:paraId="603310BB" w14:textId="77777777" w:rsidR="00B11390" w:rsidRDefault="00E069A9" w:rsidP="00406B73">
      <w:pPr>
        <w:spacing w:before="240"/>
        <w:rPr>
          <w:rFonts w:cstheme="minorHAnsi"/>
          <w:b/>
          <w:szCs w:val="24"/>
        </w:rPr>
      </w:pPr>
      <w:r w:rsidRPr="001E33B6">
        <w:rPr>
          <w:rFonts w:cstheme="minorHAnsi"/>
          <w:b/>
          <w:szCs w:val="24"/>
        </w:rPr>
        <w:t xml:space="preserve">Annual </w:t>
      </w:r>
      <w:r w:rsidR="00B11390" w:rsidRPr="001E33B6">
        <w:rPr>
          <w:rFonts w:cstheme="minorHAnsi"/>
          <w:b/>
          <w:szCs w:val="24"/>
        </w:rPr>
        <w:t>Reflections Workshop</w:t>
      </w:r>
    </w:p>
    <w:p w14:paraId="2215B565" w14:textId="77777777" w:rsidR="00AA4CC6" w:rsidRPr="00AA4CC6" w:rsidRDefault="00AA4CC6" w:rsidP="00406B73">
      <w:pPr>
        <w:spacing w:before="240"/>
        <w:rPr>
          <w:rFonts w:cstheme="minorHAnsi"/>
          <w:szCs w:val="24"/>
        </w:rPr>
      </w:pPr>
      <w:r>
        <w:rPr>
          <w:rFonts w:cstheme="minorHAnsi"/>
          <w:szCs w:val="24"/>
        </w:rPr>
        <w:t>The Chair introduc</w:t>
      </w:r>
      <w:r w:rsidR="001643D6">
        <w:rPr>
          <w:rFonts w:cstheme="minorHAnsi"/>
          <w:szCs w:val="24"/>
        </w:rPr>
        <w:t>ed Heather Fitt to speak to the</w:t>
      </w:r>
      <w:r>
        <w:rPr>
          <w:rFonts w:cstheme="minorHAnsi"/>
          <w:szCs w:val="24"/>
        </w:rPr>
        <w:t xml:space="preserve"> item.</w:t>
      </w:r>
    </w:p>
    <w:p w14:paraId="35DCA6E7" w14:textId="77777777" w:rsidR="00E069A9" w:rsidRPr="001E33B6" w:rsidRDefault="00E069A9" w:rsidP="00C94ECF">
      <w:pPr>
        <w:numPr>
          <w:ilvl w:val="0"/>
          <w:numId w:val="7"/>
        </w:numPr>
        <w:spacing w:before="240" w:after="0"/>
        <w:rPr>
          <w:szCs w:val="24"/>
        </w:rPr>
      </w:pPr>
      <w:r w:rsidRPr="001E33B6">
        <w:rPr>
          <w:szCs w:val="24"/>
        </w:rPr>
        <w:t xml:space="preserve">In August 2016, DFAT, ANCP NGOs and representatives of both ACFID, the CDC and accreditation assessors met in Melbourne and Sydney for the second ANCP Reflections Workshop. </w:t>
      </w:r>
    </w:p>
    <w:p w14:paraId="6CFBC322" w14:textId="77777777" w:rsidR="00E069A9" w:rsidRPr="001E33B6" w:rsidRDefault="00E069A9" w:rsidP="001643D6">
      <w:pPr>
        <w:numPr>
          <w:ilvl w:val="1"/>
          <w:numId w:val="7"/>
        </w:numPr>
        <w:spacing w:after="0"/>
        <w:rPr>
          <w:szCs w:val="24"/>
        </w:rPr>
      </w:pPr>
      <w:r w:rsidRPr="001E33B6">
        <w:rPr>
          <w:szCs w:val="24"/>
        </w:rPr>
        <w:t>The</w:t>
      </w:r>
      <w:r w:rsidR="006A1171">
        <w:rPr>
          <w:szCs w:val="24"/>
        </w:rPr>
        <w:t xml:space="preserve"> </w:t>
      </w:r>
      <w:r w:rsidRPr="001E33B6">
        <w:rPr>
          <w:szCs w:val="24"/>
        </w:rPr>
        <w:t>purpose of the Workshops was to celebrate the highlights of 2015-16, discuss progress on implementing the Office of Development Effectiveness (ODE) Evaluation recommendations</w:t>
      </w:r>
      <w:r w:rsidR="00E812A3">
        <w:rPr>
          <w:szCs w:val="24"/>
        </w:rPr>
        <w:t>—</w:t>
      </w:r>
      <w:r w:rsidRPr="001E33B6">
        <w:rPr>
          <w:szCs w:val="24"/>
        </w:rPr>
        <w:t>particularly</w:t>
      </w:r>
      <w:r w:rsidR="00E812A3">
        <w:rPr>
          <w:szCs w:val="24"/>
        </w:rPr>
        <w:t xml:space="preserve"> </w:t>
      </w:r>
      <w:r w:rsidRPr="001E33B6">
        <w:rPr>
          <w:szCs w:val="24"/>
        </w:rPr>
        <w:t>ways of working and learning</w:t>
      </w:r>
      <w:r w:rsidR="00E812A3">
        <w:rPr>
          <w:szCs w:val="24"/>
        </w:rPr>
        <w:t>—</w:t>
      </w:r>
      <w:r w:rsidRPr="001E33B6">
        <w:rPr>
          <w:szCs w:val="24"/>
        </w:rPr>
        <w:t>and</w:t>
      </w:r>
      <w:r w:rsidR="00E812A3">
        <w:rPr>
          <w:szCs w:val="24"/>
        </w:rPr>
        <w:t xml:space="preserve"> </w:t>
      </w:r>
      <w:r w:rsidRPr="001E33B6">
        <w:rPr>
          <w:szCs w:val="24"/>
        </w:rPr>
        <w:t>discuss the work program for the coming year.</w:t>
      </w:r>
    </w:p>
    <w:p w14:paraId="1179D9AE" w14:textId="77777777" w:rsidR="003D7405" w:rsidRPr="001E33B6" w:rsidRDefault="003D7405" w:rsidP="00C94ECF">
      <w:pPr>
        <w:numPr>
          <w:ilvl w:val="1"/>
          <w:numId w:val="7"/>
        </w:numPr>
        <w:spacing w:after="0"/>
        <w:rPr>
          <w:szCs w:val="24"/>
        </w:rPr>
      </w:pPr>
      <w:r w:rsidRPr="001E33B6">
        <w:rPr>
          <w:szCs w:val="24"/>
        </w:rPr>
        <w:t>There was generally positive feedback in the evaluation forms from both Sydney and Melbourne workshops. Agenda items considered most useful were data and gender discussions. Holding information sessions on the Performance Reports following the reflections was also useful with some suggestions to DFAT on refining the format.</w:t>
      </w:r>
    </w:p>
    <w:p w14:paraId="0AA09219" w14:textId="77777777" w:rsidR="003D7405" w:rsidRPr="001E33B6" w:rsidRDefault="003D7405" w:rsidP="00C94ECF">
      <w:pPr>
        <w:numPr>
          <w:ilvl w:val="0"/>
          <w:numId w:val="7"/>
        </w:numPr>
        <w:spacing w:after="0"/>
        <w:rPr>
          <w:rFonts w:eastAsia="Times New Roman"/>
          <w:szCs w:val="24"/>
        </w:rPr>
      </w:pPr>
      <w:r w:rsidRPr="001E33B6">
        <w:rPr>
          <w:szCs w:val="24"/>
        </w:rPr>
        <w:t>A discussion was held at both workshops regarding the Partnership between DFAT and the current group of ten coming to an end in June 2017 and exploring how DFAT and ANCP NGOs define the relationship beyond that point.</w:t>
      </w:r>
    </w:p>
    <w:p w14:paraId="4D11912A" w14:textId="77777777" w:rsidR="00E069A9" w:rsidRPr="001E33B6" w:rsidRDefault="003D7405" w:rsidP="00C94ECF">
      <w:pPr>
        <w:numPr>
          <w:ilvl w:val="0"/>
          <w:numId w:val="7"/>
        </w:numPr>
        <w:spacing w:after="0"/>
        <w:rPr>
          <w:rFonts w:eastAsia="Times New Roman"/>
          <w:szCs w:val="24"/>
        </w:rPr>
      </w:pPr>
      <w:r w:rsidRPr="001E33B6">
        <w:rPr>
          <w:szCs w:val="24"/>
        </w:rPr>
        <w:t xml:space="preserve"> </w:t>
      </w:r>
      <w:r w:rsidRPr="001E33B6">
        <w:rPr>
          <w:rFonts w:eastAsia="Times New Roman"/>
          <w:szCs w:val="24"/>
        </w:rPr>
        <w:t xml:space="preserve">The approach to </w:t>
      </w:r>
      <w:r w:rsidR="00E069A9" w:rsidRPr="001E33B6">
        <w:rPr>
          <w:rFonts w:eastAsia="Times New Roman"/>
          <w:szCs w:val="24"/>
        </w:rPr>
        <w:t xml:space="preserve">ANCP is a </w:t>
      </w:r>
      <w:r w:rsidR="00E069A9" w:rsidRPr="001643D6">
        <w:rPr>
          <w:rFonts w:eastAsia="Times New Roman"/>
          <w:bCs/>
          <w:szCs w:val="24"/>
        </w:rPr>
        <w:t>strong partnership modality</w:t>
      </w:r>
      <w:r w:rsidR="00E069A9" w:rsidRPr="001643D6">
        <w:rPr>
          <w:rFonts w:eastAsia="Times New Roman"/>
          <w:szCs w:val="24"/>
        </w:rPr>
        <w:t xml:space="preserve"> with core </w:t>
      </w:r>
      <w:r w:rsidR="00E069A9" w:rsidRPr="001643D6">
        <w:rPr>
          <w:rFonts w:eastAsia="Times New Roman"/>
          <w:bCs/>
          <w:szCs w:val="24"/>
        </w:rPr>
        <w:t>partnership</w:t>
      </w:r>
      <w:r w:rsidR="00E069A9" w:rsidRPr="001643D6">
        <w:rPr>
          <w:rFonts w:eastAsia="Times New Roman"/>
          <w:szCs w:val="24"/>
        </w:rPr>
        <w:t xml:space="preserve"> </w:t>
      </w:r>
      <w:r w:rsidR="00E069A9" w:rsidRPr="001643D6">
        <w:rPr>
          <w:rFonts w:eastAsia="Times New Roman"/>
          <w:bCs/>
          <w:szCs w:val="24"/>
        </w:rPr>
        <w:t>principles</w:t>
      </w:r>
      <w:r w:rsidR="00E069A9" w:rsidRPr="001643D6">
        <w:rPr>
          <w:rFonts w:eastAsia="Times New Roman"/>
          <w:szCs w:val="24"/>
        </w:rPr>
        <w:t xml:space="preserve">, including </w:t>
      </w:r>
      <w:r w:rsidR="00E069A9" w:rsidRPr="001643D6">
        <w:rPr>
          <w:rFonts w:eastAsia="Times New Roman"/>
          <w:bCs/>
          <w:szCs w:val="24"/>
        </w:rPr>
        <w:t xml:space="preserve">mutual benefit, equity </w:t>
      </w:r>
      <w:r w:rsidR="00E069A9" w:rsidRPr="001643D6">
        <w:rPr>
          <w:rFonts w:eastAsia="Times New Roman"/>
          <w:szCs w:val="24"/>
        </w:rPr>
        <w:t>and</w:t>
      </w:r>
      <w:r w:rsidR="00E069A9" w:rsidRPr="001643D6">
        <w:rPr>
          <w:rFonts w:eastAsia="Times New Roman"/>
          <w:bCs/>
          <w:szCs w:val="24"/>
        </w:rPr>
        <w:t xml:space="preserve"> transparency</w:t>
      </w:r>
      <w:r w:rsidR="00E069A9" w:rsidRPr="001643D6">
        <w:rPr>
          <w:rFonts w:eastAsia="Times New Roman"/>
          <w:szCs w:val="24"/>
        </w:rPr>
        <w:t>.</w:t>
      </w:r>
      <w:r w:rsidR="00E069A9" w:rsidRPr="001E33B6">
        <w:rPr>
          <w:rFonts w:eastAsia="Times New Roman"/>
          <w:szCs w:val="24"/>
        </w:rPr>
        <w:t xml:space="preserve"> </w:t>
      </w:r>
    </w:p>
    <w:p w14:paraId="35FAC80F" w14:textId="77777777" w:rsidR="00E069A9" w:rsidRPr="001E33B6" w:rsidRDefault="00E069A9" w:rsidP="00C94ECF">
      <w:pPr>
        <w:pStyle w:val="ListParagraph"/>
        <w:numPr>
          <w:ilvl w:val="1"/>
          <w:numId w:val="7"/>
        </w:numPr>
        <w:spacing w:after="0"/>
        <w:rPr>
          <w:rFonts w:eastAsiaTheme="minorHAnsi"/>
          <w:szCs w:val="24"/>
        </w:rPr>
      </w:pPr>
      <w:r w:rsidRPr="001E33B6">
        <w:rPr>
          <w:szCs w:val="24"/>
        </w:rPr>
        <w:t xml:space="preserve">Participants at the Annual Reflections in August 2016 noted that a collaborative relationship exists between DFAT and ANCP NGOs; </w:t>
      </w:r>
      <w:r w:rsidR="00E812A3">
        <w:rPr>
          <w:szCs w:val="24"/>
        </w:rPr>
        <w:t xml:space="preserve">and </w:t>
      </w:r>
      <w:r w:rsidRPr="001E33B6">
        <w:rPr>
          <w:szCs w:val="24"/>
        </w:rPr>
        <w:t>both entities were working to prove the ANCP’s worth, extending the relationship beyond a purely ‘transactional’ relationship.</w:t>
      </w:r>
    </w:p>
    <w:p w14:paraId="70D9AC15" w14:textId="77777777" w:rsidR="00E069A9" w:rsidRPr="001E33B6" w:rsidRDefault="00E069A9" w:rsidP="00C94ECF">
      <w:pPr>
        <w:numPr>
          <w:ilvl w:val="0"/>
          <w:numId w:val="7"/>
        </w:numPr>
        <w:spacing w:after="0"/>
        <w:rPr>
          <w:rFonts w:eastAsia="Times New Roman"/>
          <w:szCs w:val="24"/>
        </w:rPr>
      </w:pPr>
      <w:r w:rsidRPr="001E33B6">
        <w:rPr>
          <w:rFonts w:eastAsia="Times New Roman"/>
          <w:szCs w:val="24"/>
        </w:rPr>
        <w:lastRenderedPageBreak/>
        <w:t xml:space="preserve">The Annual Reflections </w:t>
      </w:r>
      <w:r w:rsidRPr="00E812A3">
        <w:rPr>
          <w:rFonts w:eastAsia="Times New Roman"/>
          <w:szCs w:val="24"/>
        </w:rPr>
        <w:t xml:space="preserve">agreed to </w:t>
      </w:r>
      <w:r w:rsidRPr="00E812A3">
        <w:rPr>
          <w:rFonts w:eastAsia="Times New Roman"/>
          <w:bCs/>
          <w:szCs w:val="24"/>
        </w:rPr>
        <w:t>strengthen existing arrangements</w:t>
      </w:r>
      <w:r w:rsidRPr="001E33B6">
        <w:rPr>
          <w:rFonts w:eastAsia="Times New Roman"/>
          <w:szCs w:val="24"/>
        </w:rPr>
        <w:t xml:space="preserve"> as an alternative to developing a new</w:t>
      </w:r>
      <w:r w:rsidR="001643D6">
        <w:rPr>
          <w:rFonts w:eastAsia="Times New Roman"/>
          <w:szCs w:val="24"/>
        </w:rPr>
        <w:t xml:space="preserve"> Memorandum of Understanding (Mo</w:t>
      </w:r>
      <w:r w:rsidRPr="001E33B6">
        <w:rPr>
          <w:rFonts w:eastAsia="Times New Roman"/>
          <w:szCs w:val="24"/>
        </w:rPr>
        <w:t>U)</w:t>
      </w:r>
      <w:r w:rsidR="00E812A3">
        <w:rPr>
          <w:rFonts w:eastAsia="Times New Roman"/>
          <w:szCs w:val="24"/>
        </w:rPr>
        <w:t>.</w:t>
      </w:r>
    </w:p>
    <w:p w14:paraId="69AB8A27" w14:textId="77777777" w:rsidR="00E069A9" w:rsidRPr="001E33B6" w:rsidRDefault="00E069A9" w:rsidP="00C94ECF">
      <w:pPr>
        <w:numPr>
          <w:ilvl w:val="0"/>
          <w:numId w:val="7"/>
        </w:numPr>
        <w:spacing w:after="0"/>
        <w:rPr>
          <w:rFonts w:eastAsia="Times New Roman"/>
          <w:szCs w:val="24"/>
        </w:rPr>
      </w:pPr>
      <w:r w:rsidRPr="001E33B6">
        <w:rPr>
          <w:rFonts w:eastAsia="Times New Roman"/>
          <w:szCs w:val="24"/>
        </w:rPr>
        <w:t xml:space="preserve">The Annual Reflections participants agreed the Program Logic would be updated to reflect both partnership principles and behaviours. </w:t>
      </w:r>
    </w:p>
    <w:p w14:paraId="74DFE2FD" w14:textId="77777777" w:rsidR="00AA4CC6" w:rsidRDefault="00C94ECF" w:rsidP="00C94ECF">
      <w:pPr>
        <w:pStyle w:val="ListParagraph"/>
        <w:numPr>
          <w:ilvl w:val="0"/>
          <w:numId w:val="7"/>
        </w:numPr>
        <w:spacing w:after="0"/>
        <w:rPr>
          <w:szCs w:val="24"/>
        </w:rPr>
      </w:pPr>
      <w:r>
        <w:rPr>
          <w:szCs w:val="24"/>
        </w:rPr>
        <w:t>I</w:t>
      </w:r>
      <w:r w:rsidR="00E812A3">
        <w:rPr>
          <w:szCs w:val="24"/>
        </w:rPr>
        <w:t xml:space="preserve">t was </w:t>
      </w:r>
      <w:r>
        <w:rPr>
          <w:szCs w:val="24"/>
        </w:rPr>
        <w:t xml:space="preserve">also </w:t>
      </w:r>
      <w:r w:rsidR="003D7405" w:rsidRPr="001E33B6">
        <w:rPr>
          <w:szCs w:val="24"/>
        </w:rPr>
        <w:t>agreed that DFAT would reconstitute a MELF Reference Group by the end of 2016 to meet via telecon</w:t>
      </w:r>
      <w:r w:rsidR="00AB27D6" w:rsidRPr="001E33B6">
        <w:rPr>
          <w:szCs w:val="24"/>
        </w:rPr>
        <w:t>ference</w:t>
      </w:r>
      <w:r w:rsidR="003D7405" w:rsidRPr="001E33B6">
        <w:rPr>
          <w:szCs w:val="24"/>
        </w:rPr>
        <w:t xml:space="preserve"> on a regular basis, open to all interested ANCP NGO contacts.</w:t>
      </w:r>
      <w:r w:rsidR="00E812A3">
        <w:rPr>
          <w:szCs w:val="24"/>
        </w:rPr>
        <w:t xml:space="preserve"> The MELF Reference Group will</w:t>
      </w:r>
      <w:r>
        <w:rPr>
          <w:szCs w:val="24"/>
        </w:rPr>
        <w:t xml:space="preserve"> work towards ensuring the data is credible</w:t>
      </w:r>
      <w:r w:rsidR="00E812A3">
        <w:rPr>
          <w:szCs w:val="24"/>
        </w:rPr>
        <w:t xml:space="preserve"> within the exist</w:t>
      </w:r>
      <w:r>
        <w:rPr>
          <w:szCs w:val="24"/>
        </w:rPr>
        <w:t>ing good data collection system</w:t>
      </w:r>
      <w:r w:rsidR="00E812A3">
        <w:rPr>
          <w:szCs w:val="24"/>
        </w:rPr>
        <w:t>.</w:t>
      </w:r>
    </w:p>
    <w:p w14:paraId="4C140888" w14:textId="7B98EAC3" w:rsidR="00BD5A1F" w:rsidRDefault="00E812A3" w:rsidP="00C94ECF">
      <w:pPr>
        <w:pStyle w:val="ListParagraph"/>
        <w:numPr>
          <w:ilvl w:val="0"/>
          <w:numId w:val="7"/>
        </w:numPr>
        <w:spacing w:after="0"/>
        <w:rPr>
          <w:szCs w:val="24"/>
        </w:rPr>
      </w:pPr>
      <w:r>
        <w:rPr>
          <w:szCs w:val="24"/>
        </w:rPr>
        <w:t>Chris Adams request</w:t>
      </w:r>
      <w:r w:rsidR="00AA4CC6">
        <w:rPr>
          <w:szCs w:val="24"/>
        </w:rPr>
        <w:t xml:space="preserve">ed that </w:t>
      </w:r>
      <w:r w:rsidR="00FB65FD">
        <w:rPr>
          <w:szCs w:val="24"/>
        </w:rPr>
        <w:t xml:space="preserve">DFAT further adopt a participatory approach to developing the APPR by asking participants in the annual reflections workshop to reflect on ANCP program performance against the outcomes and high level indicators in the ANCP program logic. </w:t>
      </w:r>
      <w:r w:rsidR="00AA4CC6">
        <w:rPr>
          <w:szCs w:val="24"/>
        </w:rPr>
        <w:t>DFAT responded this request will be considered and preparatory work can be done in the MELF Reference Group.</w:t>
      </w:r>
    </w:p>
    <w:p w14:paraId="379836BA" w14:textId="77777777" w:rsidR="00E812A3" w:rsidRDefault="00E812A3" w:rsidP="00C94ECF">
      <w:pPr>
        <w:pStyle w:val="ListParagraph"/>
        <w:numPr>
          <w:ilvl w:val="0"/>
          <w:numId w:val="7"/>
        </w:numPr>
        <w:rPr>
          <w:szCs w:val="24"/>
        </w:rPr>
      </w:pPr>
      <w:r>
        <w:rPr>
          <w:szCs w:val="24"/>
        </w:rPr>
        <w:t xml:space="preserve">Chris Adams </w:t>
      </w:r>
      <w:r w:rsidR="00AA4CC6">
        <w:rPr>
          <w:szCs w:val="24"/>
        </w:rPr>
        <w:t xml:space="preserve">and John Deane </w:t>
      </w:r>
      <w:r>
        <w:rPr>
          <w:szCs w:val="24"/>
        </w:rPr>
        <w:t>requested that the CDC review</w:t>
      </w:r>
      <w:r w:rsidR="00AA4CC6">
        <w:rPr>
          <w:szCs w:val="24"/>
        </w:rPr>
        <w:t xml:space="preserve"> and discuss</w:t>
      </w:r>
      <w:r>
        <w:rPr>
          <w:szCs w:val="24"/>
        </w:rPr>
        <w:t xml:space="preserve"> the APPR prior to publication. </w:t>
      </w:r>
      <w:r w:rsidR="00AA4CC6">
        <w:rPr>
          <w:szCs w:val="24"/>
        </w:rPr>
        <w:t>DFAT responded that the request will be considered however timing of the APPR process may not permit CDC’s review prior to publication.</w:t>
      </w:r>
    </w:p>
    <w:p w14:paraId="657857EF" w14:textId="77777777" w:rsidR="001D16C1" w:rsidRDefault="001D16C1" w:rsidP="00C94ECF">
      <w:pPr>
        <w:spacing w:after="0"/>
        <w:rPr>
          <w:b/>
          <w:szCs w:val="24"/>
        </w:rPr>
      </w:pPr>
      <w:r w:rsidRPr="001E33B6">
        <w:rPr>
          <w:b/>
          <w:szCs w:val="24"/>
        </w:rPr>
        <w:t>Afghanista</w:t>
      </w:r>
      <w:r w:rsidR="00AA4CC6">
        <w:rPr>
          <w:b/>
          <w:szCs w:val="24"/>
        </w:rPr>
        <w:t>n Community of Practice Meeting</w:t>
      </w:r>
    </w:p>
    <w:p w14:paraId="54D247E9" w14:textId="77777777" w:rsidR="00AA4CC6" w:rsidRPr="00AA4CC6" w:rsidRDefault="00C758C2" w:rsidP="00406B73">
      <w:pPr>
        <w:spacing w:before="240" w:after="120"/>
        <w:rPr>
          <w:szCs w:val="24"/>
        </w:rPr>
      </w:pPr>
      <w:r>
        <w:rPr>
          <w:szCs w:val="24"/>
        </w:rPr>
        <w:t>The Chair spoke to the</w:t>
      </w:r>
      <w:r w:rsidR="00AA4CC6">
        <w:rPr>
          <w:szCs w:val="24"/>
        </w:rPr>
        <w:t xml:space="preserve"> item.</w:t>
      </w:r>
    </w:p>
    <w:p w14:paraId="221D988D" w14:textId="532E1677" w:rsidR="00AA4CC6" w:rsidRPr="00C94ECF" w:rsidRDefault="003C3703" w:rsidP="00C94ECF">
      <w:pPr>
        <w:pStyle w:val="ListParagraph"/>
        <w:numPr>
          <w:ilvl w:val="0"/>
          <w:numId w:val="8"/>
        </w:numPr>
        <w:spacing w:before="240" w:after="120"/>
        <w:rPr>
          <w:szCs w:val="24"/>
        </w:rPr>
      </w:pPr>
      <w:r w:rsidRPr="001E33B6">
        <w:rPr>
          <w:szCs w:val="24"/>
        </w:rPr>
        <w:t xml:space="preserve">A teleconference between the ACFID Afghanistan Community of Practice and DFAT </w:t>
      </w:r>
      <w:r w:rsidRPr="00AA4CC6">
        <w:rPr>
          <w:szCs w:val="24"/>
        </w:rPr>
        <w:t>was held on Monday</w:t>
      </w:r>
      <w:r w:rsidR="00C94ECF">
        <w:rPr>
          <w:szCs w:val="24"/>
        </w:rPr>
        <w:t xml:space="preserve"> 31 October 2016. </w:t>
      </w:r>
      <w:r w:rsidR="00C94ECF" w:rsidRPr="00C94ECF">
        <w:rPr>
          <w:szCs w:val="24"/>
        </w:rPr>
        <w:t>NGOs raised concerns about</w:t>
      </w:r>
      <w:r w:rsidR="00BC0037">
        <w:rPr>
          <w:szCs w:val="24"/>
        </w:rPr>
        <w:t xml:space="preserve"> being told they could not use their</w:t>
      </w:r>
      <w:r w:rsidR="00C20C09" w:rsidRPr="00C94ECF">
        <w:rPr>
          <w:szCs w:val="24"/>
        </w:rPr>
        <w:t xml:space="preserve"> </w:t>
      </w:r>
      <w:r w:rsidR="00AA4CC6" w:rsidRPr="00C94ECF">
        <w:rPr>
          <w:szCs w:val="24"/>
        </w:rPr>
        <w:t xml:space="preserve">ANCP </w:t>
      </w:r>
      <w:r w:rsidR="00BC0037">
        <w:rPr>
          <w:szCs w:val="24"/>
        </w:rPr>
        <w:t xml:space="preserve">funding to undertake </w:t>
      </w:r>
      <w:r w:rsidR="00AA4CC6" w:rsidRPr="00C94ECF">
        <w:rPr>
          <w:szCs w:val="24"/>
        </w:rPr>
        <w:t>programming in Afghanistan.</w:t>
      </w:r>
    </w:p>
    <w:p w14:paraId="64722A12" w14:textId="65275F35" w:rsidR="003C3703" w:rsidRPr="00AA4CC6" w:rsidRDefault="00AA4CC6" w:rsidP="00406B73">
      <w:pPr>
        <w:pStyle w:val="ListParagraph"/>
        <w:numPr>
          <w:ilvl w:val="0"/>
          <w:numId w:val="8"/>
        </w:numPr>
        <w:spacing w:before="240" w:after="120"/>
        <w:rPr>
          <w:szCs w:val="24"/>
        </w:rPr>
      </w:pPr>
      <w:r w:rsidRPr="00AA4CC6">
        <w:rPr>
          <w:szCs w:val="24"/>
        </w:rPr>
        <w:t>DFAT has</w:t>
      </w:r>
      <w:r w:rsidR="00C94ECF">
        <w:rPr>
          <w:szCs w:val="24"/>
        </w:rPr>
        <w:t xml:space="preserve"> committed to advising affected</w:t>
      </w:r>
      <w:r w:rsidR="003C3703" w:rsidRPr="00AA4CC6">
        <w:rPr>
          <w:szCs w:val="24"/>
        </w:rPr>
        <w:t xml:space="preserve"> NGOs on</w:t>
      </w:r>
      <w:r w:rsidR="00BC0037">
        <w:rPr>
          <w:szCs w:val="24"/>
        </w:rPr>
        <w:t xml:space="preserve"> whether DFAT will consider</w:t>
      </w:r>
      <w:r w:rsidR="003C3703" w:rsidRPr="00AA4CC6">
        <w:rPr>
          <w:szCs w:val="24"/>
        </w:rPr>
        <w:t xml:space="preserve"> ANCP </w:t>
      </w:r>
      <w:r w:rsidR="00BC0037">
        <w:rPr>
          <w:szCs w:val="24"/>
        </w:rPr>
        <w:t xml:space="preserve">funding being used for Afghanistan </w:t>
      </w:r>
      <w:r w:rsidR="003C3703" w:rsidRPr="00AA4CC6">
        <w:rPr>
          <w:szCs w:val="24"/>
        </w:rPr>
        <w:t>programming for 20</w:t>
      </w:r>
      <w:r w:rsidR="00C20C09" w:rsidRPr="00AA4CC6">
        <w:rPr>
          <w:szCs w:val="24"/>
        </w:rPr>
        <w:t>17</w:t>
      </w:r>
      <w:r w:rsidR="00C20C09" w:rsidRPr="00AA4CC6">
        <w:rPr>
          <w:szCs w:val="24"/>
        </w:rPr>
        <w:noBreakHyphen/>
        <w:t>18 within the next two weeks.</w:t>
      </w:r>
    </w:p>
    <w:p w14:paraId="0AC4CE02" w14:textId="22B7E1E6" w:rsidR="00AA4CC6" w:rsidRDefault="00AA4CC6" w:rsidP="00406B73">
      <w:pPr>
        <w:pStyle w:val="ListParagraph"/>
        <w:numPr>
          <w:ilvl w:val="0"/>
          <w:numId w:val="8"/>
        </w:numPr>
        <w:spacing w:before="240" w:after="0"/>
        <w:rPr>
          <w:szCs w:val="24"/>
        </w:rPr>
      </w:pPr>
      <w:r w:rsidRPr="00AA4CC6">
        <w:rPr>
          <w:szCs w:val="24"/>
        </w:rPr>
        <w:t xml:space="preserve">The role of DFAT’s NGO Programs, Performance and Quality Section (NPQ) in this matter is to facilitate a decision from </w:t>
      </w:r>
      <w:r w:rsidR="008E65A0">
        <w:rPr>
          <w:szCs w:val="24"/>
        </w:rPr>
        <w:t>the Department</w:t>
      </w:r>
      <w:r w:rsidRPr="00AA4CC6">
        <w:rPr>
          <w:szCs w:val="24"/>
        </w:rPr>
        <w:t>.</w:t>
      </w:r>
    </w:p>
    <w:p w14:paraId="3B1FD18F" w14:textId="77777777" w:rsidR="005643DF" w:rsidRPr="001E33B6" w:rsidRDefault="005643DF" w:rsidP="00406B73">
      <w:pPr>
        <w:spacing w:before="240" w:after="0"/>
        <w:rPr>
          <w:rFonts w:cstheme="minorHAnsi"/>
          <w:b/>
          <w:szCs w:val="24"/>
        </w:rPr>
      </w:pPr>
      <w:r w:rsidRPr="001E33B6">
        <w:rPr>
          <w:rFonts w:cstheme="minorHAnsi"/>
          <w:b/>
          <w:szCs w:val="24"/>
        </w:rPr>
        <w:t xml:space="preserve">ACFID partnership update </w:t>
      </w:r>
    </w:p>
    <w:p w14:paraId="4EB72295" w14:textId="77777777" w:rsidR="00BD5A1F" w:rsidRPr="00BD5A1F" w:rsidRDefault="00BD5A1F" w:rsidP="00406B73">
      <w:pPr>
        <w:spacing w:before="240" w:after="0"/>
        <w:rPr>
          <w:szCs w:val="24"/>
        </w:rPr>
      </w:pPr>
      <w:r>
        <w:rPr>
          <w:szCs w:val="24"/>
        </w:rPr>
        <w:t>The Chair introduced</w:t>
      </w:r>
      <w:r w:rsidR="00C758C2">
        <w:rPr>
          <w:szCs w:val="24"/>
        </w:rPr>
        <w:t xml:space="preserve"> Grant Morrison to speak to the</w:t>
      </w:r>
      <w:r>
        <w:rPr>
          <w:szCs w:val="24"/>
        </w:rPr>
        <w:t xml:space="preserve"> item.</w:t>
      </w:r>
    </w:p>
    <w:p w14:paraId="62B67A7B" w14:textId="77777777" w:rsidR="00BD5A1F" w:rsidRPr="00C758C2" w:rsidRDefault="005643DF" w:rsidP="00406B73">
      <w:pPr>
        <w:pStyle w:val="ListParagraph"/>
        <w:numPr>
          <w:ilvl w:val="0"/>
          <w:numId w:val="5"/>
        </w:numPr>
        <w:spacing w:before="240" w:after="0"/>
        <w:rPr>
          <w:szCs w:val="24"/>
        </w:rPr>
      </w:pPr>
      <w:r w:rsidRPr="00C758C2">
        <w:rPr>
          <w:szCs w:val="24"/>
        </w:rPr>
        <w:t>DFAT and ACFID will continue to work together</w:t>
      </w:r>
      <w:r w:rsidR="00C94ECF" w:rsidRPr="00C758C2">
        <w:rPr>
          <w:szCs w:val="24"/>
        </w:rPr>
        <w:t xml:space="preserve"> and </w:t>
      </w:r>
      <w:r w:rsidR="00BD5A1F" w:rsidRPr="00C758C2">
        <w:rPr>
          <w:szCs w:val="24"/>
        </w:rPr>
        <w:t xml:space="preserve">a new </w:t>
      </w:r>
      <w:r w:rsidRPr="00C758C2">
        <w:rPr>
          <w:szCs w:val="24"/>
        </w:rPr>
        <w:t>three-year partnership</w:t>
      </w:r>
      <w:r w:rsidR="00BD5A1F" w:rsidRPr="00C758C2">
        <w:rPr>
          <w:szCs w:val="24"/>
        </w:rPr>
        <w:t xml:space="preserve"> was recently signed.</w:t>
      </w:r>
      <w:r w:rsidR="00C758C2" w:rsidRPr="00C758C2">
        <w:rPr>
          <w:szCs w:val="24"/>
        </w:rPr>
        <w:t xml:space="preserve"> </w:t>
      </w:r>
      <w:r w:rsidR="00BD5A1F" w:rsidRPr="00C758C2">
        <w:rPr>
          <w:szCs w:val="24"/>
        </w:rPr>
        <w:t>The partnership will enable a clearer and more collaborative approach to working together over the next three years.</w:t>
      </w:r>
    </w:p>
    <w:p w14:paraId="0D859E0C" w14:textId="77777777" w:rsidR="00BD5A1F" w:rsidRDefault="00BD5A1F" w:rsidP="00406B73">
      <w:pPr>
        <w:pStyle w:val="ListParagraph"/>
        <w:numPr>
          <w:ilvl w:val="0"/>
          <w:numId w:val="5"/>
        </w:numPr>
        <w:spacing w:before="240" w:after="0"/>
        <w:rPr>
          <w:szCs w:val="24"/>
        </w:rPr>
      </w:pPr>
      <w:r>
        <w:rPr>
          <w:szCs w:val="24"/>
        </w:rPr>
        <w:t>Developing the new partnership was a useful process for DFAT, which refreshed DFAT’s understanding of the two entities work together including on a range of common priorities. A work plan will outline further details.</w:t>
      </w:r>
    </w:p>
    <w:p w14:paraId="5A0CF246" w14:textId="77777777" w:rsidR="00053F64" w:rsidRDefault="00053F64" w:rsidP="00406B73">
      <w:pPr>
        <w:pStyle w:val="ListParagraph"/>
        <w:numPr>
          <w:ilvl w:val="0"/>
          <w:numId w:val="5"/>
        </w:numPr>
        <w:spacing w:before="240" w:after="0"/>
        <w:rPr>
          <w:szCs w:val="24"/>
        </w:rPr>
      </w:pPr>
      <w:r>
        <w:rPr>
          <w:szCs w:val="24"/>
        </w:rPr>
        <w:t xml:space="preserve">Jo Pradela </w:t>
      </w:r>
      <w:r w:rsidR="0057651F">
        <w:rPr>
          <w:szCs w:val="24"/>
        </w:rPr>
        <w:t xml:space="preserve">and Grant Morrison </w:t>
      </w:r>
      <w:r>
        <w:rPr>
          <w:szCs w:val="24"/>
        </w:rPr>
        <w:t>noted the process to develop the new partnership was good and included DFAT’s NGO Policy team (NG</w:t>
      </w:r>
      <w:r w:rsidR="0057651F">
        <w:rPr>
          <w:szCs w:val="24"/>
        </w:rPr>
        <w:t xml:space="preserve">P) reaching out to current </w:t>
      </w:r>
      <w:r w:rsidR="0057651F">
        <w:rPr>
          <w:szCs w:val="24"/>
        </w:rPr>
        <w:lastRenderedPageBreak/>
        <w:t xml:space="preserve">thematic areas and previous key </w:t>
      </w:r>
      <w:r>
        <w:rPr>
          <w:szCs w:val="24"/>
        </w:rPr>
        <w:t xml:space="preserve">AusAID staff to become informed of </w:t>
      </w:r>
      <w:r w:rsidR="0057651F">
        <w:rPr>
          <w:szCs w:val="24"/>
        </w:rPr>
        <w:t>the history of the partnership.</w:t>
      </w:r>
    </w:p>
    <w:p w14:paraId="3DB73EF2" w14:textId="77777777" w:rsidR="00053F64" w:rsidRDefault="00053F64" w:rsidP="00A20073">
      <w:pPr>
        <w:pStyle w:val="ListParagraph"/>
        <w:numPr>
          <w:ilvl w:val="0"/>
          <w:numId w:val="5"/>
        </w:numPr>
        <w:spacing w:before="240" w:after="0"/>
        <w:rPr>
          <w:szCs w:val="24"/>
        </w:rPr>
      </w:pPr>
      <w:r>
        <w:rPr>
          <w:szCs w:val="24"/>
        </w:rPr>
        <w:t xml:space="preserve">John Deane </w:t>
      </w:r>
      <w:r w:rsidR="0057651F">
        <w:rPr>
          <w:szCs w:val="24"/>
        </w:rPr>
        <w:t>emphasised the value of the partnership which has developed over time</w:t>
      </w:r>
      <w:r w:rsidR="00C758C2">
        <w:rPr>
          <w:szCs w:val="24"/>
        </w:rPr>
        <w:t xml:space="preserve">. Some good </w:t>
      </w:r>
      <w:r w:rsidR="0057651F">
        <w:rPr>
          <w:szCs w:val="24"/>
        </w:rPr>
        <w:t>achievements</w:t>
      </w:r>
      <w:r w:rsidR="00C758C2">
        <w:rPr>
          <w:szCs w:val="24"/>
        </w:rPr>
        <w:t xml:space="preserve"> have been attained through the partnership</w:t>
      </w:r>
      <w:r w:rsidR="0057651F">
        <w:rPr>
          <w:szCs w:val="24"/>
        </w:rPr>
        <w:t>.</w:t>
      </w:r>
    </w:p>
    <w:p w14:paraId="46DAEA70" w14:textId="74142373" w:rsidR="00741ED2" w:rsidRPr="0057651F" w:rsidRDefault="00D05021" w:rsidP="002D0F66">
      <w:pPr>
        <w:pStyle w:val="Heading1"/>
        <w:spacing w:after="240"/>
        <w:rPr>
          <w:rFonts w:asciiTheme="minorHAnsi" w:hAnsiTheme="minorHAnsi"/>
        </w:rPr>
      </w:pPr>
      <w:r w:rsidRPr="0057651F">
        <w:rPr>
          <w:rFonts w:asciiTheme="minorHAnsi" w:hAnsiTheme="minorHAnsi"/>
        </w:rPr>
        <w:t>I</w:t>
      </w:r>
      <w:r w:rsidR="0057651F">
        <w:rPr>
          <w:rFonts w:asciiTheme="minorHAnsi" w:hAnsiTheme="minorHAnsi"/>
        </w:rPr>
        <w:t>tem 4. Accreditation updates</w:t>
      </w:r>
    </w:p>
    <w:p w14:paraId="5760B3A9" w14:textId="77777777" w:rsidR="006A1171" w:rsidRDefault="0057651F" w:rsidP="00BE1834">
      <w:pPr>
        <w:spacing w:before="240"/>
        <w:rPr>
          <w:rFonts w:cstheme="minorHAnsi"/>
          <w:szCs w:val="24"/>
        </w:rPr>
      </w:pPr>
      <w:r>
        <w:rPr>
          <w:rFonts w:cstheme="minorHAnsi"/>
          <w:szCs w:val="24"/>
        </w:rPr>
        <w:t xml:space="preserve">The Chair introduced </w:t>
      </w:r>
      <w:r w:rsidR="00C758C2">
        <w:rPr>
          <w:rFonts w:cstheme="minorHAnsi"/>
          <w:szCs w:val="24"/>
        </w:rPr>
        <w:t>Rebecca Lysaght to speak to the</w:t>
      </w:r>
      <w:r>
        <w:rPr>
          <w:rFonts w:cstheme="minorHAnsi"/>
          <w:szCs w:val="24"/>
        </w:rPr>
        <w:t xml:space="preserve"> item.</w:t>
      </w:r>
    </w:p>
    <w:p w14:paraId="33D94698" w14:textId="77777777" w:rsidR="006D210E" w:rsidRPr="006A1171" w:rsidRDefault="0057651F" w:rsidP="00BE1834">
      <w:pPr>
        <w:pStyle w:val="ListParagraph"/>
        <w:numPr>
          <w:ilvl w:val="0"/>
          <w:numId w:val="19"/>
        </w:numPr>
        <w:spacing w:before="240"/>
        <w:rPr>
          <w:szCs w:val="24"/>
        </w:rPr>
      </w:pPr>
      <w:r w:rsidRPr="006A1171">
        <w:rPr>
          <w:szCs w:val="24"/>
        </w:rPr>
        <w:t xml:space="preserve">Eight </w:t>
      </w:r>
      <w:r w:rsidR="00361048" w:rsidRPr="006A1171">
        <w:rPr>
          <w:szCs w:val="24"/>
        </w:rPr>
        <w:t>re-accreditations</w:t>
      </w:r>
      <w:r w:rsidR="006D210E" w:rsidRPr="006A1171">
        <w:rPr>
          <w:szCs w:val="24"/>
        </w:rPr>
        <w:t xml:space="preserve"> </w:t>
      </w:r>
      <w:r w:rsidR="0026171C">
        <w:rPr>
          <w:szCs w:val="24"/>
        </w:rPr>
        <w:t>are scheduled for 2016-</w:t>
      </w:r>
      <w:r w:rsidRPr="006A1171">
        <w:rPr>
          <w:szCs w:val="24"/>
        </w:rPr>
        <w:t>17.</w:t>
      </w:r>
    </w:p>
    <w:p w14:paraId="3175F3C9" w14:textId="77777777" w:rsidR="0057651F" w:rsidRDefault="0026171C" w:rsidP="00BE1834">
      <w:pPr>
        <w:pStyle w:val="ListParagraph"/>
        <w:numPr>
          <w:ilvl w:val="0"/>
          <w:numId w:val="5"/>
        </w:numPr>
        <w:spacing w:before="240"/>
        <w:rPr>
          <w:szCs w:val="24"/>
        </w:rPr>
      </w:pPr>
      <w:r>
        <w:rPr>
          <w:szCs w:val="24"/>
        </w:rPr>
        <w:t>One new and one upgrade application</w:t>
      </w:r>
      <w:r w:rsidR="0057651F">
        <w:rPr>
          <w:szCs w:val="24"/>
        </w:rPr>
        <w:t xml:space="preserve"> have been submitted in the current open round.</w:t>
      </w:r>
    </w:p>
    <w:p w14:paraId="15163333" w14:textId="7E60568B" w:rsidR="0057651F" w:rsidRDefault="0026171C" w:rsidP="00BE1834">
      <w:pPr>
        <w:pStyle w:val="ListParagraph"/>
        <w:numPr>
          <w:ilvl w:val="0"/>
          <w:numId w:val="5"/>
        </w:numPr>
        <w:spacing w:before="240"/>
        <w:rPr>
          <w:szCs w:val="24"/>
        </w:rPr>
      </w:pPr>
      <w:r>
        <w:rPr>
          <w:szCs w:val="24"/>
        </w:rPr>
        <w:t>Another seven</w:t>
      </w:r>
      <w:r w:rsidR="0057651F">
        <w:rPr>
          <w:szCs w:val="24"/>
        </w:rPr>
        <w:t xml:space="preserve"> </w:t>
      </w:r>
      <w:r>
        <w:rPr>
          <w:szCs w:val="24"/>
        </w:rPr>
        <w:t xml:space="preserve">applications (five new, two upgrade) </w:t>
      </w:r>
      <w:r w:rsidR="00DD7D73">
        <w:rPr>
          <w:szCs w:val="24"/>
        </w:rPr>
        <w:t>are at draft status in the</w:t>
      </w:r>
      <w:r w:rsidR="00801D88">
        <w:rPr>
          <w:szCs w:val="24"/>
        </w:rPr>
        <w:t xml:space="preserve"> online system. </w:t>
      </w:r>
      <w:r w:rsidR="0057651F">
        <w:rPr>
          <w:szCs w:val="24"/>
        </w:rPr>
        <w:t>It is not certain how many of these will be submitted</w:t>
      </w:r>
      <w:r w:rsidR="00DD7D73">
        <w:rPr>
          <w:szCs w:val="24"/>
        </w:rPr>
        <w:t xml:space="preserve"> when applications close on 1 December</w:t>
      </w:r>
      <w:r w:rsidR="0057651F">
        <w:rPr>
          <w:szCs w:val="24"/>
        </w:rPr>
        <w:t>.</w:t>
      </w:r>
    </w:p>
    <w:p w14:paraId="0FB6E274" w14:textId="77777777" w:rsidR="00022AEB" w:rsidRDefault="0026171C" w:rsidP="00BE1834">
      <w:pPr>
        <w:pStyle w:val="ListParagraph"/>
        <w:numPr>
          <w:ilvl w:val="0"/>
          <w:numId w:val="5"/>
        </w:numPr>
        <w:spacing w:before="240"/>
        <w:rPr>
          <w:szCs w:val="24"/>
        </w:rPr>
      </w:pPr>
      <w:r>
        <w:rPr>
          <w:szCs w:val="24"/>
        </w:rPr>
        <w:t xml:space="preserve">DFAT anticipates </w:t>
      </w:r>
      <w:r w:rsidR="00022AEB" w:rsidRPr="001E33B6">
        <w:rPr>
          <w:szCs w:val="24"/>
        </w:rPr>
        <w:t xml:space="preserve">there will be </w:t>
      </w:r>
      <w:r w:rsidR="0057651F">
        <w:rPr>
          <w:szCs w:val="24"/>
        </w:rPr>
        <w:t xml:space="preserve">four </w:t>
      </w:r>
      <w:r w:rsidR="00022AEB" w:rsidRPr="001E33B6">
        <w:rPr>
          <w:szCs w:val="24"/>
        </w:rPr>
        <w:t xml:space="preserve">re-accreditations and </w:t>
      </w:r>
      <w:r w:rsidR="0057651F">
        <w:rPr>
          <w:szCs w:val="24"/>
        </w:rPr>
        <w:t>two</w:t>
      </w:r>
      <w:r w:rsidR="00022AEB" w:rsidRPr="001E33B6">
        <w:rPr>
          <w:szCs w:val="24"/>
        </w:rPr>
        <w:t xml:space="preserve"> new</w:t>
      </w:r>
      <w:r w:rsidR="0057651F">
        <w:rPr>
          <w:szCs w:val="24"/>
        </w:rPr>
        <w:t xml:space="preserve"> </w:t>
      </w:r>
      <w:r w:rsidR="00022AEB" w:rsidRPr="001E33B6">
        <w:rPr>
          <w:szCs w:val="24"/>
        </w:rPr>
        <w:t>/</w:t>
      </w:r>
      <w:r w:rsidR="0057651F">
        <w:rPr>
          <w:szCs w:val="24"/>
        </w:rPr>
        <w:t xml:space="preserve"> </w:t>
      </w:r>
      <w:r w:rsidR="00022AEB" w:rsidRPr="001E33B6">
        <w:rPr>
          <w:szCs w:val="24"/>
        </w:rPr>
        <w:t>upgrade applications to be considered at the next CDC</w:t>
      </w:r>
      <w:r w:rsidR="0057651F">
        <w:rPr>
          <w:szCs w:val="24"/>
        </w:rPr>
        <w:t xml:space="preserve"> meeting in early 2017</w:t>
      </w:r>
      <w:r w:rsidR="00022AEB" w:rsidRPr="001E33B6">
        <w:rPr>
          <w:szCs w:val="24"/>
        </w:rPr>
        <w:t>, with the remainder in June 2017.</w:t>
      </w:r>
    </w:p>
    <w:p w14:paraId="761A3515" w14:textId="662A75E5" w:rsidR="0057651F" w:rsidRDefault="00801D88" w:rsidP="00BE1834">
      <w:pPr>
        <w:pStyle w:val="ListParagraph"/>
        <w:numPr>
          <w:ilvl w:val="0"/>
          <w:numId w:val="5"/>
        </w:numPr>
        <w:spacing w:before="240"/>
        <w:rPr>
          <w:szCs w:val="24"/>
        </w:rPr>
      </w:pPr>
      <w:r>
        <w:rPr>
          <w:szCs w:val="24"/>
        </w:rPr>
        <w:t>DFAT</w:t>
      </w:r>
      <w:r w:rsidR="0057651F">
        <w:rPr>
          <w:szCs w:val="24"/>
        </w:rPr>
        <w:t xml:space="preserve"> is </w:t>
      </w:r>
      <w:r>
        <w:rPr>
          <w:szCs w:val="24"/>
        </w:rPr>
        <w:t xml:space="preserve">considering </w:t>
      </w:r>
      <w:r w:rsidR="00DD7D73">
        <w:rPr>
          <w:szCs w:val="24"/>
        </w:rPr>
        <w:t xml:space="preserve">shifting </w:t>
      </w:r>
      <w:r w:rsidR="0057651F">
        <w:rPr>
          <w:szCs w:val="24"/>
        </w:rPr>
        <w:t xml:space="preserve">the September-December application window for new / upgrade applications </w:t>
      </w:r>
      <w:r>
        <w:rPr>
          <w:szCs w:val="24"/>
        </w:rPr>
        <w:t>to</w:t>
      </w:r>
      <w:r w:rsidR="00DD7D73">
        <w:rPr>
          <w:szCs w:val="24"/>
        </w:rPr>
        <w:t xml:space="preserve"> open in </w:t>
      </w:r>
      <w:r w:rsidR="0057651F">
        <w:rPr>
          <w:szCs w:val="24"/>
        </w:rPr>
        <w:t xml:space="preserve">June to facilitate scheduling of accreditation processes for the increasing number of applications </w:t>
      </w:r>
      <w:r w:rsidR="0026171C">
        <w:rPr>
          <w:szCs w:val="24"/>
        </w:rPr>
        <w:t xml:space="preserve">received </w:t>
      </w:r>
      <w:r w:rsidR="0057651F">
        <w:rPr>
          <w:szCs w:val="24"/>
        </w:rPr>
        <w:t>annually.</w:t>
      </w:r>
    </w:p>
    <w:p w14:paraId="667368A1" w14:textId="77777777" w:rsidR="000266DD" w:rsidRDefault="000266DD" w:rsidP="00BE1834">
      <w:pPr>
        <w:spacing w:before="240" w:line="240" w:lineRule="auto"/>
        <w:rPr>
          <w:b/>
          <w:szCs w:val="24"/>
        </w:rPr>
      </w:pPr>
      <w:r>
        <w:rPr>
          <w:b/>
          <w:szCs w:val="24"/>
        </w:rPr>
        <w:t>Site visit observations</w:t>
      </w:r>
    </w:p>
    <w:p w14:paraId="7481C805" w14:textId="77777777" w:rsidR="00184805" w:rsidRDefault="0057651F" w:rsidP="00184805">
      <w:pPr>
        <w:pStyle w:val="ListParagraph"/>
        <w:numPr>
          <w:ilvl w:val="0"/>
          <w:numId w:val="5"/>
        </w:numPr>
        <w:spacing w:before="240"/>
        <w:rPr>
          <w:szCs w:val="24"/>
        </w:rPr>
      </w:pPr>
      <w:r>
        <w:rPr>
          <w:szCs w:val="24"/>
        </w:rPr>
        <w:t>Kalene Caffarella requested information about opportunities for NGO representatives on the CDC to attend accredi</w:t>
      </w:r>
      <w:r w:rsidR="00801D88">
        <w:rPr>
          <w:szCs w:val="24"/>
        </w:rPr>
        <w:t xml:space="preserve">tation site visits as observers and </w:t>
      </w:r>
      <w:r w:rsidR="00184805">
        <w:rPr>
          <w:szCs w:val="24"/>
        </w:rPr>
        <w:t xml:space="preserve">Misha Coleman </w:t>
      </w:r>
      <w:r w:rsidR="00801D88">
        <w:rPr>
          <w:szCs w:val="24"/>
        </w:rPr>
        <w:t>reminded DFAT that all representatives have previously expressed interest.</w:t>
      </w:r>
    </w:p>
    <w:p w14:paraId="31E3585C" w14:textId="77777777" w:rsidR="002732BE" w:rsidRDefault="00B06CDB" w:rsidP="002732BE">
      <w:pPr>
        <w:spacing w:before="240" w:after="0"/>
        <w:rPr>
          <w:b/>
          <w:szCs w:val="24"/>
        </w:rPr>
      </w:pPr>
      <w:r w:rsidRPr="00B06CDB">
        <w:rPr>
          <w:b/>
          <w:szCs w:val="24"/>
        </w:rPr>
        <w:t>A</w:t>
      </w:r>
      <w:r>
        <w:rPr>
          <w:b/>
          <w:szCs w:val="24"/>
        </w:rPr>
        <w:t>GREED ACTION</w:t>
      </w:r>
      <w:r w:rsidR="002732BE">
        <w:rPr>
          <w:b/>
          <w:szCs w:val="24"/>
        </w:rPr>
        <w:t>S</w:t>
      </w:r>
      <w:r w:rsidRPr="00B06CDB">
        <w:rPr>
          <w:b/>
          <w:szCs w:val="24"/>
        </w:rPr>
        <w:t>:</w:t>
      </w:r>
    </w:p>
    <w:p w14:paraId="79C194AA" w14:textId="16314E49" w:rsidR="00801D88" w:rsidRPr="002732BE" w:rsidRDefault="00DD7D73" w:rsidP="002732BE">
      <w:pPr>
        <w:pStyle w:val="ListParagraph"/>
        <w:numPr>
          <w:ilvl w:val="0"/>
          <w:numId w:val="5"/>
        </w:numPr>
        <w:rPr>
          <w:b/>
          <w:szCs w:val="24"/>
        </w:rPr>
      </w:pPr>
      <w:r>
        <w:rPr>
          <w:b/>
          <w:szCs w:val="24"/>
        </w:rPr>
        <w:t>DFAT</w:t>
      </w:r>
      <w:r w:rsidR="00B06CDB" w:rsidRPr="002732BE">
        <w:rPr>
          <w:b/>
          <w:szCs w:val="24"/>
        </w:rPr>
        <w:t xml:space="preserve"> </w:t>
      </w:r>
      <w:r w:rsidR="00801D88" w:rsidRPr="002732BE">
        <w:rPr>
          <w:b/>
          <w:szCs w:val="24"/>
        </w:rPr>
        <w:t xml:space="preserve">agreed to email NGO representatives with </w:t>
      </w:r>
      <w:r>
        <w:rPr>
          <w:b/>
          <w:szCs w:val="24"/>
        </w:rPr>
        <w:t>approximate</w:t>
      </w:r>
      <w:r w:rsidRPr="002732BE">
        <w:rPr>
          <w:b/>
          <w:szCs w:val="24"/>
        </w:rPr>
        <w:t xml:space="preserve"> </w:t>
      </w:r>
      <w:r w:rsidR="00801D88" w:rsidRPr="002732BE">
        <w:rPr>
          <w:b/>
          <w:szCs w:val="24"/>
        </w:rPr>
        <w:t xml:space="preserve">timelines for upcoming site visits </w:t>
      </w:r>
      <w:r w:rsidR="00441C1D" w:rsidRPr="002732BE">
        <w:rPr>
          <w:b/>
          <w:szCs w:val="24"/>
        </w:rPr>
        <w:t xml:space="preserve">and </w:t>
      </w:r>
      <w:r w:rsidR="00801D88" w:rsidRPr="002732BE">
        <w:rPr>
          <w:b/>
          <w:szCs w:val="24"/>
        </w:rPr>
        <w:t>a request for indications of availability.</w:t>
      </w:r>
    </w:p>
    <w:p w14:paraId="12713665" w14:textId="77777777" w:rsidR="000266DD" w:rsidRPr="000266DD" w:rsidRDefault="000266DD" w:rsidP="00BE1834">
      <w:pPr>
        <w:spacing w:before="240"/>
        <w:rPr>
          <w:b/>
          <w:szCs w:val="24"/>
        </w:rPr>
      </w:pPr>
      <w:r>
        <w:rPr>
          <w:b/>
          <w:szCs w:val="24"/>
        </w:rPr>
        <w:t>Availability of assessors</w:t>
      </w:r>
    </w:p>
    <w:p w14:paraId="1C408541" w14:textId="77777777" w:rsidR="00791292" w:rsidRDefault="00791292" w:rsidP="00BE1834">
      <w:pPr>
        <w:pStyle w:val="ListParagraph"/>
        <w:numPr>
          <w:ilvl w:val="0"/>
          <w:numId w:val="5"/>
        </w:numPr>
        <w:spacing w:before="240"/>
        <w:rPr>
          <w:szCs w:val="24"/>
        </w:rPr>
      </w:pPr>
      <w:r>
        <w:rPr>
          <w:szCs w:val="24"/>
        </w:rPr>
        <w:t xml:space="preserve">The CDC discussed </w:t>
      </w:r>
      <w:r w:rsidR="00801D88">
        <w:rPr>
          <w:szCs w:val="24"/>
        </w:rPr>
        <w:t>expanding the pool of</w:t>
      </w:r>
      <w:r>
        <w:rPr>
          <w:szCs w:val="24"/>
        </w:rPr>
        <w:t xml:space="preserve"> accreditation</w:t>
      </w:r>
      <w:r w:rsidR="00801D88">
        <w:rPr>
          <w:szCs w:val="24"/>
        </w:rPr>
        <w:t xml:space="preserve"> assessors</w:t>
      </w:r>
      <w:r>
        <w:rPr>
          <w:szCs w:val="24"/>
        </w:rPr>
        <w:t xml:space="preserve"> </w:t>
      </w:r>
      <w:r w:rsidR="00801D88">
        <w:rPr>
          <w:szCs w:val="24"/>
        </w:rPr>
        <w:t>to manage increasing n</w:t>
      </w:r>
      <w:r>
        <w:rPr>
          <w:szCs w:val="24"/>
        </w:rPr>
        <w:t>umbers of accreditations</w:t>
      </w:r>
      <w:r w:rsidR="00801D88">
        <w:rPr>
          <w:szCs w:val="24"/>
        </w:rPr>
        <w:t>.</w:t>
      </w:r>
    </w:p>
    <w:p w14:paraId="7244C9CE" w14:textId="77777777" w:rsidR="00C54CC9" w:rsidRDefault="00791292" w:rsidP="00BE1834">
      <w:pPr>
        <w:pStyle w:val="ListParagraph"/>
        <w:numPr>
          <w:ilvl w:val="0"/>
          <w:numId w:val="5"/>
        </w:numPr>
        <w:spacing w:before="240"/>
        <w:rPr>
          <w:szCs w:val="24"/>
        </w:rPr>
      </w:pPr>
      <w:r>
        <w:rPr>
          <w:szCs w:val="24"/>
        </w:rPr>
        <w:t xml:space="preserve">DFAT explained that </w:t>
      </w:r>
      <w:r w:rsidR="00801D88">
        <w:rPr>
          <w:szCs w:val="24"/>
        </w:rPr>
        <w:t xml:space="preserve">mentoring of new assessors has been undertaken in the past to expand the pool; and as of 1 July 2016, </w:t>
      </w:r>
      <w:r w:rsidR="00B06CDB">
        <w:rPr>
          <w:szCs w:val="24"/>
        </w:rPr>
        <w:t>DFAT</w:t>
      </w:r>
      <w:r w:rsidR="00801D88">
        <w:rPr>
          <w:szCs w:val="24"/>
        </w:rPr>
        <w:t xml:space="preserve"> is not restricted to using assessors with Aid Advisory Services Standing Offers.</w:t>
      </w:r>
      <w:r w:rsidR="00C54CC9">
        <w:rPr>
          <w:szCs w:val="24"/>
        </w:rPr>
        <w:t xml:space="preserve"> Many of the same consultants conduct OAGDS as well as Accreditation assessments </w:t>
      </w:r>
      <w:r w:rsidR="00B06CDB">
        <w:rPr>
          <w:szCs w:val="24"/>
        </w:rPr>
        <w:t>which puts further strain on</w:t>
      </w:r>
      <w:r w:rsidR="00C54CC9">
        <w:rPr>
          <w:szCs w:val="24"/>
        </w:rPr>
        <w:t xml:space="preserve"> availability and scheduling. </w:t>
      </w:r>
      <w:r w:rsidR="00B06CDB">
        <w:rPr>
          <w:szCs w:val="24"/>
        </w:rPr>
        <w:t xml:space="preserve">The </w:t>
      </w:r>
      <w:r w:rsidR="00C54CC9">
        <w:rPr>
          <w:szCs w:val="24"/>
        </w:rPr>
        <w:t>OAGDS management team are considering using one rather than two assessors to conduct reviews.</w:t>
      </w:r>
    </w:p>
    <w:p w14:paraId="53FED0B5" w14:textId="2EA809F7" w:rsidR="00801D88" w:rsidRDefault="00B06CDB" w:rsidP="00BE1834">
      <w:pPr>
        <w:pStyle w:val="ListParagraph"/>
        <w:numPr>
          <w:ilvl w:val="0"/>
          <w:numId w:val="5"/>
        </w:numPr>
        <w:spacing w:before="240"/>
        <w:rPr>
          <w:szCs w:val="24"/>
        </w:rPr>
      </w:pPr>
      <w:r>
        <w:rPr>
          <w:szCs w:val="24"/>
        </w:rPr>
        <w:lastRenderedPageBreak/>
        <w:t xml:space="preserve">In 2016-17, </w:t>
      </w:r>
      <w:r w:rsidR="009311DD">
        <w:rPr>
          <w:szCs w:val="24"/>
        </w:rPr>
        <w:t>DFAT</w:t>
      </w:r>
      <w:r w:rsidR="00801D88">
        <w:rPr>
          <w:szCs w:val="24"/>
        </w:rPr>
        <w:t xml:space="preserve"> is looking into options for increasing the pool of assessors going forward.</w:t>
      </w:r>
    </w:p>
    <w:p w14:paraId="719986BE" w14:textId="77777777" w:rsidR="00CA6B22" w:rsidRPr="00603D54" w:rsidRDefault="0065177C" w:rsidP="00BE1834">
      <w:pPr>
        <w:pStyle w:val="Heading1"/>
        <w:spacing w:before="240" w:after="240"/>
        <w:rPr>
          <w:rFonts w:asciiTheme="minorHAnsi" w:hAnsiTheme="minorHAnsi"/>
        </w:rPr>
      </w:pPr>
      <w:r w:rsidRPr="00603D54">
        <w:rPr>
          <w:rFonts w:asciiTheme="minorHAnsi" w:hAnsiTheme="minorHAnsi"/>
        </w:rPr>
        <w:t>I</w:t>
      </w:r>
      <w:r w:rsidR="00603D54">
        <w:rPr>
          <w:rFonts w:asciiTheme="minorHAnsi" w:hAnsiTheme="minorHAnsi"/>
        </w:rPr>
        <w:t>tem 5. Update from ACFID on the Code of Conduct review</w:t>
      </w:r>
    </w:p>
    <w:p w14:paraId="29D322CF" w14:textId="77777777" w:rsidR="00603D54" w:rsidRDefault="00603D54" w:rsidP="005643DF">
      <w:pPr>
        <w:rPr>
          <w:rFonts w:cstheme="minorHAnsi"/>
          <w:b/>
          <w:szCs w:val="24"/>
        </w:rPr>
      </w:pPr>
      <w:r>
        <w:rPr>
          <w:rFonts w:cstheme="minorHAnsi"/>
          <w:b/>
          <w:szCs w:val="24"/>
        </w:rPr>
        <w:t>ACFID Code of Conduct</w:t>
      </w:r>
    </w:p>
    <w:p w14:paraId="23EB1560" w14:textId="77777777" w:rsidR="009858E3" w:rsidRPr="009858E3" w:rsidRDefault="009858E3" w:rsidP="005643DF">
      <w:pPr>
        <w:rPr>
          <w:rFonts w:cstheme="minorHAnsi"/>
          <w:szCs w:val="24"/>
        </w:rPr>
      </w:pPr>
      <w:r>
        <w:rPr>
          <w:rFonts w:cstheme="minorHAnsi"/>
          <w:szCs w:val="24"/>
        </w:rPr>
        <w:t>The Chair introduced Sarah Burrows to speak to the item.</w:t>
      </w:r>
    </w:p>
    <w:p w14:paraId="0C9FC3DE" w14:textId="77777777" w:rsidR="005B046A" w:rsidRDefault="005B046A" w:rsidP="00BE1834">
      <w:pPr>
        <w:pStyle w:val="ListParagraph"/>
        <w:numPr>
          <w:ilvl w:val="0"/>
          <w:numId w:val="16"/>
        </w:numPr>
        <w:spacing w:before="240" w:after="120"/>
        <w:rPr>
          <w:rFonts w:eastAsia="Times New Roman"/>
          <w:szCs w:val="24"/>
        </w:rPr>
      </w:pPr>
      <w:r>
        <w:rPr>
          <w:rFonts w:eastAsia="Times New Roman"/>
          <w:szCs w:val="24"/>
        </w:rPr>
        <w:t xml:space="preserve">ACFID thanked DFAT for feedback </w:t>
      </w:r>
      <w:r w:rsidR="002732BE">
        <w:rPr>
          <w:rFonts w:eastAsia="Times New Roman"/>
          <w:szCs w:val="24"/>
        </w:rPr>
        <w:t xml:space="preserve">on the draft Code of Conduct </w:t>
      </w:r>
      <w:r>
        <w:rPr>
          <w:rFonts w:eastAsia="Times New Roman"/>
          <w:szCs w:val="24"/>
        </w:rPr>
        <w:t>which came from a range of areas in the Department.</w:t>
      </w:r>
    </w:p>
    <w:p w14:paraId="32D470D3" w14:textId="121E4479" w:rsidR="002D0F66" w:rsidRDefault="005B046A" w:rsidP="00BE1834">
      <w:pPr>
        <w:pStyle w:val="ListParagraph"/>
        <w:numPr>
          <w:ilvl w:val="0"/>
          <w:numId w:val="16"/>
        </w:numPr>
        <w:spacing w:before="240" w:after="120"/>
        <w:rPr>
          <w:rFonts w:eastAsia="Times New Roman"/>
          <w:szCs w:val="24"/>
        </w:rPr>
      </w:pPr>
      <w:r>
        <w:rPr>
          <w:rFonts w:eastAsia="Times New Roman"/>
          <w:szCs w:val="24"/>
        </w:rPr>
        <w:t>The Code of Conduct</w:t>
      </w:r>
      <w:r w:rsidR="00FB65FD">
        <w:rPr>
          <w:rFonts w:eastAsia="Times New Roman"/>
          <w:szCs w:val="24"/>
        </w:rPr>
        <w:t xml:space="preserve"> </w:t>
      </w:r>
      <w:r w:rsidR="002D0F66">
        <w:rPr>
          <w:rFonts w:eastAsia="Times New Roman"/>
          <w:szCs w:val="24"/>
        </w:rPr>
        <w:t xml:space="preserve">forms part of the ACFID Constitution therefore members must be notified 60 days in advance of any changes to the Code. </w:t>
      </w:r>
      <w:r w:rsidR="00533100">
        <w:rPr>
          <w:rFonts w:eastAsia="Times New Roman"/>
          <w:szCs w:val="24"/>
        </w:rPr>
        <w:t xml:space="preserve">A </w:t>
      </w:r>
      <w:r w:rsidRPr="005B046A">
        <w:rPr>
          <w:rFonts w:eastAsia="Times New Roman"/>
          <w:szCs w:val="24"/>
        </w:rPr>
        <w:t>Spec</w:t>
      </w:r>
      <w:r w:rsidR="00533100">
        <w:rPr>
          <w:rFonts w:eastAsia="Times New Roman"/>
          <w:szCs w:val="24"/>
        </w:rPr>
        <w:t>ial General Meeting will be held on 1 December 2016 at which members will decide whether to accept</w:t>
      </w:r>
      <w:r w:rsidR="00AE2236">
        <w:rPr>
          <w:rFonts w:eastAsia="Times New Roman"/>
          <w:szCs w:val="24"/>
        </w:rPr>
        <w:t xml:space="preserve"> </w:t>
      </w:r>
      <w:r w:rsidR="002732BE">
        <w:rPr>
          <w:rFonts w:eastAsia="Times New Roman"/>
          <w:szCs w:val="24"/>
        </w:rPr>
        <w:t xml:space="preserve">the new Code </w:t>
      </w:r>
      <w:r w:rsidR="00AE2236">
        <w:rPr>
          <w:rFonts w:eastAsia="Times New Roman"/>
          <w:szCs w:val="24"/>
        </w:rPr>
        <w:t>or not. If accepted</w:t>
      </w:r>
      <w:r w:rsidR="002732BE">
        <w:rPr>
          <w:rFonts w:eastAsia="Times New Roman"/>
          <w:szCs w:val="24"/>
        </w:rPr>
        <w:t>,</w:t>
      </w:r>
      <w:r w:rsidR="00AE2236">
        <w:rPr>
          <w:rFonts w:eastAsia="Times New Roman"/>
          <w:szCs w:val="24"/>
        </w:rPr>
        <w:t xml:space="preserve"> the new Code</w:t>
      </w:r>
      <w:r w:rsidR="00533100">
        <w:rPr>
          <w:rFonts w:eastAsia="Times New Roman"/>
          <w:szCs w:val="24"/>
        </w:rPr>
        <w:t xml:space="preserve"> will come into effect on</w:t>
      </w:r>
    </w:p>
    <w:p w14:paraId="6829D3C5" w14:textId="41D3207B" w:rsidR="005B046A" w:rsidRPr="00533100" w:rsidRDefault="00533100" w:rsidP="002D0F66">
      <w:pPr>
        <w:pStyle w:val="ListParagraph"/>
        <w:spacing w:before="240" w:after="120"/>
        <w:rPr>
          <w:rFonts w:eastAsia="Times New Roman"/>
          <w:szCs w:val="24"/>
        </w:rPr>
      </w:pPr>
      <w:r>
        <w:rPr>
          <w:rFonts w:eastAsia="Times New Roman"/>
          <w:szCs w:val="24"/>
        </w:rPr>
        <w:t>1 April 2017</w:t>
      </w:r>
      <w:r w:rsidR="002732BE">
        <w:rPr>
          <w:rFonts w:eastAsia="Times New Roman"/>
          <w:szCs w:val="24"/>
        </w:rPr>
        <w:t>. The April date was decided on</w:t>
      </w:r>
      <w:r>
        <w:rPr>
          <w:rFonts w:eastAsia="Times New Roman"/>
          <w:szCs w:val="24"/>
        </w:rPr>
        <w:t xml:space="preserve"> so that adequate support </w:t>
      </w:r>
      <w:r w:rsidR="002732BE">
        <w:rPr>
          <w:rFonts w:eastAsia="Times New Roman"/>
          <w:szCs w:val="24"/>
        </w:rPr>
        <w:t xml:space="preserve">can </w:t>
      </w:r>
      <w:r>
        <w:rPr>
          <w:rFonts w:eastAsia="Times New Roman"/>
          <w:szCs w:val="24"/>
        </w:rPr>
        <w:t>be in place for the transition and to give members time</w:t>
      </w:r>
      <w:r w:rsidR="002732BE">
        <w:rPr>
          <w:rFonts w:eastAsia="Times New Roman"/>
          <w:szCs w:val="24"/>
        </w:rPr>
        <w:t xml:space="preserve"> to comply</w:t>
      </w:r>
      <w:r w:rsidR="009311DD">
        <w:rPr>
          <w:rFonts w:eastAsia="Times New Roman"/>
          <w:szCs w:val="24"/>
        </w:rPr>
        <w:t xml:space="preserve"> with reporting requirements which will commence in November 2017</w:t>
      </w:r>
      <w:r w:rsidR="00AE2236">
        <w:rPr>
          <w:rFonts w:eastAsia="Times New Roman"/>
          <w:szCs w:val="24"/>
        </w:rPr>
        <w:t xml:space="preserve">. </w:t>
      </w:r>
      <w:r>
        <w:rPr>
          <w:rFonts w:eastAsia="Times New Roman"/>
          <w:szCs w:val="24"/>
        </w:rPr>
        <w:t xml:space="preserve">The first cohort to report </w:t>
      </w:r>
      <w:r w:rsidR="00AE2236">
        <w:rPr>
          <w:rFonts w:eastAsia="Times New Roman"/>
          <w:szCs w:val="24"/>
        </w:rPr>
        <w:t>against the new Code</w:t>
      </w:r>
      <w:r>
        <w:rPr>
          <w:rFonts w:eastAsia="Times New Roman"/>
          <w:szCs w:val="24"/>
        </w:rPr>
        <w:t xml:space="preserve"> will be the member organisations which operate on the Australian fiscal year. ACFID is developing </w:t>
      </w:r>
      <w:r w:rsidR="005B046A" w:rsidRPr="00533100">
        <w:rPr>
          <w:rFonts w:eastAsia="Times New Roman"/>
          <w:szCs w:val="24"/>
        </w:rPr>
        <w:t>tools to support members to become compliant. A</w:t>
      </w:r>
      <w:r>
        <w:rPr>
          <w:rFonts w:eastAsia="Times New Roman"/>
          <w:szCs w:val="24"/>
        </w:rPr>
        <w:t>CFID will provide an update at the next CDC meeting.</w:t>
      </w:r>
    </w:p>
    <w:p w14:paraId="27AE0848" w14:textId="77777777" w:rsidR="005B046A" w:rsidRDefault="00533100" w:rsidP="002732BE">
      <w:pPr>
        <w:pStyle w:val="ListParagraph"/>
        <w:numPr>
          <w:ilvl w:val="0"/>
          <w:numId w:val="16"/>
        </w:numPr>
        <w:spacing w:before="240" w:after="120"/>
        <w:rPr>
          <w:rFonts w:eastAsia="Times New Roman"/>
          <w:szCs w:val="24"/>
        </w:rPr>
      </w:pPr>
      <w:r>
        <w:rPr>
          <w:rFonts w:eastAsia="Times New Roman"/>
          <w:szCs w:val="24"/>
        </w:rPr>
        <w:t>John Deane requested that DFAT provide briefing to accred</w:t>
      </w:r>
      <w:r w:rsidR="00AE2236">
        <w:rPr>
          <w:rFonts w:eastAsia="Times New Roman"/>
          <w:szCs w:val="24"/>
        </w:rPr>
        <w:t>itation assessors on the new Code</w:t>
      </w:r>
      <w:r>
        <w:rPr>
          <w:rFonts w:eastAsia="Times New Roman"/>
          <w:szCs w:val="24"/>
        </w:rPr>
        <w:t xml:space="preserve"> in relation to accreditation e.g. what should assessors do i</w:t>
      </w:r>
      <w:r w:rsidR="005B046A" w:rsidRPr="005B046A">
        <w:rPr>
          <w:rFonts w:eastAsia="Times New Roman"/>
          <w:szCs w:val="24"/>
        </w:rPr>
        <w:t>f they become awa</w:t>
      </w:r>
      <w:r w:rsidR="00AE2236">
        <w:rPr>
          <w:rFonts w:eastAsia="Times New Roman"/>
          <w:szCs w:val="24"/>
        </w:rPr>
        <w:t>re there’s a breach of the Code</w:t>
      </w:r>
      <w:r>
        <w:rPr>
          <w:rFonts w:eastAsia="Times New Roman"/>
          <w:szCs w:val="24"/>
        </w:rPr>
        <w:t>. ACFID of</w:t>
      </w:r>
      <w:r w:rsidR="002732BE">
        <w:rPr>
          <w:rFonts w:eastAsia="Times New Roman"/>
          <w:szCs w:val="24"/>
        </w:rPr>
        <w:t xml:space="preserve">fered to develop some briefing. </w:t>
      </w:r>
      <w:r w:rsidRPr="002732BE">
        <w:rPr>
          <w:rFonts w:eastAsia="Times New Roman"/>
          <w:szCs w:val="24"/>
        </w:rPr>
        <w:t>ACFID agreed to share with DFAT its work to map the new</w:t>
      </w:r>
      <w:r w:rsidR="00AE2236" w:rsidRPr="002732BE">
        <w:rPr>
          <w:rFonts w:eastAsia="Times New Roman"/>
          <w:szCs w:val="24"/>
        </w:rPr>
        <w:t xml:space="preserve"> Code</w:t>
      </w:r>
      <w:r w:rsidRPr="002732BE">
        <w:rPr>
          <w:rFonts w:eastAsia="Times New Roman"/>
          <w:szCs w:val="24"/>
        </w:rPr>
        <w:t xml:space="preserve"> to accreditation and OAGDS criteria.</w:t>
      </w:r>
    </w:p>
    <w:p w14:paraId="5A807238" w14:textId="77777777" w:rsidR="002732BE" w:rsidRDefault="002732BE" w:rsidP="002732BE">
      <w:pPr>
        <w:spacing w:before="240" w:after="0"/>
        <w:rPr>
          <w:rFonts w:eastAsia="Times New Roman"/>
          <w:b/>
          <w:szCs w:val="24"/>
        </w:rPr>
      </w:pPr>
      <w:r>
        <w:rPr>
          <w:rFonts w:eastAsia="Times New Roman"/>
          <w:b/>
          <w:szCs w:val="24"/>
        </w:rPr>
        <w:t>AGREED ACTIONS:</w:t>
      </w:r>
    </w:p>
    <w:p w14:paraId="0CAAB3CD" w14:textId="70C41B89" w:rsidR="002732BE" w:rsidRPr="002732BE" w:rsidRDefault="002732BE" w:rsidP="002732BE">
      <w:pPr>
        <w:pStyle w:val="ListParagraph"/>
        <w:numPr>
          <w:ilvl w:val="0"/>
          <w:numId w:val="20"/>
        </w:numPr>
        <w:spacing w:after="0"/>
        <w:rPr>
          <w:rFonts w:eastAsia="Times New Roman"/>
          <w:b/>
          <w:szCs w:val="24"/>
        </w:rPr>
      </w:pPr>
      <w:r w:rsidRPr="002732BE">
        <w:rPr>
          <w:rFonts w:eastAsia="Times New Roman"/>
          <w:b/>
          <w:szCs w:val="24"/>
        </w:rPr>
        <w:t xml:space="preserve">ACFID share </w:t>
      </w:r>
      <w:r w:rsidR="006152D2">
        <w:rPr>
          <w:rFonts w:eastAsia="Times New Roman"/>
          <w:b/>
          <w:szCs w:val="24"/>
        </w:rPr>
        <w:t xml:space="preserve">its </w:t>
      </w:r>
      <w:r w:rsidRPr="002732BE">
        <w:rPr>
          <w:rFonts w:eastAsia="Times New Roman"/>
          <w:b/>
          <w:szCs w:val="24"/>
        </w:rPr>
        <w:t xml:space="preserve">mapping of the new Code of Conduct against Accreditation and OAGDS frameworks with </w:t>
      </w:r>
      <w:r w:rsidR="009311DD">
        <w:rPr>
          <w:rFonts w:eastAsia="Times New Roman"/>
          <w:b/>
          <w:szCs w:val="24"/>
        </w:rPr>
        <w:t>DFAT</w:t>
      </w:r>
      <w:r w:rsidRPr="002732BE">
        <w:rPr>
          <w:rFonts w:eastAsia="Times New Roman"/>
          <w:b/>
          <w:szCs w:val="24"/>
        </w:rPr>
        <w:t>.</w:t>
      </w:r>
    </w:p>
    <w:p w14:paraId="0BC070B4" w14:textId="026E42F3" w:rsidR="002732BE" w:rsidRPr="002732BE" w:rsidRDefault="009311DD" w:rsidP="002732BE">
      <w:pPr>
        <w:pStyle w:val="ListParagraph"/>
        <w:numPr>
          <w:ilvl w:val="0"/>
          <w:numId w:val="20"/>
        </w:numPr>
        <w:spacing w:after="120"/>
        <w:rPr>
          <w:rFonts w:eastAsia="Times New Roman"/>
          <w:b/>
          <w:szCs w:val="24"/>
        </w:rPr>
      </w:pPr>
      <w:r>
        <w:rPr>
          <w:rFonts w:eastAsia="Times New Roman"/>
          <w:b/>
          <w:szCs w:val="24"/>
        </w:rPr>
        <w:t>DFAT</w:t>
      </w:r>
      <w:r w:rsidRPr="002732BE">
        <w:rPr>
          <w:rFonts w:eastAsia="Times New Roman"/>
          <w:b/>
          <w:szCs w:val="24"/>
        </w:rPr>
        <w:t xml:space="preserve"> </w:t>
      </w:r>
      <w:r w:rsidR="002732BE" w:rsidRPr="002732BE">
        <w:rPr>
          <w:rFonts w:eastAsia="Times New Roman"/>
          <w:b/>
          <w:szCs w:val="24"/>
        </w:rPr>
        <w:t>provide briefing to accreditation assessors in relation to the new Code at the Assessors Workshop in early 2017.</w:t>
      </w:r>
    </w:p>
    <w:p w14:paraId="70B069D4" w14:textId="77777777" w:rsidR="00603D54" w:rsidRDefault="005643DF" w:rsidP="00BE1834">
      <w:pPr>
        <w:spacing w:before="240"/>
        <w:rPr>
          <w:rFonts w:cstheme="minorHAnsi"/>
          <w:b/>
          <w:szCs w:val="24"/>
        </w:rPr>
      </w:pPr>
      <w:r w:rsidRPr="001E33B6">
        <w:rPr>
          <w:rFonts w:cstheme="minorHAnsi"/>
          <w:b/>
          <w:szCs w:val="24"/>
        </w:rPr>
        <w:t xml:space="preserve">Global </w:t>
      </w:r>
      <w:r w:rsidR="00603D54">
        <w:rPr>
          <w:rFonts w:cstheme="minorHAnsi"/>
          <w:b/>
          <w:szCs w:val="24"/>
        </w:rPr>
        <w:t>standard for CSO accountability</w:t>
      </w:r>
    </w:p>
    <w:p w14:paraId="3AD8CBF3" w14:textId="77777777" w:rsidR="00CA6B22" w:rsidRPr="002732BE" w:rsidRDefault="002732BE" w:rsidP="002732BE">
      <w:pPr>
        <w:rPr>
          <w:rFonts w:cstheme="minorHAnsi"/>
          <w:szCs w:val="24"/>
        </w:rPr>
      </w:pPr>
      <w:r>
        <w:rPr>
          <w:rFonts w:cstheme="minorHAnsi"/>
          <w:szCs w:val="24"/>
        </w:rPr>
        <w:t xml:space="preserve">The Chair introduced </w:t>
      </w:r>
      <w:r w:rsidR="00603D54" w:rsidRPr="002732BE">
        <w:rPr>
          <w:rFonts w:cstheme="minorHAnsi"/>
          <w:szCs w:val="24"/>
        </w:rPr>
        <w:t>Chris Adams</w:t>
      </w:r>
      <w:r>
        <w:rPr>
          <w:rFonts w:cstheme="minorHAnsi"/>
          <w:szCs w:val="24"/>
        </w:rPr>
        <w:t xml:space="preserve"> to speak to the </w:t>
      </w:r>
      <w:r w:rsidR="00603D54" w:rsidRPr="002732BE">
        <w:rPr>
          <w:rFonts w:cstheme="minorHAnsi"/>
          <w:szCs w:val="24"/>
        </w:rPr>
        <w:t>item</w:t>
      </w:r>
      <w:r w:rsidR="005B046A" w:rsidRPr="002732BE">
        <w:rPr>
          <w:rFonts w:cstheme="minorHAnsi"/>
          <w:szCs w:val="24"/>
        </w:rPr>
        <w:t>.</w:t>
      </w:r>
    </w:p>
    <w:p w14:paraId="2A14EC57" w14:textId="77777777" w:rsidR="005B046A" w:rsidRDefault="00AE2236" w:rsidP="00BE1834">
      <w:pPr>
        <w:pStyle w:val="ListParagraph"/>
        <w:numPr>
          <w:ilvl w:val="0"/>
          <w:numId w:val="15"/>
        </w:numPr>
        <w:spacing w:before="120" w:after="120"/>
        <w:rPr>
          <w:rFonts w:eastAsia="Times New Roman"/>
          <w:szCs w:val="24"/>
        </w:rPr>
      </w:pPr>
      <w:r w:rsidRPr="00AE2236">
        <w:rPr>
          <w:rFonts w:cstheme="minorHAnsi"/>
          <w:szCs w:val="24"/>
        </w:rPr>
        <w:t>The global standard is a Swedish funded initiati</w:t>
      </w:r>
      <w:r w:rsidR="005E7156">
        <w:rPr>
          <w:rFonts w:cstheme="minorHAnsi"/>
          <w:szCs w:val="24"/>
        </w:rPr>
        <w:t>ve (through Sida) to enhance CSO</w:t>
      </w:r>
      <w:r w:rsidRPr="00AE2236">
        <w:rPr>
          <w:rFonts w:cstheme="minorHAnsi"/>
          <w:szCs w:val="24"/>
        </w:rPr>
        <w:t xml:space="preserve"> accountability globally. ACFID is one of nine project p</w:t>
      </w:r>
      <w:r>
        <w:rPr>
          <w:rFonts w:cstheme="minorHAnsi"/>
          <w:szCs w:val="24"/>
        </w:rPr>
        <w:t>artners which</w:t>
      </w:r>
      <w:r w:rsidRPr="00AE2236">
        <w:rPr>
          <w:rFonts w:cstheme="minorHAnsi"/>
          <w:szCs w:val="24"/>
        </w:rPr>
        <w:t xml:space="preserve"> all</w:t>
      </w:r>
      <w:r>
        <w:rPr>
          <w:rFonts w:cstheme="minorHAnsi"/>
          <w:szCs w:val="24"/>
        </w:rPr>
        <w:t xml:space="preserve"> </w:t>
      </w:r>
      <w:r w:rsidR="005B046A" w:rsidRPr="00AE2236">
        <w:rPr>
          <w:rFonts w:eastAsia="Times New Roman"/>
          <w:szCs w:val="24"/>
        </w:rPr>
        <w:t>manage accountability standards in different parts of the world</w:t>
      </w:r>
      <w:r>
        <w:rPr>
          <w:rFonts w:eastAsia="Times New Roman"/>
          <w:szCs w:val="24"/>
        </w:rPr>
        <w:t>. The work has been underway for around 18 months.</w:t>
      </w:r>
    </w:p>
    <w:p w14:paraId="7FBB8EE2" w14:textId="77777777" w:rsidR="00AE2236" w:rsidRDefault="00AE2236" w:rsidP="00BE1834">
      <w:pPr>
        <w:pStyle w:val="ListParagraph"/>
        <w:numPr>
          <w:ilvl w:val="0"/>
          <w:numId w:val="15"/>
        </w:numPr>
        <w:spacing w:before="120" w:after="120"/>
        <w:rPr>
          <w:rFonts w:eastAsia="Times New Roman"/>
          <w:szCs w:val="24"/>
        </w:rPr>
      </w:pPr>
      <w:r>
        <w:rPr>
          <w:rFonts w:eastAsia="Times New Roman"/>
          <w:szCs w:val="24"/>
        </w:rPr>
        <w:t>Three objectives were outlined:</w:t>
      </w:r>
    </w:p>
    <w:p w14:paraId="596566AA" w14:textId="77777777" w:rsidR="00AE2236" w:rsidRDefault="005B046A" w:rsidP="00BE1834">
      <w:pPr>
        <w:pStyle w:val="ListParagraph"/>
        <w:numPr>
          <w:ilvl w:val="1"/>
          <w:numId w:val="15"/>
        </w:numPr>
        <w:spacing w:before="120" w:after="120"/>
        <w:rPr>
          <w:rFonts w:eastAsia="Times New Roman"/>
          <w:szCs w:val="24"/>
        </w:rPr>
      </w:pPr>
      <w:r w:rsidRPr="00AE2236">
        <w:rPr>
          <w:rFonts w:eastAsia="Times New Roman"/>
          <w:szCs w:val="24"/>
        </w:rPr>
        <w:t>Improve account</w:t>
      </w:r>
      <w:r w:rsidR="00AE2236">
        <w:rPr>
          <w:rFonts w:eastAsia="Times New Roman"/>
          <w:szCs w:val="24"/>
        </w:rPr>
        <w:t>ability standards through</w:t>
      </w:r>
      <w:r w:rsidRPr="00AE2236">
        <w:rPr>
          <w:rFonts w:eastAsia="Times New Roman"/>
          <w:szCs w:val="24"/>
        </w:rPr>
        <w:t xml:space="preserve"> peer learning</w:t>
      </w:r>
      <w:r w:rsidR="005E7156">
        <w:rPr>
          <w:rFonts w:eastAsia="Times New Roman"/>
          <w:szCs w:val="24"/>
        </w:rPr>
        <w:t>;</w:t>
      </w:r>
    </w:p>
    <w:p w14:paraId="22207D9F" w14:textId="77777777" w:rsidR="00AE2236" w:rsidRDefault="005B046A" w:rsidP="00BE1834">
      <w:pPr>
        <w:pStyle w:val="ListParagraph"/>
        <w:numPr>
          <w:ilvl w:val="1"/>
          <w:numId w:val="15"/>
        </w:numPr>
        <w:spacing w:before="120" w:after="120"/>
        <w:rPr>
          <w:rFonts w:eastAsia="Times New Roman"/>
          <w:szCs w:val="24"/>
        </w:rPr>
      </w:pPr>
      <w:r w:rsidRPr="00AE2236">
        <w:rPr>
          <w:rFonts w:eastAsia="Times New Roman"/>
          <w:szCs w:val="24"/>
        </w:rPr>
        <w:lastRenderedPageBreak/>
        <w:t>Reduce transaction costs esp</w:t>
      </w:r>
      <w:r w:rsidR="00AE2236">
        <w:rPr>
          <w:rFonts w:eastAsia="Times New Roman"/>
          <w:szCs w:val="24"/>
        </w:rPr>
        <w:t xml:space="preserve">ecially for </w:t>
      </w:r>
      <w:r w:rsidRPr="00AE2236">
        <w:rPr>
          <w:rFonts w:eastAsia="Times New Roman"/>
          <w:szCs w:val="24"/>
        </w:rPr>
        <w:t xml:space="preserve">larger </w:t>
      </w:r>
      <w:r w:rsidR="00AE2236">
        <w:rPr>
          <w:rFonts w:eastAsia="Times New Roman"/>
          <w:szCs w:val="24"/>
        </w:rPr>
        <w:t>INGOs which work across multiple j</w:t>
      </w:r>
      <w:r w:rsidRPr="00AE2236">
        <w:rPr>
          <w:rFonts w:eastAsia="Times New Roman"/>
          <w:szCs w:val="24"/>
        </w:rPr>
        <w:t>urisdictions and must comply</w:t>
      </w:r>
      <w:r w:rsidR="00AE2236">
        <w:rPr>
          <w:rFonts w:eastAsia="Times New Roman"/>
          <w:szCs w:val="24"/>
        </w:rPr>
        <w:t xml:space="preserve"> with </w:t>
      </w:r>
      <w:r w:rsidRPr="00AE2236">
        <w:rPr>
          <w:rFonts w:eastAsia="Times New Roman"/>
          <w:szCs w:val="24"/>
        </w:rPr>
        <w:t>multiple reg</w:t>
      </w:r>
      <w:r w:rsidR="00AE2236">
        <w:rPr>
          <w:rFonts w:eastAsia="Times New Roman"/>
          <w:szCs w:val="24"/>
        </w:rPr>
        <w:t>ulatory codes (there</w:t>
      </w:r>
      <w:r w:rsidR="005E7156">
        <w:rPr>
          <w:rFonts w:eastAsia="Times New Roman"/>
          <w:szCs w:val="24"/>
        </w:rPr>
        <w:t xml:space="preserve"> are around 350 codes globally); and</w:t>
      </w:r>
    </w:p>
    <w:p w14:paraId="53800BE3" w14:textId="77777777" w:rsidR="005B046A" w:rsidRPr="00AE2236" w:rsidRDefault="005B046A" w:rsidP="00BE1834">
      <w:pPr>
        <w:pStyle w:val="ListParagraph"/>
        <w:numPr>
          <w:ilvl w:val="1"/>
          <w:numId w:val="15"/>
        </w:numPr>
        <w:spacing w:before="120" w:after="120"/>
        <w:rPr>
          <w:rFonts w:eastAsia="Times New Roman"/>
          <w:szCs w:val="24"/>
        </w:rPr>
      </w:pPr>
      <w:r w:rsidRPr="00AE2236">
        <w:rPr>
          <w:rFonts w:eastAsia="Times New Roman"/>
          <w:szCs w:val="24"/>
        </w:rPr>
        <w:t xml:space="preserve">Create a more enabling space for </w:t>
      </w:r>
      <w:r w:rsidR="00AE2236">
        <w:rPr>
          <w:rFonts w:eastAsia="Times New Roman"/>
          <w:szCs w:val="24"/>
        </w:rPr>
        <w:t xml:space="preserve">CSOs because the space for civil society is </w:t>
      </w:r>
      <w:r w:rsidRPr="00AE2236">
        <w:rPr>
          <w:rFonts w:eastAsia="Times New Roman"/>
          <w:szCs w:val="24"/>
        </w:rPr>
        <w:t>shrinking in over 90 countries at</w:t>
      </w:r>
      <w:r w:rsidR="005E7156">
        <w:rPr>
          <w:rFonts w:eastAsia="Times New Roman"/>
          <w:szCs w:val="24"/>
        </w:rPr>
        <w:t xml:space="preserve"> present.</w:t>
      </w:r>
    </w:p>
    <w:p w14:paraId="7254D61C" w14:textId="77777777" w:rsidR="005158DF" w:rsidRDefault="00CF3165" w:rsidP="00BE1834">
      <w:pPr>
        <w:pStyle w:val="ListParagraph"/>
        <w:numPr>
          <w:ilvl w:val="0"/>
          <w:numId w:val="17"/>
        </w:numPr>
        <w:spacing w:before="120" w:after="120"/>
        <w:rPr>
          <w:rFonts w:eastAsia="Times New Roman"/>
          <w:szCs w:val="24"/>
        </w:rPr>
      </w:pPr>
      <w:r>
        <w:rPr>
          <w:rFonts w:eastAsia="Times New Roman"/>
          <w:szCs w:val="24"/>
        </w:rPr>
        <w:t xml:space="preserve">A </w:t>
      </w:r>
      <w:r w:rsidR="005B046A" w:rsidRPr="00CF3165">
        <w:rPr>
          <w:rFonts w:eastAsia="Times New Roman"/>
          <w:szCs w:val="24"/>
        </w:rPr>
        <w:t>consultation draft of the global ref</w:t>
      </w:r>
      <w:r>
        <w:rPr>
          <w:rFonts w:eastAsia="Times New Roman"/>
          <w:szCs w:val="24"/>
        </w:rPr>
        <w:t>erence</w:t>
      </w:r>
      <w:r w:rsidR="005B046A" w:rsidRPr="00CF3165">
        <w:rPr>
          <w:rFonts w:eastAsia="Times New Roman"/>
          <w:szCs w:val="24"/>
        </w:rPr>
        <w:t xml:space="preserve"> standard has been shared wit</w:t>
      </w:r>
      <w:r>
        <w:rPr>
          <w:rFonts w:eastAsia="Times New Roman"/>
          <w:szCs w:val="24"/>
        </w:rPr>
        <w:t xml:space="preserve">h the nine partners </w:t>
      </w:r>
      <w:r w:rsidR="005B046A" w:rsidRPr="00CF3165">
        <w:rPr>
          <w:rFonts w:eastAsia="Times New Roman"/>
          <w:szCs w:val="24"/>
        </w:rPr>
        <w:t xml:space="preserve">for feedback and will be brought back into </w:t>
      </w:r>
      <w:r w:rsidR="005158DF">
        <w:rPr>
          <w:rFonts w:eastAsia="Times New Roman"/>
          <w:szCs w:val="24"/>
        </w:rPr>
        <w:t xml:space="preserve">a meeting of </w:t>
      </w:r>
      <w:r w:rsidR="005B046A" w:rsidRPr="00CF3165">
        <w:rPr>
          <w:rFonts w:eastAsia="Times New Roman"/>
          <w:szCs w:val="24"/>
        </w:rPr>
        <w:t>partners</w:t>
      </w:r>
      <w:r w:rsidR="005158DF">
        <w:rPr>
          <w:rFonts w:eastAsia="Times New Roman"/>
          <w:szCs w:val="24"/>
        </w:rPr>
        <w:t xml:space="preserve"> in </w:t>
      </w:r>
      <w:r w:rsidR="005B046A" w:rsidRPr="00CF3165">
        <w:rPr>
          <w:rFonts w:eastAsia="Times New Roman"/>
          <w:szCs w:val="24"/>
        </w:rPr>
        <w:t>December</w:t>
      </w:r>
      <w:r w:rsidR="005158DF">
        <w:rPr>
          <w:rFonts w:eastAsia="Times New Roman"/>
          <w:szCs w:val="24"/>
        </w:rPr>
        <w:t>. A testing phase will then commence. The document is principles-based and will be accompanied with a guidance document for translating the principles.</w:t>
      </w:r>
    </w:p>
    <w:p w14:paraId="3BA6D76C" w14:textId="0BA305EC" w:rsidR="005B046A" w:rsidRDefault="00365129" w:rsidP="00BE1834">
      <w:pPr>
        <w:pStyle w:val="ListParagraph"/>
        <w:numPr>
          <w:ilvl w:val="0"/>
          <w:numId w:val="17"/>
        </w:numPr>
        <w:spacing w:before="120" w:after="120"/>
        <w:rPr>
          <w:rFonts w:eastAsia="Times New Roman"/>
          <w:szCs w:val="24"/>
        </w:rPr>
      </w:pPr>
      <w:r>
        <w:rPr>
          <w:rFonts w:eastAsia="Times New Roman"/>
          <w:szCs w:val="24"/>
        </w:rPr>
        <w:t>The global reference standard can be used as reference poin</w:t>
      </w:r>
      <w:r w:rsidR="005158DF">
        <w:rPr>
          <w:rFonts w:eastAsia="Times New Roman"/>
          <w:szCs w:val="24"/>
        </w:rPr>
        <w:t xml:space="preserve">t when developing other frameworks, for example the Pacific Islands Association of </w:t>
      </w:r>
      <w:r w:rsidR="005E69DE">
        <w:rPr>
          <w:rFonts w:eastAsia="Times New Roman"/>
          <w:szCs w:val="24"/>
        </w:rPr>
        <w:t>Non-g</w:t>
      </w:r>
      <w:r w:rsidR="005158DF">
        <w:rPr>
          <w:rFonts w:eastAsia="Times New Roman"/>
          <w:szCs w:val="24"/>
        </w:rPr>
        <w:t>overnmental Organisations (</w:t>
      </w:r>
      <w:r w:rsidR="005B046A" w:rsidRPr="00CF3165">
        <w:rPr>
          <w:rFonts w:eastAsia="Times New Roman"/>
          <w:szCs w:val="24"/>
        </w:rPr>
        <w:t>PIANGO</w:t>
      </w:r>
      <w:r w:rsidR="005158DF">
        <w:rPr>
          <w:rFonts w:eastAsia="Times New Roman"/>
          <w:szCs w:val="24"/>
        </w:rPr>
        <w:t>)</w:t>
      </w:r>
      <w:r w:rsidR="005B046A" w:rsidRPr="00CF3165">
        <w:rPr>
          <w:rFonts w:eastAsia="Times New Roman"/>
          <w:szCs w:val="24"/>
        </w:rPr>
        <w:t xml:space="preserve"> is interested in </w:t>
      </w:r>
      <w:r w:rsidR="005158DF">
        <w:rPr>
          <w:rFonts w:eastAsia="Times New Roman"/>
          <w:szCs w:val="24"/>
        </w:rPr>
        <w:t>using it as a basis for developing a Pacific code of conduct.</w:t>
      </w:r>
    </w:p>
    <w:p w14:paraId="1F7DA9FD" w14:textId="093BD5ED" w:rsidR="0004161D" w:rsidRDefault="0004161D" w:rsidP="00BE1834">
      <w:pPr>
        <w:pStyle w:val="ListParagraph"/>
        <w:numPr>
          <w:ilvl w:val="0"/>
          <w:numId w:val="17"/>
        </w:numPr>
        <w:spacing w:before="120" w:after="120"/>
        <w:rPr>
          <w:rFonts w:eastAsia="Times New Roman"/>
          <w:szCs w:val="24"/>
        </w:rPr>
      </w:pPr>
      <w:r>
        <w:rPr>
          <w:rFonts w:eastAsia="Times New Roman"/>
          <w:szCs w:val="24"/>
        </w:rPr>
        <w:t xml:space="preserve">ACFID intends to consult with DFAT on the global reference standard. The consultation will be coordinated through </w:t>
      </w:r>
      <w:r w:rsidR="001D3AB5">
        <w:rPr>
          <w:rFonts w:eastAsia="Times New Roman"/>
          <w:szCs w:val="24"/>
        </w:rPr>
        <w:t>NGP</w:t>
      </w:r>
      <w:r>
        <w:rPr>
          <w:rFonts w:eastAsia="Times New Roman"/>
          <w:szCs w:val="24"/>
        </w:rPr>
        <w:t>.</w:t>
      </w:r>
    </w:p>
    <w:p w14:paraId="0AA32FC4" w14:textId="77777777" w:rsidR="00141D9E" w:rsidRPr="00C61A8A" w:rsidRDefault="00741D07" w:rsidP="00C61A8A">
      <w:pPr>
        <w:pStyle w:val="Heading1"/>
        <w:spacing w:after="240"/>
        <w:rPr>
          <w:rFonts w:asciiTheme="minorHAnsi" w:hAnsiTheme="minorHAnsi"/>
        </w:rPr>
      </w:pPr>
      <w:r w:rsidRPr="00C61A8A">
        <w:rPr>
          <w:rFonts w:asciiTheme="minorHAnsi" w:hAnsiTheme="minorHAnsi"/>
        </w:rPr>
        <w:t>I</w:t>
      </w:r>
      <w:r w:rsidR="00C61A8A">
        <w:rPr>
          <w:rFonts w:asciiTheme="minorHAnsi" w:hAnsiTheme="minorHAnsi"/>
        </w:rPr>
        <w:t>tem 6. Agenda items raised by NGO Representatives through ACFID Observers</w:t>
      </w:r>
    </w:p>
    <w:p w14:paraId="316C2A67" w14:textId="77777777" w:rsidR="00C61A8A" w:rsidRPr="00297CC7" w:rsidRDefault="00C61A8A" w:rsidP="00297CC7">
      <w:pPr>
        <w:spacing w:before="240"/>
        <w:rPr>
          <w:rFonts w:cstheme="minorHAnsi"/>
          <w:szCs w:val="24"/>
        </w:rPr>
      </w:pPr>
      <w:r w:rsidRPr="00297CC7">
        <w:rPr>
          <w:rFonts w:cstheme="minorHAnsi"/>
          <w:szCs w:val="24"/>
        </w:rPr>
        <w:t>The Chair invited ACFID Observers to discuss the issues raised as agenda items.</w:t>
      </w:r>
    </w:p>
    <w:p w14:paraId="1DA36DBD" w14:textId="77777777" w:rsidR="005D0186" w:rsidRDefault="002D1B30" w:rsidP="00BE1834">
      <w:pPr>
        <w:pStyle w:val="ListParagraph"/>
        <w:numPr>
          <w:ilvl w:val="0"/>
          <w:numId w:val="5"/>
        </w:numPr>
        <w:spacing w:before="240"/>
        <w:rPr>
          <w:rFonts w:cstheme="minorHAnsi"/>
          <w:szCs w:val="24"/>
        </w:rPr>
      </w:pPr>
      <w:r>
        <w:rPr>
          <w:rFonts w:cstheme="minorHAnsi"/>
          <w:szCs w:val="24"/>
        </w:rPr>
        <w:t>CDC representatives wished to discuss the CDC T</w:t>
      </w:r>
      <w:r w:rsidR="005D0186">
        <w:rPr>
          <w:rFonts w:cstheme="minorHAnsi"/>
          <w:szCs w:val="24"/>
        </w:rPr>
        <w:t>erms of Reference (T</w:t>
      </w:r>
      <w:r>
        <w:rPr>
          <w:rFonts w:cstheme="minorHAnsi"/>
          <w:szCs w:val="24"/>
        </w:rPr>
        <w:t>oR</w:t>
      </w:r>
      <w:r w:rsidR="005D0186">
        <w:rPr>
          <w:rFonts w:cstheme="minorHAnsi"/>
          <w:szCs w:val="24"/>
        </w:rPr>
        <w:t>)</w:t>
      </w:r>
      <w:r>
        <w:rPr>
          <w:rFonts w:cstheme="minorHAnsi"/>
          <w:szCs w:val="24"/>
        </w:rPr>
        <w:t xml:space="preserve"> first.</w:t>
      </w:r>
    </w:p>
    <w:p w14:paraId="21B5A79B" w14:textId="77777777" w:rsidR="00B055E5" w:rsidRDefault="00C61A8A" w:rsidP="00BE1834">
      <w:pPr>
        <w:pStyle w:val="ListParagraph"/>
        <w:numPr>
          <w:ilvl w:val="0"/>
          <w:numId w:val="5"/>
        </w:numPr>
        <w:spacing w:before="240"/>
        <w:rPr>
          <w:rFonts w:cstheme="minorHAnsi"/>
          <w:szCs w:val="24"/>
        </w:rPr>
      </w:pPr>
      <w:r w:rsidRPr="00C61A8A">
        <w:rPr>
          <w:rFonts w:cstheme="minorHAnsi"/>
          <w:szCs w:val="24"/>
        </w:rPr>
        <w:t>The Chair ag</w:t>
      </w:r>
      <w:r w:rsidR="002D1B30">
        <w:rPr>
          <w:rFonts w:cstheme="minorHAnsi"/>
          <w:szCs w:val="24"/>
        </w:rPr>
        <w:t>reed.</w:t>
      </w:r>
    </w:p>
    <w:p w14:paraId="50EBA4C6" w14:textId="77777777" w:rsidR="00297CC7" w:rsidRPr="00297CC7" w:rsidRDefault="00297CC7" w:rsidP="00297CC7">
      <w:pPr>
        <w:spacing w:before="240"/>
        <w:rPr>
          <w:rFonts w:cstheme="minorHAnsi"/>
          <w:b/>
          <w:szCs w:val="24"/>
        </w:rPr>
      </w:pPr>
      <w:r>
        <w:rPr>
          <w:rFonts w:cstheme="minorHAnsi"/>
          <w:b/>
          <w:szCs w:val="24"/>
        </w:rPr>
        <w:t>Terms of Reference for the CDC</w:t>
      </w:r>
    </w:p>
    <w:p w14:paraId="7B1D13FF" w14:textId="0B6FCA50" w:rsidR="00C61A8A" w:rsidRPr="00B055E5" w:rsidRDefault="00A7790A" w:rsidP="00BE1834">
      <w:pPr>
        <w:pStyle w:val="ListParagraph"/>
        <w:numPr>
          <w:ilvl w:val="0"/>
          <w:numId w:val="5"/>
        </w:numPr>
        <w:spacing w:before="240"/>
        <w:rPr>
          <w:rFonts w:cstheme="minorHAnsi"/>
          <w:szCs w:val="24"/>
        </w:rPr>
      </w:pPr>
      <w:r w:rsidRPr="00B055E5">
        <w:rPr>
          <w:rFonts w:cstheme="minorHAnsi"/>
          <w:szCs w:val="24"/>
        </w:rPr>
        <w:t xml:space="preserve">John </w:t>
      </w:r>
      <w:r w:rsidR="00C61A8A" w:rsidRPr="00B055E5">
        <w:rPr>
          <w:rFonts w:cstheme="minorHAnsi"/>
          <w:szCs w:val="24"/>
        </w:rPr>
        <w:t>Deane</w:t>
      </w:r>
      <w:r w:rsidR="00B055E5" w:rsidRPr="00B055E5">
        <w:rPr>
          <w:rFonts w:cstheme="minorHAnsi"/>
          <w:szCs w:val="24"/>
        </w:rPr>
        <w:t xml:space="preserve"> </w:t>
      </w:r>
      <w:r w:rsidR="004F5FE9">
        <w:rPr>
          <w:rFonts w:cstheme="minorHAnsi"/>
          <w:szCs w:val="24"/>
        </w:rPr>
        <w:t>believes</w:t>
      </w:r>
      <w:r w:rsidR="00BC0037">
        <w:rPr>
          <w:rFonts w:cstheme="minorHAnsi"/>
          <w:szCs w:val="24"/>
        </w:rPr>
        <w:t xml:space="preserve"> that the Terms of Reference set out multiple purposes for the CDC, but they have been used inconsistently over the years.  With new representatives on both the NGO and DFAT side of the CDC re-establishing common understandings of the scope of CDC is important.</w:t>
      </w:r>
      <w:r w:rsidR="004F5FE9">
        <w:rPr>
          <w:rFonts w:cstheme="minorHAnsi"/>
          <w:szCs w:val="24"/>
        </w:rPr>
        <w:t xml:space="preserve"> It is clear </w:t>
      </w:r>
      <w:r w:rsidR="00BC0037">
        <w:rPr>
          <w:rFonts w:cstheme="minorHAnsi"/>
          <w:szCs w:val="24"/>
        </w:rPr>
        <w:t xml:space="preserve">from the TORs </w:t>
      </w:r>
      <w:r w:rsidR="004F5FE9">
        <w:rPr>
          <w:rFonts w:cstheme="minorHAnsi"/>
          <w:szCs w:val="24"/>
        </w:rPr>
        <w:t xml:space="preserve">that </w:t>
      </w:r>
      <w:r w:rsidR="00B055E5" w:rsidRPr="00B055E5">
        <w:rPr>
          <w:rFonts w:cstheme="minorHAnsi"/>
          <w:szCs w:val="24"/>
        </w:rPr>
        <w:t xml:space="preserve">overseeing accreditation is a core part of the </w:t>
      </w:r>
      <w:r w:rsidR="004F5FE9">
        <w:rPr>
          <w:rFonts w:cstheme="minorHAnsi"/>
          <w:szCs w:val="24"/>
        </w:rPr>
        <w:t xml:space="preserve">CDC’s </w:t>
      </w:r>
      <w:r w:rsidR="00B055E5" w:rsidRPr="00B055E5">
        <w:rPr>
          <w:rFonts w:cstheme="minorHAnsi"/>
          <w:szCs w:val="24"/>
        </w:rPr>
        <w:t>role</w:t>
      </w:r>
      <w:r w:rsidR="004F5FE9">
        <w:rPr>
          <w:rFonts w:cstheme="minorHAnsi"/>
          <w:szCs w:val="24"/>
        </w:rPr>
        <w:t xml:space="preserve">. But </w:t>
      </w:r>
      <w:r w:rsidR="00B055E5" w:rsidRPr="00B055E5">
        <w:rPr>
          <w:rFonts w:cstheme="minorHAnsi"/>
          <w:szCs w:val="24"/>
        </w:rPr>
        <w:t>other components</w:t>
      </w:r>
      <w:r w:rsidR="00BC0037">
        <w:rPr>
          <w:rFonts w:cstheme="minorHAnsi"/>
          <w:szCs w:val="24"/>
        </w:rPr>
        <w:t xml:space="preserve"> of the CDC mandate, as outlined in the TORs, are less clear.</w:t>
      </w:r>
      <w:r w:rsidR="00B055E5" w:rsidRPr="00B055E5">
        <w:rPr>
          <w:rFonts w:cstheme="minorHAnsi"/>
          <w:szCs w:val="24"/>
        </w:rPr>
        <w:t xml:space="preserve"> For example, </w:t>
      </w:r>
      <w:r w:rsidR="004F5FE9">
        <w:rPr>
          <w:rFonts w:cstheme="minorHAnsi"/>
          <w:szCs w:val="24"/>
        </w:rPr>
        <w:t xml:space="preserve">DFAT’s </w:t>
      </w:r>
      <w:r w:rsidR="00B055E5" w:rsidRPr="00B055E5">
        <w:rPr>
          <w:rFonts w:cstheme="minorHAnsi"/>
          <w:szCs w:val="24"/>
        </w:rPr>
        <w:t>consultation with CDC on DFAT policy and procedures, and the role of ACFID has not always been consistent. Additionally, the CDC’s role has included maint</w:t>
      </w:r>
      <w:r w:rsidR="00C61A8A" w:rsidRPr="00B055E5">
        <w:rPr>
          <w:rFonts w:cstheme="minorHAnsi"/>
          <w:szCs w:val="24"/>
        </w:rPr>
        <w:t>ain</w:t>
      </w:r>
      <w:r w:rsidR="00B055E5" w:rsidRPr="00B055E5">
        <w:rPr>
          <w:rFonts w:cstheme="minorHAnsi"/>
          <w:szCs w:val="24"/>
        </w:rPr>
        <w:t>ing</w:t>
      </w:r>
      <w:r w:rsidR="00C61A8A" w:rsidRPr="00B055E5">
        <w:rPr>
          <w:rFonts w:cstheme="minorHAnsi"/>
          <w:szCs w:val="24"/>
        </w:rPr>
        <w:t xml:space="preserve"> a watching brief</w:t>
      </w:r>
      <w:r w:rsidR="00B055E5" w:rsidRPr="00B055E5">
        <w:rPr>
          <w:rFonts w:cstheme="minorHAnsi"/>
          <w:szCs w:val="24"/>
        </w:rPr>
        <w:t xml:space="preserve"> (</w:t>
      </w:r>
      <w:r w:rsidR="00A02DCA" w:rsidRPr="00B055E5">
        <w:rPr>
          <w:rFonts w:cstheme="minorHAnsi"/>
          <w:szCs w:val="24"/>
        </w:rPr>
        <w:t>mainly in relation to processes</w:t>
      </w:r>
      <w:r w:rsidR="00B055E5" w:rsidRPr="00B055E5">
        <w:rPr>
          <w:rFonts w:cstheme="minorHAnsi"/>
          <w:szCs w:val="24"/>
        </w:rPr>
        <w:t xml:space="preserve">) </w:t>
      </w:r>
      <w:r w:rsidR="00C61A8A" w:rsidRPr="00B055E5">
        <w:rPr>
          <w:rFonts w:cstheme="minorHAnsi"/>
          <w:szCs w:val="24"/>
        </w:rPr>
        <w:t>on the funding streams that ANCP NGOs can be part of; and</w:t>
      </w:r>
      <w:r w:rsidR="00B055E5" w:rsidRPr="00B055E5">
        <w:rPr>
          <w:rFonts w:cstheme="minorHAnsi"/>
          <w:szCs w:val="24"/>
        </w:rPr>
        <w:t xml:space="preserve"> involvement </w:t>
      </w:r>
      <w:r w:rsidR="00C61A8A" w:rsidRPr="00B055E5">
        <w:rPr>
          <w:rFonts w:cstheme="minorHAnsi"/>
          <w:szCs w:val="24"/>
        </w:rPr>
        <w:t>in debates that are broader than A</w:t>
      </w:r>
      <w:r w:rsidR="004F5FE9">
        <w:rPr>
          <w:rFonts w:cstheme="minorHAnsi"/>
          <w:szCs w:val="24"/>
        </w:rPr>
        <w:t xml:space="preserve">NCP e.g. how to define welfare or </w:t>
      </w:r>
      <w:r w:rsidR="00C61A8A" w:rsidRPr="00B055E5">
        <w:rPr>
          <w:rFonts w:cstheme="minorHAnsi"/>
          <w:szCs w:val="24"/>
        </w:rPr>
        <w:t>evangelism.</w:t>
      </w:r>
    </w:p>
    <w:p w14:paraId="25951633" w14:textId="64C50111" w:rsidR="00C55BDB" w:rsidRDefault="00C55BDB" w:rsidP="00BE1834">
      <w:pPr>
        <w:pStyle w:val="ListParagraph"/>
        <w:numPr>
          <w:ilvl w:val="0"/>
          <w:numId w:val="18"/>
        </w:numPr>
        <w:spacing w:before="240"/>
        <w:rPr>
          <w:rFonts w:cstheme="minorHAnsi"/>
          <w:szCs w:val="24"/>
        </w:rPr>
      </w:pPr>
      <w:r>
        <w:rPr>
          <w:rFonts w:cstheme="minorHAnsi"/>
          <w:szCs w:val="24"/>
        </w:rPr>
        <w:t>NGO representatives also noted the importance of ACFID’s role in maintaining a common approach on behal</w:t>
      </w:r>
      <w:r w:rsidR="004F5FE9">
        <w:rPr>
          <w:rFonts w:cstheme="minorHAnsi"/>
          <w:szCs w:val="24"/>
        </w:rPr>
        <w:t xml:space="preserve">f of the sector; and that </w:t>
      </w:r>
      <w:r>
        <w:rPr>
          <w:rFonts w:cstheme="minorHAnsi"/>
          <w:szCs w:val="24"/>
        </w:rPr>
        <w:t>CDC representatives</w:t>
      </w:r>
      <w:r w:rsidR="004F5FE9">
        <w:rPr>
          <w:rFonts w:cstheme="minorHAnsi"/>
          <w:szCs w:val="24"/>
        </w:rPr>
        <w:t xml:space="preserve"> are appointed by ACFID </w:t>
      </w:r>
      <w:r>
        <w:rPr>
          <w:rFonts w:cstheme="minorHAnsi"/>
          <w:szCs w:val="24"/>
        </w:rPr>
        <w:t xml:space="preserve">due to their particular skills and may be asked to give advice. </w:t>
      </w:r>
      <w:r w:rsidR="00FB65FD">
        <w:rPr>
          <w:rFonts w:cstheme="minorHAnsi"/>
          <w:szCs w:val="24"/>
        </w:rPr>
        <w:t>Two</w:t>
      </w:r>
      <w:r w:rsidR="00BC0037">
        <w:rPr>
          <w:rFonts w:cstheme="minorHAnsi"/>
          <w:szCs w:val="24"/>
        </w:rPr>
        <w:t xml:space="preserve"> of the </w:t>
      </w:r>
      <w:r>
        <w:rPr>
          <w:rFonts w:cstheme="minorHAnsi"/>
          <w:szCs w:val="24"/>
        </w:rPr>
        <w:t>CDC</w:t>
      </w:r>
      <w:r w:rsidR="00BC0037">
        <w:rPr>
          <w:rFonts w:cstheme="minorHAnsi"/>
          <w:szCs w:val="24"/>
        </w:rPr>
        <w:t xml:space="preserve"> NGO representatives are appointed by the ACFID Board </w:t>
      </w:r>
      <w:r>
        <w:rPr>
          <w:rFonts w:cstheme="minorHAnsi"/>
          <w:szCs w:val="24"/>
        </w:rPr>
        <w:t xml:space="preserve">and speak </w:t>
      </w:r>
      <w:r>
        <w:rPr>
          <w:rFonts w:cstheme="minorHAnsi"/>
          <w:szCs w:val="24"/>
        </w:rPr>
        <w:lastRenderedPageBreak/>
        <w:t xml:space="preserve">about thematic topics in </w:t>
      </w:r>
      <w:r w:rsidR="004F5FE9">
        <w:rPr>
          <w:rFonts w:cstheme="minorHAnsi"/>
          <w:szCs w:val="24"/>
        </w:rPr>
        <w:t xml:space="preserve">ACFID’s </w:t>
      </w:r>
      <w:r>
        <w:rPr>
          <w:rFonts w:cstheme="minorHAnsi"/>
          <w:szCs w:val="24"/>
        </w:rPr>
        <w:t xml:space="preserve">Member Information Forums. Misha Coleman invited DFAT to use CDC as a </w:t>
      </w:r>
      <w:r w:rsidR="004F5FE9">
        <w:rPr>
          <w:rFonts w:cstheme="minorHAnsi"/>
          <w:szCs w:val="24"/>
        </w:rPr>
        <w:t xml:space="preserve">confidential </w:t>
      </w:r>
      <w:r>
        <w:rPr>
          <w:rFonts w:cstheme="minorHAnsi"/>
          <w:szCs w:val="24"/>
        </w:rPr>
        <w:t>focus gro</w:t>
      </w:r>
      <w:r w:rsidR="004F5FE9">
        <w:rPr>
          <w:rFonts w:cstheme="minorHAnsi"/>
          <w:szCs w:val="24"/>
        </w:rPr>
        <w:t xml:space="preserve">up or a mechanism to test ideas. </w:t>
      </w:r>
      <w:r>
        <w:rPr>
          <w:rFonts w:cstheme="minorHAnsi"/>
          <w:szCs w:val="24"/>
        </w:rPr>
        <w:t>CDC can also relay DFAT’s messages to the sector.</w:t>
      </w:r>
    </w:p>
    <w:p w14:paraId="6381600B" w14:textId="2C52D8AA" w:rsidR="00C61A8A" w:rsidRDefault="00A02DCA" w:rsidP="00BE1834">
      <w:pPr>
        <w:pStyle w:val="ListParagraph"/>
        <w:numPr>
          <w:ilvl w:val="0"/>
          <w:numId w:val="18"/>
        </w:numPr>
        <w:spacing w:before="240"/>
        <w:rPr>
          <w:rFonts w:cstheme="minorHAnsi"/>
          <w:szCs w:val="24"/>
        </w:rPr>
      </w:pPr>
      <w:r>
        <w:rPr>
          <w:rFonts w:cstheme="minorHAnsi"/>
          <w:szCs w:val="24"/>
        </w:rPr>
        <w:t xml:space="preserve">DFAT </w:t>
      </w:r>
      <w:r w:rsidR="00C61A8A" w:rsidRPr="00A02DCA">
        <w:rPr>
          <w:rFonts w:cstheme="minorHAnsi"/>
          <w:szCs w:val="24"/>
        </w:rPr>
        <w:t>clarified that the CDC</w:t>
      </w:r>
      <w:r w:rsidR="00C55BDB">
        <w:rPr>
          <w:rFonts w:cstheme="minorHAnsi"/>
          <w:szCs w:val="24"/>
        </w:rPr>
        <w:t xml:space="preserve"> is a recommending body. In relation to accreditations, </w:t>
      </w:r>
      <w:r w:rsidR="00C61A8A" w:rsidRPr="00A02DCA">
        <w:rPr>
          <w:rFonts w:cstheme="minorHAnsi"/>
          <w:szCs w:val="24"/>
        </w:rPr>
        <w:t>it is the DFAT Delegate who makes decisions</w:t>
      </w:r>
      <w:r w:rsidR="00C55BDB">
        <w:rPr>
          <w:rFonts w:cstheme="minorHAnsi"/>
          <w:szCs w:val="24"/>
        </w:rPr>
        <w:t>.</w:t>
      </w:r>
      <w:r>
        <w:rPr>
          <w:rFonts w:cstheme="minorHAnsi"/>
          <w:szCs w:val="24"/>
        </w:rPr>
        <w:t xml:space="preserve"> The Chair confirmed the focus of the CDC is on accreditation however DFAT is open to conversations </w:t>
      </w:r>
      <w:r w:rsidR="00C55BDB">
        <w:rPr>
          <w:rFonts w:cstheme="minorHAnsi"/>
          <w:szCs w:val="24"/>
        </w:rPr>
        <w:t>within the CDC that enhance awareness and maximise the potential value of the CDC meetings.</w:t>
      </w:r>
      <w:r w:rsidR="00C55BDB" w:rsidRPr="00C55BDB">
        <w:rPr>
          <w:rFonts w:cstheme="minorHAnsi"/>
          <w:szCs w:val="24"/>
        </w:rPr>
        <w:t xml:space="preserve"> </w:t>
      </w:r>
      <w:r w:rsidR="00C55BDB">
        <w:rPr>
          <w:rFonts w:cstheme="minorHAnsi"/>
          <w:szCs w:val="24"/>
        </w:rPr>
        <w:t xml:space="preserve">There may also </w:t>
      </w:r>
      <w:r w:rsidR="004F5FE9">
        <w:rPr>
          <w:rFonts w:cstheme="minorHAnsi"/>
          <w:szCs w:val="24"/>
        </w:rPr>
        <w:t xml:space="preserve">be </w:t>
      </w:r>
      <w:r w:rsidR="00C55BDB">
        <w:rPr>
          <w:rFonts w:cstheme="minorHAnsi"/>
          <w:szCs w:val="24"/>
        </w:rPr>
        <w:t xml:space="preserve">opportunities to refresh or increase the awareness of the CDC within country programs. But </w:t>
      </w:r>
      <w:r w:rsidR="00FD4486">
        <w:rPr>
          <w:rFonts w:cstheme="minorHAnsi"/>
          <w:szCs w:val="24"/>
        </w:rPr>
        <w:t>i</w:t>
      </w:r>
      <w:r>
        <w:rPr>
          <w:rFonts w:cstheme="minorHAnsi"/>
          <w:szCs w:val="24"/>
        </w:rPr>
        <w:t xml:space="preserve">t may not be </w:t>
      </w:r>
      <w:r w:rsidR="00C55BDB">
        <w:rPr>
          <w:rFonts w:cstheme="minorHAnsi"/>
          <w:szCs w:val="24"/>
        </w:rPr>
        <w:t>relevant for the CDC to review matters or issues around</w:t>
      </w:r>
      <w:r>
        <w:rPr>
          <w:rFonts w:cstheme="minorHAnsi"/>
          <w:szCs w:val="24"/>
        </w:rPr>
        <w:t xml:space="preserve"> DFAT’s bilateral programming.</w:t>
      </w:r>
      <w:r w:rsidR="00C55BDB">
        <w:rPr>
          <w:rFonts w:cstheme="minorHAnsi"/>
          <w:szCs w:val="24"/>
        </w:rPr>
        <w:t xml:space="preserve"> </w:t>
      </w:r>
      <w:r w:rsidR="00CE17F2">
        <w:rPr>
          <w:rFonts w:cstheme="minorHAnsi"/>
          <w:szCs w:val="24"/>
        </w:rPr>
        <w:t>DFAT’s perspective was that it</w:t>
      </w:r>
      <w:r w:rsidR="00C55BDB">
        <w:rPr>
          <w:rFonts w:cstheme="minorHAnsi"/>
          <w:szCs w:val="24"/>
        </w:rPr>
        <w:t xml:space="preserve"> is more relevant for CDC to be involved in matters relating to ANCP. </w:t>
      </w:r>
    </w:p>
    <w:p w14:paraId="754E64B4" w14:textId="77777777" w:rsidR="00B40DBE" w:rsidRDefault="00C55BDB" w:rsidP="00BE1834">
      <w:pPr>
        <w:pStyle w:val="ListParagraph"/>
        <w:numPr>
          <w:ilvl w:val="0"/>
          <w:numId w:val="18"/>
        </w:numPr>
        <w:spacing w:before="240"/>
        <w:rPr>
          <w:rFonts w:cstheme="minorHAnsi"/>
          <w:szCs w:val="24"/>
        </w:rPr>
      </w:pPr>
      <w:r w:rsidRPr="00B8350E">
        <w:rPr>
          <w:rFonts w:cstheme="minorHAnsi"/>
          <w:szCs w:val="24"/>
        </w:rPr>
        <w:t>The Chair informed the CDC that NVB is working to plan a cohesive cycle</w:t>
      </w:r>
      <w:r w:rsidR="00B8350E" w:rsidRPr="00B8350E">
        <w:rPr>
          <w:rFonts w:cstheme="minorHAnsi"/>
          <w:szCs w:val="24"/>
        </w:rPr>
        <w:t xml:space="preserve"> of annual events for ANCP including Ministerial meetings with CEOs</w:t>
      </w:r>
      <w:r w:rsidR="00B8350E">
        <w:rPr>
          <w:rFonts w:cstheme="minorHAnsi"/>
          <w:szCs w:val="24"/>
        </w:rPr>
        <w:t xml:space="preserve">; roundtable meetings held by DFAT’s Secretary; </w:t>
      </w:r>
      <w:r w:rsidR="00B8350E" w:rsidRPr="00B8350E">
        <w:rPr>
          <w:rFonts w:cstheme="minorHAnsi"/>
          <w:szCs w:val="24"/>
        </w:rPr>
        <w:t>the ANCP Partner Agency Collab</w:t>
      </w:r>
      <w:r w:rsidR="00B8350E">
        <w:rPr>
          <w:rFonts w:cstheme="minorHAnsi"/>
          <w:szCs w:val="24"/>
        </w:rPr>
        <w:t>oration (APAC) learning events; and CDC meetings.</w:t>
      </w:r>
    </w:p>
    <w:p w14:paraId="5B7A3E02" w14:textId="77777777" w:rsidR="00B8350E" w:rsidRPr="00B8350E" w:rsidRDefault="00B8350E" w:rsidP="00BE1834">
      <w:pPr>
        <w:pStyle w:val="ListParagraph"/>
        <w:numPr>
          <w:ilvl w:val="0"/>
          <w:numId w:val="18"/>
        </w:numPr>
        <w:spacing w:before="240"/>
        <w:rPr>
          <w:rFonts w:cstheme="minorHAnsi"/>
          <w:szCs w:val="24"/>
        </w:rPr>
      </w:pPr>
      <w:r>
        <w:rPr>
          <w:rFonts w:cstheme="minorHAnsi"/>
          <w:szCs w:val="24"/>
        </w:rPr>
        <w:t>ACFID explained it provides support to CDC through secretariat support to NGO Representatives.</w:t>
      </w:r>
    </w:p>
    <w:p w14:paraId="7BA9ACDD" w14:textId="77777777" w:rsidR="00C7393A" w:rsidRPr="001E33B6" w:rsidRDefault="00C7393A" w:rsidP="00BE1834">
      <w:pPr>
        <w:spacing w:before="240" w:after="160"/>
        <w:rPr>
          <w:rFonts w:cstheme="minorHAnsi"/>
          <w:b/>
          <w:szCs w:val="24"/>
        </w:rPr>
      </w:pPr>
      <w:r w:rsidRPr="001E33B6">
        <w:rPr>
          <w:szCs w:val="24"/>
        </w:rPr>
        <w:t> </w:t>
      </w:r>
      <w:r w:rsidRPr="001E33B6">
        <w:rPr>
          <w:rFonts w:cstheme="minorHAnsi"/>
          <w:b/>
          <w:szCs w:val="24"/>
        </w:rPr>
        <w:t>The centrality of partnership to th</w:t>
      </w:r>
      <w:r w:rsidR="005D382E">
        <w:rPr>
          <w:rFonts w:cstheme="minorHAnsi"/>
          <w:b/>
          <w:szCs w:val="24"/>
        </w:rPr>
        <w:t>e management of the ANCP</w:t>
      </w:r>
    </w:p>
    <w:p w14:paraId="375987D5" w14:textId="77777777" w:rsidR="005A4333" w:rsidRDefault="00C61A8A" w:rsidP="004F5FE9">
      <w:pPr>
        <w:spacing w:before="240" w:after="120"/>
        <w:rPr>
          <w:rFonts w:eastAsia="Times New Roman"/>
          <w:szCs w:val="24"/>
        </w:rPr>
      </w:pPr>
      <w:r>
        <w:rPr>
          <w:rFonts w:eastAsia="Times New Roman"/>
          <w:szCs w:val="24"/>
        </w:rPr>
        <w:t xml:space="preserve">The chair invited </w:t>
      </w:r>
      <w:r w:rsidR="005A4333" w:rsidRPr="001E33B6">
        <w:rPr>
          <w:rFonts w:eastAsia="Times New Roman"/>
          <w:szCs w:val="24"/>
        </w:rPr>
        <w:t xml:space="preserve">NGO representatives to </w:t>
      </w:r>
      <w:r w:rsidR="004F5FE9">
        <w:rPr>
          <w:rFonts w:eastAsia="Times New Roman"/>
          <w:szCs w:val="24"/>
        </w:rPr>
        <w:t>speak to the item.</w:t>
      </w:r>
    </w:p>
    <w:p w14:paraId="00BCBF70" w14:textId="6DE77F3A" w:rsidR="006E465F" w:rsidRDefault="00C61A8A" w:rsidP="005D382E">
      <w:pPr>
        <w:numPr>
          <w:ilvl w:val="0"/>
          <w:numId w:val="6"/>
        </w:numPr>
        <w:spacing w:before="240" w:after="0"/>
        <w:rPr>
          <w:rFonts w:eastAsia="Times New Roman"/>
          <w:szCs w:val="24"/>
        </w:rPr>
      </w:pPr>
      <w:r w:rsidRPr="004918FB">
        <w:rPr>
          <w:rFonts w:eastAsia="Times New Roman"/>
          <w:szCs w:val="24"/>
        </w:rPr>
        <w:t>Mark Webster referenced Heather Fitt’s comments about the ANCP A</w:t>
      </w:r>
      <w:r w:rsidR="004918FB" w:rsidRPr="004918FB">
        <w:rPr>
          <w:rFonts w:eastAsia="Times New Roman"/>
          <w:szCs w:val="24"/>
        </w:rPr>
        <w:t xml:space="preserve">nnual Reflections Workshop and remarked on a healthy and good partnership appreciated by ANCP NGOs. There is a shared common view that partnership is central to ANCP. He affirmed that DFAT’s intention to bring </w:t>
      </w:r>
      <w:r w:rsidR="006E465F" w:rsidRPr="004918FB">
        <w:rPr>
          <w:rFonts w:eastAsia="Times New Roman"/>
          <w:szCs w:val="24"/>
        </w:rPr>
        <w:t>partnership content into documentation where it currently doesn’t exist</w:t>
      </w:r>
      <w:r w:rsidR="004918FB">
        <w:rPr>
          <w:rFonts w:eastAsia="Times New Roman"/>
          <w:szCs w:val="24"/>
        </w:rPr>
        <w:t xml:space="preserve"> (program logic) </w:t>
      </w:r>
      <w:r w:rsidR="006E465F" w:rsidRPr="004918FB">
        <w:rPr>
          <w:rFonts w:eastAsia="Times New Roman"/>
          <w:szCs w:val="24"/>
        </w:rPr>
        <w:t xml:space="preserve">aligns with what </w:t>
      </w:r>
      <w:r w:rsidR="004918FB" w:rsidRPr="004918FB">
        <w:rPr>
          <w:rFonts w:eastAsia="Times New Roman"/>
          <w:szCs w:val="24"/>
        </w:rPr>
        <w:t xml:space="preserve">ANCP members would like to see. </w:t>
      </w:r>
      <w:r w:rsidR="00FD4486">
        <w:rPr>
          <w:rFonts w:eastAsia="Times New Roman"/>
          <w:szCs w:val="24"/>
        </w:rPr>
        <w:t xml:space="preserve">John Deane </w:t>
      </w:r>
      <w:r w:rsidR="00BB43F3">
        <w:rPr>
          <w:rFonts w:eastAsia="Times New Roman"/>
          <w:szCs w:val="24"/>
        </w:rPr>
        <w:t xml:space="preserve">noted that a clearer definition of partnership </w:t>
      </w:r>
      <w:r w:rsidR="005D382E">
        <w:rPr>
          <w:rFonts w:eastAsia="Times New Roman"/>
          <w:szCs w:val="24"/>
        </w:rPr>
        <w:t>was wanted for some time by ANCP NGOs</w:t>
      </w:r>
      <w:r w:rsidR="00BB43F3">
        <w:rPr>
          <w:rFonts w:eastAsia="Times New Roman"/>
          <w:szCs w:val="24"/>
        </w:rPr>
        <w:t>, with reference to Head Agreements.</w:t>
      </w:r>
      <w:r w:rsidR="00FD4486">
        <w:rPr>
          <w:rFonts w:eastAsia="Times New Roman"/>
          <w:szCs w:val="24"/>
        </w:rPr>
        <w:t xml:space="preserve"> CDC Representatives also noted that partnership content won’t necessarily be reflected in ANCP Grant Agreements.</w:t>
      </w:r>
    </w:p>
    <w:p w14:paraId="6408E2FC" w14:textId="3E390BBA" w:rsidR="004918FB" w:rsidRDefault="004918FB" w:rsidP="005D382E">
      <w:pPr>
        <w:numPr>
          <w:ilvl w:val="0"/>
          <w:numId w:val="6"/>
        </w:numPr>
        <w:spacing w:after="0"/>
        <w:rPr>
          <w:rFonts w:eastAsia="Times New Roman"/>
          <w:szCs w:val="24"/>
        </w:rPr>
      </w:pPr>
      <w:r>
        <w:rPr>
          <w:rFonts w:eastAsia="Times New Roman"/>
          <w:szCs w:val="24"/>
        </w:rPr>
        <w:t>Heather Fitt explained that while the program logic talks about the strength of the program, the partnership principles documentation for the ANCP is in progress and ANCP NGOs will be consulted on it.</w:t>
      </w:r>
      <w:r w:rsidR="00C97669">
        <w:rPr>
          <w:rFonts w:eastAsia="Times New Roman"/>
          <w:szCs w:val="24"/>
        </w:rPr>
        <w:t xml:space="preserve"> Extensive consultation was undertaken on </w:t>
      </w:r>
      <w:r w:rsidR="005D382E">
        <w:rPr>
          <w:rFonts w:eastAsia="Times New Roman"/>
          <w:szCs w:val="24"/>
        </w:rPr>
        <w:t xml:space="preserve">DFAT’s </w:t>
      </w:r>
      <w:r w:rsidR="00C97669">
        <w:rPr>
          <w:rFonts w:eastAsia="Times New Roman"/>
          <w:szCs w:val="24"/>
        </w:rPr>
        <w:t xml:space="preserve">NGO Engagement Framework and that document </w:t>
      </w:r>
      <w:r w:rsidR="005D382E">
        <w:rPr>
          <w:rFonts w:eastAsia="Times New Roman"/>
          <w:szCs w:val="24"/>
        </w:rPr>
        <w:t xml:space="preserve">currently </w:t>
      </w:r>
      <w:r w:rsidR="00C97669">
        <w:rPr>
          <w:rFonts w:eastAsia="Times New Roman"/>
          <w:szCs w:val="24"/>
        </w:rPr>
        <w:t xml:space="preserve">reflects DFAT’s commitment to partnership. The specific commitment of ANCP to partnership will be affirmed in </w:t>
      </w:r>
      <w:r w:rsidR="005D382E">
        <w:rPr>
          <w:rFonts w:eastAsia="Times New Roman"/>
          <w:szCs w:val="24"/>
        </w:rPr>
        <w:t xml:space="preserve">partnership principles </w:t>
      </w:r>
      <w:r w:rsidR="0012512D">
        <w:rPr>
          <w:rFonts w:eastAsia="Times New Roman"/>
          <w:szCs w:val="24"/>
        </w:rPr>
        <w:t xml:space="preserve">in a revised program logic </w:t>
      </w:r>
      <w:r w:rsidR="00C97669">
        <w:rPr>
          <w:rFonts w:eastAsia="Times New Roman"/>
          <w:szCs w:val="24"/>
        </w:rPr>
        <w:t>document.</w:t>
      </w:r>
    </w:p>
    <w:p w14:paraId="43F8B956" w14:textId="77777777" w:rsidR="004918FB" w:rsidRDefault="004918FB" w:rsidP="005D382E">
      <w:pPr>
        <w:numPr>
          <w:ilvl w:val="0"/>
          <w:numId w:val="6"/>
        </w:numPr>
        <w:spacing w:after="0"/>
        <w:rPr>
          <w:rFonts w:eastAsia="Times New Roman"/>
          <w:szCs w:val="24"/>
        </w:rPr>
      </w:pPr>
      <w:r>
        <w:rPr>
          <w:rFonts w:eastAsia="Times New Roman"/>
          <w:szCs w:val="24"/>
        </w:rPr>
        <w:t xml:space="preserve">Mark Webster was supportive of the approach outlined by </w:t>
      </w:r>
      <w:r w:rsidR="005D382E">
        <w:rPr>
          <w:rFonts w:eastAsia="Times New Roman"/>
          <w:szCs w:val="24"/>
        </w:rPr>
        <w:t>Heather Fitt.</w:t>
      </w:r>
      <w:r w:rsidR="00C97669">
        <w:rPr>
          <w:rFonts w:eastAsia="Times New Roman"/>
          <w:szCs w:val="24"/>
        </w:rPr>
        <w:t xml:space="preserve"> ACFID requested the new partnership principles document be reviewed by CDC and offered to coordinate feedback from ANCP NGOs throughout the consultation process. ACFID also asked whether there would be a contractual reference to the partnership principles documentation.</w:t>
      </w:r>
    </w:p>
    <w:p w14:paraId="37EAEABD" w14:textId="77777777" w:rsidR="00BB43F3" w:rsidRDefault="00BB43F3" w:rsidP="00BE1834">
      <w:pPr>
        <w:numPr>
          <w:ilvl w:val="0"/>
          <w:numId w:val="6"/>
        </w:numPr>
        <w:spacing w:after="120"/>
        <w:rPr>
          <w:rFonts w:eastAsia="Times New Roman"/>
          <w:szCs w:val="24"/>
        </w:rPr>
      </w:pPr>
      <w:r>
        <w:rPr>
          <w:rFonts w:eastAsia="Times New Roman"/>
          <w:szCs w:val="24"/>
        </w:rPr>
        <w:lastRenderedPageBreak/>
        <w:t xml:space="preserve">DFAT confirmed </w:t>
      </w:r>
      <w:r w:rsidR="005D382E">
        <w:rPr>
          <w:rFonts w:eastAsia="Times New Roman"/>
          <w:szCs w:val="24"/>
        </w:rPr>
        <w:t>it would not be appropriate to link the new par</w:t>
      </w:r>
      <w:r>
        <w:rPr>
          <w:rFonts w:eastAsia="Times New Roman"/>
          <w:szCs w:val="24"/>
        </w:rPr>
        <w:t xml:space="preserve">tnership principles document </w:t>
      </w:r>
      <w:r w:rsidR="005D382E">
        <w:rPr>
          <w:rFonts w:eastAsia="Times New Roman"/>
          <w:szCs w:val="24"/>
        </w:rPr>
        <w:t xml:space="preserve">with </w:t>
      </w:r>
      <w:r>
        <w:rPr>
          <w:rFonts w:eastAsia="Times New Roman"/>
          <w:szCs w:val="24"/>
        </w:rPr>
        <w:t>ANCP grant agreements due to the iterative changes that will naturally occur in relation to a principles-based document.</w:t>
      </w:r>
    </w:p>
    <w:p w14:paraId="4A3C2DF9" w14:textId="77777777" w:rsidR="005D382E" w:rsidRDefault="005D382E" w:rsidP="006224EA">
      <w:pPr>
        <w:spacing w:before="240" w:after="0"/>
        <w:ind w:firstLine="360"/>
        <w:rPr>
          <w:rFonts w:eastAsia="Times New Roman"/>
          <w:b/>
          <w:szCs w:val="24"/>
        </w:rPr>
      </w:pPr>
      <w:r>
        <w:rPr>
          <w:rFonts w:eastAsia="Times New Roman"/>
          <w:b/>
          <w:szCs w:val="24"/>
        </w:rPr>
        <w:t>AGREED ACTIONS:</w:t>
      </w:r>
    </w:p>
    <w:p w14:paraId="01BC9715" w14:textId="77777777" w:rsidR="005D382E" w:rsidRDefault="005D382E" w:rsidP="005D382E">
      <w:pPr>
        <w:pStyle w:val="ListParagraph"/>
        <w:numPr>
          <w:ilvl w:val="0"/>
          <w:numId w:val="21"/>
        </w:numPr>
        <w:spacing w:after="0"/>
        <w:rPr>
          <w:rFonts w:eastAsia="Times New Roman"/>
          <w:b/>
          <w:szCs w:val="24"/>
        </w:rPr>
      </w:pPr>
      <w:r>
        <w:rPr>
          <w:rFonts w:eastAsia="Times New Roman"/>
          <w:b/>
          <w:szCs w:val="24"/>
        </w:rPr>
        <w:t>DFAT share the new partnership principles document with CDC out of session.</w:t>
      </w:r>
    </w:p>
    <w:p w14:paraId="3AFCAA24" w14:textId="6B44421B" w:rsidR="005D382E" w:rsidRPr="005D382E" w:rsidRDefault="005D382E" w:rsidP="005D382E">
      <w:pPr>
        <w:pStyle w:val="ListParagraph"/>
        <w:numPr>
          <w:ilvl w:val="0"/>
          <w:numId w:val="21"/>
        </w:numPr>
        <w:spacing w:after="120"/>
        <w:rPr>
          <w:rFonts w:eastAsia="Times New Roman"/>
          <w:b/>
          <w:szCs w:val="24"/>
        </w:rPr>
      </w:pPr>
      <w:r>
        <w:rPr>
          <w:rFonts w:eastAsia="Times New Roman"/>
          <w:b/>
          <w:szCs w:val="24"/>
        </w:rPr>
        <w:t xml:space="preserve">When consulting with ANCP NGOs, DFAT will refer feedback </w:t>
      </w:r>
      <w:r w:rsidR="00846142">
        <w:rPr>
          <w:rFonts w:eastAsia="Times New Roman"/>
          <w:b/>
          <w:szCs w:val="24"/>
        </w:rPr>
        <w:t xml:space="preserve">on amendments to the project logic </w:t>
      </w:r>
      <w:r>
        <w:rPr>
          <w:rFonts w:eastAsia="Times New Roman"/>
          <w:b/>
          <w:szCs w:val="24"/>
        </w:rPr>
        <w:t xml:space="preserve">to </w:t>
      </w:r>
      <w:r w:rsidR="00873952">
        <w:rPr>
          <w:rFonts w:eastAsia="Times New Roman"/>
          <w:b/>
          <w:szCs w:val="24"/>
        </w:rPr>
        <w:t xml:space="preserve">CDC members </w:t>
      </w:r>
      <w:r>
        <w:rPr>
          <w:rFonts w:eastAsia="Times New Roman"/>
          <w:b/>
          <w:szCs w:val="24"/>
        </w:rPr>
        <w:t>to coordinate.</w:t>
      </w:r>
    </w:p>
    <w:p w14:paraId="0A17F2B0" w14:textId="77777777" w:rsidR="00DD4E32" w:rsidRDefault="00C97669" w:rsidP="00BE1834">
      <w:pPr>
        <w:spacing w:before="240" w:after="120"/>
        <w:ind w:left="360"/>
        <w:rPr>
          <w:rFonts w:cstheme="minorHAnsi"/>
          <w:b/>
          <w:szCs w:val="24"/>
        </w:rPr>
      </w:pPr>
      <w:r w:rsidRPr="00BB43F3">
        <w:rPr>
          <w:rFonts w:cstheme="minorHAnsi"/>
          <w:b/>
          <w:szCs w:val="24"/>
        </w:rPr>
        <w:t>M</w:t>
      </w:r>
      <w:r w:rsidR="00DD4E32" w:rsidRPr="00BB43F3">
        <w:rPr>
          <w:rFonts w:cstheme="minorHAnsi"/>
          <w:b/>
          <w:szCs w:val="24"/>
        </w:rPr>
        <w:t>anaging Contractors and accredited NGOs in relation to grant agreements</w:t>
      </w:r>
    </w:p>
    <w:p w14:paraId="53C5F89E" w14:textId="77777777" w:rsidR="006224EA" w:rsidRDefault="004278D4" w:rsidP="006224EA">
      <w:pPr>
        <w:keepNext/>
        <w:spacing w:before="240" w:after="120"/>
        <w:ind w:firstLine="360"/>
        <w:rPr>
          <w:rFonts w:eastAsia="Times New Roman"/>
          <w:szCs w:val="24"/>
        </w:rPr>
      </w:pPr>
      <w:r w:rsidRPr="004278D4">
        <w:rPr>
          <w:rFonts w:eastAsia="Times New Roman"/>
          <w:szCs w:val="24"/>
        </w:rPr>
        <w:t>Kalene Caffarella introduced</w:t>
      </w:r>
      <w:r>
        <w:rPr>
          <w:rFonts w:eastAsia="Times New Roman"/>
          <w:szCs w:val="24"/>
        </w:rPr>
        <w:t>, and a number of NGO representatives, spoke to</w:t>
      </w:r>
      <w:r w:rsidR="006224EA">
        <w:rPr>
          <w:rFonts w:eastAsia="Times New Roman"/>
          <w:szCs w:val="24"/>
        </w:rPr>
        <w:t xml:space="preserve"> the item.</w:t>
      </w:r>
    </w:p>
    <w:p w14:paraId="6CDFA574" w14:textId="4A396CE9" w:rsidR="001414C2" w:rsidRPr="006224EA" w:rsidRDefault="006224EA" w:rsidP="006224EA">
      <w:pPr>
        <w:pStyle w:val="ListParagraph"/>
        <w:keepNext/>
        <w:numPr>
          <w:ilvl w:val="0"/>
          <w:numId w:val="22"/>
        </w:numPr>
        <w:spacing w:before="240" w:after="0"/>
        <w:rPr>
          <w:rFonts w:eastAsia="Times New Roman"/>
          <w:szCs w:val="24"/>
        </w:rPr>
      </w:pPr>
      <w:r>
        <w:rPr>
          <w:rFonts w:eastAsia="Times New Roman"/>
          <w:szCs w:val="24"/>
        </w:rPr>
        <w:t xml:space="preserve">Kalene Caffarella </w:t>
      </w:r>
      <w:r w:rsidR="004278D4" w:rsidRPr="006224EA">
        <w:rPr>
          <w:rFonts w:eastAsia="Times New Roman"/>
          <w:szCs w:val="24"/>
        </w:rPr>
        <w:t>explained that a</w:t>
      </w:r>
      <w:r w:rsidR="00094515" w:rsidRPr="006224EA">
        <w:rPr>
          <w:rFonts w:eastAsia="Times New Roman"/>
          <w:szCs w:val="24"/>
        </w:rPr>
        <w:t xml:space="preserve"> number of agencies have raised </w:t>
      </w:r>
      <w:r w:rsidR="004278D4" w:rsidRPr="006224EA">
        <w:rPr>
          <w:rFonts w:eastAsia="Times New Roman"/>
          <w:szCs w:val="24"/>
        </w:rPr>
        <w:t>c</w:t>
      </w:r>
      <w:r w:rsidR="00094515" w:rsidRPr="006224EA">
        <w:rPr>
          <w:rFonts w:eastAsia="Times New Roman"/>
          <w:szCs w:val="24"/>
        </w:rPr>
        <w:t>o</w:t>
      </w:r>
      <w:r w:rsidR="004278D4" w:rsidRPr="006224EA">
        <w:rPr>
          <w:rFonts w:eastAsia="Times New Roman"/>
          <w:szCs w:val="24"/>
        </w:rPr>
        <w:t>nc</w:t>
      </w:r>
      <w:r w:rsidR="00094515" w:rsidRPr="006224EA">
        <w:rPr>
          <w:rFonts w:eastAsia="Times New Roman"/>
          <w:szCs w:val="24"/>
        </w:rPr>
        <w:t xml:space="preserve">erns about </w:t>
      </w:r>
      <w:r w:rsidR="004278D4" w:rsidRPr="006224EA">
        <w:rPr>
          <w:rFonts w:eastAsia="Times New Roman"/>
          <w:szCs w:val="24"/>
        </w:rPr>
        <w:t>the t</w:t>
      </w:r>
      <w:r w:rsidR="00094515" w:rsidRPr="006224EA">
        <w:rPr>
          <w:rFonts w:eastAsia="Times New Roman"/>
          <w:szCs w:val="24"/>
        </w:rPr>
        <w:t xml:space="preserve">erms </w:t>
      </w:r>
      <w:r w:rsidR="00873952">
        <w:rPr>
          <w:rFonts w:eastAsia="Times New Roman"/>
          <w:szCs w:val="24"/>
        </w:rPr>
        <w:t>in grant agreements</w:t>
      </w:r>
      <w:r w:rsidR="00094515" w:rsidRPr="006224EA">
        <w:rPr>
          <w:rFonts w:eastAsia="Times New Roman"/>
          <w:szCs w:val="24"/>
        </w:rPr>
        <w:t xml:space="preserve"> fo</w:t>
      </w:r>
      <w:r w:rsidR="004278D4" w:rsidRPr="006224EA">
        <w:rPr>
          <w:rFonts w:eastAsia="Times New Roman"/>
          <w:szCs w:val="24"/>
        </w:rPr>
        <w:t>r</w:t>
      </w:r>
      <w:r w:rsidR="00094515" w:rsidRPr="006224EA">
        <w:rPr>
          <w:rFonts w:eastAsia="Times New Roman"/>
          <w:szCs w:val="24"/>
        </w:rPr>
        <w:t xml:space="preserve"> </w:t>
      </w:r>
      <w:r w:rsidR="004278D4" w:rsidRPr="006224EA">
        <w:rPr>
          <w:rFonts w:eastAsia="Times New Roman"/>
          <w:szCs w:val="24"/>
        </w:rPr>
        <w:t>ANCP from July 2016</w:t>
      </w:r>
      <w:r>
        <w:rPr>
          <w:rFonts w:eastAsia="Times New Roman"/>
          <w:szCs w:val="24"/>
        </w:rPr>
        <w:t xml:space="preserve">. She referred to </w:t>
      </w:r>
      <w:r w:rsidR="006F0DF8" w:rsidRPr="006224EA">
        <w:rPr>
          <w:rFonts w:eastAsia="Times New Roman"/>
          <w:szCs w:val="24"/>
        </w:rPr>
        <w:t xml:space="preserve">three specific Clauses. </w:t>
      </w:r>
      <w:r>
        <w:rPr>
          <w:rFonts w:eastAsia="Times New Roman"/>
          <w:szCs w:val="24"/>
        </w:rPr>
        <w:t>She explained t</w:t>
      </w:r>
      <w:r w:rsidR="004278D4" w:rsidRPr="006224EA">
        <w:rPr>
          <w:rFonts w:eastAsia="Times New Roman"/>
          <w:szCs w:val="24"/>
        </w:rPr>
        <w:t xml:space="preserve">he current wording in the new grant agreements makes compliance problematic. </w:t>
      </w:r>
      <w:r w:rsidR="000D485D" w:rsidRPr="006224EA">
        <w:rPr>
          <w:rFonts w:eastAsia="Times New Roman"/>
          <w:szCs w:val="24"/>
        </w:rPr>
        <w:t xml:space="preserve">Questions for DFAT were raised: how did the changes to grant agreements for ANCP come about; is DFAT aware of the difficulties that NGOs experience with the new agreements; and to </w:t>
      </w:r>
      <w:r w:rsidR="004278D4" w:rsidRPr="006224EA">
        <w:rPr>
          <w:rFonts w:eastAsia="Times New Roman"/>
          <w:szCs w:val="24"/>
        </w:rPr>
        <w:t xml:space="preserve">what extent the </w:t>
      </w:r>
      <w:r w:rsidR="00094515" w:rsidRPr="006224EA">
        <w:rPr>
          <w:rFonts w:eastAsia="Times New Roman"/>
          <w:szCs w:val="24"/>
        </w:rPr>
        <w:t>language in some clauses be globally amended</w:t>
      </w:r>
      <w:r w:rsidR="004278D4" w:rsidRPr="006224EA">
        <w:rPr>
          <w:rFonts w:eastAsia="Times New Roman"/>
          <w:szCs w:val="24"/>
        </w:rPr>
        <w:t>.</w:t>
      </w:r>
    </w:p>
    <w:p w14:paraId="5ADB4E19" w14:textId="0C8ECC7D" w:rsidR="00202176" w:rsidRDefault="000D485D" w:rsidP="006224EA">
      <w:pPr>
        <w:numPr>
          <w:ilvl w:val="0"/>
          <w:numId w:val="6"/>
        </w:numPr>
        <w:spacing w:after="0"/>
        <w:ind w:left="714" w:hanging="357"/>
        <w:rPr>
          <w:rFonts w:eastAsia="Times New Roman"/>
          <w:szCs w:val="24"/>
        </w:rPr>
      </w:pPr>
      <w:r>
        <w:rPr>
          <w:rFonts w:eastAsia="Times New Roman"/>
          <w:szCs w:val="24"/>
        </w:rPr>
        <w:t xml:space="preserve">Misha Coleman asked that the </w:t>
      </w:r>
      <w:r w:rsidR="00CD0123">
        <w:rPr>
          <w:rFonts w:eastAsia="Times New Roman"/>
          <w:szCs w:val="24"/>
        </w:rPr>
        <w:t>issue</w:t>
      </w:r>
      <w:r>
        <w:rPr>
          <w:rFonts w:eastAsia="Times New Roman"/>
          <w:szCs w:val="24"/>
        </w:rPr>
        <w:t>s be resolved before the</w:t>
      </w:r>
      <w:r w:rsidR="005B046A">
        <w:rPr>
          <w:rFonts w:eastAsia="Times New Roman"/>
          <w:szCs w:val="24"/>
        </w:rPr>
        <w:t xml:space="preserve"> current ANCP</w:t>
      </w:r>
      <w:r>
        <w:rPr>
          <w:rFonts w:eastAsia="Times New Roman"/>
          <w:szCs w:val="24"/>
        </w:rPr>
        <w:t xml:space="preserve"> Partner agencies sign new </w:t>
      </w:r>
      <w:r w:rsidR="00CD0123">
        <w:rPr>
          <w:rFonts w:eastAsia="Times New Roman"/>
          <w:szCs w:val="24"/>
        </w:rPr>
        <w:t xml:space="preserve">agreements </w:t>
      </w:r>
      <w:r>
        <w:rPr>
          <w:rFonts w:eastAsia="Times New Roman"/>
          <w:szCs w:val="24"/>
        </w:rPr>
        <w:t>for 2017-18</w:t>
      </w:r>
      <w:r w:rsidR="00CD0123">
        <w:rPr>
          <w:rFonts w:eastAsia="Times New Roman"/>
          <w:szCs w:val="24"/>
        </w:rPr>
        <w:t xml:space="preserve"> funding</w:t>
      </w:r>
      <w:r>
        <w:rPr>
          <w:rFonts w:eastAsia="Times New Roman"/>
          <w:szCs w:val="24"/>
        </w:rPr>
        <w:t>.</w:t>
      </w:r>
      <w:r w:rsidR="00E0309D">
        <w:rPr>
          <w:rFonts w:eastAsia="Times New Roman"/>
          <w:szCs w:val="24"/>
        </w:rPr>
        <w:t xml:space="preserve"> She cited clauses related to fraud as an example.</w:t>
      </w:r>
      <w:r w:rsidR="00202176" w:rsidRPr="00202176">
        <w:rPr>
          <w:rFonts w:eastAsia="Times New Roman"/>
          <w:szCs w:val="24"/>
        </w:rPr>
        <w:t xml:space="preserve"> </w:t>
      </w:r>
      <w:r w:rsidR="00202176">
        <w:rPr>
          <w:rFonts w:eastAsia="Times New Roman"/>
          <w:szCs w:val="24"/>
        </w:rPr>
        <w:t>The NGO representatives on the CDC request</w:t>
      </w:r>
      <w:r w:rsidR="00CD0123">
        <w:rPr>
          <w:rFonts w:eastAsia="Times New Roman"/>
          <w:szCs w:val="24"/>
        </w:rPr>
        <w:t>ed</w:t>
      </w:r>
      <w:r w:rsidR="00202176">
        <w:rPr>
          <w:rFonts w:eastAsia="Times New Roman"/>
          <w:szCs w:val="24"/>
        </w:rPr>
        <w:t xml:space="preserve"> DFAT’s support to articulate changes to the sector in a helpful way.</w:t>
      </w:r>
    </w:p>
    <w:p w14:paraId="2A4FF1C5" w14:textId="77777777" w:rsidR="006224EA" w:rsidRPr="006224EA" w:rsidRDefault="006224EA" w:rsidP="006224EA">
      <w:pPr>
        <w:numPr>
          <w:ilvl w:val="0"/>
          <w:numId w:val="6"/>
        </w:numPr>
        <w:spacing w:after="0"/>
        <w:ind w:left="714" w:hanging="357"/>
        <w:rPr>
          <w:rFonts w:eastAsia="Times New Roman"/>
          <w:szCs w:val="24"/>
        </w:rPr>
      </w:pPr>
      <w:r>
        <w:rPr>
          <w:rFonts w:eastAsia="Times New Roman"/>
          <w:szCs w:val="24"/>
        </w:rPr>
        <w:t>The Chair noted that grant agreements in relation to the new Gender Action Platform (GAP) would need to be in place within 2016-17.</w:t>
      </w:r>
    </w:p>
    <w:p w14:paraId="26999F36" w14:textId="77777777" w:rsidR="00E940E7" w:rsidRDefault="000D485D" w:rsidP="00CD0123">
      <w:pPr>
        <w:numPr>
          <w:ilvl w:val="0"/>
          <w:numId w:val="6"/>
        </w:numPr>
        <w:spacing w:after="0"/>
        <w:ind w:left="714" w:hanging="357"/>
        <w:rPr>
          <w:rFonts w:eastAsia="Times New Roman"/>
          <w:szCs w:val="24"/>
        </w:rPr>
      </w:pPr>
      <w:r w:rsidRPr="00CD0123">
        <w:rPr>
          <w:rFonts w:eastAsia="Times New Roman"/>
          <w:szCs w:val="24"/>
        </w:rPr>
        <w:t>Simon Cann-Evans</w:t>
      </w:r>
      <w:r w:rsidR="00CD0123" w:rsidRPr="00CD0123">
        <w:rPr>
          <w:rFonts w:eastAsia="Times New Roman"/>
          <w:szCs w:val="24"/>
        </w:rPr>
        <w:t xml:space="preserve"> in his role in Contracting Services Branch (CVB) </w:t>
      </w:r>
      <w:r w:rsidRPr="00CD0123">
        <w:rPr>
          <w:rFonts w:eastAsia="Times New Roman"/>
          <w:szCs w:val="24"/>
        </w:rPr>
        <w:t xml:space="preserve">requested a brief from the sector </w:t>
      </w:r>
      <w:r w:rsidR="00CD0123" w:rsidRPr="00906F44">
        <w:rPr>
          <w:rFonts w:eastAsia="Times New Roman"/>
          <w:szCs w:val="24"/>
        </w:rPr>
        <w:t>to formally raise the issues with DFAT,</w:t>
      </w:r>
      <w:r w:rsidRPr="00906F44">
        <w:rPr>
          <w:rFonts w:eastAsia="Times New Roman"/>
          <w:szCs w:val="24"/>
        </w:rPr>
        <w:t xml:space="preserve"> including t</w:t>
      </w:r>
      <w:r w:rsidR="00E940E7">
        <w:rPr>
          <w:rFonts w:eastAsia="Times New Roman"/>
          <w:szCs w:val="24"/>
        </w:rPr>
        <w:t>he volume and potential impact.</w:t>
      </w:r>
    </w:p>
    <w:p w14:paraId="163D2DEB" w14:textId="7BAFE964" w:rsidR="006F0DF8" w:rsidRPr="00906F44" w:rsidRDefault="006F0DF8" w:rsidP="00CD0123">
      <w:pPr>
        <w:numPr>
          <w:ilvl w:val="0"/>
          <w:numId w:val="6"/>
        </w:numPr>
        <w:spacing w:after="0"/>
        <w:ind w:left="714" w:hanging="357"/>
        <w:rPr>
          <w:rFonts w:eastAsia="Times New Roman"/>
          <w:szCs w:val="24"/>
        </w:rPr>
      </w:pPr>
      <w:r w:rsidRPr="00CD0123">
        <w:rPr>
          <w:rFonts w:eastAsia="Times New Roman"/>
          <w:szCs w:val="24"/>
        </w:rPr>
        <w:t>ACFID asked DFAT to exp</w:t>
      </w:r>
      <w:r w:rsidR="006224EA" w:rsidRPr="00CD0123">
        <w:rPr>
          <w:rFonts w:eastAsia="Times New Roman"/>
          <w:szCs w:val="24"/>
        </w:rPr>
        <w:t>lain the process for developing</w:t>
      </w:r>
      <w:r w:rsidRPr="00CD0123">
        <w:rPr>
          <w:rFonts w:eastAsia="Times New Roman"/>
          <w:szCs w:val="24"/>
        </w:rPr>
        <w:t xml:space="preserve"> the new grant agreements and rolling them out.</w:t>
      </w:r>
    </w:p>
    <w:p w14:paraId="44174964" w14:textId="1BA82AD6" w:rsidR="00E0309D" w:rsidRDefault="00E0309D" w:rsidP="006224EA">
      <w:pPr>
        <w:numPr>
          <w:ilvl w:val="0"/>
          <w:numId w:val="6"/>
        </w:numPr>
        <w:spacing w:after="0"/>
        <w:ind w:left="714" w:hanging="357"/>
        <w:rPr>
          <w:rFonts w:eastAsia="Times New Roman"/>
          <w:szCs w:val="24"/>
        </w:rPr>
      </w:pPr>
      <w:r>
        <w:rPr>
          <w:rFonts w:eastAsia="Times New Roman"/>
          <w:szCs w:val="24"/>
        </w:rPr>
        <w:t>Simon Cann-Evans explained broad developments in relation to DFAT’s contracting suite and grant suite. The contracting suite has not been subject to much amendment over the last decade. The grant suite has adopted new clauses / wording as appropriate over time. Additionally, DFAT has underta</w:t>
      </w:r>
      <w:r w:rsidR="006224EA">
        <w:rPr>
          <w:rFonts w:eastAsia="Times New Roman"/>
          <w:szCs w:val="24"/>
        </w:rPr>
        <w:t xml:space="preserve">ken a simplification process </w:t>
      </w:r>
      <w:r>
        <w:rPr>
          <w:rFonts w:eastAsia="Times New Roman"/>
          <w:szCs w:val="24"/>
        </w:rPr>
        <w:t>to</w:t>
      </w:r>
      <w:r w:rsidR="006224EA">
        <w:rPr>
          <w:rFonts w:eastAsia="Times New Roman"/>
          <w:szCs w:val="24"/>
        </w:rPr>
        <w:t xml:space="preserve"> reduce the range of agreements—which was previously </w:t>
      </w:r>
      <w:r>
        <w:rPr>
          <w:rFonts w:eastAsia="Times New Roman"/>
          <w:szCs w:val="24"/>
        </w:rPr>
        <w:t xml:space="preserve">relevant for the expanding aid program prior to the integration of AusAID and DFAT. </w:t>
      </w:r>
      <w:r w:rsidR="001D241D">
        <w:rPr>
          <w:rFonts w:eastAsia="Times New Roman"/>
          <w:szCs w:val="24"/>
        </w:rPr>
        <w:t>Therefore,</w:t>
      </w:r>
      <w:r>
        <w:rPr>
          <w:rFonts w:eastAsia="Times New Roman"/>
          <w:szCs w:val="24"/>
        </w:rPr>
        <w:t xml:space="preserve"> none of the terms and conditions in the new ANCP</w:t>
      </w:r>
      <w:r w:rsidR="006B1EBE">
        <w:rPr>
          <w:rFonts w:eastAsia="Times New Roman"/>
          <w:szCs w:val="24"/>
        </w:rPr>
        <w:t xml:space="preserve"> grant agreements are new however they</w:t>
      </w:r>
      <w:r>
        <w:rPr>
          <w:rFonts w:eastAsia="Times New Roman"/>
          <w:szCs w:val="24"/>
        </w:rPr>
        <w:t xml:space="preserve"> may be new for the partners they were introduced to under ANCP.</w:t>
      </w:r>
    </w:p>
    <w:p w14:paraId="4C6763EF" w14:textId="618E557E" w:rsidR="00E0309D" w:rsidRDefault="00E0309D" w:rsidP="006224EA">
      <w:pPr>
        <w:numPr>
          <w:ilvl w:val="0"/>
          <w:numId w:val="6"/>
        </w:numPr>
        <w:spacing w:after="0"/>
        <w:ind w:left="714" w:hanging="357"/>
        <w:rPr>
          <w:rFonts w:eastAsia="Times New Roman"/>
          <w:szCs w:val="24"/>
        </w:rPr>
      </w:pPr>
      <w:r>
        <w:rPr>
          <w:rFonts w:eastAsia="Times New Roman"/>
          <w:szCs w:val="24"/>
        </w:rPr>
        <w:t xml:space="preserve">ACFID </w:t>
      </w:r>
      <w:r w:rsidR="00CD0123">
        <w:rPr>
          <w:rFonts w:eastAsia="Times New Roman"/>
          <w:szCs w:val="24"/>
        </w:rPr>
        <w:t>requested that the CDC be made aware of contractual</w:t>
      </w:r>
      <w:r>
        <w:rPr>
          <w:rFonts w:eastAsia="Times New Roman"/>
          <w:szCs w:val="24"/>
        </w:rPr>
        <w:t xml:space="preserve"> changes for ANCP in advance in future.</w:t>
      </w:r>
    </w:p>
    <w:p w14:paraId="442921D6" w14:textId="7C510223" w:rsidR="00B16C71" w:rsidRDefault="001604E8" w:rsidP="002F6284">
      <w:pPr>
        <w:numPr>
          <w:ilvl w:val="0"/>
          <w:numId w:val="14"/>
        </w:numPr>
        <w:spacing w:after="0"/>
        <w:ind w:left="714" w:hanging="357"/>
        <w:rPr>
          <w:rFonts w:eastAsia="Times New Roman"/>
          <w:szCs w:val="24"/>
        </w:rPr>
      </w:pPr>
      <w:r w:rsidRPr="00B16C71">
        <w:rPr>
          <w:rFonts w:eastAsia="Times New Roman"/>
          <w:szCs w:val="24"/>
        </w:rPr>
        <w:lastRenderedPageBreak/>
        <w:t xml:space="preserve">NGO </w:t>
      </w:r>
      <w:r w:rsidR="00FB65FD" w:rsidRPr="00B16C71">
        <w:rPr>
          <w:rFonts w:eastAsia="Times New Roman"/>
          <w:szCs w:val="24"/>
        </w:rPr>
        <w:t>r</w:t>
      </w:r>
      <w:r w:rsidRPr="00B16C71">
        <w:rPr>
          <w:rFonts w:eastAsia="Times New Roman"/>
          <w:szCs w:val="24"/>
        </w:rPr>
        <w:t>ep</w:t>
      </w:r>
      <w:r w:rsidR="00FB65FD" w:rsidRPr="00B16C71">
        <w:rPr>
          <w:rFonts w:eastAsia="Times New Roman"/>
          <w:szCs w:val="24"/>
        </w:rPr>
        <w:t>resentatives</w:t>
      </w:r>
      <w:r w:rsidRPr="00B16C71">
        <w:rPr>
          <w:rFonts w:eastAsia="Times New Roman"/>
          <w:szCs w:val="24"/>
        </w:rPr>
        <w:t xml:space="preserve"> asked about the contractual clauses</w:t>
      </w:r>
      <w:r w:rsidR="00B16C71">
        <w:rPr>
          <w:rFonts w:eastAsia="Times New Roman"/>
          <w:szCs w:val="24"/>
        </w:rPr>
        <w:t xml:space="preserve"> in the ANCP Grant Agreement in relation to risk</w:t>
      </w:r>
      <w:r w:rsidRPr="00B16C71">
        <w:rPr>
          <w:rFonts w:eastAsia="Times New Roman"/>
          <w:szCs w:val="24"/>
        </w:rPr>
        <w:t xml:space="preserve"> that may be relevant to the forthcoming decision</w:t>
      </w:r>
      <w:r w:rsidR="00B16C71">
        <w:rPr>
          <w:rFonts w:eastAsia="Times New Roman"/>
          <w:szCs w:val="24"/>
        </w:rPr>
        <w:t xml:space="preserve"> about</w:t>
      </w:r>
      <w:r w:rsidRPr="00B16C71">
        <w:rPr>
          <w:rFonts w:eastAsia="Times New Roman"/>
          <w:szCs w:val="24"/>
        </w:rPr>
        <w:t xml:space="preserve"> programming in Afghanistan.  Simon Cann-Evans explained that DFAT as compared to the former AusAID has a </w:t>
      </w:r>
      <w:r w:rsidR="00B16C71" w:rsidRPr="00B16C71">
        <w:rPr>
          <w:rFonts w:eastAsia="Times New Roman"/>
          <w:szCs w:val="24"/>
        </w:rPr>
        <w:t>different tolerance of</w:t>
      </w:r>
      <w:r w:rsidRPr="00B16C71">
        <w:rPr>
          <w:rFonts w:eastAsia="Times New Roman"/>
          <w:szCs w:val="24"/>
        </w:rPr>
        <w:t xml:space="preserve"> risk</w:t>
      </w:r>
      <w:r w:rsidR="00B16C71">
        <w:rPr>
          <w:rFonts w:eastAsia="Times New Roman"/>
          <w:szCs w:val="24"/>
        </w:rPr>
        <w:t>;</w:t>
      </w:r>
      <w:r w:rsidR="00B16C71" w:rsidRPr="00B16C71">
        <w:rPr>
          <w:rFonts w:eastAsia="Times New Roman"/>
          <w:szCs w:val="24"/>
        </w:rPr>
        <w:t xml:space="preserve"> changes to </w:t>
      </w:r>
      <w:r w:rsidRPr="00B16C71">
        <w:rPr>
          <w:rFonts w:eastAsia="Times New Roman"/>
          <w:szCs w:val="24"/>
        </w:rPr>
        <w:t xml:space="preserve">WHS legislation </w:t>
      </w:r>
      <w:r w:rsidR="00B16C71" w:rsidRPr="00B16C71">
        <w:rPr>
          <w:rFonts w:eastAsia="Times New Roman"/>
          <w:szCs w:val="24"/>
        </w:rPr>
        <w:t>in 2015</w:t>
      </w:r>
      <w:r w:rsidR="005C6BAC">
        <w:rPr>
          <w:rFonts w:eastAsia="Times New Roman"/>
          <w:szCs w:val="24"/>
        </w:rPr>
        <w:t xml:space="preserve"> were also being incorporated into DFAT’s approach to risk</w:t>
      </w:r>
      <w:r w:rsidR="00B16C71" w:rsidRPr="00B16C71">
        <w:rPr>
          <w:rFonts w:eastAsia="Times New Roman"/>
          <w:szCs w:val="24"/>
        </w:rPr>
        <w:t>; and noted that DFAT holds responsibility for the SmartTraveller service</w:t>
      </w:r>
      <w:r w:rsidR="00B16C71">
        <w:rPr>
          <w:rFonts w:eastAsia="Times New Roman"/>
          <w:szCs w:val="24"/>
        </w:rPr>
        <w:t>.</w:t>
      </w:r>
    </w:p>
    <w:p w14:paraId="3571A32A" w14:textId="661163A8" w:rsidR="00495A64" w:rsidRPr="00B16C71" w:rsidRDefault="0072677B" w:rsidP="002F6284">
      <w:pPr>
        <w:numPr>
          <w:ilvl w:val="0"/>
          <w:numId w:val="14"/>
        </w:numPr>
        <w:spacing w:after="0"/>
        <w:ind w:left="714" w:hanging="357"/>
        <w:rPr>
          <w:rFonts w:eastAsia="Times New Roman"/>
          <w:szCs w:val="24"/>
        </w:rPr>
      </w:pPr>
      <w:r w:rsidRPr="00B16C71">
        <w:rPr>
          <w:rFonts w:eastAsia="Times New Roman"/>
          <w:szCs w:val="24"/>
        </w:rPr>
        <w:t>Mark Webster spoke to the item of managing contractors</w:t>
      </w:r>
      <w:r w:rsidR="001335E0" w:rsidRPr="00B16C71">
        <w:rPr>
          <w:rFonts w:eastAsia="Times New Roman"/>
          <w:szCs w:val="24"/>
        </w:rPr>
        <w:t xml:space="preserve"> (MCs)</w:t>
      </w:r>
      <w:r w:rsidRPr="00B16C71">
        <w:rPr>
          <w:rFonts w:eastAsia="Times New Roman"/>
          <w:szCs w:val="24"/>
        </w:rPr>
        <w:t>. He alluded to an example where NGOs working through a managing contractor had been surprised by a new contract, and had reacted strongly by approaching a Head</w:t>
      </w:r>
      <w:r w:rsidR="006224EA" w:rsidRPr="00B16C71">
        <w:rPr>
          <w:rFonts w:eastAsia="Times New Roman"/>
          <w:szCs w:val="24"/>
        </w:rPr>
        <w:t xml:space="preserve"> of Mission. He explained that </w:t>
      </w:r>
      <w:r w:rsidR="001335E0" w:rsidRPr="00B16C71">
        <w:rPr>
          <w:rFonts w:eastAsia="Times New Roman"/>
          <w:szCs w:val="24"/>
        </w:rPr>
        <w:t>MCs</w:t>
      </w:r>
      <w:r w:rsidRPr="00B16C71">
        <w:rPr>
          <w:rFonts w:eastAsia="Times New Roman"/>
          <w:szCs w:val="24"/>
        </w:rPr>
        <w:t xml:space="preserve"> often </w:t>
      </w:r>
      <w:r w:rsidR="006224EA" w:rsidRPr="00B16C71">
        <w:rPr>
          <w:rFonts w:eastAsia="Times New Roman"/>
          <w:szCs w:val="24"/>
        </w:rPr>
        <w:t xml:space="preserve">work through </w:t>
      </w:r>
      <w:r w:rsidRPr="00B16C71">
        <w:rPr>
          <w:rFonts w:eastAsia="Times New Roman"/>
          <w:szCs w:val="24"/>
        </w:rPr>
        <w:t>NGOs</w:t>
      </w:r>
      <w:r w:rsidR="006224EA" w:rsidRPr="00B16C71">
        <w:rPr>
          <w:rFonts w:eastAsia="Times New Roman"/>
          <w:szCs w:val="24"/>
        </w:rPr>
        <w:t xml:space="preserve"> therefore contract with NGOs</w:t>
      </w:r>
      <w:r w:rsidRPr="00B16C71">
        <w:rPr>
          <w:rFonts w:eastAsia="Times New Roman"/>
          <w:szCs w:val="24"/>
        </w:rPr>
        <w:t xml:space="preserve"> and undertake due diligence assessments of NGOs. For example, each </w:t>
      </w:r>
      <w:r w:rsidR="001335E0" w:rsidRPr="00B16C71">
        <w:rPr>
          <w:rFonts w:eastAsia="Times New Roman"/>
          <w:szCs w:val="24"/>
        </w:rPr>
        <w:t>MC</w:t>
      </w:r>
      <w:r w:rsidRPr="00B16C71">
        <w:rPr>
          <w:rFonts w:eastAsia="Times New Roman"/>
          <w:szCs w:val="24"/>
        </w:rPr>
        <w:t xml:space="preserve"> has its own policies and standards they are expected to comply with. But </w:t>
      </w:r>
      <w:r w:rsidR="001335E0" w:rsidRPr="00B16C71">
        <w:rPr>
          <w:rFonts w:eastAsia="Times New Roman"/>
          <w:szCs w:val="24"/>
        </w:rPr>
        <w:t>MCs</w:t>
      </w:r>
      <w:r w:rsidRPr="00B16C71">
        <w:rPr>
          <w:rFonts w:eastAsia="Times New Roman"/>
          <w:szCs w:val="24"/>
        </w:rPr>
        <w:t xml:space="preserve"> don’t understand that DFAT Accreditation satisfies DFAT’s due diligence requirements; and that accredited NGOs have strong systems and capacity. This lack of understanding results in duplication and tension. While not constant, this issue has come up. DFAT was asked whether it is considered useful or is there a way the standards can be more effectively communicated to Posts </w:t>
      </w:r>
      <w:r w:rsidR="006224EA" w:rsidRPr="00B16C71">
        <w:rPr>
          <w:rFonts w:eastAsia="Times New Roman"/>
          <w:szCs w:val="24"/>
        </w:rPr>
        <w:t xml:space="preserve">and </w:t>
      </w:r>
      <w:r w:rsidR="001335E0" w:rsidRPr="00B16C71">
        <w:rPr>
          <w:rFonts w:eastAsia="Times New Roman"/>
          <w:szCs w:val="24"/>
        </w:rPr>
        <w:t>MCs</w:t>
      </w:r>
      <w:r w:rsidRPr="00B16C71">
        <w:rPr>
          <w:rFonts w:eastAsia="Times New Roman"/>
          <w:szCs w:val="24"/>
        </w:rPr>
        <w:t xml:space="preserve"> that would make the </w:t>
      </w:r>
      <w:r w:rsidR="00495A64" w:rsidRPr="00B16C71">
        <w:rPr>
          <w:rFonts w:eastAsia="Times New Roman"/>
          <w:szCs w:val="24"/>
        </w:rPr>
        <w:t xml:space="preserve">negotiations around contracts </w:t>
      </w:r>
      <w:r w:rsidRPr="00B16C71">
        <w:rPr>
          <w:rFonts w:eastAsia="Times New Roman"/>
          <w:szCs w:val="24"/>
        </w:rPr>
        <w:t xml:space="preserve">with NGOs </w:t>
      </w:r>
      <w:r w:rsidR="00495A64" w:rsidRPr="00B16C71">
        <w:rPr>
          <w:rFonts w:eastAsia="Times New Roman"/>
          <w:szCs w:val="24"/>
        </w:rPr>
        <w:t>more straightforward.</w:t>
      </w:r>
    </w:p>
    <w:p w14:paraId="638D45D7" w14:textId="30F7CA81" w:rsidR="00CF4192" w:rsidRDefault="0072677B" w:rsidP="006224EA">
      <w:pPr>
        <w:pStyle w:val="ListParagraph"/>
        <w:numPr>
          <w:ilvl w:val="0"/>
          <w:numId w:val="14"/>
        </w:numPr>
        <w:spacing w:after="0"/>
        <w:ind w:left="714" w:hanging="357"/>
        <w:rPr>
          <w:rFonts w:eastAsia="Times New Roman"/>
          <w:szCs w:val="24"/>
        </w:rPr>
      </w:pPr>
      <w:r w:rsidRPr="0072677B">
        <w:rPr>
          <w:rFonts w:eastAsia="Times New Roman"/>
          <w:szCs w:val="24"/>
        </w:rPr>
        <w:t>DFAT recognised the value of the question.</w:t>
      </w:r>
      <w:r>
        <w:rPr>
          <w:rFonts w:eastAsia="Times New Roman"/>
          <w:szCs w:val="24"/>
        </w:rPr>
        <w:t xml:space="preserve"> Simon Cann-Evans responded that relationships wit</w:t>
      </w:r>
      <w:r w:rsidR="00CF4192">
        <w:rPr>
          <w:rFonts w:eastAsia="Times New Roman"/>
          <w:szCs w:val="24"/>
        </w:rPr>
        <w:t>h Posts need to be led by Post and good early commun</w:t>
      </w:r>
      <w:r w:rsidR="00EF2B42">
        <w:rPr>
          <w:rFonts w:eastAsia="Times New Roman"/>
          <w:szCs w:val="24"/>
        </w:rPr>
        <w:t xml:space="preserve">ication is advantageous. While </w:t>
      </w:r>
      <w:r w:rsidR="001335E0">
        <w:rPr>
          <w:rFonts w:eastAsia="Times New Roman"/>
          <w:szCs w:val="24"/>
        </w:rPr>
        <w:t>MCs</w:t>
      </w:r>
      <w:r w:rsidR="00CF4192">
        <w:rPr>
          <w:rFonts w:eastAsia="Times New Roman"/>
          <w:szCs w:val="24"/>
        </w:rPr>
        <w:t xml:space="preserve"> have their own reporting frameworks against which they are required to report to the Commonwealth, there may be a common sense way to consider DFAT Accreditat</w:t>
      </w:r>
      <w:r w:rsidR="00EF2B42">
        <w:rPr>
          <w:rFonts w:eastAsia="Times New Roman"/>
          <w:szCs w:val="24"/>
        </w:rPr>
        <w:t>ion within those frameworks. DFA</w:t>
      </w:r>
      <w:r w:rsidR="00CF4192">
        <w:rPr>
          <w:rFonts w:eastAsia="Times New Roman"/>
          <w:szCs w:val="24"/>
        </w:rPr>
        <w:t>T’s Due Diligence framework broadly compares with the Accreditation framework. He noted that many Due Diligence assessors are also Accreditation assessors.</w:t>
      </w:r>
    </w:p>
    <w:p w14:paraId="3DBD432A" w14:textId="77777777" w:rsidR="00EF2B42" w:rsidRPr="00EF2B42" w:rsidRDefault="00EF2B42" w:rsidP="00EF2B42">
      <w:pPr>
        <w:spacing w:after="0"/>
        <w:rPr>
          <w:rFonts w:eastAsia="Times New Roman"/>
          <w:szCs w:val="24"/>
        </w:rPr>
      </w:pPr>
    </w:p>
    <w:p w14:paraId="20C677FA" w14:textId="77777777" w:rsidR="006224EA" w:rsidRDefault="006224EA" w:rsidP="00005D09">
      <w:pPr>
        <w:keepLines/>
        <w:spacing w:after="0"/>
        <w:rPr>
          <w:rFonts w:eastAsia="Times New Roman"/>
          <w:b/>
          <w:szCs w:val="24"/>
        </w:rPr>
      </w:pPr>
      <w:r>
        <w:rPr>
          <w:rFonts w:eastAsia="Times New Roman"/>
          <w:b/>
          <w:szCs w:val="24"/>
        </w:rPr>
        <w:t>AGREED ACTIONS:</w:t>
      </w:r>
    </w:p>
    <w:p w14:paraId="78F583DD" w14:textId="38E65509" w:rsidR="006224EA" w:rsidRPr="00FE6FF3" w:rsidRDefault="006224EA" w:rsidP="006224EA">
      <w:pPr>
        <w:numPr>
          <w:ilvl w:val="0"/>
          <w:numId w:val="23"/>
        </w:numPr>
        <w:spacing w:after="0"/>
        <w:rPr>
          <w:rFonts w:eastAsia="Times New Roman"/>
          <w:b/>
          <w:szCs w:val="24"/>
        </w:rPr>
      </w:pPr>
      <w:r w:rsidRPr="00FE6FF3">
        <w:rPr>
          <w:rFonts w:eastAsia="Times New Roman"/>
          <w:b/>
          <w:szCs w:val="24"/>
        </w:rPr>
        <w:t xml:space="preserve">NGO representatives submit a brief to </w:t>
      </w:r>
      <w:r w:rsidR="006B1EBE">
        <w:rPr>
          <w:rFonts w:eastAsia="Times New Roman"/>
          <w:b/>
          <w:szCs w:val="24"/>
        </w:rPr>
        <w:t xml:space="preserve">DFAT’s CVB </w:t>
      </w:r>
      <w:r w:rsidRPr="00FE6FF3">
        <w:rPr>
          <w:rFonts w:eastAsia="Times New Roman"/>
          <w:b/>
          <w:szCs w:val="24"/>
        </w:rPr>
        <w:t>through the CDC Secretariat within two weeks of the CDC meeting.</w:t>
      </w:r>
    </w:p>
    <w:p w14:paraId="7DD0B183" w14:textId="77777777" w:rsidR="006224EA" w:rsidRPr="00FE6FF3" w:rsidRDefault="006224EA" w:rsidP="006224EA">
      <w:pPr>
        <w:numPr>
          <w:ilvl w:val="0"/>
          <w:numId w:val="23"/>
        </w:numPr>
        <w:spacing w:after="0"/>
        <w:rPr>
          <w:rFonts w:eastAsia="Times New Roman"/>
          <w:b/>
          <w:szCs w:val="24"/>
        </w:rPr>
      </w:pPr>
      <w:r w:rsidRPr="00FE6FF3">
        <w:rPr>
          <w:rFonts w:eastAsia="Times New Roman"/>
          <w:b/>
          <w:szCs w:val="24"/>
        </w:rPr>
        <w:t>DFAT will consider the issues set out in the brief and convene a meeting in response.</w:t>
      </w:r>
    </w:p>
    <w:p w14:paraId="4A36F516" w14:textId="77777777" w:rsidR="006224EA" w:rsidRPr="00FE6FF3" w:rsidRDefault="00FF42C6" w:rsidP="006224EA">
      <w:pPr>
        <w:numPr>
          <w:ilvl w:val="0"/>
          <w:numId w:val="23"/>
        </w:numPr>
        <w:rPr>
          <w:rFonts w:eastAsia="Times New Roman"/>
          <w:b/>
          <w:szCs w:val="24"/>
        </w:rPr>
      </w:pPr>
      <w:r w:rsidRPr="00FE6FF3">
        <w:rPr>
          <w:rFonts w:eastAsia="Times New Roman"/>
          <w:b/>
          <w:szCs w:val="24"/>
        </w:rPr>
        <w:t>Simon Cann-Evans will invite CDC representatives to attend the next meeting of International Development Contractors (IDC) in early 2017 when the meeting date is confirmed.</w:t>
      </w:r>
    </w:p>
    <w:p w14:paraId="396528A1" w14:textId="77777777" w:rsidR="00DD4E32" w:rsidRPr="001E33B6" w:rsidRDefault="00DD4E32" w:rsidP="00005D09">
      <w:pPr>
        <w:spacing w:before="240" w:after="0"/>
        <w:rPr>
          <w:rFonts w:cstheme="minorHAnsi"/>
          <w:b/>
          <w:szCs w:val="24"/>
        </w:rPr>
      </w:pPr>
      <w:r w:rsidRPr="001E33B6">
        <w:rPr>
          <w:rFonts w:cstheme="minorHAnsi"/>
          <w:b/>
          <w:szCs w:val="24"/>
        </w:rPr>
        <w:t>DFAT’s approach to risk</w:t>
      </w:r>
      <w:r w:rsidR="0044617D">
        <w:rPr>
          <w:rFonts w:cstheme="minorHAnsi"/>
          <w:b/>
          <w:szCs w:val="24"/>
        </w:rPr>
        <w:t xml:space="preserve"> and the role of Posts in ANCP decision making</w:t>
      </w:r>
    </w:p>
    <w:p w14:paraId="78D487F2" w14:textId="4FB1A02F" w:rsidR="00FE6FF3" w:rsidRDefault="00FD1792" w:rsidP="00FE6FF3">
      <w:pPr>
        <w:spacing w:before="240"/>
        <w:rPr>
          <w:rFonts w:cstheme="minorHAnsi"/>
          <w:szCs w:val="24"/>
        </w:rPr>
      </w:pPr>
      <w:r w:rsidRPr="00FE6FF3">
        <w:rPr>
          <w:rFonts w:cstheme="minorHAnsi"/>
          <w:szCs w:val="24"/>
        </w:rPr>
        <w:t>Misha</w:t>
      </w:r>
      <w:r w:rsidR="0044617D" w:rsidRPr="00FE6FF3">
        <w:rPr>
          <w:rFonts w:cstheme="minorHAnsi"/>
          <w:szCs w:val="24"/>
        </w:rPr>
        <w:t xml:space="preserve"> Coleman introduced</w:t>
      </w:r>
      <w:r w:rsidR="006911C9" w:rsidRPr="00FE6FF3">
        <w:rPr>
          <w:rFonts w:cstheme="minorHAnsi"/>
          <w:szCs w:val="24"/>
        </w:rPr>
        <w:t>, and a number of NGO represe</w:t>
      </w:r>
      <w:r w:rsidR="00FE6FF3" w:rsidRPr="00FE6FF3">
        <w:rPr>
          <w:rFonts w:cstheme="minorHAnsi"/>
          <w:szCs w:val="24"/>
        </w:rPr>
        <w:t>ntatives spoke, to th</w:t>
      </w:r>
      <w:r w:rsidR="00FE6FF3">
        <w:rPr>
          <w:rFonts w:cstheme="minorHAnsi"/>
          <w:szCs w:val="24"/>
        </w:rPr>
        <w:t>is item.</w:t>
      </w:r>
    </w:p>
    <w:p w14:paraId="0C70387E" w14:textId="2C41E285" w:rsidR="00FD1792" w:rsidRDefault="003569F2" w:rsidP="00BE1834">
      <w:pPr>
        <w:pStyle w:val="ListParagraph"/>
        <w:numPr>
          <w:ilvl w:val="0"/>
          <w:numId w:val="13"/>
        </w:numPr>
        <w:spacing w:before="240"/>
        <w:rPr>
          <w:rFonts w:cstheme="minorHAnsi"/>
          <w:szCs w:val="24"/>
        </w:rPr>
      </w:pPr>
      <w:r>
        <w:rPr>
          <w:rFonts w:cstheme="minorHAnsi"/>
          <w:szCs w:val="24"/>
        </w:rPr>
        <w:t>An u</w:t>
      </w:r>
      <w:r w:rsidR="00056C1C">
        <w:rPr>
          <w:rFonts w:cstheme="minorHAnsi"/>
          <w:szCs w:val="24"/>
        </w:rPr>
        <w:t xml:space="preserve">pdate </w:t>
      </w:r>
      <w:r w:rsidR="006911C9">
        <w:rPr>
          <w:rFonts w:cstheme="minorHAnsi"/>
          <w:szCs w:val="24"/>
        </w:rPr>
        <w:t xml:space="preserve">from DFAT </w:t>
      </w:r>
      <w:r w:rsidR="00056C1C">
        <w:rPr>
          <w:rFonts w:cstheme="minorHAnsi"/>
          <w:szCs w:val="24"/>
        </w:rPr>
        <w:t xml:space="preserve">was requested in relation to </w:t>
      </w:r>
      <w:r w:rsidR="0044617D">
        <w:rPr>
          <w:rFonts w:cstheme="minorHAnsi"/>
          <w:szCs w:val="24"/>
        </w:rPr>
        <w:t>programming ANCP funds in Afghanistan</w:t>
      </w:r>
      <w:r w:rsidR="006911C9">
        <w:rPr>
          <w:rFonts w:cstheme="minorHAnsi"/>
          <w:szCs w:val="24"/>
        </w:rPr>
        <w:t>;</w:t>
      </w:r>
      <w:r w:rsidR="00056C1C">
        <w:rPr>
          <w:rFonts w:cstheme="minorHAnsi"/>
          <w:szCs w:val="24"/>
        </w:rPr>
        <w:t xml:space="preserve"> information about whether </w:t>
      </w:r>
      <w:r w:rsidR="009B5442">
        <w:rPr>
          <w:rFonts w:cstheme="minorHAnsi"/>
          <w:szCs w:val="24"/>
        </w:rPr>
        <w:t>it was a decision of Post to have Afghan projects “excluded”; and what criteria were used to make the determination.</w:t>
      </w:r>
      <w:r w:rsidR="00BC3370">
        <w:rPr>
          <w:rFonts w:cstheme="minorHAnsi"/>
          <w:szCs w:val="24"/>
        </w:rPr>
        <w:t xml:space="preserve"> A </w:t>
      </w:r>
      <w:r w:rsidR="00BC3370">
        <w:rPr>
          <w:rFonts w:cstheme="minorHAnsi"/>
          <w:szCs w:val="24"/>
        </w:rPr>
        <w:lastRenderedPageBreak/>
        <w:t xml:space="preserve">concern was raised by </w:t>
      </w:r>
      <w:r w:rsidR="00FE6FF3">
        <w:rPr>
          <w:rFonts w:cstheme="minorHAnsi"/>
          <w:szCs w:val="24"/>
        </w:rPr>
        <w:t>ACFID and NGO representat</w:t>
      </w:r>
      <w:r w:rsidR="00350388">
        <w:rPr>
          <w:rFonts w:cstheme="minorHAnsi"/>
          <w:szCs w:val="24"/>
        </w:rPr>
        <w:t>ives</w:t>
      </w:r>
      <w:r w:rsidR="00FE6FF3">
        <w:rPr>
          <w:rFonts w:cstheme="minorHAnsi"/>
          <w:szCs w:val="24"/>
        </w:rPr>
        <w:t xml:space="preserve"> </w:t>
      </w:r>
      <w:r w:rsidR="00BC3370">
        <w:rPr>
          <w:rFonts w:cstheme="minorHAnsi"/>
          <w:szCs w:val="24"/>
        </w:rPr>
        <w:t>about</w:t>
      </w:r>
      <w:r w:rsidR="00FE6FF3">
        <w:rPr>
          <w:rFonts w:cstheme="minorHAnsi"/>
          <w:szCs w:val="24"/>
        </w:rPr>
        <w:t xml:space="preserve"> a</w:t>
      </w:r>
      <w:r w:rsidR="00BC3370">
        <w:rPr>
          <w:rFonts w:cstheme="minorHAnsi"/>
          <w:szCs w:val="24"/>
        </w:rPr>
        <w:t xml:space="preserve"> “shift in relation to ownership of risk” and whether DFAT is likely to take a similar approach in other fragile states in the future.</w:t>
      </w:r>
    </w:p>
    <w:p w14:paraId="4833EAB4" w14:textId="1CB162F8" w:rsidR="00056C1C" w:rsidRDefault="00056C1C" w:rsidP="00BE1834">
      <w:pPr>
        <w:pStyle w:val="ListParagraph"/>
        <w:numPr>
          <w:ilvl w:val="0"/>
          <w:numId w:val="13"/>
        </w:numPr>
        <w:spacing w:before="240"/>
        <w:rPr>
          <w:rFonts w:cstheme="minorHAnsi"/>
          <w:szCs w:val="24"/>
        </w:rPr>
      </w:pPr>
      <w:r w:rsidRPr="00056C1C">
        <w:rPr>
          <w:rFonts w:cstheme="minorHAnsi"/>
          <w:szCs w:val="24"/>
        </w:rPr>
        <w:t xml:space="preserve">John Deane referred to a past decision of AusAID not to accept </w:t>
      </w:r>
      <w:r w:rsidR="006911C9">
        <w:rPr>
          <w:rFonts w:cstheme="minorHAnsi"/>
          <w:szCs w:val="24"/>
        </w:rPr>
        <w:t>ANCP programming in Timor Leste</w:t>
      </w:r>
      <w:r w:rsidR="00432122">
        <w:rPr>
          <w:rFonts w:cstheme="minorHAnsi"/>
          <w:szCs w:val="24"/>
        </w:rPr>
        <w:t xml:space="preserve"> for a period of time</w:t>
      </w:r>
      <w:r w:rsidR="006911C9">
        <w:rPr>
          <w:rFonts w:cstheme="minorHAnsi"/>
          <w:szCs w:val="24"/>
        </w:rPr>
        <w:t xml:space="preserve">, </w:t>
      </w:r>
      <w:r w:rsidRPr="00056C1C">
        <w:rPr>
          <w:rFonts w:cstheme="minorHAnsi"/>
          <w:szCs w:val="24"/>
        </w:rPr>
        <w:t>pr</w:t>
      </w:r>
      <w:r w:rsidR="006911C9">
        <w:rPr>
          <w:rFonts w:cstheme="minorHAnsi"/>
          <w:szCs w:val="24"/>
        </w:rPr>
        <w:t xml:space="preserve">ior to independence, </w:t>
      </w:r>
      <w:r w:rsidRPr="00056C1C">
        <w:rPr>
          <w:rFonts w:cstheme="minorHAnsi"/>
          <w:szCs w:val="24"/>
        </w:rPr>
        <w:t xml:space="preserve">on the basis of reputational risk. He noted such situations are rare and the current concern is that if DFAT’s approach to risk is </w:t>
      </w:r>
      <w:r w:rsidR="001D241D" w:rsidRPr="00056C1C">
        <w:rPr>
          <w:rFonts w:cstheme="minorHAnsi"/>
          <w:szCs w:val="24"/>
        </w:rPr>
        <w:t>stricter</w:t>
      </w:r>
      <w:r w:rsidRPr="00056C1C">
        <w:rPr>
          <w:rFonts w:cstheme="minorHAnsi"/>
          <w:szCs w:val="24"/>
        </w:rPr>
        <w:t xml:space="preserve"> than AusAID then similar decisions may be taken by DFAT more frequently.</w:t>
      </w:r>
      <w:r w:rsidR="00AB6344">
        <w:rPr>
          <w:rFonts w:cstheme="minorHAnsi"/>
          <w:szCs w:val="24"/>
        </w:rPr>
        <w:t xml:space="preserve"> The CDC was informed in advance in the Timor Leste example, and h</w:t>
      </w:r>
      <w:r w:rsidR="006911C9">
        <w:rPr>
          <w:rFonts w:cstheme="minorHAnsi"/>
          <w:szCs w:val="24"/>
        </w:rPr>
        <w:t xml:space="preserve">e requested </w:t>
      </w:r>
      <w:r w:rsidRPr="00056C1C">
        <w:rPr>
          <w:rFonts w:cstheme="minorHAnsi"/>
          <w:szCs w:val="24"/>
        </w:rPr>
        <w:t>communication and consulta</w:t>
      </w:r>
      <w:r w:rsidR="00AB6344">
        <w:rPr>
          <w:rFonts w:cstheme="minorHAnsi"/>
          <w:szCs w:val="24"/>
        </w:rPr>
        <w:t>tion in future</w:t>
      </w:r>
      <w:r w:rsidR="006911C9">
        <w:rPr>
          <w:rFonts w:cstheme="minorHAnsi"/>
          <w:szCs w:val="24"/>
        </w:rPr>
        <w:t xml:space="preserve"> in any similar situations</w:t>
      </w:r>
      <w:r w:rsidR="00AB6344">
        <w:rPr>
          <w:rFonts w:cstheme="minorHAnsi"/>
          <w:szCs w:val="24"/>
        </w:rPr>
        <w:t>.</w:t>
      </w:r>
    </w:p>
    <w:p w14:paraId="7A2803D7" w14:textId="67D6A0CC" w:rsidR="00E14025" w:rsidRPr="00197331" w:rsidRDefault="00E14025" w:rsidP="00BF4AD0">
      <w:pPr>
        <w:pStyle w:val="ListParagraph"/>
        <w:numPr>
          <w:ilvl w:val="0"/>
          <w:numId w:val="13"/>
        </w:numPr>
        <w:spacing w:before="240"/>
        <w:rPr>
          <w:rFonts w:cstheme="minorHAnsi"/>
          <w:szCs w:val="24"/>
        </w:rPr>
      </w:pPr>
      <w:r w:rsidRPr="00BF4AD0">
        <w:rPr>
          <w:rFonts w:cstheme="minorHAnsi"/>
          <w:szCs w:val="24"/>
        </w:rPr>
        <w:t>The Chair explained that NVB manages a mechanism for delivering a $127.3 million program</w:t>
      </w:r>
      <w:r w:rsidR="006B1EBE">
        <w:rPr>
          <w:rFonts w:cstheme="minorHAnsi"/>
          <w:szCs w:val="24"/>
        </w:rPr>
        <w:t xml:space="preserve">, noting: that </w:t>
      </w:r>
      <w:r w:rsidRPr="00BF4AD0">
        <w:rPr>
          <w:rFonts w:cstheme="minorHAnsi"/>
          <w:szCs w:val="24"/>
        </w:rPr>
        <w:t>ANCP NGOs are not directed where, how or in which sectors to work</w:t>
      </w:r>
      <w:r w:rsidR="006B1EBE">
        <w:rPr>
          <w:rFonts w:cstheme="minorHAnsi"/>
          <w:szCs w:val="24"/>
        </w:rPr>
        <w:t>;</w:t>
      </w:r>
      <w:r w:rsidR="00197331">
        <w:rPr>
          <w:rFonts w:cstheme="minorHAnsi"/>
          <w:szCs w:val="24"/>
        </w:rPr>
        <w:t xml:space="preserve"> and the role Post plays in an assessment of risk</w:t>
      </w:r>
      <w:r w:rsidRPr="00BF4AD0">
        <w:rPr>
          <w:rFonts w:cstheme="minorHAnsi"/>
          <w:szCs w:val="24"/>
        </w:rPr>
        <w:t>. NVB aims to reduce risks as much as possible</w:t>
      </w:r>
      <w:r w:rsidR="00197331">
        <w:rPr>
          <w:rFonts w:cstheme="minorHAnsi"/>
          <w:szCs w:val="24"/>
        </w:rPr>
        <w:t xml:space="preserve"> and t</w:t>
      </w:r>
      <w:r w:rsidRPr="00197331">
        <w:rPr>
          <w:rFonts w:cstheme="minorHAnsi"/>
          <w:szCs w:val="24"/>
        </w:rPr>
        <w:t xml:space="preserve">he risk-related advice received from </w:t>
      </w:r>
      <w:r w:rsidR="00197331">
        <w:rPr>
          <w:rFonts w:cstheme="minorHAnsi"/>
          <w:szCs w:val="24"/>
        </w:rPr>
        <w:t>Post</w:t>
      </w:r>
      <w:r w:rsidR="00975859">
        <w:rPr>
          <w:rFonts w:cstheme="minorHAnsi"/>
          <w:szCs w:val="24"/>
        </w:rPr>
        <w:t>s</w:t>
      </w:r>
      <w:r w:rsidRPr="00197331">
        <w:rPr>
          <w:rFonts w:cstheme="minorHAnsi"/>
          <w:szCs w:val="24"/>
        </w:rPr>
        <w:t xml:space="preserve"> is taken seriously.</w:t>
      </w:r>
    </w:p>
    <w:p w14:paraId="10D1AA96" w14:textId="5893896B" w:rsidR="00184960" w:rsidRDefault="00BC3370" w:rsidP="00531B30">
      <w:pPr>
        <w:pStyle w:val="ListParagraph"/>
        <w:numPr>
          <w:ilvl w:val="0"/>
          <w:numId w:val="13"/>
        </w:numPr>
        <w:spacing w:before="240"/>
        <w:rPr>
          <w:rFonts w:cstheme="minorHAnsi"/>
          <w:szCs w:val="24"/>
        </w:rPr>
      </w:pPr>
      <w:r w:rsidRPr="00184960">
        <w:rPr>
          <w:rFonts w:cstheme="minorHAnsi"/>
          <w:szCs w:val="24"/>
        </w:rPr>
        <w:t xml:space="preserve">The Chair explained that, at the </w:t>
      </w:r>
      <w:r w:rsidR="009F429A" w:rsidRPr="00184960">
        <w:rPr>
          <w:rFonts w:cstheme="minorHAnsi"/>
          <w:szCs w:val="24"/>
        </w:rPr>
        <w:t xml:space="preserve">31 October </w:t>
      </w:r>
      <w:r w:rsidR="00350388" w:rsidRPr="00184960">
        <w:rPr>
          <w:rFonts w:cstheme="minorHAnsi"/>
          <w:szCs w:val="24"/>
        </w:rPr>
        <w:t xml:space="preserve">Afghanistan </w:t>
      </w:r>
      <w:r w:rsidR="009F429A" w:rsidRPr="00184960">
        <w:rPr>
          <w:rFonts w:cstheme="minorHAnsi"/>
          <w:szCs w:val="24"/>
        </w:rPr>
        <w:t>COP meeting</w:t>
      </w:r>
      <w:r w:rsidR="0044617D" w:rsidRPr="00184960">
        <w:rPr>
          <w:rFonts w:cstheme="minorHAnsi"/>
          <w:szCs w:val="24"/>
        </w:rPr>
        <w:t>, N</w:t>
      </w:r>
      <w:r w:rsidR="009F429A" w:rsidRPr="00184960">
        <w:rPr>
          <w:rFonts w:cstheme="minorHAnsi"/>
          <w:szCs w:val="24"/>
        </w:rPr>
        <w:t>VB</w:t>
      </w:r>
      <w:r w:rsidR="0044617D" w:rsidRPr="00184960">
        <w:rPr>
          <w:rFonts w:cstheme="minorHAnsi"/>
          <w:szCs w:val="24"/>
        </w:rPr>
        <w:t>’s representation was to facilitate proper consideration and a timely response from Post and Desk.</w:t>
      </w:r>
      <w:r w:rsidR="009B5442" w:rsidRPr="00184960">
        <w:rPr>
          <w:rFonts w:cstheme="minorHAnsi"/>
          <w:szCs w:val="24"/>
        </w:rPr>
        <w:t xml:space="preserve"> </w:t>
      </w:r>
      <w:r w:rsidR="009F429A" w:rsidRPr="00184960">
        <w:rPr>
          <w:rFonts w:cstheme="minorHAnsi"/>
          <w:szCs w:val="24"/>
        </w:rPr>
        <w:t>DFAT clarified that as much notice as possible wa</w:t>
      </w:r>
      <w:r w:rsidR="00975859" w:rsidRPr="00184960">
        <w:rPr>
          <w:rFonts w:cstheme="minorHAnsi"/>
          <w:szCs w:val="24"/>
        </w:rPr>
        <w:t>s provided to ANCP NGOs in 2015-</w:t>
      </w:r>
      <w:r w:rsidR="009F429A" w:rsidRPr="00184960">
        <w:rPr>
          <w:rFonts w:cstheme="minorHAnsi"/>
          <w:szCs w:val="24"/>
        </w:rPr>
        <w:t xml:space="preserve">16 </w:t>
      </w:r>
      <w:r w:rsidR="00197331" w:rsidRPr="00184960">
        <w:rPr>
          <w:rFonts w:cstheme="minorHAnsi"/>
          <w:szCs w:val="24"/>
        </w:rPr>
        <w:t xml:space="preserve">following a decision by the Head of Mission that </w:t>
      </w:r>
      <w:r w:rsidR="009F429A" w:rsidRPr="00184960">
        <w:rPr>
          <w:rFonts w:cstheme="minorHAnsi"/>
          <w:szCs w:val="24"/>
        </w:rPr>
        <w:t xml:space="preserve">no new </w:t>
      </w:r>
      <w:r w:rsidR="00184960" w:rsidRPr="00184960">
        <w:rPr>
          <w:rFonts w:cstheme="minorHAnsi"/>
          <w:szCs w:val="24"/>
        </w:rPr>
        <w:t xml:space="preserve">ANCP </w:t>
      </w:r>
      <w:r w:rsidR="009F429A" w:rsidRPr="00184960">
        <w:rPr>
          <w:rFonts w:cstheme="minorHAnsi"/>
          <w:szCs w:val="24"/>
        </w:rPr>
        <w:t xml:space="preserve">projects </w:t>
      </w:r>
      <w:r w:rsidR="00975859" w:rsidRPr="00184960">
        <w:rPr>
          <w:rFonts w:cstheme="minorHAnsi"/>
          <w:szCs w:val="24"/>
        </w:rPr>
        <w:t xml:space="preserve">in 2015-16 </w:t>
      </w:r>
      <w:r w:rsidR="00197331" w:rsidRPr="00184960">
        <w:rPr>
          <w:rFonts w:cstheme="minorHAnsi"/>
          <w:szCs w:val="24"/>
        </w:rPr>
        <w:t>would be approved</w:t>
      </w:r>
      <w:r w:rsidR="00184960" w:rsidRPr="00184960">
        <w:rPr>
          <w:rFonts w:cstheme="minorHAnsi"/>
          <w:szCs w:val="24"/>
        </w:rPr>
        <w:t xml:space="preserve"> for implementation in </w:t>
      </w:r>
      <w:r w:rsidR="009F429A" w:rsidRPr="00184960">
        <w:rPr>
          <w:rFonts w:cstheme="minorHAnsi"/>
          <w:szCs w:val="24"/>
        </w:rPr>
        <w:t>Afghanistan</w:t>
      </w:r>
      <w:r w:rsidR="00184960" w:rsidRPr="00184960">
        <w:rPr>
          <w:rFonts w:cstheme="minorHAnsi"/>
          <w:szCs w:val="24"/>
        </w:rPr>
        <w:t>.</w:t>
      </w:r>
      <w:r w:rsidR="009F429A" w:rsidRPr="00184960">
        <w:rPr>
          <w:rFonts w:cstheme="minorHAnsi"/>
          <w:szCs w:val="24"/>
        </w:rPr>
        <w:t xml:space="preserve"> A teleconference with Head of Mission and affected ANCP NGOs was held in 2015-16 as a step towards providing earlier information about programming in Afghanistan in 2016-17.</w:t>
      </w:r>
    </w:p>
    <w:p w14:paraId="11B93418" w14:textId="6EACFA04" w:rsidR="00184960" w:rsidRDefault="00E11FFC" w:rsidP="00184960">
      <w:pPr>
        <w:pStyle w:val="ListParagraph"/>
        <w:numPr>
          <w:ilvl w:val="0"/>
          <w:numId w:val="13"/>
        </w:numPr>
        <w:spacing w:before="240"/>
        <w:rPr>
          <w:rFonts w:cstheme="minorHAnsi"/>
          <w:szCs w:val="24"/>
        </w:rPr>
      </w:pPr>
      <w:r w:rsidRPr="00184960">
        <w:rPr>
          <w:rFonts w:cstheme="minorHAnsi"/>
          <w:szCs w:val="24"/>
        </w:rPr>
        <w:t xml:space="preserve">From Post’s perspective and from experience working on the Afghanistan program, Sally-Ann Vincent explained that </w:t>
      </w:r>
      <w:r w:rsidR="00846142">
        <w:rPr>
          <w:rFonts w:cstheme="minorHAnsi"/>
          <w:szCs w:val="24"/>
        </w:rPr>
        <w:t>p</w:t>
      </w:r>
      <w:r w:rsidR="006420BE" w:rsidRPr="00184960">
        <w:rPr>
          <w:rFonts w:cstheme="minorHAnsi"/>
          <w:szCs w:val="24"/>
        </w:rPr>
        <w:t>osts have detailed knowledge of local operating environments and specific risks that proposed projects may face.</w:t>
      </w:r>
    </w:p>
    <w:p w14:paraId="5DD1258D" w14:textId="1C33BF14" w:rsidR="00BC3370" w:rsidRDefault="003E14CE" w:rsidP="00BE1834">
      <w:pPr>
        <w:pStyle w:val="ListParagraph"/>
        <w:numPr>
          <w:ilvl w:val="0"/>
          <w:numId w:val="13"/>
        </w:numPr>
        <w:spacing w:before="240"/>
        <w:rPr>
          <w:rFonts w:cstheme="minorHAnsi"/>
          <w:szCs w:val="24"/>
        </w:rPr>
      </w:pPr>
      <w:r>
        <w:rPr>
          <w:rFonts w:cstheme="minorHAnsi"/>
          <w:szCs w:val="24"/>
        </w:rPr>
        <w:t>DFAT shared that NVB</w:t>
      </w:r>
      <w:r w:rsidR="00BC3370">
        <w:rPr>
          <w:rFonts w:cstheme="minorHAnsi"/>
          <w:szCs w:val="24"/>
        </w:rPr>
        <w:t xml:space="preserve"> will develop a policy on the role of Posts in the ANCP</w:t>
      </w:r>
      <w:r>
        <w:rPr>
          <w:rFonts w:cstheme="minorHAnsi"/>
          <w:szCs w:val="24"/>
        </w:rPr>
        <w:t>,</w:t>
      </w:r>
      <w:r w:rsidR="00BC3370">
        <w:rPr>
          <w:rFonts w:cstheme="minorHAnsi"/>
          <w:szCs w:val="24"/>
        </w:rPr>
        <w:t xml:space="preserve"> and a communications strategy is underway in relation to ANCP and Posts.</w:t>
      </w:r>
      <w:r w:rsidR="00866C8F">
        <w:rPr>
          <w:rFonts w:cstheme="minorHAnsi"/>
          <w:szCs w:val="24"/>
        </w:rPr>
        <w:t xml:space="preserve"> The policy will form part of the management response to the ODE Evaluation’s recommendation about clarifying </w:t>
      </w:r>
      <w:r w:rsidR="00E11FFC">
        <w:rPr>
          <w:rFonts w:cstheme="minorHAnsi"/>
          <w:szCs w:val="24"/>
        </w:rPr>
        <w:t>the role of Posts in the ANCP. NVB continues to encourage NGOs to liaise with Posts.</w:t>
      </w:r>
    </w:p>
    <w:p w14:paraId="3B9A7641" w14:textId="77777777" w:rsidR="003E14CE" w:rsidRDefault="003E14CE" w:rsidP="00BE1834">
      <w:pPr>
        <w:pStyle w:val="ListParagraph"/>
        <w:numPr>
          <w:ilvl w:val="0"/>
          <w:numId w:val="13"/>
        </w:numPr>
        <w:spacing w:before="240"/>
        <w:rPr>
          <w:rFonts w:cstheme="minorHAnsi"/>
          <w:szCs w:val="24"/>
        </w:rPr>
      </w:pPr>
      <w:r>
        <w:rPr>
          <w:rFonts w:cstheme="minorHAnsi"/>
          <w:szCs w:val="24"/>
        </w:rPr>
        <w:t xml:space="preserve">ACFID </w:t>
      </w:r>
      <w:r w:rsidR="00BC3370">
        <w:rPr>
          <w:rFonts w:cstheme="minorHAnsi"/>
          <w:szCs w:val="24"/>
        </w:rPr>
        <w:t>asked for CDC</w:t>
      </w:r>
      <w:r>
        <w:rPr>
          <w:rFonts w:cstheme="minorHAnsi"/>
          <w:szCs w:val="24"/>
        </w:rPr>
        <w:t xml:space="preserve"> to be consulted on the policy.</w:t>
      </w:r>
    </w:p>
    <w:p w14:paraId="717B55DC" w14:textId="77777777" w:rsidR="00432122" w:rsidRDefault="00BC3370" w:rsidP="00432122">
      <w:pPr>
        <w:pStyle w:val="ListParagraph"/>
        <w:numPr>
          <w:ilvl w:val="0"/>
          <w:numId w:val="13"/>
        </w:numPr>
        <w:spacing w:before="240"/>
        <w:rPr>
          <w:rFonts w:cstheme="minorHAnsi"/>
          <w:szCs w:val="24"/>
        </w:rPr>
      </w:pPr>
      <w:r>
        <w:rPr>
          <w:rFonts w:cstheme="minorHAnsi"/>
          <w:szCs w:val="24"/>
        </w:rPr>
        <w:t xml:space="preserve">The Chair </w:t>
      </w:r>
      <w:r w:rsidR="003E14CE">
        <w:rPr>
          <w:rFonts w:cstheme="minorHAnsi"/>
          <w:szCs w:val="24"/>
        </w:rPr>
        <w:t>will take the request on notice and the CDC will be able to be consulted on the policy if appropriate.</w:t>
      </w:r>
    </w:p>
    <w:p w14:paraId="312FAB38" w14:textId="7BAEDCA2" w:rsidR="00432122" w:rsidRDefault="00432122" w:rsidP="00432122">
      <w:pPr>
        <w:keepLines/>
        <w:spacing w:after="0"/>
        <w:rPr>
          <w:rFonts w:eastAsia="Times New Roman"/>
          <w:b/>
          <w:szCs w:val="24"/>
        </w:rPr>
      </w:pPr>
      <w:r w:rsidRPr="00432122">
        <w:rPr>
          <w:rFonts w:eastAsia="Times New Roman"/>
          <w:b/>
          <w:szCs w:val="24"/>
        </w:rPr>
        <w:t xml:space="preserve"> </w:t>
      </w:r>
      <w:r>
        <w:rPr>
          <w:rFonts w:eastAsia="Times New Roman"/>
          <w:b/>
          <w:szCs w:val="24"/>
        </w:rPr>
        <w:t>AGREED ACTIONS:</w:t>
      </w:r>
    </w:p>
    <w:p w14:paraId="0CC84FED" w14:textId="7B8D664B" w:rsidR="00432122" w:rsidRPr="00FE6FF3" w:rsidRDefault="00432122" w:rsidP="00432122">
      <w:pPr>
        <w:numPr>
          <w:ilvl w:val="0"/>
          <w:numId w:val="23"/>
        </w:numPr>
        <w:spacing w:after="0"/>
        <w:rPr>
          <w:rFonts w:eastAsia="Times New Roman"/>
          <w:b/>
          <w:szCs w:val="24"/>
        </w:rPr>
      </w:pPr>
      <w:r>
        <w:rPr>
          <w:rFonts w:eastAsia="Times New Roman"/>
          <w:b/>
          <w:szCs w:val="24"/>
        </w:rPr>
        <w:t>The Chair will take on notice ACFID’s request for the CDC to be consulted on the policy on the role of Posts in the ANCP.</w:t>
      </w:r>
    </w:p>
    <w:p w14:paraId="29337691" w14:textId="2562A3DE" w:rsidR="000C3780" w:rsidRPr="0008665B" w:rsidRDefault="000C3780" w:rsidP="00A20073">
      <w:pPr>
        <w:spacing w:before="240" w:after="0"/>
        <w:rPr>
          <w:rFonts w:eastAsiaTheme="majorEastAsia" w:cstheme="majorBidi"/>
          <w:b/>
          <w:bCs/>
          <w:sz w:val="28"/>
          <w:szCs w:val="28"/>
        </w:rPr>
      </w:pPr>
      <w:r w:rsidRPr="0008665B">
        <w:rPr>
          <w:rFonts w:eastAsiaTheme="majorEastAsia" w:cstheme="majorBidi"/>
          <w:b/>
          <w:bCs/>
          <w:sz w:val="28"/>
          <w:szCs w:val="28"/>
        </w:rPr>
        <w:t>I</w:t>
      </w:r>
      <w:r w:rsidR="0008665B">
        <w:rPr>
          <w:rFonts w:eastAsiaTheme="majorEastAsia" w:cstheme="majorBidi"/>
          <w:b/>
          <w:bCs/>
          <w:sz w:val="28"/>
          <w:szCs w:val="28"/>
        </w:rPr>
        <w:t>tem 7</w:t>
      </w:r>
      <w:r w:rsidR="00555E6C" w:rsidRPr="0008665B">
        <w:rPr>
          <w:rFonts w:eastAsiaTheme="majorEastAsia" w:cstheme="majorBidi"/>
          <w:b/>
          <w:bCs/>
          <w:sz w:val="28"/>
          <w:szCs w:val="28"/>
        </w:rPr>
        <w:t>. Next Meeting</w:t>
      </w:r>
    </w:p>
    <w:p w14:paraId="27F5AD02" w14:textId="77777777" w:rsidR="0008665B" w:rsidRDefault="00555E6C" w:rsidP="00184960">
      <w:pPr>
        <w:numPr>
          <w:ilvl w:val="0"/>
          <w:numId w:val="6"/>
        </w:numPr>
        <w:spacing w:before="240" w:after="160"/>
        <w:rPr>
          <w:rFonts w:cstheme="minorHAnsi"/>
          <w:b/>
          <w:szCs w:val="24"/>
        </w:rPr>
      </w:pPr>
      <w:r w:rsidRPr="00184960">
        <w:rPr>
          <w:rFonts w:eastAsia="Times New Roman"/>
        </w:rPr>
        <w:t xml:space="preserve">The </w:t>
      </w:r>
      <w:r w:rsidR="009C6A4C" w:rsidRPr="00184960">
        <w:rPr>
          <w:rFonts w:eastAsia="Times New Roman"/>
        </w:rPr>
        <w:t xml:space="preserve">CDC agreed the </w:t>
      </w:r>
      <w:r w:rsidRPr="00184960">
        <w:rPr>
          <w:rFonts w:eastAsia="Times New Roman"/>
        </w:rPr>
        <w:t>next</w:t>
      </w:r>
      <w:r w:rsidR="009C6A4C" w:rsidRPr="00184960">
        <w:rPr>
          <w:rFonts w:eastAsia="Times New Roman"/>
        </w:rPr>
        <w:t xml:space="preserve"> </w:t>
      </w:r>
      <w:r w:rsidRPr="00184960">
        <w:rPr>
          <w:rFonts w:eastAsia="Times New Roman"/>
        </w:rPr>
        <w:t>meeting will be on Thursday 2 March 2017.</w:t>
      </w:r>
    </w:p>
    <w:p w14:paraId="7A5361F1" w14:textId="1E1F0AFF" w:rsidR="000C3780" w:rsidRPr="0008665B" w:rsidRDefault="000C3780" w:rsidP="0008665B">
      <w:pPr>
        <w:spacing w:before="240" w:after="0"/>
        <w:rPr>
          <w:rFonts w:eastAsiaTheme="majorEastAsia" w:cstheme="majorBidi"/>
          <w:b/>
          <w:bCs/>
          <w:sz w:val="28"/>
          <w:szCs w:val="28"/>
        </w:rPr>
      </w:pPr>
      <w:r w:rsidRPr="0008665B">
        <w:rPr>
          <w:rFonts w:eastAsiaTheme="majorEastAsia" w:cstheme="majorBidi"/>
          <w:b/>
          <w:bCs/>
          <w:sz w:val="28"/>
          <w:szCs w:val="28"/>
        </w:rPr>
        <w:t>Meeting Close</w:t>
      </w:r>
    </w:p>
    <w:sectPr w:rsidR="000C3780" w:rsidRPr="0008665B" w:rsidSect="0008665B">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8" w:right="1418" w:bottom="1418" w:left="1418"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3CF63" w14:textId="77777777" w:rsidR="00A973F4" w:rsidRDefault="00A973F4" w:rsidP="00CC3427">
      <w:pPr>
        <w:spacing w:after="0" w:line="240" w:lineRule="auto"/>
      </w:pPr>
      <w:r>
        <w:separator/>
      </w:r>
    </w:p>
    <w:p w14:paraId="1E47CB21" w14:textId="77777777" w:rsidR="00A973F4" w:rsidRDefault="00A973F4"/>
    <w:p w14:paraId="43487360" w14:textId="77777777" w:rsidR="00A973F4" w:rsidRDefault="00A973F4" w:rsidP="00126209"/>
  </w:endnote>
  <w:endnote w:type="continuationSeparator" w:id="0">
    <w:p w14:paraId="1C5C998D" w14:textId="77777777" w:rsidR="00A973F4" w:rsidRDefault="00A973F4" w:rsidP="00CC3427">
      <w:pPr>
        <w:spacing w:after="0" w:line="240" w:lineRule="auto"/>
      </w:pPr>
      <w:r>
        <w:continuationSeparator/>
      </w:r>
    </w:p>
    <w:p w14:paraId="277B8247" w14:textId="77777777" w:rsidR="00A973F4" w:rsidRDefault="00A973F4"/>
    <w:p w14:paraId="48419F48" w14:textId="77777777" w:rsidR="00A973F4" w:rsidRDefault="00A973F4" w:rsidP="00126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3A4DE" w14:textId="77777777" w:rsidR="00BC3370" w:rsidRDefault="00BC33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8287140"/>
      <w:docPartObj>
        <w:docPartGallery w:val="Page Numbers (Bottom of Page)"/>
        <w:docPartUnique/>
      </w:docPartObj>
    </w:sdtPr>
    <w:sdtEndPr>
      <w:rPr>
        <w:noProof/>
      </w:rPr>
    </w:sdtEndPr>
    <w:sdtContent>
      <w:p w14:paraId="59B23503" w14:textId="2B09F0AA" w:rsidR="00BC3370" w:rsidRDefault="00DF702E">
        <w:pPr>
          <w:pStyle w:val="Footer"/>
          <w:jc w:val="center"/>
        </w:pPr>
        <w:r>
          <w:fldChar w:fldCharType="begin"/>
        </w:r>
        <w:r w:rsidR="00BC3370">
          <w:instrText xml:space="preserve"> PAGE   \* MERGEFORMAT </w:instrText>
        </w:r>
        <w:r>
          <w:fldChar w:fldCharType="separate"/>
        </w:r>
        <w:r w:rsidR="00DC1D9B">
          <w:rPr>
            <w:noProof/>
          </w:rPr>
          <w:t>10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72D4F" w14:textId="77777777" w:rsidR="00BC3370" w:rsidRDefault="00BC3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AC3E40" w14:textId="77777777" w:rsidR="00A973F4" w:rsidRDefault="00A973F4" w:rsidP="00CC3427">
      <w:pPr>
        <w:spacing w:after="0" w:line="240" w:lineRule="auto"/>
      </w:pPr>
      <w:r>
        <w:separator/>
      </w:r>
    </w:p>
    <w:p w14:paraId="7BDCE5DA" w14:textId="77777777" w:rsidR="00A973F4" w:rsidRDefault="00A973F4"/>
    <w:p w14:paraId="646ADCC5" w14:textId="77777777" w:rsidR="00A973F4" w:rsidRDefault="00A973F4" w:rsidP="00126209"/>
  </w:footnote>
  <w:footnote w:type="continuationSeparator" w:id="0">
    <w:p w14:paraId="27ECF86A" w14:textId="77777777" w:rsidR="00A973F4" w:rsidRDefault="00A973F4" w:rsidP="00CC3427">
      <w:pPr>
        <w:spacing w:after="0" w:line="240" w:lineRule="auto"/>
      </w:pPr>
      <w:r>
        <w:continuationSeparator/>
      </w:r>
    </w:p>
    <w:p w14:paraId="4902CAC1" w14:textId="77777777" w:rsidR="00A973F4" w:rsidRDefault="00A973F4"/>
    <w:p w14:paraId="0B293C90" w14:textId="77777777" w:rsidR="00A973F4" w:rsidRDefault="00A973F4" w:rsidP="0012620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9E69B" w14:textId="77777777" w:rsidR="00BC3370" w:rsidRDefault="00BC33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BFD09" w14:textId="55CCE39D" w:rsidR="00BC3370" w:rsidRDefault="00BC33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66348" w14:textId="77777777" w:rsidR="00BC3370" w:rsidRDefault="00BC33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08BC"/>
    <w:multiLevelType w:val="hybridMultilevel"/>
    <w:tmpl w:val="8C4CA98C"/>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310D0B"/>
    <w:multiLevelType w:val="hybridMultilevel"/>
    <w:tmpl w:val="B1AE12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027804"/>
    <w:multiLevelType w:val="hybridMultilevel"/>
    <w:tmpl w:val="FD286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7B232B"/>
    <w:multiLevelType w:val="hybridMultilevel"/>
    <w:tmpl w:val="AA481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645BB8"/>
    <w:multiLevelType w:val="hybridMultilevel"/>
    <w:tmpl w:val="C206DE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27599F"/>
    <w:multiLevelType w:val="hybridMultilevel"/>
    <w:tmpl w:val="E208D88C"/>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134F47"/>
    <w:multiLevelType w:val="hybridMultilevel"/>
    <w:tmpl w:val="37949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7E6EA5"/>
    <w:multiLevelType w:val="hybridMultilevel"/>
    <w:tmpl w:val="56F8C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BD11B4"/>
    <w:multiLevelType w:val="multilevel"/>
    <w:tmpl w:val="CD5CC6BC"/>
    <w:lvl w:ilvl="0">
      <w:start w:val="1"/>
      <w:numFmt w:val="decimal"/>
      <w:pStyle w:val="List-number-1"/>
      <w:lvlText w:val="%1."/>
      <w:lvlJc w:val="left"/>
      <w:pPr>
        <w:tabs>
          <w:tab w:val="num" w:pos="360"/>
        </w:tabs>
        <w:ind w:left="360" w:hanging="360"/>
      </w:pPr>
      <w:rPr>
        <w:rFonts w:hint="default"/>
      </w:rPr>
    </w:lvl>
    <w:lvl w:ilvl="1">
      <w:start w:val="1"/>
      <w:numFmt w:val="lowerLetter"/>
      <w:pStyle w:val="List-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6213F79"/>
    <w:multiLevelType w:val="hybridMultilevel"/>
    <w:tmpl w:val="6CC648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A522BB"/>
    <w:multiLevelType w:val="hybridMultilevel"/>
    <w:tmpl w:val="3C3AC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5D24E0"/>
    <w:multiLevelType w:val="hybridMultilevel"/>
    <w:tmpl w:val="DE8E8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DC355F"/>
    <w:multiLevelType w:val="hybridMultilevel"/>
    <w:tmpl w:val="8E34E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A1A075F"/>
    <w:multiLevelType w:val="hybridMultilevel"/>
    <w:tmpl w:val="7380658C"/>
    <w:lvl w:ilvl="0" w:tplc="338AA09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44E028B"/>
    <w:multiLevelType w:val="hybridMultilevel"/>
    <w:tmpl w:val="433E04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8F3332"/>
    <w:multiLevelType w:val="hybridMultilevel"/>
    <w:tmpl w:val="859C3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3A0F87"/>
    <w:multiLevelType w:val="singleLevel"/>
    <w:tmpl w:val="CFD227FE"/>
    <w:lvl w:ilvl="0">
      <w:start w:val="2"/>
      <w:numFmt w:val="decimal"/>
      <w:pStyle w:val="AfterFirstPara"/>
      <w:lvlText w:val="%1."/>
      <w:lvlJc w:val="left"/>
      <w:pPr>
        <w:tabs>
          <w:tab w:val="num" w:pos="567"/>
        </w:tabs>
        <w:ind w:left="0" w:firstLine="0"/>
      </w:pPr>
      <w:rPr>
        <w:rFonts w:hint="default"/>
      </w:rPr>
    </w:lvl>
  </w:abstractNum>
  <w:abstractNum w:abstractNumId="17" w15:restartNumberingAfterBreak="0">
    <w:nsid w:val="5F3C5237"/>
    <w:multiLevelType w:val="hybridMultilevel"/>
    <w:tmpl w:val="A7421E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1A1C8D"/>
    <w:multiLevelType w:val="hybridMultilevel"/>
    <w:tmpl w:val="BA8E73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E2D038A"/>
    <w:multiLevelType w:val="hybridMultilevel"/>
    <w:tmpl w:val="FA58B2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76C23299"/>
    <w:multiLevelType w:val="hybridMultilevel"/>
    <w:tmpl w:val="8884A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182796"/>
    <w:multiLevelType w:val="multilevel"/>
    <w:tmpl w:val="6406D892"/>
    <w:lvl w:ilvl="0">
      <w:start w:val="1"/>
      <w:numFmt w:val="decimal"/>
      <w:pStyle w:val="CONLevel1"/>
      <w:lvlText w:val="%1."/>
      <w:lvlJc w:val="left"/>
      <w:pPr>
        <w:tabs>
          <w:tab w:val="num" w:pos="720"/>
        </w:tabs>
        <w:ind w:left="720" w:hanging="720"/>
      </w:pPr>
      <w:rPr>
        <w:rFonts w:ascii="Times New Roman" w:hAnsi="Times New Roman" w:hint="default"/>
        <w:b w:val="0"/>
        <w:i w:val="0"/>
        <w:sz w:val="24"/>
      </w:rPr>
    </w:lvl>
    <w:lvl w:ilvl="1">
      <w:start w:val="1"/>
      <w:numFmt w:val="decimal"/>
      <w:pStyle w:val="CONLevel11"/>
      <w:lvlText w:val="%1.%2"/>
      <w:lvlJc w:val="left"/>
      <w:pPr>
        <w:tabs>
          <w:tab w:val="num" w:pos="720"/>
        </w:tabs>
        <w:ind w:left="720" w:hanging="70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pStyle w:val="CONLevela"/>
      <w:lvlText w:val="(%3)"/>
      <w:lvlJc w:val="left"/>
      <w:pPr>
        <w:tabs>
          <w:tab w:val="num" w:pos="1440"/>
        </w:tabs>
        <w:ind w:left="144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Roman"/>
      <w:pStyle w:val="CONLeveli"/>
      <w:lvlText w:val="(%4)"/>
      <w:lvlJc w:val="left"/>
      <w:pPr>
        <w:tabs>
          <w:tab w:val="num" w:pos="2160"/>
        </w:tabs>
        <w:ind w:left="2160" w:hanging="720"/>
      </w:pPr>
      <w:rPr>
        <w:rFonts w:ascii="Times New Roman" w:hAnsi="Times New Roman" w:hint="default"/>
        <w:b w:val="0"/>
        <w:i w:val="0"/>
        <w:sz w:val="24"/>
      </w:rPr>
    </w:lvl>
    <w:lvl w:ilvl="4">
      <w:start w:val="1"/>
      <w:numFmt w:val="upperLetter"/>
      <w:pStyle w:val="CONLevelA0"/>
      <w:lvlText w:val="(%5)"/>
      <w:lvlJc w:val="left"/>
      <w:pPr>
        <w:tabs>
          <w:tab w:val="num" w:pos="2880"/>
        </w:tabs>
        <w:ind w:left="2880" w:hanging="720"/>
      </w:pPr>
      <w:rPr>
        <w:rFonts w:ascii="Times New Roman" w:hAnsi="Times New Roman" w:hint="default"/>
        <w:b w:val="0"/>
        <w:i w:val="0"/>
        <w:sz w:val="24"/>
      </w:rPr>
    </w:lvl>
    <w:lvl w:ilvl="5">
      <w:start w:val="1"/>
      <w:numFmt w:val="upperRoman"/>
      <w:pStyle w:val="CONLevelI0"/>
      <w:lvlText w:val="(%6)"/>
      <w:lvlJc w:val="left"/>
      <w:pPr>
        <w:tabs>
          <w:tab w:val="num" w:pos="3600"/>
        </w:tabs>
        <w:ind w:left="3600" w:hanging="720"/>
      </w:pPr>
      <w:rPr>
        <w:rFonts w:ascii="Times New Roman" w:hAnsi="Times New Roman" w:hint="default"/>
        <w:b w:val="0"/>
        <w:i w:val="0"/>
        <w:sz w:val="24"/>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7EEA34F4"/>
    <w:multiLevelType w:val="hybridMultilevel"/>
    <w:tmpl w:val="88942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16"/>
  </w:num>
  <w:num w:numId="4">
    <w:abstractNumId w:val="14"/>
  </w:num>
  <w:num w:numId="5">
    <w:abstractNumId w:val="5"/>
  </w:num>
  <w:num w:numId="6">
    <w:abstractNumId w:val="13"/>
  </w:num>
  <w:num w:numId="7">
    <w:abstractNumId w:val="9"/>
  </w:num>
  <w:num w:numId="8">
    <w:abstractNumId w:val="20"/>
  </w:num>
  <w:num w:numId="9">
    <w:abstractNumId w:val="1"/>
  </w:num>
  <w:num w:numId="10">
    <w:abstractNumId w:val="18"/>
  </w:num>
  <w:num w:numId="11">
    <w:abstractNumId w:val="3"/>
  </w:num>
  <w:num w:numId="12">
    <w:abstractNumId w:val="2"/>
  </w:num>
  <w:num w:numId="13">
    <w:abstractNumId w:val="17"/>
  </w:num>
  <w:num w:numId="14">
    <w:abstractNumId w:val="6"/>
  </w:num>
  <w:num w:numId="15">
    <w:abstractNumId w:val="0"/>
  </w:num>
  <w:num w:numId="16">
    <w:abstractNumId w:val="12"/>
  </w:num>
  <w:num w:numId="17">
    <w:abstractNumId w:val="22"/>
  </w:num>
  <w:num w:numId="18">
    <w:abstractNumId w:val="11"/>
  </w:num>
  <w:num w:numId="19">
    <w:abstractNumId w:val="10"/>
  </w:num>
  <w:num w:numId="20">
    <w:abstractNumId w:val="7"/>
  </w:num>
  <w:num w:numId="21">
    <w:abstractNumId w:val="19"/>
  </w:num>
  <w:num w:numId="22">
    <w:abstractNumId w:val="4"/>
  </w:num>
  <w:num w:numId="2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679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595"/>
    <w:rsid w:val="00000655"/>
    <w:rsid w:val="00002E4A"/>
    <w:rsid w:val="00005D09"/>
    <w:rsid w:val="00006E77"/>
    <w:rsid w:val="00012343"/>
    <w:rsid w:val="00013DC9"/>
    <w:rsid w:val="0001600C"/>
    <w:rsid w:val="00020D8B"/>
    <w:rsid w:val="00021FC0"/>
    <w:rsid w:val="00022AEB"/>
    <w:rsid w:val="00023124"/>
    <w:rsid w:val="00023786"/>
    <w:rsid w:val="000240BE"/>
    <w:rsid w:val="00024282"/>
    <w:rsid w:val="000266DD"/>
    <w:rsid w:val="00027708"/>
    <w:rsid w:val="00030295"/>
    <w:rsid w:val="000308D8"/>
    <w:rsid w:val="00030B26"/>
    <w:rsid w:val="000328B6"/>
    <w:rsid w:val="0003758A"/>
    <w:rsid w:val="000379FF"/>
    <w:rsid w:val="0004161D"/>
    <w:rsid w:val="00052A84"/>
    <w:rsid w:val="00052ADA"/>
    <w:rsid w:val="00053F64"/>
    <w:rsid w:val="00054AF2"/>
    <w:rsid w:val="00056C1C"/>
    <w:rsid w:val="00057626"/>
    <w:rsid w:val="0006268C"/>
    <w:rsid w:val="000654FF"/>
    <w:rsid w:val="0006712A"/>
    <w:rsid w:val="0007221C"/>
    <w:rsid w:val="000725C3"/>
    <w:rsid w:val="0008411D"/>
    <w:rsid w:val="00084AFF"/>
    <w:rsid w:val="0008665B"/>
    <w:rsid w:val="00087B97"/>
    <w:rsid w:val="00090B0C"/>
    <w:rsid w:val="00094515"/>
    <w:rsid w:val="000A0544"/>
    <w:rsid w:val="000A0BD3"/>
    <w:rsid w:val="000A2229"/>
    <w:rsid w:val="000A4AE8"/>
    <w:rsid w:val="000A5002"/>
    <w:rsid w:val="000B245A"/>
    <w:rsid w:val="000B2E09"/>
    <w:rsid w:val="000C10E7"/>
    <w:rsid w:val="000C3780"/>
    <w:rsid w:val="000D485D"/>
    <w:rsid w:val="000D5867"/>
    <w:rsid w:val="000E042C"/>
    <w:rsid w:val="000E2534"/>
    <w:rsid w:val="000E3035"/>
    <w:rsid w:val="000E41E6"/>
    <w:rsid w:val="000F63B8"/>
    <w:rsid w:val="000F660F"/>
    <w:rsid w:val="00102442"/>
    <w:rsid w:val="00104613"/>
    <w:rsid w:val="00104DEB"/>
    <w:rsid w:val="00104EFF"/>
    <w:rsid w:val="00121062"/>
    <w:rsid w:val="00123F26"/>
    <w:rsid w:val="0012512D"/>
    <w:rsid w:val="00126209"/>
    <w:rsid w:val="00126E97"/>
    <w:rsid w:val="001270E3"/>
    <w:rsid w:val="001335E0"/>
    <w:rsid w:val="00133AF3"/>
    <w:rsid w:val="0014056E"/>
    <w:rsid w:val="001414C2"/>
    <w:rsid w:val="00141D9E"/>
    <w:rsid w:val="00144D72"/>
    <w:rsid w:val="0014633F"/>
    <w:rsid w:val="00150AB8"/>
    <w:rsid w:val="0015168E"/>
    <w:rsid w:val="0015363F"/>
    <w:rsid w:val="001604E8"/>
    <w:rsid w:val="00160F15"/>
    <w:rsid w:val="0016303D"/>
    <w:rsid w:val="001643D6"/>
    <w:rsid w:val="00164CF7"/>
    <w:rsid w:val="001668E7"/>
    <w:rsid w:val="00170302"/>
    <w:rsid w:val="00172D14"/>
    <w:rsid w:val="00181225"/>
    <w:rsid w:val="00182561"/>
    <w:rsid w:val="00184805"/>
    <w:rsid w:val="00184960"/>
    <w:rsid w:val="001863A4"/>
    <w:rsid w:val="001930C9"/>
    <w:rsid w:val="00194FB1"/>
    <w:rsid w:val="00197331"/>
    <w:rsid w:val="00197443"/>
    <w:rsid w:val="001A1532"/>
    <w:rsid w:val="001A7A70"/>
    <w:rsid w:val="001B760B"/>
    <w:rsid w:val="001C7C81"/>
    <w:rsid w:val="001D16C1"/>
    <w:rsid w:val="001D241D"/>
    <w:rsid w:val="001D3AB5"/>
    <w:rsid w:val="001D52D1"/>
    <w:rsid w:val="001D5B67"/>
    <w:rsid w:val="001E33B6"/>
    <w:rsid w:val="001E7392"/>
    <w:rsid w:val="001E7B38"/>
    <w:rsid w:val="001F0DBA"/>
    <w:rsid w:val="001F0EBB"/>
    <w:rsid w:val="001F1BC0"/>
    <w:rsid w:val="001F4E34"/>
    <w:rsid w:val="00201AC6"/>
    <w:rsid w:val="002020C7"/>
    <w:rsid w:val="00202176"/>
    <w:rsid w:val="00206696"/>
    <w:rsid w:val="0021604F"/>
    <w:rsid w:val="00222E44"/>
    <w:rsid w:val="00222F66"/>
    <w:rsid w:val="00223229"/>
    <w:rsid w:val="00226D5F"/>
    <w:rsid w:val="00231058"/>
    <w:rsid w:val="00236CED"/>
    <w:rsid w:val="00243F9F"/>
    <w:rsid w:val="00245A24"/>
    <w:rsid w:val="00253A5A"/>
    <w:rsid w:val="00254035"/>
    <w:rsid w:val="0026171C"/>
    <w:rsid w:val="00264E37"/>
    <w:rsid w:val="0026697F"/>
    <w:rsid w:val="002724EC"/>
    <w:rsid w:val="002732BE"/>
    <w:rsid w:val="00281917"/>
    <w:rsid w:val="0028227D"/>
    <w:rsid w:val="00283D16"/>
    <w:rsid w:val="0028479A"/>
    <w:rsid w:val="002859BB"/>
    <w:rsid w:val="00287913"/>
    <w:rsid w:val="002907E0"/>
    <w:rsid w:val="002948AF"/>
    <w:rsid w:val="00295AC7"/>
    <w:rsid w:val="00297CC7"/>
    <w:rsid w:val="002A3AC1"/>
    <w:rsid w:val="002A40F5"/>
    <w:rsid w:val="002A51CE"/>
    <w:rsid w:val="002B568B"/>
    <w:rsid w:val="002B5AC2"/>
    <w:rsid w:val="002B7DFE"/>
    <w:rsid w:val="002C09ED"/>
    <w:rsid w:val="002C2CA8"/>
    <w:rsid w:val="002C3E10"/>
    <w:rsid w:val="002C7453"/>
    <w:rsid w:val="002D0F66"/>
    <w:rsid w:val="002D11B1"/>
    <w:rsid w:val="002D1B30"/>
    <w:rsid w:val="002D7B99"/>
    <w:rsid w:val="002E2F99"/>
    <w:rsid w:val="002E5111"/>
    <w:rsid w:val="002E610A"/>
    <w:rsid w:val="002F0D05"/>
    <w:rsid w:val="002F4733"/>
    <w:rsid w:val="003011E6"/>
    <w:rsid w:val="00303BBC"/>
    <w:rsid w:val="00306648"/>
    <w:rsid w:val="00306677"/>
    <w:rsid w:val="0030746A"/>
    <w:rsid w:val="00311672"/>
    <w:rsid w:val="003132AA"/>
    <w:rsid w:val="00315183"/>
    <w:rsid w:val="00322562"/>
    <w:rsid w:val="00324831"/>
    <w:rsid w:val="00325F42"/>
    <w:rsid w:val="00326416"/>
    <w:rsid w:val="00332A42"/>
    <w:rsid w:val="0033300D"/>
    <w:rsid w:val="00333C53"/>
    <w:rsid w:val="00337F09"/>
    <w:rsid w:val="00344333"/>
    <w:rsid w:val="00345DAB"/>
    <w:rsid w:val="00346312"/>
    <w:rsid w:val="00350388"/>
    <w:rsid w:val="00354EB0"/>
    <w:rsid w:val="003569F2"/>
    <w:rsid w:val="00361048"/>
    <w:rsid w:val="003621FD"/>
    <w:rsid w:val="003639AF"/>
    <w:rsid w:val="0036407D"/>
    <w:rsid w:val="00365129"/>
    <w:rsid w:val="003670D7"/>
    <w:rsid w:val="003715C4"/>
    <w:rsid w:val="003732DC"/>
    <w:rsid w:val="00374A6F"/>
    <w:rsid w:val="003771CA"/>
    <w:rsid w:val="0038068A"/>
    <w:rsid w:val="003806BC"/>
    <w:rsid w:val="00383237"/>
    <w:rsid w:val="00385229"/>
    <w:rsid w:val="00391CEC"/>
    <w:rsid w:val="00392B73"/>
    <w:rsid w:val="003A0C28"/>
    <w:rsid w:val="003A1248"/>
    <w:rsid w:val="003A5FDE"/>
    <w:rsid w:val="003A6C1A"/>
    <w:rsid w:val="003B6D21"/>
    <w:rsid w:val="003C3703"/>
    <w:rsid w:val="003C44CF"/>
    <w:rsid w:val="003C5361"/>
    <w:rsid w:val="003D0CEB"/>
    <w:rsid w:val="003D1FE4"/>
    <w:rsid w:val="003D2FC1"/>
    <w:rsid w:val="003D4ABB"/>
    <w:rsid w:val="003D55CF"/>
    <w:rsid w:val="003D7405"/>
    <w:rsid w:val="003E14CE"/>
    <w:rsid w:val="003E27D9"/>
    <w:rsid w:val="003E3189"/>
    <w:rsid w:val="003E6123"/>
    <w:rsid w:val="003F619D"/>
    <w:rsid w:val="003F6708"/>
    <w:rsid w:val="00400F73"/>
    <w:rsid w:val="00406B73"/>
    <w:rsid w:val="004142B3"/>
    <w:rsid w:val="00414E2A"/>
    <w:rsid w:val="00416DED"/>
    <w:rsid w:val="0042047F"/>
    <w:rsid w:val="004209CC"/>
    <w:rsid w:val="00421997"/>
    <w:rsid w:val="0042332A"/>
    <w:rsid w:val="00424055"/>
    <w:rsid w:val="00424767"/>
    <w:rsid w:val="0042623C"/>
    <w:rsid w:val="004278D4"/>
    <w:rsid w:val="00427DC1"/>
    <w:rsid w:val="0043015B"/>
    <w:rsid w:val="00431227"/>
    <w:rsid w:val="00432122"/>
    <w:rsid w:val="00432CDC"/>
    <w:rsid w:val="0043450F"/>
    <w:rsid w:val="004365DC"/>
    <w:rsid w:val="00441170"/>
    <w:rsid w:val="00441C1D"/>
    <w:rsid w:val="00442DF1"/>
    <w:rsid w:val="00443882"/>
    <w:rsid w:val="004456C7"/>
    <w:rsid w:val="0044617D"/>
    <w:rsid w:val="00455017"/>
    <w:rsid w:val="0045556F"/>
    <w:rsid w:val="00456E68"/>
    <w:rsid w:val="00457E30"/>
    <w:rsid w:val="004611B9"/>
    <w:rsid w:val="00461CF2"/>
    <w:rsid w:val="00462F18"/>
    <w:rsid w:val="00464C41"/>
    <w:rsid w:val="00464FCB"/>
    <w:rsid w:val="0047313E"/>
    <w:rsid w:val="00473733"/>
    <w:rsid w:val="0047746C"/>
    <w:rsid w:val="0048505A"/>
    <w:rsid w:val="004866A2"/>
    <w:rsid w:val="004918FB"/>
    <w:rsid w:val="00495A64"/>
    <w:rsid w:val="004A2179"/>
    <w:rsid w:val="004A4DF2"/>
    <w:rsid w:val="004A7CE2"/>
    <w:rsid w:val="004A7FE2"/>
    <w:rsid w:val="004B3F56"/>
    <w:rsid w:val="004B4863"/>
    <w:rsid w:val="004B79FB"/>
    <w:rsid w:val="004C11A6"/>
    <w:rsid w:val="004C1CF4"/>
    <w:rsid w:val="004C6249"/>
    <w:rsid w:val="004D1F7B"/>
    <w:rsid w:val="004E04B0"/>
    <w:rsid w:val="004F1383"/>
    <w:rsid w:val="004F1CB1"/>
    <w:rsid w:val="004F40DE"/>
    <w:rsid w:val="004F5FE9"/>
    <w:rsid w:val="00502E69"/>
    <w:rsid w:val="00503B12"/>
    <w:rsid w:val="00504CC3"/>
    <w:rsid w:val="00506A79"/>
    <w:rsid w:val="00510348"/>
    <w:rsid w:val="00511755"/>
    <w:rsid w:val="00511B40"/>
    <w:rsid w:val="00514F6B"/>
    <w:rsid w:val="00514FE3"/>
    <w:rsid w:val="005158DF"/>
    <w:rsid w:val="005175EA"/>
    <w:rsid w:val="0052669D"/>
    <w:rsid w:val="005273A3"/>
    <w:rsid w:val="00533100"/>
    <w:rsid w:val="00535A29"/>
    <w:rsid w:val="005365CE"/>
    <w:rsid w:val="00542B14"/>
    <w:rsid w:val="0054322B"/>
    <w:rsid w:val="00544D53"/>
    <w:rsid w:val="00546E46"/>
    <w:rsid w:val="0055024D"/>
    <w:rsid w:val="005504BF"/>
    <w:rsid w:val="005514C5"/>
    <w:rsid w:val="00554BAA"/>
    <w:rsid w:val="00555E6C"/>
    <w:rsid w:val="00557975"/>
    <w:rsid w:val="005613CD"/>
    <w:rsid w:val="00561FB6"/>
    <w:rsid w:val="00562E23"/>
    <w:rsid w:val="005643DF"/>
    <w:rsid w:val="00566AA3"/>
    <w:rsid w:val="0057651F"/>
    <w:rsid w:val="00577089"/>
    <w:rsid w:val="005776DA"/>
    <w:rsid w:val="00580B0D"/>
    <w:rsid w:val="00581094"/>
    <w:rsid w:val="00582ACB"/>
    <w:rsid w:val="005847A4"/>
    <w:rsid w:val="00584BC1"/>
    <w:rsid w:val="00590053"/>
    <w:rsid w:val="00590648"/>
    <w:rsid w:val="005932D5"/>
    <w:rsid w:val="00594447"/>
    <w:rsid w:val="005A1C9B"/>
    <w:rsid w:val="005A4333"/>
    <w:rsid w:val="005A662F"/>
    <w:rsid w:val="005B046A"/>
    <w:rsid w:val="005B1890"/>
    <w:rsid w:val="005B2A8E"/>
    <w:rsid w:val="005B3C54"/>
    <w:rsid w:val="005B46C1"/>
    <w:rsid w:val="005B7CF6"/>
    <w:rsid w:val="005C0E2C"/>
    <w:rsid w:val="005C5428"/>
    <w:rsid w:val="005C56F1"/>
    <w:rsid w:val="005C6BAC"/>
    <w:rsid w:val="005C78B8"/>
    <w:rsid w:val="005C7B9C"/>
    <w:rsid w:val="005D0186"/>
    <w:rsid w:val="005D03C4"/>
    <w:rsid w:val="005D382E"/>
    <w:rsid w:val="005E0F60"/>
    <w:rsid w:val="005E1D75"/>
    <w:rsid w:val="005E1E08"/>
    <w:rsid w:val="005E287F"/>
    <w:rsid w:val="005E335A"/>
    <w:rsid w:val="005E69DE"/>
    <w:rsid w:val="005E7156"/>
    <w:rsid w:val="005F1720"/>
    <w:rsid w:val="005F1DA8"/>
    <w:rsid w:val="005F50F7"/>
    <w:rsid w:val="005F70F7"/>
    <w:rsid w:val="0060249F"/>
    <w:rsid w:val="00603D54"/>
    <w:rsid w:val="00603E59"/>
    <w:rsid w:val="006152D2"/>
    <w:rsid w:val="0061793F"/>
    <w:rsid w:val="006224EA"/>
    <w:rsid w:val="0062554B"/>
    <w:rsid w:val="00632EDA"/>
    <w:rsid w:val="00635E34"/>
    <w:rsid w:val="00640520"/>
    <w:rsid w:val="00641D98"/>
    <w:rsid w:val="006420BE"/>
    <w:rsid w:val="006447CF"/>
    <w:rsid w:val="00650BF4"/>
    <w:rsid w:val="00650D6A"/>
    <w:rsid w:val="00651546"/>
    <w:rsid w:val="0065177C"/>
    <w:rsid w:val="006557AC"/>
    <w:rsid w:val="0066263E"/>
    <w:rsid w:val="00663DAA"/>
    <w:rsid w:val="00664277"/>
    <w:rsid w:val="006666E1"/>
    <w:rsid w:val="006751FA"/>
    <w:rsid w:val="0067613E"/>
    <w:rsid w:val="00680A13"/>
    <w:rsid w:val="0068262E"/>
    <w:rsid w:val="00684440"/>
    <w:rsid w:val="006866B0"/>
    <w:rsid w:val="006911C9"/>
    <w:rsid w:val="006931B1"/>
    <w:rsid w:val="00696704"/>
    <w:rsid w:val="006A1171"/>
    <w:rsid w:val="006A21E5"/>
    <w:rsid w:val="006A4550"/>
    <w:rsid w:val="006A6466"/>
    <w:rsid w:val="006A64B8"/>
    <w:rsid w:val="006A741E"/>
    <w:rsid w:val="006B0269"/>
    <w:rsid w:val="006B1EBE"/>
    <w:rsid w:val="006B33EA"/>
    <w:rsid w:val="006B3FDF"/>
    <w:rsid w:val="006B645B"/>
    <w:rsid w:val="006B76AB"/>
    <w:rsid w:val="006C1079"/>
    <w:rsid w:val="006C6A6C"/>
    <w:rsid w:val="006D0B94"/>
    <w:rsid w:val="006D210E"/>
    <w:rsid w:val="006D5E47"/>
    <w:rsid w:val="006D6496"/>
    <w:rsid w:val="006E31F6"/>
    <w:rsid w:val="006E351D"/>
    <w:rsid w:val="006E465F"/>
    <w:rsid w:val="006E49FC"/>
    <w:rsid w:val="006E56A2"/>
    <w:rsid w:val="006E6042"/>
    <w:rsid w:val="006F0DF8"/>
    <w:rsid w:val="006F4C92"/>
    <w:rsid w:val="00701C7F"/>
    <w:rsid w:val="00705E69"/>
    <w:rsid w:val="0071026F"/>
    <w:rsid w:val="00710877"/>
    <w:rsid w:val="007134C0"/>
    <w:rsid w:val="00713821"/>
    <w:rsid w:val="007138F8"/>
    <w:rsid w:val="0071417F"/>
    <w:rsid w:val="007214A9"/>
    <w:rsid w:val="00723342"/>
    <w:rsid w:val="0072677B"/>
    <w:rsid w:val="00731390"/>
    <w:rsid w:val="00734687"/>
    <w:rsid w:val="00734B91"/>
    <w:rsid w:val="0073790A"/>
    <w:rsid w:val="00740F34"/>
    <w:rsid w:val="00741D07"/>
    <w:rsid w:val="00741ED2"/>
    <w:rsid w:val="0074304E"/>
    <w:rsid w:val="00744115"/>
    <w:rsid w:val="00745CC3"/>
    <w:rsid w:val="00745FCE"/>
    <w:rsid w:val="007464BD"/>
    <w:rsid w:val="007466B8"/>
    <w:rsid w:val="00746DBC"/>
    <w:rsid w:val="007504C6"/>
    <w:rsid w:val="00755B48"/>
    <w:rsid w:val="007572A4"/>
    <w:rsid w:val="00761641"/>
    <w:rsid w:val="00765458"/>
    <w:rsid w:val="00767A5E"/>
    <w:rsid w:val="0077041C"/>
    <w:rsid w:val="00770989"/>
    <w:rsid w:val="007729FA"/>
    <w:rsid w:val="007737D6"/>
    <w:rsid w:val="0077481B"/>
    <w:rsid w:val="007769AD"/>
    <w:rsid w:val="00780383"/>
    <w:rsid w:val="00782BAB"/>
    <w:rsid w:val="00790995"/>
    <w:rsid w:val="00791292"/>
    <w:rsid w:val="007A1587"/>
    <w:rsid w:val="007A1A3C"/>
    <w:rsid w:val="007A2716"/>
    <w:rsid w:val="007A47B3"/>
    <w:rsid w:val="007A6A0F"/>
    <w:rsid w:val="007B2BB3"/>
    <w:rsid w:val="007B3428"/>
    <w:rsid w:val="007B4E91"/>
    <w:rsid w:val="007B6080"/>
    <w:rsid w:val="007B685C"/>
    <w:rsid w:val="007B6A87"/>
    <w:rsid w:val="007B7247"/>
    <w:rsid w:val="007C073E"/>
    <w:rsid w:val="007C0DE9"/>
    <w:rsid w:val="007C1D5E"/>
    <w:rsid w:val="007D48C8"/>
    <w:rsid w:val="007D5210"/>
    <w:rsid w:val="007D6B03"/>
    <w:rsid w:val="007E315C"/>
    <w:rsid w:val="007E500B"/>
    <w:rsid w:val="007E67DE"/>
    <w:rsid w:val="007F1419"/>
    <w:rsid w:val="007F37F4"/>
    <w:rsid w:val="00800376"/>
    <w:rsid w:val="00801D88"/>
    <w:rsid w:val="0080325E"/>
    <w:rsid w:val="00805878"/>
    <w:rsid w:val="00811AA9"/>
    <w:rsid w:val="008134AB"/>
    <w:rsid w:val="00815E8E"/>
    <w:rsid w:val="00817430"/>
    <w:rsid w:val="00820BDC"/>
    <w:rsid w:val="00820EFC"/>
    <w:rsid w:val="00821086"/>
    <w:rsid w:val="00823D45"/>
    <w:rsid w:val="00825B6A"/>
    <w:rsid w:val="00832000"/>
    <w:rsid w:val="0084432C"/>
    <w:rsid w:val="00845DE6"/>
    <w:rsid w:val="00846142"/>
    <w:rsid w:val="00852A3B"/>
    <w:rsid w:val="008567E3"/>
    <w:rsid w:val="00857D45"/>
    <w:rsid w:val="0086563C"/>
    <w:rsid w:val="008666EF"/>
    <w:rsid w:val="00866C8F"/>
    <w:rsid w:val="008703EB"/>
    <w:rsid w:val="00872080"/>
    <w:rsid w:val="00873952"/>
    <w:rsid w:val="0087486B"/>
    <w:rsid w:val="00875612"/>
    <w:rsid w:val="008804DF"/>
    <w:rsid w:val="00883610"/>
    <w:rsid w:val="00883733"/>
    <w:rsid w:val="00886D9E"/>
    <w:rsid w:val="00886E1A"/>
    <w:rsid w:val="00886E60"/>
    <w:rsid w:val="00891C56"/>
    <w:rsid w:val="00891F24"/>
    <w:rsid w:val="00894A77"/>
    <w:rsid w:val="00895E06"/>
    <w:rsid w:val="00897738"/>
    <w:rsid w:val="008A174B"/>
    <w:rsid w:val="008A1B7C"/>
    <w:rsid w:val="008A4392"/>
    <w:rsid w:val="008A4AFD"/>
    <w:rsid w:val="008A4EB8"/>
    <w:rsid w:val="008A6886"/>
    <w:rsid w:val="008A69BF"/>
    <w:rsid w:val="008B043F"/>
    <w:rsid w:val="008B1388"/>
    <w:rsid w:val="008B1DB3"/>
    <w:rsid w:val="008B1F9F"/>
    <w:rsid w:val="008B34CA"/>
    <w:rsid w:val="008B50A0"/>
    <w:rsid w:val="008B7E6A"/>
    <w:rsid w:val="008C35B2"/>
    <w:rsid w:val="008C7503"/>
    <w:rsid w:val="008D198A"/>
    <w:rsid w:val="008D2893"/>
    <w:rsid w:val="008D6D8E"/>
    <w:rsid w:val="008E0425"/>
    <w:rsid w:val="008E2769"/>
    <w:rsid w:val="008E3D7F"/>
    <w:rsid w:val="008E4892"/>
    <w:rsid w:val="008E5944"/>
    <w:rsid w:val="008E65A0"/>
    <w:rsid w:val="008E6630"/>
    <w:rsid w:val="008F45B8"/>
    <w:rsid w:val="008F461A"/>
    <w:rsid w:val="008F5C1E"/>
    <w:rsid w:val="008F72EE"/>
    <w:rsid w:val="00900556"/>
    <w:rsid w:val="00900952"/>
    <w:rsid w:val="00901ED0"/>
    <w:rsid w:val="009037C0"/>
    <w:rsid w:val="00903A92"/>
    <w:rsid w:val="00903CDD"/>
    <w:rsid w:val="0090579C"/>
    <w:rsid w:val="00906F44"/>
    <w:rsid w:val="0091065F"/>
    <w:rsid w:val="009107B9"/>
    <w:rsid w:val="00911DD6"/>
    <w:rsid w:val="00924C06"/>
    <w:rsid w:val="009311DD"/>
    <w:rsid w:val="00932603"/>
    <w:rsid w:val="009336BE"/>
    <w:rsid w:val="00940A0D"/>
    <w:rsid w:val="00940C50"/>
    <w:rsid w:val="009414C7"/>
    <w:rsid w:val="00951FFE"/>
    <w:rsid w:val="00955CC0"/>
    <w:rsid w:val="009603A0"/>
    <w:rsid w:val="00974D25"/>
    <w:rsid w:val="00975859"/>
    <w:rsid w:val="00975EB6"/>
    <w:rsid w:val="00980E7E"/>
    <w:rsid w:val="00982085"/>
    <w:rsid w:val="00983C49"/>
    <w:rsid w:val="009858E3"/>
    <w:rsid w:val="0098695F"/>
    <w:rsid w:val="00987ABE"/>
    <w:rsid w:val="00987FD8"/>
    <w:rsid w:val="00993188"/>
    <w:rsid w:val="009936B5"/>
    <w:rsid w:val="0099404D"/>
    <w:rsid w:val="00996C05"/>
    <w:rsid w:val="009A4F25"/>
    <w:rsid w:val="009B4839"/>
    <w:rsid w:val="009B5442"/>
    <w:rsid w:val="009C391A"/>
    <w:rsid w:val="009C6A4C"/>
    <w:rsid w:val="009C745D"/>
    <w:rsid w:val="009C74BA"/>
    <w:rsid w:val="009D6789"/>
    <w:rsid w:val="009D74CA"/>
    <w:rsid w:val="009D7EB2"/>
    <w:rsid w:val="009E2AF5"/>
    <w:rsid w:val="009E2D28"/>
    <w:rsid w:val="009E48A9"/>
    <w:rsid w:val="009E5F35"/>
    <w:rsid w:val="009E70F5"/>
    <w:rsid w:val="009F00E5"/>
    <w:rsid w:val="009F155B"/>
    <w:rsid w:val="009F2C73"/>
    <w:rsid w:val="009F3678"/>
    <w:rsid w:val="009F429A"/>
    <w:rsid w:val="00A0157D"/>
    <w:rsid w:val="00A02DCA"/>
    <w:rsid w:val="00A0657C"/>
    <w:rsid w:val="00A12526"/>
    <w:rsid w:val="00A14ADF"/>
    <w:rsid w:val="00A15FA2"/>
    <w:rsid w:val="00A20073"/>
    <w:rsid w:val="00A204B8"/>
    <w:rsid w:val="00A21DCC"/>
    <w:rsid w:val="00A23646"/>
    <w:rsid w:val="00A30F04"/>
    <w:rsid w:val="00A340D7"/>
    <w:rsid w:val="00A424E2"/>
    <w:rsid w:val="00A44B6A"/>
    <w:rsid w:val="00A53CD0"/>
    <w:rsid w:val="00A55C26"/>
    <w:rsid w:val="00A562FA"/>
    <w:rsid w:val="00A63B86"/>
    <w:rsid w:val="00A64E0C"/>
    <w:rsid w:val="00A679E6"/>
    <w:rsid w:val="00A71A9D"/>
    <w:rsid w:val="00A72120"/>
    <w:rsid w:val="00A759C2"/>
    <w:rsid w:val="00A7600B"/>
    <w:rsid w:val="00A7790A"/>
    <w:rsid w:val="00A82110"/>
    <w:rsid w:val="00A848F8"/>
    <w:rsid w:val="00A9030C"/>
    <w:rsid w:val="00A92213"/>
    <w:rsid w:val="00A942B5"/>
    <w:rsid w:val="00A973F4"/>
    <w:rsid w:val="00AA1D89"/>
    <w:rsid w:val="00AA409B"/>
    <w:rsid w:val="00AA4CC6"/>
    <w:rsid w:val="00AA748F"/>
    <w:rsid w:val="00AB0B24"/>
    <w:rsid w:val="00AB27D6"/>
    <w:rsid w:val="00AB32E8"/>
    <w:rsid w:val="00AB4337"/>
    <w:rsid w:val="00AB6344"/>
    <w:rsid w:val="00AC664D"/>
    <w:rsid w:val="00AD0156"/>
    <w:rsid w:val="00AD137B"/>
    <w:rsid w:val="00AD1C5A"/>
    <w:rsid w:val="00AE15D9"/>
    <w:rsid w:val="00AE2236"/>
    <w:rsid w:val="00AE6E8B"/>
    <w:rsid w:val="00AE7905"/>
    <w:rsid w:val="00AF56CE"/>
    <w:rsid w:val="00B02B5A"/>
    <w:rsid w:val="00B03DAB"/>
    <w:rsid w:val="00B055E5"/>
    <w:rsid w:val="00B06CDB"/>
    <w:rsid w:val="00B11390"/>
    <w:rsid w:val="00B11869"/>
    <w:rsid w:val="00B11F13"/>
    <w:rsid w:val="00B13A72"/>
    <w:rsid w:val="00B15CA8"/>
    <w:rsid w:val="00B16C71"/>
    <w:rsid w:val="00B25141"/>
    <w:rsid w:val="00B25667"/>
    <w:rsid w:val="00B27404"/>
    <w:rsid w:val="00B31668"/>
    <w:rsid w:val="00B333EB"/>
    <w:rsid w:val="00B348D3"/>
    <w:rsid w:val="00B3781A"/>
    <w:rsid w:val="00B40DBE"/>
    <w:rsid w:val="00B57DEB"/>
    <w:rsid w:val="00B62128"/>
    <w:rsid w:val="00B72929"/>
    <w:rsid w:val="00B76082"/>
    <w:rsid w:val="00B80C90"/>
    <w:rsid w:val="00B81B3B"/>
    <w:rsid w:val="00B81FC4"/>
    <w:rsid w:val="00B830A9"/>
    <w:rsid w:val="00B8350E"/>
    <w:rsid w:val="00B9452F"/>
    <w:rsid w:val="00BA04D9"/>
    <w:rsid w:val="00BA0E29"/>
    <w:rsid w:val="00BA6A10"/>
    <w:rsid w:val="00BB43F3"/>
    <w:rsid w:val="00BB5BB7"/>
    <w:rsid w:val="00BB5F66"/>
    <w:rsid w:val="00BB6082"/>
    <w:rsid w:val="00BC0037"/>
    <w:rsid w:val="00BC1149"/>
    <w:rsid w:val="00BC11A2"/>
    <w:rsid w:val="00BC1F93"/>
    <w:rsid w:val="00BC3370"/>
    <w:rsid w:val="00BC4865"/>
    <w:rsid w:val="00BC72D3"/>
    <w:rsid w:val="00BD0885"/>
    <w:rsid w:val="00BD1140"/>
    <w:rsid w:val="00BD30A9"/>
    <w:rsid w:val="00BD52D6"/>
    <w:rsid w:val="00BD5A1F"/>
    <w:rsid w:val="00BE1834"/>
    <w:rsid w:val="00BE2866"/>
    <w:rsid w:val="00BE339B"/>
    <w:rsid w:val="00BE38FC"/>
    <w:rsid w:val="00BE613C"/>
    <w:rsid w:val="00BE672E"/>
    <w:rsid w:val="00BF1516"/>
    <w:rsid w:val="00BF19D5"/>
    <w:rsid w:val="00BF3EF6"/>
    <w:rsid w:val="00BF4AD0"/>
    <w:rsid w:val="00C00DD1"/>
    <w:rsid w:val="00C026B0"/>
    <w:rsid w:val="00C0316E"/>
    <w:rsid w:val="00C03503"/>
    <w:rsid w:val="00C03937"/>
    <w:rsid w:val="00C10184"/>
    <w:rsid w:val="00C1131C"/>
    <w:rsid w:val="00C164F8"/>
    <w:rsid w:val="00C20C09"/>
    <w:rsid w:val="00C21F53"/>
    <w:rsid w:val="00C30577"/>
    <w:rsid w:val="00C313D0"/>
    <w:rsid w:val="00C327A7"/>
    <w:rsid w:val="00C339B5"/>
    <w:rsid w:val="00C33B6D"/>
    <w:rsid w:val="00C33EE1"/>
    <w:rsid w:val="00C349C0"/>
    <w:rsid w:val="00C4093A"/>
    <w:rsid w:val="00C42C10"/>
    <w:rsid w:val="00C45F90"/>
    <w:rsid w:val="00C469A3"/>
    <w:rsid w:val="00C50D16"/>
    <w:rsid w:val="00C52203"/>
    <w:rsid w:val="00C54258"/>
    <w:rsid w:val="00C5431A"/>
    <w:rsid w:val="00C54CC9"/>
    <w:rsid w:val="00C55BDB"/>
    <w:rsid w:val="00C579A6"/>
    <w:rsid w:val="00C60507"/>
    <w:rsid w:val="00C614C1"/>
    <w:rsid w:val="00C61A8A"/>
    <w:rsid w:val="00C661D5"/>
    <w:rsid w:val="00C73628"/>
    <w:rsid w:val="00C7393A"/>
    <w:rsid w:val="00C74254"/>
    <w:rsid w:val="00C752D5"/>
    <w:rsid w:val="00C758C2"/>
    <w:rsid w:val="00C75B34"/>
    <w:rsid w:val="00C8215D"/>
    <w:rsid w:val="00C828BD"/>
    <w:rsid w:val="00C83111"/>
    <w:rsid w:val="00C87A45"/>
    <w:rsid w:val="00C92AA6"/>
    <w:rsid w:val="00C94ECF"/>
    <w:rsid w:val="00C97669"/>
    <w:rsid w:val="00CA3534"/>
    <w:rsid w:val="00CA6B22"/>
    <w:rsid w:val="00CB222B"/>
    <w:rsid w:val="00CB56B9"/>
    <w:rsid w:val="00CB7348"/>
    <w:rsid w:val="00CC1288"/>
    <w:rsid w:val="00CC1B2F"/>
    <w:rsid w:val="00CC21F8"/>
    <w:rsid w:val="00CC3427"/>
    <w:rsid w:val="00CC408B"/>
    <w:rsid w:val="00CC5E0E"/>
    <w:rsid w:val="00CC7DA2"/>
    <w:rsid w:val="00CD00AE"/>
    <w:rsid w:val="00CD00BB"/>
    <w:rsid w:val="00CD0123"/>
    <w:rsid w:val="00CD3BC0"/>
    <w:rsid w:val="00CD5305"/>
    <w:rsid w:val="00CE17F2"/>
    <w:rsid w:val="00CE1826"/>
    <w:rsid w:val="00CE3243"/>
    <w:rsid w:val="00CE3416"/>
    <w:rsid w:val="00CE38A0"/>
    <w:rsid w:val="00CE48AE"/>
    <w:rsid w:val="00CE6DA4"/>
    <w:rsid w:val="00CE718A"/>
    <w:rsid w:val="00CE7745"/>
    <w:rsid w:val="00CF15C4"/>
    <w:rsid w:val="00CF3165"/>
    <w:rsid w:val="00CF343F"/>
    <w:rsid w:val="00CF3A1D"/>
    <w:rsid w:val="00CF4192"/>
    <w:rsid w:val="00CF577A"/>
    <w:rsid w:val="00CF6496"/>
    <w:rsid w:val="00CF7866"/>
    <w:rsid w:val="00CF7A36"/>
    <w:rsid w:val="00D00662"/>
    <w:rsid w:val="00D00E5C"/>
    <w:rsid w:val="00D02855"/>
    <w:rsid w:val="00D043A0"/>
    <w:rsid w:val="00D05021"/>
    <w:rsid w:val="00D07E8F"/>
    <w:rsid w:val="00D10203"/>
    <w:rsid w:val="00D2045A"/>
    <w:rsid w:val="00D20B39"/>
    <w:rsid w:val="00D25EC3"/>
    <w:rsid w:val="00D30FDE"/>
    <w:rsid w:val="00D339F9"/>
    <w:rsid w:val="00D34595"/>
    <w:rsid w:val="00D41DE1"/>
    <w:rsid w:val="00D4400B"/>
    <w:rsid w:val="00D521B9"/>
    <w:rsid w:val="00D53F8C"/>
    <w:rsid w:val="00D62CDF"/>
    <w:rsid w:val="00D66630"/>
    <w:rsid w:val="00D70C85"/>
    <w:rsid w:val="00D73695"/>
    <w:rsid w:val="00D75344"/>
    <w:rsid w:val="00D7695D"/>
    <w:rsid w:val="00D76EFF"/>
    <w:rsid w:val="00D80D65"/>
    <w:rsid w:val="00D90FF9"/>
    <w:rsid w:val="00D9192F"/>
    <w:rsid w:val="00D92AB7"/>
    <w:rsid w:val="00D97413"/>
    <w:rsid w:val="00DA23C0"/>
    <w:rsid w:val="00DB1B92"/>
    <w:rsid w:val="00DB2BE6"/>
    <w:rsid w:val="00DB7F7B"/>
    <w:rsid w:val="00DC02FB"/>
    <w:rsid w:val="00DC035F"/>
    <w:rsid w:val="00DC1D9B"/>
    <w:rsid w:val="00DC2A2A"/>
    <w:rsid w:val="00DC4CD2"/>
    <w:rsid w:val="00DC66B4"/>
    <w:rsid w:val="00DD1B97"/>
    <w:rsid w:val="00DD4E32"/>
    <w:rsid w:val="00DD6E00"/>
    <w:rsid w:val="00DD7D73"/>
    <w:rsid w:val="00DE0497"/>
    <w:rsid w:val="00DE4948"/>
    <w:rsid w:val="00DE5C72"/>
    <w:rsid w:val="00DE6B8C"/>
    <w:rsid w:val="00DF1126"/>
    <w:rsid w:val="00DF1B09"/>
    <w:rsid w:val="00DF3256"/>
    <w:rsid w:val="00DF5554"/>
    <w:rsid w:val="00DF6014"/>
    <w:rsid w:val="00DF702E"/>
    <w:rsid w:val="00DF7DB2"/>
    <w:rsid w:val="00E013A0"/>
    <w:rsid w:val="00E014A8"/>
    <w:rsid w:val="00E0309D"/>
    <w:rsid w:val="00E04342"/>
    <w:rsid w:val="00E04728"/>
    <w:rsid w:val="00E057D5"/>
    <w:rsid w:val="00E06381"/>
    <w:rsid w:val="00E069A9"/>
    <w:rsid w:val="00E1145A"/>
    <w:rsid w:val="00E11FFC"/>
    <w:rsid w:val="00E12AF1"/>
    <w:rsid w:val="00E132CF"/>
    <w:rsid w:val="00E13378"/>
    <w:rsid w:val="00E14025"/>
    <w:rsid w:val="00E14C6D"/>
    <w:rsid w:val="00E1730F"/>
    <w:rsid w:val="00E23E75"/>
    <w:rsid w:val="00E248F6"/>
    <w:rsid w:val="00E27B88"/>
    <w:rsid w:val="00E43DC7"/>
    <w:rsid w:val="00E4561C"/>
    <w:rsid w:val="00E60E97"/>
    <w:rsid w:val="00E61479"/>
    <w:rsid w:val="00E61487"/>
    <w:rsid w:val="00E65770"/>
    <w:rsid w:val="00E67384"/>
    <w:rsid w:val="00E72B11"/>
    <w:rsid w:val="00E72C10"/>
    <w:rsid w:val="00E812A3"/>
    <w:rsid w:val="00E83FC9"/>
    <w:rsid w:val="00E940E7"/>
    <w:rsid w:val="00E9576B"/>
    <w:rsid w:val="00E95960"/>
    <w:rsid w:val="00E95A67"/>
    <w:rsid w:val="00EA4940"/>
    <w:rsid w:val="00EB16FD"/>
    <w:rsid w:val="00EB4DCF"/>
    <w:rsid w:val="00EB56DF"/>
    <w:rsid w:val="00EB58A3"/>
    <w:rsid w:val="00EB6536"/>
    <w:rsid w:val="00EC2520"/>
    <w:rsid w:val="00EC3880"/>
    <w:rsid w:val="00EC7B6D"/>
    <w:rsid w:val="00ED3B4F"/>
    <w:rsid w:val="00EE0C9E"/>
    <w:rsid w:val="00EE1377"/>
    <w:rsid w:val="00EE4D29"/>
    <w:rsid w:val="00EF1C8F"/>
    <w:rsid w:val="00EF2B42"/>
    <w:rsid w:val="00EF33E7"/>
    <w:rsid w:val="00EF387D"/>
    <w:rsid w:val="00EF4414"/>
    <w:rsid w:val="00F02301"/>
    <w:rsid w:val="00F11E10"/>
    <w:rsid w:val="00F12268"/>
    <w:rsid w:val="00F12E94"/>
    <w:rsid w:val="00F13E38"/>
    <w:rsid w:val="00F167CF"/>
    <w:rsid w:val="00F22EFA"/>
    <w:rsid w:val="00F24CBE"/>
    <w:rsid w:val="00F2670B"/>
    <w:rsid w:val="00F26F4D"/>
    <w:rsid w:val="00F278BE"/>
    <w:rsid w:val="00F30D9C"/>
    <w:rsid w:val="00F357F9"/>
    <w:rsid w:val="00F4135F"/>
    <w:rsid w:val="00F418CA"/>
    <w:rsid w:val="00F43D1F"/>
    <w:rsid w:val="00F451B1"/>
    <w:rsid w:val="00F5021A"/>
    <w:rsid w:val="00F50CA8"/>
    <w:rsid w:val="00F50ED8"/>
    <w:rsid w:val="00F56277"/>
    <w:rsid w:val="00F571B4"/>
    <w:rsid w:val="00F60D8D"/>
    <w:rsid w:val="00F63846"/>
    <w:rsid w:val="00F67DC7"/>
    <w:rsid w:val="00F70E31"/>
    <w:rsid w:val="00F73363"/>
    <w:rsid w:val="00F76195"/>
    <w:rsid w:val="00F81391"/>
    <w:rsid w:val="00F827D7"/>
    <w:rsid w:val="00F82AA1"/>
    <w:rsid w:val="00F8614E"/>
    <w:rsid w:val="00F861AF"/>
    <w:rsid w:val="00F8646C"/>
    <w:rsid w:val="00F9206C"/>
    <w:rsid w:val="00FA077B"/>
    <w:rsid w:val="00FA08BB"/>
    <w:rsid w:val="00FA2701"/>
    <w:rsid w:val="00FA2CAE"/>
    <w:rsid w:val="00FA3A79"/>
    <w:rsid w:val="00FB17FC"/>
    <w:rsid w:val="00FB1B04"/>
    <w:rsid w:val="00FB65FD"/>
    <w:rsid w:val="00FB6BC3"/>
    <w:rsid w:val="00FC1A03"/>
    <w:rsid w:val="00FC3105"/>
    <w:rsid w:val="00FC50A0"/>
    <w:rsid w:val="00FC7819"/>
    <w:rsid w:val="00FD1792"/>
    <w:rsid w:val="00FD19E7"/>
    <w:rsid w:val="00FD1E21"/>
    <w:rsid w:val="00FD22DC"/>
    <w:rsid w:val="00FD4486"/>
    <w:rsid w:val="00FD6E39"/>
    <w:rsid w:val="00FE6C0E"/>
    <w:rsid w:val="00FE6FF3"/>
    <w:rsid w:val="00FF42C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7937"/>
    <o:shapelayout v:ext="edit">
      <o:idmap v:ext="edit" data="1"/>
    </o:shapelayout>
  </w:shapeDefaults>
  <w:decimalSymbol w:val="."/>
  <w:listSeparator w:val=","/>
  <w14:docId w14:val="31643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855"/>
    <w:pPr>
      <w:spacing w:after="240"/>
    </w:pPr>
    <w:rPr>
      <w:sz w:val="24"/>
    </w:rPr>
  </w:style>
  <w:style w:type="paragraph" w:styleId="Heading1">
    <w:name w:val="heading 1"/>
    <w:basedOn w:val="Normal"/>
    <w:next w:val="Normal"/>
    <w:link w:val="Heading1Char"/>
    <w:uiPriority w:val="9"/>
    <w:qFormat/>
    <w:rsid w:val="00D34595"/>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34595"/>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34595"/>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34595"/>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34595"/>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3459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3459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3459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3459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595"/>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34595"/>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34595"/>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34595"/>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34595"/>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34595"/>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3459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3459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3459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3459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3459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34595"/>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34595"/>
    <w:rPr>
      <w:rFonts w:asciiTheme="majorHAnsi" w:eastAsiaTheme="majorEastAsia" w:hAnsiTheme="majorHAnsi" w:cstheme="majorBidi"/>
      <w:i/>
      <w:iCs/>
      <w:spacing w:val="13"/>
      <w:sz w:val="24"/>
      <w:szCs w:val="24"/>
    </w:rPr>
  </w:style>
  <w:style w:type="character" w:styleId="Strong">
    <w:name w:val="Strong"/>
    <w:uiPriority w:val="22"/>
    <w:qFormat/>
    <w:rsid w:val="00D34595"/>
    <w:rPr>
      <w:b/>
      <w:bCs/>
    </w:rPr>
  </w:style>
  <w:style w:type="character" w:styleId="Emphasis">
    <w:name w:val="Emphasis"/>
    <w:uiPriority w:val="20"/>
    <w:qFormat/>
    <w:rsid w:val="00D34595"/>
    <w:rPr>
      <w:b/>
      <w:bCs/>
      <w:i/>
      <w:iCs/>
      <w:spacing w:val="10"/>
      <w:bdr w:val="none" w:sz="0" w:space="0" w:color="auto"/>
      <w:shd w:val="clear" w:color="auto" w:fill="auto"/>
    </w:rPr>
  </w:style>
  <w:style w:type="paragraph" w:styleId="NoSpacing">
    <w:name w:val="No Spacing"/>
    <w:basedOn w:val="Normal"/>
    <w:uiPriority w:val="1"/>
    <w:qFormat/>
    <w:rsid w:val="00D34595"/>
    <w:pPr>
      <w:spacing w:after="0" w:line="240" w:lineRule="auto"/>
    </w:pPr>
  </w:style>
  <w:style w:type="paragraph" w:styleId="ListParagraph">
    <w:name w:val="List Paragraph"/>
    <w:aliases w:val="List Paragraph1,Recommendation,List Paragraph11,L,CV text,Table text,F5 List Paragraph,Dot pt,List Paragraph111,Medium Grid 1 - Accent 21,Numbered Paragraph,List Paragraph2,Main numbered paragraph,Numbered List Paragraph,Bullets"/>
    <w:basedOn w:val="Normal"/>
    <w:link w:val="ListParagraphChar"/>
    <w:uiPriority w:val="34"/>
    <w:qFormat/>
    <w:rsid w:val="00D34595"/>
    <w:pPr>
      <w:ind w:left="720"/>
      <w:contextualSpacing/>
    </w:pPr>
  </w:style>
  <w:style w:type="paragraph" w:styleId="Quote">
    <w:name w:val="Quote"/>
    <w:basedOn w:val="Normal"/>
    <w:next w:val="Normal"/>
    <w:link w:val="QuoteChar"/>
    <w:uiPriority w:val="29"/>
    <w:qFormat/>
    <w:rsid w:val="00D34595"/>
    <w:pPr>
      <w:spacing w:before="200" w:after="0"/>
      <w:ind w:left="360" w:right="360"/>
    </w:pPr>
    <w:rPr>
      <w:i/>
      <w:iCs/>
    </w:rPr>
  </w:style>
  <w:style w:type="character" w:customStyle="1" w:styleId="QuoteChar">
    <w:name w:val="Quote Char"/>
    <w:basedOn w:val="DefaultParagraphFont"/>
    <w:link w:val="Quote"/>
    <w:uiPriority w:val="29"/>
    <w:rsid w:val="00D34595"/>
    <w:rPr>
      <w:i/>
      <w:iCs/>
    </w:rPr>
  </w:style>
  <w:style w:type="paragraph" w:styleId="IntenseQuote">
    <w:name w:val="Intense Quote"/>
    <w:basedOn w:val="Normal"/>
    <w:next w:val="Normal"/>
    <w:link w:val="IntenseQuoteChar"/>
    <w:uiPriority w:val="30"/>
    <w:qFormat/>
    <w:rsid w:val="00D3459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34595"/>
    <w:rPr>
      <w:b/>
      <w:bCs/>
      <w:i/>
      <w:iCs/>
    </w:rPr>
  </w:style>
  <w:style w:type="character" w:styleId="SubtleEmphasis">
    <w:name w:val="Subtle Emphasis"/>
    <w:uiPriority w:val="19"/>
    <w:qFormat/>
    <w:rsid w:val="00D34595"/>
    <w:rPr>
      <w:i/>
      <w:iCs/>
    </w:rPr>
  </w:style>
  <w:style w:type="character" w:styleId="IntenseEmphasis">
    <w:name w:val="Intense Emphasis"/>
    <w:uiPriority w:val="21"/>
    <w:qFormat/>
    <w:rsid w:val="00D34595"/>
    <w:rPr>
      <w:b/>
      <w:bCs/>
    </w:rPr>
  </w:style>
  <w:style w:type="character" w:styleId="SubtleReference">
    <w:name w:val="Subtle Reference"/>
    <w:uiPriority w:val="31"/>
    <w:qFormat/>
    <w:rsid w:val="00D34595"/>
    <w:rPr>
      <w:smallCaps/>
    </w:rPr>
  </w:style>
  <w:style w:type="character" w:styleId="IntenseReference">
    <w:name w:val="Intense Reference"/>
    <w:uiPriority w:val="32"/>
    <w:qFormat/>
    <w:rsid w:val="00D34595"/>
    <w:rPr>
      <w:smallCaps/>
      <w:spacing w:val="5"/>
      <w:u w:val="single"/>
    </w:rPr>
  </w:style>
  <w:style w:type="character" w:styleId="BookTitle">
    <w:name w:val="Book Title"/>
    <w:uiPriority w:val="33"/>
    <w:qFormat/>
    <w:rsid w:val="00D34595"/>
    <w:rPr>
      <w:i/>
      <w:iCs/>
      <w:smallCaps/>
      <w:spacing w:val="5"/>
    </w:rPr>
  </w:style>
  <w:style w:type="paragraph" w:styleId="TOCHeading">
    <w:name w:val="TOC Heading"/>
    <w:basedOn w:val="Heading1"/>
    <w:next w:val="Normal"/>
    <w:uiPriority w:val="39"/>
    <w:semiHidden/>
    <w:unhideWhenUsed/>
    <w:qFormat/>
    <w:rsid w:val="00D34595"/>
    <w:pPr>
      <w:outlineLvl w:val="9"/>
    </w:pPr>
    <w:rPr>
      <w:lang w:bidi="en-US"/>
    </w:rPr>
  </w:style>
  <w:style w:type="paragraph" w:styleId="BalloonText">
    <w:name w:val="Balloon Text"/>
    <w:basedOn w:val="Normal"/>
    <w:link w:val="BalloonTextChar"/>
    <w:uiPriority w:val="99"/>
    <w:semiHidden/>
    <w:unhideWhenUsed/>
    <w:rsid w:val="00D34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595"/>
    <w:rPr>
      <w:rFonts w:ascii="Tahoma" w:hAnsi="Tahoma" w:cs="Tahoma"/>
      <w:sz w:val="16"/>
      <w:szCs w:val="16"/>
    </w:rPr>
  </w:style>
  <w:style w:type="paragraph" w:styleId="Header">
    <w:name w:val="header"/>
    <w:basedOn w:val="Normal"/>
    <w:link w:val="HeaderChar"/>
    <w:uiPriority w:val="99"/>
    <w:unhideWhenUsed/>
    <w:rsid w:val="00CC34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427"/>
  </w:style>
  <w:style w:type="paragraph" w:styleId="Footer">
    <w:name w:val="footer"/>
    <w:basedOn w:val="Normal"/>
    <w:link w:val="FooterChar"/>
    <w:uiPriority w:val="99"/>
    <w:unhideWhenUsed/>
    <w:rsid w:val="00CC34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427"/>
  </w:style>
  <w:style w:type="paragraph" w:customStyle="1" w:styleId="CONLevel1">
    <w:name w:val=".CON  Level   1."/>
    <w:basedOn w:val="Normal"/>
    <w:next w:val="Normal"/>
    <w:rsid w:val="00BB5BB7"/>
    <w:pPr>
      <w:keepNext/>
      <w:numPr>
        <w:numId w:val="1"/>
      </w:numPr>
      <w:spacing w:before="240" w:after="0" w:line="240" w:lineRule="auto"/>
      <w:outlineLvl w:val="1"/>
    </w:pPr>
    <w:rPr>
      <w:rFonts w:ascii="Times New Roman" w:eastAsia="Times New Roman" w:hAnsi="Times New Roman" w:cs="Times New Roman"/>
      <w:b/>
    </w:rPr>
  </w:style>
  <w:style w:type="paragraph" w:customStyle="1" w:styleId="CONLevel11">
    <w:name w:val=".CON  Level   1.1"/>
    <w:basedOn w:val="Normal"/>
    <w:next w:val="Normal"/>
    <w:link w:val="CONLevel11Char"/>
    <w:rsid w:val="00BB5BB7"/>
    <w:pPr>
      <w:numPr>
        <w:ilvl w:val="1"/>
        <w:numId w:val="1"/>
      </w:numPr>
      <w:spacing w:before="240" w:after="0" w:line="240" w:lineRule="auto"/>
      <w:outlineLvl w:val="2"/>
    </w:pPr>
    <w:rPr>
      <w:rFonts w:ascii="Times New Roman" w:eastAsia="Times New Roman" w:hAnsi="Times New Roman" w:cs="Times New Roman"/>
    </w:rPr>
  </w:style>
  <w:style w:type="paragraph" w:customStyle="1" w:styleId="CONLevela">
    <w:name w:val=".CON  Level  (a)"/>
    <w:basedOn w:val="Normal"/>
    <w:next w:val="Normal"/>
    <w:rsid w:val="00BB5BB7"/>
    <w:pPr>
      <w:numPr>
        <w:ilvl w:val="2"/>
        <w:numId w:val="1"/>
      </w:numPr>
      <w:spacing w:before="240" w:after="0" w:line="240" w:lineRule="auto"/>
      <w:outlineLvl w:val="3"/>
    </w:pPr>
    <w:rPr>
      <w:rFonts w:ascii="Times New Roman" w:eastAsia="Times New Roman" w:hAnsi="Times New Roman" w:cs="Times New Roman"/>
    </w:rPr>
  </w:style>
  <w:style w:type="paragraph" w:customStyle="1" w:styleId="CONLeveli">
    <w:name w:val=".CON  Level  (i)"/>
    <w:basedOn w:val="Normal"/>
    <w:next w:val="Normal"/>
    <w:rsid w:val="00BB5BB7"/>
    <w:pPr>
      <w:numPr>
        <w:ilvl w:val="3"/>
        <w:numId w:val="1"/>
      </w:numPr>
      <w:spacing w:before="240" w:after="0" w:line="240" w:lineRule="auto"/>
      <w:outlineLvl w:val="4"/>
    </w:pPr>
    <w:rPr>
      <w:rFonts w:ascii="Times New Roman" w:eastAsia="Times New Roman" w:hAnsi="Times New Roman" w:cs="Times New Roman"/>
    </w:rPr>
  </w:style>
  <w:style w:type="paragraph" w:customStyle="1" w:styleId="CONLevelA0">
    <w:name w:val=".CON  Level (A)"/>
    <w:basedOn w:val="Normal"/>
    <w:next w:val="Normal"/>
    <w:rsid w:val="00BB5BB7"/>
    <w:pPr>
      <w:numPr>
        <w:ilvl w:val="4"/>
        <w:numId w:val="1"/>
      </w:numPr>
      <w:spacing w:before="240" w:after="0" w:line="240" w:lineRule="auto"/>
      <w:outlineLvl w:val="5"/>
    </w:pPr>
    <w:rPr>
      <w:rFonts w:ascii="Times New Roman" w:eastAsia="Times New Roman" w:hAnsi="Times New Roman" w:cs="Times New Roman"/>
    </w:rPr>
  </w:style>
  <w:style w:type="paragraph" w:customStyle="1" w:styleId="CONLevelI0">
    <w:name w:val=".CON  Level (I)"/>
    <w:basedOn w:val="Normal"/>
    <w:next w:val="Normal"/>
    <w:rsid w:val="00BB5BB7"/>
    <w:pPr>
      <w:numPr>
        <w:ilvl w:val="5"/>
        <w:numId w:val="1"/>
      </w:numPr>
      <w:spacing w:before="240" w:after="0" w:line="240" w:lineRule="auto"/>
      <w:outlineLvl w:val="6"/>
    </w:pPr>
    <w:rPr>
      <w:rFonts w:ascii="Times New Roman" w:eastAsia="Times New Roman" w:hAnsi="Times New Roman" w:cs="Times New Roman"/>
    </w:rPr>
  </w:style>
  <w:style w:type="character" w:customStyle="1" w:styleId="CONLevel11Char">
    <w:name w:val=".CON  Level   1.1 Char"/>
    <w:basedOn w:val="DefaultParagraphFont"/>
    <w:link w:val="CONLevel11"/>
    <w:rsid w:val="00BB5BB7"/>
    <w:rPr>
      <w:rFonts w:ascii="Times New Roman" w:eastAsia="Times New Roman" w:hAnsi="Times New Roman" w:cs="Times New Roman"/>
      <w:sz w:val="24"/>
    </w:rPr>
  </w:style>
  <w:style w:type="character" w:styleId="CommentReference">
    <w:name w:val="annotation reference"/>
    <w:basedOn w:val="DefaultParagraphFont"/>
    <w:uiPriority w:val="99"/>
    <w:semiHidden/>
    <w:unhideWhenUsed/>
    <w:rsid w:val="007E315C"/>
    <w:rPr>
      <w:sz w:val="16"/>
      <w:szCs w:val="16"/>
    </w:rPr>
  </w:style>
  <w:style w:type="paragraph" w:styleId="CommentText">
    <w:name w:val="annotation text"/>
    <w:basedOn w:val="Normal"/>
    <w:link w:val="CommentTextChar"/>
    <w:uiPriority w:val="99"/>
    <w:semiHidden/>
    <w:unhideWhenUsed/>
    <w:rsid w:val="007E315C"/>
    <w:pPr>
      <w:spacing w:line="240" w:lineRule="auto"/>
    </w:pPr>
    <w:rPr>
      <w:sz w:val="20"/>
      <w:szCs w:val="20"/>
    </w:rPr>
  </w:style>
  <w:style w:type="character" w:customStyle="1" w:styleId="CommentTextChar">
    <w:name w:val="Comment Text Char"/>
    <w:basedOn w:val="DefaultParagraphFont"/>
    <w:link w:val="CommentText"/>
    <w:uiPriority w:val="99"/>
    <w:semiHidden/>
    <w:rsid w:val="007E315C"/>
    <w:rPr>
      <w:sz w:val="20"/>
      <w:szCs w:val="20"/>
    </w:rPr>
  </w:style>
  <w:style w:type="paragraph" w:styleId="CommentSubject">
    <w:name w:val="annotation subject"/>
    <w:basedOn w:val="CommentText"/>
    <w:next w:val="CommentText"/>
    <w:link w:val="CommentSubjectChar"/>
    <w:uiPriority w:val="99"/>
    <w:semiHidden/>
    <w:unhideWhenUsed/>
    <w:rsid w:val="007E315C"/>
    <w:rPr>
      <w:b/>
      <w:bCs/>
    </w:rPr>
  </w:style>
  <w:style w:type="character" w:customStyle="1" w:styleId="CommentSubjectChar">
    <w:name w:val="Comment Subject Char"/>
    <w:basedOn w:val="CommentTextChar"/>
    <w:link w:val="CommentSubject"/>
    <w:uiPriority w:val="99"/>
    <w:semiHidden/>
    <w:rsid w:val="007E315C"/>
    <w:rPr>
      <w:b/>
      <w:bCs/>
      <w:sz w:val="20"/>
      <w:szCs w:val="20"/>
    </w:rPr>
  </w:style>
  <w:style w:type="paragraph" w:customStyle="1" w:styleId="List-number-2">
    <w:name w:val="List-number-2"/>
    <w:basedOn w:val="Normal"/>
    <w:rsid w:val="007466B8"/>
    <w:pPr>
      <w:numPr>
        <w:ilvl w:val="1"/>
        <w:numId w:val="2"/>
      </w:numPr>
      <w:spacing w:before="60" w:after="0" w:line="240" w:lineRule="auto"/>
    </w:pPr>
    <w:rPr>
      <w:rFonts w:ascii="Arial" w:eastAsia="Times New Roman" w:hAnsi="Arial" w:cs="Times New Roman"/>
      <w:sz w:val="18"/>
      <w:szCs w:val="24"/>
    </w:rPr>
  </w:style>
  <w:style w:type="paragraph" w:customStyle="1" w:styleId="List-number-1">
    <w:name w:val="List-number-1"/>
    <w:basedOn w:val="Normal"/>
    <w:link w:val="List-number-1CharChar"/>
    <w:rsid w:val="007466B8"/>
    <w:pPr>
      <w:numPr>
        <w:numId w:val="2"/>
      </w:numPr>
      <w:spacing w:before="160" w:after="0" w:line="240" w:lineRule="auto"/>
    </w:pPr>
    <w:rPr>
      <w:rFonts w:ascii="Arial" w:eastAsia="Times New Roman" w:hAnsi="Arial" w:cs="Times New Roman"/>
      <w:sz w:val="18"/>
      <w:szCs w:val="24"/>
    </w:rPr>
  </w:style>
  <w:style w:type="character" w:customStyle="1" w:styleId="List-number-1CharChar">
    <w:name w:val="List-number-1 Char Char"/>
    <w:link w:val="List-number-1"/>
    <w:rsid w:val="007466B8"/>
    <w:rPr>
      <w:rFonts w:ascii="Arial" w:eastAsia="Times New Roman" w:hAnsi="Arial" w:cs="Times New Roman"/>
      <w:sz w:val="18"/>
      <w:szCs w:val="24"/>
    </w:rPr>
  </w:style>
  <w:style w:type="character" w:customStyle="1" w:styleId="ListParagraphChar">
    <w:name w:val="List Paragraph Char"/>
    <w:aliases w:val="List Paragraph1 Char,Recommendation Char,List Paragraph11 Char,L Char,CV text Char,Table text Char,F5 List Paragraph Char,Dot pt Char,List Paragraph111 Char,Medium Grid 1 - Accent 21 Char,Numbered Paragraph Char,List Paragraph2 Char"/>
    <w:basedOn w:val="DefaultParagraphFont"/>
    <w:link w:val="ListParagraph"/>
    <w:uiPriority w:val="34"/>
    <w:qFormat/>
    <w:locked/>
    <w:rsid w:val="00F167CF"/>
  </w:style>
  <w:style w:type="paragraph" w:customStyle="1" w:styleId="SummaryText">
    <w:name w:val="Summary Text"/>
    <w:basedOn w:val="Normal"/>
    <w:uiPriority w:val="99"/>
    <w:rsid w:val="00F167CF"/>
    <w:pPr>
      <w:spacing w:line="320" w:lineRule="exact"/>
    </w:pPr>
    <w:rPr>
      <w:rFonts w:eastAsia="Times New Roman" w:cs="Times New Roman"/>
      <w:b/>
      <w:color w:val="333399"/>
      <w:lang w:eastAsia="en-AU"/>
    </w:rPr>
  </w:style>
  <w:style w:type="character" w:styleId="Hyperlink">
    <w:name w:val="Hyperlink"/>
    <w:basedOn w:val="DefaultParagraphFont"/>
    <w:uiPriority w:val="99"/>
    <w:unhideWhenUsed/>
    <w:rsid w:val="006B33EA"/>
    <w:rPr>
      <w:color w:val="0000FF" w:themeColor="hyperlink"/>
      <w:u w:val="single"/>
    </w:rPr>
  </w:style>
  <w:style w:type="paragraph" w:customStyle="1" w:styleId="AfterFirstPara">
    <w:name w:val="AfterFirstPara"/>
    <w:basedOn w:val="Normal"/>
    <w:rsid w:val="00975EB6"/>
    <w:pPr>
      <w:numPr>
        <w:numId w:val="3"/>
      </w:numPr>
      <w:spacing w:before="120" w:after="120" w:line="240" w:lineRule="auto"/>
    </w:pPr>
    <w:rPr>
      <w:rFonts w:ascii="Times New Roman" w:eastAsia="Times New Roman" w:hAnsi="Times New Roman" w:cs="Times New Roman"/>
      <w:szCs w:val="24"/>
      <w:lang w:val="en-GB" w:eastAsia="zh-CN"/>
    </w:rPr>
  </w:style>
  <w:style w:type="paragraph" w:styleId="BodyText">
    <w:name w:val="Body Text"/>
    <w:basedOn w:val="Normal"/>
    <w:link w:val="BodyTextChar"/>
    <w:unhideWhenUsed/>
    <w:rsid w:val="00B25141"/>
    <w:pPr>
      <w:spacing w:line="240" w:lineRule="auto"/>
    </w:pPr>
    <w:rPr>
      <w:rFonts w:ascii="Arial" w:eastAsia="Times New Roman" w:hAnsi="Arial" w:cs="Times New Roman"/>
      <w:sz w:val="18"/>
      <w:szCs w:val="20"/>
      <w:lang w:eastAsia="en-AU"/>
    </w:rPr>
  </w:style>
  <w:style w:type="character" w:customStyle="1" w:styleId="BodyTextChar">
    <w:name w:val="Body Text Char"/>
    <w:basedOn w:val="DefaultParagraphFont"/>
    <w:link w:val="BodyText"/>
    <w:rsid w:val="00B25141"/>
    <w:rPr>
      <w:rFonts w:ascii="Arial" w:eastAsia="Times New Roman" w:hAnsi="Arial" w:cs="Times New Roman"/>
      <w:sz w:val="18"/>
      <w:szCs w:val="20"/>
      <w:lang w:eastAsia="en-AU"/>
    </w:rPr>
  </w:style>
  <w:style w:type="character" w:styleId="FootnoteReference">
    <w:name w:val="footnote reference"/>
    <w:basedOn w:val="DefaultParagraphFont"/>
    <w:uiPriority w:val="99"/>
    <w:unhideWhenUsed/>
    <w:rsid w:val="00B25141"/>
    <w:rPr>
      <w:vertAlign w:val="superscript"/>
    </w:rPr>
  </w:style>
  <w:style w:type="table" w:styleId="TableGrid">
    <w:name w:val="Table Grid"/>
    <w:basedOn w:val="TableNormal"/>
    <w:uiPriority w:val="59"/>
    <w:rsid w:val="0087208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rsid w:val="008703EB"/>
    <w:pPr>
      <w:spacing w:before="60" w:after="0" w:line="240" w:lineRule="auto"/>
      <w:jc w:val="center"/>
    </w:pPr>
    <w:rPr>
      <w:rFonts w:ascii="Arial" w:eastAsia="Times New Roman" w:hAnsi="Arial" w:cs="Times New Roman"/>
      <w:b/>
      <w:spacing w:val="-5"/>
      <w:sz w:val="16"/>
      <w:szCs w:val="20"/>
      <w:lang w:val="en-US"/>
    </w:rPr>
  </w:style>
  <w:style w:type="paragraph" w:styleId="NormalWeb">
    <w:name w:val="Normal (Web)"/>
    <w:basedOn w:val="Normal"/>
    <w:uiPriority w:val="99"/>
    <w:unhideWhenUsed/>
    <w:rsid w:val="002F4733"/>
    <w:pPr>
      <w:spacing w:before="100" w:beforeAutospacing="1" w:after="100" w:afterAutospacing="1" w:line="240" w:lineRule="auto"/>
    </w:pPr>
    <w:rPr>
      <w:rFonts w:ascii="Times New Roman" w:eastAsia="Times New Roman" w:hAnsi="Times New Roman" w:cs="Times New Roman"/>
      <w:szCs w:val="24"/>
      <w:lang w:eastAsia="en-AU"/>
    </w:rPr>
  </w:style>
  <w:style w:type="paragraph" w:styleId="Revision">
    <w:name w:val="Revision"/>
    <w:hidden/>
    <w:uiPriority w:val="99"/>
    <w:semiHidden/>
    <w:rsid w:val="00906F44"/>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687">
      <w:bodyDiv w:val="1"/>
      <w:marLeft w:val="0"/>
      <w:marRight w:val="0"/>
      <w:marTop w:val="0"/>
      <w:marBottom w:val="0"/>
      <w:divBdr>
        <w:top w:val="none" w:sz="0" w:space="0" w:color="auto"/>
        <w:left w:val="none" w:sz="0" w:space="0" w:color="auto"/>
        <w:bottom w:val="none" w:sz="0" w:space="0" w:color="auto"/>
        <w:right w:val="none" w:sz="0" w:space="0" w:color="auto"/>
      </w:divBdr>
    </w:div>
    <w:div w:id="20520107">
      <w:bodyDiv w:val="1"/>
      <w:marLeft w:val="0"/>
      <w:marRight w:val="0"/>
      <w:marTop w:val="0"/>
      <w:marBottom w:val="0"/>
      <w:divBdr>
        <w:top w:val="none" w:sz="0" w:space="0" w:color="auto"/>
        <w:left w:val="none" w:sz="0" w:space="0" w:color="auto"/>
        <w:bottom w:val="none" w:sz="0" w:space="0" w:color="auto"/>
        <w:right w:val="none" w:sz="0" w:space="0" w:color="auto"/>
      </w:divBdr>
    </w:div>
    <w:div w:id="112485885">
      <w:bodyDiv w:val="1"/>
      <w:marLeft w:val="0"/>
      <w:marRight w:val="0"/>
      <w:marTop w:val="0"/>
      <w:marBottom w:val="0"/>
      <w:divBdr>
        <w:top w:val="none" w:sz="0" w:space="0" w:color="auto"/>
        <w:left w:val="none" w:sz="0" w:space="0" w:color="auto"/>
        <w:bottom w:val="none" w:sz="0" w:space="0" w:color="auto"/>
        <w:right w:val="none" w:sz="0" w:space="0" w:color="auto"/>
      </w:divBdr>
    </w:div>
    <w:div w:id="116797666">
      <w:bodyDiv w:val="1"/>
      <w:marLeft w:val="0"/>
      <w:marRight w:val="0"/>
      <w:marTop w:val="0"/>
      <w:marBottom w:val="0"/>
      <w:divBdr>
        <w:top w:val="none" w:sz="0" w:space="0" w:color="auto"/>
        <w:left w:val="none" w:sz="0" w:space="0" w:color="auto"/>
        <w:bottom w:val="none" w:sz="0" w:space="0" w:color="auto"/>
        <w:right w:val="none" w:sz="0" w:space="0" w:color="auto"/>
      </w:divBdr>
    </w:div>
    <w:div w:id="117065163">
      <w:bodyDiv w:val="1"/>
      <w:marLeft w:val="0"/>
      <w:marRight w:val="0"/>
      <w:marTop w:val="0"/>
      <w:marBottom w:val="0"/>
      <w:divBdr>
        <w:top w:val="none" w:sz="0" w:space="0" w:color="auto"/>
        <w:left w:val="none" w:sz="0" w:space="0" w:color="auto"/>
        <w:bottom w:val="none" w:sz="0" w:space="0" w:color="auto"/>
        <w:right w:val="none" w:sz="0" w:space="0" w:color="auto"/>
      </w:divBdr>
    </w:div>
    <w:div w:id="143083862">
      <w:bodyDiv w:val="1"/>
      <w:marLeft w:val="0"/>
      <w:marRight w:val="0"/>
      <w:marTop w:val="0"/>
      <w:marBottom w:val="0"/>
      <w:divBdr>
        <w:top w:val="none" w:sz="0" w:space="0" w:color="auto"/>
        <w:left w:val="none" w:sz="0" w:space="0" w:color="auto"/>
        <w:bottom w:val="none" w:sz="0" w:space="0" w:color="auto"/>
        <w:right w:val="none" w:sz="0" w:space="0" w:color="auto"/>
      </w:divBdr>
    </w:div>
    <w:div w:id="207449057">
      <w:bodyDiv w:val="1"/>
      <w:marLeft w:val="0"/>
      <w:marRight w:val="0"/>
      <w:marTop w:val="0"/>
      <w:marBottom w:val="0"/>
      <w:divBdr>
        <w:top w:val="none" w:sz="0" w:space="0" w:color="auto"/>
        <w:left w:val="none" w:sz="0" w:space="0" w:color="auto"/>
        <w:bottom w:val="none" w:sz="0" w:space="0" w:color="auto"/>
        <w:right w:val="none" w:sz="0" w:space="0" w:color="auto"/>
      </w:divBdr>
    </w:div>
    <w:div w:id="252206591">
      <w:bodyDiv w:val="1"/>
      <w:marLeft w:val="0"/>
      <w:marRight w:val="0"/>
      <w:marTop w:val="0"/>
      <w:marBottom w:val="0"/>
      <w:divBdr>
        <w:top w:val="none" w:sz="0" w:space="0" w:color="auto"/>
        <w:left w:val="none" w:sz="0" w:space="0" w:color="auto"/>
        <w:bottom w:val="none" w:sz="0" w:space="0" w:color="auto"/>
        <w:right w:val="none" w:sz="0" w:space="0" w:color="auto"/>
      </w:divBdr>
    </w:div>
    <w:div w:id="290289705">
      <w:bodyDiv w:val="1"/>
      <w:marLeft w:val="0"/>
      <w:marRight w:val="0"/>
      <w:marTop w:val="0"/>
      <w:marBottom w:val="0"/>
      <w:divBdr>
        <w:top w:val="none" w:sz="0" w:space="0" w:color="auto"/>
        <w:left w:val="none" w:sz="0" w:space="0" w:color="auto"/>
        <w:bottom w:val="none" w:sz="0" w:space="0" w:color="auto"/>
        <w:right w:val="none" w:sz="0" w:space="0" w:color="auto"/>
      </w:divBdr>
    </w:div>
    <w:div w:id="309134781">
      <w:bodyDiv w:val="1"/>
      <w:marLeft w:val="0"/>
      <w:marRight w:val="0"/>
      <w:marTop w:val="0"/>
      <w:marBottom w:val="0"/>
      <w:divBdr>
        <w:top w:val="none" w:sz="0" w:space="0" w:color="auto"/>
        <w:left w:val="none" w:sz="0" w:space="0" w:color="auto"/>
        <w:bottom w:val="none" w:sz="0" w:space="0" w:color="auto"/>
        <w:right w:val="none" w:sz="0" w:space="0" w:color="auto"/>
      </w:divBdr>
    </w:div>
    <w:div w:id="349112208">
      <w:bodyDiv w:val="1"/>
      <w:marLeft w:val="0"/>
      <w:marRight w:val="0"/>
      <w:marTop w:val="0"/>
      <w:marBottom w:val="0"/>
      <w:divBdr>
        <w:top w:val="none" w:sz="0" w:space="0" w:color="auto"/>
        <w:left w:val="none" w:sz="0" w:space="0" w:color="auto"/>
        <w:bottom w:val="none" w:sz="0" w:space="0" w:color="auto"/>
        <w:right w:val="none" w:sz="0" w:space="0" w:color="auto"/>
      </w:divBdr>
    </w:div>
    <w:div w:id="409230567">
      <w:bodyDiv w:val="1"/>
      <w:marLeft w:val="0"/>
      <w:marRight w:val="0"/>
      <w:marTop w:val="0"/>
      <w:marBottom w:val="0"/>
      <w:divBdr>
        <w:top w:val="none" w:sz="0" w:space="0" w:color="auto"/>
        <w:left w:val="none" w:sz="0" w:space="0" w:color="auto"/>
        <w:bottom w:val="none" w:sz="0" w:space="0" w:color="auto"/>
        <w:right w:val="none" w:sz="0" w:space="0" w:color="auto"/>
      </w:divBdr>
    </w:div>
    <w:div w:id="421608140">
      <w:bodyDiv w:val="1"/>
      <w:marLeft w:val="0"/>
      <w:marRight w:val="0"/>
      <w:marTop w:val="0"/>
      <w:marBottom w:val="0"/>
      <w:divBdr>
        <w:top w:val="none" w:sz="0" w:space="0" w:color="auto"/>
        <w:left w:val="none" w:sz="0" w:space="0" w:color="auto"/>
        <w:bottom w:val="none" w:sz="0" w:space="0" w:color="auto"/>
        <w:right w:val="none" w:sz="0" w:space="0" w:color="auto"/>
      </w:divBdr>
    </w:div>
    <w:div w:id="454258108">
      <w:bodyDiv w:val="1"/>
      <w:marLeft w:val="0"/>
      <w:marRight w:val="0"/>
      <w:marTop w:val="0"/>
      <w:marBottom w:val="0"/>
      <w:divBdr>
        <w:top w:val="none" w:sz="0" w:space="0" w:color="auto"/>
        <w:left w:val="none" w:sz="0" w:space="0" w:color="auto"/>
        <w:bottom w:val="none" w:sz="0" w:space="0" w:color="auto"/>
        <w:right w:val="none" w:sz="0" w:space="0" w:color="auto"/>
      </w:divBdr>
    </w:div>
    <w:div w:id="463501561">
      <w:bodyDiv w:val="1"/>
      <w:marLeft w:val="0"/>
      <w:marRight w:val="0"/>
      <w:marTop w:val="0"/>
      <w:marBottom w:val="0"/>
      <w:divBdr>
        <w:top w:val="none" w:sz="0" w:space="0" w:color="auto"/>
        <w:left w:val="none" w:sz="0" w:space="0" w:color="auto"/>
        <w:bottom w:val="none" w:sz="0" w:space="0" w:color="auto"/>
        <w:right w:val="none" w:sz="0" w:space="0" w:color="auto"/>
      </w:divBdr>
    </w:div>
    <w:div w:id="506100660">
      <w:bodyDiv w:val="1"/>
      <w:marLeft w:val="0"/>
      <w:marRight w:val="0"/>
      <w:marTop w:val="0"/>
      <w:marBottom w:val="0"/>
      <w:divBdr>
        <w:top w:val="none" w:sz="0" w:space="0" w:color="auto"/>
        <w:left w:val="none" w:sz="0" w:space="0" w:color="auto"/>
        <w:bottom w:val="none" w:sz="0" w:space="0" w:color="auto"/>
        <w:right w:val="none" w:sz="0" w:space="0" w:color="auto"/>
      </w:divBdr>
    </w:div>
    <w:div w:id="586421403">
      <w:bodyDiv w:val="1"/>
      <w:marLeft w:val="0"/>
      <w:marRight w:val="0"/>
      <w:marTop w:val="0"/>
      <w:marBottom w:val="0"/>
      <w:divBdr>
        <w:top w:val="none" w:sz="0" w:space="0" w:color="auto"/>
        <w:left w:val="none" w:sz="0" w:space="0" w:color="auto"/>
        <w:bottom w:val="none" w:sz="0" w:space="0" w:color="auto"/>
        <w:right w:val="none" w:sz="0" w:space="0" w:color="auto"/>
      </w:divBdr>
    </w:div>
    <w:div w:id="736319540">
      <w:bodyDiv w:val="1"/>
      <w:marLeft w:val="0"/>
      <w:marRight w:val="0"/>
      <w:marTop w:val="0"/>
      <w:marBottom w:val="0"/>
      <w:divBdr>
        <w:top w:val="none" w:sz="0" w:space="0" w:color="auto"/>
        <w:left w:val="none" w:sz="0" w:space="0" w:color="auto"/>
        <w:bottom w:val="none" w:sz="0" w:space="0" w:color="auto"/>
        <w:right w:val="none" w:sz="0" w:space="0" w:color="auto"/>
      </w:divBdr>
    </w:div>
    <w:div w:id="759177063">
      <w:bodyDiv w:val="1"/>
      <w:marLeft w:val="0"/>
      <w:marRight w:val="0"/>
      <w:marTop w:val="0"/>
      <w:marBottom w:val="0"/>
      <w:divBdr>
        <w:top w:val="none" w:sz="0" w:space="0" w:color="auto"/>
        <w:left w:val="none" w:sz="0" w:space="0" w:color="auto"/>
        <w:bottom w:val="none" w:sz="0" w:space="0" w:color="auto"/>
        <w:right w:val="none" w:sz="0" w:space="0" w:color="auto"/>
      </w:divBdr>
    </w:div>
    <w:div w:id="770127860">
      <w:bodyDiv w:val="1"/>
      <w:marLeft w:val="0"/>
      <w:marRight w:val="0"/>
      <w:marTop w:val="0"/>
      <w:marBottom w:val="0"/>
      <w:divBdr>
        <w:top w:val="none" w:sz="0" w:space="0" w:color="auto"/>
        <w:left w:val="none" w:sz="0" w:space="0" w:color="auto"/>
        <w:bottom w:val="none" w:sz="0" w:space="0" w:color="auto"/>
        <w:right w:val="none" w:sz="0" w:space="0" w:color="auto"/>
      </w:divBdr>
    </w:div>
    <w:div w:id="787698024">
      <w:bodyDiv w:val="1"/>
      <w:marLeft w:val="0"/>
      <w:marRight w:val="0"/>
      <w:marTop w:val="0"/>
      <w:marBottom w:val="0"/>
      <w:divBdr>
        <w:top w:val="none" w:sz="0" w:space="0" w:color="auto"/>
        <w:left w:val="none" w:sz="0" w:space="0" w:color="auto"/>
        <w:bottom w:val="none" w:sz="0" w:space="0" w:color="auto"/>
        <w:right w:val="none" w:sz="0" w:space="0" w:color="auto"/>
      </w:divBdr>
    </w:div>
    <w:div w:id="793795303">
      <w:bodyDiv w:val="1"/>
      <w:marLeft w:val="0"/>
      <w:marRight w:val="0"/>
      <w:marTop w:val="0"/>
      <w:marBottom w:val="0"/>
      <w:divBdr>
        <w:top w:val="none" w:sz="0" w:space="0" w:color="auto"/>
        <w:left w:val="none" w:sz="0" w:space="0" w:color="auto"/>
        <w:bottom w:val="none" w:sz="0" w:space="0" w:color="auto"/>
        <w:right w:val="none" w:sz="0" w:space="0" w:color="auto"/>
      </w:divBdr>
    </w:div>
    <w:div w:id="1011179474">
      <w:bodyDiv w:val="1"/>
      <w:marLeft w:val="0"/>
      <w:marRight w:val="0"/>
      <w:marTop w:val="0"/>
      <w:marBottom w:val="0"/>
      <w:divBdr>
        <w:top w:val="none" w:sz="0" w:space="0" w:color="auto"/>
        <w:left w:val="none" w:sz="0" w:space="0" w:color="auto"/>
        <w:bottom w:val="none" w:sz="0" w:space="0" w:color="auto"/>
        <w:right w:val="none" w:sz="0" w:space="0" w:color="auto"/>
      </w:divBdr>
    </w:div>
    <w:div w:id="1018508604">
      <w:bodyDiv w:val="1"/>
      <w:marLeft w:val="0"/>
      <w:marRight w:val="0"/>
      <w:marTop w:val="0"/>
      <w:marBottom w:val="0"/>
      <w:divBdr>
        <w:top w:val="none" w:sz="0" w:space="0" w:color="auto"/>
        <w:left w:val="none" w:sz="0" w:space="0" w:color="auto"/>
        <w:bottom w:val="none" w:sz="0" w:space="0" w:color="auto"/>
        <w:right w:val="none" w:sz="0" w:space="0" w:color="auto"/>
      </w:divBdr>
    </w:div>
    <w:div w:id="1029994339">
      <w:bodyDiv w:val="1"/>
      <w:marLeft w:val="0"/>
      <w:marRight w:val="0"/>
      <w:marTop w:val="0"/>
      <w:marBottom w:val="0"/>
      <w:divBdr>
        <w:top w:val="none" w:sz="0" w:space="0" w:color="auto"/>
        <w:left w:val="none" w:sz="0" w:space="0" w:color="auto"/>
        <w:bottom w:val="none" w:sz="0" w:space="0" w:color="auto"/>
        <w:right w:val="none" w:sz="0" w:space="0" w:color="auto"/>
      </w:divBdr>
    </w:div>
    <w:div w:id="1128864021">
      <w:bodyDiv w:val="1"/>
      <w:marLeft w:val="0"/>
      <w:marRight w:val="0"/>
      <w:marTop w:val="0"/>
      <w:marBottom w:val="0"/>
      <w:divBdr>
        <w:top w:val="none" w:sz="0" w:space="0" w:color="auto"/>
        <w:left w:val="none" w:sz="0" w:space="0" w:color="auto"/>
        <w:bottom w:val="none" w:sz="0" w:space="0" w:color="auto"/>
        <w:right w:val="none" w:sz="0" w:space="0" w:color="auto"/>
      </w:divBdr>
    </w:div>
    <w:div w:id="1184393560">
      <w:bodyDiv w:val="1"/>
      <w:marLeft w:val="0"/>
      <w:marRight w:val="0"/>
      <w:marTop w:val="0"/>
      <w:marBottom w:val="0"/>
      <w:divBdr>
        <w:top w:val="none" w:sz="0" w:space="0" w:color="auto"/>
        <w:left w:val="none" w:sz="0" w:space="0" w:color="auto"/>
        <w:bottom w:val="none" w:sz="0" w:space="0" w:color="auto"/>
        <w:right w:val="none" w:sz="0" w:space="0" w:color="auto"/>
      </w:divBdr>
    </w:div>
    <w:div w:id="1214465902">
      <w:bodyDiv w:val="1"/>
      <w:marLeft w:val="0"/>
      <w:marRight w:val="0"/>
      <w:marTop w:val="0"/>
      <w:marBottom w:val="0"/>
      <w:divBdr>
        <w:top w:val="none" w:sz="0" w:space="0" w:color="auto"/>
        <w:left w:val="none" w:sz="0" w:space="0" w:color="auto"/>
        <w:bottom w:val="none" w:sz="0" w:space="0" w:color="auto"/>
        <w:right w:val="none" w:sz="0" w:space="0" w:color="auto"/>
      </w:divBdr>
    </w:div>
    <w:div w:id="1219168347">
      <w:bodyDiv w:val="1"/>
      <w:marLeft w:val="0"/>
      <w:marRight w:val="0"/>
      <w:marTop w:val="0"/>
      <w:marBottom w:val="0"/>
      <w:divBdr>
        <w:top w:val="none" w:sz="0" w:space="0" w:color="auto"/>
        <w:left w:val="none" w:sz="0" w:space="0" w:color="auto"/>
        <w:bottom w:val="none" w:sz="0" w:space="0" w:color="auto"/>
        <w:right w:val="none" w:sz="0" w:space="0" w:color="auto"/>
      </w:divBdr>
    </w:div>
    <w:div w:id="1234781575">
      <w:bodyDiv w:val="1"/>
      <w:marLeft w:val="0"/>
      <w:marRight w:val="0"/>
      <w:marTop w:val="0"/>
      <w:marBottom w:val="0"/>
      <w:divBdr>
        <w:top w:val="none" w:sz="0" w:space="0" w:color="auto"/>
        <w:left w:val="none" w:sz="0" w:space="0" w:color="auto"/>
        <w:bottom w:val="none" w:sz="0" w:space="0" w:color="auto"/>
        <w:right w:val="none" w:sz="0" w:space="0" w:color="auto"/>
      </w:divBdr>
    </w:div>
    <w:div w:id="1236470204">
      <w:bodyDiv w:val="1"/>
      <w:marLeft w:val="0"/>
      <w:marRight w:val="0"/>
      <w:marTop w:val="0"/>
      <w:marBottom w:val="0"/>
      <w:divBdr>
        <w:top w:val="none" w:sz="0" w:space="0" w:color="auto"/>
        <w:left w:val="none" w:sz="0" w:space="0" w:color="auto"/>
        <w:bottom w:val="none" w:sz="0" w:space="0" w:color="auto"/>
        <w:right w:val="none" w:sz="0" w:space="0" w:color="auto"/>
      </w:divBdr>
    </w:div>
    <w:div w:id="1324553421">
      <w:bodyDiv w:val="1"/>
      <w:marLeft w:val="0"/>
      <w:marRight w:val="0"/>
      <w:marTop w:val="0"/>
      <w:marBottom w:val="0"/>
      <w:divBdr>
        <w:top w:val="none" w:sz="0" w:space="0" w:color="auto"/>
        <w:left w:val="none" w:sz="0" w:space="0" w:color="auto"/>
        <w:bottom w:val="none" w:sz="0" w:space="0" w:color="auto"/>
        <w:right w:val="none" w:sz="0" w:space="0" w:color="auto"/>
      </w:divBdr>
    </w:div>
    <w:div w:id="1404791839">
      <w:bodyDiv w:val="1"/>
      <w:marLeft w:val="0"/>
      <w:marRight w:val="0"/>
      <w:marTop w:val="0"/>
      <w:marBottom w:val="0"/>
      <w:divBdr>
        <w:top w:val="none" w:sz="0" w:space="0" w:color="auto"/>
        <w:left w:val="none" w:sz="0" w:space="0" w:color="auto"/>
        <w:bottom w:val="none" w:sz="0" w:space="0" w:color="auto"/>
        <w:right w:val="none" w:sz="0" w:space="0" w:color="auto"/>
      </w:divBdr>
    </w:div>
    <w:div w:id="1455060819">
      <w:bodyDiv w:val="1"/>
      <w:marLeft w:val="0"/>
      <w:marRight w:val="0"/>
      <w:marTop w:val="0"/>
      <w:marBottom w:val="0"/>
      <w:divBdr>
        <w:top w:val="none" w:sz="0" w:space="0" w:color="auto"/>
        <w:left w:val="none" w:sz="0" w:space="0" w:color="auto"/>
        <w:bottom w:val="none" w:sz="0" w:space="0" w:color="auto"/>
        <w:right w:val="none" w:sz="0" w:space="0" w:color="auto"/>
      </w:divBdr>
    </w:div>
    <w:div w:id="1468011954">
      <w:bodyDiv w:val="1"/>
      <w:marLeft w:val="0"/>
      <w:marRight w:val="0"/>
      <w:marTop w:val="0"/>
      <w:marBottom w:val="0"/>
      <w:divBdr>
        <w:top w:val="none" w:sz="0" w:space="0" w:color="auto"/>
        <w:left w:val="none" w:sz="0" w:space="0" w:color="auto"/>
        <w:bottom w:val="none" w:sz="0" w:space="0" w:color="auto"/>
        <w:right w:val="none" w:sz="0" w:space="0" w:color="auto"/>
      </w:divBdr>
    </w:div>
    <w:div w:id="1571386611">
      <w:bodyDiv w:val="1"/>
      <w:marLeft w:val="0"/>
      <w:marRight w:val="0"/>
      <w:marTop w:val="0"/>
      <w:marBottom w:val="0"/>
      <w:divBdr>
        <w:top w:val="none" w:sz="0" w:space="0" w:color="auto"/>
        <w:left w:val="none" w:sz="0" w:space="0" w:color="auto"/>
        <w:bottom w:val="none" w:sz="0" w:space="0" w:color="auto"/>
        <w:right w:val="none" w:sz="0" w:space="0" w:color="auto"/>
      </w:divBdr>
    </w:div>
    <w:div w:id="1771587348">
      <w:bodyDiv w:val="1"/>
      <w:marLeft w:val="0"/>
      <w:marRight w:val="0"/>
      <w:marTop w:val="0"/>
      <w:marBottom w:val="0"/>
      <w:divBdr>
        <w:top w:val="none" w:sz="0" w:space="0" w:color="auto"/>
        <w:left w:val="none" w:sz="0" w:space="0" w:color="auto"/>
        <w:bottom w:val="none" w:sz="0" w:space="0" w:color="auto"/>
        <w:right w:val="none" w:sz="0" w:space="0" w:color="auto"/>
      </w:divBdr>
    </w:div>
    <w:div w:id="1791239687">
      <w:bodyDiv w:val="1"/>
      <w:marLeft w:val="0"/>
      <w:marRight w:val="0"/>
      <w:marTop w:val="0"/>
      <w:marBottom w:val="0"/>
      <w:divBdr>
        <w:top w:val="none" w:sz="0" w:space="0" w:color="auto"/>
        <w:left w:val="none" w:sz="0" w:space="0" w:color="auto"/>
        <w:bottom w:val="none" w:sz="0" w:space="0" w:color="auto"/>
        <w:right w:val="none" w:sz="0" w:space="0" w:color="auto"/>
      </w:divBdr>
    </w:div>
    <w:div w:id="1819178078">
      <w:bodyDiv w:val="1"/>
      <w:marLeft w:val="0"/>
      <w:marRight w:val="0"/>
      <w:marTop w:val="0"/>
      <w:marBottom w:val="0"/>
      <w:divBdr>
        <w:top w:val="none" w:sz="0" w:space="0" w:color="auto"/>
        <w:left w:val="none" w:sz="0" w:space="0" w:color="auto"/>
        <w:bottom w:val="none" w:sz="0" w:space="0" w:color="auto"/>
        <w:right w:val="none" w:sz="0" w:space="0" w:color="auto"/>
      </w:divBdr>
    </w:div>
    <w:div w:id="1842039294">
      <w:bodyDiv w:val="1"/>
      <w:marLeft w:val="0"/>
      <w:marRight w:val="0"/>
      <w:marTop w:val="0"/>
      <w:marBottom w:val="0"/>
      <w:divBdr>
        <w:top w:val="none" w:sz="0" w:space="0" w:color="auto"/>
        <w:left w:val="none" w:sz="0" w:space="0" w:color="auto"/>
        <w:bottom w:val="none" w:sz="0" w:space="0" w:color="auto"/>
        <w:right w:val="none" w:sz="0" w:space="0" w:color="auto"/>
      </w:divBdr>
    </w:div>
    <w:div w:id="1843742540">
      <w:bodyDiv w:val="1"/>
      <w:marLeft w:val="0"/>
      <w:marRight w:val="0"/>
      <w:marTop w:val="0"/>
      <w:marBottom w:val="0"/>
      <w:divBdr>
        <w:top w:val="none" w:sz="0" w:space="0" w:color="auto"/>
        <w:left w:val="none" w:sz="0" w:space="0" w:color="auto"/>
        <w:bottom w:val="none" w:sz="0" w:space="0" w:color="auto"/>
        <w:right w:val="none" w:sz="0" w:space="0" w:color="auto"/>
      </w:divBdr>
    </w:div>
    <w:div w:id="1888057613">
      <w:bodyDiv w:val="1"/>
      <w:marLeft w:val="0"/>
      <w:marRight w:val="0"/>
      <w:marTop w:val="0"/>
      <w:marBottom w:val="0"/>
      <w:divBdr>
        <w:top w:val="none" w:sz="0" w:space="0" w:color="auto"/>
        <w:left w:val="none" w:sz="0" w:space="0" w:color="auto"/>
        <w:bottom w:val="none" w:sz="0" w:space="0" w:color="auto"/>
        <w:right w:val="none" w:sz="0" w:space="0" w:color="auto"/>
      </w:divBdr>
    </w:div>
    <w:div w:id="1901482022">
      <w:bodyDiv w:val="1"/>
      <w:marLeft w:val="0"/>
      <w:marRight w:val="0"/>
      <w:marTop w:val="0"/>
      <w:marBottom w:val="0"/>
      <w:divBdr>
        <w:top w:val="none" w:sz="0" w:space="0" w:color="auto"/>
        <w:left w:val="none" w:sz="0" w:space="0" w:color="auto"/>
        <w:bottom w:val="none" w:sz="0" w:space="0" w:color="auto"/>
        <w:right w:val="none" w:sz="0" w:space="0" w:color="auto"/>
      </w:divBdr>
    </w:div>
    <w:div w:id="1903245943">
      <w:bodyDiv w:val="1"/>
      <w:marLeft w:val="0"/>
      <w:marRight w:val="0"/>
      <w:marTop w:val="0"/>
      <w:marBottom w:val="0"/>
      <w:divBdr>
        <w:top w:val="none" w:sz="0" w:space="0" w:color="auto"/>
        <w:left w:val="none" w:sz="0" w:space="0" w:color="auto"/>
        <w:bottom w:val="none" w:sz="0" w:space="0" w:color="auto"/>
        <w:right w:val="none" w:sz="0" w:space="0" w:color="auto"/>
      </w:divBdr>
    </w:div>
    <w:div w:id="1997220933">
      <w:bodyDiv w:val="1"/>
      <w:marLeft w:val="0"/>
      <w:marRight w:val="0"/>
      <w:marTop w:val="0"/>
      <w:marBottom w:val="0"/>
      <w:divBdr>
        <w:top w:val="none" w:sz="0" w:space="0" w:color="auto"/>
        <w:left w:val="none" w:sz="0" w:space="0" w:color="auto"/>
        <w:bottom w:val="none" w:sz="0" w:space="0" w:color="auto"/>
        <w:right w:val="none" w:sz="0" w:space="0" w:color="auto"/>
      </w:divBdr>
    </w:div>
    <w:div w:id="212141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A67AB758FE4D4DA14EA8D5F8A64375" ma:contentTypeVersion="1" ma:contentTypeDescription="Create a new document." ma:contentTypeScope="" ma:versionID="5a5c166116171d81f065684b64be6f9a">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E8BBE2C-C39A-474D-8A7B-4FE5838505FC}"/>
</file>

<file path=customXml/itemProps2.xml><?xml version="1.0" encoding="utf-8"?>
<ds:datastoreItem xmlns:ds="http://schemas.openxmlformats.org/officeDocument/2006/customXml" ds:itemID="{D5E20EA5-2DA4-4364-BAED-AF149840B28B}"/>
</file>

<file path=customXml/itemProps3.xml><?xml version="1.0" encoding="utf-8"?>
<ds:datastoreItem xmlns:ds="http://schemas.openxmlformats.org/officeDocument/2006/customXml" ds:itemID="{77248F24-14AA-48DB-AC9A-9E20C243EE81}"/>
</file>

<file path=customXml/itemProps4.xml><?xml version="1.0" encoding="utf-8"?>
<ds:datastoreItem xmlns:ds="http://schemas.openxmlformats.org/officeDocument/2006/customXml" ds:itemID="{0477CEC5-65C6-4A09-A188-F0241115DFB3}"/>
</file>

<file path=docProps/app.xml><?xml version="1.0" encoding="utf-8"?>
<Properties xmlns="http://schemas.openxmlformats.org/officeDocument/2006/extended-properties" xmlns:vt="http://schemas.openxmlformats.org/officeDocument/2006/docPropsVTypes">
  <Template>Normal.dotm</Template>
  <TotalTime>0</TotalTime>
  <Pages>10</Pages>
  <Words>3447</Words>
  <Characters>19649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Minutes of the 147th Committee for Development Cooperation (CDC) Meeting held on 3 November 2016</vt:lpstr>
    </vt:vector>
  </TitlesOfParts>
  <Company/>
  <LinksUpToDate>false</LinksUpToDate>
  <CharactersWithSpaces>23050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147th Committee for Development Cooperation (CDC) Meeting held on 3 November 2016</dc:title>
  <dc:creator/>
  <cp:lastModifiedBy/>
  <cp:revision>1</cp:revision>
  <dcterms:created xsi:type="dcterms:W3CDTF">2017-04-28T02:55:00Z</dcterms:created>
  <dcterms:modified xsi:type="dcterms:W3CDTF">2017-04-28T02:56:00Z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5b1247c6-f76d-4485-b91c-d5395c250349</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0x01010093A67AB758FE4D4DA14EA8D5F8A64375</vt:lpwstr>
  </property>
  <property fmtid="{D5CDD505-2E9C-101B-9397-08002B2CF9AE}" pid="6" name="Order">
    <vt:r8>1300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