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86" w:rsidRPr="00627D71" w:rsidRDefault="00CF3DC6">
      <w:pPr>
        <w:rPr>
          <w:rFonts w:ascii="Helvetica Neue" w:hAnsi="Helvetica Neue"/>
        </w:rPr>
      </w:pPr>
      <w:r>
        <w:rPr>
          <w:rFonts w:ascii="Helvetica Neue" w:hAnsi="Helvetica Neue" w:cs="Arial"/>
          <w:noProof/>
          <w:lang w:val="en-AU" w:eastAsia="en-AU"/>
        </w:rPr>
        <w:drawing>
          <wp:anchor distT="0" distB="0" distL="114300" distR="114300" simplePos="0" relativeHeight="251657728" behindDoc="0" locked="0" layoutInCell="1" allowOverlap="1">
            <wp:simplePos x="0" y="0"/>
            <wp:positionH relativeFrom="column">
              <wp:posOffset>38100</wp:posOffset>
            </wp:positionH>
            <wp:positionV relativeFrom="paragraph">
              <wp:posOffset>361950</wp:posOffset>
            </wp:positionV>
            <wp:extent cx="5733415" cy="2012315"/>
            <wp:effectExtent l="0" t="0" r="635" b="6985"/>
            <wp:wrapSquare wrapText="bothSides"/>
            <wp:docPr id="21" name="Picture 1" descr="D:\ILO VASU\LOGO LATEST\LEED LOGO LATEST 1.jpg" title="Local Empowerment through Economic Development (LEE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O VASU\LOGO LATEST\LEED LOGO LATEST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2012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7853" w:rsidRDefault="009462FA" w:rsidP="00CF7853">
      <w:pPr>
        <w:rPr>
          <w:rFonts w:ascii="Times New Roman" w:hAnsi="Times New Roman"/>
        </w:rPr>
      </w:pPr>
      <w:r w:rsidRPr="009462FA">
        <w:rPr>
          <w:rFonts w:ascii="Times New Roman" w:hAnsi="Times New Roman"/>
        </w:rPr>
        <w:pict>
          <v:rect id="_x0000_i1025" style="width:0;height:1.5pt" o:hralign="center" o:hrstd="t" o:hr="t" fillcolor="#aca899" stroked="f"/>
        </w:pict>
      </w:r>
    </w:p>
    <w:p w:rsidR="00CF7853" w:rsidRDefault="00CF7853" w:rsidP="00CF7853">
      <w:pPr>
        <w:rPr>
          <w:rFonts w:ascii="Times New Roman" w:hAnsi="Times New Roman"/>
        </w:rPr>
      </w:pPr>
    </w:p>
    <w:p w:rsidR="00CF7853" w:rsidRDefault="00CF7853" w:rsidP="00CF7853">
      <w:pPr>
        <w:rPr>
          <w:rFonts w:ascii="Times New Roman" w:hAnsi="Times New Roman"/>
        </w:rPr>
      </w:pPr>
    </w:p>
    <w:p w:rsidR="004B0492" w:rsidRPr="004B0492" w:rsidRDefault="004B0492" w:rsidP="004B0492">
      <w:pPr>
        <w:pStyle w:val="Title"/>
        <w:jc w:val="center"/>
      </w:pPr>
      <w:r w:rsidRPr="004B0492">
        <w:t>Local Empowerment through Economic Development (LEED) Project</w:t>
      </w:r>
    </w:p>
    <w:p w:rsidR="004B0492" w:rsidRDefault="004B0492" w:rsidP="00CF7853">
      <w:pPr>
        <w:pStyle w:val="NoSpacing"/>
        <w:jc w:val="center"/>
        <w:rPr>
          <w:rFonts w:ascii="Helvetica Neue" w:hAnsi="Helvetica Neue"/>
          <w:b/>
          <w:spacing w:val="100"/>
          <w:sz w:val="36"/>
        </w:rPr>
      </w:pPr>
    </w:p>
    <w:p w:rsidR="00CF7853" w:rsidRPr="00CF7853" w:rsidRDefault="00CF7853" w:rsidP="00CF7853">
      <w:pPr>
        <w:pStyle w:val="NoSpacing"/>
        <w:jc w:val="center"/>
        <w:rPr>
          <w:rFonts w:ascii="Helvetica Neue" w:hAnsi="Helvetica Neue"/>
          <w:b/>
          <w:spacing w:val="100"/>
          <w:sz w:val="36"/>
        </w:rPr>
      </w:pPr>
      <w:r w:rsidRPr="00CF7853">
        <w:rPr>
          <w:rFonts w:ascii="Helvetica Neue" w:hAnsi="Helvetica Neue"/>
          <w:b/>
          <w:spacing w:val="100"/>
          <w:sz w:val="36"/>
        </w:rPr>
        <w:t>WORK PLAN</w:t>
      </w:r>
    </w:p>
    <w:p w:rsidR="00CF7853" w:rsidRPr="00CF7853" w:rsidRDefault="00CF7853" w:rsidP="00CF7853">
      <w:pPr>
        <w:pStyle w:val="NoSpacing"/>
        <w:jc w:val="center"/>
        <w:rPr>
          <w:rFonts w:ascii="Helvetica Neue" w:hAnsi="Helvetica Neue"/>
          <w:sz w:val="36"/>
        </w:rPr>
      </w:pPr>
      <w:r w:rsidRPr="00CF7853">
        <w:rPr>
          <w:rFonts w:ascii="Helvetica Neue" w:hAnsi="Helvetica Neue"/>
          <w:sz w:val="36"/>
        </w:rPr>
        <w:t>2012 - 2013</w:t>
      </w:r>
    </w:p>
    <w:p w:rsidR="00D6296D" w:rsidRDefault="00D6296D" w:rsidP="00CF7853">
      <w:pPr>
        <w:rPr>
          <w:rFonts w:ascii="Helvetica Neue" w:hAnsi="Helvetica Neue" w:cs="Arial"/>
        </w:rPr>
        <w:sectPr w:rsidR="00D6296D" w:rsidSect="0093034E">
          <w:footerReference w:type="default" r:id="rId9"/>
          <w:pgSz w:w="11909" w:h="16834" w:code="9"/>
          <w:pgMar w:top="1440" w:right="1440" w:bottom="1440" w:left="1440" w:header="720" w:footer="720" w:gutter="0"/>
          <w:pgNumType w:start="0"/>
          <w:cols w:space="720"/>
          <w:titlePg/>
          <w:docGrid w:linePitch="360"/>
        </w:sectPr>
      </w:pPr>
    </w:p>
    <w:tbl>
      <w:tblPr>
        <w:tblW w:w="0" w:type="auto"/>
        <w:tblBorders>
          <w:insideV w:val="single" w:sz="4" w:space="0" w:color="auto"/>
        </w:tblBorders>
        <w:tblLook w:val="04A0" w:firstRow="1" w:lastRow="0" w:firstColumn="1" w:lastColumn="0" w:noHBand="0" w:noVBand="1"/>
      </w:tblPr>
      <w:tblGrid>
        <w:gridCol w:w="3078"/>
        <w:gridCol w:w="3083"/>
        <w:gridCol w:w="3084"/>
      </w:tblGrid>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lastRenderedPageBreak/>
              <w:t>Submission date</w:t>
            </w:r>
          </w:p>
        </w:tc>
        <w:tc>
          <w:tcPr>
            <w:tcW w:w="6167" w:type="dxa"/>
            <w:gridSpan w:val="2"/>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Cs/>
                <w:lang w:eastAsia="ja-JP"/>
              </w:rPr>
              <w:t>15 March 2012</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tc>
        <w:tc>
          <w:tcPr>
            <w:tcW w:w="6167" w:type="dxa"/>
            <w:gridSpan w:val="2"/>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t>ILO Country Office for Sri Lanka and the Maldives Contact</w:t>
            </w:r>
          </w:p>
          <w:p w:rsidR="00D6296D" w:rsidRPr="00FD54A1" w:rsidRDefault="00D6296D" w:rsidP="0007555D">
            <w:pPr>
              <w:spacing w:after="0" w:line="240" w:lineRule="auto"/>
              <w:jc w:val="both"/>
              <w:rPr>
                <w:rFonts w:ascii="Helvetica Neue" w:eastAsia="MS Mincho" w:hAnsi="Helvetica Neue"/>
                <w:b/>
                <w:bCs/>
                <w:lang w:eastAsia="ja-JP"/>
              </w:rPr>
            </w:pPr>
          </w:p>
        </w:tc>
        <w:tc>
          <w:tcPr>
            <w:tcW w:w="6167" w:type="dxa"/>
            <w:gridSpan w:val="2"/>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t>Donglin Li</w:t>
            </w:r>
          </w:p>
          <w:p w:rsidR="00D6296D" w:rsidRPr="00FD54A1" w:rsidRDefault="00D6296D" w:rsidP="0007555D">
            <w:pPr>
              <w:spacing w:after="0" w:line="240" w:lineRule="auto"/>
              <w:jc w:val="both"/>
              <w:rPr>
                <w:rFonts w:ascii="Helvetica Neue" w:eastAsia="MS Mincho" w:hAnsi="Helvetica Neue"/>
                <w:bCs/>
                <w:lang w:eastAsia="ja-JP"/>
              </w:rPr>
            </w:pPr>
            <w:r w:rsidRPr="00FD54A1">
              <w:rPr>
                <w:rFonts w:ascii="Helvetica Neue" w:eastAsia="MS Mincho" w:hAnsi="Helvetica Neue"/>
                <w:bCs/>
                <w:lang w:eastAsia="ja-JP"/>
              </w:rPr>
              <w:t>Country Director</w:t>
            </w:r>
          </w:p>
          <w:p w:rsidR="00D6296D" w:rsidRPr="00FD54A1" w:rsidRDefault="00D6296D" w:rsidP="0007555D">
            <w:pPr>
              <w:spacing w:after="0" w:line="240" w:lineRule="auto"/>
              <w:jc w:val="both"/>
              <w:rPr>
                <w:rFonts w:ascii="Helvetica Neue" w:eastAsia="MS Mincho" w:hAnsi="Helvetica Neue"/>
                <w:bCs/>
                <w:lang w:eastAsia="ja-JP"/>
              </w:rPr>
            </w:pPr>
            <w:r w:rsidRPr="00FD54A1">
              <w:rPr>
                <w:rFonts w:ascii="Helvetica Neue" w:eastAsia="MS Mincho" w:hAnsi="Helvetica Neue"/>
                <w:bCs/>
                <w:lang w:eastAsia="ja-JP"/>
              </w:rPr>
              <w:t>ILO Country Office for Sri Lanka and the Maldives</w:t>
            </w:r>
          </w:p>
          <w:p w:rsidR="00D6296D" w:rsidRPr="00FD54A1" w:rsidRDefault="00D6296D" w:rsidP="0007555D">
            <w:pPr>
              <w:spacing w:after="0" w:line="240" w:lineRule="auto"/>
              <w:jc w:val="both"/>
              <w:rPr>
                <w:rFonts w:ascii="Helvetica Neue" w:eastAsia="MS Mincho" w:hAnsi="Helvetica Neue"/>
                <w:bCs/>
                <w:lang w:eastAsia="ja-JP"/>
              </w:rPr>
            </w:pPr>
            <w:r w:rsidRPr="00FD54A1">
              <w:rPr>
                <w:rFonts w:ascii="Helvetica Neue" w:eastAsia="MS Mincho" w:hAnsi="Helvetica Neue"/>
                <w:bCs/>
                <w:lang w:eastAsia="ja-JP"/>
              </w:rPr>
              <w:t xml:space="preserve">202-204 </w:t>
            </w:r>
            <w:proofErr w:type="spellStart"/>
            <w:r w:rsidRPr="00FD54A1">
              <w:rPr>
                <w:rFonts w:ascii="Helvetica Neue" w:eastAsia="MS Mincho" w:hAnsi="Helvetica Neue"/>
                <w:bCs/>
                <w:lang w:eastAsia="ja-JP"/>
              </w:rPr>
              <w:t>Bauddhaloka</w:t>
            </w:r>
            <w:proofErr w:type="spellEnd"/>
            <w:r w:rsidRPr="00FD54A1">
              <w:rPr>
                <w:rFonts w:ascii="Helvetica Neue" w:eastAsia="MS Mincho" w:hAnsi="Helvetica Neue"/>
                <w:bCs/>
                <w:lang w:eastAsia="ja-JP"/>
              </w:rPr>
              <w:t xml:space="preserve"> Mawatha, Colombo 7.</w:t>
            </w:r>
          </w:p>
          <w:p w:rsidR="00D6296D" w:rsidRPr="00FD54A1" w:rsidRDefault="00D6296D" w:rsidP="0007555D">
            <w:pPr>
              <w:spacing w:after="0"/>
              <w:rPr>
                <w:rFonts w:ascii="Helvetica Neue" w:hAnsi="Helvetica Neue"/>
              </w:rPr>
            </w:pPr>
          </w:p>
          <w:p w:rsidR="00D6296D" w:rsidRPr="00FD54A1" w:rsidRDefault="00D6296D" w:rsidP="0007555D">
            <w:pPr>
              <w:spacing w:after="0"/>
              <w:rPr>
                <w:rFonts w:ascii="Helvetica Neue" w:hAnsi="Helvetica Neue"/>
              </w:rPr>
            </w:pPr>
            <w:r w:rsidRPr="00FD54A1">
              <w:rPr>
                <w:rFonts w:ascii="Helvetica Neue" w:hAnsi="Helvetica Neue"/>
              </w:rPr>
              <w:t>Tel</w:t>
            </w:r>
            <w:r w:rsidR="004B0492">
              <w:rPr>
                <w:rFonts w:ascii="Helvetica Neue" w:hAnsi="Helvetica Neue"/>
              </w:rPr>
              <w:tab/>
            </w:r>
            <w:r w:rsidRPr="00FD54A1">
              <w:rPr>
                <w:rFonts w:ascii="Helvetica Neue" w:hAnsi="Helvetica Neue"/>
              </w:rPr>
              <w:t>:</w:t>
            </w:r>
            <w:r w:rsidR="004B0492">
              <w:rPr>
                <w:rFonts w:ascii="Helvetica Neue" w:hAnsi="Helvetica Neue"/>
              </w:rPr>
              <w:tab/>
            </w:r>
            <w:r w:rsidRPr="00FD54A1">
              <w:rPr>
                <w:rFonts w:ascii="Helvetica Neue" w:hAnsi="Helvetica Neue"/>
              </w:rPr>
              <w:t xml:space="preserve"> (011) 2500539</w:t>
            </w:r>
          </w:p>
          <w:p w:rsidR="00D6296D" w:rsidRPr="00FD54A1" w:rsidRDefault="00D6296D" w:rsidP="0007555D">
            <w:pPr>
              <w:spacing w:after="0"/>
              <w:rPr>
                <w:rFonts w:ascii="Helvetica Neue" w:hAnsi="Helvetica Neue"/>
              </w:rPr>
            </w:pPr>
            <w:r w:rsidRPr="00FD54A1">
              <w:rPr>
                <w:rFonts w:ascii="Helvetica Neue" w:hAnsi="Helvetica Neue"/>
              </w:rPr>
              <w:t>Fax</w:t>
            </w:r>
            <w:r w:rsidR="004B0492">
              <w:rPr>
                <w:rFonts w:ascii="Helvetica Neue" w:hAnsi="Helvetica Neue"/>
              </w:rPr>
              <w:tab/>
            </w:r>
            <w:r w:rsidRPr="00FD54A1">
              <w:rPr>
                <w:rFonts w:ascii="Helvetica Neue" w:hAnsi="Helvetica Neue"/>
              </w:rPr>
              <w:t>:</w:t>
            </w:r>
            <w:r w:rsidR="004B0492">
              <w:rPr>
                <w:rFonts w:ascii="Helvetica Neue" w:hAnsi="Helvetica Neue"/>
              </w:rPr>
              <w:tab/>
            </w:r>
            <w:r w:rsidRPr="00FD54A1">
              <w:rPr>
                <w:rFonts w:ascii="Helvetica Neue" w:hAnsi="Helvetica Neue"/>
              </w:rPr>
              <w:t xml:space="preserve"> (011) 2500865</w:t>
            </w:r>
          </w:p>
          <w:p w:rsidR="00D6296D" w:rsidRPr="00FD54A1" w:rsidRDefault="004B0492" w:rsidP="004B0492">
            <w:pPr>
              <w:spacing w:after="0"/>
              <w:rPr>
                <w:rFonts w:ascii="Helvetica Neue" w:hAnsi="Helvetica Neue"/>
              </w:rPr>
            </w:pPr>
            <w:r>
              <w:rPr>
                <w:rFonts w:ascii="Helvetica Neue" w:hAnsi="Helvetica Neue"/>
              </w:rPr>
              <w:t>Email</w:t>
            </w:r>
            <w:r>
              <w:rPr>
                <w:rFonts w:ascii="Helvetica Neue" w:hAnsi="Helvetica Neue"/>
              </w:rPr>
              <w:tab/>
            </w:r>
            <w:r w:rsidR="00D6296D" w:rsidRPr="00FD54A1">
              <w:rPr>
                <w:rFonts w:ascii="Helvetica Neue" w:hAnsi="Helvetica Neue"/>
              </w:rPr>
              <w:t>:</w:t>
            </w:r>
            <w:r>
              <w:rPr>
                <w:rFonts w:ascii="Helvetica Neue" w:hAnsi="Helvetica Neue"/>
              </w:rPr>
              <w:tab/>
            </w:r>
            <w:hyperlink r:id="rId10" w:history="1">
              <w:r w:rsidR="00D6296D" w:rsidRPr="00FD54A1">
                <w:rPr>
                  <w:rStyle w:val="Hyperlink"/>
                  <w:rFonts w:ascii="Helvetica Neue" w:hAnsi="Helvetica Neue"/>
                </w:rPr>
                <w:t>lidl@ilo.org</w:t>
              </w:r>
            </w:hyperlink>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tc>
        <w:tc>
          <w:tcPr>
            <w:tcW w:w="6167" w:type="dxa"/>
            <w:gridSpan w:val="2"/>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t>LEED Project Contact</w:t>
            </w:r>
          </w:p>
        </w:tc>
        <w:tc>
          <w:tcPr>
            <w:tcW w:w="6167" w:type="dxa"/>
            <w:gridSpan w:val="2"/>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t>Joseph Connolly</w:t>
            </w:r>
          </w:p>
          <w:p w:rsidR="00D6296D" w:rsidRPr="00FD54A1" w:rsidRDefault="00D6296D" w:rsidP="0007555D">
            <w:pPr>
              <w:spacing w:after="0" w:line="240" w:lineRule="auto"/>
              <w:jc w:val="both"/>
              <w:rPr>
                <w:rFonts w:ascii="Helvetica Neue" w:eastAsia="MS Mincho" w:hAnsi="Helvetica Neue"/>
                <w:bCs/>
                <w:lang w:eastAsia="ja-JP"/>
              </w:rPr>
            </w:pPr>
            <w:r w:rsidRPr="00FD54A1">
              <w:rPr>
                <w:rFonts w:ascii="Helvetica Neue" w:eastAsia="MS Mincho" w:hAnsi="Helvetica Neue"/>
                <w:bCs/>
                <w:lang w:eastAsia="ja-JP"/>
              </w:rPr>
              <w:t>Chief Technical Advisor</w:t>
            </w:r>
          </w:p>
          <w:p w:rsidR="00D6296D" w:rsidRPr="00FD54A1" w:rsidRDefault="00D6296D" w:rsidP="0007555D">
            <w:pPr>
              <w:spacing w:after="0" w:line="240" w:lineRule="auto"/>
              <w:jc w:val="both"/>
              <w:rPr>
                <w:rFonts w:ascii="Helvetica Neue" w:eastAsia="MS Mincho" w:hAnsi="Helvetica Neue"/>
                <w:bCs/>
                <w:lang w:eastAsia="ja-JP"/>
              </w:rPr>
            </w:pPr>
            <w:r w:rsidRPr="00FD54A1">
              <w:rPr>
                <w:rFonts w:ascii="Helvetica Neue" w:eastAsia="MS Mincho" w:hAnsi="Helvetica Neue"/>
                <w:bCs/>
                <w:lang w:eastAsia="ja-JP"/>
              </w:rPr>
              <w:t xml:space="preserve">30, Temple Road, </w:t>
            </w:r>
            <w:proofErr w:type="spellStart"/>
            <w:r w:rsidRPr="00FD54A1">
              <w:rPr>
                <w:rFonts w:ascii="Helvetica Neue" w:eastAsia="MS Mincho" w:hAnsi="Helvetica Neue"/>
                <w:bCs/>
                <w:lang w:eastAsia="ja-JP"/>
              </w:rPr>
              <w:t>Kurumankadu</w:t>
            </w:r>
            <w:proofErr w:type="spellEnd"/>
            <w:r w:rsidRPr="00FD54A1">
              <w:rPr>
                <w:rFonts w:ascii="Helvetica Neue" w:eastAsia="MS Mincho" w:hAnsi="Helvetica Neue"/>
                <w:bCs/>
                <w:lang w:eastAsia="ja-JP"/>
              </w:rPr>
              <w:t>, Vavuniya.</w:t>
            </w:r>
          </w:p>
          <w:p w:rsidR="00D6296D" w:rsidRPr="00FD54A1" w:rsidRDefault="00D6296D" w:rsidP="0007555D">
            <w:pPr>
              <w:spacing w:after="0" w:line="240" w:lineRule="auto"/>
              <w:jc w:val="both"/>
              <w:rPr>
                <w:rFonts w:ascii="Helvetica Neue" w:eastAsia="MS Mincho" w:hAnsi="Helvetica Neue"/>
                <w:bCs/>
                <w:lang w:eastAsia="ja-JP"/>
              </w:rPr>
            </w:pPr>
          </w:p>
          <w:p w:rsidR="00D6296D" w:rsidRPr="00FD54A1" w:rsidRDefault="004B0492" w:rsidP="0007555D">
            <w:pPr>
              <w:spacing w:after="0"/>
              <w:rPr>
                <w:rFonts w:ascii="Helvetica Neue" w:hAnsi="Helvetica Neue"/>
              </w:rPr>
            </w:pPr>
            <w:r>
              <w:rPr>
                <w:rFonts w:ascii="Helvetica Neue" w:hAnsi="Helvetica Neue"/>
              </w:rPr>
              <w:t>Tel</w:t>
            </w:r>
            <w:r>
              <w:rPr>
                <w:rFonts w:ascii="Helvetica Neue" w:hAnsi="Helvetica Neue"/>
              </w:rPr>
              <w:tab/>
              <w:t>:</w:t>
            </w:r>
            <w:r>
              <w:rPr>
                <w:rFonts w:ascii="Helvetica Neue" w:hAnsi="Helvetica Neue"/>
              </w:rPr>
              <w:tab/>
            </w:r>
            <w:r w:rsidR="00D6296D" w:rsidRPr="00FD54A1">
              <w:rPr>
                <w:rFonts w:ascii="Helvetica Neue" w:hAnsi="Helvetica Neue"/>
              </w:rPr>
              <w:t>(077) 308 2204</w:t>
            </w:r>
          </w:p>
          <w:p w:rsidR="00D6296D" w:rsidRPr="00FD54A1" w:rsidRDefault="004B0492" w:rsidP="0007555D">
            <w:pPr>
              <w:spacing w:after="0" w:line="240" w:lineRule="auto"/>
              <w:jc w:val="both"/>
              <w:rPr>
                <w:rFonts w:ascii="Helvetica Neue" w:eastAsia="MS Mincho" w:hAnsi="Helvetica Neue"/>
                <w:bCs/>
                <w:lang w:eastAsia="ja-JP"/>
              </w:rPr>
            </w:pPr>
            <w:r>
              <w:rPr>
                <w:rFonts w:ascii="Helvetica Neue" w:hAnsi="Helvetica Neue"/>
              </w:rPr>
              <w:t>Email</w:t>
            </w:r>
            <w:r>
              <w:rPr>
                <w:rFonts w:ascii="Helvetica Neue" w:hAnsi="Helvetica Neue"/>
              </w:rPr>
              <w:tab/>
              <w:t>:</w:t>
            </w:r>
            <w:r>
              <w:rPr>
                <w:rFonts w:ascii="Helvetica Neue" w:hAnsi="Helvetica Neue"/>
              </w:rPr>
              <w:tab/>
            </w:r>
            <w:hyperlink r:id="rId11" w:history="1">
              <w:r w:rsidR="00D6296D" w:rsidRPr="00FD54A1">
                <w:rPr>
                  <w:rStyle w:val="Hyperlink"/>
                  <w:rFonts w:ascii="Helvetica Neue" w:hAnsi="Helvetica Neue"/>
                </w:rPr>
                <w:t>connolly@ilo.org</w:t>
              </w:r>
            </w:hyperlink>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p w:rsidR="00D6296D" w:rsidRPr="00FD54A1" w:rsidRDefault="00D6296D" w:rsidP="0007555D">
            <w:pPr>
              <w:spacing w:after="0" w:line="240" w:lineRule="auto"/>
              <w:jc w:val="both"/>
              <w:rPr>
                <w:rFonts w:ascii="Helvetica Neue" w:eastAsia="MS Mincho" w:hAnsi="Helvetica Neue"/>
                <w:b/>
                <w:bCs/>
                <w:lang w:eastAsia="ja-JP"/>
              </w:rPr>
            </w:pPr>
          </w:p>
        </w:tc>
        <w:tc>
          <w:tcPr>
            <w:tcW w:w="6167" w:type="dxa"/>
            <w:gridSpan w:val="2"/>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t>LEED Project Staff</w:t>
            </w:r>
          </w:p>
        </w:tc>
        <w:tc>
          <w:tcPr>
            <w:tcW w:w="3083"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eastAsia="MS Mincho" w:hAnsi="Helvetica Neue"/>
                <w:b/>
                <w:bCs/>
                <w:lang w:eastAsia="ja-JP"/>
              </w:rPr>
              <w:t>Nihal Devagiri</w:t>
            </w:r>
          </w:p>
        </w:tc>
        <w:tc>
          <w:tcPr>
            <w:tcW w:w="3084" w:type="dxa"/>
            <w:shd w:val="clear" w:color="auto" w:fill="auto"/>
          </w:tcPr>
          <w:p w:rsidR="00D6296D" w:rsidRPr="00FD54A1" w:rsidRDefault="00D6296D" w:rsidP="007E0568">
            <w:pPr>
              <w:spacing w:after="0" w:line="240" w:lineRule="auto"/>
              <w:rPr>
                <w:rFonts w:ascii="Helvetica Neue" w:eastAsia="MS Mincho" w:hAnsi="Helvetica Neue"/>
                <w:bCs/>
                <w:lang w:eastAsia="ja-JP"/>
              </w:rPr>
            </w:pPr>
            <w:r w:rsidRPr="00FD54A1">
              <w:rPr>
                <w:rFonts w:ascii="Helvetica Neue" w:eastAsia="MS Mincho" w:hAnsi="Helvetica Neue"/>
                <w:bCs/>
                <w:lang w:eastAsia="ja-JP"/>
              </w:rPr>
              <w:t xml:space="preserve">Local Economic Development Analyst </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hAnsi="Helvetica Neue"/>
                <w:b/>
              </w:rPr>
            </w:pPr>
            <w:r w:rsidRPr="00FD54A1">
              <w:rPr>
                <w:rFonts w:ascii="Helvetica Neue" w:hAnsi="Helvetica Neue"/>
                <w:b/>
              </w:rPr>
              <w:t xml:space="preserve">Abdul Razzak </w:t>
            </w:r>
            <w:proofErr w:type="spellStart"/>
            <w:r w:rsidRPr="00FD54A1">
              <w:rPr>
                <w:rFonts w:ascii="Helvetica Neue" w:hAnsi="Helvetica Neue"/>
                <w:b/>
              </w:rPr>
              <w:t>Farzaan</w:t>
            </w:r>
            <w:proofErr w:type="spellEnd"/>
          </w:p>
        </w:tc>
        <w:tc>
          <w:tcPr>
            <w:tcW w:w="3084" w:type="dxa"/>
            <w:shd w:val="clear" w:color="auto" w:fill="auto"/>
          </w:tcPr>
          <w:p w:rsidR="00D6296D" w:rsidRPr="00FD54A1" w:rsidRDefault="00D6296D" w:rsidP="007E0568">
            <w:pPr>
              <w:spacing w:after="0" w:line="240" w:lineRule="auto"/>
              <w:rPr>
                <w:rFonts w:ascii="Helvetica Neue" w:hAnsi="Helvetica Neue"/>
              </w:rPr>
            </w:pPr>
            <w:r w:rsidRPr="00FD54A1">
              <w:rPr>
                <w:rFonts w:ascii="Helvetica Neue" w:hAnsi="Helvetica Neue"/>
              </w:rPr>
              <w:t xml:space="preserve">Programme Assistant </w:t>
            </w:r>
          </w:p>
          <w:p w:rsidR="00D6296D" w:rsidRPr="00FD54A1" w:rsidRDefault="00D6296D" w:rsidP="007E0568">
            <w:pPr>
              <w:spacing w:after="0" w:line="240" w:lineRule="auto"/>
              <w:rPr>
                <w:rFonts w:ascii="Helvetica Neue" w:hAnsi="Helvetica Neue"/>
              </w:rPr>
            </w:pPr>
            <w:r w:rsidRPr="00FD54A1">
              <w:rPr>
                <w:rFonts w:ascii="Helvetica Neue" w:hAnsi="Helvetica Neue"/>
              </w:rPr>
              <w:t>(Value Chain Development)</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r w:rsidRPr="00FD54A1">
              <w:rPr>
                <w:rFonts w:ascii="Helvetica Neue" w:hAnsi="Helvetica Neue"/>
                <w:b/>
              </w:rPr>
              <w:t>Semarasa Vasudev</w:t>
            </w:r>
          </w:p>
        </w:tc>
        <w:tc>
          <w:tcPr>
            <w:tcW w:w="3084" w:type="dxa"/>
            <w:shd w:val="clear" w:color="auto" w:fill="auto"/>
          </w:tcPr>
          <w:p w:rsidR="00D6296D" w:rsidRPr="00FD54A1" w:rsidRDefault="00D6296D" w:rsidP="007E0568">
            <w:pPr>
              <w:spacing w:after="0" w:line="240" w:lineRule="auto"/>
              <w:rPr>
                <w:rFonts w:ascii="Helvetica Neue" w:eastAsia="MS Mincho" w:hAnsi="Helvetica Neue"/>
                <w:b/>
                <w:bCs/>
                <w:lang w:eastAsia="ja-JP"/>
              </w:rPr>
            </w:pPr>
            <w:r w:rsidRPr="00FD54A1">
              <w:rPr>
                <w:rFonts w:ascii="Helvetica Neue" w:hAnsi="Helvetica Neue"/>
              </w:rPr>
              <w:t>Field Coordinator</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hAnsi="Helvetica Neue"/>
                <w:b/>
              </w:rPr>
            </w:pPr>
            <w:r w:rsidRPr="00FD54A1">
              <w:rPr>
                <w:rFonts w:ascii="Helvetica Neue" w:hAnsi="Helvetica Neue"/>
                <w:b/>
              </w:rPr>
              <w:t>Thabesan Sivalinganathan</w:t>
            </w:r>
          </w:p>
        </w:tc>
        <w:tc>
          <w:tcPr>
            <w:tcW w:w="3084" w:type="dxa"/>
            <w:shd w:val="clear" w:color="auto" w:fill="auto"/>
          </w:tcPr>
          <w:p w:rsidR="00D6296D" w:rsidRPr="00FD54A1" w:rsidRDefault="00D6296D" w:rsidP="007E0568">
            <w:pPr>
              <w:spacing w:after="0" w:line="240" w:lineRule="auto"/>
              <w:rPr>
                <w:rFonts w:ascii="Helvetica Neue" w:hAnsi="Helvetica Neue"/>
              </w:rPr>
            </w:pPr>
            <w:r w:rsidRPr="00FD54A1">
              <w:rPr>
                <w:rFonts w:ascii="Helvetica Neue" w:hAnsi="Helvetica Neue"/>
              </w:rPr>
              <w:t>Field Coordinator</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hAnsi="Helvetica Neue"/>
                <w:b/>
              </w:rPr>
            </w:pPr>
            <w:r w:rsidRPr="00FD54A1">
              <w:rPr>
                <w:rFonts w:ascii="Helvetica Neue" w:hAnsi="Helvetica Neue"/>
                <w:b/>
              </w:rPr>
              <w:t>Suganthan Suntharalingam</w:t>
            </w:r>
          </w:p>
        </w:tc>
        <w:tc>
          <w:tcPr>
            <w:tcW w:w="3084" w:type="dxa"/>
            <w:shd w:val="clear" w:color="auto" w:fill="auto"/>
          </w:tcPr>
          <w:p w:rsidR="00D6296D" w:rsidRPr="00FD54A1" w:rsidRDefault="00D6296D" w:rsidP="007E0568">
            <w:pPr>
              <w:spacing w:after="0" w:line="240" w:lineRule="auto"/>
              <w:rPr>
                <w:rFonts w:ascii="Helvetica Neue" w:hAnsi="Helvetica Neue"/>
              </w:rPr>
            </w:pPr>
            <w:r w:rsidRPr="00FD54A1">
              <w:rPr>
                <w:rFonts w:ascii="Helvetica Neue" w:hAnsi="Helvetica Neue"/>
              </w:rPr>
              <w:t>Admin/Finance Assistant</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hAnsi="Helvetica Neue"/>
                <w:b/>
              </w:rPr>
            </w:pPr>
            <w:r w:rsidRPr="00FD54A1">
              <w:rPr>
                <w:rFonts w:ascii="Helvetica Neue" w:hAnsi="Helvetica Neue"/>
                <w:b/>
              </w:rPr>
              <w:t>Kiruja Sivasubramaniyam</w:t>
            </w:r>
          </w:p>
        </w:tc>
        <w:tc>
          <w:tcPr>
            <w:tcW w:w="3084" w:type="dxa"/>
            <w:shd w:val="clear" w:color="auto" w:fill="auto"/>
          </w:tcPr>
          <w:p w:rsidR="00D6296D" w:rsidRPr="00FD54A1" w:rsidRDefault="00D6296D" w:rsidP="007E0568">
            <w:pPr>
              <w:spacing w:after="0" w:line="240" w:lineRule="auto"/>
              <w:rPr>
                <w:rFonts w:ascii="Helvetica Neue" w:hAnsi="Helvetica Neue"/>
              </w:rPr>
            </w:pPr>
            <w:r w:rsidRPr="00FD54A1">
              <w:rPr>
                <w:rFonts w:ascii="Helvetica Neue" w:hAnsi="Helvetica Neue"/>
              </w:rPr>
              <w:t>Field Assistant</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hAnsi="Helvetica Neue"/>
                <w:b/>
              </w:rPr>
            </w:pPr>
            <w:proofErr w:type="spellStart"/>
            <w:r w:rsidRPr="00FD54A1">
              <w:rPr>
                <w:rFonts w:ascii="Helvetica Neue" w:hAnsi="Helvetica Neue"/>
                <w:b/>
              </w:rPr>
              <w:t>Mathiyaparanam</w:t>
            </w:r>
            <w:proofErr w:type="spellEnd"/>
            <w:r w:rsidRPr="00FD54A1">
              <w:rPr>
                <w:rFonts w:ascii="Helvetica Neue" w:hAnsi="Helvetica Neue"/>
                <w:b/>
              </w:rPr>
              <w:t xml:space="preserve">  </w:t>
            </w:r>
            <w:proofErr w:type="spellStart"/>
            <w:r w:rsidRPr="00FD54A1">
              <w:rPr>
                <w:rFonts w:ascii="Helvetica Neue" w:hAnsi="Helvetica Neue"/>
                <w:b/>
              </w:rPr>
              <w:t>Sevatkodiyon</w:t>
            </w:r>
            <w:proofErr w:type="spellEnd"/>
          </w:p>
        </w:tc>
        <w:tc>
          <w:tcPr>
            <w:tcW w:w="3084" w:type="dxa"/>
            <w:shd w:val="clear" w:color="auto" w:fill="auto"/>
          </w:tcPr>
          <w:p w:rsidR="00D6296D" w:rsidRPr="00FD54A1" w:rsidRDefault="00D6296D" w:rsidP="007E0568">
            <w:pPr>
              <w:spacing w:after="0" w:line="240" w:lineRule="auto"/>
              <w:rPr>
                <w:rFonts w:ascii="Helvetica Neue" w:hAnsi="Helvetica Neue"/>
              </w:rPr>
            </w:pPr>
            <w:r w:rsidRPr="00FD54A1">
              <w:rPr>
                <w:rFonts w:ascii="Helvetica Neue" w:hAnsi="Helvetica Neue"/>
              </w:rPr>
              <w:t>Driver</w:t>
            </w:r>
          </w:p>
        </w:tc>
      </w:tr>
      <w:tr w:rsidR="00D6296D" w:rsidRPr="00FD54A1" w:rsidTr="0007555D">
        <w:tc>
          <w:tcPr>
            <w:tcW w:w="3078" w:type="dxa"/>
            <w:shd w:val="clear" w:color="auto" w:fill="auto"/>
          </w:tcPr>
          <w:p w:rsidR="00D6296D" w:rsidRPr="00FD54A1" w:rsidRDefault="00D6296D" w:rsidP="0007555D">
            <w:pPr>
              <w:spacing w:after="0" w:line="240" w:lineRule="auto"/>
              <w:jc w:val="both"/>
              <w:rPr>
                <w:rFonts w:ascii="Helvetica Neue" w:eastAsia="MS Mincho" w:hAnsi="Helvetica Neue"/>
                <w:b/>
                <w:bCs/>
                <w:lang w:eastAsia="ja-JP"/>
              </w:rPr>
            </w:pPr>
          </w:p>
        </w:tc>
        <w:tc>
          <w:tcPr>
            <w:tcW w:w="3083" w:type="dxa"/>
            <w:shd w:val="clear" w:color="auto" w:fill="auto"/>
          </w:tcPr>
          <w:p w:rsidR="00D6296D" w:rsidRPr="00FD54A1" w:rsidRDefault="00D6296D" w:rsidP="0007555D">
            <w:pPr>
              <w:spacing w:after="0" w:line="240" w:lineRule="auto"/>
              <w:jc w:val="both"/>
              <w:rPr>
                <w:rFonts w:ascii="Helvetica Neue" w:hAnsi="Helvetica Neue"/>
                <w:b/>
              </w:rPr>
            </w:pPr>
            <w:r w:rsidRPr="00FD54A1">
              <w:rPr>
                <w:rFonts w:ascii="Helvetica Neue" w:hAnsi="Helvetica Neue"/>
                <w:b/>
              </w:rPr>
              <w:t>Ramesh Kumar</w:t>
            </w:r>
          </w:p>
        </w:tc>
        <w:tc>
          <w:tcPr>
            <w:tcW w:w="3084" w:type="dxa"/>
            <w:shd w:val="clear" w:color="auto" w:fill="auto"/>
          </w:tcPr>
          <w:p w:rsidR="00D6296D" w:rsidRPr="00FD54A1" w:rsidRDefault="00D6296D" w:rsidP="007E0568">
            <w:pPr>
              <w:spacing w:after="0" w:line="240" w:lineRule="auto"/>
              <w:rPr>
                <w:rFonts w:ascii="Helvetica Neue" w:hAnsi="Helvetica Neue"/>
              </w:rPr>
            </w:pPr>
            <w:r w:rsidRPr="00FD54A1">
              <w:rPr>
                <w:rFonts w:ascii="Helvetica Neue" w:hAnsi="Helvetica Neue"/>
              </w:rPr>
              <w:t>Driver</w:t>
            </w:r>
          </w:p>
        </w:tc>
      </w:tr>
      <w:tr w:rsidR="00D6296D" w:rsidRPr="00FD54A1" w:rsidTr="0007555D">
        <w:tc>
          <w:tcPr>
            <w:tcW w:w="3078" w:type="dxa"/>
            <w:shd w:val="clear" w:color="auto" w:fill="auto"/>
          </w:tcPr>
          <w:p w:rsidR="00D6296D" w:rsidRPr="00FD54A1" w:rsidRDefault="00D6296D" w:rsidP="0007555D">
            <w:pPr>
              <w:pStyle w:val="NoSpacing"/>
              <w:rPr>
                <w:rFonts w:eastAsia="MS Mincho"/>
              </w:rPr>
            </w:pPr>
          </w:p>
        </w:tc>
        <w:tc>
          <w:tcPr>
            <w:tcW w:w="3083" w:type="dxa"/>
            <w:shd w:val="clear" w:color="auto" w:fill="auto"/>
          </w:tcPr>
          <w:p w:rsidR="00D6296D" w:rsidRPr="00FD54A1" w:rsidRDefault="00D6296D" w:rsidP="0007555D">
            <w:pPr>
              <w:pStyle w:val="NoSpacing"/>
              <w:rPr>
                <w:rFonts w:ascii="Helvetica Neue" w:hAnsi="Helvetica Neue"/>
                <w:b/>
              </w:rPr>
            </w:pPr>
            <w:proofErr w:type="spellStart"/>
            <w:r w:rsidRPr="00FD54A1">
              <w:rPr>
                <w:rFonts w:ascii="Helvetica Neue" w:hAnsi="Helvetica Neue"/>
                <w:b/>
              </w:rPr>
              <w:t>Subramaniyam</w:t>
            </w:r>
            <w:proofErr w:type="spellEnd"/>
            <w:r w:rsidRPr="00FD54A1">
              <w:rPr>
                <w:rFonts w:ascii="Helvetica Neue" w:hAnsi="Helvetica Neue"/>
                <w:b/>
              </w:rPr>
              <w:t xml:space="preserve"> </w:t>
            </w:r>
            <w:proofErr w:type="spellStart"/>
            <w:r w:rsidRPr="00FD54A1">
              <w:rPr>
                <w:rFonts w:ascii="Helvetica Neue" w:hAnsi="Helvetica Neue"/>
                <w:b/>
              </w:rPr>
              <w:t>Thirumaran</w:t>
            </w:r>
            <w:proofErr w:type="spellEnd"/>
          </w:p>
        </w:tc>
        <w:tc>
          <w:tcPr>
            <w:tcW w:w="3084" w:type="dxa"/>
            <w:shd w:val="clear" w:color="auto" w:fill="auto"/>
          </w:tcPr>
          <w:p w:rsidR="00D6296D" w:rsidRPr="00FD54A1" w:rsidRDefault="00D6296D" w:rsidP="007E0568">
            <w:pPr>
              <w:pStyle w:val="NoSpacing"/>
              <w:rPr>
                <w:rFonts w:ascii="Helvetica Neue" w:hAnsi="Helvetica Neue"/>
              </w:rPr>
            </w:pPr>
            <w:r w:rsidRPr="00FD54A1">
              <w:rPr>
                <w:rFonts w:ascii="Helvetica Neue" w:hAnsi="Helvetica Neue"/>
              </w:rPr>
              <w:t>Driver</w:t>
            </w:r>
          </w:p>
        </w:tc>
      </w:tr>
    </w:tbl>
    <w:p w:rsidR="00CF7853" w:rsidRPr="00587DC5" w:rsidRDefault="00296586" w:rsidP="00C37A95">
      <w:pPr>
        <w:rPr>
          <w:rFonts w:cs="Lucida Sans Unicode"/>
          <w:caps/>
          <w:color w:val="000000"/>
          <w:szCs w:val="24"/>
        </w:rPr>
      </w:pPr>
      <w:r w:rsidRPr="00627D71">
        <w:rPr>
          <w:rFonts w:ascii="Helvetica Neue" w:hAnsi="Helvetica Neue" w:cs="Arial"/>
        </w:rPr>
        <w:br w:type="page"/>
      </w:r>
      <w:bookmarkStart w:id="0" w:name="_Toc319652654"/>
      <w:r w:rsidR="00CF7853" w:rsidRPr="00FD54A1">
        <w:rPr>
          <w:rFonts w:ascii="Helvetica Neue" w:hAnsi="Helvetica Neue" w:cs="Lucida Sans Unicode"/>
          <w:b/>
          <w:caps/>
          <w:color w:val="000000"/>
          <w:szCs w:val="24"/>
        </w:rPr>
        <w:lastRenderedPageBreak/>
        <w:t>Table of Contents</w:t>
      </w:r>
      <w:bookmarkEnd w:id="0"/>
    </w:p>
    <w:p w:rsidR="00C37A95" w:rsidRPr="00FD54A1" w:rsidRDefault="00C37A95" w:rsidP="00C37A95">
      <w:pPr>
        <w:rPr>
          <w:rFonts w:ascii="Helvetica Neue" w:hAnsi="Helvetica Neue" w:cs="Lucida Sans Unicode"/>
          <w:b/>
          <w:caps/>
          <w:color w:val="000000"/>
          <w:szCs w:val="24"/>
        </w:rPr>
      </w:pPr>
    </w:p>
    <w:p w:rsidR="00BD15EE" w:rsidRPr="00AF4345" w:rsidRDefault="00FD54A1">
      <w:pPr>
        <w:pStyle w:val="TOC1"/>
        <w:tabs>
          <w:tab w:val="right" w:leader="dot" w:pos="9019"/>
        </w:tabs>
        <w:rPr>
          <w:rFonts w:eastAsia="Times New Roman"/>
          <w:noProof/>
        </w:rPr>
      </w:pPr>
      <w:r>
        <w:fldChar w:fldCharType="begin"/>
      </w:r>
      <w:r>
        <w:instrText xml:space="preserve"> TOC \o "1-3" \h \z \u </w:instrText>
      </w:r>
      <w:r>
        <w:fldChar w:fldCharType="separate"/>
      </w:r>
      <w:hyperlink w:anchor="_Toc337729425" w:history="1">
        <w:r w:rsidR="00BD15EE" w:rsidRPr="00FD1810">
          <w:rPr>
            <w:rStyle w:val="Hyperlink"/>
            <w:rFonts w:ascii="Helvetica Neue" w:hAnsi="Helvetica Neue" w:cs="Lucida Sans Unicode"/>
            <w:caps/>
            <w:noProof/>
          </w:rPr>
          <w:t>01. Introduction</w:t>
        </w:r>
        <w:r w:rsidR="00BD15EE">
          <w:rPr>
            <w:noProof/>
            <w:webHidden/>
          </w:rPr>
          <w:tab/>
        </w:r>
        <w:r w:rsidR="00BD15EE">
          <w:rPr>
            <w:noProof/>
            <w:webHidden/>
          </w:rPr>
          <w:fldChar w:fldCharType="begin"/>
        </w:r>
        <w:r w:rsidR="00BD15EE">
          <w:rPr>
            <w:noProof/>
            <w:webHidden/>
          </w:rPr>
          <w:instrText xml:space="preserve"> PAGEREF _Toc337729425 \h </w:instrText>
        </w:r>
        <w:r w:rsidR="00BD15EE">
          <w:rPr>
            <w:noProof/>
            <w:webHidden/>
          </w:rPr>
        </w:r>
        <w:r w:rsidR="00BD15EE">
          <w:rPr>
            <w:noProof/>
            <w:webHidden/>
          </w:rPr>
          <w:fldChar w:fldCharType="separate"/>
        </w:r>
        <w:r w:rsidR="00BD15EE">
          <w:rPr>
            <w:noProof/>
            <w:webHidden/>
          </w:rPr>
          <w:t>1</w:t>
        </w:r>
        <w:r w:rsidR="00BD15EE">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26" w:history="1">
        <w:r w:rsidRPr="00FD1810">
          <w:rPr>
            <w:rStyle w:val="Hyperlink"/>
            <w:rFonts w:ascii="Helvetica Neue" w:hAnsi="Helvetica Neue" w:cs="Lucida Sans Unicode"/>
            <w:caps/>
            <w:noProof/>
          </w:rPr>
          <w:t>02. STRATEGIC CONTEXT</w:t>
        </w:r>
        <w:r>
          <w:rPr>
            <w:noProof/>
            <w:webHidden/>
          </w:rPr>
          <w:tab/>
        </w:r>
        <w:r>
          <w:rPr>
            <w:noProof/>
            <w:webHidden/>
          </w:rPr>
          <w:fldChar w:fldCharType="begin"/>
        </w:r>
        <w:r>
          <w:rPr>
            <w:noProof/>
            <w:webHidden/>
          </w:rPr>
          <w:instrText xml:space="preserve"> PAGEREF _Toc337729426 \h </w:instrText>
        </w:r>
        <w:r>
          <w:rPr>
            <w:noProof/>
            <w:webHidden/>
          </w:rPr>
        </w:r>
        <w:r>
          <w:rPr>
            <w:noProof/>
            <w:webHidden/>
          </w:rPr>
          <w:fldChar w:fldCharType="separate"/>
        </w:r>
        <w:r>
          <w:rPr>
            <w:noProof/>
            <w:webHidden/>
          </w:rPr>
          <w:t>2</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27" w:history="1">
        <w:r w:rsidRPr="00FD1810">
          <w:rPr>
            <w:rStyle w:val="Hyperlink"/>
            <w:rFonts w:ascii="Helvetica Neue" w:hAnsi="Helvetica Neue" w:cs="Lucida Sans Unicode"/>
            <w:caps/>
            <w:noProof/>
          </w:rPr>
          <w:t>03. Ownership AND Participation in the Recovery Process</w:t>
        </w:r>
        <w:r>
          <w:rPr>
            <w:noProof/>
            <w:webHidden/>
          </w:rPr>
          <w:tab/>
        </w:r>
        <w:r>
          <w:rPr>
            <w:noProof/>
            <w:webHidden/>
          </w:rPr>
          <w:fldChar w:fldCharType="begin"/>
        </w:r>
        <w:r>
          <w:rPr>
            <w:noProof/>
            <w:webHidden/>
          </w:rPr>
          <w:instrText xml:space="preserve"> PAGEREF _Toc337729427 \h </w:instrText>
        </w:r>
        <w:r>
          <w:rPr>
            <w:noProof/>
            <w:webHidden/>
          </w:rPr>
        </w:r>
        <w:r>
          <w:rPr>
            <w:noProof/>
            <w:webHidden/>
          </w:rPr>
          <w:fldChar w:fldCharType="separate"/>
        </w:r>
        <w:r>
          <w:rPr>
            <w:noProof/>
            <w:webHidden/>
          </w:rPr>
          <w:t>3</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28" w:history="1">
        <w:r w:rsidRPr="00FD1810">
          <w:rPr>
            <w:rStyle w:val="Hyperlink"/>
            <w:rFonts w:ascii="Helvetica Neue" w:hAnsi="Helvetica Neue" w:cs="Lucida Sans Unicode"/>
            <w:caps/>
            <w:noProof/>
          </w:rPr>
          <w:t>04. Sustainability</w:t>
        </w:r>
        <w:r>
          <w:rPr>
            <w:noProof/>
            <w:webHidden/>
          </w:rPr>
          <w:tab/>
        </w:r>
        <w:r>
          <w:rPr>
            <w:noProof/>
            <w:webHidden/>
          </w:rPr>
          <w:fldChar w:fldCharType="begin"/>
        </w:r>
        <w:r>
          <w:rPr>
            <w:noProof/>
            <w:webHidden/>
          </w:rPr>
          <w:instrText xml:space="preserve"> PAGEREF _Toc337729428 \h </w:instrText>
        </w:r>
        <w:r>
          <w:rPr>
            <w:noProof/>
            <w:webHidden/>
          </w:rPr>
        </w:r>
        <w:r>
          <w:rPr>
            <w:noProof/>
            <w:webHidden/>
          </w:rPr>
          <w:fldChar w:fldCharType="separate"/>
        </w:r>
        <w:r>
          <w:rPr>
            <w:noProof/>
            <w:webHidden/>
          </w:rPr>
          <w:t>6</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29" w:history="1">
        <w:r w:rsidRPr="00FD1810">
          <w:rPr>
            <w:rStyle w:val="Hyperlink"/>
            <w:rFonts w:ascii="Helvetica Neue" w:hAnsi="Helvetica Neue" w:cs="Lucida Sans Unicode"/>
            <w:caps/>
            <w:noProof/>
          </w:rPr>
          <w:t>05. Reflection on Strategic Context, the ACRP 3 Framework of Change and THE LEED Project</w:t>
        </w:r>
        <w:r>
          <w:rPr>
            <w:noProof/>
            <w:webHidden/>
          </w:rPr>
          <w:tab/>
        </w:r>
        <w:r>
          <w:rPr>
            <w:noProof/>
            <w:webHidden/>
          </w:rPr>
          <w:fldChar w:fldCharType="begin"/>
        </w:r>
        <w:r>
          <w:rPr>
            <w:noProof/>
            <w:webHidden/>
          </w:rPr>
          <w:instrText xml:space="preserve"> PAGEREF _Toc337729429 \h </w:instrText>
        </w:r>
        <w:r>
          <w:rPr>
            <w:noProof/>
            <w:webHidden/>
          </w:rPr>
        </w:r>
        <w:r>
          <w:rPr>
            <w:noProof/>
            <w:webHidden/>
          </w:rPr>
          <w:fldChar w:fldCharType="separate"/>
        </w:r>
        <w:r>
          <w:rPr>
            <w:noProof/>
            <w:webHidden/>
          </w:rPr>
          <w:t>6</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30" w:history="1">
        <w:r w:rsidRPr="00FD1810">
          <w:rPr>
            <w:rStyle w:val="Hyperlink"/>
            <w:rFonts w:ascii="Helvetica Neue" w:hAnsi="Helvetica Neue" w:cs="Lucida Sans Unicode"/>
            <w:caps/>
            <w:noProof/>
          </w:rPr>
          <w:t>06. Review of Project Progress</w:t>
        </w:r>
        <w:r>
          <w:rPr>
            <w:noProof/>
            <w:webHidden/>
          </w:rPr>
          <w:tab/>
        </w:r>
        <w:r>
          <w:rPr>
            <w:noProof/>
            <w:webHidden/>
          </w:rPr>
          <w:fldChar w:fldCharType="begin"/>
        </w:r>
        <w:r>
          <w:rPr>
            <w:noProof/>
            <w:webHidden/>
          </w:rPr>
          <w:instrText xml:space="preserve"> PAGEREF _Toc337729430 \h </w:instrText>
        </w:r>
        <w:r>
          <w:rPr>
            <w:noProof/>
            <w:webHidden/>
          </w:rPr>
        </w:r>
        <w:r>
          <w:rPr>
            <w:noProof/>
            <w:webHidden/>
          </w:rPr>
          <w:fldChar w:fldCharType="separate"/>
        </w:r>
        <w:r>
          <w:rPr>
            <w:noProof/>
            <w:webHidden/>
          </w:rPr>
          <w:t>7</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31" w:history="1">
        <w:r w:rsidRPr="00FD1810">
          <w:rPr>
            <w:rStyle w:val="Hyperlink"/>
            <w:rFonts w:ascii="Helvetica Neue" w:hAnsi="Helvetica Neue" w:cs="Lucida Sans Unicode"/>
            <w:caps/>
            <w:noProof/>
          </w:rPr>
          <w:t>07. Project Implementation Approach:</w:t>
        </w:r>
        <w:r>
          <w:rPr>
            <w:noProof/>
            <w:webHidden/>
          </w:rPr>
          <w:tab/>
        </w:r>
        <w:r>
          <w:rPr>
            <w:noProof/>
            <w:webHidden/>
          </w:rPr>
          <w:fldChar w:fldCharType="begin"/>
        </w:r>
        <w:r>
          <w:rPr>
            <w:noProof/>
            <w:webHidden/>
          </w:rPr>
          <w:instrText xml:space="preserve"> PAGEREF _Toc337729431 \h </w:instrText>
        </w:r>
        <w:r>
          <w:rPr>
            <w:noProof/>
            <w:webHidden/>
          </w:rPr>
        </w:r>
        <w:r>
          <w:rPr>
            <w:noProof/>
            <w:webHidden/>
          </w:rPr>
          <w:fldChar w:fldCharType="separate"/>
        </w:r>
        <w:r>
          <w:rPr>
            <w:noProof/>
            <w:webHidden/>
          </w:rPr>
          <w:t>9</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32" w:history="1">
        <w:r w:rsidRPr="00FD1810">
          <w:rPr>
            <w:rStyle w:val="Hyperlink"/>
            <w:rFonts w:ascii="Helvetica Neue" w:hAnsi="Helvetica Neue" w:cs="Lucida Sans Unicode"/>
            <w:caps/>
            <w:noProof/>
          </w:rPr>
          <w:t>08. Proposed Work programme for Year 3</w:t>
        </w:r>
        <w:r>
          <w:rPr>
            <w:noProof/>
            <w:webHidden/>
          </w:rPr>
          <w:tab/>
        </w:r>
        <w:r>
          <w:rPr>
            <w:noProof/>
            <w:webHidden/>
          </w:rPr>
          <w:fldChar w:fldCharType="begin"/>
        </w:r>
        <w:r>
          <w:rPr>
            <w:noProof/>
            <w:webHidden/>
          </w:rPr>
          <w:instrText xml:space="preserve"> PAGEREF _Toc337729432 \h </w:instrText>
        </w:r>
        <w:r>
          <w:rPr>
            <w:noProof/>
            <w:webHidden/>
          </w:rPr>
        </w:r>
        <w:r>
          <w:rPr>
            <w:noProof/>
            <w:webHidden/>
          </w:rPr>
          <w:fldChar w:fldCharType="separate"/>
        </w:r>
        <w:r>
          <w:rPr>
            <w:noProof/>
            <w:webHidden/>
          </w:rPr>
          <w:t>10</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33" w:history="1">
        <w:r w:rsidRPr="00FD1810">
          <w:rPr>
            <w:rStyle w:val="Hyperlink"/>
            <w:rFonts w:ascii="Helvetica Neue" w:hAnsi="Helvetica Neue" w:cs="Lucida Sans Unicode"/>
            <w:caps/>
            <w:noProof/>
          </w:rPr>
          <w:t>09. Monitoring and Evaluation plan</w:t>
        </w:r>
        <w:r>
          <w:rPr>
            <w:noProof/>
            <w:webHidden/>
          </w:rPr>
          <w:tab/>
        </w:r>
        <w:r>
          <w:rPr>
            <w:noProof/>
            <w:webHidden/>
          </w:rPr>
          <w:fldChar w:fldCharType="begin"/>
        </w:r>
        <w:r>
          <w:rPr>
            <w:noProof/>
            <w:webHidden/>
          </w:rPr>
          <w:instrText xml:space="preserve"> PAGEREF _Toc337729433 \h </w:instrText>
        </w:r>
        <w:r>
          <w:rPr>
            <w:noProof/>
            <w:webHidden/>
          </w:rPr>
        </w:r>
        <w:r>
          <w:rPr>
            <w:noProof/>
            <w:webHidden/>
          </w:rPr>
          <w:fldChar w:fldCharType="separate"/>
        </w:r>
        <w:r>
          <w:rPr>
            <w:noProof/>
            <w:webHidden/>
          </w:rPr>
          <w:t>14</w:t>
        </w:r>
        <w:r>
          <w:rPr>
            <w:noProof/>
            <w:webHidden/>
          </w:rPr>
          <w:fldChar w:fldCharType="end"/>
        </w:r>
      </w:hyperlink>
    </w:p>
    <w:p w:rsidR="00BD15EE" w:rsidRPr="00AF4345" w:rsidRDefault="00BD15EE">
      <w:pPr>
        <w:pStyle w:val="TOC1"/>
        <w:tabs>
          <w:tab w:val="right" w:leader="dot" w:pos="9019"/>
        </w:tabs>
        <w:rPr>
          <w:rFonts w:eastAsia="Times New Roman"/>
          <w:noProof/>
        </w:rPr>
      </w:pPr>
      <w:hyperlink w:anchor="_Toc337729434" w:history="1">
        <w:r w:rsidRPr="00FD1810">
          <w:rPr>
            <w:rStyle w:val="Hyperlink"/>
            <w:rFonts w:ascii="Helvetica Neue" w:hAnsi="Helvetica Neue" w:cs="Lucida Sans Unicode"/>
            <w:caps/>
            <w:noProof/>
          </w:rPr>
          <w:t>10. Risk Analysis</w:t>
        </w:r>
        <w:r>
          <w:rPr>
            <w:noProof/>
            <w:webHidden/>
          </w:rPr>
          <w:tab/>
        </w:r>
        <w:r>
          <w:rPr>
            <w:noProof/>
            <w:webHidden/>
          </w:rPr>
          <w:fldChar w:fldCharType="begin"/>
        </w:r>
        <w:r>
          <w:rPr>
            <w:noProof/>
            <w:webHidden/>
          </w:rPr>
          <w:instrText xml:space="preserve"> PAGEREF _Toc337729434 \h </w:instrText>
        </w:r>
        <w:r>
          <w:rPr>
            <w:noProof/>
            <w:webHidden/>
          </w:rPr>
        </w:r>
        <w:r>
          <w:rPr>
            <w:noProof/>
            <w:webHidden/>
          </w:rPr>
          <w:fldChar w:fldCharType="separate"/>
        </w:r>
        <w:r>
          <w:rPr>
            <w:noProof/>
            <w:webHidden/>
          </w:rPr>
          <w:t>15</w:t>
        </w:r>
        <w:r>
          <w:rPr>
            <w:noProof/>
            <w:webHidden/>
          </w:rPr>
          <w:fldChar w:fldCharType="end"/>
        </w:r>
      </w:hyperlink>
    </w:p>
    <w:p w:rsidR="0093034E" w:rsidRPr="00C37A95" w:rsidRDefault="00FD54A1">
      <w:pPr>
        <w:rPr>
          <w:rFonts w:ascii="Helvetica Neue" w:hAnsi="Helvetica Neue"/>
          <w:sz w:val="20"/>
        </w:rPr>
        <w:sectPr w:rsidR="0093034E" w:rsidRPr="00C37A95" w:rsidSect="0093034E">
          <w:footerReference w:type="default" r:id="rId12"/>
          <w:pgSz w:w="11909" w:h="16834" w:code="9"/>
          <w:pgMar w:top="1440" w:right="1440" w:bottom="1440" w:left="1440" w:header="720" w:footer="720" w:gutter="0"/>
          <w:pgNumType w:start="0"/>
          <w:cols w:space="720"/>
          <w:titlePg/>
          <w:docGrid w:linePitch="360"/>
        </w:sectPr>
      </w:pPr>
      <w:r>
        <w:fldChar w:fldCharType="end"/>
      </w:r>
      <w:r w:rsidR="00C37A95" w:rsidRPr="00C37A95">
        <w:rPr>
          <w:rFonts w:ascii="Helvetica Neue" w:hAnsi="Helvetica Neue"/>
          <w:sz w:val="20"/>
        </w:rPr>
        <w:t xml:space="preserve"> </w:t>
      </w:r>
    </w:p>
    <w:p w:rsidR="00BE3BEE" w:rsidRPr="001C54B0" w:rsidRDefault="0093485C" w:rsidP="00FD54A1">
      <w:pPr>
        <w:pStyle w:val="Heading1"/>
        <w:pBdr>
          <w:bottom w:val="single" w:sz="6" w:space="0" w:color="auto"/>
        </w:pBdr>
        <w:spacing w:before="0" w:line="240" w:lineRule="auto"/>
        <w:rPr>
          <w:rFonts w:ascii="Helvetica Neue" w:hAnsi="Helvetica Neue" w:cs="Lucida Sans Unicode"/>
          <w:caps/>
          <w:color w:val="000000"/>
          <w:sz w:val="22"/>
          <w:szCs w:val="24"/>
        </w:rPr>
      </w:pPr>
      <w:bookmarkStart w:id="1" w:name="_Toc337729425"/>
      <w:r w:rsidRPr="001C54B0">
        <w:rPr>
          <w:rFonts w:ascii="Helvetica Neue" w:hAnsi="Helvetica Neue" w:cs="Lucida Sans Unicode"/>
          <w:caps/>
          <w:color w:val="000000"/>
          <w:sz w:val="22"/>
          <w:szCs w:val="24"/>
        </w:rPr>
        <w:lastRenderedPageBreak/>
        <w:t>0</w:t>
      </w:r>
      <w:r w:rsidR="00DD7C53" w:rsidRPr="001C54B0">
        <w:rPr>
          <w:rFonts w:ascii="Helvetica Neue" w:hAnsi="Helvetica Neue" w:cs="Lucida Sans Unicode"/>
          <w:caps/>
          <w:color w:val="000000"/>
          <w:sz w:val="22"/>
          <w:szCs w:val="24"/>
        </w:rPr>
        <w:t xml:space="preserve">1. </w:t>
      </w:r>
      <w:r w:rsidR="00296586" w:rsidRPr="001C54B0">
        <w:rPr>
          <w:rFonts w:ascii="Helvetica Neue" w:hAnsi="Helvetica Neue" w:cs="Lucida Sans Unicode"/>
          <w:caps/>
          <w:color w:val="000000"/>
          <w:sz w:val="22"/>
          <w:szCs w:val="24"/>
        </w:rPr>
        <w:t>In</w:t>
      </w:r>
      <w:r w:rsidR="00BE3BEE" w:rsidRPr="001C54B0">
        <w:rPr>
          <w:rFonts w:ascii="Helvetica Neue" w:hAnsi="Helvetica Neue" w:cs="Lucida Sans Unicode"/>
          <w:caps/>
          <w:color w:val="000000"/>
          <w:sz w:val="22"/>
          <w:szCs w:val="24"/>
        </w:rPr>
        <w:t>troduction</w:t>
      </w:r>
      <w:bookmarkEnd w:id="1"/>
    </w:p>
    <w:p w:rsidR="007A091F" w:rsidRDefault="007A091F" w:rsidP="001C54B0">
      <w:pPr>
        <w:spacing w:after="0" w:line="240" w:lineRule="auto"/>
        <w:jc w:val="both"/>
        <w:rPr>
          <w:rFonts w:ascii="Helvetica Neue" w:hAnsi="Helvetica Neue" w:cs="Arial"/>
        </w:rPr>
      </w:pPr>
    </w:p>
    <w:p w:rsidR="005B4FB7" w:rsidRDefault="0054310D" w:rsidP="001C54B0">
      <w:pPr>
        <w:spacing w:after="0" w:line="240" w:lineRule="auto"/>
        <w:jc w:val="both"/>
        <w:rPr>
          <w:rFonts w:ascii="Helvetica Neue" w:hAnsi="Helvetica Neue" w:cs="Arial"/>
        </w:rPr>
      </w:pPr>
      <w:r w:rsidRPr="00627D71">
        <w:rPr>
          <w:rFonts w:ascii="Helvetica Neue" w:hAnsi="Helvetica Neue" w:cs="Arial"/>
        </w:rPr>
        <w:t>Th</w:t>
      </w:r>
      <w:r w:rsidR="00355DA4" w:rsidRPr="00627D71">
        <w:rPr>
          <w:rFonts w:ascii="Helvetica Neue" w:hAnsi="Helvetica Neue" w:cs="Arial"/>
        </w:rPr>
        <w:t>is document presents a work plan</w:t>
      </w:r>
      <w:r w:rsidR="006846C0" w:rsidRPr="00627D71">
        <w:rPr>
          <w:rFonts w:ascii="Helvetica Neue" w:hAnsi="Helvetica Neue" w:cs="Arial"/>
        </w:rPr>
        <w:t xml:space="preserve">, implementation strategy </w:t>
      </w:r>
      <w:r w:rsidR="00355DA4" w:rsidRPr="00627D71">
        <w:rPr>
          <w:rFonts w:ascii="Helvetica Neue" w:hAnsi="Helvetica Neue" w:cs="Arial"/>
        </w:rPr>
        <w:t xml:space="preserve">and </w:t>
      </w:r>
      <w:r w:rsidR="006846C0" w:rsidRPr="00627D71">
        <w:rPr>
          <w:rFonts w:ascii="Helvetica Neue" w:hAnsi="Helvetica Neue" w:cs="Arial"/>
        </w:rPr>
        <w:t xml:space="preserve">proposed </w:t>
      </w:r>
      <w:r w:rsidR="00355DA4" w:rsidRPr="00627D71">
        <w:rPr>
          <w:rFonts w:ascii="Helvetica Neue" w:hAnsi="Helvetica Neue" w:cs="Arial"/>
        </w:rPr>
        <w:t xml:space="preserve">budget for the Local </w:t>
      </w:r>
      <w:r w:rsidR="006846C0" w:rsidRPr="00627D71">
        <w:rPr>
          <w:rFonts w:ascii="Helvetica Neue" w:hAnsi="Helvetica Neue" w:cs="Arial"/>
        </w:rPr>
        <w:t>Empowerment</w:t>
      </w:r>
      <w:r w:rsidR="00E70BE1" w:rsidRPr="00627D71">
        <w:rPr>
          <w:rFonts w:ascii="Helvetica Neue" w:hAnsi="Helvetica Neue" w:cs="Arial"/>
        </w:rPr>
        <w:t xml:space="preserve"> t</w:t>
      </w:r>
      <w:r w:rsidR="00355DA4" w:rsidRPr="00627D71">
        <w:rPr>
          <w:rFonts w:ascii="Helvetica Neue" w:hAnsi="Helvetica Neue" w:cs="Arial"/>
        </w:rPr>
        <w:t>hrough Economic Development</w:t>
      </w:r>
      <w:r w:rsidR="00315615" w:rsidRPr="00627D71">
        <w:rPr>
          <w:rFonts w:ascii="Helvetica Neue" w:hAnsi="Helvetica Neue" w:cs="Arial"/>
        </w:rPr>
        <w:t xml:space="preserve"> </w:t>
      </w:r>
      <w:r w:rsidR="00355DA4" w:rsidRPr="00627D71">
        <w:rPr>
          <w:rFonts w:ascii="Helvetica Neue" w:hAnsi="Helvetica Neue" w:cs="Arial"/>
        </w:rPr>
        <w:t>(</w:t>
      </w:r>
      <w:r w:rsidR="00E70BE1" w:rsidRPr="00627D71">
        <w:rPr>
          <w:rFonts w:ascii="Helvetica Neue" w:hAnsi="Helvetica Neue" w:cs="Arial"/>
        </w:rPr>
        <w:t xml:space="preserve">LEED) project for the period </w:t>
      </w:r>
      <w:r w:rsidR="00985D48" w:rsidRPr="00627D71">
        <w:rPr>
          <w:rFonts w:ascii="Helvetica Neue" w:hAnsi="Helvetica Neue" w:cs="Arial"/>
          <w:b/>
        </w:rPr>
        <w:t xml:space="preserve">June 2012 to May </w:t>
      </w:r>
      <w:r w:rsidR="00BC6B6A" w:rsidRPr="00627D71">
        <w:rPr>
          <w:rFonts w:ascii="Helvetica Neue" w:hAnsi="Helvetica Neue" w:cs="Arial"/>
          <w:b/>
        </w:rPr>
        <w:t>2013</w:t>
      </w:r>
      <w:r w:rsidR="006846C0" w:rsidRPr="00627D71">
        <w:rPr>
          <w:rFonts w:ascii="Helvetica Neue" w:hAnsi="Helvetica Neue" w:cs="Arial"/>
        </w:rPr>
        <w:t xml:space="preserve">. </w:t>
      </w:r>
    </w:p>
    <w:p w:rsidR="001C54B0" w:rsidRPr="00627D71" w:rsidRDefault="001C54B0" w:rsidP="001C54B0">
      <w:pPr>
        <w:spacing w:after="0" w:line="240" w:lineRule="auto"/>
        <w:jc w:val="both"/>
        <w:rPr>
          <w:rFonts w:ascii="Helvetica Neue" w:hAnsi="Helvetica Neue" w:cs="Arial"/>
        </w:rPr>
      </w:pPr>
    </w:p>
    <w:p w:rsidR="0086218A" w:rsidRDefault="00AE395F" w:rsidP="001C54B0">
      <w:pPr>
        <w:spacing w:after="0" w:line="240" w:lineRule="auto"/>
        <w:jc w:val="both"/>
        <w:rPr>
          <w:rFonts w:ascii="Helvetica Neue" w:hAnsi="Helvetica Neue" w:cs="Arial"/>
        </w:rPr>
      </w:pPr>
      <w:r w:rsidRPr="00627D71">
        <w:rPr>
          <w:rFonts w:ascii="Helvetica Neue" w:hAnsi="Helvetica Neue" w:cs="Arial"/>
        </w:rPr>
        <w:t>The work plan for the previous yea</w:t>
      </w:r>
      <w:r w:rsidR="00315615" w:rsidRPr="00627D71">
        <w:rPr>
          <w:rFonts w:ascii="Helvetica Neue" w:hAnsi="Helvetica Neue" w:cs="Arial"/>
        </w:rPr>
        <w:t>r (</w:t>
      </w:r>
      <w:r w:rsidR="003A3356" w:rsidRPr="00627D71">
        <w:rPr>
          <w:rFonts w:ascii="Helvetica Neue" w:hAnsi="Helvetica Neue" w:cs="Arial"/>
        </w:rPr>
        <w:t xml:space="preserve">2011-2012) was prepared </w:t>
      </w:r>
      <w:r w:rsidRPr="00627D71">
        <w:rPr>
          <w:rFonts w:ascii="Helvetica Neue" w:hAnsi="Helvetica Neue" w:cs="Arial"/>
        </w:rPr>
        <w:t xml:space="preserve">8 weeks after the arrival of the Chief Technical Advisor in Sri Lanka. </w:t>
      </w:r>
      <w:r w:rsidR="00A625A7" w:rsidRPr="00627D71">
        <w:rPr>
          <w:rFonts w:ascii="Helvetica Neue" w:hAnsi="Helvetica Neue" w:cs="Arial"/>
        </w:rPr>
        <w:t xml:space="preserve"> It was based on wha</w:t>
      </w:r>
      <w:r w:rsidR="00315615" w:rsidRPr="00627D71">
        <w:rPr>
          <w:rFonts w:ascii="Helvetica Neue" w:hAnsi="Helvetica Neue" w:cs="Arial"/>
        </w:rPr>
        <w:t>t information could be gathered</w:t>
      </w:r>
      <w:r w:rsidR="006159B8" w:rsidRPr="00627D71">
        <w:rPr>
          <w:rFonts w:ascii="Helvetica Neue" w:hAnsi="Helvetica Neue" w:cs="Arial"/>
        </w:rPr>
        <w:t>, analyzed</w:t>
      </w:r>
      <w:r w:rsidR="00A625A7" w:rsidRPr="00627D71">
        <w:rPr>
          <w:rFonts w:ascii="Helvetica Neue" w:hAnsi="Helvetica Neue" w:cs="Arial"/>
        </w:rPr>
        <w:t xml:space="preserve">, assessed within that short period. It was also influenced by the demands and inputs from the donor and other parties with whom communications and working relationships were just developing. </w:t>
      </w:r>
      <w:r w:rsidR="00F442B4" w:rsidRPr="00627D71">
        <w:rPr>
          <w:rFonts w:ascii="Helvetica Neue" w:hAnsi="Helvetica Neue" w:cs="Arial"/>
        </w:rPr>
        <w:t xml:space="preserve"> </w:t>
      </w:r>
      <w:r w:rsidR="006159B8" w:rsidRPr="00627D71">
        <w:rPr>
          <w:rFonts w:ascii="Helvetica Neue" w:hAnsi="Helvetica Neue" w:cs="Arial"/>
        </w:rPr>
        <w:t>In hindsight</w:t>
      </w:r>
      <w:r w:rsidR="00A02EB1" w:rsidRPr="00627D71">
        <w:rPr>
          <w:rFonts w:ascii="Helvetica Neue" w:hAnsi="Helvetica Neue" w:cs="Arial"/>
        </w:rPr>
        <w:t xml:space="preserve"> </w:t>
      </w:r>
      <w:r w:rsidR="00955FD9" w:rsidRPr="00627D71">
        <w:rPr>
          <w:rFonts w:ascii="Helvetica Neue" w:hAnsi="Helvetica Neue" w:cs="Arial"/>
        </w:rPr>
        <w:t>i</w:t>
      </w:r>
      <w:r w:rsidR="00A02EB1" w:rsidRPr="00627D71">
        <w:rPr>
          <w:rFonts w:ascii="Helvetica Neue" w:hAnsi="Helvetica Neue" w:cs="Arial"/>
        </w:rPr>
        <w:t>t is obvious that some assumptions were made and impressions developed that may no</w:t>
      </w:r>
      <w:r w:rsidR="00F55C18" w:rsidRPr="00627D71">
        <w:rPr>
          <w:rFonts w:ascii="Helvetica Neue" w:hAnsi="Helvetica Neue" w:cs="Arial"/>
        </w:rPr>
        <w:t>t</w:t>
      </w:r>
      <w:r w:rsidR="00A02EB1" w:rsidRPr="00627D71">
        <w:rPr>
          <w:rFonts w:ascii="Helvetica Neue" w:hAnsi="Helvetica Neue" w:cs="Arial"/>
        </w:rPr>
        <w:t xml:space="preserve"> </w:t>
      </w:r>
      <w:r w:rsidR="00F56207" w:rsidRPr="00627D71">
        <w:rPr>
          <w:rFonts w:ascii="Helvetica Neue" w:hAnsi="Helvetica Neue" w:cs="Arial"/>
        </w:rPr>
        <w:t>necessarily</w:t>
      </w:r>
      <w:r w:rsidR="00A02EB1" w:rsidRPr="00627D71">
        <w:rPr>
          <w:rFonts w:ascii="Helvetica Neue" w:hAnsi="Helvetica Neue" w:cs="Arial"/>
        </w:rPr>
        <w:t xml:space="preserve"> have </w:t>
      </w:r>
      <w:r w:rsidR="006159B8" w:rsidRPr="00627D71">
        <w:rPr>
          <w:rFonts w:ascii="Helvetica Neue" w:hAnsi="Helvetica Neue" w:cs="Arial"/>
        </w:rPr>
        <w:t>been entirely</w:t>
      </w:r>
      <w:r w:rsidR="00955FD9" w:rsidRPr="00627D71">
        <w:rPr>
          <w:rFonts w:ascii="Helvetica Neue" w:hAnsi="Helvetica Neue" w:cs="Arial"/>
        </w:rPr>
        <w:t xml:space="preserve"> valid. Th</w:t>
      </w:r>
      <w:r w:rsidR="0074435F" w:rsidRPr="00627D71">
        <w:rPr>
          <w:rFonts w:ascii="Helvetica Neue" w:hAnsi="Helvetica Neue" w:cs="Arial"/>
        </w:rPr>
        <w:t xml:space="preserve">ese have </w:t>
      </w:r>
      <w:r w:rsidR="00955FD9" w:rsidRPr="00627D71">
        <w:rPr>
          <w:rFonts w:ascii="Helvetica Neue" w:hAnsi="Helvetica Neue" w:cs="Arial"/>
        </w:rPr>
        <w:t>had both negative and positive imp</w:t>
      </w:r>
      <w:r w:rsidR="007F6D94" w:rsidRPr="00627D71">
        <w:rPr>
          <w:rFonts w:ascii="Helvetica Neue" w:hAnsi="Helvetica Neue" w:cs="Arial"/>
        </w:rPr>
        <w:t xml:space="preserve">act </w:t>
      </w:r>
      <w:r w:rsidR="006159B8" w:rsidRPr="00627D71">
        <w:rPr>
          <w:rFonts w:ascii="Helvetica Neue" w:hAnsi="Helvetica Neue" w:cs="Arial"/>
        </w:rPr>
        <w:t xml:space="preserve">on </w:t>
      </w:r>
      <w:r w:rsidR="004157CC" w:rsidRPr="00627D71">
        <w:rPr>
          <w:rFonts w:ascii="Helvetica Neue" w:hAnsi="Helvetica Neue" w:cs="Arial"/>
        </w:rPr>
        <w:t xml:space="preserve">project </w:t>
      </w:r>
      <w:r w:rsidR="007F6D94" w:rsidRPr="00627D71">
        <w:rPr>
          <w:rFonts w:ascii="Helvetica Neue" w:hAnsi="Helvetica Neue" w:cs="Arial"/>
        </w:rPr>
        <w:t xml:space="preserve">output. </w:t>
      </w:r>
    </w:p>
    <w:p w:rsidR="001C54B0" w:rsidRPr="00627D71" w:rsidRDefault="001C54B0" w:rsidP="001C54B0">
      <w:pPr>
        <w:spacing w:after="0" w:line="240" w:lineRule="auto"/>
        <w:jc w:val="both"/>
        <w:rPr>
          <w:rFonts w:ascii="Helvetica Neue" w:hAnsi="Helvetica Neue" w:cs="Arial"/>
        </w:rPr>
      </w:pPr>
    </w:p>
    <w:p w:rsidR="00A625A7" w:rsidRDefault="0086218A" w:rsidP="001C54B0">
      <w:pPr>
        <w:spacing w:after="0" w:line="240" w:lineRule="auto"/>
        <w:jc w:val="both"/>
        <w:rPr>
          <w:rFonts w:ascii="Helvetica Neue" w:hAnsi="Helvetica Neue" w:cs="Arial"/>
        </w:rPr>
      </w:pPr>
      <w:r w:rsidRPr="00627D71">
        <w:rPr>
          <w:rFonts w:ascii="Helvetica Neue" w:hAnsi="Helvetica Neue" w:cs="Arial"/>
        </w:rPr>
        <w:t>N</w:t>
      </w:r>
      <w:r w:rsidR="009B3C05" w:rsidRPr="00627D71">
        <w:rPr>
          <w:rFonts w:ascii="Helvetica Neue" w:hAnsi="Helvetica Neue" w:cs="Arial"/>
        </w:rPr>
        <w:t>ow</w:t>
      </w:r>
      <w:r w:rsidR="005042D3" w:rsidRPr="00627D71">
        <w:rPr>
          <w:rFonts w:ascii="Helvetica Neue" w:hAnsi="Helvetica Neue" w:cs="Arial"/>
        </w:rPr>
        <w:t>,</w:t>
      </w:r>
      <w:r w:rsidR="009B3C05" w:rsidRPr="00627D71">
        <w:rPr>
          <w:rFonts w:ascii="Helvetica Neue" w:hAnsi="Helvetica Neue" w:cs="Arial"/>
        </w:rPr>
        <w:t xml:space="preserve"> </w:t>
      </w:r>
      <w:r w:rsidR="00955FD9" w:rsidRPr="00627D71">
        <w:rPr>
          <w:rFonts w:ascii="Helvetica Neue" w:hAnsi="Helvetica Neue" w:cs="Arial"/>
        </w:rPr>
        <w:t xml:space="preserve">however </w:t>
      </w:r>
      <w:r w:rsidR="009B3C05" w:rsidRPr="00627D71">
        <w:rPr>
          <w:rFonts w:ascii="Helvetica Neue" w:hAnsi="Helvetica Neue" w:cs="Arial"/>
        </w:rPr>
        <w:t xml:space="preserve">after one </w:t>
      </w:r>
      <w:r w:rsidR="003A3356" w:rsidRPr="00627D71">
        <w:rPr>
          <w:rFonts w:ascii="Helvetica Neue" w:hAnsi="Helvetica Neue" w:cs="Arial"/>
        </w:rPr>
        <w:t xml:space="preserve">full </w:t>
      </w:r>
      <w:r w:rsidR="009B3C05" w:rsidRPr="00627D71">
        <w:rPr>
          <w:rFonts w:ascii="Helvetica Neue" w:hAnsi="Helvetica Neue" w:cs="Arial"/>
        </w:rPr>
        <w:t>year of operations</w:t>
      </w:r>
      <w:r w:rsidR="005042D3" w:rsidRPr="00627D71">
        <w:rPr>
          <w:rFonts w:ascii="Helvetica Neue" w:hAnsi="Helvetica Neue" w:cs="Arial"/>
        </w:rPr>
        <w:t>,</w:t>
      </w:r>
      <w:r w:rsidR="009B3C05" w:rsidRPr="00627D71">
        <w:rPr>
          <w:rFonts w:ascii="Helvetica Neue" w:hAnsi="Helvetica Neue" w:cs="Arial"/>
        </w:rPr>
        <w:t xml:space="preserve"> relationships and understandings have developed, the project itself has a deeper contextual </w:t>
      </w:r>
      <w:r w:rsidR="00E44924" w:rsidRPr="00627D71">
        <w:rPr>
          <w:rFonts w:ascii="Helvetica Neue" w:hAnsi="Helvetica Neue" w:cs="Arial"/>
        </w:rPr>
        <w:t xml:space="preserve">appreciation </w:t>
      </w:r>
      <w:r w:rsidR="009B3C05" w:rsidRPr="00627D71">
        <w:rPr>
          <w:rFonts w:ascii="Helvetica Neue" w:hAnsi="Helvetica Neue" w:cs="Arial"/>
        </w:rPr>
        <w:t>of the</w:t>
      </w:r>
      <w:r w:rsidR="00A02EB1" w:rsidRPr="00627D71">
        <w:rPr>
          <w:rFonts w:ascii="Helvetica Neue" w:hAnsi="Helvetica Neue" w:cs="Arial"/>
        </w:rPr>
        <w:t xml:space="preserve"> resettlement </w:t>
      </w:r>
      <w:r w:rsidR="00E44924" w:rsidRPr="00627D71">
        <w:rPr>
          <w:rFonts w:ascii="Helvetica Neue" w:hAnsi="Helvetica Neue" w:cs="Arial"/>
        </w:rPr>
        <w:t>and recovery</w:t>
      </w:r>
      <w:r w:rsidR="009B3C05" w:rsidRPr="00627D71">
        <w:rPr>
          <w:rFonts w:ascii="Helvetica Neue" w:hAnsi="Helvetica Neue" w:cs="Arial"/>
        </w:rPr>
        <w:t xml:space="preserve"> </w:t>
      </w:r>
      <w:r w:rsidR="00E44924" w:rsidRPr="00627D71">
        <w:rPr>
          <w:rFonts w:ascii="Helvetica Neue" w:hAnsi="Helvetica Neue" w:cs="Arial"/>
        </w:rPr>
        <w:t>process</w:t>
      </w:r>
      <w:r w:rsidR="005042D3" w:rsidRPr="00627D71">
        <w:rPr>
          <w:rFonts w:ascii="Helvetica Neue" w:hAnsi="Helvetica Neue" w:cs="Arial"/>
        </w:rPr>
        <w:t>.</w:t>
      </w:r>
      <w:r w:rsidR="00E44924" w:rsidRPr="00627D71">
        <w:rPr>
          <w:rFonts w:ascii="Helvetica Neue" w:hAnsi="Helvetica Neue" w:cs="Arial"/>
        </w:rPr>
        <w:t xml:space="preserve"> It</w:t>
      </w:r>
      <w:r w:rsidR="00A02EB1" w:rsidRPr="00627D71">
        <w:rPr>
          <w:rFonts w:ascii="Helvetica Neue" w:hAnsi="Helvetica Neue" w:cs="Arial"/>
        </w:rPr>
        <w:t xml:space="preserve"> also has </w:t>
      </w:r>
      <w:r w:rsidR="00B27D37" w:rsidRPr="00627D71">
        <w:rPr>
          <w:rFonts w:ascii="Helvetica Neue" w:hAnsi="Helvetica Neue" w:cs="Arial"/>
        </w:rPr>
        <w:t>an appreciation</w:t>
      </w:r>
      <w:r w:rsidR="00A02EB1" w:rsidRPr="00627D71">
        <w:rPr>
          <w:rFonts w:ascii="Helvetica Neue" w:hAnsi="Helvetica Neue" w:cs="Arial"/>
        </w:rPr>
        <w:t xml:space="preserve"> of its own capacity </w:t>
      </w:r>
      <w:r w:rsidR="00AD5E38" w:rsidRPr="00627D71">
        <w:rPr>
          <w:rFonts w:ascii="Helvetica Neue" w:hAnsi="Helvetica Neue" w:cs="Arial"/>
        </w:rPr>
        <w:t xml:space="preserve">to influence change </w:t>
      </w:r>
      <w:r w:rsidR="00DC1812" w:rsidRPr="00627D71">
        <w:rPr>
          <w:rFonts w:ascii="Helvetica Neue" w:hAnsi="Helvetica Neue" w:cs="Arial"/>
        </w:rPr>
        <w:t xml:space="preserve">and </w:t>
      </w:r>
      <w:r w:rsidR="00AD5E38" w:rsidRPr="00627D71">
        <w:rPr>
          <w:rFonts w:ascii="Helvetica Neue" w:hAnsi="Helvetica Neue" w:cs="Arial"/>
        </w:rPr>
        <w:t xml:space="preserve">its </w:t>
      </w:r>
      <w:r w:rsidR="00DC1812" w:rsidRPr="00627D71">
        <w:rPr>
          <w:rFonts w:ascii="Helvetica Neue" w:hAnsi="Helvetica Neue" w:cs="Arial"/>
        </w:rPr>
        <w:t>potential added value</w:t>
      </w:r>
      <w:r w:rsidR="003F1B1C" w:rsidRPr="00627D71">
        <w:rPr>
          <w:rFonts w:ascii="Helvetica Neue" w:hAnsi="Helvetica Neue" w:cs="Arial"/>
        </w:rPr>
        <w:t xml:space="preserve">. </w:t>
      </w:r>
    </w:p>
    <w:p w:rsidR="001C54B0" w:rsidRPr="00627D71" w:rsidRDefault="001C54B0" w:rsidP="001C54B0">
      <w:pPr>
        <w:spacing w:after="0" w:line="240" w:lineRule="auto"/>
        <w:jc w:val="both"/>
        <w:rPr>
          <w:rFonts w:ascii="Helvetica Neue" w:hAnsi="Helvetica Neue" w:cs="Arial"/>
        </w:rPr>
      </w:pPr>
    </w:p>
    <w:p w:rsidR="003A3356" w:rsidRDefault="003A3356" w:rsidP="001C54B0">
      <w:pPr>
        <w:spacing w:after="0" w:line="240" w:lineRule="auto"/>
        <w:jc w:val="both"/>
        <w:rPr>
          <w:rFonts w:ascii="Helvetica Neue" w:hAnsi="Helvetica Neue" w:cs="Arial"/>
        </w:rPr>
      </w:pPr>
      <w:r w:rsidRPr="00627D71">
        <w:rPr>
          <w:rFonts w:ascii="Helvetica Neue" w:hAnsi="Helvetica Neue" w:cs="Arial"/>
        </w:rPr>
        <w:t xml:space="preserve">It has been </w:t>
      </w:r>
      <w:r w:rsidR="00A20999" w:rsidRPr="00627D71">
        <w:rPr>
          <w:rFonts w:ascii="Helvetica Neue" w:hAnsi="Helvetica Neue" w:cs="Arial"/>
        </w:rPr>
        <w:t xml:space="preserve">a challenging task to </w:t>
      </w:r>
      <w:r w:rsidRPr="00627D71">
        <w:rPr>
          <w:rFonts w:ascii="Helvetica Neue" w:hAnsi="Helvetica Neue" w:cs="Arial"/>
        </w:rPr>
        <w:t xml:space="preserve">deliver two years of </w:t>
      </w:r>
      <w:r w:rsidR="00E44924" w:rsidRPr="00627D71">
        <w:rPr>
          <w:rFonts w:ascii="Helvetica Neue" w:hAnsi="Helvetica Neue" w:cs="Arial"/>
        </w:rPr>
        <w:t>activities in</w:t>
      </w:r>
      <w:r w:rsidRPr="00627D71">
        <w:rPr>
          <w:rFonts w:ascii="Helvetica Neue" w:hAnsi="Helvetica Neue" w:cs="Arial"/>
        </w:rPr>
        <w:t xml:space="preserve"> one year and </w:t>
      </w:r>
      <w:r w:rsidR="00E44924" w:rsidRPr="00627D71">
        <w:rPr>
          <w:rFonts w:ascii="Helvetica Neue" w:hAnsi="Helvetica Neue" w:cs="Arial"/>
        </w:rPr>
        <w:t>still maintain</w:t>
      </w:r>
      <w:r w:rsidRPr="00627D71">
        <w:rPr>
          <w:rFonts w:ascii="Helvetica Neue" w:hAnsi="Helvetica Neue" w:cs="Arial"/>
        </w:rPr>
        <w:t xml:space="preserve"> quality and focus on long term outcomes.  </w:t>
      </w:r>
      <w:r w:rsidR="005042D3" w:rsidRPr="00627D71">
        <w:rPr>
          <w:rFonts w:ascii="Helvetica Neue" w:hAnsi="Helvetica Neue" w:cs="Arial"/>
        </w:rPr>
        <w:t>The project has</w:t>
      </w:r>
      <w:r w:rsidRPr="00627D71">
        <w:rPr>
          <w:rFonts w:ascii="Helvetica Neue" w:hAnsi="Helvetica Neue" w:cs="Arial"/>
        </w:rPr>
        <w:t xml:space="preserve"> managed to do so and have initiated sub</w:t>
      </w:r>
      <w:r w:rsidR="005042D3" w:rsidRPr="00627D71">
        <w:rPr>
          <w:rFonts w:ascii="Helvetica Neue" w:hAnsi="Helvetica Neue" w:cs="Arial"/>
        </w:rPr>
        <w:t>-</w:t>
      </w:r>
      <w:r w:rsidRPr="00627D71">
        <w:rPr>
          <w:rFonts w:ascii="Helvetica Neue" w:hAnsi="Helvetica Neue" w:cs="Arial"/>
        </w:rPr>
        <w:t>projects and committed funding in accordance with the original budget and expenditure requirements. As a result there will be a continuation of activities from year two into year three. By the end of year three</w:t>
      </w:r>
      <w:r w:rsidR="005042D3" w:rsidRPr="00627D71">
        <w:rPr>
          <w:rFonts w:ascii="Helvetica Neue" w:hAnsi="Helvetica Neue" w:cs="Arial"/>
        </w:rPr>
        <w:t>,</w:t>
      </w:r>
      <w:r w:rsidRPr="00627D71">
        <w:rPr>
          <w:rFonts w:ascii="Helvetica Neue" w:hAnsi="Helvetica Neue" w:cs="Arial"/>
        </w:rPr>
        <w:t xml:space="preserve"> there will be complete alignment between the planned and actual outputs and outcomes as described in the project document</w:t>
      </w:r>
      <w:r w:rsidR="005042D3" w:rsidRPr="00627D71">
        <w:rPr>
          <w:rFonts w:ascii="Helvetica Neue" w:hAnsi="Helvetica Neue" w:cs="Arial"/>
        </w:rPr>
        <w:t>.</w:t>
      </w:r>
    </w:p>
    <w:p w:rsidR="005D2D31" w:rsidRPr="00627D71" w:rsidRDefault="005D2D31" w:rsidP="001C54B0">
      <w:pPr>
        <w:spacing w:after="0" w:line="240" w:lineRule="auto"/>
        <w:jc w:val="both"/>
        <w:rPr>
          <w:rFonts w:ascii="Helvetica Neue" w:hAnsi="Helvetica Neue" w:cs="Arial"/>
        </w:rPr>
      </w:pPr>
    </w:p>
    <w:p w:rsidR="00F56207" w:rsidRDefault="00B27D37" w:rsidP="001C54B0">
      <w:pPr>
        <w:spacing w:after="0" w:line="240" w:lineRule="auto"/>
        <w:jc w:val="both"/>
        <w:rPr>
          <w:rFonts w:ascii="Helvetica Neue" w:hAnsi="Helvetica Neue" w:cs="Arial"/>
        </w:rPr>
      </w:pPr>
      <w:r w:rsidRPr="00627D71">
        <w:rPr>
          <w:rFonts w:ascii="Helvetica Neue" w:hAnsi="Helvetica Neue" w:cs="Arial"/>
        </w:rPr>
        <w:t>For Vavuniya and Kilinochchi Districts, t</w:t>
      </w:r>
      <w:r w:rsidR="00E44924" w:rsidRPr="00627D71">
        <w:rPr>
          <w:rFonts w:ascii="Helvetica Neue" w:hAnsi="Helvetica Neue" w:cs="Arial"/>
        </w:rPr>
        <w:t xml:space="preserve">he plan </w:t>
      </w:r>
      <w:r w:rsidR="00F55C18" w:rsidRPr="00627D71">
        <w:rPr>
          <w:rFonts w:ascii="Helvetica Neue" w:hAnsi="Helvetica Neue" w:cs="Arial"/>
        </w:rPr>
        <w:t xml:space="preserve">has </w:t>
      </w:r>
      <w:r w:rsidR="00F56207" w:rsidRPr="00627D71">
        <w:rPr>
          <w:rFonts w:ascii="Helvetica Neue" w:hAnsi="Helvetica Neue" w:cs="Arial"/>
        </w:rPr>
        <w:t xml:space="preserve">been prepared following consultations with the </w:t>
      </w:r>
      <w:r w:rsidR="00985D48" w:rsidRPr="00627D71">
        <w:rPr>
          <w:rFonts w:ascii="Helvetica Neue" w:hAnsi="Helvetica Neue" w:cs="Arial"/>
        </w:rPr>
        <w:t>District Secretary,</w:t>
      </w:r>
      <w:r w:rsidR="00E44924" w:rsidRPr="00627D71">
        <w:rPr>
          <w:rFonts w:ascii="Helvetica Neue" w:hAnsi="Helvetica Neue" w:cs="Arial"/>
        </w:rPr>
        <w:t xml:space="preserve"> District Director of Planning</w:t>
      </w:r>
      <w:r w:rsidR="00F56207" w:rsidRPr="00627D71">
        <w:rPr>
          <w:rFonts w:ascii="Helvetica Neue" w:hAnsi="Helvetica Neue" w:cs="Arial"/>
        </w:rPr>
        <w:t xml:space="preserve">, officials of various </w:t>
      </w:r>
      <w:r w:rsidR="005042D3" w:rsidRPr="00627D71">
        <w:rPr>
          <w:rFonts w:ascii="Helvetica Neue" w:hAnsi="Helvetica Neue" w:cs="Arial"/>
        </w:rPr>
        <w:t xml:space="preserve">provincial </w:t>
      </w:r>
      <w:r w:rsidR="00F56207" w:rsidRPr="00627D71">
        <w:rPr>
          <w:rFonts w:ascii="Helvetica Neue" w:hAnsi="Helvetica Neue" w:cs="Arial"/>
        </w:rPr>
        <w:t xml:space="preserve">ministries and departments in each of the three districts in which </w:t>
      </w:r>
      <w:r w:rsidR="00E44924" w:rsidRPr="00627D71">
        <w:rPr>
          <w:rFonts w:ascii="Helvetica Neue" w:hAnsi="Helvetica Neue" w:cs="Arial"/>
        </w:rPr>
        <w:t>the project proposes to operate</w:t>
      </w:r>
      <w:r w:rsidR="00F56207" w:rsidRPr="00627D71">
        <w:rPr>
          <w:rFonts w:ascii="Helvetica Neue" w:hAnsi="Helvetica Neue" w:cs="Arial"/>
        </w:rPr>
        <w:t>. Consultations were also held with the Offi</w:t>
      </w:r>
      <w:r w:rsidR="00315615" w:rsidRPr="00627D71">
        <w:rPr>
          <w:rFonts w:ascii="Helvetica Neue" w:hAnsi="Helvetica Neue" w:cs="Arial"/>
        </w:rPr>
        <w:t>ce of the Governor</w:t>
      </w:r>
      <w:r w:rsidR="005042D3" w:rsidRPr="00627D71">
        <w:rPr>
          <w:rFonts w:ascii="Helvetica Neue" w:hAnsi="Helvetica Neue" w:cs="Arial"/>
        </w:rPr>
        <w:t xml:space="preserve"> – Northern Province</w:t>
      </w:r>
      <w:r w:rsidR="00315615" w:rsidRPr="00627D71">
        <w:rPr>
          <w:rFonts w:ascii="Helvetica Neue" w:hAnsi="Helvetica Neue" w:cs="Arial"/>
        </w:rPr>
        <w:t xml:space="preserve">, </w:t>
      </w:r>
      <w:r w:rsidR="00F56207" w:rsidRPr="00627D71">
        <w:rPr>
          <w:rFonts w:ascii="Helvetica Neue" w:hAnsi="Helvetica Neue" w:cs="Arial"/>
        </w:rPr>
        <w:t xml:space="preserve">the private sector, current </w:t>
      </w:r>
      <w:r w:rsidR="005042D3" w:rsidRPr="00627D71">
        <w:rPr>
          <w:rFonts w:ascii="Helvetica Neue" w:hAnsi="Helvetica Neue" w:cs="Arial"/>
        </w:rPr>
        <w:t xml:space="preserve">project </w:t>
      </w:r>
      <w:r w:rsidR="00F56207" w:rsidRPr="00627D71">
        <w:rPr>
          <w:rFonts w:ascii="Helvetica Neue" w:hAnsi="Helvetica Neue" w:cs="Arial"/>
        </w:rPr>
        <w:t>partners, UN agencies</w:t>
      </w:r>
      <w:r w:rsidR="005042D3" w:rsidRPr="00627D71">
        <w:rPr>
          <w:rFonts w:ascii="Helvetica Neue" w:hAnsi="Helvetica Neue" w:cs="Arial"/>
        </w:rPr>
        <w:t xml:space="preserve"> and </w:t>
      </w:r>
      <w:r w:rsidR="00F56207" w:rsidRPr="00627D71">
        <w:rPr>
          <w:rFonts w:ascii="Helvetica Neue" w:hAnsi="Helvetica Neue" w:cs="Arial"/>
        </w:rPr>
        <w:t>NGOs</w:t>
      </w:r>
      <w:r w:rsidR="00F56207" w:rsidRPr="00627D71">
        <w:rPr>
          <w:rFonts w:ascii="Helvetica Neue" w:hAnsi="Helvetica Neue" w:cs="Arial"/>
          <w:b/>
        </w:rPr>
        <w:t>.</w:t>
      </w:r>
      <w:r w:rsidR="00F56207" w:rsidRPr="00627D71">
        <w:rPr>
          <w:rFonts w:ascii="Helvetica Neue" w:hAnsi="Helvetica Neue" w:cs="Arial"/>
        </w:rPr>
        <w:t xml:space="preserve">  Consider</w:t>
      </w:r>
      <w:r w:rsidR="00E44924" w:rsidRPr="00627D71">
        <w:rPr>
          <w:rFonts w:ascii="Helvetica Neue" w:hAnsi="Helvetica Neue" w:cs="Arial"/>
        </w:rPr>
        <w:t>ation was also given to the new</w:t>
      </w:r>
      <w:r w:rsidR="00F56207" w:rsidRPr="00627D71">
        <w:rPr>
          <w:rFonts w:ascii="Helvetica Neue" w:hAnsi="Helvetica Neue" w:cs="Arial"/>
        </w:rPr>
        <w:t xml:space="preserve"> ec</w:t>
      </w:r>
      <w:r w:rsidR="00E44924" w:rsidRPr="00627D71">
        <w:rPr>
          <w:rFonts w:ascii="Helvetica Neue" w:hAnsi="Helvetica Neue" w:cs="Arial"/>
        </w:rPr>
        <w:t xml:space="preserve">onomic </w:t>
      </w:r>
      <w:r w:rsidR="00F56207" w:rsidRPr="00627D71">
        <w:rPr>
          <w:rFonts w:ascii="Helvetica Neue" w:hAnsi="Helvetica Neue" w:cs="Arial"/>
        </w:rPr>
        <w:t xml:space="preserve">recovery/ livelihood projects that will be commencing in 2012 in </w:t>
      </w:r>
      <w:r w:rsidR="005042D3" w:rsidRPr="00627D71">
        <w:rPr>
          <w:rFonts w:ascii="Helvetica Neue" w:hAnsi="Helvetica Neue" w:cs="Arial"/>
        </w:rPr>
        <w:t xml:space="preserve">the </w:t>
      </w:r>
      <w:r w:rsidRPr="00627D71">
        <w:rPr>
          <w:rFonts w:ascii="Helvetica Neue" w:hAnsi="Helvetica Neue" w:cs="Arial"/>
        </w:rPr>
        <w:t>Northern Province and the District Development Plans.</w:t>
      </w:r>
    </w:p>
    <w:p w:rsidR="001C54B0" w:rsidRPr="00627D71" w:rsidRDefault="001C54B0" w:rsidP="001C54B0">
      <w:pPr>
        <w:spacing w:after="0" w:line="240" w:lineRule="auto"/>
        <w:jc w:val="both"/>
        <w:rPr>
          <w:rFonts w:ascii="Helvetica Neue" w:hAnsi="Helvetica Neue" w:cs="Arial"/>
        </w:rPr>
      </w:pPr>
    </w:p>
    <w:p w:rsidR="00220AAE" w:rsidRDefault="00220AAE" w:rsidP="001C54B0">
      <w:pPr>
        <w:spacing w:after="0" w:line="240" w:lineRule="auto"/>
        <w:jc w:val="both"/>
        <w:rPr>
          <w:rFonts w:ascii="Helvetica Neue" w:hAnsi="Helvetica Neue" w:cs="Arial"/>
        </w:rPr>
      </w:pPr>
      <w:r w:rsidRPr="00627D71">
        <w:rPr>
          <w:rFonts w:ascii="Helvetica Neue" w:hAnsi="Helvetica Neue" w:cs="Arial"/>
        </w:rPr>
        <w:t>In the case of Mulla</w:t>
      </w:r>
      <w:r w:rsidR="005042D3" w:rsidRPr="00627D71">
        <w:rPr>
          <w:rFonts w:ascii="Helvetica Neue" w:hAnsi="Helvetica Neue" w:cs="Arial"/>
        </w:rPr>
        <w:t>i</w:t>
      </w:r>
      <w:r w:rsidRPr="00627D71">
        <w:rPr>
          <w:rFonts w:ascii="Helvetica Neue" w:hAnsi="Helvetica Neue" w:cs="Arial"/>
        </w:rPr>
        <w:t xml:space="preserve">tivu </w:t>
      </w:r>
      <w:r w:rsidR="005042D3" w:rsidRPr="00627D71">
        <w:rPr>
          <w:rFonts w:ascii="Helvetica Neue" w:hAnsi="Helvetica Neue" w:cs="Arial"/>
        </w:rPr>
        <w:t>D</w:t>
      </w:r>
      <w:r w:rsidRPr="00627D71">
        <w:rPr>
          <w:rFonts w:ascii="Helvetica Neue" w:hAnsi="Helvetica Neue" w:cs="Arial"/>
        </w:rPr>
        <w:t>istrict</w:t>
      </w:r>
      <w:r w:rsidR="005042D3" w:rsidRPr="00627D71">
        <w:rPr>
          <w:rFonts w:ascii="Helvetica Neue" w:hAnsi="Helvetica Neue" w:cs="Arial"/>
        </w:rPr>
        <w:t>,</w:t>
      </w:r>
      <w:r w:rsidRPr="00627D71">
        <w:rPr>
          <w:rFonts w:ascii="Helvetica Neue" w:hAnsi="Helvetica Neue" w:cs="Arial"/>
        </w:rPr>
        <w:t xml:space="preserve"> the project has carried out several assessment missions to the district. It has held discussion with government officials, other agencies, the chamber of commerce, fishermen, farmers </w:t>
      </w:r>
      <w:r w:rsidR="005042D3" w:rsidRPr="00627D71">
        <w:rPr>
          <w:rFonts w:ascii="Helvetica Neue" w:hAnsi="Helvetica Neue" w:cs="Arial"/>
        </w:rPr>
        <w:t xml:space="preserve">and </w:t>
      </w:r>
      <w:r w:rsidR="00B27D37" w:rsidRPr="00627D71">
        <w:rPr>
          <w:rFonts w:ascii="Helvetica Neue" w:hAnsi="Helvetica Neue" w:cs="Arial"/>
        </w:rPr>
        <w:t xml:space="preserve">local producers etc. </w:t>
      </w:r>
      <w:r w:rsidRPr="00627D71">
        <w:rPr>
          <w:rFonts w:ascii="Helvetica Neue" w:hAnsi="Helvetica Neue" w:cs="Arial"/>
        </w:rPr>
        <w:t>It has identified key sectors</w:t>
      </w:r>
      <w:r w:rsidR="00315615" w:rsidRPr="00627D71">
        <w:rPr>
          <w:rFonts w:ascii="Helvetica Neue" w:hAnsi="Helvetica Neue" w:cs="Arial"/>
        </w:rPr>
        <w:t>,</w:t>
      </w:r>
      <w:r w:rsidRPr="00627D71">
        <w:rPr>
          <w:rFonts w:ascii="Helvetica Neue" w:hAnsi="Helvetica Neue" w:cs="Arial"/>
        </w:rPr>
        <w:t xml:space="preserve"> constraints and opportunities and has carried out an initial design of possible interventions in year three. However it will be necessary to obtain P</w:t>
      </w:r>
      <w:r w:rsidR="00985D48" w:rsidRPr="00627D71">
        <w:rPr>
          <w:rFonts w:ascii="Helvetica Neue" w:hAnsi="Helvetica Neue" w:cs="Arial"/>
        </w:rPr>
        <w:t>roject Advisory Committee (P</w:t>
      </w:r>
      <w:r w:rsidRPr="00627D71">
        <w:rPr>
          <w:rFonts w:ascii="Helvetica Neue" w:hAnsi="Helvetica Neue" w:cs="Arial"/>
        </w:rPr>
        <w:t>AC</w:t>
      </w:r>
      <w:r w:rsidR="00985D48" w:rsidRPr="00627D71">
        <w:rPr>
          <w:rFonts w:ascii="Helvetica Neue" w:hAnsi="Helvetica Neue" w:cs="Arial"/>
        </w:rPr>
        <w:t>)</w:t>
      </w:r>
      <w:r w:rsidRPr="00627D71">
        <w:rPr>
          <w:rFonts w:ascii="Helvetica Neue" w:hAnsi="Helvetica Neue" w:cs="Arial"/>
        </w:rPr>
        <w:t xml:space="preserve"> and P</w:t>
      </w:r>
      <w:r w:rsidR="00985D48" w:rsidRPr="00627D71">
        <w:rPr>
          <w:rFonts w:ascii="Helvetica Neue" w:hAnsi="Helvetica Neue" w:cs="Arial"/>
        </w:rPr>
        <w:t>residential Task Force (P</w:t>
      </w:r>
      <w:r w:rsidRPr="00627D71">
        <w:rPr>
          <w:rFonts w:ascii="Helvetica Neue" w:hAnsi="Helvetica Neue" w:cs="Arial"/>
        </w:rPr>
        <w:t>TF</w:t>
      </w:r>
      <w:r w:rsidR="00985D48" w:rsidRPr="00627D71">
        <w:rPr>
          <w:rFonts w:ascii="Helvetica Neue" w:hAnsi="Helvetica Neue" w:cs="Arial"/>
        </w:rPr>
        <w:t>)</w:t>
      </w:r>
      <w:r w:rsidRPr="00627D71">
        <w:rPr>
          <w:rFonts w:ascii="Helvetica Neue" w:hAnsi="Helvetica Neue" w:cs="Arial"/>
        </w:rPr>
        <w:t xml:space="preserve"> approval prior to commencing operations and while the project is confident that this will </w:t>
      </w:r>
      <w:r w:rsidR="00C72AC7" w:rsidRPr="00627D71">
        <w:rPr>
          <w:rFonts w:ascii="Helvetica Neue" w:hAnsi="Helvetica Neue" w:cs="Arial"/>
        </w:rPr>
        <w:t>be obtained</w:t>
      </w:r>
      <w:r w:rsidR="005042D3" w:rsidRPr="00627D71">
        <w:rPr>
          <w:rFonts w:ascii="Helvetica Neue" w:hAnsi="Helvetica Neue" w:cs="Arial"/>
        </w:rPr>
        <w:t>,</w:t>
      </w:r>
      <w:r w:rsidR="00C72AC7" w:rsidRPr="00627D71">
        <w:rPr>
          <w:rFonts w:ascii="Helvetica Neue" w:hAnsi="Helvetica Neue" w:cs="Arial"/>
        </w:rPr>
        <w:t xml:space="preserve"> it will not invest </w:t>
      </w:r>
      <w:r w:rsidRPr="00627D71">
        <w:rPr>
          <w:rFonts w:ascii="Helvetica Neue" w:hAnsi="Helvetica Neue" w:cs="Arial"/>
        </w:rPr>
        <w:t xml:space="preserve">additional resources in further design and preparatory activities until official approval has been obtained. </w:t>
      </w:r>
    </w:p>
    <w:p w:rsidR="001C54B0" w:rsidRPr="00627D71" w:rsidRDefault="001C54B0" w:rsidP="001C54B0">
      <w:pPr>
        <w:spacing w:after="0" w:line="240" w:lineRule="auto"/>
        <w:jc w:val="both"/>
        <w:rPr>
          <w:rFonts w:ascii="Helvetica Neue" w:hAnsi="Helvetica Neue" w:cs="Arial"/>
        </w:rPr>
      </w:pPr>
    </w:p>
    <w:p w:rsidR="00220AAE" w:rsidRPr="00627D71" w:rsidRDefault="00220AAE" w:rsidP="001C54B0">
      <w:pPr>
        <w:spacing w:after="0" w:line="240" w:lineRule="auto"/>
        <w:jc w:val="both"/>
        <w:rPr>
          <w:rFonts w:ascii="Helvetica Neue" w:hAnsi="Helvetica Neue" w:cs="Arial"/>
        </w:rPr>
      </w:pPr>
      <w:r w:rsidRPr="00627D71">
        <w:rPr>
          <w:rFonts w:ascii="Helvetica Neue" w:hAnsi="Helvetica Neue" w:cs="Arial"/>
        </w:rPr>
        <w:t>It is also important to note that the proposal to expand project activities to Mulla</w:t>
      </w:r>
      <w:r w:rsidR="005042D3" w:rsidRPr="00627D71">
        <w:rPr>
          <w:rFonts w:ascii="Helvetica Neue" w:hAnsi="Helvetica Neue" w:cs="Arial"/>
        </w:rPr>
        <w:t>i</w:t>
      </w:r>
      <w:r w:rsidRPr="00627D71">
        <w:rPr>
          <w:rFonts w:ascii="Helvetica Neue" w:hAnsi="Helvetica Neue" w:cs="Arial"/>
        </w:rPr>
        <w:t xml:space="preserve">tivu is based on the assumption that the existing arrangement between ILO and </w:t>
      </w:r>
      <w:r w:rsidR="005042D3" w:rsidRPr="00627D71">
        <w:rPr>
          <w:rFonts w:ascii="Helvetica Neue" w:hAnsi="Helvetica Neue" w:cs="Arial"/>
        </w:rPr>
        <w:t xml:space="preserve">AusAID </w:t>
      </w:r>
      <w:r w:rsidRPr="00627D71">
        <w:rPr>
          <w:rFonts w:ascii="Helvetica Neue" w:hAnsi="Helvetica Neue" w:cs="Arial"/>
        </w:rPr>
        <w:t>will be extended beyond June 2013.</w:t>
      </w:r>
    </w:p>
    <w:p w:rsidR="007F6D94" w:rsidRPr="00627D71" w:rsidRDefault="00A02EB1" w:rsidP="00554BCB">
      <w:pPr>
        <w:spacing w:before="100" w:beforeAutospacing="1" w:line="240" w:lineRule="auto"/>
        <w:jc w:val="both"/>
        <w:rPr>
          <w:rFonts w:ascii="Helvetica Neue" w:hAnsi="Helvetica Neue" w:cs="Arial"/>
          <w:b/>
        </w:rPr>
      </w:pPr>
      <w:r w:rsidRPr="00627D71">
        <w:rPr>
          <w:rFonts w:ascii="Helvetica Neue" w:hAnsi="Helvetica Neue" w:cs="Arial"/>
          <w:b/>
        </w:rPr>
        <w:t xml:space="preserve">The most significant </w:t>
      </w:r>
      <w:r w:rsidR="00E350E0" w:rsidRPr="00627D71">
        <w:rPr>
          <w:rFonts w:ascii="Helvetica Neue" w:hAnsi="Helvetica Neue" w:cs="Arial"/>
          <w:b/>
        </w:rPr>
        <w:t xml:space="preserve">features of the work plan </w:t>
      </w:r>
      <w:r w:rsidR="00955FD9" w:rsidRPr="00627D71">
        <w:rPr>
          <w:rFonts w:ascii="Helvetica Neue" w:hAnsi="Helvetica Neue" w:cs="Arial"/>
          <w:b/>
        </w:rPr>
        <w:t>will be</w:t>
      </w:r>
      <w:r w:rsidR="000B49E5" w:rsidRPr="00627D71">
        <w:rPr>
          <w:rFonts w:ascii="Helvetica Neue" w:hAnsi="Helvetica Neue" w:cs="Arial"/>
          <w:b/>
        </w:rPr>
        <w:t>;</w:t>
      </w:r>
    </w:p>
    <w:p w:rsidR="009F6A33" w:rsidRPr="005D2D31" w:rsidRDefault="005472B5"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t>The</w:t>
      </w:r>
      <w:r w:rsidR="007742B2" w:rsidRPr="005D2D31">
        <w:rPr>
          <w:rFonts w:ascii="Helvetica Neue" w:hAnsi="Helvetica Neue" w:cs="Arial"/>
          <w:b/>
        </w:rPr>
        <w:t xml:space="preserve"> consolidation of the gains made in 2012 by  reinforcing the existing partners, through a combination of institutional development, marketing  training mentoring and more</w:t>
      </w:r>
      <w:r w:rsidRPr="005D2D31">
        <w:rPr>
          <w:rFonts w:ascii="Helvetica Neue" w:hAnsi="Helvetica Neue" w:cs="Arial"/>
          <w:b/>
        </w:rPr>
        <w:t xml:space="preserve"> emphasis on “software” support in Vavuniya and Kilinochchi Districts</w:t>
      </w:r>
    </w:p>
    <w:p w:rsidR="000B49E5" w:rsidRPr="005D2D31" w:rsidRDefault="007B68B1"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lastRenderedPageBreak/>
        <w:t>T</w:t>
      </w:r>
      <w:r w:rsidR="00644175" w:rsidRPr="005D2D31">
        <w:rPr>
          <w:rFonts w:ascii="Helvetica Neue" w:hAnsi="Helvetica Neue" w:cs="Arial"/>
          <w:b/>
        </w:rPr>
        <w:t xml:space="preserve">he </w:t>
      </w:r>
      <w:r w:rsidR="007F6D94" w:rsidRPr="005D2D31">
        <w:rPr>
          <w:rFonts w:ascii="Helvetica Neue" w:hAnsi="Helvetica Neue" w:cs="Arial"/>
          <w:b/>
        </w:rPr>
        <w:t xml:space="preserve">expansion </w:t>
      </w:r>
      <w:r w:rsidRPr="005D2D31">
        <w:rPr>
          <w:rFonts w:ascii="Helvetica Neue" w:hAnsi="Helvetica Neue" w:cs="Arial"/>
          <w:b/>
        </w:rPr>
        <w:t xml:space="preserve">of </w:t>
      </w:r>
      <w:r w:rsidR="00955FD9" w:rsidRPr="005D2D31">
        <w:rPr>
          <w:rFonts w:ascii="Helvetica Neue" w:hAnsi="Helvetica Neue" w:cs="Arial"/>
          <w:b/>
        </w:rPr>
        <w:t xml:space="preserve">project activities </w:t>
      </w:r>
      <w:r w:rsidR="00A02EB1" w:rsidRPr="005D2D31">
        <w:rPr>
          <w:rFonts w:ascii="Helvetica Neue" w:hAnsi="Helvetica Neue" w:cs="Arial"/>
          <w:b/>
        </w:rPr>
        <w:t>to Mulla</w:t>
      </w:r>
      <w:r w:rsidR="005042D3" w:rsidRPr="005D2D31">
        <w:rPr>
          <w:rFonts w:ascii="Helvetica Neue" w:hAnsi="Helvetica Neue" w:cs="Arial"/>
          <w:b/>
        </w:rPr>
        <w:t>i</w:t>
      </w:r>
      <w:r w:rsidR="00A02EB1" w:rsidRPr="005D2D31">
        <w:rPr>
          <w:rFonts w:ascii="Helvetica Neue" w:hAnsi="Helvetica Neue" w:cs="Arial"/>
          <w:b/>
        </w:rPr>
        <w:t xml:space="preserve">tivu </w:t>
      </w:r>
      <w:r w:rsidRPr="005D2D31">
        <w:rPr>
          <w:rFonts w:ascii="Helvetica Neue" w:hAnsi="Helvetica Neue" w:cs="Arial"/>
          <w:b/>
        </w:rPr>
        <w:t>District</w:t>
      </w:r>
      <w:r w:rsidR="004045A3" w:rsidRPr="005D2D31">
        <w:rPr>
          <w:rFonts w:ascii="Helvetica Neue" w:hAnsi="Helvetica Neue" w:cs="Arial"/>
          <w:b/>
        </w:rPr>
        <w:t xml:space="preserve"> in the second hal</w:t>
      </w:r>
      <w:r w:rsidR="0086218A" w:rsidRPr="005D2D31">
        <w:rPr>
          <w:rFonts w:ascii="Helvetica Neue" w:hAnsi="Helvetica Neue" w:cs="Arial"/>
          <w:b/>
        </w:rPr>
        <w:t>f of 2012</w:t>
      </w:r>
      <w:r w:rsidR="004045A3" w:rsidRPr="005D2D31">
        <w:rPr>
          <w:rStyle w:val="FootnoteReference"/>
          <w:rFonts w:ascii="Helvetica Neue" w:hAnsi="Helvetica Neue" w:cs="Arial"/>
          <w:b/>
        </w:rPr>
        <w:footnoteReference w:id="1"/>
      </w:r>
      <w:r w:rsidR="005042D3" w:rsidRPr="005D2D31">
        <w:rPr>
          <w:rFonts w:ascii="Helvetica Neue" w:hAnsi="Helvetica Neue" w:cs="Arial"/>
          <w:b/>
        </w:rPr>
        <w:t>.</w:t>
      </w:r>
    </w:p>
    <w:p w:rsidR="00F56207" w:rsidRPr="005D2D31" w:rsidRDefault="007B68B1"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t xml:space="preserve">An initiative to </w:t>
      </w:r>
      <w:r w:rsidR="00F56207" w:rsidRPr="005D2D31">
        <w:rPr>
          <w:rFonts w:ascii="Helvetica Neue" w:hAnsi="Helvetica Neue" w:cs="Arial"/>
          <w:b/>
        </w:rPr>
        <w:t xml:space="preserve">revitalize the </w:t>
      </w:r>
      <w:r w:rsidR="00C6314D" w:rsidRPr="005D2D31">
        <w:rPr>
          <w:rFonts w:ascii="Helvetica Neue" w:hAnsi="Helvetica Neue" w:cs="Arial"/>
          <w:b/>
        </w:rPr>
        <w:t>c</w:t>
      </w:r>
      <w:r w:rsidR="00F56207" w:rsidRPr="005D2D31">
        <w:rPr>
          <w:rFonts w:ascii="Helvetica Neue" w:hAnsi="Helvetica Neue" w:cs="Arial"/>
          <w:b/>
        </w:rPr>
        <w:t>ooperative movement on a provincial level through the Department of Cooperative</w:t>
      </w:r>
      <w:r w:rsidR="005042D3" w:rsidRPr="005D2D31">
        <w:rPr>
          <w:rFonts w:ascii="Helvetica Neue" w:hAnsi="Helvetica Neue" w:cs="Arial"/>
          <w:b/>
        </w:rPr>
        <w:t>s</w:t>
      </w:r>
      <w:r w:rsidR="00F56207" w:rsidRPr="005D2D31">
        <w:rPr>
          <w:rFonts w:ascii="Helvetica Neue" w:hAnsi="Helvetica Neue" w:cs="Arial"/>
          <w:b/>
        </w:rPr>
        <w:t xml:space="preserve"> Development</w:t>
      </w:r>
      <w:r w:rsidR="005042D3" w:rsidRPr="005D2D31">
        <w:rPr>
          <w:rFonts w:ascii="Helvetica Neue" w:hAnsi="Helvetica Neue" w:cs="Arial"/>
          <w:b/>
        </w:rPr>
        <w:t xml:space="preserve"> – Northern Province </w:t>
      </w:r>
      <w:r w:rsidR="003F1B1C" w:rsidRPr="005D2D31">
        <w:rPr>
          <w:rFonts w:ascii="Helvetica Neue" w:hAnsi="Helvetica Neue" w:cs="Arial"/>
          <w:b/>
        </w:rPr>
        <w:t xml:space="preserve">and </w:t>
      </w:r>
      <w:r w:rsidR="00C6314D" w:rsidRPr="005D2D31">
        <w:rPr>
          <w:rFonts w:ascii="Helvetica Neue" w:hAnsi="Helvetica Neue" w:cs="Arial"/>
          <w:b/>
        </w:rPr>
        <w:t xml:space="preserve">support it to </w:t>
      </w:r>
      <w:r w:rsidR="003F1B1C" w:rsidRPr="005D2D31">
        <w:rPr>
          <w:rFonts w:ascii="Helvetica Neue" w:hAnsi="Helvetica Neue" w:cs="Arial"/>
          <w:b/>
        </w:rPr>
        <w:t xml:space="preserve">develop </w:t>
      </w:r>
      <w:r w:rsidR="007F6D94" w:rsidRPr="005D2D31">
        <w:rPr>
          <w:rFonts w:ascii="Helvetica Neue" w:hAnsi="Helvetica Neue" w:cs="Arial"/>
          <w:b/>
        </w:rPr>
        <w:t>into a member</w:t>
      </w:r>
      <w:r w:rsidR="005042D3" w:rsidRPr="005D2D31">
        <w:rPr>
          <w:rFonts w:ascii="Helvetica Neue" w:hAnsi="Helvetica Neue" w:cs="Arial"/>
          <w:b/>
        </w:rPr>
        <w:t>-</w:t>
      </w:r>
      <w:r w:rsidR="007F6D94" w:rsidRPr="005D2D31">
        <w:rPr>
          <w:rFonts w:ascii="Helvetica Neue" w:hAnsi="Helvetica Neue" w:cs="Arial"/>
          <w:b/>
        </w:rPr>
        <w:t xml:space="preserve">driven organization with </w:t>
      </w:r>
      <w:r w:rsidRPr="005D2D31">
        <w:rPr>
          <w:rFonts w:ascii="Helvetica Neue" w:hAnsi="Helvetica Neue" w:cs="Arial"/>
          <w:b/>
        </w:rPr>
        <w:t>p</w:t>
      </w:r>
      <w:r w:rsidR="003F1B1C" w:rsidRPr="005D2D31">
        <w:rPr>
          <w:rFonts w:ascii="Helvetica Neue" w:hAnsi="Helvetica Neue" w:cs="Arial"/>
          <w:b/>
        </w:rPr>
        <w:t>ro</w:t>
      </w:r>
      <w:r w:rsidR="005042D3" w:rsidRPr="005D2D31">
        <w:rPr>
          <w:rFonts w:ascii="Helvetica Neue" w:hAnsi="Helvetica Neue" w:cs="Arial"/>
          <w:b/>
        </w:rPr>
        <w:t>-</w:t>
      </w:r>
      <w:r w:rsidRPr="005D2D31">
        <w:rPr>
          <w:rFonts w:ascii="Helvetica Neue" w:hAnsi="Helvetica Neue" w:cs="Arial"/>
          <w:b/>
        </w:rPr>
        <w:t>p</w:t>
      </w:r>
      <w:r w:rsidR="003F1B1C" w:rsidRPr="005D2D31">
        <w:rPr>
          <w:rFonts w:ascii="Helvetica Neue" w:hAnsi="Helvetica Neue" w:cs="Arial"/>
          <w:b/>
        </w:rPr>
        <w:t xml:space="preserve">oor </w:t>
      </w:r>
      <w:r w:rsidR="00C6314D" w:rsidRPr="005D2D31">
        <w:rPr>
          <w:rFonts w:ascii="Helvetica Neue" w:hAnsi="Helvetica Neue" w:cs="Arial"/>
          <w:b/>
        </w:rPr>
        <w:t>policies and practices</w:t>
      </w:r>
      <w:r w:rsidR="005042D3" w:rsidRPr="005D2D31">
        <w:rPr>
          <w:rFonts w:ascii="Helvetica Neue" w:hAnsi="Helvetica Neue" w:cs="Arial"/>
          <w:b/>
        </w:rPr>
        <w:t>.</w:t>
      </w:r>
      <w:r w:rsidR="00C6314D" w:rsidRPr="005D2D31">
        <w:rPr>
          <w:rFonts w:ascii="Helvetica Neue" w:hAnsi="Helvetica Neue" w:cs="Arial"/>
          <w:b/>
        </w:rPr>
        <w:t xml:space="preserve"> </w:t>
      </w:r>
      <w:r w:rsidR="003F1B1C" w:rsidRPr="005D2D31">
        <w:rPr>
          <w:rFonts w:ascii="Helvetica Neue" w:hAnsi="Helvetica Neue" w:cs="Arial"/>
          <w:b/>
        </w:rPr>
        <w:t xml:space="preserve"> </w:t>
      </w:r>
    </w:p>
    <w:p w:rsidR="007B68B1" w:rsidRPr="005D2D31" w:rsidRDefault="007B68B1"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t xml:space="preserve">The completion of a </w:t>
      </w:r>
      <w:r w:rsidR="005472B5" w:rsidRPr="005D2D31">
        <w:rPr>
          <w:rFonts w:ascii="Helvetica Neue" w:hAnsi="Helvetica Neue" w:cs="Arial"/>
          <w:b/>
        </w:rPr>
        <w:t>five</w:t>
      </w:r>
      <w:r w:rsidR="005042D3" w:rsidRPr="005D2D31">
        <w:rPr>
          <w:rFonts w:ascii="Helvetica Neue" w:hAnsi="Helvetica Neue" w:cs="Arial"/>
          <w:b/>
        </w:rPr>
        <w:t>-</w:t>
      </w:r>
      <w:r w:rsidRPr="005D2D31">
        <w:rPr>
          <w:rFonts w:ascii="Helvetica Neue" w:hAnsi="Helvetica Neue" w:cs="Arial"/>
          <w:b/>
        </w:rPr>
        <w:t xml:space="preserve">year </w:t>
      </w:r>
      <w:r w:rsidR="005042D3" w:rsidRPr="005D2D31">
        <w:rPr>
          <w:rFonts w:ascii="Helvetica Neue" w:hAnsi="Helvetica Neue" w:cs="Arial"/>
          <w:b/>
        </w:rPr>
        <w:t xml:space="preserve">Technical and Vocational Education and Training (TVET) </w:t>
      </w:r>
      <w:r w:rsidR="004157CC" w:rsidRPr="005D2D31">
        <w:rPr>
          <w:rFonts w:ascii="Helvetica Neue" w:hAnsi="Helvetica Neue" w:cs="Arial"/>
          <w:b/>
        </w:rPr>
        <w:t xml:space="preserve">Plan </w:t>
      </w:r>
      <w:r w:rsidRPr="005D2D31">
        <w:rPr>
          <w:rFonts w:ascii="Helvetica Neue" w:hAnsi="Helvetica Neue" w:cs="Arial"/>
          <w:b/>
        </w:rPr>
        <w:t xml:space="preserve">that will identify </w:t>
      </w:r>
      <w:proofErr w:type="spellStart"/>
      <w:r w:rsidRPr="005D2D31">
        <w:rPr>
          <w:rFonts w:ascii="Helvetica Neue" w:hAnsi="Helvetica Neue" w:cs="Arial"/>
          <w:b/>
        </w:rPr>
        <w:t>labour</w:t>
      </w:r>
      <w:proofErr w:type="spellEnd"/>
      <w:r w:rsidRPr="005D2D31">
        <w:rPr>
          <w:rFonts w:ascii="Helvetica Neue" w:hAnsi="Helvetica Neue" w:cs="Arial"/>
          <w:b/>
        </w:rPr>
        <w:t xml:space="preserve"> market </w:t>
      </w:r>
      <w:r w:rsidR="00AD5E38" w:rsidRPr="005D2D31">
        <w:rPr>
          <w:rFonts w:ascii="Helvetica Neue" w:hAnsi="Helvetica Neue" w:cs="Arial"/>
          <w:b/>
        </w:rPr>
        <w:t xml:space="preserve">demand and develop </w:t>
      </w:r>
      <w:r w:rsidR="0074435F" w:rsidRPr="005D2D31">
        <w:rPr>
          <w:rFonts w:ascii="Helvetica Neue" w:hAnsi="Helvetica Neue" w:cs="Arial"/>
          <w:b/>
        </w:rPr>
        <w:t>a vocational</w:t>
      </w:r>
      <w:r w:rsidRPr="005D2D31">
        <w:rPr>
          <w:rFonts w:ascii="Helvetica Neue" w:hAnsi="Helvetica Neue" w:cs="Arial"/>
          <w:b/>
        </w:rPr>
        <w:t xml:space="preserve"> training </w:t>
      </w:r>
      <w:r w:rsidR="00030E1A" w:rsidRPr="005D2D31">
        <w:rPr>
          <w:rFonts w:ascii="Helvetica Neue" w:hAnsi="Helvetica Neue" w:cs="Arial"/>
          <w:b/>
        </w:rPr>
        <w:t xml:space="preserve">plan for </w:t>
      </w:r>
      <w:r w:rsidR="005042D3" w:rsidRPr="005D2D31">
        <w:rPr>
          <w:rFonts w:ascii="Helvetica Neue" w:hAnsi="Helvetica Neue" w:cs="Arial"/>
          <w:b/>
        </w:rPr>
        <w:t xml:space="preserve">the </w:t>
      </w:r>
      <w:r w:rsidR="005472B5" w:rsidRPr="005D2D31">
        <w:rPr>
          <w:rFonts w:ascii="Helvetica Neue" w:hAnsi="Helvetica Neue" w:cs="Arial"/>
          <w:b/>
        </w:rPr>
        <w:t>Northern Province</w:t>
      </w:r>
      <w:r w:rsidR="005042D3" w:rsidRPr="005D2D31">
        <w:rPr>
          <w:rFonts w:ascii="Helvetica Neue" w:hAnsi="Helvetica Neue" w:cs="Arial"/>
          <w:b/>
        </w:rPr>
        <w:t>.</w:t>
      </w:r>
    </w:p>
    <w:p w:rsidR="00B9095E" w:rsidRPr="005D2D31" w:rsidRDefault="00AE63CC"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t>Continuatio</w:t>
      </w:r>
      <w:r w:rsidR="00985D48" w:rsidRPr="005D2D31">
        <w:rPr>
          <w:rFonts w:ascii="Helvetica Neue" w:hAnsi="Helvetica Neue" w:cs="Arial"/>
          <w:b/>
        </w:rPr>
        <w:t xml:space="preserve">n of the strategy </w:t>
      </w:r>
      <w:r w:rsidR="00E35808" w:rsidRPr="005D2D31">
        <w:rPr>
          <w:rFonts w:ascii="Helvetica Neue" w:hAnsi="Helvetica Neue" w:cs="Arial"/>
          <w:b/>
        </w:rPr>
        <w:t xml:space="preserve">that </w:t>
      </w:r>
      <w:r w:rsidRPr="005D2D31">
        <w:rPr>
          <w:rFonts w:ascii="Helvetica Neue" w:hAnsi="Helvetica Neue" w:cs="Arial"/>
          <w:b/>
        </w:rPr>
        <w:t>support inclus</w:t>
      </w:r>
      <w:r w:rsidR="00985D48" w:rsidRPr="005D2D31">
        <w:rPr>
          <w:rFonts w:ascii="Helvetica Neue" w:hAnsi="Helvetica Neue" w:cs="Arial"/>
          <w:b/>
        </w:rPr>
        <w:t xml:space="preserve">ive development </w:t>
      </w:r>
      <w:r w:rsidRPr="005D2D31">
        <w:rPr>
          <w:rFonts w:ascii="Helvetica Neue" w:hAnsi="Helvetica Neue" w:cs="Arial"/>
          <w:b/>
        </w:rPr>
        <w:t>in key economic sectors with growth potential.</w:t>
      </w:r>
    </w:p>
    <w:p w:rsidR="00142DFF" w:rsidRPr="005D2D31" w:rsidRDefault="00AD5E38"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t xml:space="preserve">A </w:t>
      </w:r>
      <w:r w:rsidR="00C6314D" w:rsidRPr="005D2D31">
        <w:rPr>
          <w:rFonts w:ascii="Helvetica Neue" w:hAnsi="Helvetica Neue" w:cs="Arial"/>
          <w:b/>
        </w:rPr>
        <w:t xml:space="preserve">number of interventions in the </w:t>
      </w:r>
      <w:r w:rsidR="00143548" w:rsidRPr="005D2D31">
        <w:rPr>
          <w:rFonts w:ascii="Helvetica Neue" w:hAnsi="Helvetica Neue" w:cs="Arial"/>
          <w:b/>
        </w:rPr>
        <w:t xml:space="preserve">construction </w:t>
      </w:r>
      <w:r w:rsidR="00C6314D" w:rsidRPr="005D2D31">
        <w:rPr>
          <w:rFonts w:ascii="Helvetica Neue" w:hAnsi="Helvetica Neue" w:cs="Arial"/>
          <w:b/>
        </w:rPr>
        <w:t xml:space="preserve">supply sector to </w:t>
      </w:r>
      <w:r w:rsidR="0086218A" w:rsidRPr="005D2D31">
        <w:rPr>
          <w:rFonts w:ascii="Helvetica Neue" w:hAnsi="Helvetica Neue" w:cs="Arial"/>
          <w:b/>
        </w:rPr>
        <w:t xml:space="preserve">increase </w:t>
      </w:r>
      <w:r w:rsidR="007742B2" w:rsidRPr="005D2D31">
        <w:rPr>
          <w:rFonts w:ascii="Helvetica Neue" w:hAnsi="Helvetica Neue" w:cs="Arial"/>
          <w:b/>
        </w:rPr>
        <w:t xml:space="preserve">local involvement and take advantage of opportunities in the planned large scale </w:t>
      </w:r>
      <w:r w:rsidR="00C6314D" w:rsidRPr="005D2D31">
        <w:rPr>
          <w:rFonts w:ascii="Helvetica Neue" w:hAnsi="Helvetica Neue" w:cs="Arial"/>
          <w:b/>
        </w:rPr>
        <w:t>housin</w:t>
      </w:r>
      <w:r w:rsidR="004045A3" w:rsidRPr="005D2D31">
        <w:rPr>
          <w:rFonts w:ascii="Helvetica Neue" w:hAnsi="Helvetica Neue" w:cs="Arial"/>
          <w:b/>
        </w:rPr>
        <w:t xml:space="preserve">g </w:t>
      </w:r>
      <w:r w:rsidR="002362A4" w:rsidRPr="005D2D31">
        <w:rPr>
          <w:rFonts w:ascii="Helvetica Neue" w:hAnsi="Helvetica Neue" w:cs="Arial"/>
          <w:b/>
        </w:rPr>
        <w:t>programmes.</w:t>
      </w:r>
    </w:p>
    <w:p w:rsidR="007B68B1" w:rsidRPr="005D2D31" w:rsidRDefault="00C3051F" w:rsidP="00B27D37">
      <w:pPr>
        <w:pStyle w:val="ListParagraph"/>
        <w:numPr>
          <w:ilvl w:val="0"/>
          <w:numId w:val="20"/>
        </w:numPr>
        <w:spacing w:before="100" w:beforeAutospacing="1" w:line="240" w:lineRule="auto"/>
        <w:jc w:val="both"/>
        <w:rPr>
          <w:rFonts w:ascii="Helvetica Neue" w:hAnsi="Helvetica Neue" w:cs="Arial"/>
          <w:b/>
        </w:rPr>
      </w:pPr>
      <w:r w:rsidRPr="005D2D31">
        <w:rPr>
          <w:rFonts w:ascii="Helvetica Neue" w:hAnsi="Helvetica Neue" w:cs="Arial"/>
          <w:b/>
        </w:rPr>
        <w:t>Support</w:t>
      </w:r>
      <w:r w:rsidR="0086218A" w:rsidRPr="005D2D31">
        <w:rPr>
          <w:rFonts w:ascii="Helvetica Neue" w:hAnsi="Helvetica Neue" w:cs="Arial"/>
          <w:b/>
        </w:rPr>
        <w:t xml:space="preserve"> to the local Chambers of Commerce to pioneer </w:t>
      </w:r>
      <w:r w:rsidR="00014DC2" w:rsidRPr="005D2D31">
        <w:rPr>
          <w:rFonts w:ascii="Helvetica Neue" w:hAnsi="Helvetica Neue" w:cs="Arial"/>
          <w:b/>
        </w:rPr>
        <w:t>Business Development Services (</w:t>
      </w:r>
      <w:r w:rsidR="0086218A" w:rsidRPr="005D2D31">
        <w:rPr>
          <w:rFonts w:ascii="Helvetica Neue" w:hAnsi="Helvetica Neue" w:cs="Arial"/>
          <w:b/>
        </w:rPr>
        <w:t>BDS</w:t>
      </w:r>
      <w:r w:rsidR="00014DC2" w:rsidRPr="005D2D31">
        <w:rPr>
          <w:rFonts w:ascii="Helvetica Neue" w:hAnsi="Helvetica Neue" w:cs="Arial"/>
          <w:b/>
        </w:rPr>
        <w:t>)</w:t>
      </w:r>
      <w:r w:rsidR="0086218A" w:rsidRPr="005D2D31">
        <w:rPr>
          <w:rFonts w:ascii="Helvetica Neue" w:hAnsi="Helvetica Neue" w:cs="Arial"/>
          <w:b/>
        </w:rPr>
        <w:t xml:space="preserve"> </w:t>
      </w:r>
      <w:r w:rsidR="007742B2" w:rsidRPr="005D2D31">
        <w:rPr>
          <w:rFonts w:ascii="Helvetica Neue" w:hAnsi="Helvetica Neue" w:cs="Arial"/>
          <w:b/>
        </w:rPr>
        <w:t xml:space="preserve">and information </w:t>
      </w:r>
      <w:r w:rsidR="0086218A" w:rsidRPr="005D2D31">
        <w:rPr>
          <w:rFonts w:ascii="Helvetica Neue" w:hAnsi="Helvetica Neue" w:cs="Arial"/>
          <w:b/>
        </w:rPr>
        <w:t>s</w:t>
      </w:r>
      <w:r w:rsidR="00985D48" w:rsidRPr="005D2D31">
        <w:rPr>
          <w:rFonts w:ascii="Helvetica Neue" w:hAnsi="Helvetica Neue" w:cs="Arial"/>
          <w:b/>
        </w:rPr>
        <w:t xml:space="preserve">ervices through </w:t>
      </w:r>
      <w:r w:rsidR="00143548" w:rsidRPr="005D2D31">
        <w:rPr>
          <w:rFonts w:ascii="Helvetica Neue" w:hAnsi="Helvetica Neue" w:cs="Arial"/>
          <w:b/>
        </w:rPr>
        <w:t>electronic media.</w:t>
      </w:r>
    </w:p>
    <w:p w:rsidR="004157CC" w:rsidRPr="00627D71" w:rsidRDefault="0074435F" w:rsidP="00B27D37">
      <w:pPr>
        <w:pStyle w:val="ListParagraph"/>
        <w:numPr>
          <w:ilvl w:val="0"/>
          <w:numId w:val="20"/>
        </w:numPr>
        <w:spacing w:before="100" w:beforeAutospacing="1" w:line="240" w:lineRule="auto"/>
        <w:jc w:val="both"/>
        <w:rPr>
          <w:rFonts w:ascii="Helvetica Neue" w:hAnsi="Helvetica Neue" w:cs="Arial"/>
        </w:rPr>
      </w:pPr>
      <w:r w:rsidRPr="005D2D31">
        <w:rPr>
          <w:rFonts w:ascii="Helvetica Neue" w:hAnsi="Helvetica Neue" w:cs="Arial"/>
          <w:b/>
        </w:rPr>
        <w:t>Support to deve</w:t>
      </w:r>
      <w:r w:rsidR="00014DC2" w:rsidRPr="005D2D31">
        <w:rPr>
          <w:rFonts w:ascii="Helvetica Neue" w:hAnsi="Helvetica Neue" w:cs="Arial"/>
          <w:b/>
        </w:rPr>
        <w:t xml:space="preserve">lop formal linkages between the </w:t>
      </w:r>
      <w:r w:rsidR="00466AF4" w:rsidRPr="005D2D31">
        <w:rPr>
          <w:rFonts w:ascii="Helvetica Neue" w:hAnsi="Helvetica Neue" w:cs="Arial"/>
          <w:b/>
        </w:rPr>
        <w:t>Employer</w:t>
      </w:r>
      <w:r w:rsidR="00143548" w:rsidRPr="005D2D31">
        <w:rPr>
          <w:rFonts w:ascii="Helvetica Neue" w:hAnsi="Helvetica Neue" w:cs="Arial"/>
          <w:b/>
        </w:rPr>
        <w:t>s</w:t>
      </w:r>
      <w:r w:rsidR="00466AF4" w:rsidRPr="005D2D31">
        <w:rPr>
          <w:rFonts w:ascii="Helvetica Neue" w:hAnsi="Helvetica Neue" w:cs="Arial"/>
          <w:b/>
        </w:rPr>
        <w:t>’ Federation of Ceylon (</w:t>
      </w:r>
      <w:r w:rsidRPr="005D2D31">
        <w:rPr>
          <w:rFonts w:ascii="Helvetica Neue" w:hAnsi="Helvetica Neue" w:cs="Arial"/>
          <w:b/>
        </w:rPr>
        <w:t>EFC</w:t>
      </w:r>
      <w:r w:rsidR="00466AF4" w:rsidRPr="005D2D31">
        <w:rPr>
          <w:rFonts w:ascii="Helvetica Neue" w:hAnsi="Helvetica Neue" w:cs="Arial"/>
          <w:b/>
        </w:rPr>
        <w:t>)</w:t>
      </w:r>
      <w:r w:rsidRPr="005D2D31">
        <w:rPr>
          <w:rFonts w:ascii="Helvetica Neue" w:hAnsi="Helvetica Neue" w:cs="Arial"/>
          <w:b/>
        </w:rPr>
        <w:t xml:space="preserve">, </w:t>
      </w:r>
      <w:r w:rsidR="00466AF4" w:rsidRPr="005D2D31">
        <w:rPr>
          <w:rFonts w:ascii="Helvetica Neue" w:hAnsi="Helvetica Neue" w:cs="Arial"/>
          <w:b/>
        </w:rPr>
        <w:t>Federation of Chamber of Commerce and Industry of Sri Lanka (</w:t>
      </w:r>
      <w:r w:rsidRPr="005D2D31">
        <w:rPr>
          <w:rFonts w:ascii="Helvetica Neue" w:hAnsi="Helvetica Neue" w:cs="Arial"/>
          <w:b/>
        </w:rPr>
        <w:t>FCCISL</w:t>
      </w:r>
      <w:r w:rsidR="00466AF4" w:rsidRPr="005D2D31">
        <w:rPr>
          <w:rFonts w:ascii="Helvetica Neue" w:hAnsi="Helvetica Neue" w:cs="Arial"/>
          <w:b/>
        </w:rPr>
        <w:t>)</w:t>
      </w:r>
      <w:r w:rsidRPr="005D2D31">
        <w:rPr>
          <w:rFonts w:ascii="Helvetica Neue" w:hAnsi="Helvetica Neue" w:cs="Arial"/>
          <w:b/>
        </w:rPr>
        <w:t xml:space="preserve">, the local Chambers of Commerce </w:t>
      </w:r>
      <w:r w:rsidR="0066598B" w:rsidRPr="005D2D31">
        <w:rPr>
          <w:rFonts w:ascii="Helvetica Neue" w:hAnsi="Helvetica Neue" w:cs="Arial"/>
          <w:b/>
        </w:rPr>
        <w:t>and</w:t>
      </w:r>
      <w:r w:rsidRPr="005D2D31">
        <w:rPr>
          <w:rFonts w:ascii="Helvetica Neue" w:hAnsi="Helvetica Neue" w:cs="Arial"/>
          <w:b/>
        </w:rPr>
        <w:t xml:space="preserve"> the various consortia, interest groups involved in the rehabilitation and training of </w:t>
      </w:r>
      <w:r w:rsidR="00143548" w:rsidRPr="005D2D31">
        <w:rPr>
          <w:rFonts w:ascii="Helvetica Neue" w:hAnsi="Helvetica Neue" w:cs="Arial"/>
          <w:b/>
        </w:rPr>
        <w:t xml:space="preserve">People </w:t>
      </w:r>
      <w:r w:rsidR="00466AF4" w:rsidRPr="005D2D31">
        <w:rPr>
          <w:rFonts w:ascii="Helvetica Neue" w:hAnsi="Helvetica Neue" w:cs="Arial"/>
          <w:b/>
        </w:rPr>
        <w:t xml:space="preserve">with </w:t>
      </w:r>
      <w:r w:rsidR="00143548" w:rsidRPr="005D2D31">
        <w:rPr>
          <w:rFonts w:ascii="Helvetica Neue" w:hAnsi="Helvetica Neue" w:cs="Arial"/>
          <w:b/>
        </w:rPr>
        <w:t xml:space="preserve">Disabilities </w:t>
      </w:r>
      <w:r w:rsidR="00466AF4" w:rsidRPr="005D2D31">
        <w:rPr>
          <w:rFonts w:ascii="Helvetica Neue" w:hAnsi="Helvetica Neue" w:cs="Arial"/>
          <w:b/>
        </w:rPr>
        <w:t>(</w:t>
      </w:r>
      <w:proofErr w:type="spellStart"/>
      <w:r w:rsidRPr="005D2D31">
        <w:rPr>
          <w:rFonts w:ascii="Helvetica Neue" w:hAnsi="Helvetica Neue" w:cs="Arial"/>
          <w:b/>
        </w:rPr>
        <w:t>PwD</w:t>
      </w:r>
      <w:proofErr w:type="spellEnd"/>
      <w:r w:rsidR="00466AF4" w:rsidRPr="005D2D31">
        <w:rPr>
          <w:rFonts w:ascii="Helvetica Neue" w:hAnsi="Helvetica Neue" w:cs="Arial"/>
          <w:b/>
        </w:rPr>
        <w:t>)</w:t>
      </w:r>
      <w:r w:rsidRPr="005D2D31">
        <w:rPr>
          <w:rFonts w:ascii="Helvetica Neue" w:hAnsi="Helvetica Neue" w:cs="Arial"/>
          <w:b/>
        </w:rPr>
        <w:t xml:space="preserve"> to enhance advocacy,</w:t>
      </w:r>
      <w:r w:rsidR="005B5B58" w:rsidRPr="005D2D31">
        <w:rPr>
          <w:rFonts w:ascii="Helvetica Neue" w:hAnsi="Helvetica Neue" w:cs="Arial"/>
          <w:b/>
        </w:rPr>
        <w:t xml:space="preserve"> marketing and job placement</w:t>
      </w:r>
    </w:p>
    <w:p w:rsidR="00F17282" w:rsidRPr="00627D71" w:rsidRDefault="00F17282" w:rsidP="005472B5">
      <w:pPr>
        <w:pStyle w:val="ListParagraph"/>
        <w:spacing w:before="100" w:beforeAutospacing="1" w:line="240" w:lineRule="auto"/>
        <w:jc w:val="both"/>
        <w:rPr>
          <w:rFonts w:ascii="Helvetica Neue" w:hAnsi="Helvetica Neue" w:cs="Arial"/>
        </w:rPr>
      </w:pPr>
    </w:p>
    <w:p w:rsidR="00553BCD" w:rsidRPr="001C54B0" w:rsidRDefault="004D13FF" w:rsidP="00554BCB">
      <w:pPr>
        <w:pStyle w:val="Heading1"/>
        <w:pBdr>
          <w:bottom w:val="single" w:sz="6" w:space="1" w:color="auto"/>
        </w:pBdr>
        <w:spacing w:before="100" w:beforeAutospacing="1" w:after="200" w:line="240" w:lineRule="auto"/>
        <w:rPr>
          <w:rFonts w:ascii="Helvetica Neue" w:hAnsi="Helvetica Neue" w:cs="Lucida Sans Unicode"/>
          <w:caps/>
          <w:color w:val="000000"/>
          <w:sz w:val="22"/>
          <w:szCs w:val="24"/>
        </w:rPr>
      </w:pPr>
      <w:bookmarkStart w:id="2" w:name="_Toc337729426"/>
      <w:r w:rsidRPr="001C54B0">
        <w:rPr>
          <w:rFonts w:ascii="Helvetica Neue" w:hAnsi="Helvetica Neue" w:cs="Lucida Sans Unicode"/>
          <w:caps/>
          <w:color w:val="000000"/>
          <w:sz w:val="22"/>
          <w:szCs w:val="24"/>
        </w:rPr>
        <w:t xml:space="preserve">02. </w:t>
      </w:r>
      <w:r w:rsidR="005472B5" w:rsidRPr="001C54B0">
        <w:rPr>
          <w:rFonts w:ascii="Helvetica Neue" w:hAnsi="Helvetica Neue" w:cs="Lucida Sans Unicode"/>
          <w:caps/>
          <w:color w:val="000000"/>
          <w:sz w:val="22"/>
          <w:szCs w:val="24"/>
        </w:rPr>
        <w:t>STRATEGIC CONTEXT</w:t>
      </w:r>
      <w:bookmarkEnd w:id="2"/>
    </w:p>
    <w:p w:rsidR="000B49E5" w:rsidRDefault="000B49E5" w:rsidP="001C54B0">
      <w:pPr>
        <w:tabs>
          <w:tab w:val="left" w:pos="0"/>
        </w:tabs>
        <w:spacing w:after="0" w:line="240" w:lineRule="auto"/>
        <w:jc w:val="both"/>
        <w:rPr>
          <w:rFonts w:ascii="Helvetica Neue" w:hAnsi="Helvetica Neue" w:cs="Arial"/>
        </w:rPr>
      </w:pPr>
      <w:r w:rsidRPr="00627D71">
        <w:rPr>
          <w:rFonts w:ascii="Helvetica Neue" w:hAnsi="Helvetica Neue" w:cs="Arial"/>
        </w:rPr>
        <w:t>Northern Sri L</w:t>
      </w:r>
      <w:r w:rsidR="00AC1439" w:rsidRPr="00627D71">
        <w:rPr>
          <w:rFonts w:ascii="Helvetica Neue" w:hAnsi="Helvetica Neue" w:cs="Arial"/>
        </w:rPr>
        <w:t xml:space="preserve">anka </w:t>
      </w:r>
      <w:r w:rsidRPr="00627D71">
        <w:rPr>
          <w:rFonts w:ascii="Helvetica Neue" w:hAnsi="Helvetica Neue" w:cs="Arial"/>
        </w:rPr>
        <w:t>continues to enjoy peace and stability. This has facilitated the return of almost all families displaced during the conflict.</w:t>
      </w:r>
      <w:r w:rsidR="00C65581" w:rsidRPr="00627D71">
        <w:rPr>
          <w:rStyle w:val="FootnoteReference"/>
          <w:rFonts w:ascii="Helvetica Neue" w:hAnsi="Helvetica Neue" w:cs="Arial"/>
        </w:rPr>
        <w:footnoteReference w:id="2"/>
      </w:r>
      <w:r w:rsidRPr="00627D71">
        <w:rPr>
          <w:rFonts w:ascii="Helvetica Neue" w:hAnsi="Helvetica Neue" w:cs="Arial"/>
        </w:rPr>
        <w:t xml:space="preserve"> On the ground the most visible sign of the recovery is the </w:t>
      </w:r>
      <w:r w:rsidR="00AE63CC" w:rsidRPr="00627D71">
        <w:rPr>
          <w:rFonts w:ascii="Helvetica Neue" w:hAnsi="Helvetica Neue" w:cs="Arial"/>
        </w:rPr>
        <w:t xml:space="preserve">large </w:t>
      </w:r>
      <w:r w:rsidR="00E350E0" w:rsidRPr="00627D71">
        <w:rPr>
          <w:rFonts w:ascii="Helvetica Neue" w:hAnsi="Helvetica Neue" w:cs="Arial"/>
        </w:rPr>
        <w:t>investment in i</w:t>
      </w:r>
      <w:r w:rsidRPr="00627D71">
        <w:rPr>
          <w:rFonts w:ascii="Helvetica Neue" w:hAnsi="Helvetica Neue" w:cs="Arial"/>
        </w:rPr>
        <w:t>nfrastructure</w:t>
      </w:r>
      <w:r w:rsidR="00143548" w:rsidRPr="00627D71">
        <w:rPr>
          <w:rFonts w:ascii="Helvetica Neue" w:hAnsi="Helvetica Neue" w:cs="Arial"/>
        </w:rPr>
        <w:t>, r</w:t>
      </w:r>
      <w:r w:rsidRPr="00627D71">
        <w:rPr>
          <w:rFonts w:ascii="Helvetica Neue" w:hAnsi="Helvetica Neue" w:cs="Arial"/>
        </w:rPr>
        <w:t>oads, houses</w:t>
      </w:r>
      <w:r w:rsidR="00AC1439" w:rsidRPr="00627D71">
        <w:rPr>
          <w:rFonts w:ascii="Helvetica Neue" w:hAnsi="Helvetica Neue" w:cs="Arial"/>
        </w:rPr>
        <w:t xml:space="preserve">, </w:t>
      </w:r>
      <w:r w:rsidR="00E350E0" w:rsidRPr="00627D71">
        <w:rPr>
          <w:rFonts w:ascii="Helvetica Neue" w:hAnsi="Helvetica Neue" w:cs="Arial"/>
        </w:rPr>
        <w:t>g</w:t>
      </w:r>
      <w:r w:rsidR="00DF0C92" w:rsidRPr="00627D71">
        <w:rPr>
          <w:rFonts w:ascii="Helvetica Neue" w:hAnsi="Helvetica Neue" w:cs="Arial"/>
        </w:rPr>
        <w:t xml:space="preserve">overnment buildings, </w:t>
      </w:r>
      <w:r w:rsidRPr="00627D71">
        <w:rPr>
          <w:rFonts w:ascii="Helvetica Neue" w:hAnsi="Helvetica Neue" w:cs="Arial"/>
        </w:rPr>
        <w:t>water supply</w:t>
      </w:r>
      <w:r w:rsidR="00E350E0" w:rsidRPr="00627D71">
        <w:rPr>
          <w:rFonts w:ascii="Helvetica Neue" w:hAnsi="Helvetica Neue" w:cs="Arial"/>
        </w:rPr>
        <w:t>,</w:t>
      </w:r>
      <w:r w:rsidRPr="00627D71">
        <w:rPr>
          <w:rFonts w:ascii="Helvetica Neue" w:hAnsi="Helvetica Neue" w:cs="Arial"/>
        </w:rPr>
        <w:t xml:space="preserve"> </w:t>
      </w:r>
      <w:r w:rsidR="00DF0C92" w:rsidRPr="00627D71">
        <w:rPr>
          <w:rFonts w:ascii="Helvetica Neue" w:hAnsi="Helvetica Neue" w:cs="Arial"/>
        </w:rPr>
        <w:t>electricity</w:t>
      </w:r>
      <w:r w:rsidRPr="00627D71">
        <w:rPr>
          <w:rFonts w:ascii="Helvetica Neue" w:hAnsi="Helvetica Neue" w:cs="Arial"/>
        </w:rPr>
        <w:t xml:space="preserve"> </w:t>
      </w:r>
      <w:r w:rsidR="00DF0C92" w:rsidRPr="00627D71">
        <w:rPr>
          <w:rFonts w:ascii="Helvetica Neue" w:hAnsi="Helvetica Neue" w:cs="Arial"/>
        </w:rPr>
        <w:t>distribution</w:t>
      </w:r>
      <w:r w:rsidR="00143548" w:rsidRPr="00627D71">
        <w:rPr>
          <w:rFonts w:ascii="Helvetica Neue" w:hAnsi="Helvetica Neue" w:cs="Arial"/>
        </w:rPr>
        <w:t xml:space="preserve"> and </w:t>
      </w:r>
      <w:r w:rsidR="00A81C7B" w:rsidRPr="00627D71">
        <w:rPr>
          <w:rFonts w:ascii="Helvetica Neue" w:hAnsi="Helvetica Neue" w:cs="Arial"/>
        </w:rPr>
        <w:t>t</w:t>
      </w:r>
      <w:r w:rsidR="00AC1439" w:rsidRPr="00627D71">
        <w:rPr>
          <w:rFonts w:ascii="Helvetica Neue" w:hAnsi="Helvetica Neue" w:cs="Arial"/>
        </w:rPr>
        <w:t xml:space="preserve">ank renovation </w:t>
      </w:r>
      <w:r w:rsidRPr="00627D71">
        <w:rPr>
          <w:rFonts w:ascii="Helvetica Neue" w:hAnsi="Helvetica Neue" w:cs="Arial"/>
        </w:rPr>
        <w:t>etc. There is in eff</w:t>
      </w:r>
      <w:r w:rsidR="00DF0C92" w:rsidRPr="00627D71">
        <w:rPr>
          <w:rFonts w:ascii="Helvetica Neue" w:hAnsi="Helvetica Neue" w:cs="Arial"/>
        </w:rPr>
        <w:t>e</w:t>
      </w:r>
      <w:r w:rsidRPr="00627D71">
        <w:rPr>
          <w:rFonts w:ascii="Helvetica Neue" w:hAnsi="Helvetica Neue" w:cs="Arial"/>
        </w:rPr>
        <w:t xml:space="preserve">ct a </w:t>
      </w:r>
      <w:r w:rsidR="00F72464" w:rsidRPr="00627D71">
        <w:rPr>
          <w:rFonts w:ascii="Helvetica Neue" w:hAnsi="Helvetica Neue" w:cs="Arial"/>
        </w:rPr>
        <w:t>construction boom taking place with thousands of jo</w:t>
      </w:r>
      <w:r w:rsidR="00DF0C92" w:rsidRPr="00627D71">
        <w:rPr>
          <w:rFonts w:ascii="Helvetica Neue" w:hAnsi="Helvetica Neue" w:cs="Arial"/>
        </w:rPr>
        <w:t>b</w:t>
      </w:r>
      <w:r w:rsidR="00F72464" w:rsidRPr="00627D71">
        <w:rPr>
          <w:rFonts w:ascii="Helvetica Neue" w:hAnsi="Helvetica Neue" w:cs="Arial"/>
        </w:rPr>
        <w:t xml:space="preserve">s being created. </w:t>
      </w:r>
    </w:p>
    <w:p w:rsidR="001C54B0" w:rsidRPr="00627D71" w:rsidRDefault="001C54B0" w:rsidP="001C54B0">
      <w:pPr>
        <w:tabs>
          <w:tab w:val="left" w:pos="0"/>
        </w:tabs>
        <w:spacing w:after="0" w:line="240" w:lineRule="auto"/>
        <w:jc w:val="both"/>
        <w:rPr>
          <w:rFonts w:ascii="Helvetica Neue" w:hAnsi="Helvetica Neue" w:cs="Arial"/>
        </w:rPr>
      </w:pPr>
    </w:p>
    <w:p w:rsidR="002E0531" w:rsidRDefault="002E0531" w:rsidP="001C54B0">
      <w:pPr>
        <w:spacing w:after="0" w:line="240" w:lineRule="auto"/>
        <w:jc w:val="both"/>
        <w:rPr>
          <w:rFonts w:ascii="Helvetica Neue" w:hAnsi="Helvetica Neue" w:cs="Arial"/>
        </w:rPr>
      </w:pPr>
      <w:r w:rsidRPr="00627D71">
        <w:rPr>
          <w:rFonts w:ascii="Helvetica Neue" w:hAnsi="Helvetica Neue" w:cs="Arial"/>
        </w:rPr>
        <w:t>In the agriculture sector</w:t>
      </w:r>
      <w:r w:rsidR="00AC1439" w:rsidRPr="00627D71">
        <w:rPr>
          <w:rFonts w:ascii="Helvetica Neue" w:hAnsi="Helvetica Neue" w:cs="Arial"/>
        </w:rPr>
        <w:t xml:space="preserve">, </w:t>
      </w:r>
      <w:r w:rsidRPr="00627D71">
        <w:rPr>
          <w:rFonts w:ascii="Helvetica Neue" w:hAnsi="Helvetica Neue" w:cs="Arial"/>
        </w:rPr>
        <w:t>data from the Department of Agriculture indicate a continued increase in the area of land under cultivation and increases in crop production</w:t>
      </w:r>
      <w:r w:rsidR="00014DC2" w:rsidRPr="00627D71">
        <w:rPr>
          <w:rFonts w:ascii="Helvetica Neue" w:hAnsi="Helvetica Neue" w:cs="Arial"/>
        </w:rPr>
        <w:t xml:space="preserve">. </w:t>
      </w:r>
      <w:r w:rsidR="00EE3AA3" w:rsidRPr="00627D71">
        <w:rPr>
          <w:rFonts w:ascii="Helvetica Neue" w:hAnsi="Helvetica Neue" w:cs="Arial"/>
        </w:rPr>
        <w:t>The catch in the fishery sector is also increasing as more fishermen o</w:t>
      </w:r>
      <w:r w:rsidR="00237B8F" w:rsidRPr="00627D71">
        <w:rPr>
          <w:rFonts w:ascii="Helvetica Neue" w:hAnsi="Helvetica Neue" w:cs="Arial"/>
        </w:rPr>
        <w:t>btain boats and fishing gear.</w:t>
      </w:r>
    </w:p>
    <w:p w:rsidR="001C54B0" w:rsidRPr="00627D71" w:rsidRDefault="001C54B0" w:rsidP="001C54B0">
      <w:pPr>
        <w:spacing w:after="0" w:line="240" w:lineRule="auto"/>
        <w:jc w:val="both"/>
        <w:rPr>
          <w:rFonts w:ascii="Helvetica Neue" w:hAnsi="Helvetica Neue" w:cs="Arial"/>
        </w:rPr>
      </w:pPr>
    </w:p>
    <w:p w:rsidR="00E350E0" w:rsidRDefault="00DF0C92" w:rsidP="001C54B0">
      <w:pPr>
        <w:spacing w:after="0" w:line="240" w:lineRule="auto"/>
        <w:jc w:val="both"/>
        <w:rPr>
          <w:rFonts w:ascii="Helvetica Neue" w:hAnsi="Helvetica Neue" w:cs="Arial"/>
        </w:rPr>
      </w:pPr>
      <w:r w:rsidRPr="00627D71">
        <w:rPr>
          <w:rFonts w:ascii="Helvetica Neue" w:hAnsi="Helvetica Neue" w:cs="Arial"/>
        </w:rPr>
        <w:t>T</w:t>
      </w:r>
      <w:r w:rsidR="0047115D" w:rsidRPr="00627D71">
        <w:rPr>
          <w:rFonts w:ascii="Helvetica Neue" w:hAnsi="Helvetica Neue" w:cs="Arial"/>
        </w:rPr>
        <w:t>he recovery</w:t>
      </w:r>
      <w:r w:rsidR="00143548" w:rsidRPr="00627D71">
        <w:rPr>
          <w:rFonts w:ascii="Helvetica Neue" w:hAnsi="Helvetica Neue" w:cs="Arial"/>
        </w:rPr>
        <w:t>,</w:t>
      </w:r>
      <w:r w:rsidR="0047115D" w:rsidRPr="00627D71">
        <w:rPr>
          <w:rFonts w:ascii="Helvetica Neue" w:hAnsi="Helvetica Neue" w:cs="Arial"/>
        </w:rPr>
        <w:t xml:space="preserve"> including the resettlement process that has occurred over the past two y</w:t>
      </w:r>
      <w:r w:rsidR="00AC1439" w:rsidRPr="00627D71">
        <w:rPr>
          <w:rFonts w:ascii="Helvetica Neue" w:hAnsi="Helvetica Neue" w:cs="Arial"/>
        </w:rPr>
        <w:t>ears has been rapid and intense</w:t>
      </w:r>
      <w:r w:rsidR="00237B8F" w:rsidRPr="00627D71">
        <w:rPr>
          <w:rFonts w:ascii="Helvetica Neue" w:hAnsi="Helvetica Neue" w:cs="Arial"/>
        </w:rPr>
        <w:t xml:space="preserve">. </w:t>
      </w:r>
      <w:r w:rsidR="0047115D" w:rsidRPr="00627D71">
        <w:rPr>
          <w:rFonts w:ascii="Helvetica Neue" w:hAnsi="Helvetica Neue" w:cs="Arial"/>
        </w:rPr>
        <w:t xml:space="preserve">The emphasis has understandably been on </w:t>
      </w:r>
      <w:r w:rsidR="00D67A7C" w:rsidRPr="00627D71">
        <w:rPr>
          <w:rFonts w:ascii="Helvetica Neue" w:hAnsi="Helvetica Neue" w:cs="Arial"/>
        </w:rPr>
        <w:t>hardware</w:t>
      </w:r>
      <w:r w:rsidR="00E350E0" w:rsidRPr="00627D71">
        <w:rPr>
          <w:rFonts w:ascii="Helvetica Neue" w:hAnsi="Helvetica Neue" w:cs="Arial"/>
        </w:rPr>
        <w:t>,</w:t>
      </w:r>
      <w:r w:rsidR="00AC1439" w:rsidRPr="00627D71">
        <w:rPr>
          <w:rFonts w:ascii="Helvetica Neue" w:hAnsi="Helvetica Neue" w:cs="Arial"/>
        </w:rPr>
        <w:t xml:space="preserve"> quick delivery</w:t>
      </w:r>
      <w:r w:rsidR="00F55C18" w:rsidRPr="00627D71">
        <w:rPr>
          <w:rFonts w:ascii="Helvetica Neue" w:hAnsi="Helvetica Neue" w:cs="Arial"/>
        </w:rPr>
        <w:t xml:space="preserve"> </w:t>
      </w:r>
      <w:r w:rsidR="00600BDA" w:rsidRPr="00627D71">
        <w:rPr>
          <w:rFonts w:ascii="Helvetica Neue" w:hAnsi="Helvetica Neue" w:cs="Arial"/>
        </w:rPr>
        <w:t>and me</w:t>
      </w:r>
      <w:r w:rsidR="00F55C18" w:rsidRPr="00627D71">
        <w:rPr>
          <w:rFonts w:ascii="Helvetica Neue" w:hAnsi="Helvetica Neue" w:cs="Arial"/>
        </w:rPr>
        <w:t>e</w:t>
      </w:r>
      <w:r w:rsidR="00600BDA" w:rsidRPr="00627D71">
        <w:rPr>
          <w:rFonts w:ascii="Helvetica Neue" w:hAnsi="Helvetica Neue" w:cs="Arial"/>
        </w:rPr>
        <w:t>t</w:t>
      </w:r>
      <w:r w:rsidR="00AF0108" w:rsidRPr="00627D71">
        <w:rPr>
          <w:rFonts w:ascii="Helvetica Neue" w:hAnsi="Helvetica Neue" w:cs="Arial"/>
        </w:rPr>
        <w:t>ing immediate needs.</w:t>
      </w:r>
      <w:r w:rsidR="00237B8F" w:rsidRPr="00627D71">
        <w:rPr>
          <w:rFonts w:ascii="Helvetica Neue" w:hAnsi="Helvetica Neue" w:cs="Arial"/>
        </w:rPr>
        <w:t xml:space="preserve"> </w:t>
      </w:r>
      <w:r w:rsidR="005472B5" w:rsidRPr="00627D71">
        <w:rPr>
          <w:rFonts w:ascii="Helvetica Neue" w:hAnsi="Helvetica Neue" w:cs="Arial"/>
        </w:rPr>
        <w:t>Overtly</w:t>
      </w:r>
      <w:r w:rsidR="00143548" w:rsidRPr="00627D71">
        <w:rPr>
          <w:rFonts w:ascii="Helvetica Neue" w:hAnsi="Helvetica Neue" w:cs="Arial"/>
        </w:rPr>
        <w:t>, i</w:t>
      </w:r>
      <w:r w:rsidR="00237B8F" w:rsidRPr="00627D71">
        <w:rPr>
          <w:rFonts w:ascii="Helvetica Neue" w:hAnsi="Helvetica Neue" w:cs="Arial"/>
        </w:rPr>
        <w:t xml:space="preserve">t </w:t>
      </w:r>
      <w:r w:rsidR="00E22786" w:rsidRPr="00627D71">
        <w:rPr>
          <w:rFonts w:ascii="Helvetica Neue" w:hAnsi="Helvetica Neue" w:cs="Arial"/>
        </w:rPr>
        <w:t xml:space="preserve">is a </w:t>
      </w:r>
      <w:r w:rsidR="00AF0108" w:rsidRPr="00627D71">
        <w:rPr>
          <w:rFonts w:ascii="Helvetica Neue" w:hAnsi="Helvetica Neue" w:cs="Arial"/>
        </w:rPr>
        <w:t>“</w:t>
      </w:r>
      <w:r w:rsidR="0047115D" w:rsidRPr="00627D71">
        <w:rPr>
          <w:rFonts w:ascii="Helvetica Neue" w:hAnsi="Helvetica Neue" w:cs="Arial"/>
        </w:rPr>
        <w:t xml:space="preserve"> success </w:t>
      </w:r>
      <w:r w:rsidR="00E22786" w:rsidRPr="00627D71">
        <w:rPr>
          <w:rFonts w:ascii="Helvetica Neue" w:hAnsi="Helvetica Neue" w:cs="Arial"/>
        </w:rPr>
        <w:t xml:space="preserve">story </w:t>
      </w:r>
      <w:r w:rsidR="00AF0108" w:rsidRPr="00627D71">
        <w:rPr>
          <w:rFonts w:ascii="Helvetica Neue" w:hAnsi="Helvetica Neue" w:cs="Arial"/>
        </w:rPr>
        <w:t xml:space="preserve">“ </w:t>
      </w:r>
      <w:r w:rsidR="0047115D" w:rsidRPr="00627D71">
        <w:rPr>
          <w:rFonts w:ascii="Helvetica Neue" w:hAnsi="Helvetica Neue" w:cs="Arial"/>
        </w:rPr>
        <w:t>in so far as people are resettled, output of main economic sectors is increasing</w:t>
      </w:r>
      <w:r w:rsidR="00D218AE" w:rsidRPr="00627D71">
        <w:rPr>
          <w:rFonts w:ascii="Helvetica Neue" w:hAnsi="Helvetica Neue" w:cs="Arial"/>
        </w:rPr>
        <w:t xml:space="preserve">, </w:t>
      </w:r>
      <w:r w:rsidR="0047115D" w:rsidRPr="00627D71">
        <w:rPr>
          <w:rFonts w:ascii="Helvetica Neue" w:hAnsi="Helvetica Neue" w:cs="Arial"/>
        </w:rPr>
        <w:t xml:space="preserve"> social services are being restore</w:t>
      </w:r>
      <w:r w:rsidR="00F55C18" w:rsidRPr="00627D71">
        <w:rPr>
          <w:rFonts w:ascii="Helvetica Neue" w:hAnsi="Helvetica Neue" w:cs="Arial"/>
        </w:rPr>
        <w:t>d</w:t>
      </w:r>
      <w:r w:rsidR="00D218AE" w:rsidRPr="00627D71">
        <w:rPr>
          <w:rFonts w:ascii="Helvetica Neue" w:hAnsi="Helvetica Neue" w:cs="Arial"/>
        </w:rPr>
        <w:t>,</w:t>
      </w:r>
      <w:r w:rsidR="00237B8F" w:rsidRPr="00627D71">
        <w:rPr>
          <w:rFonts w:ascii="Helvetica Neue" w:hAnsi="Helvetica Neue" w:cs="Arial"/>
        </w:rPr>
        <w:t xml:space="preserve"> </w:t>
      </w:r>
      <w:r w:rsidR="00D218AE" w:rsidRPr="00627D71">
        <w:rPr>
          <w:rFonts w:ascii="Helvetica Neue" w:hAnsi="Helvetica Neue" w:cs="Arial"/>
        </w:rPr>
        <w:t>e</w:t>
      </w:r>
      <w:r w:rsidR="0047115D" w:rsidRPr="00627D71">
        <w:rPr>
          <w:rFonts w:ascii="Helvetica Neue" w:hAnsi="Helvetica Neue" w:cs="Arial"/>
        </w:rPr>
        <w:t xml:space="preserve">ssential infrastructure is being </w:t>
      </w:r>
      <w:r w:rsidR="006C0590" w:rsidRPr="00627D71">
        <w:rPr>
          <w:rFonts w:ascii="Helvetica Neue" w:hAnsi="Helvetica Neue" w:cs="Arial"/>
        </w:rPr>
        <w:t xml:space="preserve"> </w:t>
      </w:r>
      <w:r w:rsidR="003C144C" w:rsidRPr="00627D71">
        <w:rPr>
          <w:rFonts w:ascii="Helvetica Neue" w:hAnsi="Helvetica Neue" w:cs="Arial"/>
        </w:rPr>
        <w:t>improved.</w:t>
      </w:r>
      <w:r w:rsidR="00D67A7C" w:rsidRPr="00627D71">
        <w:rPr>
          <w:rFonts w:ascii="Helvetica Neue" w:hAnsi="Helvetica Neue" w:cs="Arial"/>
        </w:rPr>
        <w:t xml:space="preserve"> </w:t>
      </w:r>
      <w:r w:rsidR="00266C4D" w:rsidRPr="00627D71">
        <w:rPr>
          <w:rFonts w:ascii="Helvetica Neue" w:hAnsi="Helvetica Neue" w:cs="Arial"/>
        </w:rPr>
        <w:t>P</w:t>
      </w:r>
      <w:r w:rsidR="00AC1439" w:rsidRPr="00627D71">
        <w:rPr>
          <w:rFonts w:ascii="Helvetica Neue" w:hAnsi="Helvetica Neue" w:cs="Arial"/>
        </w:rPr>
        <w:t>eople</w:t>
      </w:r>
      <w:r w:rsidRPr="00627D71">
        <w:rPr>
          <w:rFonts w:ascii="Helvetica Neue" w:hAnsi="Helvetica Neue" w:cs="Arial"/>
        </w:rPr>
        <w:t xml:space="preserve"> appear generally to be content</w:t>
      </w:r>
      <w:r w:rsidR="00266C4D" w:rsidRPr="00627D71">
        <w:rPr>
          <w:rFonts w:ascii="Helvetica Neue" w:hAnsi="Helvetica Neue" w:cs="Arial"/>
        </w:rPr>
        <w:t xml:space="preserve"> and the sentiment and environment appears to be positive. </w:t>
      </w:r>
      <w:r w:rsidR="00655CF9" w:rsidRPr="00627D71">
        <w:rPr>
          <w:rFonts w:ascii="Helvetica Neue" w:hAnsi="Helvetica Neue" w:cs="Arial"/>
        </w:rPr>
        <w:t xml:space="preserve"> </w:t>
      </w:r>
      <w:r w:rsidR="00266C4D" w:rsidRPr="00627D71">
        <w:rPr>
          <w:rFonts w:ascii="Helvetica Neue" w:hAnsi="Helvetica Neue" w:cs="Arial"/>
        </w:rPr>
        <w:t xml:space="preserve">The war is over and people can get on with their lives. </w:t>
      </w:r>
    </w:p>
    <w:p w:rsidR="001C54B0" w:rsidRPr="00627D71" w:rsidRDefault="001C54B0" w:rsidP="001C54B0">
      <w:pPr>
        <w:spacing w:after="0" w:line="240" w:lineRule="auto"/>
        <w:jc w:val="both"/>
        <w:rPr>
          <w:rFonts w:ascii="Helvetica Neue" w:hAnsi="Helvetica Neue" w:cs="Arial"/>
        </w:rPr>
      </w:pPr>
    </w:p>
    <w:p w:rsidR="006C0590" w:rsidRPr="00627D71" w:rsidRDefault="00DF0C92" w:rsidP="001C54B0">
      <w:pPr>
        <w:spacing w:after="0" w:line="240" w:lineRule="auto"/>
        <w:jc w:val="both"/>
        <w:rPr>
          <w:rFonts w:ascii="Helvetica Neue" w:hAnsi="Helvetica Neue" w:cs="Arial"/>
        </w:rPr>
      </w:pPr>
      <w:r w:rsidRPr="00627D71">
        <w:rPr>
          <w:rFonts w:ascii="Helvetica Neue" w:hAnsi="Helvetica Neue" w:cs="Arial"/>
        </w:rPr>
        <w:t>However</w:t>
      </w:r>
      <w:r w:rsidR="00143548" w:rsidRPr="00627D71">
        <w:rPr>
          <w:rFonts w:ascii="Helvetica Neue" w:hAnsi="Helvetica Neue" w:cs="Arial"/>
        </w:rPr>
        <w:t>,</w:t>
      </w:r>
      <w:r w:rsidRPr="00627D71">
        <w:rPr>
          <w:rFonts w:ascii="Helvetica Neue" w:hAnsi="Helvetica Neue" w:cs="Arial"/>
        </w:rPr>
        <w:t xml:space="preserve"> closer examination of the process r</w:t>
      </w:r>
      <w:r w:rsidR="00AF0108" w:rsidRPr="00627D71">
        <w:rPr>
          <w:rFonts w:ascii="Helvetica Neue" w:hAnsi="Helvetica Neue" w:cs="Arial"/>
        </w:rPr>
        <w:t>aises concerns in regard to</w:t>
      </w:r>
      <w:r w:rsidR="006C0590" w:rsidRPr="00627D71">
        <w:rPr>
          <w:rFonts w:ascii="Helvetica Neue" w:hAnsi="Helvetica Neue" w:cs="Arial"/>
        </w:rPr>
        <w:t xml:space="preserve"> </w:t>
      </w:r>
      <w:r w:rsidR="005472B5" w:rsidRPr="00627D71">
        <w:rPr>
          <w:rFonts w:ascii="Helvetica Neue" w:hAnsi="Helvetica Neue" w:cs="Arial"/>
        </w:rPr>
        <w:t>equality and equity</w:t>
      </w:r>
      <w:r w:rsidR="0028005C" w:rsidRPr="00627D71">
        <w:rPr>
          <w:rFonts w:ascii="Helvetica Neue" w:hAnsi="Helvetica Neue" w:cs="Arial"/>
        </w:rPr>
        <w:t>,</w:t>
      </w:r>
      <w:r w:rsidR="0062461B" w:rsidRPr="00627D71">
        <w:rPr>
          <w:rFonts w:ascii="Helvetica Neue" w:hAnsi="Helvetica Neue" w:cs="Arial"/>
        </w:rPr>
        <w:t xml:space="preserve"> </w:t>
      </w:r>
      <w:r w:rsidR="005472B5" w:rsidRPr="00627D71">
        <w:rPr>
          <w:rFonts w:ascii="Helvetica Neue" w:hAnsi="Helvetica Neue" w:cs="Arial"/>
        </w:rPr>
        <w:t>land ownership</w:t>
      </w:r>
      <w:r w:rsidR="00D67A7C" w:rsidRPr="00627D71">
        <w:rPr>
          <w:rFonts w:ascii="Helvetica Neue" w:hAnsi="Helvetica Neue" w:cs="Arial"/>
        </w:rPr>
        <w:t xml:space="preserve">, </w:t>
      </w:r>
      <w:r w:rsidRPr="00627D71">
        <w:rPr>
          <w:rFonts w:ascii="Helvetica Neue" w:hAnsi="Helvetica Neue" w:cs="Arial"/>
        </w:rPr>
        <w:t xml:space="preserve">  participation</w:t>
      </w:r>
      <w:r w:rsidR="00360417" w:rsidRPr="00627D71">
        <w:rPr>
          <w:rFonts w:ascii="Helvetica Neue" w:hAnsi="Helvetica Neue" w:cs="Arial"/>
        </w:rPr>
        <w:t xml:space="preserve"> </w:t>
      </w:r>
      <w:r w:rsidR="00143548" w:rsidRPr="00627D71">
        <w:rPr>
          <w:rFonts w:ascii="Helvetica Neue" w:hAnsi="Helvetica Neue" w:cs="Arial"/>
        </w:rPr>
        <w:t>and sustainability</w:t>
      </w:r>
      <w:r w:rsidR="00F55C18" w:rsidRPr="00627D71">
        <w:rPr>
          <w:rFonts w:ascii="Helvetica Neue" w:hAnsi="Helvetica Neue" w:cs="Arial"/>
        </w:rPr>
        <w:t xml:space="preserve"> that may </w:t>
      </w:r>
      <w:r w:rsidR="00644175" w:rsidRPr="00627D71">
        <w:rPr>
          <w:rFonts w:ascii="Helvetica Neue" w:hAnsi="Helvetica Neue" w:cs="Arial"/>
        </w:rPr>
        <w:t xml:space="preserve">not </w:t>
      </w:r>
      <w:r w:rsidR="00266C4D" w:rsidRPr="00627D71">
        <w:rPr>
          <w:rFonts w:ascii="Helvetica Neue" w:hAnsi="Helvetica Neue" w:cs="Arial"/>
        </w:rPr>
        <w:t xml:space="preserve">necessarily </w:t>
      </w:r>
      <w:r w:rsidR="00143548" w:rsidRPr="00627D71">
        <w:rPr>
          <w:rFonts w:ascii="Helvetica Neue" w:hAnsi="Helvetica Neue" w:cs="Arial"/>
        </w:rPr>
        <w:t>affect</w:t>
      </w:r>
      <w:r w:rsidR="00644175" w:rsidRPr="00627D71">
        <w:rPr>
          <w:rFonts w:ascii="Helvetica Neue" w:hAnsi="Helvetica Neue" w:cs="Arial"/>
        </w:rPr>
        <w:t xml:space="preserve"> the recovery </w:t>
      </w:r>
      <w:r w:rsidR="00266C4D" w:rsidRPr="00627D71">
        <w:rPr>
          <w:rFonts w:ascii="Helvetica Neue" w:hAnsi="Helvetica Neue" w:cs="Arial"/>
        </w:rPr>
        <w:t xml:space="preserve">that is taking place now </w:t>
      </w:r>
      <w:r w:rsidR="00143548" w:rsidRPr="00627D71">
        <w:rPr>
          <w:rFonts w:ascii="Helvetica Neue" w:hAnsi="Helvetica Neue" w:cs="Arial"/>
        </w:rPr>
        <w:t>but may</w:t>
      </w:r>
      <w:r w:rsidR="00AF0108" w:rsidRPr="00627D71">
        <w:rPr>
          <w:rFonts w:ascii="Helvetica Neue" w:hAnsi="Helvetica Neue" w:cs="Arial"/>
        </w:rPr>
        <w:t xml:space="preserve"> </w:t>
      </w:r>
      <w:r w:rsidR="00F55C18" w:rsidRPr="00627D71">
        <w:rPr>
          <w:rFonts w:ascii="Helvetica Neue" w:hAnsi="Helvetica Neue" w:cs="Arial"/>
        </w:rPr>
        <w:t>have implication</w:t>
      </w:r>
      <w:r w:rsidR="0062461B" w:rsidRPr="00627D71">
        <w:rPr>
          <w:rFonts w:ascii="Helvetica Neue" w:hAnsi="Helvetica Neue" w:cs="Arial"/>
        </w:rPr>
        <w:t>s</w:t>
      </w:r>
      <w:r w:rsidR="00F55C18" w:rsidRPr="00627D71">
        <w:rPr>
          <w:rFonts w:ascii="Helvetica Neue" w:hAnsi="Helvetica Neue" w:cs="Arial"/>
        </w:rPr>
        <w:t xml:space="preserve"> on </w:t>
      </w:r>
      <w:r w:rsidR="00266C4D" w:rsidRPr="00627D71">
        <w:rPr>
          <w:rFonts w:ascii="Helvetica Neue" w:hAnsi="Helvetica Neue" w:cs="Arial"/>
        </w:rPr>
        <w:t>the long</w:t>
      </w:r>
      <w:r w:rsidR="00E350E0" w:rsidRPr="00627D71">
        <w:rPr>
          <w:rFonts w:ascii="Helvetica Neue" w:hAnsi="Helvetica Neue" w:cs="Arial"/>
        </w:rPr>
        <w:t>er</w:t>
      </w:r>
      <w:r w:rsidR="00266C4D" w:rsidRPr="00627D71">
        <w:rPr>
          <w:rFonts w:ascii="Helvetica Neue" w:hAnsi="Helvetica Neue" w:cs="Arial"/>
        </w:rPr>
        <w:t xml:space="preserve"> term p</w:t>
      </w:r>
      <w:r w:rsidR="00F55C18" w:rsidRPr="00627D71">
        <w:rPr>
          <w:rFonts w:ascii="Helvetica Neue" w:hAnsi="Helvetica Neue" w:cs="Arial"/>
        </w:rPr>
        <w:t xml:space="preserve">eace and reconciliation within the </w:t>
      </w:r>
      <w:r w:rsidR="00143548" w:rsidRPr="00627D71">
        <w:rPr>
          <w:rFonts w:ascii="Helvetica Neue" w:hAnsi="Helvetica Neue" w:cs="Arial"/>
        </w:rPr>
        <w:t>island</w:t>
      </w:r>
      <w:r w:rsidR="00F55C18" w:rsidRPr="00627D71">
        <w:rPr>
          <w:rFonts w:ascii="Helvetica Neue" w:hAnsi="Helvetica Neue" w:cs="Arial"/>
        </w:rPr>
        <w:t>.</w:t>
      </w:r>
      <w:r w:rsidR="00600BDA" w:rsidRPr="00627D71">
        <w:rPr>
          <w:rFonts w:ascii="Helvetica Neue" w:hAnsi="Helvetica Neue" w:cs="Arial"/>
        </w:rPr>
        <w:t xml:space="preserve"> </w:t>
      </w:r>
      <w:r w:rsidR="006C0590" w:rsidRPr="00627D71">
        <w:rPr>
          <w:rFonts w:ascii="Helvetica Neue" w:hAnsi="Helvetica Neue" w:cs="Arial"/>
        </w:rPr>
        <w:t xml:space="preserve"> </w:t>
      </w:r>
    </w:p>
    <w:p w:rsidR="0028005C" w:rsidRPr="00627D71" w:rsidRDefault="00D218AE" w:rsidP="00554BCB">
      <w:pPr>
        <w:spacing w:before="100" w:beforeAutospacing="1" w:line="240" w:lineRule="auto"/>
        <w:jc w:val="both"/>
        <w:rPr>
          <w:rFonts w:ascii="Helvetica Neue" w:hAnsi="Helvetica Neue" w:cs="Arial"/>
        </w:rPr>
      </w:pPr>
      <w:r w:rsidRPr="00627D71">
        <w:rPr>
          <w:rFonts w:ascii="Helvetica Neue" w:hAnsi="Helvetica Neue" w:cs="Arial"/>
        </w:rPr>
        <w:t>While a</w:t>
      </w:r>
      <w:r w:rsidR="004A65FE" w:rsidRPr="00627D71">
        <w:rPr>
          <w:rFonts w:ascii="Helvetica Neue" w:hAnsi="Helvetica Neue" w:cs="Arial"/>
        </w:rPr>
        <w:t>griculture production has increased</w:t>
      </w:r>
      <w:r w:rsidR="00143548" w:rsidRPr="00627D71">
        <w:rPr>
          <w:rFonts w:ascii="Helvetica Neue" w:hAnsi="Helvetica Neue" w:cs="Arial"/>
        </w:rPr>
        <w:t>,</w:t>
      </w:r>
      <w:r w:rsidR="004A65FE" w:rsidRPr="00627D71">
        <w:rPr>
          <w:rFonts w:ascii="Helvetica Neue" w:hAnsi="Helvetica Neue" w:cs="Arial"/>
        </w:rPr>
        <w:t xml:space="preserve"> </w:t>
      </w:r>
      <w:r w:rsidR="0067202E" w:rsidRPr="00627D71">
        <w:rPr>
          <w:rFonts w:ascii="Helvetica Neue" w:hAnsi="Helvetica Neue" w:cs="Arial"/>
        </w:rPr>
        <w:t xml:space="preserve">it </w:t>
      </w:r>
      <w:r w:rsidR="00AC1439" w:rsidRPr="00627D71">
        <w:rPr>
          <w:rFonts w:ascii="Helvetica Neue" w:hAnsi="Helvetica Neue" w:cs="Arial"/>
        </w:rPr>
        <w:t>has not yet been</w:t>
      </w:r>
      <w:r w:rsidR="004A65FE" w:rsidRPr="00627D71">
        <w:rPr>
          <w:rFonts w:ascii="Helvetica Neue" w:hAnsi="Helvetica Neue" w:cs="Arial"/>
        </w:rPr>
        <w:t xml:space="preserve"> match</w:t>
      </w:r>
      <w:r w:rsidR="00B6297D" w:rsidRPr="00627D71">
        <w:rPr>
          <w:rFonts w:ascii="Helvetica Neue" w:hAnsi="Helvetica Neue" w:cs="Arial"/>
        </w:rPr>
        <w:t xml:space="preserve">ed by an </w:t>
      </w:r>
      <w:r w:rsidR="004A65FE" w:rsidRPr="00627D71">
        <w:rPr>
          <w:rFonts w:ascii="Helvetica Neue" w:hAnsi="Helvetica Neue" w:cs="Arial"/>
        </w:rPr>
        <w:t xml:space="preserve">increase in </w:t>
      </w:r>
      <w:r w:rsidR="00B6297D" w:rsidRPr="00627D71">
        <w:rPr>
          <w:rFonts w:ascii="Helvetica Neue" w:hAnsi="Helvetica Neue" w:cs="Arial"/>
        </w:rPr>
        <w:t xml:space="preserve">the </w:t>
      </w:r>
      <w:r w:rsidR="004A65FE" w:rsidRPr="00627D71">
        <w:rPr>
          <w:rFonts w:ascii="Helvetica Neue" w:hAnsi="Helvetica Neue" w:cs="Arial"/>
        </w:rPr>
        <w:t>development of local supply chains, agro</w:t>
      </w:r>
      <w:r w:rsidR="00143548" w:rsidRPr="00627D71">
        <w:rPr>
          <w:rFonts w:ascii="Helvetica Neue" w:hAnsi="Helvetica Neue" w:cs="Arial"/>
        </w:rPr>
        <w:t>-</w:t>
      </w:r>
      <w:r w:rsidR="004A65FE" w:rsidRPr="00627D71">
        <w:rPr>
          <w:rFonts w:ascii="Helvetica Neue" w:hAnsi="Helvetica Neue" w:cs="Arial"/>
        </w:rPr>
        <w:t>processing or market</w:t>
      </w:r>
      <w:r w:rsidR="00B6297D" w:rsidRPr="00627D71">
        <w:rPr>
          <w:rFonts w:ascii="Helvetica Neue" w:hAnsi="Helvetica Neue" w:cs="Arial"/>
        </w:rPr>
        <w:t>s.</w:t>
      </w:r>
      <w:r w:rsidR="004A65FE" w:rsidRPr="00627D71">
        <w:rPr>
          <w:rFonts w:ascii="Helvetica Neue" w:hAnsi="Helvetica Neue" w:cs="Arial"/>
        </w:rPr>
        <w:t xml:space="preserve"> </w:t>
      </w:r>
      <w:r w:rsidR="003F1B1C" w:rsidRPr="00627D71">
        <w:rPr>
          <w:rFonts w:ascii="Helvetica Neue" w:hAnsi="Helvetica Neue" w:cs="Arial"/>
        </w:rPr>
        <w:t>As a result</w:t>
      </w:r>
      <w:r w:rsidR="00143548" w:rsidRPr="00627D71">
        <w:rPr>
          <w:rFonts w:ascii="Helvetica Neue" w:hAnsi="Helvetica Neue" w:cs="Arial"/>
        </w:rPr>
        <w:t>,</w:t>
      </w:r>
      <w:r w:rsidR="003F1B1C" w:rsidRPr="00627D71">
        <w:rPr>
          <w:rFonts w:ascii="Helvetica Neue" w:hAnsi="Helvetica Neue" w:cs="Arial"/>
        </w:rPr>
        <w:t xml:space="preserve"> primary producers </w:t>
      </w:r>
      <w:r w:rsidR="0074435F" w:rsidRPr="00627D71">
        <w:rPr>
          <w:rFonts w:ascii="Helvetica Neue" w:hAnsi="Helvetica Neue" w:cs="Arial"/>
        </w:rPr>
        <w:t>are o</w:t>
      </w:r>
      <w:r w:rsidR="003F1B1C" w:rsidRPr="00627D71">
        <w:rPr>
          <w:rFonts w:ascii="Helvetica Neue" w:hAnsi="Helvetica Neue" w:cs="Arial"/>
        </w:rPr>
        <w:t xml:space="preserve">ften forced to sell at less than </w:t>
      </w:r>
      <w:r w:rsidR="00F17282" w:rsidRPr="00627D71">
        <w:rPr>
          <w:rFonts w:ascii="Helvetica Neue" w:hAnsi="Helvetica Neue" w:cs="Arial"/>
        </w:rPr>
        <w:t xml:space="preserve">production </w:t>
      </w:r>
      <w:r w:rsidR="003F1B1C" w:rsidRPr="00627D71">
        <w:rPr>
          <w:rFonts w:ascii="Helvetica Neue" w:hAnsi="Helvetica Neue" w:cs="Arial"/>
        </w:rPr>
        <w:t>cost</w:t>
      </w:r>
      <w:r w:rsidR="00C65581" w:rsidRPr="00627D71">
        <w:rPr>
          <w:rFonts w:ascii="Helvetica Neue" w:hAnsi="Helvetica Neue" w:cs="Arial"/>
        </w:rPr>
        <w:t xml:space="preserve"> </w:t>
      </w:r>
      <w:r w:rsidR="00AE63CC" w:rsidRPr="00627D71">
        <w:rPr>
          <w:rFonts w:ascii="Helvetica Neue" w:hAnsi="Helvetica Neue" w:cs="Arial"/>
        </w:rPr>
        <w:t>thus increasing poverty levels.</w:t>
      </w:r>
      <w:r w:rsidR="00C65581" w:rsidRPr="00627D71">
        <w:rPr>
          <w:rFonts w:ascii="Helvetica Neue" w:hAnsi="Helvetica Neue" w:cs="Arial"/>
        </w:rPr>
        <w:t xml:space="preserve"> A similar but opposite s</w:t>
      </w:r>
      <w:r w:rsidR="00AE63CC" w:rsidRPr="00627D71">
        <w:rPr>
          <w:rFonts w:ascii="Helvetica Neue" w:hAnsi="Helvetica Neue" w:cs="Arial"/>
        </w:rPr>
        <w:t xml:space="preserve">ituation exists in terms of </w:t>
      </w:r>
      <w:r w:rsidR="00C65581" w:rsidRPr="00627D71">
        <w:rPr>
          <w:rFonts w:ascii="Helvetica Neue" w:hAnsi="Helvetica Neue" w:cs="Arial"/>
        </w:rPr>
        <w:t>manufactured or processed products</w:t>
      </w:r>
      <w:r w:rsidR="00143548" w:rsidRPr="00627D71">
        <w:rPr>
          <w:rFonts w:ascii="Helvetica Neue" w:hAnsi="Helvetica Neue" w:cs="Arial"/>
        </w:rPr>
        <w:t>.</w:t>
      </w:r>
      <w:r w:rsidR="00C65581" w:rsidRPr="00627D71">
        <w:rPr>
          <w:rFonts w:ascii="Helvetica Neue" w:hAnsi="Helvetica Neue" w:cs="Arial"/>
        </w:rPr>
        <w:t xml:space="preserve"> In s</w:t>
      </w:r>
      <w:r w:rsidR="00AE63CC" w:rsidRPr="00627D71">
        <w:rPr>
          <w:rFonts w:ascii="Helvetica Neue" w:hAnsi="Helvetica Neue" w:cs="Arial"/>
        </w:rPr>
        <w:t>imple terms</w:t>
      </w:r>
      <w:r w:rsidR="00143548" w:rsidRPr="00627D71">
        <w:rPr>
          <w:rFonts w:ascii="Helvetica Neue" w:hAnsi="Helvetica Neue" w:cs="Arial"/>
        </w:rPr>
        <w:t>,</w:t>
      </w:r>
      <w:r w:rsidR="00AE63CC" w:rsidRPr="00627D71">
        <w:rPr>
          <w:rFonts w:ascii="Helvetica Neue" w:hAnsi="Helvetica Neue" w:cs="Arial"/>
        </w:rPr>
        <w:t xml:space="preserve"> </w:t>
      </w:r>
      <w:r w:rsidR="00C65581" w:rsidRPr="00627D71">
        <w:rPr>
          <w:rFonts w:ascii="Helvetica Neue" w:hAnsi="Helvetica Neue" w:cs="Arial"/>
        </w:rPr>
        <w:t xml:space="preserve">raw </w:t>
      </w:r>
      <w:r w:rsidR="00C65581" w:rsidRPr="00627D71">
        <w:rPr>
          <w:rFonts w:ascii="Helvetica Neue" w:hAnsi="Helvetica Neue" w:cs="Arial"/>
        </w:rPr>
        <w:lastRenderedPageBreak/>
        <w:t>materials, primary products in all sectors are</w:t>
      </w:r>
      <w:r w:rsidR="00AC1439" w:rsidRPr="00627D71">
        <w:rPr>
          <w:rFonts w:ascii="Helvetica Neue" w:hAnsi="Helvetica Neue" w:cs="Arial"/>
        </w:rPr>
        <w:t xml:space="preserve"> </w:t>
      </w:r>
      <w:r w:rsidR="005472B5" w:rsidRPr="00627D71">
        <w:rPr>
          <w:rFonts w:ascii="Helvetica Neue" w:hAnsi="Helvetica Neue" w:cs="Arial"/>
        </w:rPr>
        <w:t>procured</w:t>
      </w:r>
      <w:r w:rsidR="00C65581" w:rsidRPr="00627D71">
        <w:rPr>
          <w:rFonts w:ascii="Helvetica Neue" w:hAnsi="Helvetica Neue" w:cs="Arial"/>
        </w:rPr>
        <w:t xml:space="preserve"> at low cost and processed goods imported at high costs.</w:t>
      </w:r>
      <w:r w:rsidR="00C65581" w:rsidRPr="00627D71">
        <w:rPr>
          <w:rStyle w:val="FootnoteReference"/>
          <w:rFonts w:ascii="Helvetica Neue" w:hAnsi="Helvetica Neue" w:cs="Arial"/>
        </w:rPr>
        <w:footnoteReference w:id="3"/>
      </w:r>
      <w:r w:rsidR="00C65581" w:rsidRPr="00627D71">
        <w:rPr>
          <w:rFonts w:ascii="Helvetica Neue" w:hAnsi="Helvetica Neue" w:cs="Arial"/>
        </w:rPr>
        <w:t xml:space="preserve"> This </w:t>
      </w:r>
      <w:r w:rsidR="005472B5" w:rsidRPr="00627D71">
        <w:rPr>
          <w:rFonts w:ascii="Helvetica Neue" w:hAnsi="Helvetica Neue" w:cs="Arial"/>
        </w:rPr>
        <w:t>result</w:t>
      </w:r>
      <w:r w:rsidR="00AC1439" w:rsidRPr="00627D71">
        <w:rPr>
          <w:rFonts w:ascii="Helvetica Neue" w:hAnsi="Helvetica Neue" w:cs="Arial"/>
        </w:rPr>
        <w:t xml:space="preserve"> in a net loss of revenue, </w:t>
      </w:r>
      <w:r w:rsidR="00C65581" w:rsidRPr="00627D71">
        <w:rPr>
          <w:rFonts w:ascii="Helvetica Neue" w:hAnsi="Helvetica Neue" w:cs="Arial"/>
        </w:rPr>
        <w:t>an increase in poverty, the reinforc</w:t>
      </w:r>
      <w:r w:rsidR="00AE63CC" w:rsidRPr="00627D71">
        <w:rPr>
          <w:rFonts w:ascii="Helvetica Neue" w:hAnsi="Helvetica Neue" w:cs="Arial"/>
        </w:rPr>
        <w:t>em</w:t>
      </w:r>
      <w:r w:rsidR="0074435F" w:rsidRPr="00627D71">
        <w:rPr>
          <w:rFonts w:ascii="Helvetica Neue" w:hAnsi="Helvetica Neue" w:cs="Arial"/>
        </w:rPr>
        <w:t>ent of imbalanced markets,</w:t>
      </w:r>
      <w:r w:rsidR="00AC1439" w:rsidRPr="00627D71">
        <w:rPr>
          <w:rFonts w:ascii="Helvetica Neue" w:hAnsi="Helvetica Neue" w:cs="Arial"/>
        </w:rPr>
        <w:t xml:space="preserve"> creates a </w:t>
      </w:r>
      <w:r w:rsidR="00C65581" w:rsidRPr="00627D71">
        <w:rPr>
          <w:rFonts w:ascii="Helvetica Neue" w:hAnsi="Helvetica Neue" w:cs="Arial"/>
        </w:rPr>
        <w:t>cycle of poverty</w:t>
      </w:r>
      <w:r w:rsidR="00F17282" w:rsidRPr="00627D71">
        <w:rPr>
          <w:rFonts w:ascii="Helvetica Neue" w:hAnsi="Helvetica Neue" w:cs="Arial"/>
        </w:rPr>
        <w:t xml:space="preserve"> a</w:t>
      </w:r>
      <w:r w:rsidR="007E3F48" w:rsidRPr="00627D71">
        <w:rPr>
          <w:rFonts w:ascii="Helvetica Neue" w:hAnsi="Helvetica Neue" w:cs="Arial"/>
        </w:rPr>
        <w:t xml:space="preserve">nd ultimately creates </w:t>
      </w:r>
      <w:r w:rsidR="00AE63CC" w:rsidRPr="00627D71">
        <w:rPr>
          <w:rFonts w:ascii="Helvetica Neue" w:hAnsi="Helvetica Neue" w:cs="Arial"/>
        </w:rPr>
        <w:t xml:space="preserve">social </w:t>
      </w:r>
      <w:r w:rsidR="007E3F48" w:rsidRPr="00627D71">
        <w:rPr>
          <w:rFonts w:ascii="Helvetica Neue" w:hAnsi="Helvetica Neue" w:cs="Arial"/>
        </w:rPr>
        <w:t>tensions.</w:t>
      </w:r>
      <w:r w:rsidR="00C65581" w:rsidRPr="00627D71">
        <w:rPr>
          <w:rStyle w:val="FootnoteReference"/>
          <w:rFonts w:ascii="Helvetica Neue" w:hAnsi="Helvetica Neue" w:cs="Arial"/>
        </w:rPr>
        <w:footnoteReference w:id="4"/>
      </w:r>
      <w:r w:rsidR="00C65581" w:rsidRPr="00627D71">
        <w:rPr>
          <w:rFonts w:ascii="Helvetica Neue" w:hAnsi="Helvetica Neue" w:cs="Arial"/>
        </w:rPr>
        <w:t xml:space="preserve">  Ironically</w:t>
      </w:r>
      <w:r w:rsidR="005472B5" w:rsidRPr="00627D71">
        <w:rPr>
          <w:rFonts w:ascii="Helvetica Neue" w:hAnsi="Helvetica Neue" w:cs="Arial"/>
        </w:rPr>
        <w:t>,</w:t>
      </w:r>
      <w:r w:rsidR="00C65581" w:rsidRPr="00627D71">
        <w:rPr>
          <w:rFonts w:ascii="Helvetica Neue" w:hAnsi="Helvetica Neue" w:cs="Arial"/>
        </w:rPr>
        <w:t xml:space="preserve"> the investment in </w:t>
      </w:r>
      <w:r w:rsidR="003F1B1C" w:rsidRPr="00627D71">
        <w:rPr>
          <w:rFonts w:ascii="Helvetica Neue" w:hAnsi="Helvetica Neue" w:cs="Arial"/>
        </w:rPr>
        <w:t xml:space="preserve">infrastructure </w:t>
      </w:r>
      <w:r w:rsidR="00467DA4" w:rsidRPr="00627D71">
        <w:rPr>
          <w:rFonts w:ascii="Helvetica Neue" w:hAnsi="Helvetica Neue" w:cs="Arial"/>
        </w:rPr>
        <w:t xml:space="preserve">which itself </w:t>
      </w:r>
      <w:r w:rsidR="00C65581" w:rsidRPr="00627D71">
        <w:rPr>
          <w:rFonts w:ascii="Helvetica Neue" w:hAnsi="Helvetica Neue" w:cs="Arial"/>
        </w:rPr>
        <w:t xml:space="preserve">is absolutely necessary and which </w:t>
      </w:r>
      <w:r w:rsidR="00467DA4" w:rsidRPr="00627D71">
        <w:rPr>
          <w:rFonts w:ascii="Helvetica Neue" w:hAnsi="Helvetica Neue" w:cs="Arial"/>
        </w:rPr>
        <w:t xml:space="preserve">has </w:t>
      </w:r>
      <w:r w:rsidR="003F1B1C" w:rsidRPr="00627D71">
        <w:rPr>
          <w:rFonts w:ascii="Helvetica Neue" w:hAnsi="Helvetica Neue" w:cs="Arial"/>
        </w:rPr>
        <w:t xml:space="preserve">improved access </w:t>
      </w:r>
      <w:r w:rsidR="00467DA4" w:rsidRPr="00627D71">
        <w:rPr>
          <w:rFonts w:ascii="Helvetica Neue" w:hAnsi="Helvetica Neue" w:cs="Arial"/>
        </w:rPr>
        <w:t>may unintentionally have fa</w:t>
      </w:r>
      <w:r w:rsidR="00577AF4" w:rsidRPr="00627D71">
        <w:rPr>
          <w:rFonts w:ascii="Helvetica Neue" w:hAnsi="Helvetica Neue" w:cs="Arial"/>
        </w:rPr>
        <w:t>cilitated this imbalanced market situation</w:t>
      </w:r>
      <w:r w:rsidR="005472B5" w:rsidRPr="00627D71">
        <w:rPr>
          <w:rFonts w:ascii="Helvetica Neue" w:hAnsi="Helvetica Neue" w:cs="Arial"/>
        </w:rPr>
        <w:t>.</w:t>
      </w:r>
      <w:r w:rsidR="00467DA4" w:rsidRPr="00627D71">
        <w:rPr>
          <w:rFonts w:ascii="Helvetica Neue" w:hAnsi="Helvetica Neue" w:cs="Arial"/>
        </w:rPr>
        <w:t xml:space="preserve"> </w:t>
      </w:r>
    </w:p>
    <w:p w:rsidR="00257FF6" w:rsidRPr="00627D71" w:rsidRDefault="00930DFA" w:rsidP="00554BCB">
      <w:pPr>
        <w:spacing w:before="100" w:beforeAutospacing="1" w:line="240" w:lineRule="auto"/>
        <w:jc w:val="both"/>
        <w:rPr>
          <w:rFonts w:ascii="Helvetica Neue" w:hAnsi="Helvetica Neue" w:cs="Arial"/>
        </w:rPr>
      </w:pPr>
      <w:r w:rsidRPr="00627D71">
        <w:rPr>
          <w:rFonts w:ascii="Helvetica Neue" w:hAnsi="Helvetica Neue" w:cs="Arial"/>
        </w:rPr>
        <w:t>So</w:t>
      </w:r>
      <w:r w:rsidR="0085583C" w:rsidRPr="00627D71">
        <w:rPr>
          <w:rFonts w:ascii="Helvetica Neue" w:hAnsi="Helvetica Neue" w:cs="Arial"/>
        </w:rPr>
        <w:t>,</w:t>
      </w:r>
      <w:r w:rsidRPr="00627D71">
        <w:rPr>
          <w:rFonts w:ascii="Helvetica Neue" w:hAnsi="Helvetica Neue" w:cs="Arial"/>
        </w:rPr>
        <w:t xml:space="preserve"> a more balanced investment strategy needs </w:t>
      </w:r>
      <w:r w:rsidR="00C37F6A" w:rsidRPr="00627D71">
        <w:rPr>
          <w:rFonts w:ascii="Helvetica Neue" w:hAnsi="Helvetica Neue" w:cs="Arial"/>
        </w:rPr>
        <w:t xml:space="preserve"> to </w:t>
      </w:r>
      <w:r w:rsidRPr="00627D71">
        <w:rPr>
          <w:rFonts w:ascii="Helvetica Neue" w:hAnsi="Helvetica Neue" w:cs="Arial"/>
        </w:rPr>
        <w:t>be pursued</w:t>
      </w:r>
      <w:r w:rsidR="00C37F6A" w:rsidRPr="00627D71">
        <w:rPr>
          <w:rFonts w:ascii="Helvetica Neue" w:hAnsi="Helvetica Neue" w:cs="Arial"/>
        </w:rPr>
        <w:t xml:space="preserve">, one </w:t>
      </w:r>
      <w:r w:rsidR="00467DA4" w:rsidRPr="00627D71">
        <w:rPr>
          <w:rFonts w:ascii="Helvetica Neue" w:hAnsi="Helvetica Neue" w:cs="Arial"/>
        </w:rPr>
        <w:t xml:space="preserve">that matches increased  production with improved </w:t>
      </w:r>
      <w:r w:rsidR="00577AF4" w:rsidRPr="00627D71">
        <w:rPr>
          <w:rFonts w:ascii="Helvetica Neue" w:hAnsi="Helvetica Neue" w:cs="Arial"/>
        </w:rPr>
        <w:t>proce</w:t>
      </w:r>
      <w:r w:rsidR="00363AB7" w:rsidRPr="00627D71">
        <w:rPr>
          <w:rFonts w:ascii="Helvetica Neue" w:hAnsi="Helvetica Neue" w:cs="Arial"/>
        </w:rPr>
        <w:t>ssing</w:t>
      </w:r>
      <w:r w:rsidR="00467DA4" w:rsidRPr="00627D71">
        <w:rPr>
          <w:rFonts w:ascii="Helvetica Neue" w:hAnsi="Helvetica Neue" w:cs="Arial"/>
        </w:rPr>
        <w:t>, with job creation in agro</w:t>
      </w:r>
      <w:r w:rsidR="0085583C" w:rsidRPr="00627D71">
        <w:rPr>
          <w:rFonts w:ascii="Helvetica Neue" w:hAnsi="Helvetica Neue" w:cs="Arial"/>
        </w:rPr>
        <w:t>-</w:t>
      </w:r>
      <w:r w:rsidR="00467DA4" w:rsidRPr="00627D71">
        <w:rPr>
          <w:rFonts w:ascii="Helvetica Neue" w:hAnsi="Helvetica Neue" w:cs="Arial"/>
        </w:rPr>
        <w:t>processing</w:t>
      </w:r>
      <w:r w:rsidR="00F442B4" w:rsidRPr="00627D71">
        <w:rPr>
          <w:rFonts w:ascii="Helvetica Neue" w:hAnsi="Helvetica Neue" w:cs="Arial"/>
        </w:rPr>
        <w:t>,</w:t>
      </w:r>
      <w:r w:rsidR="00467DA4" w:rsidRPr="00627D71">
        <w:rPr>
          <w:rFonts w:ascii="Helvetica Neue" w:hAnsi="Helvetica Neue" w:cs="Arial"/>
        </w:rPr>
        <w:t xml:space="preserve"> </w:t>
      </w:r>
      <w:r w:rsidR="00A76292" w:rsidRPr="00627D71">
        <w:rPr>
          <w:rFonts w:ascii="Helvetica Neue" w:hAnsi="Helvetica Neue" w:cs="Arial"/>
        </w:rPr>
        <w:t xml:space="preserve">with </w:t>
      </w:r>
      <w:r w:rsidR="00467DA4" w:rsidRPr="00627D71">
        <w:rPr>
          <w:rFonts w:ascii="Helvetica Neue" w:hAnsi="Helvetica Neue" w:cs="Arial"/>
        </w:rPr>
        <w:t xml:space="preserve"> the development of </w:t>
      </w:r>
      <w:r w:rsidR="00577AF4" w:rsidRPr="00627D71">
        <w:rPr>
          <w:rFonts w:ascii="Helvetica Neue" w:hAnsi="Helvetica Neue" w:cs="Arial"/>
        </w:rPr>
        <w:t>market</w:t>
      </w:r>
      <w:r w:rsidR="006827A6" w:rsidRPr="00627D71">
        <w:rPr>
          <w:rFonts w:ascii="Helvetica Neue" w:hAnsi="Helvetica Neue" w:cs="Arial"/>
        </w:rPr>
        <w:t>s</w:t>
      </w:r>
      <w:r w:rsidR="00467DA4" w:rsidRPr="00627D71">
        <w:rPr>
          <w:rFonts w:ascii="Helvetica Neue" w:hAnsi="Helvetica Neue" w:cs="Arial"/>
        </w:rPr>
        <w:t xml:space="preserve"> and </w:t>
      </w:r>
      <w:r w:rsidR="00363AB7" w:rsidRPr="00627D71">
        <w:rPr>
          <w:rFonts w:ascii="Helvetica Neue" w:hAnsi="Helvetica Neue" w:cs="Arial"/>
        </w:rPr>
        <w:t>generally</w:t>
      </w:r>
      <w:r w:rsidR="006827A6" w:rsidRPr="00627D71">
        <w:rPr>
          <w:rFonts w:ascii="Helvetica Neue" w:hAnsi="Helvetica Neue" w:cs="Arial"/>
        </w:rPr>
        <w:t xml:space="preserve"> </w:t>
      </w:r>
      <w:r w:rsidR="00A76292" w:rsidRPr="00627D71">
        <w:rPr>
          <w:rFonts w:ascii="Helvetica Neue" w:hAnsi="Helvetica Neue" w:cs="Arial"/>
        </w:rPr>
        <w:t xml:space="preserve">with creating a </w:t>
      </w:r>
      <w:r w:rsidR="00467DA4" w:rsidRPr="00627D71">
        <w:rPr>
          <w:rFonts w:ascii="Helvetica Neue" w:hAnsi="Helvetica Neue" w:cs="Arial"/>
        </w:rPr>
        <w:t xml:space="preserve">more level trading </w:t>
      </w:r>
      <w:r w:rsidR="006827A6" w:rsidRPr="00627D71">
        <w:rPr>
          <w:rFonts w:ascii="Helvetica Neue" w:hAnsi="Helvetica Neue" w:cs="Arial"/>
        </w:rPr>
        <w:t xml:space="preserve"> </w:t>
      </w:r>
      <w:r w:rsidR="00467DA4" w:rsidRPr="00627D71">
        <w:rPr>
          <w:rFonts w:ascii="Helvetica Neue" w:hAnsi="Helvetica Neue" w:cs="Arial"/>
        </w:rPr>
        <w:t xml:space="preserve"> platform </w:t>
      </w:r>
      <w:r w:rsidRPr="00627D71">
        <w:rPr>
          <w:rFonts w:ascii="Helvetica Neue" w:hAnsi="Helvetica Neue" w:cs="Arial"/>
        </w:rPr>
        <w:t xml:space="preserve">if wealth is to be retained </w:t>
      </w:r>
      <w:r w:rsidR="002D4D2B" w:rsidRPr="00627D71">
        <w:rPr>
          <w:rFonts w:ascii="Helvetica Neue" w:hAnsi="Helvetica Neue" w:cs="Arial"/>
        </w:rPr>
        <w:t xml:space="preserve">and </w:t>
      </w:r>
      <w:r w:rsidR="00257FF6" w:rsidRPr="00627D71">
        <w:rPr>
          <w:rFonts w:ascii="Helvetica Neue" w:hAnsi="Helvetica Neue" w:cs="Arial"/>
        </w:rPr>
        <w:t xml:space="preserve">accumulated </w:t>
      </w:r>
      <w:r w:rsidRPr="00627D71">
        <w:rPr>
          <w:rFonts w:ascii="Helvetica Neue" w:hAnsi="Helvetica Neue" w:cs="Arial"/>
        </w:rPr>
        <w:t>at the local level</w:t>
      </w:r>
      <w:r w:rsidR="00257FF6" w:rsidRPr="00627D71">
        <w:rPr>
          <w:rFonts w:ascii="Helvetica Neue" w:hAnsi="Helvetica Neue" w:cs="Arial"/>
        </w:rPr>
        <w:t xml:space="preserve">. This is </w:t>
      </w:r>
      <w:r w:rsidR="00AE63CC" w:rsidRPr="00627D71">
        <w:rPr>
          <w:rFonts w:ascii="Helvetica Neue" w:hAnsi="Helvetica Neue" w:cs="Arial"/>
        </w:rPr>
        <w:t>not only</w:t>
      </w:r>
      <w:r w:rsidR="00257FF6" w:rsidRPr="00627D71">
        <w:rPr>
          <w:rFonts w:ascii="Helvetica Neue" w:hAnsi="Helvetica Neue" w:cs="Arial"/>
        </w:rPr>
        <w:t xml:space="preserve"> in relation to government investment but is also relevant to </w:t>
      </w:r>
      <w:r w:rsidR="00F55C18" w:rsidRPr="00627D71">
        <w:rPr>
          <w:rFonts w:ascii="Helvetica Neue" w:hAnsi="Helvetica Neue" w:cs="Arial"/>
        </w:rPr>
        <w:t xml:space="preserve">the policy and activities of </w:t>
      </w:r>
      <w:r w:rsidR="00363AB7" w:rsidRPr="00627D71">
        <w:rPr>
          <w:rFonts w:ascii="Helvetica Neue" w:hAnsi="Helvetica Neue" w:cs="Arial"/>
        </w:rPr>
        <w:t>Government</w:t>
      </w:r>
      <w:r w:rsidR="00F442B4" w:rsidRPr="00627D71">
        <w:rPr>
          <w:rFonts w:ascii="Helvetica Neue" w:hAnsi="Helvetica Neue" w:cs="Arial"/>
        </w:rPr>
        <w:t>,</w:t>
      </w:r>
      <w:r w:rsidR="00363AB7" w:rsidRPr="00627D71">
        <w:rPr>
          <w:rFonts w:ascii="Helvetica Neue" w:hAnsi="Helvetica Neue" w:cs="Arial"/>
        </w:rPr>
        <w:t xml:space="preserve"> </w:t>
      </w:r>
      <w:r w:rsidR="00257FF6" w:rsidRPr="00627D71">
        <w:rPr>
          <w:rFonts w:ascii="Helvetica Neue" w:hAnsi="Helvetica Neue" w:cs="Arial"/>
        </w:rPr>
        <w:t xml:space="preserve">donors, UN agencies and NGOs </w:t>
      </w:r>
      <w:r w:rsidR="00577AF4" w:rsidRPr="00627D71">
        <w:rPr>
          <w:rFonts w:ascii="Helvetica Neue" w:hAnsi="Helvetica Neue" w:cs="Arial"/>
        </w:rPr>
        <w:t xml:space="preserve">that </w:t>
      </w:r>
      <w:r w:rsidR="00363AB7" w:rsidRPr="00627D71">
        <w:rPr>
          <w:rFonts w:ascii="Helvetica Neue" w:hAnsi="Helvetica Neue" w:cs="Arial"/>
        </w:rPr>
        <w:t>at times m</w:t>
      </w:r>
      <w:r w:rsidR="00A76292" w:rsidRPr="00627D71">
        <w:rPr>
          <w:rFonts w:ascii="Helvetica Neue" w:hAnsi="Helvetica Neue" w:cs="Arial"/>
        </w:rPr>
        <w:t>a</w:t>
      </w:r>
      <w:r w:rsidR="00363AB7" w:rsidRPr="00627D71">
        <w:rPr>
          <w:rFonts w:ascii="Helvetica Neue" w:hAnsi="Helvetica Neue" w:cs="Arial"/>
        </w:rPr>
        <w:t>y un</w:t>
      </w:r>
      <w:r w:rsidR="00A76292" w:rsidRPr="00627D71">
        <w:rPr>
          <w:rFonts w:ascii="Helvetica Neue" w:hAnsi="Helvetica Neue" w:cs="Arial"/>
        </w:rPr>
        <w:t>i</w:t>
      </w:r>
      <w:r w:rsidR="00363AB7" w:rsidRPr="00627D71">
        <w:rPr>
          <w:rFonts w:ascii="Helvetica Neue" w:hAnsi="Helvetica Neue" w:cs="Arial"/>
        </w:rPr>
        <w:t>nt</w:t>
      </w:r>
      <w:r w:rsidR="00A76292" w:rsidRPr="00627D71">
        <w:rPr>
          <w:rFonts w:ascii="Helvetica Neue" w:hAnsi="Helvetica Neue" w:cs="Arial"/>
        </w:rPr>
        <w:t>entionally</w:t>
      </w:r>
      <w:r w:rsidR="00363AB7" w:rsidRPr="00627D71">
        <w:rPr>
          <w:rFonts w:ascii="Helvetica Neue" w:hAnsi="Helvetica Neue" w:cs="Arial"/>
        </w:rPr>
        <w:t xml:space="preserve"> undermine </w:t>
      </w:r>
      <w:r w:rsidR="00AE63CC" w:rsidRPr="00627D71">
        <w:rPr>
          <w:rFonts w:ascii="Helvetica Neue" w:hAnsi="Helvetica Neue" w:cs="Arial"/>
        </w:rPr>
        <w:t xml:space="preserve">local </w:t>
      </w:r>
      <w:r w:rsidR="00363AB7" w:rsidRPr="00627D71">
        <w:rPr>
          <w:rFonts w:ascii="Helvetica Neue" w:hAnsi="Helvetica Neue" w:cs="Arial"/>
        </w:rPr>
        <w:t xml:space="preserve">market development. </w:t>
      </w:r>
    </w:p>
    <w:p w:rsidR="001C54B0" w:rsidRDefault="00467DA4" w:rsidP="001C54B0">
      <w:pPr>
        <w:spacing w:after="0" w:line="240" w:lineRule="auto"/>
        <w:jc w:val="both"/>
        <w:rPr>
          <w:rFonts w:ascii="Helvetica Neue" w:hAnsi="Helvetica Neue" w:cs="Arial"/>
        </w:rPr>
      </w:pPr>
      <w:r w:rsidRPr="00627D71">
        <w:rPr>
          <w:rFonts w:ascii="Helvetica Neue" w:hAnsi="Helvetica Neue" w:cs="Arial"/>
        </w:rPr>
        <w:t xml:space="preserve">While part of this strategy will </w:t>
      </w:r>
      <w:r w:rsidR="006827A6" w:rsidRPr="00627D71">
        <w:rPr>
          <w:rFonts w:ascii="Helvetica Neue" w:hAnsi="Helvetica Neue" w:cs="Arial"/>
        </w:rPr>
        <w:t>require</w:t>
      </w:r>
      <w:r w:rsidR="00AE63CC" w:rsidRPr="00627D71">
        <w:rPr>
          <w:rFonts w:ascii="Helvetica Neue" w:hAnsi="Helvetica Neue" w:cs="Arial"/>
        </w:rPr>
        <w:t xml:space="preserve"> hardware </w:t>
      </w:r>
      <w:r w:rsidRPr="00627D71">
        <w:rPr>
          <w:rFonts w:ascii="Helvetica Neue" w:hAnsi="Helvetica Neue" w:cs="Arial"/>
        </w:rPr>
        <w:t>support in terms of rice mi</w:t>
      </w:r>
      <w:r w:rsidR="00363AB7" w:rsidRPr="00627D71">
        <w:rPr>
          <w:rFonts w:ascii="Helvetica Neue" w:hAnsi="Helvetica Neue" w:cs="Arial"/>
        </w:rPr>
        <w:t>l</w:t>
      </w:r>
      <w:r w:rsidRPr="00627D71">
        <w:rPr>
          <w:rFonts w:ascii="Helvetica Neue" w:hAnsi="Helvetica Neue" w:cs="Arial"/>
        </w:rPr>
        <w:t xml:space="preserve">ls, factories, </w:t>
      </w:r>
      <w:r w:rsidR="00363AB7" w:rsidRPr="00627D71">
        <w:rPr>
          <w:rFonts w:ascii="Helvetica Neue" w:hAnsi="Helvetica Neue" w:cs="Arial"/>
        </w:rPr>
        <w:t xml:space="preserve">packing </w:t>
      </w:r>
      <w:r w:rsidR="00AC1439" w:rsidRPr="00627D71">
        <w:rPr>
          <w:rFonts w:ascii="Helvetica Neue" w:hAnsi="Helvetica Neue" w:cs="Arial"/>
        </w:rPr>
        <w:t>sheds</w:t>
      </w:r>
      <w:r w:rsidR="0085583C" w:rsidRPr="00627D71">
        <w:rPr>
          <w:rFonts w:ascii="Helvetica Neue" w:hAnsi="Helvetica Neue" w:cs="Arial"/>
        </w:rPr>
        <w:t xml:space="preserve">, </w:t>
      </w:r>
      <w:r w:rsidRPr="00627D71">
        <w:rPr>
          <w:rFonts w:ascii="Helvetica Neue" w:hAnsi="Helvetica Neue" w:cs="Arial"/>
        </w:rPr>
        <w:t>ice plants</w:t>
      </w:r>
      <w:r w:rsidR="0085583C" w:rsidRPr="00627D71">
        <w:rPr>
          <w:rFonts w:ascii="Helvetica Neue" w:hAnsi="Helvetica Neue" w:cs="Arial"/>
        </w:rPr>
        <w:t xml:space="preserve"> and </w:t>
      </w:r>
      <w:r w:rsidRPr="00627D71">
        <w:rPr>
          <w:rFonts w:ascii="Helvetica Neue" w:hAnsi="Helvetica Neue" w:cs="Arial"/>
        </w:rPr>
        <w:t>boatyards etc</w:t>
      </w:r>
      <w:r w:rsidR="00AE63CC" w:rsidRPr="00627D71">
        <w:rPr>
          <w:rFonts w:ascii="Helvetica Neue" w:hAnsi="Helvetica Neue" w:cs="Arial"/>
        </w:rPr>
        <w:t>.</w:t>
      </w:r>
      <w:r w:rsidR="0085583C" w:rsidRPr="00627D71">
        <w:rPr>
          <w:rFonts w:ascii="Helvetica Neue" w:hAnsi="Helvetica Neue" w:cs="Arial"/>
        </w:rPr>
        <w:t>,</w:t>
      </w:r>
      <w:r w:rsidRPr="00627D71">
        <w:rPr>
          <w:rFonts w:ascii="Helvetica Neue" w:hAnsi="Helvetica Neue" w:cs="Arial"/>
        </w:rPr>
        <w:t xml:space="preserve"> it will be equally important that attention </w:t>
      </w:r>
      <w:r w:rsidR="006827A6" w:rsidRPr="00627D71">
        <w:rPr>
          <w:rFonts w:ascii="Helvetica Neue" w:hAnsi="Helvetica Neue" w:cs="Arial"/>
        </w:rPr>
        <w:t xml:space="preserve">and support is given </w:t>
      </w:r>
      <w:r w:rsidR="0085583C" w:rsidRPr="00627D71">
        <w:rPr>
          <w:rFonts w:ascii="Helvetica Neue" w:hAnsi="Helvetica Neue" w:cs="Arial"/>
        </w:rPr>
        <w:t>to reestablishing</w:t>
      </w:r>
      <w:r w:rsidR="005472B5" w:rsidRPr="00627D71">
        <w:rPr>
          <w:rFonts w:ascii="Helvetica Neue" w:hAnsi="Helvetica Neue" w:cs="Arial"/>
        </w:rPr>
        <w:t xml:space="preserve">/ strengthening </w:t>
      </w:r>
      <w:r w:rsidR="0085583C" w:rsidRPr="00627D71">
        <w:rPr>
          <w:rFonts w:ascii="Helvetica Neue" w:hAnsi="Helvetica Neue" w:cs="Arial"/>
        </w:rPr>
        <w:t>producer organization</w:t>
      </w:r>
      <w:r w:rsidR="00C37F6A" w:rsidRPr="00627D71">
        <w:rPr>
          <w:rFonts w:ascii="Helvetica Neue" w:hAnsi="Helvetica Neue" w:cs="Arial"/>
        </w:rPr>
        <w:t>s</w:t>
      </w:r>
      <w:r w:rsidR="006827A6" w:rsidRPr="00627D71">
        <w:rPr>
          <w:rFonts w:ascii="Helvetica Neue" w:hAnsi="Helvetica Neue" w:cs="Arial"/>
        </w:rPr>
        <w:t xml:space="preserve"> such as </w:t>
      </w:r>
      <w:r w:rsidR="00AE63CC" w:rsidRPr="00627D71">
        <w:rPr>
          <w:rFonts w:ascii="Helvetica Neue" w:hAnsi="Helvetica Neue" w:cs="Arial"/>
        </w:rPr>
        <w:t>c</w:t>
      </w:r>
      <w:r w:rsidR="006827A6" w:rsidRPr="00627D71">
        <w:rPr>
          <w:rFonts w:ascii="Helvetica Neue" w:hAnsi="Helvetica Neue" w:cs="Arial"/>
        </w:rPr>
        <w:t>ooperatives</w:t>
      </w:r>
      <w:r w:rsidR="00AE63CC" w:rsidRPr="00627D71">
        <w:rPr>
          <w:rFonts w:ascii="Helvetica Neue" w:hAnsi="Helvetica Neue" w:cs="Arial"/>
        </w:rPr>
        <w:t>, farmers associations</w:t>
      </w:r>
      <w:r w:rsidR="00F442B4" w:rsidRPr="00627D71">
        <w:rPr>
          <w:rFonts w:ascii="Helvetica Neue" w:hAnsi="Helvetica Neue" w:cs="Arial"/>
        </w:rPr>
        <w:t xml:space="preserve">, business organizations such as chambers of </w:t>
      </w:r>
      <w:r w:rsidR="0085583C" w:rsidRPr="00627D71">
        <w:rPr>
          <w:rFonts w:ascii="Helvetica Neue" w:hAnsi="Helvetica Neue" w:cs="Arial"/>
        </w:rPr>
        <w:t>commerce and</w:t>
      </w:r>
      <w:r w:rsidR="00A76292" w:rsidRPr="00627D71">
        <w:rPr>
          <w:rFonts w:ascii="Helvetica Neue" w:hAnsi="Helvetica Neue" w:cs="Arial"/>
        </w:rPr>
        <w:t xml:space="preserve"> the </w:t>
      </w:r>
      <w:r w:rsidR="00F442B4" w:rsidRPr="00627D71">
        <w:rPr>
          <w:rFonts w:ascii="Helvetica Neue" w:hAnsi="Helvetica Neue" w:cs="Arial"/>
        </w:rPr>
        <w:t>relevant government departments</w:t>
      </w:r>
      <w:r w:rsidR="00363AB7" w:rsidRPr="00627D71">
        <w:rPr>
          <w:rFonts w:ascii="Helvetica Neue" w:hAnsi="Helvetica Neue" w:cs="Arial"/>
        </w:rPr>
        <w:t xml:space="preserve"> </w:t>
      </w:r>
      <w:r w:rsidR="006827A6" w:rsidRPr="00627D71">
        <w:rPr>
          <w:rFonts w:ascii="Helvetica Neue" w:hAnsi="Helvetica Neue" w:cs="Arial"/>
        </w:rPr>
        <w:t>that support them.</w:t>
      </w:r>
      <w:r w:rsidR="006827A6" w:rsidRPr="00627D71">
        <w:rPr>
          <w:rStyle w:val="FootnoteReference"/>
          <w:rFonts w:ascii="Helvetica Neue" w:hAnsi="Helvetica Neue" w:cs="Arial"/>
        </w:rPr>
        <w:footnoteReference w:id="5"/>
      </w:r>
    </w:p>
    <w:p w:rsidR="00467DA4" w:rsidRPr="00627D71" w:rsidRDefault="004B0492" w:rsidP="001C54B0">
      <w:pPr>
        <w:spacing w:after="0" w:line="240" w:lineRule="auto"/>
        <w:jc w:val="both"/>
        <w:rPr>
          <w:rFonts w:ascii="Helvetica Neue" w:hAnsi="Helvetica Neue" w:cs="Arial"/>
        </w:rPr>
      </w:pPr>
      <w:r>
        <w:rPr>
          <w:rFonts w:ascii="Helvetica Neue" w:hAnsi="Helvetica Neue" w:cs="Arial"/>
        </w:rPr>
        <w:t xml:space="preserve"> </w:t>
      </w:r>
    </w:p>
    <w:p w:rsidR="00F442B4" w:rsidRDefault="00F17282" w:rsidP="001C54B0">
      <w:pPr>
        <w:spacing w:after="0" w:line="240" w:lineRule="auto"/>
        <w:jc w:val="both"/>
        <w:rPr>
          <w:rFonts w:ascii="Helvetica Neue" w:hAnsi="Helvetica Neue" w:cs="Arial"/>
        </w:rPr>
      </w:pPr>
      <w:r w:rsidRPr="00627D71">
        <w:rPr>
          <w:rFonts w:ascii="Helvetica Neue" w:hAnsi="Helvetica Neue" w:cs="Arial"/>
        </w:rPr>
        <w:t xml:space="preserve">The </w:t>
      </w:r>
      <w:r w:rsidR="00AC1439" w:rsidRPr="00627D71">
        <w:rPr>
          <w:rFonts w:ascii="Helvetica Neue" w:hAnsi="Helvetica Neue" w:cs="Arial"/>
        </w:rPr>
        <w:t>next challenge</w:t>
      </w:r>
      <w:r w:rsidR="00257FF6" w:rsidRPr="00627D71">
        <w:rPr>
          <w:rFonts w:ascii="Helvetica Neue" w:hAnsi="Helvetica Neue" w:cs="Arial"/>
        </w:rPr>
        <w:t xml:space="preserve"> is of course how</w:t>
      </w:r>
      <w:r w:rsidR="00FD1D85" w:rsidRPr="00627D71">
        <w:rPr>
          <w:rFonts w:ascii="Helvetica Neue" w:hAnsi="Helvetica Neue" w:cs="Arial"/>
        </w:rPr>
        <w:t xml:space="preserve"> </w:t>
      </w:r>
      <w:proofErr w:type="gramStart"/>
      <w:r w:rsidR="005472B5" w:rsidRPr="00627D71">
        <w:rPr>
          <w:rFonts w:ascii="Helvetica Neue" w:hAnsi="Helvetica Neue" w:cs="Arial"/>
        </w:rPr>
        <w:t>can that additional local wealth</w:t>
      </w:r>
      <w:proofErr w:type="gramEnd"/>
      <w:r w:rsidR="005472B5" w:rsidRPr="00627D71">
        <w:rPr>
          <w:rFonts w:ascii="Helvetica Neue" w:hAnsi="Helvetica Neue" w:cs="Arial"/>
        </w:rPr>
        <w:t xml:space="preserve"> can</w:t>
      </w:r>
      <w:r w:rsidR="00257FF6" w:rsidRPr="00627D71">
        <w:rPr>
          <w:rFonts w:ascii="Helvetica Neue" w:hAnsi="Helvetica Neue" w:cs="Arial"/>
        </w:rPr>
        <w:t xml:space="preserve"> </w:t>
      </w:r>
      <w:r w:rsidR="00DD1743" w:rsidRPr="00627D71">
        <w:rPr>
          <w:rFonts w:ascii="Helvetica Neue" w:hAnsi="Helvetica Neue" w:cs="Arial"/>
        </w:rPr>
        <w:t xml:space="preserve">be </w:t>
      </w:r>
      <w:r w:rsidR="002D4D2B" w:rsidRPr="00627D71">
        <w:rPr>
          <w:rFonts w:ascii="Helvetica Neue" w:hAnsi="Helvetica Neue" w:cs="Arial"/>
        </w:rPr>
        <w:t>distributed</w:t>
      </w:r>
      <w:r w:rsidR="00257FF6" w:rsidRPr="00627D71">
        <w:rPr>
          <w:rFonts w:ascii="Helvetica Neue" w:hAnsi="Helvetica Neue" w:cs="Arial"/>
        </w:rPr>
        <w:t xml:space="preserve"> so that it addresses </w:t>
      </w:r>
      <w:r w:rsidR="00091923" w:rsidRPr="00627D71">
        <w:rPr>
          <w:rFonts w:ascii="Helvetica Neue" w:hAnsi="Helvetica Neue" w:cs="Arial"/>
        </w:rPr>
        <w:t>poverty</w:t>
      </w:r>
      <w:r w:rsidR="005472B5" w:rsidRPr="00627D71">
        <w:rPr>
          <w:rFonts w:ascii="Helvetica Neue" w:hAnsi="Helvetica Neue" w:cs="Arial"/>
        </w:rPr>
        <w:t xml:space="preserve"> and vulnerability. </w:t>
      </w:r>
      <w:r w:rsidR="00257FF6" w:rsidRPr="00627D71">
        <w:rPr>
          <w:rFonts w:ascii="Helvetica Neue" w:hAnsi="Helvetica Neue" w:cs="Arial"/>
        </w:rPr>
        <w:t>So</w:t>
      </w:r>
      <w:r w:rsidR="0085583C" w:rsidRPr="00627D71">
        <w:rPr>
          <w:rFonts w:ascii="Helvetica Neue" w:hAnsi="Helvetica Neue" w:cs="Arial"/>
        </w:rPr>
        <w:t>,</w:t>
      </w:r>
      <w:r w:rsidR="00257FF6" w:rsidRPr="00627D71">
        <w:rPr>
          <w:rFonts w:ascii="Helvetica Neue" w:hAnsi="Helvetica Neue" w:cs="Arial"/>
        </w:rPr>
        <w:t xml:space="preserve"> it is not only a c</w:t>
      </w:r>
      <w:r w:rsidR="00F55C18" w:rsidRPr="00627D71">
        <w:rPr>
          <w:rFonts w:ascii="Helvetica Neue" w:hAnsi="Helvetica Neue" w:cs="Arial"/>
        </w:rPr>
        <w:t>a</w:t>
      </w:r>
      <w:r w:rsidR="00257FF6" w:rsidRPr="00627D71">
        <w:rPr>
          <w:rFonts w:ascii="Helvetica Neue" w:hAnsi="Helvetica Neue" w:cs="Arial"/>
        </w:rPr>
        <w:t xml:space="preserve">se of what </w:t>
      </w:r>
      <w:r w:rsidR="0074435F" w:rsidRPr="00627D71">
        <w:rPr>
          <w:rFonts w:ascii="Helvetica Neue" w:hAnsi="Helvetica Neue" w:cs="Arial"/>
        </w:rPr>
        <w:t xml:space="preserve">is done to increase production and retain wealth </w:t>
      </w:r>
      <w:r w:rsidR="00257FF6" w:rsidRPr="00627D71">
        <w:rPr>
          <w:rFonts w:ascii="Helvetica Neue" w:hAnsi="Helvetica Neue" w:cs="Arial"/>
        </w:rPr>
        <w:t xml:space="preserve">but </w:t>
      </w:r>
      <w:r w:rsidR="002D4D2B" w:rsidRPr="00627D71">
        <w:rPr>
          <w:rFonts w:ascii="Helvetica Neue" w:hAnsi="Helvetica Neue" w:cs="Arial"/>
        </w:rPr>
        <w:t xml:space="preserve">it is also about </w:t>
      </w:r>
      <w:r w:rsidR="00257FF6" w:rsidRPr="00627D71">
        <w:rPr>
          <w:rFonts w:ascii="Helvetica Neue" w:hAnsi="Helvetica Neue" w:cs="Arial"/>
        </w:rPr>
        <w:t>with whom and how it is done</w:t>
      </w:r>
      <w:r w:rsidR="00C37F6A" w:rsidRPr="00627D71">
        <w:rPr>
          <w:rFonts w:ascii="Helvetica Neue" w:hAnsi="Helvetica Neue" w:cs="Arial"/>
        </w:rPr>
        <w:t xml:space="preserve"> so as to </w:t>
      </w:r>
      <w:r w:rsidR="00E350E0" w:rsidRPr="00627D71">
        <w:rPr>
          <w:rFonts w:ascii="Helvetica Neue" w:hAnsi="Helvetica Neue" w:cs="Arial"/>
        </w:rPr>
        <w:t xml:space="preserve">ensure </w:t>
      </w:r>
      <w:r w:rsidR="0074435F" w:rsidRPr="00627D71">
        <w:rPr>
          <w:rFonts w:ascii="Helvetica Neue" w:hAnsi="Helvetica Neue" w:cs="Arial"/>
        </w:rPr>
        <w:t xml:space="preserve">that </w:t>
      </w:r>
      <w:r w:rsidR="00E350E0" w:rsidRPr="00627D71">
        <w:rPr>
          <w:rFonts w:ascii="Helvetica Neue" w:hAnsi="Helvetica Neue" w:cs="Arial"/>
        </w:rPr>
        <w:t>it w</w:t>
      </w:r>
      <w:r w:rsidR="0074435F" w:rsidRPr="00627D71">
        <w:rPr>
          <w:rFonts w:ascii="Helvetica Neue" w:hAnsi="Helvetica Neue" w:cs="Arial"/>
        </w:rPr>
        <w:t xml:space="preserve">ill benefit the </w:t>
      </w:r>
      <w:r w:rsidR="007E3F48" w:rsidRPr="00627D71">
        <w:rPr>
          <w:rFonts w:ascii="Helvetica Neue" w:hAnsi="Helvetica Neue" w:cs="Arial"/>
        </w:rPr>
        <w:t xml:space="preserve">local private sector, the </w:t>
      </w:r>
      <w:r w:rsidR="00DD1743" w:rsidRPr="00627D71">
        <w:rPr>
          <w:rFonts w:ascii="Helvetica Neue" w:hAnsi="Helvetica Neue" w:cs="Arial"/>
        </w:rPr>
        <w:t>ordinary</w:t>
      </w:r>
      <w:r w:rsidR="007E3F48" w:rsidRPr="00627D71">
        <w:rPr>
          <w:rFonts w:ascii="Helvetica Neue" w:hAnsi="Helvetica Neue" w:cs="Arial"/>
        </w:rPr>
        <w:t xml:space="preserve"> workers and the excluded </w:t>
      </w:r>
      <w:r w:rsidR="00F55C18" w:rsidRPr="00627D71">
        <w:rPr>
          <w:rFonts w:ascii="Helvetica Neue" w:hAnsi="Helvetica Neue" w:cs="Arial"/>
        </w:rPr>
        <w:t>poor</w:t>
      </w:r>
      <w:r w:rsidR="00FD1D85" w:rsidRPr="00627D71">
        <w:rPr>
          <w:rFonts w:ascii="Helvetica Neue" w:hAnsi="Helvetica Neue" w:cs="Arial"/>
        </w:rPr>
        <w:t xml:space="preserve">. </w:t>
      </w:r>
      <w:r w:rsidR="00F442B4" w:rsidRPr="00627D71">
        <w:rPr>
          <w:rFonts w:ascii="Helvetica Neue" w:hAnsi="Helvetica Neue" w:cs="Arial"/>
        </w:rPr>
        <w:t>Both issues are linked</w:t>
      </w:r>
      <w:r w:rsidR="00C37F6A" w:rsidRPr="00627D71">
        <w:rPr>
          <w:rFonts w:ascii="Helvetica Neue" w:hAnsi="Helvetica Neue" w:cs="Arial"/>
        </w:rPr>
        <w:t>,</w:t>
      </w:r>
      <w:r w:rsidR="00F442B4" w:rsidRPr="00627D71">
        <w:rPr>
          <w:rFonts w:ascii="Helvetica Neue" w:hAnsi="Helvetica Neue" w:cs="Arial"/>
        </w:rPr>
        <w:t xml:space="preserve"> </w:t>
      </w:r>
      <w:r w:rsidR="00E350E0" w:rsidRPr="00627D71">
        <w:rPr>
          <w:rFonts w:ascii="Helvetica Neue" w:hAnsi="Helvetica Neue" w:cs="Arial"/>
        </w:rPr>
        <w:t xml:space="preserve">however </w:t>
      </w:r>
      <w:r w:rsidR="00F442B4" w:rsidRPr="00627D71">
        <w:rPr>
          <w:rFonts w:ascii="Helvetica Neue" w:hAnsi="Helvetica Neue" w:cs="Arial"/>
        </w:rPr>
        <w:t xml:space="preserve">it will be ultimately futile to attempt to address poverty reduction and vulnerability if we </w:t>
      </w:r>
      <w:r w:rsidR="00AC1439" w:rsidRPr="00627D71">
        <w:rPr>
          <w:rFonts w:ascii="Helvetica Neue" w:hAnsi="Helvetica Neue" w:cs="Arial"/>
        </w:rPr>
        <w:t>do not address market systems.</w:t>
      </w:r>
    </w:p>
    <w:p w:rsidR="001C54B0" w:rsidRPr="00627D71" w:rsidRDefault="001C54B0" w:rsidP="001C54B0">
      <w:pPr>
        <w:spacing w:after="0" w:line="240" w:lineRule="auto"/>
        <w:jc w:val="both"/>
        <w:rPr>
          <w:rFonts w:ascii="Helvetica Neue" w:hAnsi="Helvetica Neue" w:cs="Arial"/>
        </w:rPr>
      </w:pPr>
    </w:p>
    <w:p w:rsidR="00904B0F" w:rsidRPr="00627D71" w:rsidRDefault="005472B5" w:rsidP="001C54B0">
      <w:pPr>
        <w:spacing w:after="0" w:line="240" w:lineRule="auto"/>
        <w:jc w:val="both"/>
        <w:rPr>
          <w:rFonts w:ascii="Helvetica Neue" w:hAnsi="Helvetica Neue" w:cs="Arial"/>
          <w:b/>
        </w:rPr>
      </w:pPr>
      <w:r w:rsidRPr="00627D71">
        <w:rPr>
          <w:rFonts w:ascii="Helvetica Neue" w:hAnsi="Helvetica Neue" w:cs="Arial"/>
          <w:b/>
        </w:rPr>
        <w:t xml:space="preserve">The LEED project will continue to use sector studies to identify key opportunities and constraints in key economic sectors.  It will continue to use value chain studies with a gender and disability lens to understand the sub sector market system and identify the current involvement and potential for increasing in scope and value the involvement of excluded groups in an improved market system.  </w:t>
      </w:r>
    </w:p>
    <w:p w:rsidR="0028005C" w:rsidRPr="001C54B0" w:rsidRDefault="00C86120" w:rsidP="00554BCB">
      <w:pPr>
        <w:pStyle w:val="Heading1"/>
        <w:pBdr>
          <w:bottom w:val="single" w:sz="6" w:space="1" w:color="auto"/>
        </w:pBdr>
        <w:spacing w:before="100" w:beforeAutospacing="1" w:after="200" w:line="240" w:lineRule="auto"/>
        <w:rPr>
          <w:rFonts w:ascii="Helvetica Neue" w:hAnsi="Helvetica Neue" w:cs="Lucida Sans Unicode"/>
          <w:caps/>
          <w:color w:val="000000"/>
          <w:sz w:val="22"/>
          <w:szCs w:val="24"/>
        </w:rPr>
      </w:pPr>
      <w:bookmarkStart w:id="3" w:name="_Toc337729427"/>
      <w:r w:rsidRPr="001C54B0">
        <w:rPr>
          <w:rFonts w:ascii="Helvetica Neue" w:hAnsi="Helvetica Neue" w:cs="Lucida Sans Unicode"/>
          <w:caps/>
          <w:color w:val="000000"/>
          <w:sz w:val="22"/>
          <w:szCs w:val="24"/>
        </w:rPr>
        <w:t xml:space="preserve">03. </w:t>
      </w:r>
      <w:r w:rsidR="00FB510C" w:rsidRPr="001C54B0">
        <w:rPr>
          <w:rFonts w:ascii="Helvetica Neue" w:hAnsi="Helvetica Neue" w:cs="Lucida Sans Unicode"/>
          <w:caps/>
          <w:color w:val="000000"/>
          <w:sz w:val="22"/>
          <w:szCs w:val="24"/>
        </w:rPr>
        <w:t>Ownership</w:t>
      </w:r>
      <w:r w:rsidR="001C54B0" w:rsidRPr="001C54B0">
        <w:rPr>
          <w:rFonts w:ascii="Helvetica Neue" w:hAnsi="Helvetica Neue" w:cs="Lucida Sans Unicode"/>
          <w:caps/>
          <w:color w:val="000000"/>
          <w:sz w:val="22"/>
          <w:szCs w:val="24"/>
        </w:rPr>
        <w:t xml:space="preserve"> AND</w:t>
      </w:r>
      <w:r w:rsidR="00FB510C" w:rsidRPr="001C54B0">
        <w:rPr>
          <w:rFonts w:ascii="Helvetica Neue" w:hAnsi="Helvetica Neue" w:cs="Lucida Sans Unicode"/>
          <w:caps/>
          <w:color w:val="000000"/>
          <w:sz w:val="22"/>
          <w:szCs w:val="24"/>
        </w:rPr>
        <w:t xml:space="preserve"> P</w:t>
      </w:r>
      <w:r w:rsidR="006C0A7D" w:rsidRPr="001C54B0">
        <w:rPr>
          <w:rFonts w:ascii="Helvetica Neue" w:hAnsi="Helvetica Neue" w:cs="Lucida Sans Unicode"/>
          <w:caps/>
          <w:color w:val="000000"/>
          <w:sz w:val="22"/>
          <w:szCs w:val="24"/>
        </w:rPr>
        <w:t>articipation</w:t>
      </w:r>
      <w:r w:rsidR="00F55C18" w:rsidRPr="001C54B0">
        <w:rPr>
          <w:rFonts w:ascii="Helvetica Neue" w:hAnsi="Helvetica Neue" w:cs="Lucida Sans Unicode"/>
          <w:caps/>
          <w:color w:val="000000"/>
          <w:sz w:val="22"/>
          <w:szCs w:val="24"/>
        </w:rPr>
        <w:t xml:space="preserve"> </w:t>
      </w:r>
      <w:r w:rsidR="00FB510C" w:rsidRPr="001C54B0">
        <w:rPr>
          <w:rFonts w:ascii="Helvetica Neue" w:hAnsi="Helvetica Neue" w:cs="Lucida Sans Unicode"/>
          <w:caps/>
          <w:color w:val="000000"/>
          <w:sz w:val="22"/>
          <w:szCs w:val="24"/>
        </w:rPr>
        <w:t>in the Recovery P</w:t>
      </w:r>
      <w:r w:rsidR="00947FEE" w:rsidRPr="001C54B0">
        <w:rPr>
          <w:rFonts w:ascii="Helvetica Neue" w:hAnsi="Helvetica Neue" w:cs="Lucida Sans Unicode"/>
          <w:caps/>
          <w:color w:val="000000"/>
          <w:sz w:val="22"/>
          <w:szCs w:val="24"/>
        </w:rPr>
        <w:t>rocess</w:t>
      </w:r>
      <w:bookmarkEnd w:id="3"/>
      <w:r w:rsidR="00947FEE" w:rsidRPr="001C54B0">
        <w:rPr>
          <w:rFonts w:ascii="Helvetica Neue" w:hAnsi="Helvetica Neue" w:cs="Lucida Sans Unicode"/>
          <w:caps/>
          <w:color w:val="000000"/>
          <w:sz w:val="22"/>
          <w:szCs w:val="24"/>
        </w:rPr>
        <w:t xml:space="preserve"> </w:t>
      </w:r>
    </w:p>
    <w:p w:rsidR="005472B5" w:rsidRPr="004B0492" w:rsidRDefault="005472B5" w:rsidP="004B0492">
      <w:pPr>
        <w:pStyle w:val="Heading2"/>
      </w:pPr>
      <w:r w:rsidRPr="004B0492">
        <w:t xml:space="preserve">Local </w:t>
      </w:r>
      <w:r w:rsidR="005D2D31" w:rsidRPr="004B0492">
        <w:t>p</w:t>
      </w:r>
      <w:r w:rsidRPr="004B0492">
        <w:t xml:space="preserve">rivate </w:t>
      </w:r>
      <w:r w:rsidR="005D2D31" w:rsidRPr="004B0492">
        <w:t>s</w:t>
      </w:r>
      <w:r w:rsidRPr="004B0492">
        <w:t>ector</w:t>
      </w:r>
    </w:p>
    <w:p w:rsidR="00F442B4" w:rsidRDefault="006C0A7D" w:rsidP="001C54B0">
      <w:pPr>
        <w:spacing w:after="0" w:line="240" w:lineRule="auto"/>
        <w:jc w:val="both"/>
        <w:rPr>
          <w:rFonts w:ascii="Helvetica Neue" w:hAnsi="Helvetica Neue" w:cs="Arial"/>
        </w:rPr>
      </w:pPr>
      <w:r w:rsidRPr="00627D71">
        <w:rPr>
          <w:rFonts w:ascii="Helvetica Neue" w:hAnsi="Helvetica Neue" w:cs="Arial"/>
        </w:rPr>
        <w:t>Th</w:t>
      </w:r>
      <w:r w:rsidR="00947FEE" w:rsidRPr="00627D71">
        <w:rPr>
          <w:rFonts w:ascii="Helvetica Neue" w:hAnsi="Helvetica Neue" w:cs="Arial"/>
        </w:rPr>
        <w:t xml:space="preserve">is is a sensitive </w:t>
      </w:r>
      <w:r w:rsidR="00091923" w:rsidRPr="00627D71">
        <w:rPr>
          <w:rFonts w:ascii="Helvetica Neue" w:hAnsi="Helvetica Neue" w:cs="Arial"/>
        </w:rPr>
        <w:t xml:space="preserve">and </w:t>
      </w:r>
      <w:r w:rsidR="00947FEE" w:rsidRPr="00627D71">
        <w:rPr>
          <w:rFonts w:ascii="Helvetica Neue" w:hAnsi="Helvetica Neue" w:cs="Arial"/>
        </w:rPr>
        <w:t>complex issue with many layers and many points of view</w:t>
      </w:r>
      <w:r w:rsidR="00FB3E77" w:rsidRPr="00627D71">
        <w:rPr>
          <w:rFonts w:ascii="Helvetica Neue" w:hAnsi="Helvetica Neue" w:cs="Arial"/>
        </w:rPr>
        <w:t>.</w:t>
      </w:r>
      <w:r w:rsidR="00E579C7" w:rsidRPr="00627D71">
        <w:rPr>
          <w:rFonts w:ascii="Helvetica Neue" w:hAnsi="Helvetica Neue" w:cs="Arial"/>
        </w:rPr>
        <w:t xml:space="preserve"> </w:t>
      </w:r>
      <w:r w:rsidR="00D3097C" w:rsidRPr="00627D71">
        <w:rPr>
          <w:rFonts w:ascii="Helvetica Neue" w:hAnsi="Helvetica Neue" w:cs="Arial"/>
        </w:rPr>
        <w:t xml:space="preserve">However </w:t>
      </w:r>
      <w:r w:rsidR="0067202E" w:rsidRPr="00627D71">
        <w:rPr>
          <w:rFonts w:ascii="Helvetica Neue" w:hAnsi="Helvetica Neue" w:cs="Arial"/>
        </w:rPr>
        <w:t xml:space="preserve">it is felt </w:t>
      </w:r>
      <w:r w:rsidR="00A76292" w:rsidRPr="00627D71">
        <w:rPr>
          <w:rFonts w:ascii="Helvetica Neue" w:hAnsi="Helvetica Neue" w:cs="Arial"/>
        </w:rPr>
        <w:t xml:space="preserve">that </w:t>
      </w:r>
      <w:r w:rsidR="00D3097C" w:rsidRPr="00627D71">
        <w:rPr>
          <w:rFonts w:ascii="Helvetica Neue" w:hAnsi="Helvetica Neue" w:cs="Arial"/>
        </w:rPr>
        <w:t>perception</w:t>
      </w:r>
      <w:r w:rsidR="0067202E" w:rsidRPr="00627D71">
        <w:rPr>
          <w:rFonts w:ascii="Helvetica Neue" w:hAnsi="Helvetica Neue" w:cs="Arial"/>
        </w:rPr>
        <w:t>s</w:t>
      </w:r>
      <w:r w:rsidR="00D3097C" w:rsidRPr="00627D71">
        <w:rPr>
          <w:rFonts w:ascii="Helvetica Neue" w:hAnsi="Helvetica Neue" w:cs="Arial"/>
        </w:rPr>
        <w:t xml:space="preserve"> </w:t>
      </w:r>
      <w:r w:rsidR="005472B5" w:rsidRPr="00627D71">
        <w:rPr>
          <w:rFonts w:ascii="Helvetica Neue" w:hAnsi="Helvetica Neue" w:cs="Arial"/>
        </w:rPr>
        <w:t>of exclusion</w:t>
      </w:r>
      <w:r w:rsidR="00D3097C" w:rsidRPr="00627D71">
        <w:rPr>
          <w:rFonts w:ascii="Helvetica Neue" w:hAnsi="Helvetica Neue" w:cs="Arial"/>
        </w:rPr>
        <w:t xml:space="preserve"> w</w:t>
      </w:r>
      <w:r w:rsidR="0067202E" w:rsidRPr="00627D71">
        <w:rPr>
          <w:rFonts w:ascii="Helvetica Neue" w:hAnsi="Helvetica Neue" w:cs="Arial"/>
        </w:rPr>
        <w:t xml:space="preserve">hich </w:t>
      </w:r>
      <w:r w:rsidR="00014DC2" w:rsidRPr="00627D71">
        <w:rPr>
          <w:rFonts w:ascii="Helvetica Neue" w:hAnsi="Helvetica Neue" w:cs="Arial"/>
        </w:rPr>
        <w:t xml:space="preserve">themselves were at the </w:t>
      </w:r>
      <w:r w:rsidR="00F0615E" w:rsidRPr="00627D71">
        <w:rPr>
          <w:rFonts w:ascii="Helvetica Neue" w:hAnsi="Helvetica Neue" w:cs="Arial"/>
        </w:rPr>
        <w:t>center</w:t>
      </w:r>
      <w:r w:rsidR="00014DC2" w:rsidRPr="00627D71">
        <w:rPr>
          <w:rFonts w:ascii="Helvetica Neue" w:hAnsi="Helvetica Neue" w:cs="Arial"/>
        </w:rPr>
        <w:t xml:space="preserve"> of the </w:t>
      </w:r>
      <w:r w:rsidR="0067202E" w:rsidRPr="00627D71">
        <w:rPr>
          <w:rFonts w:ascii="Helvetica Neue" w:hAnsi="Helvetica Neue" w:cs="Arial"/>
        </w:rPr>
        <w:t>conflict are not being sufficiently addressed</w:t>
      </w:r>
      <w:r w:rsidR="00091923" w:rsidRPr="00627D71">
        <w:rPr>
          <w:rFonts w:ascii="Helvetica Neue" w:hAnsi="Helvetica Neue" w:cs="Arial"/>
        </w:rPr>
        <w:t xml:space="preserve">. This may not be </w:t>
      </w:r>
      <w:r w:rsidR="0067202E" w:rsidRPr="00627D71">
        <w:rPr>
          <w:rFonts w:ascii="Helvetica Neue" w:hAnsi="Helvetica Neue" w:cs="Arial"/>
        </w:rPr>
        <w:t xml:space="preserve">due </w:t>
      </w:r>
      <w:r w:rsidR="00091923" w:rsidRPr="00627D71">
        <w:rPr>
          <w:rFonts w:ascii="Helvetica Neue" w:hAnsi="Helvetica Neue" w:cs="Arial"/>
        </w:rPr>
        <w:t>to a</w:t>
      </w:r>
      <w:r w:rsidR="00CC765D" w:rsidRPr="00627D71">
        <w:rPr>
          <w:rFonts w:ascii="Helvetica Neue" w:hAnsi="Helvetica Neue" w:cs="Arial"/>
        </w:rPr>
        <w:t xml:space="preserve">ny </w:t>
      </w:r>
      <w:r w:rsidR="0067202E" w:rsidRPr="00627D71">
        <w:rPr>
          <w:rFonts w:ascii="Helvetica Neue" w:hAnsi="Helvetica Neue" w:cs="Arial"/>
        </w:rPr>
        <w:t xml:space="preserve">deliberate </w:t>
      </w:r>
      <w:r w:rsidR="00F0615E" w:rsidRPr="00627D71">
        <w:rPr>
          <w:rFonts w:ascii="Helvetica Neue" w:hAnsi="Helvetica Neue" w:cs="Arial"/>
        </w:rPr>
        <w:t>policy but</w:t>
      </w:r>
      <w:r w:rsidR="0067202E" w:rsidRPr="00627D71">
        <w:rPr>
          <w:rFonts w:ascii="Helvetica Neue" w:hAnsi="Helvetica Neue" w:cs="Arial"/>
        </w:rPr>
        <w:t xml:space="preserve"> r</w:t>
      </w:r>
      <w:r w:rsidR="00091923" w:rsidRPr="00627D71">
        <w:rPr>
          <w:rFonts w:ascii="Helvetica Neue" w:hAnsi="Helvetica Neue" w:cs="Arial"/>
        </w:rPr>
        <w:t xml:space="preserve">ather </w:t>
      </w:r>
      <w:r w:rsidR="0067202E" w:rsidRPr="00627D71">
        <w:rPr>
          <w:rFonts w:ascii="Helvetica Neue" w:hAnsi="Helvetica Neue" w:cs="Arial"/>
        </w:rPr>
        <w:t xml:space="preserve">a lack of appreciation of the need for </w:t>
      </w:r>
      <w:r w:rsidR="005472B5" w:rsidRPr="00627D71">
        <w:rPr>
          <w:rFonts w:ascii="Helvetica Neue" w:hAnsi="Helvetica Neue" w:cs="Arial"/>
        </w:rPr>
        <w:t>inclusion of</w:t>
      </w:r>
      <w:r w:rsidR="00571D9A" w:rsidRPr="00627D71">
        <w:rPr>
          <w:rFonts w:ascii="Helvetica Neue" w:hAnsi="Helvetica Neue" w:cs="Arial"/>
        </w:rPr>
        <w:t xml:space="preserve"> the local private sector </w:t>
      </w:r>
      <w:r w:rsidR="0067202E" w:rsidRPr="00627D71">
        <w:rPr>
          <w:rFonts w:ascii="Helvetica Neue" w:hAnsi="Helvetica Neue" w:cs="Arial"/>
        </w:rPr>
        <w:t>in a post</w:t>
      </w:r>
      <w:r w:rsidR="00E0532F" w:rsidRPr="00627D71">
        <w:rPr>
          <w:rFonts w:ascii="Helvetica Neue" w:hAnsi="Helvetica Neue" w:cs="Arial"/>
        </w:rPr>
        <w:t>-</w:t>
      </w:r>
      <w:r w:rsidR="0067202E" w:rsidRPr="00627D71">
        <w:rPr>
          <w:rFonts w:ascii="Helvetica Neue" w:hAnsi="Helvetica Neue" w:cs="Arial"/>
        </w:rPr>
        <w:t xml:space="preserve">conflict environment. As an </w:t>
      </w:r>
      <w:r w:rsidR="00091923" w:rsidRPr="00627D71">
        <w:rPr>
          <w:rFonts w:ascii="Helvetica Neue" w:hAnsi="Helvetica Neue" w:cs="Arial"/>
        </w:rPr>
        <w:t xml:space="preserve"> example</w:t>
      </w:r>
      <w:r w:rsidR="0067202E" w:rsidRPr="00627D71">
        <w:rPr>
          <w:rFonts w:ascii="Helvetica Neue" w:hAnsi="Helvetica Neue" w:cs="Arial"/>
        </w:rPr>
        <w:t xml:space="preserve">: </w:t>
      </w:r>
      <w:r w:rsidR="007E3F48" w:rsidRPr="00627D71">
        <w:rPr>
          <w:rFonts w:ascii="Helvetica Neue" w:hAnsi="Helvetica Neue" w:cs="Arial"/>
        </w:rPr>
        <w:t xml:space="preserve"> </w:t>
      </w:r>
      <w:r w:rsidR="00571D9A" w:rsidRPr="00627D71">
        <w:rPr>
          <w:rFonts w:ascii="Helvetica Neue" w:hAnsi="Helvetica Neue" w:cs="Arial"/>
        </w:rPr>
        <w:t>a</w:t>
      </w:r>
      <w:r w:rsidR="0067202E" w:rsidRPr="00627D71">
        <w:rPr>
          <w:rFonts w:ascii="Helvetica Neue" w:hAnsi="Helvetica Neue" w:cs="Arial"/>
        </w:rPr>
        <w:t xml:space="preserve">t  national </w:t>
      </w:r>
      <w:r w:rsidR="00985D48" w:rsidRPr="00627D71">
        <w:rPr>
          <w:rFonts w:ascii="Helvetica Neue" w:hAnsi="Helvetica Neue" w:cs="Arial"/>
        </w:rPr>
        <w:t>/</w:t>
      </w:r>
      <w:r w:rsidR="00A47293" w:rsidRPr="00627D71">
        <w:rPr>
          <w:rFonts w:ascii="Helvetica Neue" w:hAnsi="Helvetica Neue" w:cs="Arial"/>
        </w:rPr>
        <w:t xml:space="preserve"> regional level</w:t>
      </w:r>
      <w:r w:rsidR="00FB3E77" w:rsidRPr="00627D71">
        <w:rPr>
          <w:rFonts w:ascii="Helvetica Neue" w:hAnsi="Helvetica Neue" w:cs="Arial"/>
        </w:rPr>
        <w:t xml:space="preserve">; </w:t>
      </w:r>
      <w:r w:rsidR="00571D9A" w:rsidRPr="00627D71">
        <w:rPr>
          <w:rFonts w:ascii="Helvetica Neue" w:hAnsi="Helvetica Neue" w:cs="Arial"/>
        </w:rPr>
        <w:t>w</w:t>
      </w:r>
      <w:r w:rsidR="00947FEE" w:rsidRPr="00627D71">
        <w:rPr>
          <w:rFonts w:ascii="Helvetica Neue" w:hAnsi="Helvetica Neue" w:cs="Arial"/>
        </w:rPr>
        <w:t>hilst acknowledging the efforts of the  govern</w:t>
      </w:r>
      <w:r w:rsidR="00FB3E77" w:rsidRPr="00627D71">
        <w:rPr>
          <w:rFonts w:ascii="Helvetica Neue" w:hAnsi="Helvetica Neue" w:cs="Arial"/>
        </w:rPr>
        <w:t xml:space="preserve">ment </w:t>
      </w:r>
      <w:r w:rsidR="00091923" w:rsidRPr="00627D71">
        <w:rPr>
          <w:rFonts w:ascii="Helvetica Neue" w:hAnsi="Helvetica Neue" w:cs="Arial"/>
        </w:rPr>
        <w:t>i</w:t>
      </w:r>
      <w:r w:rsidR="00947FEE" w:rsidRPr="00627D71">
        <w:rPr>
          <w:rFonts w:ascii="Helvetica Neue" w:hAnsi="Helvetica Neue" w:cs="Arial"/>
        </w:rPr>
        <w:t xml:space="preserve">n the  infrastructure sector one </w:t>
      </w:r>
      <w:r w:rsidR="00655CF9" w:rsidRPr="00627D71">
        <w:rPr>
          <w:rFonts w:ascii="Helvetica Neue" w:hAnsi="Helvetica Neue" w:cs="Arial"/>
        </w:rPr>
        <w:t xml:space="preserve">can see that </w:t>
      </w:r>
      <w:r w:rsidR="00947FEE" w:rsidRPr="00627D71">
        <w:rPr>
          <w:rFonts w:ascii="Helvetica Neue" w:hAnsi="Helvetica Neue" w:cs="Arial"/>
        </w:rPr>
        <w:t xml:space="preserve"> the </w:t>
      </w:r>
      <w:r w:rsidR="00FB3E77" w:rsidRPr="00627D71">
        <w:rPr>
          <w:rFonts w:ascii="Helvetica Neue" w:hAnsi="Helvetica Neue" w:cs="Arial"/>
        </w:rPr>
        <w:t>contracts</w:t>
      </w:r>
      <w:r w:rsidR="00947FEE" w:rsidRPr="00627D71">
        <w:rPr>
          <w:rFonts w:ascii="Helvetica Neue" w:hAnsi="Helvetica Neue" w:cs="Arial"/>
        </w:rPr>
        <w:t xml:space="preserve"> have been </w:t>
      </w:r>
      <w:r w:rsidR="00FB3E77" w:rsidRPr="00627D71">
        <w:rPr>
          <w:rFonts w:ascii="Helvetica Neue" w:hAnsi="Helvetica Neue" w:cs="Arial"/>
        </w:rPr>
        <w:t xml:space="preserve">awarded to </w:t>
      </w:r>
      <w:r w:rsidR="00947FEE" w:rsidRPr="00627D71">
        <w:rPr>
          <w:rFonts w:ascii="Helvetica Neue" w:hAnsi="Helvetica Neue" w:cs="Arial"/>
        </w:rPr>
        <w:t xml:space="preserve"> large </w:t>
      </w:r>
      <w:r w:rsidR="00FB3E77" w:rsidRPr="00627D71">
        <w:rPr>
          <w:rFonts w:ascii="Helvetica Neue" w:hAnsi="Helvetica Neue" w:cs="Arial"/>
        </w:rPr>
        <w:t xml:space="preserve">scale </w:t>
      </w:r>
      <w:r w:rsidR="00947FEE" w:rsidRPr="00627D71">
        <w:rPr>
          <w:rFonts w:ascii="Helvetica Neue" w:hAnsi="Helvetica Neue" w:cs="Arial"/>
        </w:rPr>
        <w:t xml:space="preserve">even </w:t>
      </w:r>
      <w:r w:rsidR="00FB3E77" w:rsidRPr="00627D71">
        <w:rPr>
          <w:rFonts w:ascii="Helvetica Neue" w:hAnsi="Helvetica Neue" w:cs="Arial"/>
        </w:rPr>
        <w:t>international</w:t>
      </w:r>
      <w:r w:rsidR="00947FEE" w:rsidRPr="00627D71">
        <w:rPr>
          <w:rFonts w:ascii="Helvetica Neue" w:hAnsi="Helvetica Neue" w:cs="Arial"/>
        </w:rPr>
        <w:t xml:space="preserve"> contractors. There is almost no participation by </w:t>
      </w:r>
      <w:r w:rsidR="00A76292" w:rsidRPr="00627D71">
        <w:rPr>
          <w:rFonts w:ascii="Helvetica Neue" w:hAnsi="Helvetica Neue" w:cs="Arial"/>
        </w:rPr>
        <w:t xml:space="preserve">small </w:t>
      </w:r>
      <w:r w:rsidR="00947FEE" w:rsidRPr="00627D71">
        <w:rPr>
          <w:rFonts w:ascii="Helvetica Neue" w:hAnsi="Helvetica Neue" w:cs="Arial"/>
        </w:rPr>
        <w:t xml:space="preserve">local </w:t>
      </w:r>
      <w:r w:rsidR="0067202E" w:rsidRPr="00627D71">
        <w:rPr>
          <w:rFonts w:ascii="Helvetica Neue" w:hAnsi="Helvetica Neue" w:cs="Arial"/>
        </w:rPr>
        <w:t>contractors</w:t>
      </w:r>
      <w:r w:rsidR="00947FEE" w:rsidRPr="00627D71">
        <w:rPr>
          <w:rFonts w:ascii="Helvetica Neue" w:hAnsi="Helvetica Neue" w:cs="Arial"/>
        </w:rPr>
        <w:t>.</w:t>
      </w:r>
      <w:r w:rsidR="00F442B4" w:rsidRPr="00627D71">
        <w:rPr>
          <w:rStyle w:val="FootnoteReference"/>
          <w:rFonts w:ascii="Helvetica Neue" w:hAnsi="Helvetica Neue" w:cs="Arial"/>
        </w:rPr>
        <w:footnoteReference w:id="6"/>
      </w:r>
      <w:r w:rsidR="00947FEE" w:rsidRPr="00627D71">
        <w:rPr>
          <w:rFonts w:ascii="Helvetica Neue" w:hAnsi="Helvetica Neue" w:cs="Arial"/>
        </w:rPr>
        <w:t xml:space="preserve"> </w:t>
      </w:r>
    </w:p>
    <w:p w:rsidR="001C54B0" w:rsidRPr="00627D71" w:rsidRDefault="001C54B0" w:rsidP="001C54B0">
      <w:pPr>
        <w:spacing w:after="0" w:line="240" w:lineRule="auto"/>
        <w:jc w:val="both"/>
        <w:rPr>
          <w:rFonts w:ascii="Helvetica Neue" w:hAnsi="Helvetica Neue"/>
          <w:b/>
          <w:sz w:val="24"/>
          <w:szCs w:val="24"/>
        </w:rPr>
      </w:pPr>
    </w:p>
    <w:p w:rsidR="00F0615E" w:rsidRPr="00627D71" w:rsidRDefault="00F442B4" w:rsidP="001C54B0">
      <w:pPr>
        <w:spacing w:after="0" w:line="240" w:lineRule="auto"/>
        <w:jc w:val="both"/>
        <w:rPr>
          <w:rFonts w:ascii="Helvetica Neue" w:hAnsi="Helvetica Neue" w:cs="Arial"/>
        </w:rPr>
      </w:pPr>
      <w:r w:rsidRPr="00627D71">
        <w:rPr>
          <w:rFonts w:ascii="Helvetica Neue" w:hAnsi="Helvetica Neue" w:cs="Arial"/>
        </w:rPr>
        <w:t>A s</w:t>
      </w:r>
      <w:r w:rsidR="00655CF9" w:rsidRPr="00627D71">
        <w:rPr>
          <w:rFonts w:ascii="Helvetica Neue" w:hAnsi="Helvetica Neue" w:cs="Arial"/>
        </w:rPr>
        <w:t xml:space="preserve">imilarly </w:t>
      </w:r>
      <w:r w:rsidRPr="00627D71">
        <w:rPr>
          <w:rFonts w:ascii="Helvetica Neue" w:hAnsi="Helvetica Neue" w:cs="Arial"/>
        </w:rPr>
        <w:t>situation exists in relation to the motor trade</w:t>
      </w:r>
      <w:r w:rsidR="00E0532F" w:rsidRPr="00627D71">
        <w:rPr>
          <w:rFonts w:ascii="Helvetica Neue" w:hAnsi="Helvetica Neue" w:cs="Arial"/>
        </w:rPr>
        <w:t xml:space="preserve"> and</w:t>
      </w:r>
      <w:r w:rsidRPr="00627D71">
        <w:rPr>
          <w:rFonts w:ascii="Helvetica Neue" w:hAnsi="Helvetica Neue" w:cs="Arial"/>
        </w:rPr>
        <w:t xml:space="preserve"> agro</w:t>
      </w:r>
      <w:r w:rsidR="00E0532F" w:rsidRPr="00627D71">
        <w:rPr>
          <w:rFonts w:ascii="Helvetica Neue" w:hAnsi="Helvetica Neue" w:cs="Arial"/>
        </w:rPr>
        <w:t>-</w:t>
      </w:r>
      <w:r w:rsidR="005472B5" w:rsidRPr="00627D71">
        <w:rPr>
          <w:rFonts w:ascii="Helvetica Neue" w:hAnsi="Helvetica Neue" w:cs="Arial"/>
        </w:rPr>
        <w:t>equipment sub-sectors</w:t>
      </w:r>
      <w:r w:rsidR="00F0615E" w:rsidRPr="00627D71">
        <w:rPr>
          <w:rFonts w:ascii="Helvetica Neue" w:hAnsi="Helvetica Neue" w:cs="Arial"/>
        </w:rPr>
        <w:t xml:space="preserve">. At present there almost no </w:t>
      </w:r>
      <w:r w:rsidR="00F5024A" w:rsidRPr="00627D71">
        <w:rPr>
          <w:rFonts w:ascii="Helvetica Neue" w:hAnsi="Helvetica Neue" w:cs="Arial"/>
        </w:rPr>
        <w:t xml:space="preserve">authorized service </w:t>
      </w:r>
      <w:r w:rsidR="005472B5" w:rsidRPr="00627D71">
        <w:rPr>
          <w:rFonts w:ascii="Helvetica Neue" w:hAnsi="Helvetica Neue" w:cs="Arial"/>
        </w:rPr>
        <w:t>centers</w:t>
      </w:r>
      <w:r w:rsidR="00F0615E" w:rsidRPr="00627D71">
        <w:rPr>
          <w:rFonts w:ascii="Helvetica Neue" w:hAnsi="Helvetica Neue" w:cs="Arial"/>
        </w:rPr>
        <w:t xml:space="preserve"> </w:t>
      </w:r>
      <w:r w:rsidR="00F5024A" w:rsidRPr="00627D71">
        <w:rPr>
          <w:rFonts w:ascii="Helvetica Neue" w:hAnsi="Helvetica Neue" w:cs="Arial"/>
        </w:rPr>
        <w:t xml:space="preserve">for many of these products </w:t>
      </w:r>
      <w:r w:rsidR="00E0532F" w:rsidRPr="00627D71">
        <w:rPr>
          <w:rFonts w:ascii="Helvetica Neue" w:hAnsi="Helvetica Neue" w:cs="Arial"/>
        </w:rPr>
        <w:t>N</w:t>
      </w:r>
      <w:r w:rsidR="00F5024A" w:rsidRPr="00627D71">
        <w:rPr>
          <w:rFonts w:ascii="Helvetica Neue" w:hAnsi="Helvetica Neue" w:cs="Arial"/>
        </w:rPr>
        <w:t>orth of Omanth</w:t>
      </w:r>
      <w:r w:rsidR="005472B5" w:rsidRPr="00627D71">
        <w:rPr>
          <w:rFonts w:ascii="Helvetica Neue" w:hAnsi="Helvetica Neue" w:cs="Arial"/>
        </w:rPr>
        <w:t>a</w:t>
      </w:r>
      <w:r w:rsidR="00F5024A" w:rsidRPr="00627D71">
        <w:rPr>
          <w:rFonts w:ascii="Helvetica Neue" w:hAnsi="Helvetica Neue" w:cs="Arial"/>
        </w:rPr>
        <w:t>i</w:t>
      </w:r>
      <w:r w:rsidR="00F5024A" w:rsidRPr="00627D71">
        <w:rPr>
          <w:rStyle w:val="FootnoteReference"/>
          <w:rFonts w:ascii="Helvetica Neue" w:hAnsi="Helvetica Neue" w:cs="Arial"/>
        </w:rPr>
        <w:footnoteReference w:id="7"/>
      </w:r>
      <w:r w:rsidR="00F5024A" w:rsidRPr="00627D71">
        <w:rPr>
          <w:rFonts w:ascii="Helvetica Neue" w:hAnsi="Helvetica Neue" w:cs="Arial"/>
        </w:rPr>
        <w:t xml:space="preserve">. This is in </w:t>
      </w:r>
      <w:r w:rsidR="0050134D" w:rsidRPr="00627D71">
        <w:rPr>
          <w:rFonts w:ascii="Helvetica Neue" w:hAnsi="Helvetica Neue" w:cs="Arial"/>
        </w:rPr>
        <w:t xml:space="preserve">spite of the fact that the Northern </w:t>
      </w:r>
      <w:r w:rsidR="00F0615E" w:rsidRPr="00627D71">
        <w:rPr>
          <w:rFonts w:ascii="Helvetica Neue" w:hAnsi="Helvetica Neue" w:cs="Arial"/>
        </w:rPr>
        <w:t>Province</w:t>
      </w:r>
      <w:r w:rsidR="0050134D" w:rsidRPr="00627D71">
        <w:rPr>
          <w:rFonts w:ascii="Helvetica Neue" w:hAnsi="Helvetica Neue" w:cs="Arial"/>
        </w:rPr>
        <w:t xml:space="preserve"> has been the largest market for many of the leading </w:t>
      </w:r>
      <w:r w:rsidR="00F5024A" w:rsidRPr="00627D71">
        <w:rPr>
          <w:rFonts w:ascii="Helvetica Neue" w:hAnsi="Helvetica Neue" w:cs="Arial"/>
        </w:rPr>
        <w:t>companies in the last three years</w:t>
      </w:r>
      <w:r w:rsidR="00E0532F" w:rsidRPr="00627D71">
        <w:rPr>
          <w:rFonts w:ascii="Helvetica Neue" w:hAnsi="Helvetica Neue" w:cs="Arial"/>
        </w:rPr>
        <w:t>.</w:t>
      </w:r>
    </w:p>
    <w:p w:rsidR="001C54B0" w:rsidRDefault="001C54B0" w:rsidP="001C54B0">
      <w:pPr>
        <w:spacing w:after="0" w:line="240" w:lineRule="auto"/>
        <w:jc w:val="both"/>
        <w:rPr>
          <w:rFonts w:ascii="Helvetica Neue" w:hAnsi="Helvetica Neue" w:cs="Arial"/>
        </w:rPr>
      </w:pPr>
    </w:p>
    <w:p w:rsidR="00DA1F7D" w:rsidRPr="00627D71" w:rsidRDefault="005472B5" w:rsidP="001C54B0">
      <w:pPr>
        <w:spacing w:after="0" w:line="240" w:lineRule="auto"/>
        <w:jc w:val="both"/>
        <w:rPr>
          <w:rFonts w:ascii="Helvetica Neue" w:hAnsi="Helvetica Neue" w:cs="Arial"/>
        </w:rPr>
      </w:pPr>
      <w:r w:rsidRPr="00627D71">
        <w:rPr>
          <w:rFonts w:ascii="Helvetica Neue" w:hAnsi="Helvetica Neue" w:cs="Arial"/>
        </w:rPr>
        <w:t>Discussions with several of the main dealers indicate</w:t>
      </w:r>
      <w:r w:rsidR="00AD5E38" w:rsidRPr="00627D71">
        <w:rPr>
          <w:rFonts w:ascii="Helvetica Neue" w:hAnsi="Helvetica Neue" w:cs="Arial"/>
        </w:rPr>
        <w:t xml:space="preserve"> that there may be several </w:t>
      </w:r>
      <w:r w:rsidR="00DA1F7D" w:rsidRPr="00627D71">
        <w:rPr>
          <w:rFonts w:ascii="Helvetica Neue" w:hAnsi="Helvetica Neue" w:cs="Arial"/>
        </w:rPr>
        <w:t xml:space="preserve">reasons for this; </w:t>
      </w:r>
    </w:p>
    <w:p w:rsidR="00DA1F7D" w:rsidRPr="00627D71" w:rsidRDefault="007E3F48" w:rsidP="00B27D37">
      <w:pPr>
        <w:pStyle w:val="ListParagraph"/>
        <w:numPr>
          <w:ilvl w:val="0"/>
          <w:numId w:val="21"/>
        </w:numPr>
        <w:spacing w:before="100" w:beforeAutospacing="1" w:line="240" w:lineRule="auto"/>
        <w:jc w:val="both"/>
        <w:rPr>
          <w:rFonts w:ascii="Helvetica Neue" w:hAnsi="Helvetica Neue" w:cs="Arial"/>
        </w:rPr>
      </w:pPr>
      <w:r w:rsidRPr="00627D71">
        <w:rPr>
          <w:rFonts w:ascii="Helvetica Neue" w:hAnsi="Helvetica Neue" w:cs="Arial"/>
        </w:rPr>
        <w:t xml:space="preserve">Difficulties in obtaining land so as to establish service centers, workshops etc. </w:t>
      </w:r>
    </w:p>
    <w:p w:rsidR="00DA1F7D" w:rsidRPr="00627D71" w:rsidRDefault="00DA1F7D" w:rsidP="00B27D37">
      <w:pPr>
        <w:pStyle w:val="ListParagraph"/>
        <w:numPr>
          <w:ilvl w:val="0"/>
          <w:numId w:val="21"/>
        </w:numPr>
        <w:spacing w:before="100" w:beforeAutospacing="1" w:line="240" w:lineRule="auto"/>
        <w:jc w:val="both"/>
        <w:rPr>
          <w:rFonts w:ascii="Helvetica Neue" w:hAnsi="Helvetica Neue" w:cs="Arial"/>
        </w:rPr>
      </w:pPr>
      <w:r w:rsidRPr="00627D71">
        <w:rPr>
          <w:rFonts w:ascii="Helvetica Neue" w:hAnsi="Helvetica Neue" w:cs="Arial"/>
        </w:rPr>
        <w:t>Lack of investment incentives.</w:t>
      </w:r>
      <w:r w:rsidR="007E3F48" w:rsidRPr="00627D71">
        <w:rPr>
          <w:rFonts w:ascii="Helvetica Neue" w:hAnsi="Helvetica Neue" w:cs="Arial"/>
        </w:rPr>
        <w:t xml:space="preserve"> Why should they go up </w:t>
      </w:r>
      <w:r w:rsidR="00E0532F" w:rsidRPr="00627D71">
        <w:rPr>
          <w:rFonts w:ascii="Helvetica Neue" w:hAnsi="Helvetica Neue" w:cs="Arial"/>
        </w:rPr>
        <w:t xml:space="preserve">North </w:t>
      </w:r>
      <w:r w:rsidR="007E3F48" w:rsidRPr="00627D71">
        <w:rPr>
          <w:rFonts w:ascii="Helvetica Neue" w:hAnsi="Helvetica Neue" w:cs="Arial"/>
        </w:rPr>
        <w:t xml:space="preserve">when they are already making good business? </w:t>
      </w:r>
      <w:r w:rsidRPr="00627D71">
        <w:rPr>
          <w:rFonts w:ascii="Helvetica Neue" w:hAnsi="Helvetica Neue" w:cs="Arial"/>
        </w:rPr>
        <w:t xml:space="preserve"> </w:t>
      </w:r>
    </w:p>
    <w:p w:rsidR="00DA1F7D" w:rsidRPr="00627D71" w:rsidRDefault="00DA1F7D" w:rsidP="00B27D37">
      <w:pPr>
        <w:pStyle w:val="ListParagraph"/>
        <w:numPr>
          <w:ilvl w:val="0"/>
          <w:numId w:val="21"/>
        </w:numPr>
        <w:spacing w:before="100" w:beforeAutospacing="1" w:line="240" w:lineRule="auto"/>
        <w:jc w:val="both"/>
        <w:rPr>
          <w:rFonts w:ascii="Helvetica Neue" w:hAnsi="Helvetica Neue" w:cs="Arial"/>
        </w:rPr>
      </w:pPr>
      <w:r w:rsidRPr="00627D71">
        <w:rPr>
          <w:rFonts w:ascii="Helvetica Neue" w:hAnsi="Helvetica Neue" w:cs="Arial"/>
        </w:rPr>
        <w:t>Poor procurement practices of agencies and NGOs and others</w:t>
      </w:r>
      <w:r w:rsidR="007E3F48" w:rsidRPr="00627D71">
        <w:rPr>
          <w:rFonts w:ascii="Helvetica Neue" w:hAnsi="Helvetica Neue" w:cs="Arial"/>
        </w:rPr>
        <w:t>.</w:t>
      </w:r>
      <w:r w:rsidRPr="00627D71">
        <w:rPr>
          <w:rFonts w:ascii="Helvetica Neue" w:hAnsi="Helvetica Neue" w:cs="Arial"/>
        </w:rPr>
        <w:t xml:space="preserve"> </w:t>
      </w:r>
      <w:r w:rsidR="00D108D3" w:rsidRPr="00627D71">
        <w:rPr>
          <w:rFonts w:ascii="Helvetica Neue" w:hAnsi="Helvetica Neue" w:cs="Arial"/>
        </w:rPr>
        <w:t xml:space="preserve">Decisions on procurement are based on sale price only. </w:t>
      </w:r>
    </w:p>
    <w:p w:rsidR="00D108D3" w:rsidRPr="00627D71" w:rsidRDefault="00F42AC9" w:rsidP="00B27D37">
      <w:pPr>
        <w:pStyle w:val="ListParagraph"/>
        <w:numPr>
          <w:ilvl w:val="0"/>
          <w:numId w:val="21"/>
        </w:numPr>
        <w:spacing w:before="100" w:beforeAutospacing="1" w:line="240" w:lineRule="auto"/>
        <w:jc w:val="both"/>
        <w:rPr>
          <w:rFonts w:ascii="Helvetica Neue" w:hAnsi="Helvetica Neue" w:cs="Arial"/>
        </w:rPr>
      </w:pPr>
      <w:r w:rsidRPr="00627D71">
        <w:rPr>
          <w:rFonts w:ascii="Helvetica Neue" w:hAnsi="Helvetica Neue" w:cs="Arial"/>
        </w:rPr>
        <w:t>Poo</w:t>
      </w:r>
      <w:r w:rsidR="00DA1F7D" w:rsidRPr="00627D71">
        <w:rPr>
          <w:rFonts w:ascii="Helvetica Neue" w:hAnsi="Helvetica Neue" w:cs="Arial"/>
        </w:rPr>
        <w:t xml:space="preserve">r </w:t>
      </w:r>
      <w:r w:rsidR="00AD5E38" w:rsidRPr="00627D71">
        <w:rPr>
          <w:rFonts w:ascii="Helvetica Neue" w:hAnsi="Helvetica Neue" w:cs="Arial"/>
        </w:rPr>
        <w:t>communications</w:t>
      </w:r>
      <w:r w:rsidRPr="00627D71">
        <w:rPr>
          <w:rFonts w:ascii="Helvetica Neue" w:hAnsi="Helvetica Neue" w:cs="Arial"/>
        </w:rPr>
        <w:t xml:space="preserve"> between local and C</w:t>
      </w:r>
      <w:r w:rsidR="00DA1F7D" w:rsidRPr="00627D71">
        <w:rPr>
          <w:rFonts w:ascii="Helvetica Neue" w:hAnsi="Helvetica Neue" w:cs="Arial"/>
        </w:rPr>
        <w:t>olom</w:t>
      </w:r>
      <w:r w:rsidRPr="00627D71">
        <w:rPr>
          <w:rFonts w:ascii="Helvetica Neue" w:hAnsi="Helvetica Neue" w:cs="Arial"/>
        </w:rPr>
        <w:t>b</w:t>
      </w:r>
      <w:r w:rsidR="00DA1F7D" w:rsidRPr="00627D71">
        <w:rPr>
          <w:rFonts w:ascii="Helvetica Neue" w:hAnsi="Helvetica Neue" w:cs="Arial"/>
        </w:rPr>
        <w:t>o</w:t>
      </w:r>
      <w:r w:rsidR="00E0532F" w:rsidRPr="00627D71">
        <w:rPr>
          <w:rFonts w:ascii="Helvetica Neue" w:hAnsi="Helvetica Neue" w:cs="Arial"/>
        </w:rPr>
        <w:t>-</w:t>
      </w:r>
      <w:r w:rsidR="00DA1F7D" w:rsidRPr="00627D71">
        <w:rPr>
          <w:rFonts w:ascii="Helvetica Neue" w:hAnsi="Helvetica Neue" w:cs="Arial"/>
        </w:rPr>
        <w:t xml:space="preserve">based businesses. </w:t>
      </w:r>
    </w:p>
    <w:p w:rsidR="005472B5" w:rsidRPr="00627D71" w:rsidRDefault="006438E9" w:rsidP="00627D71">
      <w:pPr>
        <w:pStyle w:val="ListParagraph"/>
        <w:numPr>
          <w:ilvl w:val="0"/>
          <w:numId w:val="21"/>
        </w:numPr>
        <w:spacing w:before="100" w:beforeAutospacing="1" w:line="240" w:lineRule="auto"/>
        <w:jc w:val="both"/>
        <w:rPr>
          <w:rFonts w:ascii="Helvetica Neue" w:hAnsi="Helvetica Neue" w:cs="Arial"/>
        </w:rPr>
      </w:pPr>
      <w:r w:rsidRPr="00627D71">
        <w:rPr>
          <w:rFonts w:ascii="Helvetica Neue" w:hAnsi="Helvetica Neue" w:cs="Arial"/>
        </w:rPr>
        <w:t>Difficulty in finding local partners with sufficient capital and business experience,</w:t>
      </w:r>
      <w:r w:rsidR="000F198A" w:rsidRPr="00627D71">
        <w:rPr>
          <w:rFonts w:ascii="Helvetica Neue" w:hAnsi="Helvetica Neue" w:cs="Arial"/>
        </w:rPr>
        <w:t xml:space="preserve"> (</w:t>
      </w:r>
      <w:r w:rsidRPr="00627D71">
        <w:rPr>
          <w:rFonts w:ascii="Helvetica Neue" w:hAnsi="Helvetica Neue" w:cs="Arial"/>
        </w:rPr>
        <w:t xml:space="preserve">Have all </w:t>
      </w:r>
      <w:r w:rsidR="000F198A" w:rsidRPr="00627D71">
        <w:rPr>
          <w:rFonts w:ascii="Helvetica Neue" w:hAnsi="Helvetica Neue" w:cs="Arial"/>
        </w:rPr>
        <w:t>local entrepreneurs emigrated?</w:t>
      </w:r>
      <w:r w:rsidRPr="00627D71">
        <w:rPr>
          <w:rFonts w:ascii="Helvetica Neue" w:hAnsi="Helvetica Neue" w:cs="Arial"/>
        </w:rPr>
        <w:t xml:space="preserve">) </w:t>
      </w:r>
    </w:p>
    <w:p w:rsidR="00627D71" w:rsidRPr="00627D71" w:rsidRDefault="00627D71" w:rsidP="001C54B0">
      <w:pPr>
        <w:spacing w:after="0" w:line="240" w:lineRule="auto"/>
        <w:jc w:val="both"/>
        <w:rPr>
          <w:rFonts w:ascii="Helvetica Neue" w:hAnsi="Helvetica Neue"/>
          <w:b/>
          <w:color w:val="000000"/>
          <w:szCs w:val="24"/>
        </w:rPr>
      </w:pPr>
      <w:r w:rsidRPr="00627D71">
        <w:rPr>
          <w:rFonts w:ascii="Helvetica Neue" w:hAnsi="Helvetica Neue"/>
          <w:b/>
          <w:color w:val="000000"/>
          <w:szCs w:val="24"/>
        </w:rPr>
        <w:t>In response, the project strategy will continue to focus on strengthening of local SMEs and Chamber of Commerce with support of FCCISL and EFC and support networking and partnerships between local and national level private companies. It will also continue its support to producer organization to strengthen their bargaining position and facilitate networking with private business through “private public partnerships” as it is already doing with large national enterprises such as “CR Exports,” “Neil Marine”, “</w:t>
      </w:r>
      <w:proofErr w:type="spellStart"/>
      <w:r w:rsidRPr="00627D71">
        <w:rPr>
          <w:rFonts w:ascii="Helvetica Neue" w:hAnsi="Helvetica Neue"/>
          <w:b/>
          <w:color w:val="000000"/>
          <w:szCs w:val="24"/>
        </w:rPr>
        <w:t>Tarpobane</w:t>
      </w:r>
      <w:proofErr w:type="spellEnd"/>
      <w:r w:rsidRPr="00627D71">
        <w:rPr>
          <w:rFonts w:ascii="Helvetica Neue" w:hAnsi="Helvetica Neue"/>
          <w:b/>
          <w:color w:val="000000"/>
          <w:szCs w:val="24"/>
        </w:rPr>
        <w:t>” and various local producer organizations.</w:t>
      </w:r>
    </w:p>
    <w:p w:rsidR="001C54B0" w:rsidRDefault="001C54B0" w:rsidP="001C54B0">
      <w:pPr>
        <w:spacing w:after="0" w:line="240" w:lineRule="auto"/>
        <w:jc w:val="both"/>
        <w:rPr>
          <w:rFonts w:ascii="Helvetica Neue" w:hAnsi="Helvetica Neue"/>
          <w:b/>
          <w:szCs w:val="26"/>
        </w:rPr>
      </w:pPr>
    </w:p>
    <w:p w:rsidR="00627D71" w:rsidRDefault="00627D71" w:rsidP="004B0492">
      <w:pPr>
        <w:pStyle w:val="Heading2"/>
        <w:rPr>
          <w:rFonts w:cs="Arial"/>
          <w:sz w:val="18"/>
        </w:rPr>
      </w:pPr>
      <w:r w:rsidRPr="00627D71">
        <w:t xml:space="preserve">Inclusion of </w:t>
      </w:r>
      <w:r w:rsidR="005D2D31">
        <w:t>v</w:t>
      </w:r>
      <w:r w:rsidRPr="00627D71">
        <w:t xml:space="preserve">ulnerable </w:t>
      </w:r>
      <w:r w:rsidR="005D2D31">
        <w:t>g</w:t>
      </w:r>
      <w:r w:rsidRPr="00627D71">
        <w:t>roups</w:t>
      </w:r>
      <w:r w:rsidRPr="00627D71">
        <w:rPr>
          <w:rFonts w:cs="Arial"/>
          <w:sz w:val="18"/>
        </w:rPr>
        <w:t xml:space="preserve"> </w:t>
      </w:r>
    </w:p>
    <w:p w:rsidR="001C54B0" w:rsidRPr="00627D71" w:rsidRDefault="001C54B0" w:rsidP="001C54B0">
      <w:pPr>
        <w:spacing w:after="0" w:line="240" w:lineRule="auto"/>
        <w:jc w:val="both"/>
        <w:rPr>
          <w:rFonts w:ascii="Helvetica Neue" w:hAnsi="Helvetica Neue" w:cs="Arial"/>
          <w:sz w:val="18"/>
        </w:rPr>
      </w:pPr>
    </w:p>
    <w:p w:rsidR="00AF0108" w:rsidRDefault="003C144C" w:rsidP="001C54B0">
      <w:pPr>
        <w:spacing w:after="0" w:line="240" w:lineRule="auto"/>
        <w:jc w:val="both"/>
        <w:rPr>
          <w:rFonts w:ascii="Helvetica Neue" w:hAnsi="Helvetica Neue" w:cs="Arial"/>
        </w:rPr>
      </w:pPr>
      <w:r w:rsidRPr="00627D71">
        <w:rPr>
          <w:rFonts w:ascii="Helvetica Neue" w:hAnsi="Helvetica Neue" w:cs="Arial"/>
        </w:rPr>
        <w:t xml:space="preserve">At the </w:t>
      </w:r>
      <w:r w:rsidR="00784462" w:rsidRPr="00627D71">
        <w:rPr>
          <w:rFonts w:ascii="Helvetica Neue" w:hAnsi="Helvetica Neue" w:cs="Arial"/>
        </w:rPr>
        <w:t xml:space="preserve">community </w:t>
      </w:r>
      <w:r w:rsidR="00822A4A" w:rsidRPr="00627D71">
        <w:rPr>
          <w:rFonts w:ascii="Helvetica Neue" w:hAnsi="Helvetica Neue" w:cs="Arial"/>
        </w:rPr>
        <w:t>level</w:t>
      </w:r>
      <w:r w:rsidR="00E0532F" w:rsidRPr="00627D71">
        <w:rPr>
          <w:rFonts w:ascii="Helvetica Neue" w:hAnsi="Helvetica Neue" w:cs="Arial"/>
        </w:rPr>
        <w:t>,</w:t>
      </w:r>
      <w:r w:rsidR="00822A4A" w:rsidRPr="00627D71">
        <w:rPr>
          <w:rFonts w:ascii="Helvetica Neue" w:hAnsi="Helvetica Neue" w:cs="Arial"/>
        </w:rPr>
        <w:t xml:space="preserve"> </w:t>
      </w:r>
      <w:r w:rsidR="00AC65E5" w:rsidRPr="00627D71">
        <w:rPr>
          <w:rFonts w:ascii="Helvetica Neue" w:hAnsi="Helvetica Neue" w:cs="Arial"/>
        </w:rPr>
        <w:t xml:space="preserve">it is not clear to </w:t>
      </w:r>
      <w:r w:rsidR="00784462" w:rsidRPr="00627D71">
        <w:rPr>
          <w:rFonts w:ascii="Helvetica Neue" w:hAnsi="Helvetica Neue" w:cs="Arial"/>
        </w:rPr>
        <w:t xml:space="preserve">what extent the more vulnerable; women, </w:t>
      </w:r>
      <w:r w:rsidR="00627D71" w:rsidRPr="00627D71">
        <w:rPr>
          <w:rFonts w:ascii="Helvetica Neue" w:hAnsi="Helvetica Neue" w:cs="Arial"/>
        </w:rPr>
        <w:t xml:space="preserve">Female-Headed Household (FHH) </w:t>
      </w:r>
      <w:r w:rsidR="00784462" w:rsidRPr="00627D71">
        <w:rPr>
          <w:rFonts w:ascii="Helvetica Neue" w:hAnsi="Helvetica Neue" w:cs="Arial"/>
        </w:rPr>
        <w:t xml:space="preserve">and the </w:t>
      </w:r>
      <w:proofErr w:type="spellStart"/>
      <w:r w:rsidR="00627D71" w:rsidRPr="00627D71">
        <w:rPr>
          <w:rFonts w:ascii="Helvetica Neue" w:hAnsi="Helvetica Neue" w:cs="Arial"/>
        </w:rPr>
        <w:t>PwD</w:t>
      </w:r>
      <w:proofErr w:type="spellEnd"/>
      <w:r w:rsidR="00627D71" w:rsidRPr="00627D71">
        <w:rPr>
          <w:rFonts w:ascii="Helvetica Neue" w:hAnsi="Helvetica Neue" w:cs="Arial"/>
        </w:rPr>
        <w:t xml:space="preserve"> </w:t>
      </w:r>
      <w:r w:rsidR="00784462" w:rsidRPr="00627D71">
        <w:rPr>
          <w:rFonts w:ascii="Helvetica Neue" w:hAnsi="Helvetica Neue" w:cs="Arial"/>
        </w:rPr>
        <w:t>are benefiting from the recovery.</w:t>
      </w:r>
      <w:r w:rsidR="00E01842" w:rsidRPr="00627D71">
        <w:rPr>
          <w:rFonts w:ascii="Helvetica Neue" w:hAnsi="Helvetica Neue" w:cs="Arial"/>
        </w:rPr>
        <w:t xml:space="preserve"> </w:t>
      </w:r>
      <w:r w:rsidR="00AF0108" w:rsidRPr="00627D71">
        <w:rPr>
          <w:rFonts w:ascii="Helvetica Neue" w:hAnsi="Helvetica Neue" w:cs="Arial"/>
        </w:rPr>
        <w:t xml:space="preserve">The most visible sign </w:t>
      </w:r>
      <w:r w:rsidR="005821B9" w:rsidRPr="00627D71">
        <w:rPr>
          <w:rFonts w:ascii="Helvetica Neue" w:hAnsi="Helvetica Neue" w:cs="Arial"/>
        </w:rPr>
        <w:t>of exclusion</w:t>
      </w:r>
      <w:r w:rsidR="005821B9" w:rsidRPr="00627D71">
        <w:rPr>
          <w:rStyle w:val="FootnoteReference"/>
          <w:rFonts w:ascii="Helvetica Neue" w:hAnsi="Helvetica Neue" w:cs="Arial"/>
        </w:rPr>
        <w:footnoteReference w:id="8"/>
      </w:r>
      <w:r w:rsidR="005821B9" w:rsidRPr="00627D71">
        <w:rPr>
          <w:rFonts w:ascii="Helvetica Neue" w:hAnsi="Helvetica Neue" w:cs="Arial"/>
        </w:rPr>
        <w:t xml:space="preserve"> </w:t>
      </w:r>
      <w:r w:rsidR="00AF0108" w:rsidRPr="00627D71">
        <w:rPr>
          <w:rFonts w:ascii="Helvetica Neue" w:hAnsi="Helvetica Neue" w:cs="Arial"/>
        </w:rPr>
        <w:t xml:space="preserve">is the fact that </w:t>
      </w:r>
      <w:r w:rsidR="00E0532F" w:rsidRPr="00627D71">
        <w:rPr>
          <w:rFonts w:ascii="Helvetica Neue" w:hAnsi="Helvetica Neue" w:cs="Arial"/>
        </w:rPr>
        <w:t xml:space="preserve">there </w:t>
      </w:r>
      <w:r w:rsidR="009E1AFB" w:rsidRPr="00627D71">
        <w:rPr>
          <w:rFonts w:ascii="Helvetica Neue" w:hAnsi="Helvetica Neue" w:cs="Arial"/>
        </w:rPr>
        <w:t xml:space="preserve">is </w:t>
      </w:r>
      <w:r w:rsidR="00AF0108" w:rsidRPr="00627D71">
        <w:rPr>
          <w:rFonts w:ascii="Helvetica Neue" w:hAnsi="Helvetica Neue" w:cs="Arial"/>
        </w:rPr>
        <w:t xml:space="preserve">still large numbers of families living in temporary housing even in places where resettlement </w:t>
      </w:r>
      <w:r w:rsidR="00DD1743" w:rsidRPr="00627D71">
        <w:rPr>
          <w:rFonts w:ascii="Helvetica Neue" w:hAnsi="Helvetica Neue" w:cs="Arial"/>
        </w:rPr>
        <w:t xml:space="preserve">commenced </w:t>
      </w:r>
      <w:r w:rsidR="00AF0108" w:rsidRPr="00627D71">
        <w:rPr>
          <w:rFonts w:ascii="Helvetica Neue" w:hAnsi="Helvetica Neue" w:cs="Arial"/>
        </w:rPr>
        <w:t>in 2009.</w:t>
      </w:r>
    </w:p>
    <w:p w:rsidR="001C54B0" w:rsidRPr="00627D71" w:rsidRDefault="001C54B0" w:rsidP="001C54B0">
      <w:pPr>
        <w:spacing w:after="0" w:line="240" w:lineRule="auto"/>
        <w:jc w:val="both"/>
        <w:rPr>
          <w:rFonts w:ascii="Helvetica Neue" w:hAnsi="Helvetica Neue" w:cs="Arial"/>
        </w:rPr>
      </w:pPr>
    </w:p>
    <w:p w:rsidR="00A76292" w:rsidRDefault="00627D71" w:rsidP="001C54B0">
      <w:pPr>
        <w:spacing w:after="0" w:line="240" w:lineRule="auto"/>
        <w:jc w:val="both"/>
        <w:rPr>
          <w:rFonts w:ascii="Helvetica Neue" w:hAnsi="Helvetica Neue" w:cs="Arial"/>
        </w:rPr>
      </w:pPr>
      <w:r w:rsidRPr="00627D71">
        <w:rPr>
          <w:rFonts w:ascii="Helvetica Neue" w:hAnsi="Helvetica Neue" w:cs="Arial"/>
        </w:rPr>
        <w:t>Reviews of past efforts particularly small enterprise development initiatives that were targeted at specific vulnerable groups e.g. FHH reveal</w:t>
      </w:r>
      <w:r w:rsidR="009E1AFB" w:rsidRPr="00627D71">
        <w:rPr>
          <w:rFonts w:ascii="Helvetica Neue" w:hAnsi="Helvetica Neue" w:cs="Arial"/>
        </w:rPr>
        <w:t xml:space="preserve"> a general lack of sustainability. This is felt </w:t>
      </w:r>
      <w:r w:rsidR="00AF0108" w:rsidRPr="00627D71">
        <w:rPr>
          <w:rFonts w:ascii="Helvetica Neue" w:hAnsi="Helvetica Neue" w:cs="Arial"/>
        </w:rPr>
        <w:t>due to a n</w:t>
      </w:r>
      <w:r w:rsidR="00F732B2" w:rsidRPr="00627D71">
        <w:rPr>
          <w:rFonts w:ascii="Helvetica Neue" w:hAnsi="Helvetica Neue" w:cs="Arial"/>
        </w:rPr>
        <w:t>umber of r</w:t>
      </w:r>
      <w:r w:rsidR="005A4E70" w:rsidRPr="00627D71">
        <w:rPr>
          <w:rFonts w:ascii="Helvetica Neue" w:hAnsi="Helvetica Neue" w:cs="Arial"/>
        </w:rPr>
        <w:t>e</w:t>
      </w:r>
      <w:r w:rsidR="005821B9" w:rsidRPr="00627D71">
        <w:rPr>
          <w:rFonts w:ascii="Helvetica Neue" w:hAnsi="Helvetica Neue" w:cs="Arial"/>
        </w:rPr>
        <w:t>asons:</w:t>
      </w:r>
      <w:r w:rsidRPr="00627D71">
        <w:rPr>
          <w:rFonts w:ascii="Helvetica Neue" w:hAnsi="Helvetica Neue" w:cs="Arial"/>
        </w:rPr>
        <w:t xml:space="preserve"> i</w:t>
      </w:r>
      <w:r w:rsidR="00F732B2" w:rsidRPr="00627D71">
        <w:rPr>
          <w:rFonts w:ascii="Helvetica Neue" w:hAnsi="Helvetica Neue" w:cs="Arial"/>
        </w:rPr>
        <w:t>nsufficient economic and markets appraisal</w:t>
      </w:r>
      <w:r w:rsidR="005821B9" w:rsidRPr="00627D71">
        <w:rPr>
          <w:rFonts w:ascii="Helvetica Neue" w:hAnsi="Helvetica Neue" w:cs="Arial"/>
        </w:rPr>
        <w:t>,</w:t>
      </w:r>
      <w:r w:rsidR="00F732B2" w:rsidRPr="00627D71">
        <w:rPr>
          <w:rFonts w:ascii="Helvetica Neue" w:hAnsi="Helvetica Neue" w:cs="Arial"/>
        </w:rPr>
        <w:t xml:space="preserve"> lack of linkage between new </w:t>
      </w:r>
      <w:r w:rsidR="005A4E70" w:rsidRPr="00627D71">
        <w:rPr>
          <w:rFonts w:ascii="Helvetica Neue" w:hAnsi="Helvetica Neue" w:cs="Arial"/>
        </w:rPr>
        <w:t>entrepreneurs</w:t>
      </w:r>
      <w:r w:rsidR="009E1AFB" w:rsidRPr="00627D71">
        <w:rPr>
          <w:rFonts w:ascii="Helvetica Neue" w:hAnsi="Helvetica Neue" w:cs="Arial"/>
        </w:rPr>
        <w:t xml:space="preserve"> and markets, </w:t>
      </w:r>
      <w:r w:rsidR="00DD1743" w:rsidRPr="00627D71">
        <w:rPr>
          <w:rFonts w:ascii="Helvetica Neue" w:hAnsi="Helvetica Neue" w:cs="Arial"/>
        </w:rPr>
        <w:t>l</w:t>
      </w:r>
      <w:r w:rsidR="00F732B2" w:rsidRPr="00627D71">
        <w:rPr>
          <w:rFonts w:ascii="Helvetica Neue" w:hAnsi="Helvetica Neue" w:cs="Arial"/>
        </w:rPr>
        <w:t>ack of business management skills, lack of appreciation</w:t>
      </w:r>
      <w:r w:rsidR="005821B9" w:rsidRPr="00627D71">
        <w:rPr>
          <w:rFonts w:ascii="Helvetica Neue" w:hAnsi="Helvetica Neue" w:cs="Arial"/>
        </w:rPr>
        <w:t xml:space="preserve"> of </w:t>
      </w:r>
      <w:r w:rsidR="005A4E70" w:rsidRPr="00627D71">
        <w:rPr>
          <w:rFonts w:ascii="Helvetica Neue" w:hAnsi="Helvetica Neue" w:cs="Arial"/>
        </w:rPr>
        <w:t xml:space="preserve">the need for </w:t>
      </w:r>
      <w:r w:rsidR="005821B9" w:rsidRPr="00627D71">
        <w:rPr>
          <w:rFonts w:ascii="Helvetica Neue" w:hAnsi="Helvetica Neue" w:cs="Arial"/>
        </w:rPr>
        <w:t>business management t</w:t>
      </w:r>
      <w:r w:rsidR="005A4E70" w:rsidRPr="00627D71">
        <w:rPr>
          <w:rFonts w:ascii="Helvetica Neue" w:hAnsi="Helvetica Neue" w:cs="Arial"/>
        </w:rPr>
        <w:t>raining.</w:t>
      </w:r>
      <w:r w:rsidR="008239D5" w:rsidRPr="00627D71">
        <w:rPr>
          <w:rFonts w:ascii="Helvetica Neue" w:hAnsi="Helvetica Neue" w:cs="Arial"/>
        </w:rPr>
        <w:t xml:space="preserve"> </w:t>
      </w:r>
      <w:r w:rsidR="005A4E70" w:rsidRPr="00627D71">
        <w:rPr>
          <w:rFonts w:ascii="Helvetica Neue" w:hAnsi="Helvetica Neue" w:cs="Arial"/>
        </w:rPr>
        <w:t>While there will always be a need to make special provision for vulnerable groups any initiative must as far as possible link the economic activities of the vulnerable groups into mainstream markets if it is to be sustainable.</w:t>
      </w:r>
    </w:p>
    <w:p w:rsidR="001C54B0" w:rsidRPr="00627D71" w:rsidRDefault="001C54B0" w:rsidP="001C54B0">
      <w:pPr>
        <w:spacing w:after="0" w:line="240" w:lineRule="auto"/>
        <w:jc w:val="both"/>
        <w:rPr>
          <w:rFonts w:ascii="Helvetica Neue" w:hAnsi="Helvetica Neue" w:cs="Arial"/>
        </w:rPr>
      </w:pPr>
    </w:p>
    <w:p w:rsidR="00707609" w:rsidRDefault="00F055AD" w:rsidP="001C54B0">
      <w:pPr>
        <w:spacing w:after="0" w:line="240" w:lineRule="auto"/>
        <w:jc w:val="both"/>
        <w:rPr>
          <w:rFonts w:ascii="Helvetica Neue" w:hAnsi="Helvetica Neue" w:cs="Arial"/>
        </w:rPr>
      </w:pPr>
      <w:r w:rsidRPr="00627D71">
        <w:rPr>
          <w:rFonts w:ascii="Helvetica Neue" w:hAnsi="Helvetica Neue" w:cs="Arial"/>
        </w:rPr>
        <w:t xml:space="preserve">With all </w:t>
      </w:r>
      <w:r w:rsidR="00DD1743" w:rsidRPr="00627D71">
        <w:rPr>
          <w:rFonts w:ascii="Helvetica Neue" w:hAnsi="Helvetica Neue" w:cs="Arial"/>
        </w:rPr>
        <w:t xml:space="preserve">of </w:t>
      </w:r>
      <w:r w:rsidRPr="00627D71">
        <w:rPr>
          <w:rFonts w:ascii="Helvetica Neue" w:hAnsi="Helvetica Neue" w:cs="Arial"/>
        </w:rPr>
        <w:t xml:space="preserve">the LEED </w:t>
      </w:r>
      <w:r w:rsidR="00627D71" w:rsidRPr="00627D71">
        <w:rPr>
          <w:rFonts w:ascii="Helvetica Neue" w:hAnsi="Helvetica Neue" w:cs="Arial"/>
        </w:rPr>
        <w:t xml:space="preserve">project </w:t>
      </w:r>
      <w:r w:rsidRPr="00627D71">
        <w:rPr>
          <w:rFonts w:ascii="Helvetica Neue" w:hAnsi="Helvetica Neue" w:cs="Arial"/>
        </w:rPr>
        <w:t>initia</w:t>
      </w:r>
      <w:r w:rsidR="009E1AFB" w:rsidRPr="00627D71">
        <w:rPr>
          <w:rFonts w:ascii="Helvetica Neue" w:hAnsi="Helvetica Neue" w:cs="Arial"/>
        </w:rPr>
        <w:t>tives</w:t>
      </w:r>
      <w:r w:rsidR="00627D71" w:rsidRPr="00627D71">
        <w:rPr>
          <w:rFonts w:ascii="Helvetica Neue" w:hAnsi="Helvetica Neue" w:cs="Arial"/>
        </w:rPr>
        <w:t>,</w:t>
      </w:r>
      <w:r w:rsidR="009E1AFB" w:rsidRPr="00627D71">
        <w:rPr>
          <w:rFonts w:ascii="Helvetica Neue" w:hAnsi="Helvetica Neue" w:cs="Arial"/>
        </w:rPr>
        <w:t xml:space="preserve"> </w:t>
      </w:r>
      <w:r w:rsidRPr="00627D71">
        <w:rPr>
          <w:rFonts w:ascii="Helvetica Neue" w:hAnsi="Helvetica Neue" w:cs="Arial"/>
        </w:rPr>
        <w:t xml:space="preserve">there is an attempt to mainstream excluded groups into sustainable economic activities and integrate them into the relevant sector organizations.  It </w:t>
      </w:r>
      <w:r w:rsidR="00707609" w:rsidRPr="00627D71">
        <w:rPr>
          <w:rFonts w:ascii="Helvetica Neue" w:hAnsi="Helvetica Neue" w:cs="Arial"/>
        </w:rPr>
        <w:t xml:space="preserve">also </w:t>
      </w:r>
      <w:r w:rsidRPr="00627D71">
        <w:rPr>
          <w:rFonts w:ascii="Helvetica Neue" w:hAnsi="Helvetica Neue" w:cs="Arial"/>
        </w:rPr>
        <w:t>m</w:t>
      </w:r>
      <w:r w:rsidR="00DD1743" w:rsidRPr="00627D71">
        <w:rPr>
          <w:rFonts w:ascii="Helvetica Neue" w:hAnsi="Helvetica Neue" w:cs="Arial"/>
        </w:rPr>
        <w:t>ust be borne in mind</w:t>
      </w:r>
      <w:r w:rsidR="009E1AFB" w:rsidRPr="00627D71">
        <w:rPr>
          <w:rFonts w:ascii="Helvetica Neue" w:hAnsi="Helvetica Neue" w:cs="Arial"/>
        </w:rPr>
        <w:t xml:space="preserve"> that both</w:t>
      </w:r>
      <w:r w:rsidRPr="00627D71">
        <w:rPr>
          <w:rFonts w:ascii="Helvetica Neue" w:hAnsi="Helvetica Neue" w:cs="Arial"/>
        </w:rPr>
        <w:t xml:space="preserve"> FHH and </w:t>
      </w:r>
      <w:proofErr w:type="spellStart"/>
      <w:r w:rsidR="00627D71" w:rsidRPr="00627D71">
        <w:rPr>
          <w:rFonts w:ascii="Helvetica Neue" w:hAnsi="Helvetica Neue" w:cs="Arial"/>
        </w:rPr>
        <w:t>PwD</w:t>
      </w:r>
      <w:proofErr w:type="spellEnd"/>
      <w:r w:rsidRPr="00627D71">
        <w:rPr>
          <w:rFonts w:ascii="Helvetica Neue" w:hAnsi="Helvetica Neue" w:cs="Arial"/>
        </w:rPr>
        <w:t xml:space="preserve"> face addition cultural challenges in regard to the way they ar</w:t>
      </w:r>
      <w:r w:rsidR="00707609" w:rsidRPr="00627D71">
        <w:rPr>
          <w:rFonts w:ascii="Helvetica Neue" w:hAnsi="Helvetica Neue" w:cs="Arial"/>
        </w:rPr>
        <w:t xml:space="preserve">e dealt with in </w:t>
      </w:r>
      <w:r w:rsidR="00E0532F" w:rsidRPr="00627D71">
        <w:rPr>
          <w:rFonts w:ascii="Helvetica Neue" w:hAnsi="Helvetica Neue" w:cs="Arial"/>
        </w:rPr>
        <w:t xml:space="preserve">their </w:t>
      </w:r>
      <w:r w:rsidR="00707609" w:rsidRPr="00627D71">
        <w:rPr>
          <w:rFonts w:ascii="Helvetica Neue" w:hAnsi="Helvetica Neue" w:cs="Arial"/>
        </w:rPr>
        <w:t>society</w:t>
      </w:r>
      <w:r w:rsidR="00E0532F" w:rsidRPr="00627D71">
        <w:rPr>
          <w:rFonts w:ascii="Helvetica Neue" w:hAnsi="Helvetica Neue" w:cs="Arial"/>
        </w:rPr>
        <w:t xml:space="preserve">. </w:t>
      </w:r>
      <w:r w:rsidR="00707609" w:rsidRPr="00627D71">
        <w:rPr>
          <w:rFonts w:ascii="Helvetica Neue" w:hAnsi="Helvetica Neue" w:cs="Arial"/>
        </w:rPr>
        <w:t xml:space="preserve">Issue such as these and factors such as the caste system, which anecdotal information indicates is </w:t>
      </w:r>
      <w:r w:rsidR="009E1AFB" w:rsidRPr="00627D71">
        <w:rPr>
          <w:rFonts w:ascii="Helvetica Neue" w:hAnsi="Helvetica Neue" w:cs="Arial"/>
        </w:rPr>
        <w:t>re</w:t>
      </w:r>
      <w:r w:rsidR="00E0532F" w:rsidRPr="00627D71">
        <w:rPr>
          <w:rFonts w:ascii="Helvetica Neue" w:hAnsi="Helvetica Neue" w:cs="Arial"/>
        </w:rPr>
        <w:t>-</w:t>
      </w:r>
      <w:r w:rsidR="009E1AFB" w:rsidRPr="00627D71">
        <w:rPr>
          <w:rFonts w:ascii="Helvetica Neue" w:hAnsi="Helvetica Neue" w:cs="Arial"/>
        </w:rPr>
        <w:t>emerging</w:t>
      </w:r>
      <w:r w:rsidR="001C54B0" w:rsidRPr="00627D71">
        <w:rPr>
          <w:rFonts w:ascii="Helvetica Neue" w:hAnsi="Helvetica Neue" w:cs="Arial"/>
        </w:rPr>
        <w:t>, will</w:t>
      </w:r>
      <w:r w:rsidR="00E350E0" w:rsidRPr="00627D71">
        <w:rPr>
          <w:rFonts w:ascii="Helvetica Neue" w:hAnsi="Helvetica Neue" w:cs="Arial"/>
        </w:rPr>
        <w:t xml:space="preserve"> take time to change.</w:t>
      </w:r>
    </w:p>
    <w:p w:rsidR="001C54B0" w:rsidRPr="00627D71" w:rsidRDefault="001C54B0" w:rsidP="001C54B0">
      <w:pPr>
        <w:spacing w:after="0" w:line="240" w:lineRule="auto"/>
        <w:jc w:val="both"/>
        <w:rPr>
          <w:rFonts w:ascii="Helvetica Neue" w:hAnsi="Helvetica Neue" w:cs="Arial"/>
        </w:rPr>
      </w:pPr>
    </w:p>
    <w:p w:rsidR="00627D71" w:rsidRPr="00627D71" w:rsidRDefault="00627D71" w:rsidP="001C54B0">
      <w:pPr>
        <w:spacing w:after="0" w:line="240" w:lineRule="auto"/>
        <w:jc w:val="both"/>
        <w:rPr>
          <w:rFonts w:ascii="Helvetica Neue" w:hAnsi="Helvetica Neue"/>
          <w:b/>
          <w:color w:val="000000"/>
        </w:rPr>
      </w:pPr>
      <w:r w:rsidRPr="00627D71">
        <w:rPr>
          <w:rFonts w:ascii="Helvetica Neue" w:hAnsi="Helvetica Neue"/>
          <w:b/>
          <w:color w:val="000000"/>
        </w:rPr>
        <w:lastRenderedPageBreak/>
        <w:t xml:space="preserve">The challenge to the LEED project is to appreciate that these factors are present and be resolute in ensuring that any initiatives do not at the very least unintentionally reinforce those inequalities. It will be proactive and inventive in addressing these issues. </w:t>
      </w:r>
    </w:p>
    <w:p w:rsidR="001C54B0" w:rsidRDefault="001C54B0" w:rsidP="001C54B0">
      <w:pPr>
        <w:spacing w:after="0" w:line="240" w:lineRule="auto"/>
        <w:jc w:val="both"/>
        <w:rPr>
          <w:rFonts w:ascii="Helvetica Neue" w:hAnsi="Helvetica Neue" w:cs="Arial"/>
          <w:b/>
        </w:rPr>
      </w:pPr>
    </w:p>
    <w:p w:rsidR="00627D71" w:rsidRDefault="00627D71" w:rsidP="004B0492">
      <w:pPr>
        <w:pStyle w:val="Heading2"/>
      </w:pPr>
      <w:r w:rsidRPr="00627D71">
        <w:t xml:space="preserve">Land </w:t>
      </w:r>
      <w:r w:rsidR="005D2D31">
        <w:t>t</w:t>
      </w:r>
      <w:r w:rsidRPr="00627D71">
        <w:t>enure</w:t>
      </w:r>
    </w:p>
    <w:p w:rsidR="001C54B0" w:rsidRPr="00627D71" w:rsidRDefault="001C54B0" w:rsidP="001C54B0">
      <w:pPr>
        <w:spacing w:after="0" w:line="240" w:lineRule="auto"/>
        <w:jc w:val="both"/>
        <w:rPr>
          <w:rFonts w:ascii="Helvetica Neue" w:hAnsi="Helvetica Neue" w:cs="Arial"/>
          <w:b/>
        </w:rPr>
      </w:pPr>
    </w:p>
    <w:p w:rsidR="005C2660" w:rsidRPr="00627D71" w:rsidRDefault="005C2660" w:rsidP="001C54B0">
      <w:pPr>
        <w:spacing w:after="0" w:line="240" w:lineRule="auto"/>
        <w:jc w:val="both"/>
        <w:rPr>
          <w:rFonts w:ascii="Helvetica Neue" w:hAnsi="Helvetica Neue" w:cs="Arial"/>
        </w:rPr>
      </w:pPr>
      <w:r w:rsidRPr="00627D71">
        <w:rPr>
          <w:rFonts w:ascii="Helvetica Neue" w:hAnsi="Helvetica Neue" w:cs="Arial"/>
        </w:rPr>
        <w:t xml:space="preserve">At present the issue of land tenure is a contentious issue throughout </w:t>
      </w:r>
      <w:r w:rsidR="00627D71" w:rsidRPr="00627D71">
        <w:rPr>
          <w:rFonts w:ascii="Helvetica Neue" w:hAnsi="Helvetica Neue" w:cs="Arial"/>
        </w:rPr>
        <w:t>the Northern Province and is</w:t>
      </w:r>
      <w:r w:rsidRPr="00627D71">
        <w:rPr>
          <w:rFonts w:ascii="Helvetica Neue" w:hAnsi="Helvetica Neue" w:cs="Arial"/>
        </w:rPr>
        <w:t xml:space="preserve"> complicated and contentious. It is a possible trigger for future conflict in the North if it is not addressed. From our own project experience with CR</w:t>
      </w:r>
      <w:r w:rsidR="00DF5A2D" w:rsidRPr="00627D71">
        <w:rPr>
          <w:rFonts w:ascii="Helvetica Neue" w:hAnsi="Helvetica Neue" w:cs="Arial"/>
        </w:rPr>
        <w:t xml:space="preserve"> E</w:t>
      </w:r>
      <w:r w:rsidRPr="00627D71">
        <w:rPr>
          <w:rFonts w:ascii="Helvetica Neue" w:hAnsi="Helvetica Neue" w:cs="Arial"/>
        </w:rPr>
        <w:t>xports</w:t>
      </w:r>
      <w:r w:rsidR="00627D71" w:rsidRPr="00627D71">
        <w:rPr>
          <w:rFonts w:ascii="Helvetica Neue" w:hAnsi="Helvetica Neue" w:cs="Arial"/>
        </w:rPr>
        <w:t>,</w:t>
      </w:r>
      <w:r w:rsidRPr="00627D71">
        <w:rPr>
          <w:rFonts w:ascii="Helvetica Neue" w:hAnsi="Helvetica Neue" w:cs="Arial"/>
        </w:rPr>
        <w:t xml:space="preserve"> it is a major constraint to investment. </w:t>
      </w:r>
    </w:p>
    <w:p w:rsidR="005C2660" w:rsidRPr="00627D71" w:rsidRDefault="005C2660" w:rsidP="00FE56F6">
      <w:pPr>
        <w:spacing w:before="100" w:beforeAutospacing="1" w:line="240" w:lineRule="auto"/>
        <w:jc w:val="both"/>
        <w:rPr>
          <w:rFonts w:ascii="Helvetica Neue" w:hAnsi="Helvetica Neue" w:cs="Arial"/>
        </w:rPr>
      </w:pPr>
      <w:r w:rsidRPr="00627D71">
        <w:rPr>
          <w:rFonts w:ascii="Helvetica Neue" w:hAnsi="Helvetica Neue" w:cs="Arial"/>
        </w:rPr>
        <w:t xml:space="preserve">There is little that a project can do address this issue. This needs to be discussed at the highest levels so as direction from Government regarding land allocations and access is provided. At a project level this issue directly impacts on   Outcome 1. Bullet point 4 </w:t>
      </w:r>
      <w:r w:rsidR="00627D71" w:rsidRPr="00627D71">
        <w:rPr>
          <w:rFonts w:ascii="Helvetica Neue" w:hAnsi="Helvetica Neue" w:cs="Arial"/>
        </w:rPr>
        <w:t>“access</w:t>
      </w:r>
      <w:r w:rsidRPr="00627D71">
        <w:rPr>
          <w:rFonts w:ascii="Helvetica Neue" w:hAnsi="Helvetica Neue" w:cs="Arial"/>
          <w:i/>
        </w:rPr>
        <w:t xml:space="preserve"> </w:t>
      </w:r>
      <w:r w:rsidRPr="00627D71">
        <w:rPr>
          <w:rFonts w:ascii="Helvetica Neue" w:hAnsi="Helvetica Neue" w:cs="Arial"/>
        </w:rPr>
        <w:t>to land is easier for female</w:t>
      </w:r>
      <w:r w:rsidR="00DF5A2D" w:rsidRPr="00627D71">
        <w:rPr>
          <w:rFonts w:ascii="Helvetica Neue" w:hAnsi="Helvetica Neue" w:cs="Arial"/>
        </w:rPr>
        <w:t>-</w:t>
      </w:r>
      <w:r w:rsidR="00627D71" w:rsidRPr="00627D71">
        <w:rPr>
          <w:rFonts w:ascii="Helvetica Neue" w:hAnsi="Helvetica Neue" w:cs="Arial"/>
        </w:rPr>
        <w:t>headed households</w:t>
      </w:r>
      <w:r w:rsidRPr="00627D71">
        <w:rPr>
          <w:rFonts w:ascii="Helvetica Neue" w:hAnsi="Helvetica Neue" w:cs="Arial"/>
        </w:rPr>
        <w:t xml:space="preserve">.” In the longer term it has the potential to undermine the overall objectives of the </w:t>
      </w:r>
      <w:r w:rsidR="00627D71" w:rsidRPr="00627D71">
        <w:rPr>
          <w:rFonts w:ascii="Helvetica Neue" w:hAnsi="Helvetica Neue" w:cs="Arial"/>
        </w:rPr>
        <w:t>project,</w:t>
      </w:r>
      <w:r w:rsidRPr="00627D71">
        <w:rPr>
          <w:rFonts w:ascii="Helvetica Neue" w:hAnsi="Helvetica Neue" w:cs="Arial"/>
        </w:rPr>
        <w:t xml:space="preserve"> undermine the br</w:t>
      </w:r>
      <w:r w:rsidR="00627D71" w:rsidRPr="00627D71">
        <w:rPr>
          <w:rFonts w:ascii="Helvetica Neue" w:hAnsi="Helvetica Neue" w:cs="Arial"/>
        </w:rPr>
        <w:t xml:space="preserve">oader objectives of the ACRP 3 </w:t>
      </w:r>
      <w:r w:rsidRPr="00627D71">
        <w:rPr>
          <w:rFonts w:ascii="Helvetica Neue" w:hAnsi="Helvetica Neue" w:cs="Arial"/>
        </w:rPr>
        <w:t xml:space="preserve">and ultimately undermine efforts at reconciliation and peace. </w:t>
      </w:r>
    </w:p>
    <w:p w:rsidR="00FE56F6" w:rsidRPr="00627D71" w:rsidRDefault="00627D71" w:rsidP="004B0492">
      <w:pPr>
        <w:pStyle w:val="Heading2"/>
        <w:rPr>
          <w:rFonts w:cs="Arial"/>
          <w:sz w:val="18"/>
        </w:rPr>
      </w:pPr>
      <w:r w:rsidRPr="00627D71">
        <w:t xml:space="preserve">Ownership by </w:t>
      </w:r>
      <w:r w:rsidR="005D2D31">
        <w:t>l</w:t>
      </w:r>
      <w:r w:rsidRPr="00627D71">
        <w:t xml:space="preserve">ocal </w:t>
      </w:r>
      <w:r w:rsidR="005D2D31">
        <w:t>g</w:t>
      </w:r>
      <w:r w:rsidRPr="00627D71">
        <w:t>overnment</w:t>
      </w:r>
    </w:p>
    <w:p w:rsidR="00615472" w:rsidRPr="00627D71" w:rsidRDefault="00362401" w:rsidP="00FE56F6">
      <w:pPr>
        <w:spacing w:before="100" w:beforeAutospacing="1" w:line="240" w:lineRule="auto"/>
        <w:jc w:val="both"/>
        <w:rPr>
          <w:rFonts w:ascii="Helvetica Neue" w:hAnsi="Helvetica Neue" w:cs="Arial"/>
        </w:rPr>
      </w:pPr>
      <w:r w:rsidRPr="00627D71">
        <w:rPr>
          <w:rFonts w:ascii="Helvetica Neue" w:hAnsi="Helvetica Neue" w:cs="Arial"/>
        </w:rPr>
        <w:t>Due to the different stages of the recovery process in whi</w:t>
      </w:r>
      <w:r w:rsidR="00615472" w:rsidRPr="00627D71">
        <w:rPr>
          <w:rFonts w:ascii="Helvetica Neue" w:hAnsi="Helvetica Neue" w:cs="Arial"/>
        </w:rPr>
        <w:t>ch the three proposed district</w:t>
      </w:r>
      <w:r w:rsidR="00DF5A2D" w:rsidRPr="00627D71">
        <w:rPr>
          <w:rFonts w:ascii="Helvetica Neue" w:hAnsi="Helvetica Neue" w:cs="Arial"/>
        </w:rPr>
        <w:t>s</w:t>
      </w:r>
      <w:r w:rsidR="00615472" w:rsidRPr="00627D71">
        <w:rPr>
          <w:rFonts w:ascii="Helvetica Neue" w:hAnsi="Helvetica Neue" w:cs="Arial"/>
        </w:rPr>
        <w:t xml:space="preserve"> </w:t>
      </w:r>
      <w:r w:rsidRPr="00627D71">
        <w:rPr>
          <w:rFonts w:ascii="Helvetica Neue" w:hAnsi="Helvetica Neue" w:cs="Arial"/>
        </w:rPr>
        <w:t>find themselves</w:t>
      </w:r>
      <w:r w:rsidR="00DF5A2D" w:rsidRPr="00627D71">
        <w:rPr>
          <w:rFonts w:ascii="Helvetica Neue" w:hAnsi="Helvetica Neue" w:cs="Arial"/>
        </w:rPr>
        <w:t xml:space="preserve"> in,</w:t>
      </w:r>
      <w:r w:rsidRPr="00627D71">
        <w:rPr>
          <w:rFonts w:ascii="Helvetica Neue" w:hAnsi="Helvetica Neue" w:cs="Arial"/>
        </w:rPr>
        <w:t xml:space="preserve"> </w:t>
      </w:r>
      <w:r w:rsidR="00615472" w:rsidRPr="00627D71">
        <w:rPr>
          <w:rFonts w:ascii="Helvetica Neue" w:hAnsi="Helvetica Neue" w:cs="Arial"/>
        </w:rPr>
        <w:t xml:space="preserve">Vavuniya Districts is considered </w:t>
      </w:r>
      <w:r w:rsidRPr="00627D71">
        <w:rPr>
          <w:rFonts w:ascii="Helvetica Neue" w:hAnsi="Helvetica Neue" w:cs="Arial"/>
        </w:rPr>
        <w:t>separately</w:t>
      </w:r>
      <w:r w:rsidR="001B1DA2" w:rsidRPr="00627D71">
        <w:rPr>
          <w:rFonts w:ascii="Helvetica Neue" w:hAnsi="Helvetica Neue" w:cs="Arial"/>
        </w:rPr>
        <w:t xml:space="preserve"> from </w:t>
      </w:r>
      <w:r w:rsidR="00FE56F6" w:rsidRPr="00627D71">
        <w:rPr>
          <w:rFonts w:ascii="Helvetica Neue" w:hAnsi="Helvetica Neue" w:cs="Arial"/>
        </w:rPr>
        <w:t>Kilinochchi and Mulla</w:t>
      </w:r>
      <w:r w:rsidR="00DF5A2D" w:rsidRPr="00627D71">
        <w:rPr>
          <w:rFonts w:ascii="Helvetica Neue" w:hAnsi="Helvetica Neue" w:cs="Arial"/>
        </w:rPr>
        <w:t>i</w:t>
      </w:r>
      <w:r w:rsidR="00FE56F6" w:rsidRPr="00627D71">
        <w:rPr>
          <w:rFonts w:ascii="Helvetica Neue" w:hAnsi="Helvetica Neue" w:cs="Arial"/>
        </w:rPr>
        <w:t>tivu.</w:t>
      </w:r>
    </w:p>
    <w:p w:rsidR="00615472" w:rsidRPr="00627D71" w:rsidRDefault="00FF4C04" w:rsidP="00FE56F6">
      <w:pPr>
        <w:spacing w:before="100" w:beforeAutospacing="1" w:line="240" w:lineRule="auto"/>
        <w:jc w:val="both"/>
        <w:rPr>
          <w:rFonts w:ascii="Helvetica Neue" w:hAnsi="Helvetica Neue" w:cs="Arial"/>
        </w:rPr>
      </w:pPr>
      <w:r w:rsidRPr="00627D71">
        <w:rPr>
          <w:rFonts w:ascii="Helvetica Neue" w:hAnsi="Helvetica Neue" w:cs="Arial"/>
        </w:rPr>
        <w:t>In Vavuniya District</w:t>
      </w:r>
      <w:r w:rsidR="00DF5A2D" w:rsidRPr="00627D71">
        <w:rPr>
          <w:rFonts w:ascii="Helvetica Neue" w:hAnsi="Helvetica Neue" w:cs="Arial"/>
        </w:rPr>
        <w:t>,</w:t>
      </w:r>
      <w:r w:rsidRPr="00627D71">
        <w:rPr>
          <w:rFonts w:ascii="Helvetica Neue" w:hAnsi="Helvetica Neue" w:cs="Arial"/>
        </w:rPr>
        <w:t xml:space="preserve"> the past y</w:t>
      </w:r>
      <w:r w:rsidR="00362401" w:rsidRPr="00627D71">
        <w:rPr>
          <w:rFonts w:ascii="Helvetica Neue" w:hAnsi="Helvetica Neue" w:cs="Arial"/>
        </w:rPr>
        <w:t xml:space="preserve">ear </w:t>
      </w:r>
      <w:r w:rsidRPr="00627D71">
        <w:rPr>
          <w:rFonts w:ascii="Helvetica Neue" w:hAnsi="Helvetica Neue" w:cs="Arial"/>
        </w:rPr>
        <w:t>has</w:t>
      </w:r>
      <w:r w:rsidR="00362401" w:rsidRPr="00627D71">
        <w:rPr>
          <w:rFonts w:ascii="Helvetica Neue" w:hAnsi="Helvetica Neue" w:cs="Arial"/>
        </w:rPr>
        <w:t xml:space="preserve"> witnessed </w:t>
      </w:r>
      <w:r w:rsidRPr="00627D71">
        <w:rPr>
          <w:rFonts w:ascii="Helvetica Neue" w:hAnsi="Helvetica Neue" w:cs="Arial"/>
        </w:rPr>
        <w:t>a period of change</w:t>
      </w:r>
      <w:r w:rsidR="00362401" w:rsidRPr="00627D71">
        <w:rPr>
          <w:rFonts w:ascii="Helvetica Neue" w:hAnsi="Helvetica Neue" w:cs="Arial"/>
        </w:rPr>
        <w:t xml:space="preserve">. </w:t>
      </w:r>
      <w:r w:rsidRPr="00627D71">
        <w:rPr>
          <w:rFonts w:ascii="Helvetica Neue" w:hAnsi="Helvetica Neue" w:cs="Arial"/>
        </w:rPr>
        <w:t>With the reduction of humanitarian needs and subsequent reduction in the presence of humanitarian agen</w:t>
      </w:r>
      <w:r w:rsidR="00362401" w:rsidRPr="00627D71">
        <w:rPr>
          <w:rFonts w:ascii="Helvetica Neue" w:hAnsi="Helvetica Neue" w:cs="Arial"/>
        </w:rPr>
        <w:t>c</w:t>
      </w:r>
      <w:r w:rsidR="00FE56F6" w:rsidRPr="00627D71">
        <w:rPr>
          <w:rFonts w:ascii="Helvetica Neue" w:hAnsi="Helvetica Neue" w:cs="Arial"/>
        </w:rPr>
        <w:t xml:space="preserve">ies and NGOs there is a </w:t>
      </w:r>
      <w:r w:rsidRPr="00627D71">
        <w:rPr>
          <w:rFonts w:ascii="Helvetica Neue" w:hAnsi="Helvetica Neue" w:cs="Arial"/>
        </w:rPr>
        <w:t xml:space="preserve">gradual shift towards more long-term development. </w:t>
      </w:r>
      <w:r w:rsidR="00362401" w:rsidRPr="00627D71">
        <w:rPr>
          <w:rFonts w:ascii="Helvetica Neue" w:hAnsi="Helvetica Neue" w:cs="Arial"/>
        </w:rPr>
        <w:t xml:space="preserve">It is felt </w:t>
      </w:r>
      <w:r w:rsidRPr="00627D71">
        <w:rPr>
          <w:rFonts w:ascii="Helvetica Neue" w:hAnsi="Helvetica Neue" w:cs="Arial"/>
        </w:rPr>
        <w:t>th</w:t>
      </w:r>
      <w:r w:rsidR="00362401" w:rsidRPr="00627D71">
        <w:rPr>
          <w:rFonts w:ascii="Helvetica Neue" w:hAnsi="Helvetica Neue" w:cs="Arial"/>
        </w:rPr>
        <w:t>a</w:t>
      </w:r>
      <w:r w:rsidRPr="00627D71">
        <w:rPr>
          <w:rFonts w:ascii="Helvetica Neue" w:hAnsi="Helvetica Neue" w:cs="Arial"/>
        </w:rPr>
        <w:t>t the LEED project due to its focus on development</w:t>
      </w:r>
      <w:r w:rsidR="00615472" w:rsidRPr="00627D71">
        <w:rPr>
          <w:rFonts w:ascii="Helvetica Neue" w:hAnsi="Helvetica Neue" w:cs="Arial"/>
        </w:rPr>
        <w:t xml:space="preserve"> rather than humanitarian response</w:t>
      </w:r>
      <w:r w:rsidRPr="00627D71">
        <w:rPr>
          <w:rFonts w:ascii="Helvetica Neue" w:hAnsi="Helvetica Neue" w:cs="Arial"/>
        </w:rPr>
        <w:t xml:space="preserve"> </w:t>
      </w:r>
      <w:r w:rsidR="00615472" w:rsidRPr="00627D71">
        <w:rPr>
          <w:rFonts w:ascii="Helvetica Neue" w:hAnsi="Helvetica Neue" w:cs="Arial"/>
        </w:rPr>
        <w:t>and its advocacy at inter agency meeting</w:t>
      </w:r>
      <w:r w:rsidR="00DF5A2D" w:rsidRPr="00627D71">
        <w:rPr>
          <w:rFonts w:ascii="Helvetica Neue" w:hAnsi="Helvetica Neue" w:cs="Arial"/>
        </w:rPr>
        <w:t>s</w:t>
      </w:r>
      <w:r w:rsidR="00615472" w:rsidRPr="00627D71">
        <w:rPr>
          <w:rFonts w:ascii="Helvetica Neue" w:hAnsi="Helvetica Neue" w:cs="Arial"/>
        </w:rPr>
        <w:t xml:space="preserve"> </w:t>
      </w:r>
      <w:r w:rsidRPr="00627D71">
        <w:rPr>
          <w:rFonts w:ascii="Helvetica Neue" w:hAnsi="Helvetica Neue" w:cs="Arial"/>
        </w:rPr>
        <w:t xml:space="preserve">from 2011 has accelerated this process. At district </w:t>
      </w:r>
      <w:r w:rsidR="00707609" w:rsidRPr="00627D71">
        <w:rPr>
          <w:rFonts w:ascii="Helvetica Neue" w:hAnsi="Helvetica Neue" w:cs="Arial"/>
        </w:rPr>
        <w:t>level</w:t>
      </w:r>
      <w:r w:rsidR="00DF5A2D" w:rsidRPr="00627D71">
        <w:rPr>
          <w:rFonts w:ascii="Helvetica Neue" w:hAnsi="Helvetica Neue" w:cs="Arial"/>
        </w:rPr>
        <w:t>,</w:t>
      </w:r>
      <w:r w:rsidR="00707609" w:rsidRPr="00627D71">
        <w:rPr>
          <w:rFonts w:ascii="Helvetica Neue" w:hAnsi="Helvetica Neue" w:cs="Arial"/>
        </w:rPr>
        <w:t xml:space="preserve"> the office </w:t>
      </w:r>
      <w:r w:rsidR="00362401" w:rsidRPr="00627D71">
        <w:rPr>
          <w:rFonts w:ascii="Helvetica Neue" w:hAnsi="Helvetica Neue" w:cs="Arial"/>
        </w:rPr>
        <w:t xml:space="preserve">of the GA </w:t>
      </w:r>
      <w:r w:rsidR="00707609" w:rsidRPr="00627D71">
        <w:rPr>
          <w:rFonts w:ascii="Helvetica Neue" w:hAnsi="Helvetica Neue" w:cs="Arial"/>
        </w:rPr>
        <w:t xml:space="preserve">and the various ministries and department are steadily </w:t>
      </w:r>
      <w:r w:rsidR="00362401" w:rsidRPr="00627D71">
        <w:rPr>
          <w:rFonts w:ascii="Helvetica Neue" w:hAnsi="Helvetica Neue" w:cs="Arial"/>
        </w:rPr>
        <w:t>assuming more responsibility and control</w:t>
      </w:r>
      <w:r w:rsidR="001C54B0">
        <w:rPr>
          <w:rFonts w:ascii="Helvetica Neue" w:hAnsi="Helvetica Neue" w:cs="Arial"/>
        </w:rPr>
        <w:t>. T</w:t>
      </w:r>
      <w:r w:rsidR="001C54B0" w:rsidRPr="00627D71">
        <w:rPr>
          <w:rFonts w:ascii="Helvetica Neue" w:hAnsi="Helvetica Neue" w:cs="Arial"/>
        </w:rPr>
        <w:t>he</w:t>
      </w:r>
      <w:r w:rsidR="00362401" w:rsidRPr="00627D71">
        <w:rPr>
          <w:rFonts w:ascii="Helvetica Neue" w:hAnsi="Helvetica Neue" w:cs="Arial"/>
        </w:rPr>
        <w:t xml:space="preserve"> </w:t>
      </w:r>
      <w:r w:rsidR="00FE56F6" w:rsidRPr="00627D71">
        <w:rPr>
          <w:rFonts w:ascii="Helvetica Neue" w:hAnsi="Helvetica Neue" w:cs="Arial"/>
        </w:rPr>
        <w:t xml:space="preserve">process is </w:t>
      </w:r>
      <w:r w:rsidR="00707609" w:rsidRPr="00627D71">
        <w:rPr>
          <w:rFonts w:ascii="Helvetica Neue" w:hAnsi="Helvetica Neue" w:cs="Arial"/>
        </w:rPr>
        <w:t>slower</w:t>
      </w:r>
      <w:r w:rsidR="00362401" w:rsidRPr="00627D71">
        <w:rPr>
          <w:rFonts w:ascii="Helvetica Neue" w:hAnsi="Helvetica Neue" w:cs="Arial"/>
        </w:rPr>
        <w:t xml:space="preserve"> at divisional level where the capacity and leadership may not be as strong and where external actors have more influence. However</w:t>
      </w:r>
      <w:r w:rsidR="00DF5A2D" w:rsidRPr="00627D71">
        <w:rPr>
          <w:rFonts w:ascii="Helvetica Neue" w:hAnsi="Helvetica Neue" w:cs="Arial"/>
        </w:rPr>
        <w:t>,</w:t>
      </w:r>
      <w:r w:rsidR="00362401" w:rsidRPr="00627D71">
        <w:rPr>
          <w:rFonts w:ascii="Helvetica Neue" w:hAnsi="Helvetica Neue" w:cs="Arial"/>
        </w:rPr>
        <w:t xml:space="preserve"> the </w:t>
      </w:r>
      <w:r w:rsidR="00707609" w:rsidRPr="00627D71">
        <w:rPr>
          <w:rFonts w:ascii="Helvetica Neue" w:hAnsi="Helvetica Neue" w:cs="Arial"/>
        </w:rPr>
        <w:t xml:space="preserve">overall </w:t>
      </w:r>
      <w:r w:rsidR="00362401" w:rsidRPr="00627D71">
        <w:rPr>
          <w:rFonts w:ascii="Helvetica Neue" w:hAnsi="Helvetica Neue" w:cs="Arial"/>
        </w:rPr>
        <w:t xml:space="preserve">situation is generally improving. </w:t>
      </w:r>
    </w:p>
    <w:p w:rsidR="00615472" w:rsidRPr="00627D71" w:rsidRDefault="00362401" w:rsidP="00FE56F6">
      <w:pPr>
        <w:spacing w:before="100" w:beforeAutospacing="1" w:line="240" w:lineRule="auto"/>
        <w:jc w:val="both"/>
        <w:rPr>
          <w:rFonts w:ascii="Helvetica Neue" w:hAnsi="Helvetica Neue" w:cs="Arial"/>
        </w:rPr>
      </w:pPr>
      <w:r w:rsidRPr="00627D71">
        <w:rPr>
          <w:rFonts w:ascii="Helvetica Neue" w:hAnsi="Helvetica Neue" w:cs="Arial"/>
        </w:rPr>
        <w:t>A</w:t>
      </w:r>
      <w:r w:rsidR="00A36873" w:rsidRPr="00627D71">
        <w:rPr>
          <w:rFonts w:ascii="Helvetica Neue" w:hAnsi="Helvetica Neue" w:cs="Arial"/>
        </w:rPr>
        <w:t>n</w:t>
      </w:r>
      <w:r w:rsidRPr="00627D71">
        <w:rPr>
          <w:rFonts w:ascii="Helvetica Neue" w:hAnsi="Helvetica Neue" w:cs="Arial"/>
        </w:rPr>
        <w:t xml:space="preserve"> issue of concern however is what is perceived as the creation of parallel service delivery systems through the implementation of </w:t>
      </w:r>
      <w:r w:rsidR="00A36873" w:rsidRPr="00627D71">
        <w:rPr>
          <w:rFonts w:ascii="Helvetica Neue" w:hAnsi="Helvetica Neue" w:cs="Arial"/>
        </w:rPr>
        <w:t xml:space="preserve">planned </w:t>
      </w:r>
      <w:r w:rsidRPr="00627D71">
        <w:rPr>
          <w:rFonts w:ascii="Helvetica Neue" w:hAnsi="Helvetica Neue" w:cs="Arial"/>
        </w:rPr>
        <w:t>donor funded p</w:t>
      </w:r>
      <w:r w:rsidR="00A36873" w:rsidRPr="00627D71">
        <w:rPr>
          <w:rFonts w:ascii="Helvetica Neue" w:hAnsi="Helvetica Neue" w:cs="Arial"/>
        </w:rPr>
        <w:t xml:space="preserve">rojects in 2013. </w:t>
      </w:r>
      <w:r w:rsidRPr="00627D71">
        <w:rPr>
          <w:rFonts w:ascii="Helvetica Neue" w:hAnsi="Helvetica Neue" w:cs="Arial"/>
        </w:rPr>
        <w:t>While this may be understandable in a transition or humanitarian phase</w:t>
      </w:r>
      <w:r w:rsidR="00DF5A2D" w:rsidRPr="00627D71">
        <w:rPr>
          <w:rFonts w:ascii="Helvetica Neue" w:hAnsi="Helvetica Neue" w:cs="Arial"/>
        </w:rPr>
        <w:t>,</w:t>
      </w:r>
      <w:r w:rsidRPr="00627D71">
        <w:rPr>
          <w:rFonts w:ascii="Helvetica Neue" w:hAnsi="Helvetica Neue" w:cs="Arial"/>
        </w:rPr>
        <w:t xml:space="preserve"> it is not required </w:t>
      </w:r>
      <w:r w:rsidR="00615472" w:rsidRPr="00627D71">
        <w:rPr>
          <w:rFonts w:ascii="Helvetica Neue" w:hAnsi="Helvetica Neue" w:cs="Arial"/>
        </w:rPr>
        <w:t xml:space="preserve">in Vavuniya at this time. </w:t>
      </w:r>
      <w:r w:rsidR="00A36873" w:rsidRPr="00627D71">
        <w:rPr>
          <w:rFonts w:ascii="Helvetica Neue" w:hAnsi="Helvetica Neue" w:cs="Arial"/>
        </w:rPr>
        <w:t xml:space="preserve">It </w:t>
      </w:r>
      <w:r w:rsidRPr="00627D71">
        <w:rPr>
          <w:rFonts w:ascii="Helvetica Neue" w:hAnsi="Helvetica Neue" w:cs="Arial"/>
        </w:rPr>
        <w:t>m</w:t>
      </w:r>
      <w:r w:rsidR="00A36873" w:rsidRPr="00627D71">
        <w:rPr>
          <w:rFonts w:ascii="Helvetica Neue" w:hAnsi="Helvetica Neue" w:cs="Arial"/>
        </w:rPr>
        <w:t>ay even have negative impacts a</w:t>
      </w:r>
      <w:r w:rsidRPr="00627D71">
        <w:rPr>
          <w:rFonts w:ascii="Helvetica Neue" w:hAnsi="Helvetica Neue" w:cs="Arial"/>
        </w:rPr>
        <w:t xml:space="preserve">s regards institutional development and governance. </w:t>
      </w:r>
      <w:r w:rsidR="00615472" w:rsidRPr="00627D71">
        <w:rPr>
          <w:rFonts w:ascii="Helvetica Neue" w:hAnsi="Helvetica Neue" w:cs="Arial"/>
        </w:rPr>
        <w:t>In the case of Vavuniya</w:t>
      </w:r>
      <w:r w:rsidR="00DF5A2D" w:rsidRPr="00627D71">
        <w:rPr>
          <w:rFonts w:ascii="Helvetica Neue" w:hAnsi="Helvetica Neue" w:cs="Arial"/>
        </w:rPr>
        <w:t>,</w:t>
      </w:r>
      <w:r w:rsidR="00615472" w:rsidRPr="00627D71">
        <w:rPr>
          <w:rFonts w:ascii="Helvetica Neue" w:hAnsi="Helvetica Neue" w:cs="Arial"/>
        </w:rPr>
        <w:t xml:space="preserve"> it is felt that technical cooperation projects should be implemented through the relevant departments</w:t>
      </w:r>
      <w:r w:rsidR="00D40C31" w:rsidRPr="00627D71">
        <w:rPr>
          <w:rFonts w:ascii="Helvetica Neue" w:hAnsi="Helvetica Neue" w:cs="Arial"/>
        </w:rPr>
        <w:t xml:space="preserve">, </w:t>
      </w:r>
      <w:r w:rsidR="00615472" w:rsidRPr="00627D71">
        <w:rPr>
          <w:rFonts w:ascii="Helvetica Neue" w:hAnsi="Helvetica Neue" w:cs="Arial"/>
        </w:rPr>
        <w:t xml:space="preserve">coordinated by the </w:t>
      </w:r>
      <w:r w:rsidR="00707609" w:rsidRPr="00627D71">
        <w:rPr>
          <w:rFonts w:ascii="Helvetica Neue" w:hAnsi="Helvetica Neue" w:cs="Arial"/>
        </w:rPr>
        <w:t xml:space="preserve">Office of the </w:t>
      </w:r>
      <w:r w:rsidR="00D40C31" w:rsidRPr="00627D71">
        <w:rPr>
          <w:rFonts w:ascii="Helvetica Neue" w:hAnsi="Helvetica Neue" w:cs="Arial"/>
        </w:rPr>
        <w:t>District Secretary</w:t>
      </w:r>
      <w:r w:rsidR="00615472" w:rsidRPr="00627D71">
        <w:rPr>
          <w:rFonts w:ascii="Helvetica Neue" w:hAnsi="Helvetica Neue" w:cs="Arial"/>
        </w:rPr>
        <w:t xml:space="preserve">. If </w:t>
      </w:r>
      <w:r w:rsidR="00707609" w:rsidRPr="00627D71">
        <w:rPr>
          <w:rFonts w:ascii="Helvetica Neue" w:hAnsi="Helvetica Neue" w:cs="Arial"/>
        </w:rPr>
        <w:t xml:space="preserve">there </w:t>
      </w:r>
      <w:r w:rsidR="00627D71" w:rsidRPr="00627D71">
        <w:rPr>
          <w:rFonts w:ascii="Helvetica Neue" w:hAnsi="Helvetica Neue" w:cs="Arial"/>
        </w:rPr>
        <w:t>are capacities constraints</w:t>
      </w:r>
      <w:r w:rsidR="00707609" w:rsidRPr="00627D71">
        <w:rPr>
          <w:rFonts w:ascii="Helvetica Neue" w:hAnsi="Helvetica Neue" w:cs="Arial"/>
        </w:rPr>
        <w:t xml:space="preserve"> or </w:t>
      </w:r>
      <w:r w:rsidR="00615472" w:rsidRPr="00627D71">
        <w:rPr>
          <w:rFonts w:ascii="Helvetica Neue" w:hAnsi="Helvetica Neue" w:cs="Arial"/>
        </w:rPr>
        <w:t xml:space="preserve">additional </w:t>
      </w:r>
      <w:r w:rsidR="00627D71" w:rsidRPr="00627D71">
        <w:rPr>
          <w:rFonts w:ascii="Helvetica Neue" w:hAnsi="Helvetica Neue" w:cs="Arial"/>
        </w:rPr>
        <w:t>staffs are</w:t>
      </w:r>
      <w:r w:rsidR="00615472" w:rsidRPr="00627D71">
        <w:rPr>
          <w:rFonts w:ascii="Helvetica Neue" w:hAnsi="Helvetica Neue" w:cs="Arial"/>
        </w:rPr>
        <w:t xml:space="preserve"> required </w:t>
      </w:r>
      <w:r w:rsidR="00707609" w:rsidRPr="00627D71">
        <w:rPr>
          <w:rFonts w:ascii="Helvetica Neue" w:hAnsi="Helvetica Neue" w:cs="Arial"/>
        </w:rPr>
        <w:t>then the</w:t>
      </w:r>
      <w:r w:rsidR="00615472" w:rsidRPr="00627D71">
        <w:rPr>
          <w:rFonts w:ascii="Helvetica Neue" w:hAnsi="Helvetica Neue" w:cs="Arial"/>
        </w:rPr>
        <w:t xml:space="preserve"> D</w:t>
      </w:r>
      <w:r w:rsidR="00D40C31" w:rsidRPr="00627D71">
        <w:rPr>
          <w:rFonts w:ascii="Helvetica Neue" w:hAnsi="Helvetica Neue" w:cs="Arial"/>
        </w:rPr>
        <w:t>S office or relevant department</w:t>
      </w:r>
      <w:r w:rsidR="00615472" w:rsidRPr="00627D71">
        <w:rPr>
          <w:rFonts w:ascii="Helvetica Neue" w:hAnsi="Helvetica Neue" w:cs="Arial"/>
        </w:rPr>
        <w:t xml:space="preserve"> can be supported to hire them. If technical assistance is required it should </w:t>
      </w:r>
      <w:r w:rsidR="00707609" w:rsidRPr="00627D71">
        <w:rPr>
          <w:rFonts w:ascii="Helvetica Neue" w:hAnsi="Helvetica Neue" w:cs="Arial"/>
        </w:rPr>
        <w:t xml:space="preserve">be integrated into the DS office and </w:t>
      </w:r>
      <w:r w:rsidR="00615472" w:rsidRPr="00627D71">
        <w:rPr>
          <w:rFonts w:ascii="Helvetica Neue" w:hAnsi="Helvetica Neue" w:cs="Arial"/>
        </w:rPr>
        <w:t xml:space="preserve">report to the DS or the Assistant Commissioner of the relevant department. </w:t>
      </w:r>
    </w:p>
    <w:p w:rsidR="006438E9" w:rsidRPr="00627D71" w:rsidRDefault="00A36873" w:rsidP="00FE56F6">
      <w:pPr>
        <w:spacing w:before="100" w:beforeAutospacing="1" w:line="240" w:lineRule="auto"/>
        <w:jc w:val="both"/>
        <w:rPr>
          <w:rFonts w:ascii="Helvetica Neue" w:hAnsi="Helvetica Neue" w:cs="Arial"/>
        </w:rPr>
      </w:pPr>
      <w:r w:rsidRPr="00627D71">
        <w:rPr>
          <w:rFonts w:ascii="Helvetica Neue" w:hAnsi="Helvetica Neue" w:cs="Arial"/>
        </w:rPr>
        <w:t xml:space="preserve">In the other two </w:t>
      </w:r>
      <w:r w:rsidR="00D40C31" w:rsidRPr="00627D71">
        <w:rPr>
          <w:rFonts w:ascii="Helvetica Neue" w:hAnsi="Helvetica Neue" w:cs="Arial"/>
        </w:rPr>
        <w:t>districts</w:t>
      </w:r>
      <w:r w:rsidR="0041119F" w:rsidRPr="00627D71">
        <w:rPr>
          <w:rFonts w:ascii="Helvetica Neue" w:hAnsi="Helvetica Neue" w:cs="Arial"/>
        </w:rPr>
        <w:t>,</w:t>
      </w:r>
      <w:r w:rsidRPr="00627D71">
        <w:rPr>
          <w:rFonts w:ascii="Helvetica Neue" w:hAnsi="Helvetica Neue" w:cs="Arial"/>
        </w:rPr>
        <w:t xml:space="preserve"> the humanitarian needs are more acute and there is a higher humanitarian footprint. In the case of Kilinochchi</w:t>
      </w:r>
      <w:r w:rsidR="0041119F" w:rsidRPr="00627D71">
        <w:rPr>
          <w:rFonts w:ascii="Helvetica Neue" w:hAnsi="Helvetica Neue" w:cs="Arial"/>
        </w:rPr>
        <w:t>,</w:t>
      </w:r>
      <w:r w:rsidRPr="00627D71">
        <w:rPr>
          <w:rFonts w:ascii="Helvetica Neue" w:hAnsi="Helvetica Neue" w:cs="Arial"/>
        </w:rPr>
        <w:t xml:space="preserve"> it is reducing quickly, however in Mulla</w:t>
      </w:r>
      <w:r w:rsidR="0041119F" w:rsidRPr="00627D71">
        <w:rPr>
          <w:rFonts w:ascii="Helvetica Neue" w:hAnsi="Helvetica Neue" w:cs="Arial"/>
        </w:rPr>
        <w:t>i</w:t>
      </w:r>
      <w:r w:rsidRPr="00627D71">
        <w:rPr>
          <w:rFonts w:ascii="Helvetica Neue" w:hAnsi="Helvetica Neue" w:cs="Arial"/>
        </w:rPr>
        <w:t>t</w:t>
      </w:r>
      <w:r w:rsidR="00804774" w:rsidRPr="00627D71">
        <w:rPr>
          <w:rFonts w:ascii="Helvetica Neue" w:hAnsi="Helvetica Neue" w:cs="Arial"/>
        </w:rPr>
        <w:t xml:space="preserve">ivu the needs are much greater and it </w:t>
      </w:r>
      <w:r w:rsidR="006438E9" w:rsidRPr="00627D71">
        <w:rPr>
          <w:rFonts w:ascii="Helvetica Neue" w:hAnsi="Helvetica Neue" w:cs="Arial"/>
        </w:rPr>
        <w:t xml:space="preserve">will </w:t>
      </w:r>
      <w:r w:rsidR="00804774" w:rsidRPr="00627D71">
        <w:rPr>
          <w:rFonts w:ascii="Helvetica Neue" w:hAnsi="Helvetica Neue" w:cs="Arial"/>
        </w:rPr>
        <w:t xml:space="preserve">take longer. </w:t>
      </w:r>
      <w:r w:rsidRPr="00627D71">
        <w:rPr>
          <w:rFonts w:ascii="Helvetica Neue" w:hAnsi="Helvetica Neue" w:cs="Arial"/>
        </w:rPr>
        <w:t>As in many other situations</w:t>
      </w:r>
      <w:r w:rsidR="0041119F" w:rsidRPr="00627D71">
        <w:rPr>
          <w:rFonts w:ascii="Helvetica Neue" w:hAnsi="Helvetica Neue" w:cs="Arial"/>
        </w:rPr>
        <w:t>,</w:t>
      </w:r>
      <w:r w:rsidRPr="00627D71">
        <w:rPr>
          <w:rFonts w:ascii="Helvetica Neue" w:hAnsi="Helvetica Neue" w:cs="Arial"/>
        </w:rPr>
        <w:t xml:space="preserve"> the local authorities battle with balancing immediate needs and long term goals and have little time to plan and really provide effective coordination. There </w:t>
      </w:r>
      <w:r w:rsidR="00500183" w:rsidRPr="00627D71">
        <w:rPr>
          <w:rFonts w:ascii="Helvetica Neue" w:hAnsi="Helvetica Neue" w:cs="Arial"/>
        </w:rPr>
        <w:t>has been</w:t>
      </w:r>
      <w:r w:rsidRPr="00627D71">
        <w:rPr>
          <w:rFonts w:ascii="Helvetica Neue" w:hAnsi="Helvetica Neue" w:cs="Arial"/>
        </w:rPr>
        <w:t xml:space="preserve"> little effective leadership </w:t>
      </w:r>
      <w:r w:rsidR="00500183" w:rsidRPr="00627D71">
        <w:rPr>
          <w:rFonts w:ascii="Helvetica Neue" w:hAnsi="Helvetica Neue" w:cs="Arial"/>
        </w:rPr>
        <w:t xml:space="preserve">or innovation </w:t>
      </w:r>
      <w:r w:rsidR="00D40C31" w:rsidRPr="00627D71">
        <w:rPr>
          <w:rFonts w:ascii="Helvetica Neue" w:hAnsi="Helvetica Neue" w:cs="Arial"/>
        </w:rPr>
        <w:t>in regard t</w:t>
      </w:r>
      <w:r w:rsidR="00627D71" w:rsidRPr="00627D71">
        <w:rPr>
          <w:rFonts w:ascii="Helvetica Neue" w:hAnsi="Helvetica Neue" w:cs="Arial"/>
        </w:rPr>
        <w:t xml:space="preserve">o the design and management of </w:t>
      </w:r>
      <w:r w:rsidRPr="00627D71">
        <w:rPr>
          <w:rFonts w:ascii="Helvetica Neue" w:hAnsi="Helvetica Neue" w:cs="Arial"/>
        </w:rPr>
        <w:t>humanitarian activities</w:t>
      </w:r>
      <w:r w:rsidR="00627D71" w:rsidRPr="00627D71">
        <w:rPr>
          <w:rFonts w:ascii="Helvetica Neue" w:hAnsi="Helvetica Neue" w:cs="Arial"/>
        </w:rPr>
        <w:t xml:space="preserve"> such</w:t>
      </w:r>
      <w:r w:rsidRPr="00627D71">
        <w:rPr>
          <w:rFonts w:ascii="Helvetica Neue" w:hAnsi="Helvetica Neue" w:cs="Arial"/>
        </w:rPr>
        <w:t xml:space="preserve"> </w:t>
      </w:r>
      <w:proofErr w:type="gramStart"/>
      <w:r w:rsidRPr="00627D71">
        <w:rPr>
          <w:rFonts w:ascii="Helvetica Neue" w:hAnsi="Helvetica Neue" w:cs="Arial"/>
        </w:rPr>
        <w:t>as</w:t>
      </w:r>
      <w:r w:rsidR="004B0492">
        <w:rPr>
          <w:rFonts w:ascii="Helvetica Neue" w:hAnsi="Helvetica Neue" w:cs="Arial"/>
        </w:rPr>
        <w:t xml:space="preserve"> </w:t>
      </w:r>
      <w:r w:rsidR="00D40C31" w:rsidRPr="00627D71">
        <w:rPr>
          <w:rFonts w:ascii="Helvetica Neue" w:hAnsi="Helvetica Neue" w:cs="Arial"/>
        </w:rPr>
        <w:t xml:space="preserve"> “</w:t>
      </w:r>
      <w:proofErr w:type="gramEnd"/>
      <w:r w:rsidRPr="00627D71">
        <w:rPr>
          <w:rFonts w:ascii="Helvetica Neue" w:hAnsi="Helvetica Neue" w:cs="Arial"/>
        </w:rPr>
        <w:t>cash for work</w:t>
      </w:r>
      <w:r w:rsidR="00627D71" w:rsidRPr="00627D71">
        <w:rPr>
          <w:rFonts w:ascii="Helvetica Neue" w:hAnsi="Helvetica Neue" w:cs="Arial"/>
        </w:rPr>
        <w:t>” so</w:t>
      </w:r>
      <w:r w:rsidRPr="00627D71">
        <w:rPr>
          <w:rFonts w:ascii="Helvetica Neue" w:hAnsi="Helvetica Neue" w:cs="Arial"/>
        </w:rPr>
        <w:t xml:space="preserve"> as they could act as a spring board or contribute to </w:t>
      </w:r>
      <w:r w:rsidR="00804774" w:rsidRPr="00627D71">
        <w:rPr>
          <w:rFonts w:ascii="Helvetica Neue" w:hAnsi="Helvetica Neue" w:cs="Arial"/>
        </w:rPr>
        <w:t xml:space="preserve">more </w:t>
      </w:r>
      <w:r w:rsidRPr="00627D71">
        <w:rPr>
          <w:rFonts w:ascii="Helvetica Neue" w:hAnsi="Helvetica Neue" w:cs="Arial"/>
        </w:rPr>
        <w:t>long term interventions</w:t>
      </w:r>
      <w:r w:rsidR="00627D71" w:rsidRPr="00627D71">
        <w:rPr>
          <w:rFonts w:ascii="Helvetica Neue" w:hAnsi="Helvetica Neue" w:cs="Arial"/>
        </w:rPr>
        <w:t xml:space="preserve">. </w:t>
      </w:r>
      <w:r w:rsidR="00AC0C4F" w:rsidRPr="00627D71">
        <w:rPr>
          <w:rFonts w:ascii="Helvetica Neue" w:hAnsi="Helvetica Neue" w:cs="Arial"/>
        </w:rPr>
        <w:t>This is not a criticism of the district and d</w:t>
      </w:r>
      <w:r w:rsidR="00804774" w:rsidRPr="00627D71">
        <w:rPr>
          <w:rFonts w:ascii="Helvetica Neue" w:hAnsi="Helvetica Neue" w:cs="Arial"/>
        </w:rPr>
        <w:t>ivisional officials who are overwhelme</w:t>
      </w:r>
      <w:r w:rsidR="00D40C31" w:rsidRPr="00627D71">
        <w:rPr>
          <w:rFonts w:ascii="Helvetica Neue" w:hAnsi="Helvetica Neue" w:cs="Arial"/>
        </w:rPr>
        <w:t xml:space="preserve">d by so many other demands but </w:t>
      </w:r>
      <w:r w:rsidR="00804774" w:rsidRPr="00627D71">
        <w:rPr>
          <w:rFonts w:ascii="Helvetica Neue" w:hAnsi="Helvetica Neue" w:cs="Arial"/>
        </w:rPr>
        <w:t xml:space="preserve">rather a reflection on the </w:t>
      </w:r>
      <w:r w:rsidR="00804774" w:rsidRPr="00627D71">
        <w:rPr>
          <w:rFonts w:ascii="Helvetica Neue" w:hAnsi="Helvetica Neue" w:cs="Arial"/>
        </w:rPr>
        <w:lastRenderedPageBreak/>
        <w:t xml:space="preserve">consequences of multiple </w:t>
      </w:r>
      <w:r w:rsidR="00AC0C4F" w:rsidRPr="00627D71">
        <w:rPr>
          <w:rFonts w:ascii="Helvetica Neue" w:hAnsi="Helvetica Neue" w:cs="Arial"/>
        </w:rPr>
        <w:t xml:space="preserve">actors, </w:t>
      </w:r>
      <w:r w:rsidR="00804774" w:rsidRPr="00627D71">
        <w:rPr>
          <w:rFonts w:ascii="Helvetica Neue" w:hAnsi="Helvetica Neue" w:cs="Arial"/>
        </w:rPr>
        <w:t xml:space="preserve">parallel funding, </w:t>
      </w:r>
      <w:r w:rsidR="00500183" w:rsidRPr="00627D71">
        <w:rPr>
          <w:rFonts w:ascii="Helvetica Neue" w:hAnsi="Helvetica Neue" w:cs="Arial"/>
        </w:rPr>
        <w:t xml:space="preserve">parallel </w:t>
      </w:r>
      <w:r w:rsidR="00804774" w:rsidRPr="00627D71">
        <w:rPr>
          <w:rFonts w:ascii="Helvetica Neue" w:hAnsi="Helvetica Neue" w:cs="Arial"/>
        </w:rPr>
        <w:t xml:space="preserve">implementation, and </w:t>
      </w:r>
      <w:r w:rsidR="00AC0C4F" w:rsidRPr="00627D71">
        <w:rPr>
          <w:rFonts w:ascii="Helvetica Neue" w:hAnsi="Helvetica Neue" w:cs="Arial"/>
        </w:rPr>
        <w:t xml:space="preserve">the various </w:t>
      </w:r>
      <w:r w:rsidR="00804774" w:rsidRPr="00627D71">
        <w:rPr>
          <w:rFonts w:ascii="Helvetica Neue" w:hAnsi="Helvetica Neue" w:cs="Arial"/>
        </w:rPr>
        <w:t xml:space="preserve">reporting systems that are present. </w:t>
      </w:r>
    </w:p>
    <w:p w:rsidR="00627D71" w:rsidRPr="00627D71" w:rsidRDefault="00627D71" w:rsidP="001C54B0">
      <w:pPr>
        <w:spacing w:after="0" w:line="240" w:lineRule="auto"/>
        <w:jc w:val="both"/>
        <w:rPr>
          <w:rFonts w:ascii="Helvetica Neue" w:hAnsi="Helvetica Neue"/>
          <w:b/>
          <w:color w:val="000000"/>
        </w:rPr>
      </w:pPr>
      <w:r w:rsidRPr="00627D71">
        <w:rPr>
          <w:rFonts w:ascii="Helvetica Neue" w:hAnsi="Helvetica Neue"/>
          <w:b/>
          <w:color w:val="000000"/>
        </w:rPr>
        <w:t xml:space="preserve">As will be explained in detail in the report, the LEED project policy is to support local institutions and to implement project activities through these institutions as much as is possible. This we have done with the various cooperatives, the statutory bodies and through our support to the </w:t>
      </w:r>
      <w:proofErr w:type="spellStart"/>
      <w:r w:rsidRPr="00627D71">
        <w:rPr>
          <w:rFonts w:ascii="Helvetica Neue" w:hAnsi="Helvetica Neue"/>
          <w:b/>
          <w:color w:val="000000"/>
        </w:rPr>
        <w:t>Pradeshiya</w:t>
      </w:r>
      <w:proofErr w:type="spellEnd"/>
      <w:r w:rsidRPr="00627D71">
        <w:rPr>
          <w:rFonts w:ascii="Helvetica Neue" w:hAnsi="Helvetica Neue"/>
          <w:b/>
          <w:color w:val="000000"/>
        </w:rPr>
        <w:t xml:space="preserve"> </w:t>
      </w:r>
      <w:proofErr w:type="spellStart"/>
      <w:r w:rsidRPr="00627D71">
        <w:rPr>
          <w:rFonts w:ascii="Helvetica Neue" w:hAnsi="Helvetica Neue"/>
          <w:b/>
          <w:color w:val="000000"/>
        </w:rPr>
        <w:t>Sabha</w:t>
      </w:r>
      <w:proofErr w:type="spellEnd"/>
      <w:r w:rsidRPr="00627D71">
        <w:rPr>
          <w:rFonts w:ascii="Helvetica Neue" w:hAnsi="Helvetica Neue"/>
          <w:b/>
          <w:color w:val="000000"/>
        </w:rPr>
        <w:t>, Divisional Secretary offices and various ministries who provide services and play an integral part in all stages of sub- project implementation.</w:t>
      </w:r>
      <w:r w:rsidR="004B0492">
        <w:rPr>
          <w:rFonts w:ascii="Helvetica Neue" w:hAnsi="Helvetica Neue"/>
          <w:b/>
          <w:color w:val="000000"/>
        </w:rPr>
        <w:t xml:space="preserve"> </w:t>
      </w:r>
    </w:p>
    <w:p w:rsidR="00D40C31" w:rsidRPr="00627D71" w:rsidRDefault="00D40C31" w:rsidP="001C54B0">
      <w:pPr>
        <w:spacing w:after="0" w:line="240" w:lineRule="auto"/>
        <w:jc w:val="both"/>
        <w:rPr>
          <w:rFonts w:ascii="Helvetica Neue" w:hAnsi="Helvetica Neue" w:cs="Arial"/>
        </w:rPr>
      </w:pPr>
    </w:p>
    <w:p w:rsidR="00813743" w:rsidRPr="001C54B0" w:rsidRDefault="00C86120" w:rsidP="001C54B0">
      <w:pPr>
        <w:pStyle w:val="Heading1"/>
        <w:pBdr>
          <w:bottom w:val="single" w:sz="6" w:space="1" w:color="auto"/>
        </w:pBdr>
        <w:spacing w:before="0" w:line="240" w:lineRule="auto"/>
        <w:rPr>
          <w:rFonts w:ascii="Helvetica Neue" w:hAnsi="Helvetica Neue" w:cs="Lucida Sans Unicode"/>
          <w:caps/>
          <w:color w:val="000000"/>
          <w:sz w:val="22"/>
          <w:szCs w:val="24"/>
        </w:rPr>
      </w:pPr>
      <w:bookmarkStart w:id="4" w:name="_Toc337729428"/>
      <w:r w:rsidRPr="001C54B0">
        <w:rPr>
          <w:rFonts w:ascii="Helvetica Neue" w:hAnsi="Helvetica Neue" w:cs="Lucida Sans Unicode"/>
          <w:caps/>
          <w:color w:val="000000"/>
          <w:sz w:val="22"/>
          <w:szCs w:val="24"/>
        </w:rPr>
        <w:t xml:space="preserve">04. </w:t>
      </w:r>
      <w:r w:rsidR="00813743" w:rsidRPr="001C54B0">
        <w:rPr>
          <w:rFonts w:ascii="Helvetica Neue" w:hAnsi="Helvetica Neue" w:cs="Lucida Sans Unicode"/>
          <w:caps/>
          <w:color w:val="000000"/>
          <w:sz w:val="22"/>
          <w:szCs w:val="24"/>
        </w:rPr>
        <w:t>Sustainability</w:t>
      </w:r>
      <w:bookmarkEnd w:id="4"/>
    </w:p>
    <w:p w:rsidR="001C54B0" w:rsidRDefault="001C54B0" w:rsidP="001C54B0">
      <w:pPr>
        <w:spacing w:after="0" w:line="240" w:lineRule="auto"/>
        <w:jc w:val="both"/>
        <w:rPr>
          <w:rFonts w:ascii="Helvetica Neue" w:hAnsi="Helvetica Neue" w:cs="Arial"/>
        </w:rPr>
      </w:pPr>
    </w:p>
    <w:p w:rsidR="00B513CA" w:rsidRDefault="00813743" w:rsidP="001C54B0">
      <w:pPr>
        <w:spacing w:after="0" w:line="240" w:lineRule="auto"/>
        <w:jc w:val="both"/>
        <w:rPr>
          <w:rFonts w:ascii="Helvetica Neue" w:hAnsi="Helvetica Neue" w:cs="Arial"/>
        </w:rPr>
      </w:pPr>
      <w:r w:rsidRPr="00627D71">
        <w:rPr>
          <w:rFonts w:ascii="Helvetica Neue" w:hAnsi="Helvetica Neue" w:cs="Arial"/>
        </w:rPr>
        <w:t>Experience from elsewhere indicates that an econom</w:t>
      </w:r>
      <w:r w:rsidR="00500183" w:rsidRPr="00627D71">
        <w:rPr>
          <w:rFonts w:ascii="Helvetica Neue" w:hAnsi="Helvetica Neue" w:cs="Arial"/>
        </w:rPr>
        <w:t>ic recovery</w:t>
      </w:r>
      <w:r w:rsidR="00722B5E" w:rsidRPr="00627D71">
        <w:rPr>
          <w:rFonts w:ascii="Helvetica Neue" w:hAnsi="Helvetica Neue" w:cs="Arial"/>
        </w:rPr>
        <w:t xml:space="preserve"> that is </w:t>
      </w:r>
      <w:r w:rsidRPr="00627D71">
        <w:rPr>
          <w:rFonts w:ascii="Helvetica Neue" w:hAnsi="Helvetica Neue" w:cs="Arial"/>
        </w:rPr>
        <w:t xml:space="preserve">dependent to such a large </w:t>
      </w:r>
      <w:r w:rsidR="00985D48" w:rsidRPr="00627D71">
        <w:rPr>
          <w:rFonts w:ascii="Helvetica Neue" w:hAnsi="Helvetica Neue" w:cs="Arial"/>
        </w:rPr>
        <w:t xml:space="preserve">degree </w:t>
      </w:r>
      <w:r w:rsidRPr="00627D71">
        <w:rPr>
          <w:rFonts w:ascii="Helvetica Neue" w:hAnsi="Helvetica Neue" w:cs="Arial"/>
        </w:rPr>
        <w:t xml:space="preserve">on infrastructure </w:t>
      </w:r>
      <w:r w:rsidR="00985D48" w:rsidRPr="00627D71">
        <w:rPr>
          <w:rFonts w:ascii="Helvetica Neue" w:hAnsi="Helvetica Neue" w:cs="Arial"/>
        </w:rPr>
        <w:t xml:space="preserve">investment </w:t>
      </w:r>
      <w:r w:rsidR="006C559B" w:rsidRPr="00627D71">
        <w:rPr>
          <w:rFonts w:ascii="Helvetica Neue" w:hAnsi="Helvetica Neue" w:cs="Arial"/>
        </w:rPr>
        <w:t>is fragile and</w:t>
      </w:r>
      <w:r w:rsidRPr="00627D71">
        <w:rPr>
          <w:rFonts w:ascii="Helvetica Neue" w:hAnsi="Helvetica Neue" w:cs="Arial"/>
        </w:rPr>
        <w:t xml:space="preserve"> prone to </w:t>
      </w:r>
      <w:r w:rsidR="006C559B" w:rsidRPr="00627D71">
        <w:rPr>
          <w:rFonts w:ascii="Helvetica Neue" w:hAnsi="Helvetica Neue" w:cs="Arial"/>
        </w:rPr>
        <w:t xml:space="preserve">a </w:t>
      </w:r>
      <w:r w:rsidRPr="00627D71">
        <w:rPr>
          <w:rFonts w:ascii="Helvetica Neue" w:hAnsi="Helvetica Neue" w:cs="Arial"/>
        </w:rPr>
        <w:t xml:space="preserve">rapid </w:t>
      </w:r>
      <w:r w:rsidR="00722B5E" w:rsidRPr="00627D71">
        <w:rPr>
          <w:rFonts w:ascii="Helvetica Neue" w:hAnsi="Helvetica Neue" w:cs="Arial"/>
        </w:rPr>
        <w:t xml:space="preserve">collapse. </w:t>
      </w:r>
      <w:r w:rsidRPr="00627D71">
        <w:rPr>
          <w:rFonts w:ascii="Helvetica Neue" w:hAnsi="Helvetica Neue" w:cs="Arial"/>
        </w:rPr>
        <w:t xml:space="preserve">One is not attempting to be an alarmist or killjoy in this situation. </w:t>
      </w:r>
      <w:r w:rsidR="00AC0C4F" w:rsidRPr="00627D71">
        <w:rPr>
          <w:rFonts w:ascii="Helvetica Neue" w:hAnsi="Helvetica Neue" w:cs="Arial"/>
        </w:rPr>
        <w:t>Rising interest rates and a growi</w:t>
      </w:r>
      <w:r w:rsidR="00722B5E" w:rsidRPr="00627D71">
        <w:rPr>
          <w:rFonts w:ascii="Helvetica Neue" w:hAnsi="Helvetica Neue" w:cs="Arial"/>
        </w:rPr>
        <w:t xml:space="preserve">ng balance of payments deficit </w:t>
      </w:r>
      <w:r w:rsidR="00AC0C4F" w:rsidRPr="00627D71">
        <w:rPr>
          <w:rFonts w:ascii="Helvetica Neue" w:hAnsi="Helvetica Neue" w:cs="Arial"/>
        </w:rPr>
        <w:t xml:space="preserve">may force </w:t>
      </w:r>
      <w:r w:rsidR="00722B5E" w:rsidRPr="00627D71">
        <w:rPr>
          <w:rFonts w:ascii="Helvetica Neue" w:hAnsi="Helvetica Neue" w:cs="Arial"/>
        </w:rPr>
        <w:t>government to</w:t>
      </w:r>
      <w:r w:rsidR="00AC0C4F" w:rsidRPr="00627D71">
        <w:rPr>
          <w:rFonts w:ascii="Helvetica Neue" w:hAnsi="Helvetica Neue" w:cs="Arial"/>
        </w:rPr>
        <w:t xml:space="preserve"> reduce expenditure. This may happen sooner than expected.</w:t>
      </w:r>
      <w:r w:rsidR="0031198F" w:rsidRPr="00627D71">
        <w:rPr>
          <w:rFonts w:ascii="Helvetica Neue" w:hAnsi="Helvetica Neue" w:cs="Arial"/>
        </w:rPr>
        <w:t xml:space="preserve"> </w:t>
      </w:r>
      <w:r w:rsidR="00AC0C4F" w:rsidRPr="00627D71">
        <w:rPr>
          <w:rFonts w:ascii="Helvetica Neue" w:hAnsi="Helvetica Neue" w:cs="Arial"/>
        </w:rPr>
        <w:t>When it does the</w:t>
      </w:r>
      <w:r w:rsidR="00266C4D" w:rsidRPr="00627D71">
        <w:rPr>
          <w:rFonts w:ascii="Helvetica Neue" w:hAnsi="Helvetica Neue" w:cs="Arial"/>
        </w:rPr>
        <w:t>r</w:t>
      </w:r>
      <w:r w:rsidR="00AC0C4F" w:rsidRPr="00627D71">
        <w:rPr>
          <w:rFonts w:ascii="Helvetica Neue" w:hAnsi="Helvetica Neue" w:cs="Arial"/>
        </w:rPr>
        <w:t xml:space="preserve">e will be a decrease in economic </w:t>
      </w:r>
      <w:r w:rsidR="00722B5E" w:rsidRPr="00627D71">
        <w:rPr>
          <w:rFonts w:ascii="Helvetica Neue" w:hAnsi="Helvetica Neue" w:cs="Arial"/>
        </w:rPr>
        <w:t>activity,</w:t>
      </w:r>
      <w:r w:rsidR="00AC0C4F" w:rsidRPr="00627D71">
        <w:rPr>
          <w:rFonts w:ascii="Helvetica Neue" w:hAnsi="Helvetica Neue" w:cs="Arial"/>
        </w:rPr>
        <w:t xml:space="preserve"> unemployment will rise and the </w:t>
      </w:r>
      <w:r w:rsidR="00722B5E" w:rsidRPr="00627D71">
        <w:rPr>
          <w:rFonts w:ascii="Helvetica Neue" w:hAnsi="Helvetica Neue" w:cs="Arial"/>
        </w:rPr>
        <w:t>trickledown</w:t>
      </w:r>
      <w:r w:rsidR="00AC0C4F" w:rsidRPr="00627D71">
        <w:rPr>
          <w:rFonts w:ascii="Helvetica Neue" w:hAnsi="Helvetica Neue" w:cs="Arial"/>
        </w:rPr>
        <w:t xml:space="preserve"> effect of this current large infrastructure investment may dry up.</w:t>
      </w:r>
      <w:r w:rsidR="0031198F" w:rsidRPr="00627D71">
        <w:rPr>
          <w:rFonts w:ascii="Helvetica Neue" w:hAnsi="Helvetica Neue" w:cs="Arial"/>
        </w:rPr>
        <w:t xml:space="preserve"> </w:t>
      </w:r>
      <w:r w:rsidRPr="00627D71">
        <w:rPr>
          <w:rFonts w:ascii="Helvetica Neue" w:hAnsi="Helvetica Neue" w:cs="Arial"/>
        </w:rPr>
        <w:t xml:space="preserve">Even in countries with strong social safety nets and </w:t>
      </w:r>
      <w:r w:rsidR="00722B5E" w:rsidRPr="00627D71">
        <w:rPr>
          <w:rFonts w:ascii="Helvetica Neue" w:hAnsi="Helvetica Neue" w:cs="Arial"/>
        </w:rPr>
        <w:t>with more</w:t>
      </w:r>
      <w:r w:rsidRPr="00627D71">
        <w:rPr>
          <w:rFonts w:ascii="Helvetica Neue" w:hAnsi="Helvetica Neue" w:cs="Arial"/>
        </w:rPr>
        <w:t xml:space="preserve"> diversified local economies this has led to social upheaval.</w:t>
      </w:r>
      <w:r w:rsidR="0031198F" w:rsidRPr="00627D71">
        <w:rPr>
          <w:rFonts w:ascii="Helvetica Neue" w:hAnsi="Helvetica Neue" w:cs="Arial"/>
        </w:rPr>
        <w:t xml:space="preserve"> </w:t>
      </w:r>
      <w:r w:rsidR="00985D48" w:rsidRPr="00627D71">
        <w:rPr>
          <w:rFonts w:ascii="Helvetica Neue" w:hAnsi="Helvetica Neue" w:cs="Arial"/>
        </w:rPr>
        <w:t>In N</w:t>
      </w:r>
      <w:r w:rsidRPr="00627D71">
        <w:rPr>
          <w:rFonts w:ascii="Helvetica Neue" w:hAnsi="Helvetica Neue" w:cs="Arial"/>
        </w:rPr>
        <w:t>orthern Sri Lanka</w:t>
      </w:r>
      <w:r w:rsidR="0031198F" w:rsidRPr="00627D71">
        <w:rPr>
          <w:rFonts w:ascii="Helvetica Neue" w:hAnsi="Helvetica Neue" w:cs="Arial"/>
        </w:rPr>
        <w:t>,</w:t>
      </w:r>
      <w:r w:rsidRPr="00627D71">
        <w:rPr>
          <w:rFonts w:ascii="Helvetica Neue" w:hAnsi="Helvetica Neue" w:cs="Arial"/>
        </w:rPr>
        <w:t xml:space="preserve"> where there </w:t>
      </w:r>
      <w:r w:rsidR="00722B5E" w:rsidRPr="00627D71">
        <w:rPr>
          <w:rFonts w:ascii="Helvetica Neue" w:hAnsi="Helvetica Neue" w:cs="Arial"/>
        </w:rPr>
        <w:t>are issue</w:t>
      </w:r>
      <w:r w:rsidR="0031198F" w:rsidRPr="00627D71">
        <w:rPr>
          <w:rFonts w:ascii="Helvetica Neue" w:hAnsi="Helvetica Neue" w:cs="Arial"/>
        </w:rPr>
        <w:t>s</w:t>
      </w:r>
      <w:r w:rsidRPr="00627D71">
        <w:rPr>
          <w:rFonts w:ascii="Helvetica Neue" w:hAnsi="Helvetica Neue" w:cs="Arial"/>
        </w:rPr>
        <w:t xml:space="preserve"> of ownership and </w:t>
      </w:r>
      <w:r w:rsidR="006C559B" w:rsidRPr="00627D71">
        <w:rPr>
          <w:rFonts w:ascii="Helvetica Neue" w:hAnsi="Helvetica Neue" w:cs="Arial"/>
        </w:rPr>
        <w:t>participation and where the scars of the conflict</w:t>
      </w:r>
      <w:r w:rsidRPr="00627D71">
        <w:rPr>
          <w:rFonts w:ascii="Helvetica Neue" w:hAnsi="Helvetica Neue" w:cs="Arial"/>
        </w:rPr>
        <w:t xml:space="preserve"> are still raw</w:t>
      </w:r>
      <w:r w:rsidR="0031198F" w:rsidRPr="00627D71">
        <w:rPr>
          <w:rFonts w:ascii="Helvetica Neue" w:hAnsi="Helvetica Neue" w:cs="Arial"/>
        </w:rPr>
        <w:t>,</w:t>
      </w:r>
      <w:r w:rsidRPr="00627D71">
        <w:rPr>
          <w:rFonts w:ascii="Helvetica Neue" w:hAnsi="Helvetica Neue" w:cs="Arial"/>
        </w:rPr>
        <w:t xml:space="preserve"> the consequences may be even more severe.</w:t>
      </w:r>
      <w:r w:rsidR="005F30DA" w:rsidRPr="00627D71">
        <w:rPr>
          <w:rFonts w:ascii="Helvetica Neue" w:hAnsi="Helvetica Neue" w:cs="Arial"/>
        </w:rPr>
        <w:t xml:space="preserve"> </w:t>
      </w:r>
      <w:r w:rsidRPr="00627D71">
        <w:rPr>
          <w:rFonts w:ascii="Helvetica Neue" w:hAnsi="Helvetica Neue" w:cs="Arial"/>
        </w:rPr>
        <w:t xml:space="preserve"> </w:t>
      </w:r>
    </w:p>
    <w:p w:rsidR="00627D71" w:rsidRPr="00627D71" w:rsidRDefault="00627D71" w:rsidP="00627D71">
      <w:pPr>
        <w:spacing w:before="100" w:beforeAutospacing="1" w:line="240" w:lineRule="auto"/>
        <w:jc w:val="both"/>
        <w:rPr>
          <w:rFonts w:ascii="Helvetica Neue" w:hAnsi="Helvetica Neue"/>
          <w:b/>
          <w:color w:val="000000"/>
        </w:rPr>
      </w:pPr>
      <w:r w:rsidRPr="00627D71">
        <w:rPr>
          <w:rFonts w:ascii="Helvetica Neue" w:hAnsi="Helvetica Neue"/>
          <w:b/>
          <w:color w:val="000000"/>
        </w:rPr>
        <w:t>The project response will be to continue support to the development of local supply and value chains so as to build local added-value capacity thus reducing vulnerability and exposure to any rapid economic downturns.</w:t>
      </w:r>
    </w:p>
    <w:p w:rsidR="0013542A" w:rsidRPr="001C54B0" w:rsidRDefault="00C86120" w:rsidP="001C54B0">
      <w:pPr>
        <w:pStyle w:val="Heading1"/>
        <w:pBdr>
          <w:bottom w:val="single" w:sz="6" w:space="0" w:color="auto"/>
        </w:pBdr>
        <w:spacing w:before="100" w:beforeAutospacing="1" w:after="200" w:line="240" w:lineRule="auto"/>
        <w:rPr>
          <w:rFonts w:ascii="Helvetica Neue" w:hAnsi="Helvetica Neue" w:cs="Lucida Sans Unicode"/>
          <w:caps/>
          <w:color w:val="000000"/>
          <w:sz w:val="22"/>
          <w:szCs w:val="22"/>
        </w:rPr>
      </w:pPr>
      <w:bookmarkStart w:id="5" w:name="_Toc337729429"/>
      <w:r w:rsidRPr="001C54B0">
        <w:rPr>
          <w:rFonts w:ascii="Helvetica Neue" w:hAnsi="Helvetica Neue" w:cs="Lucida Sans Unicode"/>
          <w:caps/>
          <w:color w:val="000000"/>
          <w:sz w:val="22"/>
          <w:szCs w:val="22"/>
        </w:rPr>
        <w:t xml:space="preserve">05. </w:t>
      </w:r>
      <w:r w:rsidR="005F30DA" w:rsidRPr="001C54B0">
        <w:rPr>
          <w:rFonts w:ascii="Helvetica Neue" w:hAnsi="Helvetica Neue" w:cs="Lucida Sans Unicode"/>
          <w:caps/>
          <w:color w:val="000000"/>
          <w:sz w:val="22"/>
          <w:szCs w:val="22"/>
        </w:rPr>
        <w:t>R</w:t>
      </w:r>
      <w:r w:rsidR="00A20999" w:rsidRPr="001C54B0">
        <w:rPr>
          <w:rFonts w:ascii="Helvetica Neue" w:hAnsi="Helvetica Neue" w:cs="Lucida Sans Unicode"/>
          <w:caps/>
          <w:color w:val="000000"/>
          <w:sz w:val="22"/>
          <w:szCs w:val="22"/>
        </w:rPr>
        <w:t>eflection on S</w:t>
      </w:r>
      <w:r w:rsidR="00010F40" w:rsidRPr="001C54B0">
        <w:rPr>
          <w:rFonts w:ascii="Helvetica Neue" w:hAnsi="Helvetica Neue" w:cs="Lucida Sans Unicode"/>
          <w:caps/>
          <w:color w:val="000000"/>
          <w:sz w:val="22"/>
          <w:szCs w:val="22"/>
        </w:rPr>
        <w:t>trategic C</w:t>
      </w:r>
      <w:r w:rsidR="005F30DA" w:rsidRPr="001C54B0">
        <w:rPr>
          <w:rFonts w:ascii="Helvetica Neue" w:hAnsi="Helvetica Neue" w:cs="Lucida Sans Unicode"/>
          <w:caps/>
          <w:color w:val="000000"/>
          <w:sz w:val="22"/>
          <w:szCs w:val="22"/>
        </w:rPr>
        <w:t>ontext,</w:t>
      </w:r>
      <w:r w:rsidR="00266C4D" w:rsidRPr="001C54B0">
        <w:rPr>
          <w:rFonts w:ascii="Helvetica Neue" w:hAnsi="Helvetica Neue" w:cs="Lucida Sans Unicode"/>
          <w:caps/>
          <w:color w:val="000000"/>
          <w:sz w:val="22"/>
          <w:szCs w:val="22"/>
        </w:rPr>
        <w:t xml:space="preserve"> </w:t>
      </w:r>
      <w:r w:rsidR="005F30DA" w:rsidRPr="001C54B0">
        <w:rPr>
          <w:rFonts w:ascii="Helvetica Neue" w:hAnsi="Helvetica Neue" w:cs="Lucida Sans Unicode"/>
          <w:caps/>
          <w:color w:val="000000"/>
          <w:sz w:val="22"/>
          <w:szCs w:val="22"/>
        </w:rPr>
        <w:t>t</w:t>
      </w:r>
      <w:r w:rsidR="00010F40" w:rsidRPr="001C54B0">
        <w:rPr>
          <w:rFonts w:ascii="Helvetica Neue" w:hAnsi="Helvetica Neue" w:cs="Lucida Sans Unicode"/>
          <w:caps/>
          <w:color w:val="000000"/>
          <w:sz w:val="22"/>
          <w:szCs w:val="22"/>
        </w:rPr>
        <w:t xml:space="preserve">he </w:t>
      </w:r>
      <w:r w:rsidR="00AC0C4F" w:rsidRPr="001C54B0">
        <w:rPr>
          <w:rFonts w:ascii="Helvetica Neue" w:hAnsi="Helvetica Neue" w:cs="Lucida Sans Unicode"/>
          <w:caps/>
          <w:color w:val="000000"/>
          <w:sz w:val="22"/>
          <w:szCs w:val="22"/>
        </w:rPr>
        <w:t xml:space="preserve">ACRP </w:t>
      </w:r>
      <w:r w:rsidR="00E42071" w:rsidRPr="001C54B0">
        <w:rPr>
          <w:rFonts w:ascii="Helvetica Neue" w:hAnsi="Helvetica Neue" w:cs="Lucida Sans Unicode"/>
          <w:caps/>
          <w:color w:val="000000"/>
          <w:sz w:val="22"/>
          <w:szCs w:val="22"/>
        </w:rPr>
        <w:t>3 Framework of Change</w:t>
      </w:r>
      <w:r w:rsidR="008869E0" w:rsidRPr="001C54B0">
        <w:rPr>
          <w:rFonts w:ascii="Helvetica Neue" w:hAnsi="Helvetica Neue" w:cs="Lucida Sans Unicode"/>
          <w:caps/>
          <w:color w:val="000000"/>
          <w:sz w:val="22"/>
          <w:szCs w:val="22"/>
        </w:rPr>
        <w:t xml:space="preserve"> and </w:t>
      </w:r>
      <w:r w:rsidR="001C54B0" w:rsidRPr="001C54B0">
        <w:rPr>
          <w:rFonts w:ascii="Helvetica Neue" w:hAnsi="Helvetica Neue" w:cs="Lucida Sans Unicode"/>
          <w:caps/>
          <w:color w:val="000000"/>
          <w:sz w:val="22"/>
          <w:szCs w:val="22"/>
        </w:rPr>
        <w:t>THE LEED</w:t>
      </w:r>
      <w:r w:rsidR="005F30DA" w:rsidRPr="001C54B0">
        <w:rPr>
          <w:rFonts w:ascii="Helvetica Neue" w:hAnsi="Helvetica Neue" w:cs="Lucida Sans Unicode"/>
          <w:caps/>
          <w:color w:val="000000"/>
          <w:sz w:val="22"/>
          <w:szCs w:val="22"/>
        </w:rPr>
        <w:t xml:space="preserve"> Project</w:t>
      </w:r>
      <w:bookmarkEnd w:id="5"/>
    </w:p>
    <w:p w:rsidR="00B65D26" w:rsidRPr="00627D71" w:rsidRDefault="00B65D26" w:rsidP="00772DD7">
      <w:pPr>
        <w:jc w:val="both"/>
        <w:rPr>
          <w:rFonts w:ascii="Helvetica Neue" w:hAnsi="Helvetica Neue" w:cs="Arial"/>
        </w:rPr>
      </w:pPr>
      <w:r w:rsidRPr="00627D71">
        <w:rPr>
          <w:rFonts w:ascii="Helvetica Neue" w:hAnsi="Helvetica Neue" w:cs="Arial"/>
        </w:rPr>
        <w:t>In spite of and even because of the challenges described in regard to the context in which the LEED project and the ACRP is being implemented</w:t>
      </w:r>
      <w:r w:rsidR="00294321" w:rsidRPr="00627D71">
        <w:rPr>
          <w:rFonts w:ascii="Helvetica Neue" w:hAnsi="Helvetica Neue" w:cs="Arial"/>
        </w:rPr>
        <w:t>,</w:t>
      </w:r>
      <w:r w:rsidR="00027DBD" w:rsidRPr="00627D71">
        <w:rPr>
          <w:rFonts w:ascii="Helvetica Neue" w:hAnsi="Helvetica Neue" w:cs="Arial"/>
        </w:rPr>
        <w:t xml:space="preserve"> </w:t>
      </w:r>
      <w:r w:rsidRPr="00627D71">
        <w:rPr>
          <w:rFonts w:ascii="Helvetica Neue" w:hAnsi="Helvetica Neue" w:cs="Arial"/>
        </w:rPr>
        <w:t xml:space="preserve">it is felt that its results areas are </w:t>
      </w:r>
      <w:r w:rsidR="00C6189C" w:rsidRPr="00627D71">
        <w:rPr>
          <w:rFonts w:ascii="Helvetica Neue" w:hAnsi="Helvetica Neue" w:cs="Arial"/>
        </w:rPr>
        <w:t>relevant</w:t>
      </w:r>
      <w:r w:rsidRPr="00627D71">
        <w:rPr>
          <w:rFonts w:ascii="Helvetica Neue" w:hAnsi="Helvetica Neue" w:cs="Arial"/>
        </w:rPr>
        <w:t xml:space="preserve"> and necessary </w:t>
      </w:r>
      <w:r w:rsidR="00C6189C" w:rsidRPr="00627D71">
        <w:rPr>
          <w:rFonts w:ascii="Helvetica Neue" w:hAnsi="Helvetica Neue" w:cs="Arial"/>
        </w:rPr>
        <w:t xml:space="preserve">and the </w:t>
      </w:r>
      <w:r w:rsidRPr="00627D71">
        <w:rPr>
          <w:rFonts w:ascii="Helvetica Neue" w:hAnsi="Helvetica Neue" w:cs="Arial"/>
        </w:rPr>
        <w:t xml:space="preserve">objectives and goal are achievable. </w:t>
      </w:r>
    </w:p>
    <w:p w:rsidR="00C6189C" w:rsidRPr="00627D71" w:rsidRDefault="00B65D26" w:rsidP="00772DD7">
      <w:pPr>
        <w:jc w:val="both"/>
        <w:rPr>
          <w:rFonts w:ascii="Helvetica Neue" w:hAnsi="Helvetica Neue" w:cs="Arial"/>
        </w:rPr>
      </w:pPr>
      <w:r w:rsidRPr="00627D71">
        <w:rPr>
          <w:rFonts w:ascii="Helvetica Neue" w:hAnsi="Helvetica Neue" w:cs="Arial"/>
        </w:rPr>
        <w:t>At the macro level</w:t>
      </w:r>
      <w:r w:rsidR="00027DBD" w:rsidRPr="00627D71">
        <w:rPr>
          <w:rFonts w:ascii="Helvetica Neue" w:hAnsi="Helvetica Neue" w:cs="Arial"/>
        </w:rPr>
        <w:t>,</w:t>
      </w:r>
      <w:r w:rsidRPr="00627D71">
        <w:rPr>
          <w:rFonts w:ascii="Helvetica Neue" w:hAnsi="Helvetica Neue" w:cs="Arial"/>
        </w:rPr>
        <w:t xml:space="preserve"> there are obvious concerns in regard to government b</w:t>
      </w:r>
      <w:r w:rsidR="0013542A" w:rsidRPr="00627D71">
        <w:rPr>
          <w:rFonts w:ascii="Helvetica Neue" w:hAnsi="Helvetica Neue" w:cs="Arial"/>
        </w:rPr>
        <w:t>udget defic</w:t>
      </w:r>
      <w:r w:rsidRPr="00627D71">
        <w:rPr>
          <w:rFonts w:ascii="Helvetica Neue" w:hAnsi="Helvetica Neue" w:cs="Arial"/>
        </w:rPr>
        <w:t>i</w:t>
      </w:r>
      <w:r w:rsidR="00C44B10" w:rsidRPr="00627D71">
        <w:rPr>
          <w:rFonts w:ascii="Helvetica Neue" w:hAnsi="Helvetica Neue" w:cs="Arial"/>
        </w:rPr>
        <w:t>t</w:t>
      </w:r>
      <w:r w:rsidR="0013542A" w:rsidRPr="00627D71">
        <w:rPr>
          <w:rFonts w:ascii="Helvetica Neue" w:hAnsi="Helvetica Neue" w:cs="Arial"/>
        </w:rPr>
        <w:t xml:space="preserve"> and the consequences </w:t>
      </w:r>
      <w:r w:rsidRPr="00627D71">
        <w:rPr>
          <w:rFonts w:ascii="Helvetica Neue" w:hAnsi="Helvetica Neue" w:cs="Arial"/>
        </w:rPr>
        <w:t>that any major reduction in expenditure on infrastructure in the North or a general reduction in indirect subsidies to the agricul</w:t>
      </w:r>
      <w:r w:rsidR="00C44B10" w:rsidRPr="00627D71">
        <w:rPr>
          <w:rFonts w:ascii="Helvetica Neue" w:hAnsi="Helvetica Neue" w:cs="Arial"/>
        </w:rPr>
        <w:t>tural sector (</w:t>
      </w:r>
      <w:r w:rsidRPr="00627D71">
        <w:rPr>
          <w:rFonts w:ascii="Helvetica Neue" w:hAnsi="Helvetica Neue" w:cs="Arial"/>
        </w:rPr>
        <w:t>fertilizer, guaranteed paddy prices etc</w:t>
      </w:r>
      <w:r w:rsidR="00985D48" w:rsidRPr="00627D71">
        <w:rPr>
          <w:rFonts w:ascii="Helvetica Neue" w:hAnsi="Helvetica Neue" w:cs="Arial"/>
        </w:rPr>
        <w:t>.</w:t>
      </w:r>
      <w:r w:rsidRPr="00627D71">
        <w:rPr>
          <w:rFonts w:ascii="Helvetica Neue" w:hAnsi="Helvetica Neue" w:cs="Arial"/>
        </w:rPr>
        <w:t>) would have on t</w:t>
      </w:r>
      <w:r w:rsidR="0074450B" w:rsidRPr="00627D71">
        <w:rPr>
          <w:rFonts w:ascii="Helvetica Neue" w:hAnsi="Helvetica Neue" w:cs="Arial"/>
        </w:rPr>
        <w:t>he</w:t>
      </w:r>
      <w:r w:rsidR="008A5464" w:rsidRPr="00627D71">
        <w:rPr>
          <w:rFonts w:ascii="Helvetica Neue" w:hAnsi="Helvetica Neue" w:cs="Arial"/>
        </w:rPr>
        <w:t xml:space="preserve"> recovering economies and </w:t>
      </w:r>
      <w:r w:rsidRPr="00627D71">
        <w:rPr>
          <w:rFonts w:ascii="Helvetica Neue" w:hAnsi="Helvetica Neue" w:cs="Arial"/>
        </w:rPr>
        <w:t xml:space="preserve">vulnerable communities. </w:t>
      </w:r>
      <w:r w:rsidR="00985D48" w:rsidRPr="00627D71">
        <w:rPr>
          <w:rFonts w:ascii="Helvetica Neue" w:hAnsi="Helvetica Neue" w:cs="Arial"/>
        </w:rPr>
        <w:t>For example, r</w:t>
      </w:r>
      <w:r w:rsidR="00C6189C" w:rsidRPr="00627D71">
        <w:rPr>
          <w:rFonts w:ascii="Helvetica Neue" w:hAnsi="Helvetica Neue" w:cs="Arial"/>
        </w:rPr>
        <w:t>ece</w:t>
      </w:r>
      <w:r w:rsidR="00985D48" w:rsidRPr="00627D71">
        <w:rPr>
          <w:rFonts w:ascii="Helvetica Neue" w:hAnsi="Helvetica Neue" w:cs="Arial"/>
        </w:rPr>
        <w:t xml:space="preserve">nt fuel price hikes </w:t>
      </w:r>
      <w:r w:rsidR="00C6189C" w:rsidRPr="00627D71">
        <w:rPr>
          <w:rFonts w:ascii="Helvetica Neue" w:hAnsi="Helvetica Neue" w:cs="Arial"/>
        </w:rPr>
        <w:t>are already effecting costs and margins, profitability and putting additional strain on fragile businesses and vulnerable households who are just getting back on their feet</w:t>
      </w:r>
      <w:r w:rsidR="00985D48" w:rsidRPr="00627D71">
        <w:rPr>
          <w:rFonts w:ascii="Helvetica Neue" w:hAnsi="Helvetica Neue" w:cs="Arial"/>
        </w:rPr>
        <w:t xml:space="preserve">. </w:t>
      </w:r>
    </w:p>
    <w:p w:rsidR="00876361" w:rsidRPr="00627D71" w:rsidRDefault="00294321" w:rsidP="0063155F">
      <w:pPr>
        <w:jc w:val="both"/>
        <w:rPr>
          <w:rFonts w:ascii="Helvetica Neue" w:hAnsi="Helvetica Neue" w:cs="Arial"/>
        </w:rPr>
      </w:pPr>
      <w:r w:rsidRPr="00627D71">
        <w:rPr>
          <w:rFonts w:ascii="Helvetica Neue" w:hAnsi="Helvetica Neue" w:cs="Arial"/>
        </w:rPr>
        <w:t>The</w:t>
      </w:r>
      <w:r w:rsidR="00985D48" w:rsidRPr="00627D71">
        <w:rPr>
          <w:rFonts w:ascii="Helvetica Neue" w:hAnsi="Helvetica Neue" w:cs="Arial"/>
        </w:rPr>
        <w:t xml:space="preserve"> LEED project has </w:t>
      </w:r>
      <w:r w:rsidRPr="00627D71">
        <w:rPr>
          <w:rFonts w:ascii="Helvetica Neue" w:hAnsi="Helvetica Neue" w:cs="Arial"/>
        </w:rPr>
        <w:t xml:space="preserve">concerns </w:t>
      </w:r>
      <w:r w:rsidR="00985D48" w:rsidRPr="00627D71">
        <w:rPr>
          <w:rFonts w:ascii="Helvetica Neue" w:hAnsi="Helvetica Neue" w:cs="Arial"/>
        </w:rPr>
        <w:t xml:space="preserve">and is challenged in </w:t>
      </w:r>
      <w:r w:rsidRPr="00627D71">
        <w:rPr>
          <w:rFonts w:ascii="Helvetica Neue" w:hAnsi="Helvetica Neue" w:cs="Arial"/>
        </w:rPr>
        <w:t>regard</w:t>
      </w:r>
      <w:r w:rsidR="00985D48" w:rsidRPr="00627D71">
        <w:rPr>
          <w:rFonts w:ascii="Helvetica Neue" w:hAnsi="Helvetica Neue" w:cs="Arial"/>
        </w:rPr>
        <w:t xml:space="preserve"> </w:t>
      </w:r>
      <w:r w:rsidR="00876361" w:rsidRPr="00627D71">
        <w:rPr>
          <w:rFonts w:ascii="Helvetica Neue" w:hAnsi="Helvetica Neue" w:cs="Arial"/>
        </w:rPr>
        <w:t xml:space="preserve">to the issue of </w:t>
      </w:r>
      <w:r w:rsidR="001C54B0">
        <w:rPr>
          <w:rFonts w:ascii="Helvetica Neue" w:hAnsi="Helvetica Neue" w:cs="Arial"/>
        </w:rPr>
        <w:t>FHH</w:t>
      </w:r>
      <w:r w:rsidR="00027DBD" w:rsidRPr="00627D71">
        <w:rPr>
          <w:rFonts w:ascii="Helvetica Neue" w:hAnsi="Helvetica Neue" w:cs="Arial"/>
        </w:rPr>
        <w:t>.</w:t>
      </w:r>
      <w:r w:rsidR="00876361" w:rsidRPr="00627D71">
        <w:rPr>
          <w:rFonts w:ascii="Helvetica Neue" w:hAnsi="Helvetica Neue" w:cs="Arial"/>
        </w:rPr>
        <w:t xml:space="preserve">  T</w:t>
      </w:r>
      <w:r w:rsidRPr="00627D71">
        <w:rPr>
          <w:rFonts w:ascii="Helvetica Neue" w:hAnsi="Helvetica Neue" w:cs="Arial"/>
        </w:rPr>
        <w:t>he</w:t>
      </w:r>
      <w:r w:rsidR="00876361" w:rsidRPr="00627D71">
        <w:rPr>
          <w:rFonts w:ascii="Helvetica Neue" w:hAnsi="Helvetica Neue" w:cs="Arial"/>
        </w:rPr>
        <w:t xml:space="preserve">re is a general widely held assumption that providing a means of livelihood will address the problem. There is no doubt that </w:t>
      </w:r>
      <w:r w:rsidR="00B11162" w:rsidRPr="00627D71">
        <w:rPr>
          <w:rFonts w:ascii="Helvetica Neue" w:hAnsi="Helvetica Neue" w:cs="Arial"/>
        </w:rPr>
        <w:t xml:space="preserve">this </w:t>
      </w:r>
      <w:r w:rsidR="00876361" w:rsidRPr="00627D71">
        <w:rPr>
          <w:rFonts w:ascii="Helvetica Neue" w:hAnsi="Helvetica Neue" w:cs="Arial"/>
        </w:rPr>
        <w:t>will fulfill a need and address a very obvious and important consequence of widowhood and exclusion. However</w:t>
      </w:r>
      <w:r w:rsidR="00027DBD" w:rsidRPr="00627D71">
        <w:rPr>
          <w:rFonts w:ascii="Helvetica Neue" w:hAnsi="Helvetica Neue" w:cs="Arial"/>
        </w:rPr>
        <w:t>,</w:t>
      </w:r>
      <w:r w:rsidR="00876361" w:rsidRPr="00627D71">
        <w:rPr>
          <w:rFonts w:ascii="Helvetica Neue" w:hAnsi="Helvetica Neue" w:cs="Arial"/>
        </w:rPr>
        <w:t xml:space="preserve"> whether it can address some of the more deep</w:t>
      </w:r>
      <w:r w:rsidR="00027DBD" w:rsidRPr="00627D71">
        <w:rPr>
          <w:rFonts w:ascii="Helvetica Neue" w:hAnsi="Helvetica Neue" w:cs="Arial"/>
        </w:rPr>
        <w:t>-</w:t>
      </w:r>
      <w:r w:rsidR="00876361" w:rsidRPr="00627D71">
        <w:rPr>
          <w:rFonts w:ascii="Helvetica Neue" w:hAnsi="Helvetica Neue" w:cs="Arial"/>
        </w:rPr>
        <w:t xml:space="preserve">rooted </w:t>
      </w:r>
      <w:r w:rsidR="00B11162" w:rsidRPr="00627D71">
        <w:rPr>
          <w:rFonts w:ascii="Helvetica Neue" w:hAnsi="Helvetica Neue" w:cs="Arial"/>
        </w:rPr>
        <w:t xml:space="preserve">societal attitudes </w:t>
      </w:r>
      <w:r w:rsidR="00876361" w:rsidRPr="00627D71">
        <w:rPr>
          <w:rFonts w:ascii="Helvetica Neue" w:hAnsi="Helvetica Neue" w:cs="Arial"/>
        </w:rPr>
        <w:t xml:space="preserve">that are central to the issue of widowhood and perhaps even on issues of disability and caste in Tamil </w:t>
      </w:r>
      <w:r w:rsidR="00027DBD" w:rsidRPr="00627D71">
        <w:rPr>
          <w:rFonts w:ascii="Helvetica Neue" w:hAnsi="Helvetica Neue" w:cs="Arial"/>
        </w:rPr>
        <w:t xml:space="preserve">society </w:t>
      </w:r>
      <w:r w:rsidR="00876361" w:rsidRPr="00627D71">
        <w:rPr>
          <w:rFonts w:ascii="Helvetica Neue" w:hAnsi="Helvetica Neue" w:cs="Arial"/>
        </w:rPr>
        <w:t xml:space="preserve">is questionable. </w:t>
      </w:r>
    </w:p>
    <w:p w:rsidR="00B65D26" w:rsidRDefault="00876361" w:rsidP="0063155F">
      <w:pPr>
        <w:jc w:val="both"/>
        <w:rPr>
          <w:rFonts w:ascii="Helvetica Neue" w:hAnsi="Helvetica Neue" w:cs="Arial"/>
        </w:rPr>
      </w:pPr>
      <w:r w:rsidRPr="00627D71">
        <w:rPr>
          <w:rFonts w:ascii="Helvetica Neue" w:hAnsi="Helvetica Neue" w:cs="Arial"/>
        </w:rPr>
        <w:t xml:space="preserve">It is felt that in the general response </w:t>
      </w:r>
      <w:r w:rsidR="00BE69D7" w:rsidRPr="00627D71">
        <w:rPr>
          <w:rFonts w:ascii="Helvetica Neue" w:hAnsi="Helvetica Neue" w:cs="Arial"/>
        </w:rPr>
        <w:t xml:space="preserve">by agencies and NGOs in regard to exclusion and particularly </w:t>
      </w:r>
      <w:r w:rsidR="001C54B0">
        <w:rPr>
          <w:rFonts w:ascii="Helvetica Neue" w:hAnsi="Helvetica Neue" w:cs="Arial"/>
        </w:rPr>
        <w:t>FHH</w:t>
      </w:r>
      <w:r w:rsidR="00027DBD" w:rsidRPr="00627D71">
        <w:rPr>
          <w:rFonts w:ascii="Helvetica Neue" w:hAnsi="Helvetica Neue" w:cs="Arial"/>
        </w:rPr>
        <w:t xml:space="preserve">, </w:t>
      </w:r>
      <w:r w:rsidR="00BE69D7" w:rsidRPr="00627D71">
        <w:rPr>
          <w:rFonts w:ascii="Helvetica Neue" w:hAnsi="Helvetica Neue" w:cs="Arial"/>
        </w:rPr>
        <w:t xml:space="preserve">there </w:t>
      </w:r>
      <w:r w:rsidRPr="00627D71">
        <w:rPr>
          <w:rFonts w:ascii="Helvetica Neue" w:hAnsi="Helvetica Neue" w:cs="Arial"/>
        </w:rPr>
        <w:t xml:space="preserve">is an </w:t>
      </w:r>
      <w:r w:rsidR="00294321" w:rsidRPr="00627D71">
        <w:rPr>
          <w:rFonts w:ascii="Helvetica Neue" w:hAnsi="Helvetica Neue" w:cs="Arial"/>
        </w:rPr>
        <w:t>over reliance on project specific initiatives that tend to focus on the most obvious economic</w:t>
      </w:r>
      <w:r w:rsidR="00BE69D7" w:rsidRPr="00627D71">
        <w:rPr>
          <w:rFonts w:ascii="Helvetica Neue" w:hAnsi="Helvetica Neue" w:cs="Arial"/>
        </w:rPr>
        <w:t xml:space="preserve"> results of exclusion.  For many reasons</w:t>
      </w:r>
      <w:r w:rsidR="00B11162" w:rsidRPr="00627D71">
        <w:rPr>
          <w:rFonts w:ascii="Helvetica Neue" w:hAnsi="Helvetica Neue" w:cs="Arial"/>
        </w:rPr>
        <w:t xml:space="preserve">; </w:t>
      </w:r>
      <w:r w:rsidR="00BE69D7" w:rsidRPr="00627D71">
        <w:rPr>
          <w:rFonts w:ascii="Helvetica Neue" w:hAnsi="Helvetica Neue" w:cs="Arial"/>
        </w:rPr>
        <w:t>technical, lack of basic business and market appreciation</w:t>
      </w:r>
      <w:r w:rsidR="00AA4B53" w:rsidRPr="00627D71">
        <w:rPr>
          <w:rFonts w:ascii="Helvetica Neue" w:hAnsi="Helvetica Neue" w:cs="Arial"/>
        </w:rPr>
        <w:t>, focus on outputs and numbers</w:t>
      </w:r>
      <w:r w:rsidR="00B11162" w:rsidRPr="00627D71">
        <w:rPr>
          <w:rFonts w:ascii="Helvetica Neue" w:hAnsi="Helvetica Neue" w:cs="Arial"/>
        </w:rPr>
        <w:t xml:space="preserve">, they fail. </w:t>
      </w:r>
      <w:r w:rsidR="00BE69D7" w:rsidRPr="00627D71">
        <w:rPr>
          <w:rFonts w:ascii="Helvetica Neue" w:hAnsi="Helvetica Neue" w:cs="Arial"/>
        </w:rPr>
        <w:t>When they do</w:t>
      </w:r>
      <w:r w:rsidR="00A62EAA" w:rsidRPr="00627D71">
        <w:rPr>
          <w:rFonts w:ascii="Helvetica Neue" w:hAnsi="Helvetica Neue" w:cs="Arial"/>
        </w:rPr>
        <w:t>,</w:t>
      </w:r>
      <w:r w:rsidR="00BE69D7" w:rsidRPr="00627D71">
        <w:rPr>
          <w:rFonts w:ascii="Helvetica Neue" w:hAnsi="Helvetica Neue" w:cs="Arial"/>
        </w:rPr>
        <w:t xml:space="preserve"> they reinforce the </w:t>
      </w:r>
      <w:r w:rsidR="00A62EAA" w:rsidRPr="00627D71">
        <w:rPr>
          <w:rFonts w:ascii="Helvetica Neue" w:hAnsi="Helvetica Neue" w:cs="Arial"/>
        </w:rPr>
        <w:t xml:space="preserve">fact </w:t>
      </w:r>
      <w:r w:rsidR="00BE69D7" w:rsidRPr="00627D71">
        <w:rPr>
          <w:rFonts w:ascii="Helvetica Neue" w:hAnsi="Helvetica Neue" w:cs="Arial"/>
        </w:rPr>
        <w:t xml:space="preserve">of </w:t>
      </w:r>
      <w:r w:rsidR="00BE69D7" w:rsidRPr="00627D71">
        <w:rPr>
          <w:rFonts w:ascii="Helvetica Neue" w:hAnsi="Helvetica Neue" w:cs="Arial"/>
        </w:rPr>
        <w:lastRenderedPageBreak/>
        <w:t>exclusion and do nothing for the confi</w:t>
      </w:r>
      <w:r w:rsidR="00B11162" w:rsidRPr="00627D71">
        <w:rPr>
          <w:rFonts w:ascii="Helvetica Neue" w:hAnsi="Helvetica Neue" w:cs="Arial"/>
        </w:rPr>
        <w:t xml:space="preserve">dence of </w:t>
      </w:r>
      <w:r w:rsidR="00593310" w:rsidRPr="00627D71">
        <w:rPr>
          <w:rFonts w:ascii="Helvetica Neue" w:hAnsi="Helvetica Neue" w:cs="Arial"/>
        </w:rPr>
        <w:t>women whose</w:t>
      </w:r>
      <w:r w:rsidR="00A62EAA" w:rsidRPr="00627D71">
        <w:rPr>
          <w:rFonts w:ascii="Helvetica Neue" w:hAnsi="Helvetica Neue" w:cs="Arial"/>
        </w:rPr>
        <w:t xml:space="preserve"> </w:t>
      </w:r>
      <w:r w:rsidR="00B11162" w:rsidRPr="00627D71">
        <w:rPr>
          <w:rFonts w:ascii="Helvetica Neue" w:hAnsi="Helvetica Neue" w:cs="Arial"/>
        </w:rPr>
        <w:t xml:space="preserve">feelings of </w:t>
      </w:r>
      <w:r w:rsidR="00AA4B53" w:rsidRPr="00627D71">
        <w:rPr>
          <w:rFonts w:ascii="Helvetica Neue" w:hAnsi="Helvetica Neue" w:cs="Arial"/>
        </w:rPr>
        <w:t>self-worth</w:t>
      </w:r>
      <w:r w:rsidR="00B11162" w:rsidRPr="00627D71">
        <w:rPr>
          <w:rFonts w:ascii="Helvetica Neue" w:hAnsi="Helvetica Neue" w:cs="Arial"/>
        </w:rPr>
        <w:t xml:space="preserve"> may a</w:t>
      </w:r>
      <w:r w:rsidR="00BE69D7" w:rsidRPr="00627D71">
        <w:rPr>
          <w:rFonts w:ascii="Helvetica Neue" w:hAnsi="Helvetica Neue" w:cs="Arial"/>
        </w:rPr>
        <w:t xml:space="preserve">lready be </w:t>
      </w:r>
      <w:r w:rsidR="00B11162" w:rsidRPr="00627D71">
        <w:rPr>
          <w:rFonts w:ascii="Helvetica Neue" w:hAnsi="Helvetica Neue" w:cs="Arial"/>
        </w:rPr>
        <w:t xml:space="preserve">weak. </w:t>
      </w:r>
      <w:r w:rsidR="00BE69D7" w:rsidRPr="00627D71">
        <w:rPr>
          <w:rFonts w:ascii="Helvetica Neue" w:hAnsi="Helvetica Neue" w:cs="Arial"/>
        </w:rPr>
        <w:t xml:space="preserve"> </w:t>
      </w:r>
      <w:r w:rsidR="00B11162" w:rsidRPr="00627D71">
        <w:rPr>
          <w:rFonts w:ascii="Helvetica Neue" w:hAnsi="Helvetica Neue" w:cs="Arial"/>
        </w:rPr>
        <w:t xml:space="preserve">While some of the societal issues </w:t>
      </w:r>
      <w:r w:rsidR="00A62EAA" w:rsidRPr="00627D71">
        <w:rPr>
          <w:rFonts w:ascii="Helvetica Neue" w:hAnsi="Helvetica Neue" w:cs="Arial"/>
        </w:rPr>
        <w:t xml:space="preserve">may be beyond the </w:t>
      </w:r>
      <w:r w:rsidR="00500183" w:rsidRPr="00627D71">
        <w:rPr>
          <w:rFonts w:ascii="Helvetica Neue" w:hAnsi="Helvetica Neue" w:cs="Arial"/>
        </w:rPr>
        <w:t>scope of the project</w:t>
      </w:r>
      <w:r w:rsidR="00793F09" w:rsidRPr="00627D71">
        <w:rPr>
          <w:rFonts w:ascii="Helvetica Neue" w:hAnsi="Helvetica Neue" w:cs="Arial"/>
        </w:rPr>
        <w:t>,</w:t>
      </w:r>
      <w:r w:rsidR="00A62EAA" w:rsidRPr="00627D71">
        <w:rPr>
          <w:rFonts w:ascii="Helvetica Neue" w:hAnsi="Helvetica Neue" w:cs="Arial"/>
        </w:rPr>
        <w:t xml:space="preserve"> </w:t>
      </w:r>
      <w:r w:rsidR="00500183" w:rsidRPr="00627D71">
        <w:rPr>
          <w:rFonts w:ascii="Helvetica Neue" w:hAnsi="Helvetica Neue" w:cs="Arial"/>
        </w:rPr>
        <w:t xml:space="preserve">they </w:t>
      </w:r>
      <w:r w:rsidR="00A62EAA" w:rsidRPr="00627D71">
        <w:rPr>
          <w:rFonts w:ascii="Helvetica Neue" w:hAnsi="Helvetica Neue" w:cs="Arial"/>
        </w:rPr>
        <w:t xml:space="preserve">may </w:t>
      </w:r>
      <w:r w:rsidR="00AA4B53" w:rsidRPr="00627D71">
        <w:rPr>
          <w:rFonts w:ascii="Helvetica Neue" w:hAnsi="Helvetica Neue" w:cs="Arial"/>
        </w:rPr>
        <w:t>a</w:t>
      </w:r>
      <w:r w:rsidR="00500183" w:rsidRPr="00627D71">
        <w:rPr>
          <w:rFonts w:ascii="Helvetica Neue" w:hAnsi="Helvetica Neue" w:cs="Arial"/>
        </w:rPr>
        <w:t xml:space="preserve">ffect </w:t>
      </w:r>
      <w:r w:rsidR="00AA4B53" w:rsidRPr="00627D71">
        <w:rPr>
          <w:rFonts w:ascii="Helvetica Neue" w:hAnsi="Helvetica Neue" w:cs="Arial"/>
        </w:rPr>
        <w:t>output.</w:t>
      </w:r>
    </w:p>
    <w:p w:rsidR="001C54B0" w:rsidRPr="00627D71" w:rsidRDefault="001C54B0" w:rsidP="0063155F">
      <w:pPr>
        <w:jc w:val="both"/>
        <w:rPr>
          <w:rFonts w:ascii="Helvetica Neue" w:hAnsi="Helvetica Neue" w:cs="Arial"/>
        </w:rPr>
      </w:pPr>
      <w:r w:rsidRPr="001C54B0">
        <w:rPr>
          <w:rFonts w:ascii="Helvetica Neue" w:hAnsi="Helvetica Neue" w:cs="Arial"/>
        </w:rPr>
        <w:t>The activities in the project will benefit if complemented by an active awareness creation strategy targeting the community. There is a need to create awareness and disseminate the message among the community members</w:t>
      </w:r>
      <w:r w:rsidR="00772DD7">
        <w:rPr>
          <w:rFonts w:ascii="Helvetica Neue" w:hAnsi="Helvetica Neue" w:cs="Arial"/>
        </w:rPr>
        <w:t xml:space="preserve"> </w:t>
      </w:r>
      <w:r w:rsidRPr="001C54B0">
        <w:rPr>
          <w:rFonts w:ascii="Helvetica Neue" w:hAnsi="Helvetica Neue" w:cs="Arial"/>
        </w:rPr>
        <w:t>- women and men – that the future rests in creating an enterprising spirit to build a vibrant local economy. In this message, a clear emphasis needs to be placed on women as equal partners in the household, community and at work. Such a message should also be targeted to break the dependency of women on men for securing income generating opportunities, or market access.</w:t>
      </w:r>
    </w:p>
    <w:p w:rsidR="001C54B0" w:rsidRDefault="00010F40" w:rsidP="0063155F">
      <w:pPr>
        <w:jc w:val="both"/>
        <w:rPr>
          <w:rFonts w:ascii="Helvetica Neue" w:hAnsi="Helvetica Neue" w:cs="Arial"/>
        </w:rPr>
      </w:pPr>
      <w:r w:rsidRPr="00627D71">
        <w:rPr>
          <w:rFonts w:ascii="Helvetica Neue" w:hAnsi="Helvetica Neue" w:cs="Arial"/>
        </w:rPr>
        <w:t>In spite of these concerns</w:t>
      </w:r>
      <w:r w:rsidRPr="00627D71">
        <w:rPr>
          <w:rStyle w:val="FootnoteReference"/>
          <w:rFonts w:ascii="Helvetica Neue" w:hAnsi="Helvetica Neue" w:cs="Arial"/>
        </w:rPr>
        <w:footnoteReference w:id="9"/>
      </w:r>
      <w:r w:rsidRPr="00627D71">
        <w:rPr>
          <w:rFonts w:ascii="Helvetica Neue" w:hAnsi="Helvetica Neue" w:cs="Arial"/>
        </w:rPr>
        <w:t xml:space="preserve"> </w:t>
      </w:r>
      <w:r w:rsidR="00500183" w:rsidRPr="00627D71">
        <w:rPr>
          <w:rFonts w:ascii="Helvetica Neue" w:hAnsi="Helvetica Neue" w:cs="Arial"/>
        </w:rPr>
        <w:t>that have been raised, the three results area of ACRP</w:t>
      </w:r>
      <w:r w:rsidR="0019004D" w:rsidRPr="00627D71">
        <w:rPr>
          <w:rFonts w:ascii="Helvetica Neue" w:hAnsi="Helvetica Neue" w:cs="Arial"/>
        </w:rPr>
        <w:t xml:space="preserve">; </w:t>
      </w:r>
      <w:r w:rsidRPr="00627D71">
        <w:rPr>
          <w:rFonts w:ascii="Helvetica Neue" w:hAnsi="Helvetica Neue" w:cs="Arial"/>
        </w:rPr>
        <w:t>the challenges of good governance, increased access to economic opportunities, and  capacity of local actors to promote peace and social inclusion are  being addressed directly and indirectly to varying degrees by the LEED project</w:t>
      </w:r>
      <w:r w:rsidR="00500183" w:rsidRPr="00627D71">
        <w:rPr>
          <w:rFonts w:ascii="Helvetica Neue" w:hAnsi="Helvetica Neue" w:cs="Arial"/>
        </w:rPr>
        <w:t xml:space="preserve">, </w:t>
      </w:r>
      <w:r w:rsidR="00FA517E" w:rsidRPr="00627D71">
        <w:rPr>
          <w:rFonts w:ascii="Helvetica Neue" w:hAnsi="Helvetica Neue" w:cs="Arial"/>
        </w:rPr>
        <w:t xml:space="preserve">and </w:t>
      </w:r>
      <w:r w:rsidR="00856003" w:rsidRPr="00627D71">
        <w:rPr>
          <w:rFonts w:ascii="Helvetica Neue" w:hAnsi="Helvetica Neue" w:cs="Arial"/>
        </w:rPr>
        <w:t xml:space="preserve">thus they </w:t>
      </w:r>
      <w:r w:rsidR="0019004D" w:rsidRPr="00627D71">
        <w:rPr>
          <w:rFonts w:ascii="Helvetica Neue" w:hAnsi="Helvetica Neue" w:cs="Arial"/>
        </w:rPr>
        <w:t xml:space="preserve"> are contributing to the ACRP </w:t>
      </w:r>
      <w:r w:rsidR="00FA517E" w:rsidRPr="00627D71">
        <w:rPr>
          <w:rFonts w:ascii="Helvetica Neue" w:hAnsi="Helvetica Neue" w:cs="Arial"/>
        </w:rPr>
        <w:t xml:space="preserve">goals. </w:t>
      </w:r>
    </w:p>
    <w:p w:rsidR="00813743" w:rsidRPr="00382198" w:rsidRDefault="00C86120" w:rsidP="00382198">
      <w:pPr>
        <w:pStyle w:val="Heading1"/>
        <w:pBdr>
          <w:bottom w:val="single" w:sz="6" w:space="0" w:color="auto"/>
        </w:pBdr>
        <w:spacing w:before="100" w:beforeAutospacing="1" w:after="200" w:line="240" w:lineRule="auto"/>
        <w:rPr>
          <w:rFonts w:ascii="Helvetica Neue" w:hAnsi="Helvetica Neue" w:cs="Lucida Sans Unicode"/>
          <w:caps/>
          <w:color w:val="000000"/>
          <w:sz w:val="22"/>
          <w:szCs w:val="22"/>
        </w:rPr>
      </w:pPr>
      <w:bookmarkStart w:id="6" w:name="_Toc337729430"/>
      <w:r w:rsidRPr="00382198">
        <w:rPr>
          <w:rFonts w:ascii="Helvetica Neue" w:hAnsi="Helvetica Neue" w:cs="Lucida Sans Unicode"/>
          <w:caps/>
          <w:color w:val="000000"/>
          <w:sz w:val="22"/>
          <w:szCs w:val="22"/>
        </w:rPr>
        <w:t xml:space="preserve">06. </w:t>
      </w:r>
      <w:r w:rsidR="00FB510C" w:rsidRPr="00382198">
        <w:rPr>
          <w:rFonts w:ascii="Helvetica Neue" w:hAnsi="Helvetica Neue" w:cs="Lucida Sans Unicode"/>
          <w:caps/>
          <w:color w:val="000000"/>
          <w:sz w:val="22"/>
          <w:szCs w:val="22"/>
        </w:rPr>
        <w:t>Review of Project</w:t>
      </w:r>
      <w:r w:rsidR="00BA50FE" w:rsidRPr="00382198">
        <w:rPr>
          <w:rFonts w:ascii="Helvetica Neue" w:hAnsi="Helvetica Neue" w:cs="Lucida Sans Unicode"/>
          <w:caps/>
          <w:color w:val="000000"/>
          <w:sz w:val="22"/>
          <w:szCs w:val="22"/>
        </w:rPr>
        <w:t xml:space="preserve"> Progress</w:t>
      </w:r>
      <w:bookmarkEnd w:id="6"/>
    </w:p>
    <w:p w:rsidR="00F10C74" w:rsidRPr="00627D71" w:rsidRDefault="008051E2" w:rsidP="00731EF7">
      <w:pPr>
        <w:spacing w:before="100" w:beforeAutospacing="1" w:line="240" w:lineRule="auto"/>
        <w:jc w:val="both"/>
        <w:rPr>
          <w:rFonts w:ascii="Helvetica Neue" w:hAnsi="Helvetica Neue" w:cs="Arial"/>
        </w:rPr>
      </w:pPr>
      <w:r w:rsidRPr="00627D71">
        <w:rPr>
          <w:rFonts w:ascii="Helvetica Neue" w:hAnsi="Helvetica Neue" w:cs="Arial"/>
        </w:rPr>
        <w:t xml:space="preserve">The project has made significant progress </w:t>
      </w:r>
      <w:r w:rsidR="00FB510C" w:rsidRPr="00627D71">
        <w:rPr>
          <w:rFonts w:ascii="Helvetica Neue" w:hAnsi="Helvetica Neue" w:cs="Arial"/>
        </w:rPr>
        <w:t xml:space="preserve">in year </w:t>
      </w:r>
      <w:r w:rsidR="00363C5A" w:rsidRPr="00627D71">
        <w:rPr>
          <w:rFonts w:ascii="Helvetica Neue" w:hAnsi="Helvetica Neue" w:cs="Arial"/>
        </w:rPr>
        <w:t>two</w:t>
      </w:r>
      <w:r w:rsidR="00FB510C" w:rsidRPr="00627D71">
        <w:rPr>
          <w:rFonts w:ascii="Helvetica Neue" w:hAnsi="Helvetica Neue" w:cs="Arial"/>
        </w:rPr>
        <w:t xml:space="preserve">. It is now operational in </w:t>
      </w:r>
      <w:r w:rsidR="00AB171A" w:rsidRPr="00627D71">
        <w:rPr>
          <w:rFonts w:ascii="Helvetica Neue" w:hAnsi="Helvetica Neue" w:cs="Arial"/>
        </w:rPr>
        <w:t>Vavuniya and Kilinochchi</w:t>
      </w:r>
      <w:r w:rsidR="00BA50FE" w:rsidRPr="00627D71">
        <w:rPr>
          <w:rFonts w:ascii="Helvetica Neue" w:hAnsi="Helvetica Neue" w:cs="Arial"/>
        </w:rPr>
        <w:t xml:space="preserve">. </w:t>
      </w:r>
      <w:r w:rsidR="004D0A69" w:rsidRPr="00627D71">
        <w:rPr>
          <w:rFonts w:ascii="Helvetica Neue" w:hAnsi="Helvetica Neue" w:cs="Arial"/>
        </w:rPr>
        <w:t xml:space="preserve">It </w:t>
      </w:r>
      <w:r w:rsidR="00F10C74" w:rsidRPr="00627D71">
        <w:rPr>
          <w:rFonts w:ascii="Helvetica Neue" w:hAnsi="Helvetica Neue" w:cs="Arial"/>
        </w:rPr>
        <w:t>is currently managing</w:t>
      </w:r>
      <w:r w:rsidR="004D0A69" w:rsidRPr="00627D71">
        <w:rPr>
          <w:rFonts w:ascii="Helvetica Neue" w:hAnsi="Helvetica Neue" w:cs="Arial"/>
        </w:rPr>
        <w:t xml:space="preserve"> a total of </w:t>
      </w:r>
      <w:r w:rsidR="001F300A" w:rsidRPr="00627D71">
        <w:rPr>
          <w:rFonts w:ascii="Helvetica Neue" w:hAnsi="Helvetica Neue" w:cs="Arial"/>
        </w:rPr>
        <w:t xml:space="preserve">40 </w:t>
      </w:r>
      <w:r w:rsidR="004D0A69" w:rsidRPr="00627D71">
        <w:rPr>
          <w:rFonts w:ascii="Helvetica Neue" w:hAnsi="Helvetica Neue" w:cs="Arial"/>
        </w:rPr>
        <w:t>sub</w:t>
      </w:r>
      <w:r w:rsidR="00363C5A" w:rsidRPr="00627D71">
        <w:rPr>
          <w:rFonts w:ascii="Helvetica Neue" w:hAnsi="Helvetica Neue" w:cs="Arial"/>
        </w:rPr>
        <w:t>-</w:t>
      </w:r>
      <w:r w:rsidR="004D0A69" w:rsidRPr="00627D71">
        <w:rPr>
          <w:rFonts w:ascii="Helvetica Neue" w:hAnsi="Helvetica Neue" w:cs="Arial"/>
        </w:rPr>
        <w:t xml:space="preserve">projects to a value of </w:t>
      </w:r>
      <w:r w:rsidR="00363C5A" w:rsidRPr="00627D71">
        <w:rPr>
          <w:rFonts w:ascii="Helvetica Neue" w:hAnsi="Helvetica Neue" w:cs="Arial"/>
        </w:rPr>
        <w:t xml:space="preserve">US$ </w:t>
      </w:r>
      <w:r w:rsidR="00513685" w:rsidRPr="00627D71">
        <w:rPr>
          <w:rFonts w:ascii="Helvetica Neue" w:hAnsi="Helvetica Neue" w:cs="Arial"/>
        </w:rPr>
        <w:t>1.07</w:t>
      </w:r>
      <w:r w:rsidR="00363C5A" w:rsidRPr="00627D71">
        <w:rPr>
          <w:rFonts w:ascii="Helvetica Neue" w:hAnsi="Helvetica Neue" w:cs="Arial"/>
        </w:rPr>
        <w:t xml:space="preserve"> million. </w:t>
      </w:r>
    </w:p>
    <w:p w:rsidR="001C54B0" w:rsidRDefault="001C54B0" w:rsidP="004B0492">
      <w:pPr>
        <w:pStyle w:val="Heading2"/>
      </w:pPr>
      <w:r w:rsidRPr="001C54B0">
        <w:t>Significant challenge and achievements</w:t>
      </w:r>
    </w:p>
    <w:p w:rsidR="00EB6AE3" w:rsidRDefault="00B513CA" w:rsidP="0032559A">
      <w:pPr>
        <w:spacing w:after="0" w:line="240" w:lineRule="auto"/>
        <w:jc w:val="both"/>
        <w:rPr>
          <w:rFonts w:ascii="Helvetica Neue" w:hAnsi="Helvetica Neue" w:cs="Arial"/>
        </w:rPr>
      </w:pPr>
      <w:r w:rsidRPr="00627D71">
        <w:rPr>
          <w:rFonts w:ascii="Helvetica Neue" w:hAnsi="Helvetica Neue" w:cs="Arial"/>
        </w:rPr>
        <w:t>The most significant challenge has been to balance the demands of making up for the lack of project delivery in yea</w:t>
      </w:r>
      <w:r w:rsidR="00083B03" w:rsidRPr="00627D71">
        <w:rPr>
          <w:rFonts w:ascii="Helvetica Neue" w:hAnsi="Helvetica Neue" w:cs="Arial"/>
        </w:rPr>
        <w:t xml:space="preserve">r </w:t>
      </w:r>
      <w:r w:rsidR="00363C5A" w:rsidRPr="00627D71">
        <w:rPr>
          <w:rFonts w:ascii="Helvetica Neue" w:hAnsi="Helvetica Neue" w:cs="Arial"/>
        </w:rPr>
        <w:t>one</w:t>
      </w:r>
      <w:r w:rsidR="00083B03" w:rsidRPr="00627D71">
        <w:rPr>
          <w:rFonts w:ascii="Helvetica Neue" w:hAnsi="Helvetica Neue" w:cs="Arial"/>
        </w:rPr>
        <w:t>,</w:t>
      </w:r>
      <w:r w:rsidRPr="00627D71">
        <w:rPr>
          <w:rFonts w:ascii="Helvetica Neue" w:hAnsi="Helvetica Neue" w:cs="Arial"/>
        </w:rPr>
        <w:t xml:space="preserve"> delivering in effect two years </w:t>
      </w:r>
      <w:r w:rsidR="00083B03" w:rsidRPr="00627D71">
        <w:rPr>
          <w:rFonts w:ascii="Helvetica Neue" w:hAnsi="Helvetica Neue" w:cs="Arial"/>
        </w:rPr>
        <w:t>of activities</w:t>
      </w:r>
      <w:r w:rsidRPr="00627D71">
        <w:rPr>
          <w:rFonts w:ascii="Helvetica Neue" w:hAnsi="Helvetica Neue" w:cs="Arial"/>
        </w:rPr>
        <w:t xml:space="preserve"> in one year </w:t>
      </w:r>
      <w:r w:rsidR="00083B03" w:rsidRPr="00627D71">
        <w:rPr>
          <w:rFonts w:ascii="Helvetica Neue" w:hAnsi="Helvetica Neue" w:cs="Arial"/>
        </w:rPr>
        <w:t xml:space="preserve">and still carrying out the necessary analysis, </w:t>
      </w:r>
      <w:r w:rsidRPr="00627D71">
        <w:rPr>
          <w:rFonts w:ascii="Helvetica Neue" w:hAnsi="Helvetica Neue" w:cs="Arial"/>
        </w:rPr>
        <w:t>dialogue and preparatory work necessary to maintain quality a</w:t>
      </w:r>
      <w:r w:rsidR="00083B03" w:rsidRPr="00627D71">
        <w:rPr>
          <w:rFonts w:ascii="Helvetica Neue" w:hAnsi="Helvetica Neue" w:cs="Arial"/>
        </w:rPr>
        <w:t xml:space="preserve">nd focus on long term outcomes. </w:t>
      </w:r>
      <w:r w:rsidRPr="00627D71">
        <w:rPr>
          <w:rFonts w:ascii="Helvetica Neue" w:hAnsi="Helvetica Neue" w:cs="Arial"/>
        </w:rPr>
        <w:t>We have managed to do so and have initiated sub projects and committed funding in accordance with the original budget and expenditure requirements. As a result</w:t>
      </w:r>
      <w:r w:rsidR="009E22AA" w:rsidRPr="00627D71">
        <w:rPr>
          <w:rFonts w:ascii="Helvetica Neue" w:hAnsi="Helvetica Neue" w:cs="Arial"/>
        </w:rPr>
        <w:t>,</w:t>
      </w:r>
      <w:r w:rsidRPr="00627D71">
        <w:rPr>
          <w:rFonts w:ascii="Helvetica Neue" w:hAnsi="Helvetica Neue" w:cs="Arial"/>
        </w:rPr>
        <w:t xml:space="preserve"> there will be a continuation of activities from year two into year three. By the end of </w:t>
      </w:r>
      <w:r w:rsidR="001C54B0" w:rsidRPr="00627D71">
        <w:rPr>
          <w:rFonts w:ascii="Helvetica Neue" w:hAnsi="Helvetica Neue" w:cs="Arial"/>
        </w:rPr>
        <w:t>year two</w:t>
      </w:r>
      <w:r w:rsidR="00326E19" w:rsidRPr="00627D71">
        <w:rPr>
          <w:rFonts w:ascii="Helvetica Neue" w:hAnsi="Helvetica Neue" w:cs="Arial"/>
        </w:rPr>
        <w:t xml:space="preserve"> </w:t>
      </w:r>
      <w:r w:rsidR="00083B03" w:rsidRPr="00627D71">
        <w:rPr>
          <w:rFonts w:ascii="Helvetica Neue" w:hAnsi="Helvetica Neue" w:cs="Arial"/>
        </w:rPr>
        <w:t>(</w:t>
      </w:r>
      <w:r w:rsidR="00EB6AE3" w:rsidRPr="00627D71">
        <w:rPr>
          <w:rFonts w:ascii="Helvetica Neue" w:hAnsi="Helvetica Neue" w:cs="Arial"/>
        </w:rPr>
        <w:t>June 2012)</w:t>
      </w:r>
      <w:r w:rsidR="009E22AA" w:rsidRPr="00627D71">
        <w:rPr>
          <w:rFonts w:ascii="Helvetica Neue" w:hAnsi="Helvetica Neue" w:cs="Arial"/>
        </w:rPr>
        <w:t>,</w:t>
      </w:r>
      <w:r w:rsidR="00EB6AE3" w:rsidRPr="00627D71">
        <w:rPr>
          <w:rFonts w:ascii="Helvetica Neue" w:hAnsi="Helvetica Neue" w:cs="Arial"/>
        </w:rPr>
        <w:t xml:space="preserve"> </w:t>
      </w:r>
      <w:r w:rsidRPr="00627D71">
        <w:rPr>
          <w:rFonts w:ascii="Helvetica Neue" w:hAnsi="Helvetica Neue" w:cs="Arial"/>
        </w:rPr>
        <w:t>there will be complete alignment between the planned and actual outputs and outcomes as described in the project document.</w:t>
      </w:r>
      <w:r w:rsidR="00EB6AE3" w:rsidRPr="00627D71">
        <w:rPr>
          <w:rFonts w:ascii="Helvetica Neue" w:hAnsi="Helvetica Neue" w:cs="Arial"/>
        </w:rPr>
        <w:t xml:space="preserve"> </w:t>
      </w:r>
      <w:r w:rsidRPr="00627D71">
        <w:rPr>
          <w:rFonts w:ascii="Helvetica Neue" w:hAnsi="Helvetica Neue" w:cs="Arial"/>
        </w:rPr>
        <w:t>On an operational level</w:t>
      </w:r>
      <w:r w:rsidR="009E22AA" w:rsidRPr="00627D71">
        <w:rPr>
          <w:rFonts w:ascii="Helvetica Neue" w:hAnsi="Helvetica Neue" w:cs="Arial"/>
        </w:rPr>
        <w:t>,</w:t>
      </w:r>
      <w:r w:rsidRPr="00627D71">
        <w:rPr>
          <w:rFonts w:ascii="Helvetica Neue" w:hAnsi="Helvetica Neue" w:cs="Arial"/>
        </w:rPr>
        <w:t xml:space="preserve"> the environment for development is continuously improving. While there is poverty and in some cases humanitarian needs there is a gradual realization</w:t>
      </w:r>
      <w:r w:rsidR="00A62EAA" w:rsidRPr="00627D71">
        <w:rPr>
          <w:rFonts w:ascii="Helvetica Neue" w:hAnsi="Helvetica Neue" w:cs="Arial"/>
        </w:rPr>
        <w:t xml:space="preserve"> by all </w:t>
      </w:r>
      <w:r w:rsidRPr="00627D71">
        <w:rPr>
          <w:rFonts w:ascii="Helvetica Neue" w:hAnsi="Helvetica Neue" w:cs="Arial"/>
        </w:rPr>
        <w:t>that these needs cannot be met by humanitarian actions alone.  As a result</w:t>
      </w:r>
      <w:r w:rsidR="009E22AA" w:rsidRPr="00627D71">
        <w:rPr>
          <w:rFonts w:ascii="Helvetica Neue" w:hAnsi="Helvetica Neue" w:cs="Arial"/>
        </w:rPr>
        <w:t>,</w:t>
      </w:r>
      <w:r w:rsidRPr="00627D71">
        <w:rPr>
          <w:rFonts w:ascii="Helvetica Neue" w:hAnsi="Helvetica Neue" w:cs="Arial"/>
        </w:rPr>
        <w:t xml:space="preserve"> the presence of humanitarian agen</w:t>
      </w:r>
      <w:r w:rsidR="00083B03" w:rsidRPr="00627D71">
        <w:rPr>
          <w:rFonts w:ascii="Helvetica Neue" w:hAnsi="Helvetica Neue" w:cs="Arial"/>
        </w:rPr>
        <w:t xml:space="preserve">cies, NGOs </w:t>
      </w:r>
      <w:r w:rsidR="00EB6AE3" w:rsidRPr="00627D71">
        <w:rPr>
          <w:rFonts w:ascii="Helvetica Neue" w:hAnsi="Helvetica Neue" w:cs="Arial"/>
        </w:rPr>
        <w:t>and the hum</w:t>
      </w:r>
      <w:r w:rsidR="00083B03" w:rsidRPr="00627D71">
        <w:rPr>
          <w:rFonts w:ascii="Helvetica Neue" w:hAnsi="Helvetica Neue" w:cs="Arial"/>
        </w:rPr>
        <w:t>anitarian mindset is decreasing</w:t>
      </w:r>
      <w:r w:rsidR="00EB6AE3" w:rsidRPr="00627D71">
        <w:rPr>
          <w:rFonts w:ascii="Helvetica Neue" w:hAnsi="Helvetica Neue" w:cs="Arial"/>
        </w:rPr>
        <w:t xml:space="preserve"> </w:t>
      </w:r>
      <w:r w:rsidRPr="00627D71">
        <w:rPr>
          <w:rFonts w:ascii="Helvetica Neue" w:hAnsi="Helvetica Neue" w:cs="Arial"/>
        </w:rPr>
        <w:t>which it is felt is a positive development.</w:t>
      </w:r>
    </w:p>
    <w:p w:rsidR="0032559A" w:rsidRPr="001C54B0" w:rsidRDefault="0032559A" w:rsidP="0032559A">
      <w:pPr>
        <w:spacing w:after="0" w:line="240" w:lineRule="auto"/>
        <w:jc w:val="both"/>
        <w:rPr>
          <w:rFonts w:ascii="Helvetica Neue" w:hAnsi="Helvetica Neue"/>
          <w:b/>
          <w:szCs w:val="26"/>
        </w:rPr>
      </w:pPr>
    </w:p>
    <w:p w:rsidR="00FD600C" w:rsidRDefault="00FD600C" w:rsidP="0032559A">
      <w:pPr>
        <w:spacing w:after="0" w:line="240" w:lineRule="auto"/>
        <w:jc w:val="both"/>
        <w:rPr>
          <w:rFonts w:ascii="Helvetica Neue" w:hAnsi="Helvetica Neue" w:cs="Arial"/>
        </w:rPr>
      </w:pPr>
      <w:r w:rsidRPr="00627D71">
        <w:rPr>
          <w:rFonts w:ascii="Helvetica Neue" w:hAnsi="Helvetica Neue" w:cs="Arial"/>
        </w:rPr>
        <w:t xml:space="preserve">Delays were experienced in relation to support to SME development and job placements for people with disabilities. The initial idea was that </w:t>
      </w:r>
      <w:r w:rsidR="009E22AA" w:rsidRPr="00627D71">
        <w:rPr>
          <w:rFonts w:ascii="Helvetica Neue" w:hAnsi="Helvetica Neue" w:cs="Arial"/>
        </w:rPr>
        <w:t>sub-</w:t>
      </w:r>
      <w:r w:rsidRPr="00627D71">
        <w:rPr>
          <w:rFonts w:ascii="Helvetica Neue" w:hAnsi="Helvetica Neue" w:cs="Arial"/>
        </w:rPr>
        <w:t xml:space="preserve">projects would be identified through divisional level </w:t>
      </w:r>
      <w:r w:rsidR="009E22AA" w:rsidRPr="00627D71">
        <w:rPr>
          <w:rFonts w:ascii="Helvetica Neue" w:hAnsi="Helvetica Neue" w:cs="Arial"/>
        </w:rPr>
        <w:t>public-p</w:t>
      </w:r>
      <w:r w:rsidRPr="00627D71">
        <w:rPr>
          <w:rFonts w:ascii="Helvetica Neue" w:hAnsi="Helvetica Neue" w:cs="Arial"/>
        </w:rPr>
        <w:t xml:space="preserve">rivate </w:t>
      </w:r>
      <w:r w:rsidR="009E22AA" w:rsidRPr="00627D71">
        <w:rPr>
          <w:rFonts w:ascii="Helvetica Neue" w:hAnsi="Helvetica Neue" w:cs="Arial"/>
        </w:rPr>
        <w:t xml:space="preserve">partnership </w:t>
      </w:r>
      <w:r w:rsidRPr="00627D71">
        <w:rPr>
          <w:rFonts w:ascii="Helvetica Neue" w:hAnsi="Helvetica Neue" w:cs="Arial"/>
        </w:rPr>
        <w:t>forum</w:t>
      </w:r>
      <w:r w:rsidR="009E22AA" w:rsidRPr="00627D71">
        <w:rPr>
          <w:rFonts w:ascii="Helvetica Neue" w:hAnsi="Helvetica Neue" w:cs="Arial"/>
        </w:rPr>
        <w:t>s</w:t>
      </w:r>
      <w:r w:rsidRPr="00627D71">
        <w:rPr>
          <w:rFonts w:ascii="Helvetica Neue" w:hAnsi="Helvetica Neue" w:cs="Arial"/>
        </w:rPr>
        <w:t xml:space="preserve"> and through a skills forum at district level respectively.  These forums never really got off the ground</w:t>
      </w:r>
      <w:r w:rsidR="009E22AA" w:rsidRPr="00627D71">
        <w:rPr>
          <w:rFonts w:ascii="Helvetica Neue" w:hAnsi="Helvetica Neue" w:cs="Arial"/>
        </w:rPr>
        <w:t>.</w:t>
      </w:r>
      <w:r w:rsidRPr="00627D71">
        <w:rPr>
          <w:rFonts w:ascii="Helvetica Neue" w:hAnsi="Helvetica Neue" w:cs="Arial"/>
        </w:rPr>
        <w:t xml:space="preserve"> It is felt </w:t>
      </w:r>
      <w:r w:rsidR="0016691F" w:rsidRPr="00627D71">
        <w:rPr>
          <w:rFonts w:ascii="Helvetica Neue" w:hAnsi="Helvetica Neue" w:cs="Arial"/>
        </w:rPr>
        <w:t xml:space="preserve">this was due to </w:t>
      </w:r>
      <w:r w:rsidR="009E22AA" w:rsidRPr="00627D71">
        <w:rPr>
          <w:rFonts w:ascii="Helvetica Neue" w:hAnsi="Helvetica Neue" w:cs="Arial"/>
        </w:rPr>
        <w:t xml:space="preserve">the project’s </w:t>
      </w:r>
      <w:r w:rsidR="0016691F" w:rsidRPr="00627D71">
        <w:rPr>
          <w:rFonts w:ascii="Helvetica Neue" w:hAnsi="Helvetica Neue" w:cs="Arial"/>
        </w:rPr>
        <w:t xml:space="preserve">over optimistic assessment as regards the local </w:t>
      </w:r>
      <w:r w:rsidR="00083B03" w:rsidRPr="00627D71">
        <w:rPr>
          <w:rFonts w:ascii="Helvetica Neue" w:hAnsi="Helvetica Neue" w:cs="Arial"/>
        </w:rPr>
        <w:t xml:space="preserve">SME </w:t>
      </w:r>
      <w:r w:rsidR="0016691F" w:rsidRPr="00627D71">
        <w:rPr>
          <w:rFonts w:ascii="Helvetica Neue" w:hAnsi="Helvetica Neue" w:cs="Arial"/>
        </w:rPr>
        <w:t>sector, business associations and a less than complete appreciation of the inter agency /NGOs dynamics of district level vocational training sector</w:t>
      </w:r>
      <w:r w:rsidR="00083B03" w:rsidRPr="00627D71">
        <w:rPr>
          <w:rFonts w:ascii="Helvetica Neue" w:hAnsi="Helvetica Neue" w:cs="Arial"/>
        </w:rPr>
        <w:t xml:space="preserve">. </w:t>
      </w:r>
      <w:r w:rsidR="0016691F" w:rsidRPr="00627D71">
        <w:rPr>
          <w:rFonts w:ascii="Helvetica Neue" w:hAnsi="Helvetica Neue" w:cs="Arial"/>
        </w:rPr>
        <w:t>A</w:t>
      </w:r>
      <w:r w:rsidR="009E22AA" w:rsidRPr="00627D71">
        <w:rPr>
          <w:rFonts w:ascii="Helvetica Neue" w:hAnsi="Helvetica Neue" w:cs="Arial"/>
        </w:rPr>
        <w:t>s a</w:t>
      </w:r>
      <w:r w:rsidR="0016691F" w:rsidRPr="00627D71">
        <w:rPr>
          <w:rFonts w:ascii="Helvetica Neue" w:hAnsi="Helvetica Neue" w:cs="Arial"/>
        </w:rPr>
        <w:t xml:space="preserve"> result of this experience</w:t>
      </w:r>
      <w:r w:rsidR="009E22AA" w:rsidRPr="00627D71">
        <w:rPr>
          <w:rFonts w:ascii="Helvetica Neue" w:hAnsi="Helvetica Neue" w:cs="Arial"/>
        </w:rPr>
        <w:t>,</w:t>
      </w:r>
      <w:r w:rsidR="0016691F" w:rsidRPr="00627D71">
        <w:rPr>
          <w:rFonts w:ascii="Helvetica Neue" w:hAnsi="Helvetica Neue" w:cs="Arial"/>
        </w:rPr>
        <w:t xml:space="preserve"> </w:t>
      </w:r>
      <w:r w:rsidR="009E22AA" w:rsidRPr="00627D71">
        <w:rPr>
          <w:rFonts w:ascii="Helvetica Neue" w:hAnsi="Helvetica Neue" w:cs="Arial"/>
        </w:rPr>
        <w:t xml:space="preserve">the project </w:t>
      </w:r>
      <w:r w:rsidR="0016691F" w:rsidRPr="00627D71">
        <w:rPr>
          <w:rFonts w:ascii="Helvetica Neue" w:hAnsi="Helvetica Neue" w:cs="Arial"/>
        </w:rPr>
        <w:t>intend</w:t>
      </w:r>
      <w:r w:rsidR="009E22AA" w:rsidRPr="00627D71">
        <w:rPr>
          <w:rFonts w:ascii="Helvetica Neue" w:hAnsi="Helvetica Neue" w:cs="Arial"/>
        </w:rPr>
        <w:t>s</w:t>
      </w:r>
      <w:r w:rsidR="0016691F" w:rsidRPr="00627D71">
        <w:rPr>
          <w:rFonts w:ascii="Helvetica Neue" w:hAnsi="Helvetica Neue" w:cs="Arial"/>
        </w:rPr>
        <w:t xml:space="preserve"> to tackle these issues in a different approach using the item budget savings in year </w:t>
      </w:r>
      <w:r w:rsidR="009E22AA" w:rsidRPr="00627D71">
        <w:rPr>
          <w:rFonts w:ascii="Helvetica Neue" w:hAnsi="Helvetica Neue" w:cs="Arial"/>
        </w:rPr>
        <w:t>three</w:t>
      </w:r>
      <w:r w:rsidR="004B0492">
        <w:rPr>
          <w:rFonts w:ascii="Helvetica Neue" w:hAnsi="Helvetica Neue" w:cs="Arial"/>
        </w:rPr>
        <w:t>.</w:t>
      </w:r>
    </w:p>
    <w:p w:rsidR="0032559A" w:rsidRPr="00627D71" w:rsidRDefault="0032559A" w:rsidP="0032559A">
      <w:pPr>
        <w:spacing w:after="0" w:line="240" w:lineRule="auto"/>
        <w:jc w:val="both"/>
        <w:rPr>
          <w:rFonts w:ascii="Helvetica Neue" w:hAnsi="Helvetica Neue" w:cs="Arial"/>
        </w:rPr>
      </w:pPr>
    </w:p>
    <w:p w:rsidR="00A20822" w:rsidRDefault="00DE0C4F" w:rsidP="0032559A">
      <w:pPr>
        <w:spacing w:after="0" w:line="240" w:lineRule="auto"/>
        <w:jc w:val="both"/>
        <w:rPr>
          <w:rFonts w:ascii="Helvetica Neue" w:hAnsi="Helvetica Neue" w:cs="Arial"/>
        </w:rPr>
      </w:pPr>
      <w:r w:rsidRPr="00627D71">
        <w:rPr>
          <w:rFonts w:ascii="Helvetica Neue" w:hAnsi="Helvetica Neue" w:cs="Arial"/>
        </w:rPr>
        <w:t xml:space="preserve">One of the </w:t>
      </w:r>
      <w:r w:rsidR="00EB6AE3" w:rsidRPr="00627D71">
        <w:rPr>
          <w:rFonts w:ascii="Helvetica Neue" w:hAnsi="Helvetica Neue" w:cs="Arial"/>
        </w:rPr>
        <w:t>achievements of the LEED project has been the fact that it has brought a different dimension to t</w:t>
      </w:r>
      <w:r w:rsidR="00083B03" w:rsidRPr="00627D71">
        <w:rPr>
          <w:rFonts w:ascii="Helvetica Neue" w:hAnsi="Helvetica Neue" w:cs="Arial"/>
        </w:rPr>
        <w:t>he recovery agenda in the North</w:t>
      </w:r>
      <w:r w:rsidR="00EB6AE3" w:rsidRPr="00627D71">
        <w:rPr>
          <w:rFonts w:ascii="Helvetica Neue" w:hAnsi="Helvetica Neue" w:cs="Arial"/>
        </w:rPr>
        <w:t xml:space="preserve">. </w:t>
      </w:r>
      <w:r w:rsidR="00A20822" w:rsidRPr="00627D71">
        <w:rPr>
          <w:rFonts w:ascii="Helvetica Neue" w:hAnsi="Helvetica Neue" w:cs="Arial"/>
        </w:rPr>
        <w:t>Through its implementation of sub projects</w:t>
      </w:r>
      <w:r w:rsidR="009E22AA" w:rsidRPr="00627D71">
        <w:rPr>
          <w:rFonts w:ascii="Helvetica Neue" w:hAnsi="Helvetica Neue" w:cs="Arial"/>
        </w:rPr>
        <w:t>,</w:t>
      </w:r>
      <w:r w:rsidR="00A20822" w:rsidRPr="00627D71">
        <w:rPr>
          <w:rFonts w:ascii="Helvetica Neue" w:hAnsi="Helvetica Neue" w:cs="Arial"/>
        </w:rPr>
        <w:t xml:space="preserve"> it has </w:t>
      </w:r>
      <w:r w:rsidR="00EB6AE3" w:rsidRPr="00627D71">
        <w:rPr>
          <w:rFonts w:ascii="Helvetica Neue" w:hAnsi="Helvetica Neue" w:cs="Arial"/>
        </w:rPr>
        <w:lastRenderedPageBreak/>
        <w:t xml:space="preserve">to </w:t>
      </w:r>
      <w:r w:rsidR="00A20822" w:rsidRPr="00627D71">
        <w:rPr>
          <w:rFonts w:ascii="Helvetica Neue" w:hAnsi="Helvetica Neue" w:cs="Arial"/>
        </w:rPr>
        <w:t xml:space="preserve">various </w:t>
      </w:r>
      <w:r w:rsidR="00083B03" w:rsidRPr="00627D71">
        <w:rPr>
          <w:rFonts w:ascii="Helvetica Neue" w:hAnsi="Helvetica Neue" w:cs="Arial"/>
        </w:rPr>
        <w:t>degrees introduced</w:t>
      </w:r>
      <w:r w:rsidR="00EB6AE3" w:rsidRPr="00627D71">
        <w:rPr>
          <w:rFonts w:ascii="Helvetica Neue" w:hAnsi="Helvetica Neue" w:cs="Arial"/>
        </w:rPr>
        <w:t xml:space="preserve"> the concept of </w:t>
      </w:r>
      <w:r w:rsidR="00A20822" w:rsidRPr="00627D71">
        <w:rPr>
          <w:rFonts w:ascii="Helvetica Neue" w:hAnsi="Helvetica Neue" w:cs="Arial"/>
        </w:rPr>
        <w:t>inclusive development with a market focus or at t</w:t>
      </w:r>
      <w:r w:rsidR="00083B03" w:rsidRPr="00627D71">
        <w:rPr>
          <w:rFonts w:ascii="Helvetica Neue" w:hAnsi="Helvetica Neue" w:cs="Arial"/>
        </w:rPr>
        <w:t xml:space="preserve">imes a market development with </w:t>
      </w:r>
      <w:r w:rsidR="00A20822" w:rsidRPr="00627D71">
        <w:rPr>
          <w:rFonts w:ascii="Helvetica Neue" w:hAnsi="Helvetica Neue" w:cs="Arial"/>
        </w:rPr>
        <w:t>an inclusive focus. In its dealing</w:t>
      </w:r>
      <w:r w:rsidR="00882C3F" w:rsidRPr="00627D71">
        <w:rPr>
          <w:rFonts w:ascii="Helvetica Neue" w:hAnsi="Helvetica Neue" w:cs="Arial"/>
        </w:rPr>
        <w:t>s</w:t>
      </w:r>
      <w:r w:rsidR="00083B03" w:rsidRPr="00627D71">
        <w:rPr>
          <w:rFonts w:ascii="Helvetica Neue" w:hAnsi="Helvetica Neue" w:cs="Arial"/>
        </w:rPr>
        <w:t xml:space="preserve"> with local authorities, other </w:t>
      </w:r>
      <w:r w:rsidR="00A20822" w:rsidRPr="00627D71">
        <w:rPr>
          <w:rFonts w:ascii="Helvetica Neue" w:hAnsi="Helvetica Neue" w:cs="Arial"/>
        </w:rPr>
        <w:t>agenc</w:t>
      </w:r>
      <w:r w:rsidR="009E22AA" w:rsidRPr="00627D71">
        <w:rPr>
          <w:rFonts w:ascii="Helvetica Neue" w:hAnsi="Helvetica Neue" w:cs="Arial"/>
        </w:rPr>
        <w:t xml:space="preserve">ies </w:t>
      </w:r>
      <w:r w:rsidR="00A20822" w:rsidRPr="00627D71">
        <w:rPr>
          <w:rFonts w:ascii="Helvetica Neue" w:hAnsi="Helvetica Neue" w:cs="Arial"/>
        </w:rPr>
        <w:t>and local implementing partners</w:t>
      </w:r>
      <w:r w:rsidR="009E22AA" w:rsidRPr="00627D71">
        <w:rPr>
          <w:rFonts w:ascii="Helvetica Neue" w:hAnsi="Helvetica Neue" w:cs="Arial"/>
        </w:rPr>
        <w:t>,</w:t>
      </w:r>
      <w:r w:rsidR="00A20822" w:rsidRPr="00627D71">
        <w:rPr>
          <w:rFonts w:ascii="Helvetica Neue" w:hAnsi="Helvetica Neue" w:cs="Arial"/>
        </w:rPr>
        <w:t xml:space="preserve"> it is felt that it has contributed to them adopting a more long term developmental approach. </w:t>
      </w:r>
    </w:p>
    <w:p w:rsidR="0032559A" w:rsidRPr="00627D71" w:rsidRDefault="0032559A" w:rsidP="0032559A">
      <w:pPr>
        <w:spacing w:after="0" w:line="240" w:lineRule="auto"/>
        <w:jc w:val="both"/>
        <w:rPr>
          <w:rFonts w:ascii="Helvetica Neue" w:hAnsi="Helvetica Neue" w:cs="Arial"/>
        </w:rPr>
      </w:pPr>
    </w:p>
    <w:p w:rsidR="001F35CF" w:rsidRDefault="00882C3F" w:rsidP="0032559A">
      <w:pPr>
        <w:spacing w:after="0" w:line="240" w:lineRule="auto"/>
        <w:jc w:val="both"/>
        <w:rPr>
          <w:rFonts w:ascii="Helvetica Neue" w:hAnsi="Helvetica Neue" w:cs="Arial"/>
        </w:rPr>
      </w:pPr>
      <w:r w:rsidRPr="00627D71">
        <w:rPr>
          <w:rFonts w:ascii="Helvetica Neue" w:hAnsi="Helvetica Neue" w:cs="Arial"/>
        </w:rPr>
        <w:t xml:space="preserve">By far the </w:t>
      </w:r>
      <w:r w:rsidR="00A20822" w:rsidRPr="00627D71">
        <w:rPr>
          <w:rFonts w:ascii="Helvetica Neue" w:hAnsi="Helvetica Neue" w:cs="Arial"/>
        </w:rPr>
        <w:t>most signif</w:t>
      </w:r>
      <w:r w:rsidR="00083B03" w:rsidRPr="00627D71">
        <w:rPr>
          <w:rFonts w:ascii="Helvetica Neue" w:hAnsi="Helvetica Neue" w:cs="Arial"/>
        </w:rPr>
        <w:t xml:space="preserve">icant achievement is the </w:t>
      </w:r>
      <w:r w:rsidR="00A20822" w:rsidRPr="00627D71">
        <w:rPr>
          <w:rFonts w:ascii="Helvetica Neue" w:hAnsi="Helvetica Neue" w:cs="Arial"/>
        </w:rPr>
        <w:t>quality of partnership between the project and the local authorities and implementing partners (</w:t>
      </w:r>
      <w:r w:rsidR="009E22AA" w:rsidRPr="00627D71">
        <w:rPr>
          <w:rFonts w:ascii="Helvetica Neue" w:hAnsi="Helvetica Neue" w:cs="Arial"/>
        </w:rPr>
        <w:t xml:space="preserve">co-ops and chambers </w:t>
      </w:r>
      <w:r w:rsidR="00A20822" w:rsidRPr="00627D71">
        <w:rPr>
          <w:rFonts w:ascii="Helvetica Neue" w:hAnsi="Helvetica Neue" w:cs="Arial"/>
        </w:rPr>
        <w:t xml:space="preserve">etc). </w:t>
      </w:r>
      <w:r w:rsidR="00DE0C4F" w:rsidRPr="00627D71">
        <w:rPr>
          <w:rFonts w:ascii="Helvetica Neue" w:hAnsi="Helvetica Neue" w:cs="Arial"/>
        </w:rPr>
        <w:t xml:space="preserve">A true partnership has developed that provides the platform </w:t>
      </w:r>
      <w:r w:rsidRPr="00627D71">
        <w:rPr>
          <w:rFonts w:ascii="Helvetica Neue" w:hAnsi="Helvetica Neue" w:cs="Arial"/>
        </w:rPr>
        <w:t xml:space="preserve">and </w:t>
      </w:r>
      <w:r w:rsidR="00DE0C4F" w:rsidRPr="00627D71">
        <w:rPr>
          <w:rFonts w:ascii="Helvetica Neue" w:hAnsi="Helvetica Neue" w:cs="Arial"/>
        </w:rPr>
        <w:t xml:space="preserve">the atmosphere to tackle more </w:t>
      </w:r>
      <w:r w:rsidRPr="00627D71">
        <w:rPr>
          <w:rFonts w:ascii="Helvetica Neue" w:hAnsi="Helvetica Neue" w:cs="Arial"/>
        </w:rPr>
        <w:t xml:space="preserve">systemic and institutional issues and constraints. </w:t>
      </w:r>
    </w:p>
    <w:p w:rsidR="0032559A" w:rsidRPr="00627D71" w:rsidRDefault="0032559A" w:rsidP="0032559A">
      <w:pPr>
        <w:spacing w:after="0" w:line="240" w:lineRule="auto"/>
        <w:jc w:val="both"/>
        <w:rPr>
          <w:rFonts w:ascii="Helvetica Neue" w:hAnsi="Helvetica Neue" w:cs="Arial"/>
        </w:rPr>
      </w:pPr>
    </w:p>
    <w:p w:rsidR="0032559A" w:rsidRPr="0032559A" w:rsidRDefault="0032559A" w:rsidP="0032559A">
      <w:pPr>
        <w:pBdr>
          <w:bottom w:val="single" w:sz="4" w:space="1" w:color="auto"/>
        </w:pBdr>
        <w:rPr>
          <w:rFonts w:ascii="Helvetica Neue" w:hAnsi="Helvetica Neue"/>
          <w:b/>
          <w:szCs w:val="26"/>
        </w:rPr>
      </w:pPr>
      <w:r w:rsidRPr="0032559A">
        <w:rPr>
          <w:rFonts w:ascii="Helvetica Neue" w:hAnsi="Helvetica Neue"/>
          <w:b/>
          <w:szCs w:val="26"/>
        </w:rPr>
        <w:t>Innov</w:t>
      </w:r>
      <w:bookmarkStart w:id="7" w:name="_GoBack"/>
      <w:bookmarkEnd w:id="7"/>
      <w:r w:rsidRPr="0032559A">
        <w:rPr>
          <w:rFonts w:ascii="Helvetica Neue" w:hAnsi="Helvetica Neue"/>
          <w:b/>
          <w:szCs w:val="26"/>
        </w:rPr>
        <w:t>ation</w:t>
      </w:r>
    </w:p>
    <w:p w:rsidR="00882C3F" w:rsidRPr="00627D71" w:rsidRDefault="00882C3F" w:rsidP="00731EF7">
      <w:pPr>
        <w:spacing w:before="100" w:beforeAutospacing="1" w:line="240" w:lineRule="auto"/>
        <w:jc w:val="both"/>
        <w:rPr>
          <w:rFonts w:ascii="Helvetica Neue" w:hAnsi="Helvetica Neue" w:cs="Arial"/>
        </w:rPr>
      </w:pPr>
      <w:r w:rsidRPr="00627D71">
        <w:rPr>
          <w:rFonts w:ascii="Helvetica Neue" w:hAnsi="Helvetica Neue" w:cs="Arial"/>
        </w:rPr>
        <w:t xml:space="preserve">The </w:t>
      </w:r>
      <w:r w:rsidR="00F25DA4" w:rsidRPr="00627D71">
        <w:rPr>
          <w:rFonts w:ascii="Helvetica Neue" w:hAnsi="Helvetica Neue" w:cs="Arial"/>
        </w:rPr>
        <w:t>implementation</w:t>
      </w:r>
      <w:r w:rsidRPr="00627D71">
        <w:rPr>
          <w:rFonts w:ascii="Helvetica Neue" w:hAnsi="Helvetica Neue" w:cs="Arial"/>
        </w:rPr>
        <w:t xml:space="preserve"> of support projects has </w:t>
      </w:r>
      <w:r w:rsidR="006C3707" w:rsidRPr="00627D71">
        <w:rPr>
          <w:rFonts w:ascii="Helvetica Neue" w:hAnsi="Helvetica Neue" w:cs="Arial"/>
        </w:rPr>
        <w:t>give</w:t>
      </w:r>
      <w:r w:rsidRPr="00627D71">
        <w:rPr>
          <w:rFonts w:ascii="Helvetica Neue" w:hAnsi="Helvetica Neue" w:cs="Arial"/>
        </w:rPr>
        <w:t>n the LEED project the opportunity to introduce a number of innovative ideas and models in regard to pro</w:t>
      </w:r>
      <w:r w:rsidR="0071421E" w:rsidRPr="00627D71">
        <w:rPr>
          <w:rFonts w:ascii="Helvetica Neue" w:hAnsi="Helvetica Neue" w:cs="Arial"/>
        </w:rPr>
        <w:t>-</w:t>
      </w:r>
      <w:r w:rsidRPr="00627D71">
        <w:rPr>
          <w:rFonts w:ascii="Helvetica Neue" w:hAnsi="Helvetica Neue" w:cs="Arial"/>
        </w:rPr>
        <w:t xml:space="preserve">poor </w:t>
      </w:r>
      <w:r w:rsidR="00B2315D" w:rsidRPr="00627D71">
        <w:rPr>
          <w:rFonts w:ascii="Helvetica Neue" w:hAnsi="Helvetica Neue" w:cs="Arial"/>
        </w:rPr>
        <w:t>sector,</w:t>
      </w:r>
      <w:r w:rsidRPr="00627D71">
        <w:rPr>
          <w:rFonts w:ascii="Helvetica Neue" w:hAnsi="Helvetica Neue" w:cs="Arial"/>
        </w:rPr>
        <w:t xml:space="preserve"> market development and private</w:t>
      </w:r>
      <w:r w:rsidR="00B2315D" w:rsidRPr="00627D71">
        <w:rPr>
          <w:rFonts w:ascii="Helvetica Neue" w:hAnsi="Helvetica Neue" w:cs="Arial"/>
        </w:rPr>
        <w:t>-</w:t>
      </w:r>
      <w:r w:rsidRPr="00627D71">
        <w:rPr>
          <w:rFonts w:ascii="Helvetica Neue" w:hAnsi="Helvetica Neue" w:cs="Arial"/>
        </w:rPr>
        <w:t>public partnerships.</w:t>
      </w:r>
      <w:r w:rsidR="006C3707" w:rsidRPr="00627D71">
        <w:rPr>
          <w:rFonts w:ascii="Helvetica Neue" w:hAnsi="Helvetica Neue" w:cs="Arial"/>
        </w:rPr>
        <w:t xml:space="preserve"> </w:t>
      </w:r>
      <w:r w:rsidR="001506EC" w:rsidRPr="00627D71">
        <w:rPr>
          <w:rFonts w:ascii="Helvetica Neue" w:hAnsi="Helvetica Neue" w:cs="Arial"/>
        </w:rPr>
        <w:t xml:space="preserve">Two of the more innovative sub projects are described below. </w:t>
      </w:r>
      <w:r w:rsidR="006C3707" w:rsidRPr="00627D71">
        <w:rPr>
          <w:rFonts w:ascii="Helvetica Neue" w:hAnsi="Helvetica Neue" w:cs="Arial"/>
        </w:rPr>
        <w:t xml:space="preserve"> </w:t>
      </w:r>
    </w:p>
    <w:p w:rsidR="00F25DA4" w:rsidRPr="00BB6577" w:rsidRDefault="00F25DA4" w:rsidP="00BB6577">
      <w:pPr>
        <w:rPr>
          <w:rFonts w:ascii="Helvetica Neue" w:hAnsi="Helvetica Neue" w:cs="Arial"/>
          <w:b/>
          <w:color w:val="000000"/>
        </w:rPr>
      </w:pPr>
      <w:r w:rsidRPr="00BB6577">
        <w:rPr>
          <w:rFonts w:ascii="Helvetica Neue" w:hAnsi="Helvetica Neue" w:cs="Arial"/>
          <w:b/>
          <w:color w:val="000000"/>
        </w:rPr>
        <w:t>Targeted paddy purch</w:t>
      </w:r>
      <w:r w:rsidR="006039A8" w:rsidRPr="00BB6577">
        <w:rPr>
          <w:rFonts w:ascii="Helvetica Neue" w:hAnsi="Helvetica Neue" w:cs="Arial"/>
          <w:b/>
          <w:color w:val="000000"/>
        </w:rPr>
        <w:t>asing and Profit sharing scheme:</w:t>
      </w:r>
    </w:p>
    <w:p w:rsidR="005D2D31" w:rsidRPr="004B0492" w:rsidRDefault="00B2315D" w:rsidP="004B0492">
      <w:pPr>
        <w:pStyle w:val="ListParagraph"/>
        <w:numPr>
          <w:ilvl w:val="0"/>
          <w:numId w:val="17"/>
        </w:numPr>
        <w:spacing w:after="0" w:line="240" w:lineRule="auto"/>
        <w:jc w:val="both"/>
        <w:rPr>
          <w:rFonts w:ascii="Helvetica Neue" w:hAnsi="Helvetica Neue" w:cs="Arial"/>
        </w:rPr>
      </w:pPr>
      <w:r w:rsidRPr="00627D71">
        <w:rPr>
          <w:rFonts w:ascii="Helvetica Neue" w:hAnsi="Helvetica Neue" w:cs="Arial"/>
        </w:rPr>
        <w:t xml:space="preserve">The </w:t>
      </w:r>
      <w:r w:rsidR="00A915A8" w:rsidRPr="00627D71">
        <w:rPr>
          <w:rFonts w:ascii="Helvetica Neue" w:hAnsi="Helvetica Neue" w:cs="Arial"/>
        </w:rPr>
        <w:t xml:space="preserve">MPCS </w:t>
      </w:r>
      <w:proofErr w:type="spellStart"/>
      <w:r w:rsidR="00C00D68">
        <w:rPr>
          <w:rFonts w:ascii="Helvetica Neue" w:hAnsi="Helvetica Neue" w:cs="Arial"/>
        </w:rPr>
        <w:t>Poonakari</w:t>
      </w:r>
      <w:proofErr w:type="spellEnd"/>
      <w:r w:rsidR="00F25DA4" w:rsidRPr="00627D71">
        <w:rPr>
          <w:rFonts w:ascii="Helvetica Neue" w:hAnsi="Helvetica Neue" w:cs="Arial"/>
        </w:rPr>
        <w:t>, Kilinochchi has no milling capacity</w:t>
      </w:r>
      <w:r w:rsidRPr="00627D71">
        <w:rPr>
          <w:rFonts w:ascii="Helvetica Neue" w:hAnsi="Helvetica Neue" w:cs="Arial"/>
        </w:rPr>
        <w:t>.</w:t>
      </w:r>
      <w:r w:rsidR="00F25DA4" w:rsidRPr="00627D71">
        <w:rPr>
          <w:rFonts w:ascii="Helvetica Neue" w:hAnsi="Helvetica Neue" w:cs="Arial"/>
        </w:rPr>
        <w:t xml:space="preserve"> </w:t>
      </w:r>
      <w:r w:rsidRPr="00627D71">
        <w:rPr>
          <w:rFonts w:ascii="Helvetica Neue" w:hAnsi="Helvetica Neue" w:cs="Arial"/>
        </w:rPr>
        <w:t>I</w:t>
      </w:r>
      <w:r w:rsidR="00F25DA4" w:rsidRPr="00627D71">
        <w:rPr>
          <w:rFonts w:ascii="Helvetica Neue" w:hAnsi="Helvetica Neue" w:cs="Arial"/>
        </w:rPr>
        <w:t>t wa</w:t>
      </w:r>
      <w:r w:rsidR="00D3475A" w:rsidRPr="00627D71">
        <w:rPr>
          <w:rFonts w:ascii="Helvetica Neue" w:hAnsi="Helvetica Neue" w:cs="Arial"/>
        </w:rPr>
        <w:t>s</w:t>
      </w:r>
      <w:r w:rsidRPr="00627D71">
        <w:rPr>
          <w:rFonts w:ascii="Helvetica Neue" w:hAnsi="Helvetica Neue" w:cs="Arial"/>
        </w:rPr>
        <w:t xml:space="preserve"> completely</w:t>
      </w:r>
      <w:r w:rsidR="00D3475A" w:rsidRPr="00627D71">
        <w:rPr>
          <w:rFonts w:ascii="Helvetica Neue" w:hAnsi="Helvetica Neue" w:cs="Arial"/>
        </w:rPr>
        <w:t xml:space="preserve"> destroyed. </w:t>
      </w:r>
      <w:r w:rsidR="00A84D74" w:rsidRPr="00627D71">
        <w:rPr>
          <w:rFonts w:ascii="Helvetica Neue" w:hAnsi="Helvetica Neue" w:cs="Arial"/>
        </w:rPr>
        <w:t xml:space="preserve">The </w:t>
      </w:r>
      <w:r w:rsidR="00D3475A" w:rsidRPr="00627D71">
        <w:rPr>
          <w:rFonts w:ascii="Helvetica Neue" w:hAnsi="Helvetica Neue" w:cs="Arial"/>
        </w:rPr>
        <w:t xml:space="preserve">LEED project has entered into agreement with the </w:t>
      </w:r>
      <w:r w:rsidR="00882C3F" w:rsidRPr="00627D71">
        <w:rPr>
          <w:rFonts w:ascii="Helvetica Neue" w:hAnsi="Helvetica Neue" w:cs="Arial"/>
        </w:rPr>
        <w:t xml:space="preserve">MPCS </w:t>
      </w:r>
      <w:proofErr w:type="spellStart"/>
      <w:r w:rsidR="00C00D68">
        <w:rPr>
          <w:rFonts w:ascii="Helvetica Neue" w:hAnsi="Helvetica Neue" w:cs="Arial"/>
        </w:rPr>
        <w:t>Poonakari</w:t>
      </w:r>
      <w:proofErr w:type="spellEnd"/>
      <w:r w:rsidR="00882C3F" w:rsidRPr="00627D71">
        <w:rPr>
          <w:rFonts w:ascii="Helvetica Neue" w:hAnsi="Helvetica Neue" w:cs="Arial"/>
        </w:rPr>
        <w:t xml:space="preserve"> </w:t>
      </w:r>
      <w:r w:rsidR="00D3475A" w:rsidRPr="00627D71">
        <w:rPr>
          <w:rFonts w:ascii="Helvetica Neue" w:hAnsi="Helvetica Neue" w:cs="Arial"/>
        </w:rPr>
        <w:t xml:space="preserve">to </w:t>
      </w:r>
      <w:r w:rsidR="00882C3F" w:rsidRPr="00627D71">
        <w:rPr>
          <w:rFonts w:ascii="Helvetica Neue" w:hAnsi="Helvetica Neue" w:cs="Arial"/>
        </w:rPr>
        <w:t xml:space="preserve">finance </w:t>
      </w:r>
      <w:r w:rsidR="00D3475A" w:rsidRPr="00627D71">
        <w:rPr>
          <w:rFonts w:ascii="Helvetica Neue" w:hAnsi="Helvetica Neue" w:cs="Arial"/>
        </w:rPr>
        <w:t xml:space="preserve">a paddy purchasing </w:t>
      </w:r>
      <w:r w:rsidR="00882C3F" w:rsidRPr="00627D71">
        <w:rPr>
          <w:rFonts w:ascii="Helvetica Neue" w:hAnsi="Helvetica Neue" w:cs="Arial"/>
        </w:rPr>
        <w:t>scheme</w:t>
      </w:r>
      <w:r w:rsidR="006A4E4E" w:rsidRPr="00627D71">
        <w:rPr>
          <w:rFonts w:ascii="Helvetica Neue" w:hAnsi="Helvetica Neue" w:cs="Arial"/>
        </w:rPr>
        <w:t xml:space="preserve"> that requires</w:t>
      </w:r>
      <w:r w:rsidR="00D3475A" w:rsidRPr="00627D71">
        <w:rPr>
          <w:rFonts w:ascii="Helvetica Neue" w:hAnsi="Helvetica Neue" w:cs="Arial"/>
        </w:rPr>
        <w:t xml:space="preserve"> </w:t>
      </w:r>
      <w:r w:rsidR="006A4E4E" w:rsidRPr="00627D71">
        <w:rPr>
          <w:rFonts w:ascii="Helvetica Neue" w:hAnsi="Helvetica Neue" w:cs="Arial"/>
        </w:rPr>
        <w:t>the MPCS to purchase paddy at government guaranteed prices from 200 poor households</w:t>
      </w:r>
      <w:r w:rsidR="00D3475A" w:rsidRPr="00627D71">
        <w:rPr>
          <w:rFonts w:ascii="Helvetica Neue" w:hAnsi="Helvetica Neue" w:cs="Arial"/>
        </w:rPr>
        <w:t xml:space="preserve"> each year for a period of three years. </w:t>
      </w:r>
      <w:r w:rsidR="006A4E4E" w:rsidRPr="00627D71">
        <w:rPr>
          <w:rFonts w:ascii="Helvetica Neue" w:hAnsi="Helvetica Neue" w:cs="Arial"/>
        </w:rPr>
        <w:t xml:space="preserve"> In addition</w:t>
      </w:r>
      <w:r w:rsidRPr="00627D71">
        <w:rPr>
          <w:rFonts w:ascii="Helvetica Neue" w:hAnsi="Helvetica Neue" w:cs="Arial"/>
        </w:rPr>
        <w:t>,</w:t>
      </w:r>
      <w:r w:rsidR="006A4E4E" w:rsidRPr="00627D71">
        <w:rPr>
          <w:rFonts w:ascii="Helvetica Neue" w:hAnsi="Helvetica Neue" w:cs="Arial"/>
        </w:rPr>
        <w:t xml:space="preserve"> an arrangement between the MPCS and three small mills whose upgrading the LEED project is supporting</w:t>
      </w:r>
      <w:r w:rsidRPr="00627D71">
        <w:rPr>
          <w:rFonts w:ascii="Helvetica Neue" w:hAnsi="Helvetica Neue" w:cs="Arial"/>
        </w:rPr>
        <w:t>,</w:t>
      </w:r>
      <w:r w:rsidR="006A4E4E" w:rsidRPr="00627D71">
        <w:rPr>
          <w:rFonts w:ascii="Helvetica Neue" w:hAnsi="Helvetica Neue" w:cs="Arial"/>
        </w:rPr>
        <w:t xml:space="preserve"> will allow the paddy to </w:t>
      </w:r>
      <w:r w:rsidR="00D3475A" w:rsidRPr="00627D71">
        <w:rPr>
          <w:rFonts w:ascii="Helvetica Neue" w:hAnsi="Helvetica Neue" w:cs="Arial"/>
        </w:rPr>
        <w:t xml:space="preserve">be milled and packaged locally </w:t>
      </w:r>
      <w:r w:rsidR="006A4E4E" w:rsidRPr="00627D71">
        <w:rPr>
          <w:rFonts w:ascii="Helvetica Neue" w:hAnsi="Helvetica Neue" w:cs="Arial"/>
        </w:rPr>
        <w:t xml:space="preserve">under the MPCS brand name. The MPCS will then sell </w:t>
      </w:r>
      <w:r w:rsidR="00F25DA4" w:rsidRPr="00627D71">
        <w:rPr>
          <w:rFonts w:ascii="Helvetica Neue" w:hAnsi="Helvetica Neue" w:cs="Arial"/>
        </w:rPr>
        <w:t>the processed rice through their retail outlets. A profit sharing scheme will then provide an additional dividend to the targeted families. It is estimated that this will increase the paddy i</w:t>
      </w:r>
      <w:r w:rsidR="00A915A8" w:rsidRPr="00627D71">
        <w:rPr>
          <w:rFonts w:ascii="Helvetica Neue" w:hAnsi="Helvetica Neue" w:cs="Arial"/>
        </w:rPr>
        <w:t>ncomes of the households by 45%</w:t>
      </w:r>
      <w:r w:rsidR="00F25DA4" w:rsidRPr="00627D71">
        <w:rPr>
          <w:rFonts w:ascii="Helvetica Neue" w:hAnsi="Helvetica Neue" w:cs="Arial"/>
        </w:rPr>
        <w:t xml:space="preserve"> from what they are </w:t>
      </w:r>
      <w:r w:rsidR="00D3475A" w:rsidRPr="00627D71">
        <w:rPr>
          <w:rFonts w:ascii="Helvetica Neue" w:hAnsi="Helvetica Neue" w:cs="Arial"/>
        </w:rPr>
        <w:t>pre</w:t>
      </w:r>
      <w:r w:rsidR="00F25DA4" w:rsidRPr="00627D71">
        <w:rPr>
          <w:rFonts w:ascii="Helvetica Neue" w:hAnsi="Helvetica Neue" w:cs="Arial"/>
        </w:rPr>
        <w:t>sently earning. The households were select</w:t>
      </w:r>
      <w:r w:rsidR="00D3475A" w:rsidRPr="00627D71">
        <w:rPr>
          <w:rFonts w:ascii="Helvetica Neue" w:hAnsi="Helvetica Neue" w:cs="Arial"/>
        </w:rPr>
        <w:t>ed by the offi</w:t>
      </w:r>
      <w:r w:rsidR="00F25DA4" w:rsidRPr="00627D71">
        <w:rPr>
          <w:rFonts w:ascii="Helvetica Neue" w:hAnsi="Helvetica Neue" w:cs="Arial"/>
        </w:rPr>
        <w:t>ce of the Divisional Secretary.</w:t>
      </w:r>
      <w:r w:rsidR="00D3475A" w:rsidRPr="00627D71">
        <w:rPr>
          <w:rFonts w:ascii="Helvetica Neue" w:hAnsi="Helvetica Neue" w:cs="Arial"/>
        </w:rPr>
        <w:t xml:space="preserve"> At the end of </w:t>
      </w:r>
      <w:r w:rsidR="00A84D74" w:rsidRPr="00627D71">
        <w:rPr>
          <w:rFonts w:ascii="Helvetica Neue" w:hAnsi="Helvetica Neue" w:cs="Arial"/>
        </w:rPr>
        <w:t>the three year period</w:t>
      </w:r>
      <w:r w:rsidRPr="00627D71">
        <w:rPr>
          <w:rFonts w:ascii="Helvetica Neue" w:hAnsi="Helvetica Neue" w:cs="Arial"/>
        </w:rPr>
        <w:t>,</w:t>
      </w:r>
      <w:r w:rsidR="00A84D74" w:rsidRPr="00627D71">
        <w:rPr>
          <w:rFonts w:ascii="Helvetica Neue" w:hAnsi="Helvetica Neue" w:cs="Arial"/>
        </w:rPr>
        <w:t xml:space="preserve"> the MP</w:t>
      </w:r>
      <w:r w:rsidR="00D3475A" w:rsidRPr="00627D71">
        <w:rPr>
          <w:rFonts w:ascii="Helvetica Neue" w:hAnsi="Helvetica Neue" w:cs="Arial"/>
        </w:rPr>
        <w:t xml:space="preserve">CS can use the grant of </w:t>
      </w:r>
      <w:r w:rsidRPr="00627D71">
        <w:rPr>
          <w:rFonts w:ascii="Helvetica Neue" w:hAnsi="Helvetica Neue" w:cs="Arial"/>
        </w:rPr>
        <w:t xml:space="preserve">US$ </w:t>
      </w:r>
      <w:r w:rsidR="00D3475A" w:rsidRPr="00627D71">
        <w:rPr>
          <w:rFonts w:ascii="Helvetica Neue" w:hAnsi="Helvetica Neue" w:cs="Arial"/>
        </w:rPr>
        <w:t xml:space="preserve">80,000 </w:t>
      </w:r>
      <w:r w:rsidR="00A84D74" w:rsidRPr="00627D71">
        <w:rPr>
          <w:rFonts w:ascii="Helvetica Neue" w:hAnsi="Helvetica Neue" w:cs="Arial"/>
        </w:rPr>
        <w:t xml:space="preserve">plus any profits earned </w:t>
      </w:r>
      <w:r w:rsidR="00D3475A" w:rsidRPr="00627D71">
        <w:rPr>
          <w:rFonts w:ascii="Helvetica Neue" w:hAnsi="Helvetica Neue" w:cs="Arial"/>
        </w:rPr>
        <w:t>to re</w:t>
      </w:r>
      <w:r w:rsidRPr="00627D71">
        <w:rPr>
          <w:rFonts w:ascii="Helvetica Neue" w:hAnsi="Helvetica Neue" w:cs="Arial"/>
        </w:rPr>
        <w:t>-</w:t>
      </w:r>
      <w:r w:rsidR="00D3475A" w:rsidRPr="00627D71">
        <w:rPr>
          <w:rFonts w:ascii="Helvetica Neue" w:hAnsi="Helvetica Neue" w:cs="Arial"/>
        </w:rPr>
        <w:t xml:space="preserve">equip the new mill that </w:t>
      </w:r>
      <w:r w:rsidR="00A84D74" w:rsidRPr="00627D71">
        <w:rPr>
          <w:rFonts w:ascii="Helvetica Neue" w:hAnsi="Helvetica Neue" w:cs="Arial"/>
        </w:rPr>
        <w:t>is planned to be constructed w</w:t>
      </w:r>
      <w:r w:rsidR="0032559A">
        <w:rPr>
          <w:rFonts w:ascii="Helvetica Neue" w:hAnsi="Helvetica Neue" w:cs="Arial"/>
        </w:rPr>
        <w:t>ith Government support in 2014.</w:t>
      </w:r>
    </w:p>
    <w:p w:rsidR="005D2D31" w:rsidRPr="004B0492" w:rsidRDefault="005D2D31" w:rsidP="004B0492">
      <w:pPr>
        <w:spacing w:after="0" w:line="240" w:lineRule="auto"/>
        <w:jc w:val="both"/>
        <w:rPr>
          <w:rFonts w:ascii="Helvetica Neue" w:hAnsi="Helvetica Neue" w:cs="Arial"/>
        </w:rPr>
      </w:pPr>
    </w:p>
    <w:p w:rsidR="00BD15EE" w:rsidRDefault="00BD15EE" w:rsidP="00BB6577">
      <w:pPr>
        <w:rPr>
          <w:rFonts w:ascii="Helvetica Neue" w:hAnsi="Helvetica Neue" w:cs="Arial"/>
          <w:b/>
          <w:color w:val="000000"/>
        </w:rPr>
      </w:pPr>
    </w:p>
    <w:p w:rsidR="00B513CA" w:rsidRPr="00BB6577" w:rsidRDefault="00D3475A" w:rsidP="00BB6577">
      <w:pPr>
        <w:rPr>
          <w:rFonts w:ascii="Helvetica Neue" w:hAnsi="Helvetica Neue" w:cs="Arial"/>
          <w:b/>
          <w:color w:val="000000"/>
        </w:rPr>
      </w:pPr>
      <w:r w:rsidRPr="00BB6577">
        <w:rPr>
          <w:rFonts w:ascii="Helvetica Neue" w:hAnsi="Helvetica Neue" w:cs="Arial"/>
          <w:b/>
          <w:color w:val="000000"/>
        </w:rPr>
        <w:t>Joint venture between small fruit and vegetab</w:t>
      </w:r>
      <w:r w:rsidR="00A915A8" w:rsidRPr="00BB6577">
        <w:rPr>
          <w:rFonts w:ascii="Helvetica Neue" w:hAnsi="Helvetica Neue" w:cs="Arial"/>
          <w:b/>
          <w:color w:val="000000"/>
        </w:rPr>
        <w:t>le growers and a major Exporter:</w:t>
      </w:r>
    </w:p>
    <w:p w:rsidR="006039A8" w:rsidRPr="00627D71" w:rsidRDefault="00D3475A" w:rsidP="0032559A">
      <w:pPr>
        <w:pStyle w:val="ListParagraph"/>
        <w:numPr>
          <w:ilvl w:val="0"/>
          <w:numId w:val="17"/>
        </w:numPr>
        <w:spacing w:after="0" w:line="240" w:lineRule="auto"/>
        <w:jc w:val="both"/>
        <w:rPr>
          <w:rFonts w:ascii="Helvetica Neue" w:hAnsi="Helvetica Neue" w:cs="Arial"/>
        </w:rPr>
      </w:pPr>
      <w:r w:rsidRPr="00627D71">
        <w:rPr>
          <w:rFonts w:ascii="Helvetica Neue" w:hAnsi="Helvetica Neue" w:cs="Arial"/>
        </w:rPr>
        <w:t xml:space="preserve">In </w:t>
      </w:r>
      <w:r w:rsidR="00A84D74" w:rsidRPr="00627D71">
        <w:rPr>
          <w:rFonts w:ascii="Helvetica Neue" w:hAnsi="Helvetica Neue" w:cs="Arial"/>
        </w:rPr>
        <w:t>Vavuniya North</w:t>
      </w:r>
      <w:r w:rsidR="000E3FD9" w:rsidRPr="00627D71">
        <w:rPr>
          <w:rFonts w:ascii="Helvetica Neue" w:hAnsi="Helvetica Neue" w:cs="Arial"/>
        </w:rPr>
        <w:t>,</w:t>
      </w:r>
      <w:r w:rsidR="00A84D74" w:rsidRPr="00627D71">
        <w:rPr>
          <w:rFonts w:ascii="Helvetica Neue" w:hAnsi="Helvetica Neue" w:cs="Arial"/>
        </w:rPr>
        <w:t xml:space="preserve"> the project h</w:t>
      </w:r>
      <w:r w:rsidRPr="00627D71">
        <w:rPr>
          <w:rFonts w:ascii="Helvetica Neue" w:hAnsi="Helvetica Neue" w:cs="Arial"/>
        </w:rPr>
        <w:t>as linked 200 vulnerable</w:t>
      </w:r>
      <w:r w:rsidR="00EB5CF4" w:rsidRPr="00627D71">
        <w:rPr>
          <w:rFonts w:ascii="Helvetica Neue" w:hAnsi="Helvetica Neue" w:cs="Arial"/>
        </w:rPr>
        <w:t xml:space="preserve"> families to a leading </w:t>
      </w:r>
      <w:r w:rsidRPr="00627D71">
        <w:rPr>
          <w:rFonts w:ascii="Helvetica Neue" w:hAnsi="Helvetica Neue" w:cs="Arial"/>
        </w:rPr>
        <w:t>fruit exporter</w:t>
      </w:r>
      <w:r w:rsidR="00EB5CF4" w:rsidRPr="00627D71">
        <w:rPr>
          <w:rFonts w:ascii="Helvetica Neue" w:hAnsi="Helvetica Neue" w:cs="Arial"/>
        </w:rPr>
        <w:t>. T</w:t>
      </w:r>
      <w:r w:rsidRPr="00627D71">
        <w:rPr>
          <w:rFonts w:ascii="Helvetica Neue" w:hAnsi="Helvetica Neue" w:cs="Arial"/>
        </w:rPr>
        <w:t xml:space="preserve">hrough the provision of a grant </w:t>
      </w:r>
      <w:r w:rsidR="00EB5CF4" w:rsidRPr="00627D71">
        <w:rPr>
          <w:rFonts w:ascii="Helvetica Neue" w:hAnsi="Helvetica Neue" w:cs="Arial"/>
        </w:rPr>
        <w:t xml:space="preserve">of </w:t>
      </w:r>
      <w:r w:rsidR="000E3FD9" w:rsidRPr="00627D71">
        <w:rPr>
          <w:rFonts w:ascii="Helvetica Neue" w:hAnsi="Helvetica Neue" w:cs="Arial"/>
        </w:rPr>
        <w:t xml:space="preserve">US$ </w:t>
      </w:r>
      <w:r w:rsidR="00EB5CF4" w:rsidRPr="00627D71">
        <w:rPr>
          <w:rFonts w:ascii="Helvetica Neue" w:hAnsi="Helvetica Neue" w:cs="Arial"/>
        </w:rPr>
        <w:t xml:space="preserve">100,000 for share capital the growers association will purchase 49% of </w:t>
      </w:r>
      <w:r w:rsidRPr="00627D71">
        <w:rPr>
          <w:rFonts w:ascii="Helvetica Neue" w:hAnsi="Helvetica Neue" w:cs="Arial"/>
        </w:rPr>
        <w:t xml:space="preserve">a joint venture </w:t>
      </w:r>
      <w:r w:rsidR="00A915A8" w:rsidRPr="00627D71">
        <w:rPr>
          <w:rFonts w:ascii="Helvetica Neue" w:hAnsi="Helvetica Neue" w:cs="Arial"/>
        </w:rPr>
        <w:t>company (</w:t>
      </w:r>
      <w:r w:rsidR="00EB5CF4" w:rsidRPr="00627D71">
        <w:rPr>
          <w:rFonts w:ascii="Helvetica Neue" w:hAnsi="Helvetica Neue" w:cs="Arial"/>
        </w:rPr>
        <w:t xml:space="preserve">growers association and exporter)  that will </w:t>
      </w:r>
      <w:r w:rsidRPr="00627D71">
        <w:rPr>
          <w:rFonts w:ascii="Helvetica Neue" w:hAnsi="Helvetica Neue" w:cs="Arial"/>
        </w:rPr>
        <w:t xml:space="preserve">guarantee a market for </w:t>
      </w:r>
      <w:r w:rsidR="00EB5CF4" w:rsidRPr="00627D71">
        <w:rPr>
          <w:rFonts w:ascii="Helvetica Neue" w:hAnsi="Helvetica Neue" w:cs="Arial"/>
        </w:rPr>
        <w:t xml:space="preserve">a minimum of </w:t>
      </w:r>
      <w:r w:rsidRPr="00627D71">
        <w:rPr>
          <w:rFonts w:ascii="Helvetica Neue" w:hAnsi="Helvetica Neue" w:cs="Arial"/>
        </w:rPr>
        <w:t>200 m</w:t>
      </w:r>
      <w:r w:rsidR="000E3FD9" w:rsidRPr="00627D71">
        <w:rPr>
          <w:rFonts w:ascii="Helvetica Neue" w:hAnsi="Helvetica Neue" w:cs="Arial"/>
        </w:rPr>
        <w:t>etric</w:t>
      </w:r>
      <w:r w:rsidRPr="00627D71">
        <w:rPr>
          <w:rFonts w:ascii="Helvetica Neue" w:hAnsi="Helvetica Neue" w:cs="Arial"/>
        </w:rPr>
        <w:t xml:space="preserve"> </w:t>
      </w:r>
      <w:r w:rsidR="000E3FD9" w:rsidRPr="00627D71">
        <w:rPr>
          <w:rFonts w:ascii="Helvetica Neue" w:hAnsi="Helvetica Neue" w:cs="Arial"/>
        </w:rPr>
        <w:t>tons</w:t>
      </w:r>
      <w:r w:rsidRPr="00627D71">
        <w:rPr>
          <w:rFonts w:ascii="Helvetica Neue" w:hAnsi="Helvetica Neue" w:cs="Arial"/>
        </w:rPr>
        <w:t xml:space="preserve"> of fruit per mont</w:t>
      </w:r>
      <w:r w:rsidR="00EB5CF4" w:rsidRPr="00627D71">
        <w:rPr>
          <w:rFonts w:ascii="Helvetica Neue" w:hAnsi="Helvetica Neue" w:cs="Arial"/>
        </w:rPr>
        <w:t>h</w:t>
      </w:r>
      <w:r w:rsidR="000E3FD9" w:rsidRPr="00627D71">
        <w:rPr>
          <w:rFonts w:ascii="Helvetica Neue" w:hAnsi="Helvetica Neue" w:cs="Arial"/>
        </w:rPr>
        <w:t xml:space="preserve"> </w:t>
      </w:r>
      <w:r w:rsidR="00A84D74" w:rsidRPr="00627D71">
        <w:rPr>
          <w:rFonts w:ascii="Helvetica Neue" w:hAnsi="Helvetica Neue" w:cs="Arial"/>
        </w:rPr>
        <w:t>( mainly red lady papaya)</w:t>
      </w:r>
      <w:r w:rsidR="000E3FD9" w:rsidRPr="00627D71">
        <w:rPr>
          <w:rFonts w:ascii="Helvetica Neue" w:hAnsi="Helvetica Neue" w:cs="Arial"/>
        </w:rPr>
        <w:t>.</w:t>
      </w:r>
      <w:r w:rsidR="00A84D74" w:rsidRPr="00627D71">
        <w:rPr>
          <w:rFonts w:ascii="Helvetica Neue" w:hAnsi="Helvetica Neue" w:cs="Arial"/>
        </w:rPr>
        <w:t xml:space="preserve"> </w:t>
      </w:r>
      <w:r w:rsidR="00EB5CF4" w:rsidRPr="00627D71">
        <w:rPr>
          <w:rFonts w:ascii="Helvetica Neue" w:hAnsi="Helvetica Neue" w:cs="Arial"/>
        </w:rPr>
        <w:t xml:space="preserve"> </w:t>
      </w:r>
      <w:r w:rsidR="00A84D74" w:rsidRPr="00627D71">
        <w:rPr>
          <w:rFonts w:ascii="Helvetica Neue" w:hAnsi="Helvetica Neue" w:cs="Arial"/>
        </w:rPr>
        <w:t xml:space="preserve">This will </w:t>
      </w:r>
      <w:r w:rsidR="006C3707" w:rsidRPr="00627D71">
        <w:rPr>
          <w:rFonts w:ascii="Helvetica Neue" w:hAnsi="Helvetica Neue" w:cs="Arial"/>
        </w:rPr>
        <w:t xml:space="preserve">ensure a major increase in incomes of the targeted group. </w:t>
      </w:r>
      <w:r w:rsidR="00EB5CF4" w:rsidRPr="00627D71">
        <w:rPr>
          <w:rFonts w:ascii="Helvetica Neue" w:hAnsi="Helvetica Neue" w:cs="Arial"/>
        </w:rPr>
        <w:t>The g</w:t>
      </w:r>
      <w:r w:rsidRPr="00627D71">
        <w:rPr>
          <w:rFonts w:ascii="Helvetica Neue" w:hAnsi="Helvetica Neue" w:cs="Arial"/>
        </w:rPr>
        <w:t>r</w:t>
      </w:r>
      <w:r w:rsidR="00EB5CF4" w:rsidRPr="00627D71">
        <w:rPr>
          <w:rFonts w:ascii="Helvetica Neue" w:hAnsi="Helvetica Neue" w:cs="Arial"/>
        </w:rPr>
        <w:t>a</w:t>
      </w:r>
      <w:r w:rsidRPr="00627D71">
        <w:rPr>
          <w:rFonts w:ascii="Helvetica Neue" w:hAnsi="Helvetica Neue" w:cs="Arial"/>
        </w:rPr>
        <w:t xml:space="preserve">nt of </w:t>
      </w:r>
      <w:r w:rsidR="000E3FD9" w:rsidRPr="00627D71">
        <w:rPr>
          <w:rFonts w:ascii="Helvetica Neue" w:hAnsi="Helvetica Neue" w:cs="Arial"/>
        </w:rPr>
        <w:t xml:space="preserve">US$ </w:t>
      </w:r>
      <w:r w:rsidRPr="00627D71">
        <w:rPr>
          <w:rFonts w:ascii="Helvetica Neue" w:hAnsi="Helvetica Neue" w:cs="Arial"/>
        </w:rPr>
        <w:t xml:space="preserve">100,000 will </w:t>
      </w:r>
      <w:r w:rsidR="00EB5CF4" w:rsidRPr="00627D71">
        <w:rPr>
          <w:rFonts w:ascii="Helvetica Neue" w:hAnsi="Helvetica Neue" w:cs="Arial"/>
        </w:rPr>
        <w:t xml:space="preserve">contribute to the </w:t>
      </w:r>
      <w:r w:rsidRPr="00627D71">
        <w:rPr>
          <w:rFonts w:ascii="Helvetica Neue" w:hAnsi="Helvetica Neue" w:cs="Arial"/>
        </w:rPr>
        <w:t>construct</w:t>
      </w:r>
      <w:r w:rsidR="00EB5CF4" w:rsidRPr="00627D71">
        <w:rPr>
          <w:rFonts w:ascii="Helvetica Neue" w:hAnsi="Helvetica Neue" w:cs="Arial"/>
        </w:rPr>
        <w:t xml:space="preserve">ion of </w:t>
      </w:r>
      <w:r w:rsidRPr="00627D71">
        <w:rPr>
          <w:rFonts w:ascii="Helvetica Neue" w:hAnsi="Helvetica Neue" w:cs="Arial"/>
        </w:rPr>
        <w:t>a</w:t>
      </w:r>
      <w:r w:rsidR="00A915A8" w:rsidRPr="00627D71">
        <w:rPr>
          <w:rFonts w:ascii="Helvetica Neue" w:hAnsi="Helvetica Neue" w:cs="Arial"/>
        </w:rPr>
        <w:t>n export standard</w:t>
      </w:r>
      <w:r w:rsidRPr="00627D71">
        <w:rPr>
          <w:rFonts w:ascii="Helvetica Neue" w:hAnsi="Helvetica Neue" w:cs="Arial"/>
        </w:rPr>
        <w:t xml:space="preserve"> proces</w:t>
      </w:r>
      <w:r w:rsidR="00A84D74" w:rsidRPr="00627D71">
        <w:rPr>
          <w:rFonts w:ascii="Helvetica Neue" w:hAnsi="Helvetica Neue" w:cs="Arial"/>
        </w:rPr>
        <w:t>sing plant s</w:t>
      </w:r>
      <w:r w:rsidR="00EB5CF4" w:rsidRPr="00627D71">
        <w:rPr>
          <w:rFonts w:ascii="Helvetica Neue" w:hAnsi="Helvetica Neue" w:cs="Arial"/>
        </w:rPr>
        <w:t>outh of Omanth</w:t>
      </w:r>
      <w:r w:rsidR="000E3FD9" w:rsidRPr="00627D71">
        <w:rPr>
          <w:rFonts w:ascii="Helvetica Neue" w:hAnsi="Helvetica Neue" w:cs="Arial"/>
        </w:rPr>
        <w:t>ai</w:t>
      </w:r>
      <w:r w:rsidR="00EB5CF4" w:rsidRPr="00627D71">
        <w:rPr>
          <w:rFonts w:ascii="Helvetica Neue" w:hAnsi="Helvetica Neue" w:cs="Arial"/>
        </w:rPr>
        <w:t xml:space="preserve"> that will be owned by the growers and the exporter. A separate support package through the Department of Agriculture and will assist the growers to improve production and quality of crops</w:t>
      </w:r>
      <w:r w:rsidR="00A84D74" w:rsidRPr="00627D71">
        <w:rPr>
          <w:rFonts w:ascii="Helvetica Neue" w:hAnsi="Helvetica Neue" w:cs="Arial"/>
        </w:rPr>
        <w:t xml:space="preserve">. A contract with the Divisional Secretary’s office will allow them to monitor and support the </w:t>
      </w:r>
      <w:r w:rsidR="00EB5CF4" w:rsidRPr="00627D71">
        <w:rPr>
          <w:rFonts w:ascii="Helvetica Neue" w:hAnsi="Helvetica Neue" w:cs="Arial"/>
        </w:rPr>
        <w:t>participa</w:t>
      </w:r>
      <w:r w:rsidR="00A84D74" w:rsidRPr="00627D71">
        <w:rPr>
          <w:rFonts w:ascii="Helvetica Neue" w:hAnsi="Helvetica Neue" w:cs="Arial"/>
        </w:rPr>
        <w:t xml:space="preserve">nts, most of whom are widows. </w:t>
      </w:r>
      <w:r w:rsidR="00EB5CF4" w:rsidRPr="00627D71">
        <w:rPr>
          <w:rFonts w:ascii="Helvetica Neue" w:hAnsi="Helvetica Neue" w:cs="Arial"/>
        </w:rPr>
        <w:t xml:space="preserve"> </w:t>
      </w:r>
      <w:r w:rsidR="006C3707" w:rsidRPr="00627D71">
        <w:rPr>
          <w:rFonts w:ascii="Helvetica Neue" w:hAnsi="Helvetica Neue" w:cs="Arial"/>
        </w:rPr>
        <w:t xml:space="preserve">A total of 20 full time jobs will </w:t>
      </w:r>
      <w:r w:rsidR="00A84D74" w:rsidRPr="00627D71">
        <w:rPr>
          <w:rFonts w:ascii="Helvetica Neue" w:hAnsi="Helvetica Neue" w:cs="Arial"/>
        </w:rPr>
        <w:t xml:space="preserve">also </w:t>
      </w:r>
      <w:r w:rsidR="006C3707" w:rsidRPr="00627D71">
        <w:rPr>
          <w:rFonts w:ascii="Helvetica Neue" w:hAnsi="Helvetica Neue" w:cs="Arial"/>
        </w:rPr>
        <w:t xml:space="preserve">be created at the processing plant. </w:t>
      </w:r>
      <w:r w:rsidR="00A84D74" w:rsidRPr="00627D71">
        <w:rPr>
          <w:rFonts w:ascii="Helvetica Neue" w:hAnsi="Helvetica Neue" w:cs="Arial"/>
        </w:rPr>
        <w:t>This has</w:t>
      </w:r>
      <w:r w:rsidR="00EB5CF4" w:rsidRPr="00627D71">
        <w:rPr>
          <w:rFonts w:ascii="Helvetica Neue" w:hAnsi="Helvetica Neue" w:cs="Arial"/>
        </w:rPr>
        <w:t xml:space="preserve"> been a complicated </w:t>
      </w:r>
      <w:r w:rsidR="006C3707" w:rsidRPr="00627D71">
        <w:rPr>
          <w:rFonts w:ascii="Helvetica Neue" w:hAnsi="Helvetica Neue" w:cs="Arial"/>
        </w:rPr>
        <w:t>and time consuming process</w:t>
      </w:r>
      <w:r w:rsidR="00A84D74" w:rsidRPr="00627D71">
        <w:rPr>
          <w:rFonts w:ascii="Helvetica Neue" w:hAnsi="Helvetica Neue" w:cs="Arial"/>
        </w:rPr>
        <w:t xml:space="preserve">, involving issues such as land, cooperative registration, company formation and legal </w:t>
      </w:r>
      <w:r w:rsidR="000E3FD9" w:rsidRPr="00627D71">
        <w:rPr>
          <w:rFonts w:ascii="Helvetica Neue" w:hAnsi="Helvetica Neue" w:cs="Arial"/>
        </w:rPr>
        <w:t>services</w:t>
      </w:r>
      <w:r w:rsidR="00A84D74" w:rsidRPr="00627D71">
        <w:rPr>
          <w:rFonts w:ascii="Helvetica Neue" w:hAnsi="Helvetica Neue" w:cs="Arial"/>
        </w:rPr>
        <w:t xml:space="preserve">. It is felt that it will eventually prove to be a very worthwhile project. </w:t>
      </w:r>
    </w:p>
    <w:p w:rsidR="006039A8" w:rsidRPr="00627D71" w:rsidRDefault="006039A8" w:rsidP="0032559A">
      <w:pPr>
        <w:pStyle w:val="ListParagraph"/>
        <w:spacing w:after="0" w:line="240" w:lineRule="auto"/>
        <w:jc w:val="both"/>
        <w:rPr>
          <w:rFonts w:ascii="Helvetica Neue" w:hAnsi="Helvetica Neue" w:cs="Arial"/>
        </w:rPr>
      </w:pPr>
    </w:p>
    <w:p w:rsidR="006C3707" w:rsidRPr="00627D71" w:rsidRDefault="006C3707" w:rsidP="0032559A">
      <w:pPr>
        <w:pStyle w:val="ListParagraph"/>
        <w:spacing w:after="0" w:line="240" w:lineRule="auto"/>
        <w:jc w:val="both"/>
        <w:rPr>
          <w:rFonts w:ascii="Helvetica Neue" w:hAnsi="Helvetica Neue" w:cs="Arial"/>
        </w:rPr>
      </w:pPr>
      <w:r w:rsidRPr="00627D71">
        <w:rPr>
          <w:rFonts w:ascii="Helvetica Neue" w:hAnsi="Helvetica Neue" w:cs="Arial"/>
        </w:rPr>
        <w:lastRenderedPageBreak/>
        <w:t>As a side note</w:t>
      </w:r>
      <w:r w:rsidR="000E3FD9" w:rsidRPr="00627D71">
        <w:rPr>
          <w:rFonts w:ascii="Helvetica Neue" w:hAnsi="Helvetica Neue" w:cs="Arial"/>
        </w:rPr>
        <w:t>,</w:t>
      </w:r>
      <w:r w:rsidRPr="00627D71">
        <w:rPr>
          <w:rFonts w:ascii="Helvetica Neue" w:hAnsi="Helvetica Neue" w:cs="Arial"/>
        </w:rPr>
        <w:t xml:space="preserve"> the exporter has previously concluded forward purchasing agreements with 38 larger farmers through a visit facilitated by the LEED project.  </w:t>
      </w:r>
    </w:p>
    <w:p w:rsidR="00752D7C" w:rsidRPr="0032559A" w:rsidRDefault="00C86120" w:rsidP="00752D7C">
      <w:pPr>
        <w:pStyle w:val="Heading1"/>
        <w:pBdr>
          <w:bottom w:val="single" w:sz="6" w:space="1" w:color="auto"/>
        </w:pBdr>
        <w:spacing w:before="100" w:beforeAutospacing="1" w:after="200" w:line="240" w:lineRule="auto"/>
        <w:rPr>
          <w:rFonts w:ascii="Helvetica Neue" w:hAnsi="Helvetica Neue" w:cs="Lucida Sans Unicode"/>
          <w:caps/>
          <w:color w:val="FFFFFF"/>
          <w:sz w:val="22"/>
          <w:szCs w:val="22"/>
        </w:rPr>
      </w:pPr>
      <w:bookmarkStart w:id="8" w:name="_Toc337729431"/>
      <w:r w:rsidRPr="0032559A">
        <w:rPr>
          <w:rFonts w:ascii="Helvetica Neue" w:hAnsi="Helvetica Neue" w:cs="Lucida Sans Unicode"/>
          <w:caps/>
          <w:color w:val="000000"/>
          <w:sz w:val="22"/>
          <w:szCs w:val="22"/>
        </w:rPr>
        <w:t xml:space="preserve">07. </w:t>
      </w:r>
      <w:r w:rsidR="00752D7C" w:rsidRPr="0032559A">
        <w:rPr>
          <w:rFonts w:ascii="Helvetica Neue" w:hAnsi="Helvetica Neue" w:cs="Lucida Sans Unicode"/>
          <w:caps/>
          <w:color w:val="000000"/>
          <w:sz w:val="22"/>
          <w:szCs w:val="22"/>
        </w:rPr>
        <w:t>Project Implementation Approach</w:t>
      </w:r>
      <w:r w:rsidR="00752D7C" w:rsidRPr="0032559A">
        <w:rPr>
          <w:rFonts w:ascii="Helvetica Neue" w:hAnsi="Helvetica Neue" w:cs="Lucida Sans Unicode"/>
          <w:caps/>
          <w:color w:val="FFFFFF"/>
          <w:sz w:val="22"/>
          <w:szCs w:val="22"/>
        </w:rPr>
        <w:t>:</w:t>
      </w:r>
      <w:bookmarkEnd w:id="8"/>
      <w:r w:rsidR="00752D7C" w:rsidRPr="0032559A">
        <w:rPr>
          <w:rFonts w:ascii="Helvetica Neue" w:hAnsi="Helvetica Neue" w:cs="Lucida Sans Unicode"/>
          <w:caps/>
          <w:color w:val="FFFFFF"/>
          <w:sz w:val="22"/>
          <w:szCs w:val="22"/>
        </w:rPr>
        <w:t xml:space="preserve"> </w:t>
      </w:r>
    </w:p>
    <w:p w:rsidR="001506EC" w:rsidRDefault="000E3FD9" w:rsidP="0032559A">
      <w:pPr>
        <w:spacing w:after="0" w:line="240" w:lineRule="auto"/>
        <w:jc w:val="both"/>
        <w:rPr>
          <w:rFonts w:ascii="Helvetica Neue" w:hAnsi="Helvetica Neue" w:cs="Arial"/>
        </w:rPr>
      </w:pPr>
      <w:r w:rsidRPr="00627D71">
        <w:rPr>
          <w:rFonts w:ascii="Helvetica Neue" w:hAnsi="Helvetica Neue" w:cs="Arial"/>
        </w:rPr>
        <w:t xml:space="preserve">The project’s </w:t>
      </w:r>
      <w:r w:rsidR="001506EC" w:rsidRPr="00627D71">
        <w:rPr>
          <w:rFonts w:ascii="Helvetica Neue" w:hAnsi="Helvetica Neue" w:cs="Arial"/>
        </w:rPr>
        <w:t>approach has been pragmatic, conflict sensitive</w:t>
      </w:r>
      <w:r w:rsidRPr="00627D71">
        <w:rPr>
          <w:rFonts w:ascii="Helvetica Neue" w:hAnsi="Helvetica Neue" w:cs="Arial"/>
        </w:rPr>
        <w:t xml:space="preserve"> and </w:t>
      </w:r>
      <w:r w:rsidR="001506EC" w:rsidRPr="00627D71">
        <w:rPr>
          <w:rFonts w:ascii="Helvetica Neue" w:hAnsi="Helvetica Neue" w:cs="Arial"/>
        </w:rPr>
        <w:t xml:space="preserve">inclusive, based on sound development principals and </w:t>
      </w:r>
      <w:r w:rsidR="0090480F" w:rsidRPr="00627D71">
        <w:rPr>
          <w:rFonts w:ascii="Helvetica Neue" w:hAnsi="Helvetica Neue" w:cs="Arial"/>
        </w:rPr>
        <w:t xml:space="preserve">in </w:t>
      </w:r>
      <w:r w:rsidR="001506EC" w:rsidRPr="00627D71">
        <w:rPr>
          <w:rFonts w:ascii="Helvetica Neue" w:hAnsi="Helvetica Neue" w:cs="Arial"/>
        </w:rPr>
        <w:t>the knowledge</w:t>
      </w:r>
      <w:r w:rsidR="00206CC9" w:rsidRPr="00627D71">
        <w:rPr>
          <w:rFonts w:ascii="Helvetica Neue" w:hAnsi="Helvetica Neue" w:cs="Arial"/>
        </w:rPr>
        <w:t xml:space="preserve"> that there is “local capacity”</w:t>
      </w:r>
      <w:r w:rsidR="001506EC" w:rsidRPr="00627D71">
        <w:rPr>
          <w:rFonts w:ascii="Helvetica Neue" w:hAnsi="Helvetica Neue" w:cs="Arial"/>
        </w:rPr>
        <w:t>.  We have used the implementa</w:t>
      </w:r>
      <w:r w:rsidR="00206CC9" w:rsidRPr="00627D71">
        <w:rPr>
          <w:rFonts w:ascii="Helvetica Neue" w:hAnsi="Helvetica Neue" w:cs="Arial"/>
        </w:rPr>
        <w:t>tion of the various sub</w:t>
      </w:r>
      <w:r w:rsidRPr="00627D71">
        <w:rPr>
          <w:rFonts w:ascii="Helvetica Neue" w:hAnsi="Helvetica Neue" w:cs="Arial"/>
        </w:rPr>
        <w:t>-</w:t>
      </w:r>
      <w:r w:rsidR="00206CC9" w:rsidRPr="00627D71">
        <w:rPr>
          <w:rFonts w:ascii="Helvetica Neue" w:hAnsi="Helvetica Neue" w:cs="Arial"/>
        </w:rPr>
        <w:t>project</w:t>
      </w:r>
      <w:r w:rsidR="001506EC" w:rsidRPr="00627D71">
        <w:rPr>
          <w:rFonts w:ascii="Helvetica Neue" w:hAnsi="Helvetica Neue" w:cs="Arial"/>
        </w:rPr>
        <w:t>, which themselves are addressing key constraints or opportunities, not as an end in themselves,  but  as entry points in which to build credibility and gain the trust of  local partners: cooperatives,  chambers of commerce, departments, divisional and district secretaries etc.</w:t>
      </w:r>
      <w:r w:rsidR="00752D7C" w:rsidRPr="00627D71">
        <w:rPr>
          <w:rFonts w:ascii="Helvetica Neue" w:hAnsi="Helvetica Neue" w:cs="Arial"/>
        </w:rPr>
        <w:t xml:space="preserve"> </w:t>
      </w:r>
    </w:p>
    <w:p w:rsidR="0032559A" w:rsidRPr="00627D71" w:rsidRDefault="0032559A" w:rsidP="00206CC9">
      <w:pPr>
        <w:spacing w:after="0" w:line="240" w:lineRule="auto"/>
        <w:jc w:val="both"/>
        <w:rPr>
          <w:rFonts w:ascii="Helvetica Neue" w:hAnsi="Helvetica Neue" w:cs="Arial"/>
        </w:rPr>
      </w:pPr>
    </w:p>
    <w:p w:rsidR="00BD15EE" w:rsidRPr="00627D71" w:rsidRDefault="009377A3" w:rsidP="0032559A">
      <w:pPr>
        <w:spacing w:after="0" w:line="240" w:lineRule="auto"/>
        <w:jc w:val="both"/>
        <w:rPr>
          <w:rFonts w:ascii="Helvetica Neue" w:hAnsi="Helvetica Neue" w:cs="Arial"/>
        </w:rPr>
      </w:pPr>
      <w:r w:rsidRPr="00627D71">
        <w:rPr>
          <w:rFonts w:ascii="Helvetica Neue" w:hAnsi="Helvetica Neue" w:cs="Arial"/>
        </w:rPr>
        <w:t>From the beginning</w:t>
      </w:r>
      <w:r w:rsidR="000E3FD9" w:rsidRPr="00627D71">
        <w:rPr>
          <w:rFonts w:ascii="Helvetica Neue" w:hAnsi="Helvetica Neue" w:cs="Arial"/>
        </w:rPr>
        <w:t>,</w:t>
      </w:r>
      <w:r w:rsidRPr="00627D71">
        <w:rPr>
          <w:rFonts w:ascii="Helvetica Neue" w:hAnsi="Helvetica Neue" w:cs="Arial"/>
        </w:rPr>
        <w:t xml:space="preserve"> we have </w:t>
      </w:r>
      <w:r w:rsidR="00E273A4" w:rsidRPr="00627D71">
        <w:rPr>
          <w:rFonts w:ascii="Helvetica Neue" w:hAnsi="Helvetica Neue" w:cs="Arial"/>
        </w:rPr>
        <w:t>avoided the “direct execution procurement model”</w:t>
      </w:r>
      <w:r w:rsidR="00E273A4" w:rsidRPr="00627D71">
        <w:rPr>
          <w:rStyle w:val="FootnoteReference"/>
          <w:rFonts w:ascii="Helvetica Neue" w:hAnsi="Helvetica Neue" w:cs="Arial"/>
        </w:rPr>
        <w:footnoteReference w:id="10"/>
      </w:r>
      <w:r w:rsidRPr="00627D71">
        <w:rPr>
          <w:rFonts w:ascii="Helvetica Neue" w:hAnsi="Helvetica Neue" w:cs="Arial"/>
        </w:rPr>
        <w:t xml:space="preserve"> and </w:t>
      </w:r>
      <w:r w:rsidR="00206CC9" w:rsidRPr="00627D71">
        <w:rPr>
          <w:rFonts w:ascii="Helvetica Neue" w:hAnsi="Helvetica Neue" w:cs="Arial"/>
        </w:rPr>
        <w:t>have instead</w:t>
      </w:r>
      <w:r w:rsidR="00E273A4" w:rsidRPr="00627D71">
        <w:rPr>
          <w:rFonts w:ascii="Helvetica Neue" w:hAnsi="Helvetica Neue" w:cs="Arial"/>
        </w:rPr>
        <w:t xml:space="preserve"> delegated   responsibility for implementation of sub</w:t>
      </w:r>
      <w:r w:rsidR="000E3FD9" w:rsidRPr="00627D71">
        <w:rPr>
          <w:rFonts w:ascii="Helvetica Neue" w:hAnsi="Helvetica Neue" w:cs="Arial"/>
        </w:rPr>
        <w:t>-</w:t>
      </w:r>
      <w:r w:rsidR="00E273A4" w:rsidRPr="00627D71">
        <w:rPr>
          <w:rFonts w:ascii="Helvetica Neue" w:hAnsi="Helvetica Neue" w:cs="Arial"/>
        </w:rPr>
        <w:t xml:space="preserve">projects </w:t>
      </w:r>
      <w:r w:rsidR="00C0546B" w:rsidRPr="00627D71">
        <w:rPr>
          <w:rFonts w:ascii="Helvetica Neue" w:hAnsi="Helvetica Neue" w:cs="Arial"/>
        </w:rPr>
        <w:t xml:space="preserve">with the local partners. </w:t>
      </w:r>
      <w:r w:rsidR="00E273A4" w:rsidRPr="00627D71">
        <w:rPr>
          <w:rFonts w:ascii="Helvetica Neue" w:hAnsi="Helvetica Neue" w:cs="Arial"/>
        </w:rPr>
        <w:t xml:space="preserve"> For example</w:t>
      </w:r>
      <w:r w:rsidR="00206CC9" w:rsidRPr="00627D71">
        <w:rPr>
          <w:rFonts w:ascii="Helvetica Neue" w:hAnsi="Helvetica Neue" w:cs="Arial"/>
        </w:rPr>
        <w:t>, the</w:t>
      </w:r>
      <w:r w:rsidR="00E273A4" w:rsidRPr="00627D71">
        <w:rPr>
          <w:rFonts w:ascii="Helvetica Neue" w:hAnsi="Helvetica Neue" w:cs="Arial"/>
        </w:rPr>
        <w:t xml:space="preserve"> r</w:t>
      </w:r>
      <w:r w:rsidR="00616455" w:rsidRPr="00627D71">
        <w:rPr>
          <w:rFonts w:ascii="Helvetica Neue" w:hAnsi="Helvetica Neue" w:cs="Arial"/>
        </w:rPr>
        <w:t>e</w:t>
      </w:r>
      <w:r w:rsidR="000E3FD9" w:rsidRPr="00627D71">
        <w:rPr>
          <w:rFonts w:ascii="Helvetica Neue" w:hAnsi="Helvetica Neue" w:cs="Arial"/>
        </w:rPr>
        <w:t>-</w:t>
      </w:r>
      <w:r w:rsidR="00616455" w:rsidRPr="00627D71">
        <w:rPr>
          <w:rFonts w:ascii="Helvetica Neue" w:hAnsi="Helvetica Neue" w:cs="Arial"/>
        </w:rPr>
        <w:t>equipping of Va</w:t>
      </w:r>
      <w:r w:rsidR="00C0546B" w:rsidRPr="00627D71">
        <w:rPr>
          <w:rFonts w:ascii="Helvetica Neue" w:hAnsi="Helvetica Neue" w:cs="Arial"/>
        </w:rPr>
        <w:t>v</w:t>
      </w:r>
      <w:r w:rsidR="00616455" w:rsidRPr="00627D71">
        <w:rPr>
          <w:rFonts w:ascii="Helvetica Neue" w:hAnsi="Helvetica Neue" w:cs="Arial"/>
        </w:rPr>
        <w:t xml:space="preserve">uniya North rice </w:t>
      </w:r>
      <w:r w:rsidR="00206CC9" w:rsidRPr="00627D71">
        <w:rPr>
          <w:rFonts w:ascii="Helvetica Neue" w:hAnsi="Helvetica Neue" w:cs="Arial"/>
        </w:rPr>
        <w:t>mill was</w:t>
      </w:r>
      <w:r w:rsidR="00616455" w:rsidRPr="00627D71">
        <w:rPr>
          <w:rFonts w:ascii="Helvetica Neue" w:hAnsi="Helvetica Neue" w:cs="Arial"/>
        </w:rPr>
        <w:t xml:space="preserve"> procured through a grant </w:t>
      </w:r>
      <w:r w:rsidR="00E273A4" w:rsidRPr="00627D71">
        <w:rPr>
          <w:rFonts w:ascii="Helvetica Neue" w:hAnsi="Helvetica Neue" w:cs="Arial"/>
        </w:rPr>
        <w:t xml:space="preserve">to the MPCS who received funding through a series of payments and who </w:t>
      </w:r>
      <w:r w:rsidR="00616455" w:rsidRPr="00627D71">
        <w:rPr>
          <w:rFonts w:ascii="Helvetica Neue" w:hAnsi="Helvetica Neue" w:cs="Arial"/>
        </w:rPr>
        <w:t xml:space="preserve">were </w:t>
      </w:r>
      <w:r w:rsidR="00E273A4" w:rsidRPr="00627D71">
        <w:rPr>
          <w:rFonts w:ascii="Helvetica Neue" w:hAnsi="Helvetica Neue" w:cs="Arial"/>
        </w:rPr>
        <w:t xml:space="preserve">responsible for the procurement </w:t>
      </w:r>
      <w:r w:rsidR="00616455" w:rsidRPr="00627D71">
        <w:rPr>
          <w:rFonts w:ascii="Helvetica Neue" w:hAnsi="Helvetica Neue" w:cs="Arial"/>
        </w:rPr>
        <w:t xml:space="preserve">and installation of </w:t>
      </w:r>
      <w:r w:rsidR="00E273A4" w:rsidRPr="00627D71">
        <w:rPr>
          <w:rFonts w:ascii="Helvetica Neue" w:hAnsi="Helvetica Neue" w:cs="Arial"/>
        </w:rPr>
        <w:t>the equipment.</w:t>
      </w:r>
      <w:r w:rsidR="00616455" w:rsidRPr="00627D71">
        <w:rPr>
          <w:rFonts w:ascii="Helvetica Neue" w:hAnsi="Helvetica Neue" w:cs="Arial"/>
        </w:rPr>
        <w:t xml:space="preserve"> Technical su</w:t>
      </w:r>
      <w:r w:rsidR="001506EC" w:rsidRPr="00627D71">
        <w:rPr>
          <w:rFonts w:ascii="Helvetica Neue" w:hAnsi="Helvetica Neue" w:cs="Arial"/>
        </w:rPr>
        <w:t>pport was provided by the Institute of P</w:t>
      </w:r>
      <w:r w:rsidR="00347DD8" w:rsidRPr="00627D71">
        <w:rPr>
          <w:rFonts w:ascii="Helvetica Neue" w:hAnsi="Helvetica Neue" w:cs="Arial"/>
        </w:rPr>
        <w:t>o</w:t>
      </w:r>
      <w:r w:rsidR="001506EC" w:rsidRPr="00627D71">
        <w:rPr>
          <w:rFonts w:ascii="Helvetica Neue" w:hAnsi="Helvetica Neue" w:cs="Arial"/>
        </w:rPr>
        <w:t>st</w:t>
      </w:r>
      <w:r w:rsidR="000E3FD9" w:rsidRPr="00627D71">
        <w:rPr>
          <w:rFonts w:ascii="Helvetica Neue" w:hAnsi="Helvetica Neue" w:cs="Arial"/>
        </w:rPr>
        <w:t>-</w:t>
      </w:r>
      <w:r w:rsidR="001506EC" w:rsidRPr="00627D71">
        <w:rPr>
          <w:rFonts w:ascii="Helvetica Neue" w:hAnsi="Helvetica Neue" w:cs="Arial"/>
        </w:rPr>
        <w:t>Harvest Technology (IPHT</w:t>
      </w:r>
      <w:r w:rsidR="00206CC9" w:rsidRPr="00627D71">
        <w:rPr>
          <w:rFonts w:ascii="Helvetica Neue" w:hAnsi="Helvetica Neue" w:cs="Arial"/>
        </w:rPr>
        <w:t>)</w:t>
      </w:r>
      <w:r w:rsidR="000E3FD9" w:rsidRPr="00627D71">
        <w:rPr>
          <w:rFonts w:ascii="Helvetica Neue" w:hAnsi="Helvetica Neue" w:cs="Arial"/>
        </w:rPr>
        <w:t>.</w:t>
      </w:r>
      <w:r w:rsidR="00206CC9" w:rsidRPr="00627D71">
        <w:rPr>
          <w:rFonts w:ascii="Helvetica Neue" w:hAnsi="Helvetica Neue" w:cs="Arial"/>
        </w:rPr>
        <w:t xml:space="preserve"> This</w:t>
      </w:r>
      <w:r w:rsidR="00616455" w:rsidRPr="00627D71">
        <w:rPr>
          <w:rFonts w:ascii="Helvetica Neue" w:hAnsi="Helvetica Neue" w:cs="Arial"/>
        </w:rPr>
        <w:t xml:space="preserve"> approach </w:t>
      </w:r>
      <w:r w:rsidR="00C0546B" w:rsidRPr="00627D71">
        <w:rPr>
          <w:rFonts w:ascii="Helvetica Neue" w:hAnsi="Helvetica Neue" w:cs="Arial"/>
        </w:rPr>
        <w:t xml:space="preserve">placed responsibility for </w:t>
      </w:r>
      <w:r w:rsidR="00206CC9" w:rsidRPr="00627D71">
        <w:rPr>
          <w:rFonts w:ascii="Helvetica Neue" w:hAnsi="Helvetica Neue" w:cs="Arial"/>
        </w:rPr>
        <w:t>delivery,</w:t>
      </w:r>
      <w:r w:rsidR="00C0546B" w:rsidRPr="00627D71">
        <w:rPr>
          <w:rFonts w:ascii="Helvetica Neue" w:hAnsi="Helvetica Neue" w:cs="Arial"/>
        </w:rPr>
        <w:t xml:space="preserve"> accountability and reporting squarely with the MPCS. In doing so</w:t>
      </w:r>
      <w:r w:rsidR="000E3FD9" w:rsidRPr="00627D71">
        <w:rPr>
          <w:rFonts w:ascii="Helvetica Neue" w:hAnsi="Helvetica Neue" w:cs="Arial"/>
        </w:rPr>
        <w:t>,</w:t>
      </w:r>
      <w:r w:rsidR="00C0546B" w:rsidRPr="00627D71">
        <w:rPr>
          <w:rFonts w:ascii="Helvetica Neue" w:hAnsi="Helvetica Neue" w:cs="Arial"/>
        </w:rPr>
        <w:t xml:space="preserve"> it revitalized an organization that for a number of years had acted mainly as a food distribution point for humanitarian</w:t>
      </w:r>
      <w:r w:rsidR="00206CC9" w:rsidRPr="00627D71">
        <w:rPr>
          <w:rFonts w:ascii="Helvetica Neue" w:hAnsi="Helvetica Neue" w:cs="Arial"/>
        </w:rPr>
        <w:t xml:space="preserve"> organization. </w:t>
      </w:r>
      <w:r w:rsidR="009958A6" w:rsidRPr="00627D71">
        <w:rPr>
          <w:rFonts w:ascii="Helvetica Neue" w:hAnsi="Helvetica Neue" w:cs="Arial"/>
        </w:rPr>
        <w:t xml:space="preserve">It </w:t>
      </w:r>
      <w:r w:rsidR="00C0546B" w:rsidRPr="00627D71">
        <w:rPr>
          <w:rFonts w:ascii="Helvetica Neue" w:hAnsi="Helvetica Neue" w:cs="Arial"/>
        </w:rPr>
        <w:t xml:space="preserve">was </w:t>
      </w:r>
      <w:r w:rsidR="009958A6" w:rsidRPr="00627D71">
        <w:rPr>
          <w:rFonts w:ascii="Helvetica Neue" w:hAnsi="Helvetica Neue" w:cs="Arial"/>
        </w:rPr>
        <w:t xml:space="preserve">now </w:t>
      </w:r>
      <w:r w:rsidR="00C0546B" w:rsidRPr="00627D71">
        <w:rPr>
          <w:rFonts w:ascii="Helvetica Neue" w:hAnsi="Helvetica Neue" w:cs="Arial"/>
        </w:rPr>
        <w:t xml:space="preserve">required to </w:t>
      </w:r>
      <w:r w:rsidR="009958A6" w:rsidRPr="00627D71">
        <w:rPr>
          <w:rFonts w:ascii="Helvetica Neue" w:hAnsi="Helvetica Neue" w:cs="Arial"/>
        </w:rPr>
        <w:t>activate ma</w:t>
      </w:r>
      <w:r w:rsidR="00C0546B" w:rsidRPr="00627D71">
        <w:rPr>
          <w:rFonts w:ascii="Helvetica Neue" w:hAnsi="Helvetica Neue" w:cs="Arial"/>
        </w:rPr>
        <w:t>n</w:t>
      </w:r>
      <w:r w:rsidR="009958A6" w:rsidRPr="00627D71">
        <w:rPr>
          <w:rFonts w:ascii="Helvetica Neue" w:hAnsi="Helvetica Neue" w:cs="Arial"/>
        </w:rPr>
        <w:t>a</w:t>
      </w:r>
      <w:r w:rsidR="00C0546B" w:rsidRPr="00627D71">
        <w:rPr>
          <w:rFonts w:ascii="Helvetica Neue" w:hAnsi="Helvetica Neue" w:cs="Arial"/>
        </w:rPr>
        <w:t>gem</w:t>
      </w:r>
      <w:r w:rsidR="009958A6" w:rsidRPr="00627D71">
        <w:rPr>
          <w:rFonts w:ascii="Helvetica Neue" w:hAnsi="Helvetica Neue" w:cs="Arial"/>
        </w:rPr>
        <w:t>e</w:t>
      </w:r>
      <w:r w:rsidR="00C0546B" w:rsidRPr="00627D71">
        <w:rPr>
          <w:rFonts w:ascii="Helvetica Neue" w:hAnsi="Helvetica Neue" w:cs="Arial"/>
        </w:rPr>
        <w:t>nt systems</w:t>
      </w:r>
      <w:r w:rsidR="000E3FD9" w:rsidRPr="00627D71">
        <w:rPr>
          <w:rFonts w:ascii="Helvetica Neue" w:hAnsi="Helvetica Neue" w:cs="Arial"/>
        </w:rPr>
        <w:t xml:space="preserve"> and</w:t>
      </w:r>
      <w:r w:rsidR="00C0546B" w:rsidRPr="00627D71">
        <w:rPr>
          <w:rFonts w:ascii="Helvetica Neue" w:hAnsi="Helvetica Neue" w:cs="Arial"/>
        </w:rPr>
        <w:t xml:space="preserve"> governance structures so as this sub</w:t>
      </w:r>
      <w:r w:rsidR="000E3FD9" w:rsidRPr="00627D71">
        <w:rPr>
          <w:rFonts w:ascii="Helvetica Neue" w:hAnsi="Helvetica Neue" w:cs="Arial"/>
        </w:rPr>
        <w:t>-</w:t>
      </w:r>
      <w:r w:rsidR="00C0546B" w:rsidRPr="00627D71">
        <w:rPr>
          <w:rFonts w:ascii="Helvetica Neue" w:hAnsi="Helvetica Neue" w:cs="Arial"/>
        </w:rPr>
        <w:t>project could be delivered</w:t>
      </w:r>
      <w:r w:rsidR="009958A6" w:rsidRPr="00627D71">
        <w:rPr>
          <w:rFonts w:ascii="Helvetica Neue" w:hAnsi="Helvetica Neue" w:cs="Arial"/>
        </w:rPr>
        <w:t xml:space="preserve"> </w:t>
      </w:r>
      <w:r w:rsidR="009958A6" w:rsidRPr="00772DD7">
        <w:rPr>
          <w:rFonts w:ascii="Helvetica Neue" w:hAnsi="Helvetica Neue" w:cs="Arial"/>
          <w:b/>
        </w:rPr>
        <w:t>with their</w:t>
      </w:r>
      <w:r w:rsidR="000E3FD9" w:rsidRPr="00772DD7">
        <w:rPr>
          <w:rFonts w:ascii="Helvetica Neue" w:hAnsi="Helvetica Neue" w:cs="Arial"/>
          <w:b/>
        </w:rPr>
        <w:t xml:space="preserve"> (MPCS)</w:t>
      </w:r>
      <w:r w:rsidR="009958A6" w:rsidRPr="00772DD7">
        <w:rPr>
          <w:rFonts w:ascii="Helvetica Neue" w:hAnsi="Helvetica Neue" w:cs="Arial"/>
          <w:b/>
        </w:rPr>
        <w:t xml:space="preserve"> money</w:t>
      </w:r>
      <w:r w:rsidR="00C0546B" w:rsidRPr="00627D71">
        <w:rPr>
          <w:rFonts w:ascii="Helvetica Neue" w:hAnsi="Helvetica Neue" w:cs="Arial"/>
        </w:rPr>
        <w:t xml:space="preserve">. </w:t>
      </w:r>
      <w:r w:rsidR="00B530A7" w:rsidRPr="00627D71">
        <w:rPr>
          <w:rFonts w:ascii="Helvetica Neue" w:hAnsi="Helvetica Neue" w:cs="Arial"/>
        </w:rPr>
        <w:t>In addition there was close monitoring of the project by LEED staff and the Depart</w:t>
      </w:r>
      <w:r w:rsidR="00206CC9" w:rsidRPr="00627D71">
        <w:rPr>
          <w:rFonts w:ascii="Helvetica Neue" w:hAnsi="Helvetica Neue" w:cs="Arial"/>
        </w:rPr>
        <w:t>ment of Cooperative</w:t>
      </w:r>
      <w:r w:rsidR="000E3FD9" w:rsidRPr="00627D71">
        <w:rPr>
          <w:rFonts w:ascii="Helvetica Neue" w:hAnsi="Helvetica Neue" w:cs="Arial"/>
        </w:rPr>
        <w:t>s</w:t>
      </w:r>
      <w:r w:rsidR="00206CC9" w:rsidRPr="00627D71">
        <w:rPr>
          <w:rFonts w:ascii="Helvetica Neue" w:hAnsi="Helvetica Neue" w:cs="Arial"/>
        </w:rPr>
        <w:t xml:space="preserve"> Development</w:t>
      </w:r>
      <w:r w:rsidR="00B530A7" w:rsidRPr="00627D71">
        <w:rPr>
          <w:rFonts w:ascii="Helvetica Neue" w:hAnsi="Helvetica Neue" w:cs="Arial"/>
        </w:rPr>
        <w:t xml:space="preserve">. </w:t>
      </w:r>
      <w:r w:rsidR="009958A6" w:rsidRPr="00627D71">
        <w:rPr>
          <w:rFonts w:ascii="Helvetica Neue" w:hAnsi="Helvetica Neue" w:cs="Arial"/>
        </w:rPr>
        <w:t xml:space="preserve">This </w:t>
      </w:r>
      <w:r w:rsidR="00C0546B" w:rsidRPr="00627D71">
        <w:rPr>
          <w:rFonts w:ascii="Helvetica Neue" w:hAnsi="Helvetica Neue" w:cs="Arial"/>
        </w:rPr>
        <w:t xml:space="preserve">allowed </w:t>
      </w:r>
      <w:r w:rsidR="00B530A7" w:rsidRPr="00627D71">
        <w:rPr>
          <w:rFonts w:ascii="Helvetica Neue" w:hAnsi="Helvetica Neue" w:cs="Arial"/>
        </w:rPr>
        <w:t xml:space="preserve">all </w:t>
      </w:r>
      <w:r w:rsidR="00206CC9" w:rsidRPr="00627D71">
        <w:rPr>
          <w:rFonts w:ascii="Helvetica Neue" w:hAnsi="Helvetica Neue" w:cs="Arial"/>
        </w:rPr>
        <w:t>parties (</w:t>
      </w:r>
      <w:r w:rsidR="00C0546B" w:rsidRPr="00627D71">
        <w:rPr>
          <w:rFonts w:ascii="Helvetica Neue" w:hAnsi="Helvetica Neue" w:cs="Arial"/>
        </w:rPr>
        <w:t>LEED</w:t>
      </w:r>
      <w:r w:rsidR="00B530A7" w:rsidRPr="00627D71">
        <w:rPr>
          <w:rFonts w:ascii="Helvetica Neue" w:hAnsi="Helvetica Neue" w:cs="Arial"/>
        </w:rPr>
        <w:t xml:space="preserve">, </w:t>
      </w:r>
      <w:r w:rsidR="009958A6" w:rsidRPr="00627D71">
        <w:rPr>
          <w:rFonts w:ascii="Helvetica Neue" w:hAnsi="Helvetica Neue" w:cs="Arial"/>
        </w:rPr>
        <w:t>MPCS</w:t>
      </w:r>
      <w:r w:rsidR="00B530A7" w:rsidRPr="00627D71">
        <w:rPr>
          <w:rFonts w:ascii="Helvetica Neue" w:hAnsi="Helvetica Neue" w:cs="Arial"/>
        </w:rPr>
        <w:t xml:space="preserve">, </w:t>
      </w:r>
      <w:r w:rsidR="00206CC9" w:rsidRPr="00627D71">
        <w:rPr>
          <w:rFonts w:ascii="Helvetica Neue" w:hAnsi="Helvetica Neue" w:cs="Arial"/>
        </w:rPr>
        <w:t>Dep</w:t>
      </w:r>
      <w:r w:rsidR="000E3FD9" w:rsidRPr="00627D71">
        <w:rPr>
          <w:rFonts w:ascii="Helvetica Neue" w:hAnsi="Helvetica Neue" w:cs="Arial"/>
        </w:rPr>
        <w:t>artment</w:t>
      </w:r>
      <w:r w:rsidR="00206CC9" w:rsidRPr="00627D71">
        <w:rPr>
          <w:rFonts w:ascii="Helvetica Neue" w:hAnsi="Helvetica Neue" w:cs="Arial"/>
        </w:rPr>
        <w:t xml:space="preserve">. </w:t>
      </w:r>
      <w:r w:rsidR="000E3FD9" w:rsidRPr="00627D71">
        <w:rPr>
          <w:rFonts w:ascii="Helvetica Neue" w:hAnsi="Helvetica Neue" w:cs="Arial"/>
        </w:rPr>
        <w:t xml:space="preserve">of </w:t>
      </w:r>
      <w:r w:rsidR="00206CC9" w:rsidRPr="00627D71">
        <w:rPr>
          <w:rFonts w:ascii="Helvetica Neue" w:hAnsi="Helvetica Neue" w:cs="Arial"/>
        </w:rPr>
        <w:t>Coop</w:t>
      </w:r>
      <w:r w:rsidR="000E3FD9" w:rsidRPr="00627D71">
        <w:rPr>
          <w:rFonts w:ascii="Helvetica Neue" w:hAnsi="Helvetica Neue" w:cs="Arial"/>
        </w:rPr>
        <w:t>eratives</w:t>
      </w:r>
      <w:r w:rsidR="00206CC9" w:rsidRPr="00627D71">
        <w:rPr>
          <w:rFonts w:ascii="Helvetica Neue" w:hAnsi="Helvetica Neue" w:cs="Arial"/>
        </w:rPr>
        <w:t xml:space="preserve"> Dev</w:t>
      </w:r>
      <w:r w:rsidR="000E3FD9" w:rsidRPr="00627D71">
        <w:rPr>
          <w:rFonts w:ascii="Helvetica Neue" w:hAnsi="Helvetica Neue" w:cs="Arial"/>
        </w:rPr>
        <w:t>elopment</w:t>
      </w:r>
      <w:r w:rsidR="00206CC9" w:rsidRPr="00627D71">
        <w:rPr>
          <w:rFonts w:ascii="Helvetica Neue" w:hAnsi="Helvetica Neue" w:cs="Arial"/>
        </w:rPr>
        <w:t xml:space="preserve"> </w:t>
      </w:r>
      <w:r w:rsidR="0032559A" w:rsidRPr="00627D71">
        <w:rPr>
          <w:rFonts w:ascii="Helvetica Neue" w:hAnsi="Helvetica Neue" w:cs="Arial"/>
        </w:rPr>
        <w:t>and IPHT</w:t>
      </w:r>
      <w:r w:rsidR="00206CC9" w:rsidRPr="00627D71">
        <w:rPr>
          <w:rFonts w:ascii="Helvetica Neue" w:hAnsi="Helvetica Neue" w:cs="Arial"/>
        </w:rPr>
        <w:t xml:space="preserve">) </w:t>
      </w:r>
      <w:r w:rsidR="009958A6" w:rsidRPr="00627D71">
        <w:rPr>
          <w:rFonts w:ascii="Helvetica Neue" w:hAnsi="Helvetica Neue" w:cs="Arial"/>
        </w:rPr>
        <w:t xml:space="preserve">to develop a rapport and </w:t>
      </w:r>
      <w:r w:rsidR="00C0546B" w:rsidRPr="00627D71">
        <w:rPr>
          <w:rFonts w:ascii="Helvetica Neue" w:hAnsi="Helvetica Neue" w:cs="Arial"/>
        </w:rPr>
        <w:t>mutual trus</w:t>
      </w:r>
      <w:r w:rsidR="009958A6" w:rsidRPr="00627D71">
        <w:rPr>
          <w:rFonts w:ascii="Helvetica Neue" w:hAnsi="Helvetica Neue" w:cs="Arial"/>
        </w:rPr>
        <w:t>t</w:t>
      </w:r>
      <w:r w:rsidR="00C0546B" w:rsidRPr="00627D71">
        <w:rPr>
          <w:rFonts w:ascii="Helvetica Neue" w:hAnsi="Helvetica Neue" w:cs="Arial"/>
        </w:rPr>
        <w:t xml:space="preserve"> </w:t>
      </w:r>
      <w:r w:rsidR="009958A6" w:rsidRPr="00627D71">
        <w:rPr>
          <w:rFonts w:ascii="Helvetica Neue" w:hAnsi="Helvetica Neue" w:cs="Arial"/>
        </w:rPr>
        <w:t xml:space="preserve">so as </w:t>
      </w:r>
      <w:r w:rsidR="000E3FD9" w:rsidRPr="00627D71">
        <w:rPr>
          <w:rFonts w:ascii="Helvetica Neue" w:hAnsi="Helvetica Neue" w:cs="Arial"/>
        </w:rPr>
        <w:t xml:space="preserve">the project </w:t>
      </w:r>
      <w:r w:rsidR="009958A6" w:rsidRPr="00627D71">
        <w:rPr>
          <w:rFonts w:ascii="Helvetica Neue" w:hAnsi="Helvetica Neue" w:cs="Arial"/>
        </w:rPr>
        <w:t xml:space="preserve">can now address more systemic issues necessary for the development of the organization and the </w:t>
      </w:r>
      <w:r w:rsidR="0090480F" w:rsidRPr="00627D71">
        <w:rPr>
          <w:rFonts w:ascii="Helvetica Neue" w:hAnsi="Helvetica Neue" w:cs="Arial"/>
        </w:rPr>
        <w:t xml:space="preserve">improvement of </w:t>
      </w:r>
      <w:r w:rsidR="009958A6" w:rsidRPr="00627D71">
        <w:rPr>
          <w:rFonts w:ascii="Helvetica Neue" w:hAnsi="Helvetica Neue" w:cs="Arial"/>
        </w:rPr>
        <w:t xml:space="preserve">services to its </w:t>
      </w:r>
      <w:r w:rsidR="0090480F" w:rsidRPr="00627D71">
        <w:rPr>
          <w:rFonts w:ascii="Helvetica Neue" w:hAnsi="Helvetica Neue" w:cs="Arial"/>
        </w:rPr>
        <w:t xml:space="preserve">4,500 </w:t>
      </w:r>
      <w:r w:rsidR="009958A6" w:rsidRPr="00627D71">
        <w:rPr>
          <w:rFonts w:ascii="Helvetica Neue" w:hAnsi="Helvetica Neue" w:cs="Arial"/>
        </w:rPr>
        <w:t>members. This and other initiatives have in turn had similar outcomes</w:t>
      </w:r>
      <w:r w:rsidR="000E3FD9" w:rsidRPr="00627D71">
        <w:rPr>
          <w:rFonts w:ascii="Helvetica Neue" w:hAnsi="Helvetica Neue" w:cs="Arial"/>
        </w:rPr>
        <w:t xml:space="preserve"> </w:t>
      </w:r>
      <w:r w:rsidR="009958A6" w:rsidRPr="00627D71">
        <w:rPr>
          <w:rFonts w:ascii="Helvetica Neue" w:hAnsi="Helvetica Neue" w:cs="Arial"/>
        </w:rPr>
        <w:t>with the Department of Cooperative</w:t>
      </w:r>
      <w:r w:rsidR="000E3FD9" w:rsidRPr="00627D71">
        <w:rPr>
          <w:rFonts w:ascii="Helvetica Neue" w:hAnsi="Helvetica Neue" w:cs="Arial"/>
        </w:rPr>
        <w:t>s</w:t>
      </w:r>
      <w:r w:rsidR="009958A6" w:rsidRPr="00627D71">
        <w:rPr>
          <w:rFonts w:ascii="Helvetica Neue" w:hAnsi="Helvetica Neue" w:cs="Arial"/>
        </w:rPr>
        <w:t xml:space="preserve"> Development and others with whom </w:t>
      </w:r>
      <w:r w:rsidR="000E3FD9" w:rsidRPr="00627D71">
        <w:rPr>
          <w:rFonts w:ascii="Helvetica Neue" w:hAnsi="Helvetica Neue" w:cs="Arial"/>
        </w:rPr>
        <w:t>the project is</w:t>
      </w:r>
      <w:r w:rsidR="009958A6" w:rsidRPr="00627D71">
        <w:rPr>
          <w:rFonts w:ascii="Helvetica Neue" w:hAnsi="Helvetica Neue" w:cs="Arial"/>
        </w:rPr>
        <w:t xml:space="preserve"> now preparing </w:t>
      </w:r>
      <w:r w:rsidR="0032559A" w:rsidRPr="00627D71">
        <w:rPr>
          <w:rFonts w:ascii="Helvetica Neue" w:hAnsi="Helvetica Neue" w:cs="Arial"/>
        </w:rPr>
        <w:t>a “</w:t>
      </w:r>
      <w:r w:rsidR="00C0103E" w:rsidRPr="00627D71">
        <w:rPr>
          <w:rFonts w:ascii="Helvetica Neue" w:hAnsi="Helvetica Neue" w:cs="Arial"/>
        </w:rPr>
        <w:t>re</w:t>
      </w:r>
      <w:r w:rsidR="00373BA8" w:rsidRPr="00627D71">
        <w:rPr>
          <w:rFonts w:ascii="Helvetica Neue" w:hAnsi="Helvetica Neue" w:cs="Arial"/>
        </w:rPr>
        <w:t>-</w:t>
      </w:r>
      <w:r w:rsidR="00C0103E" w:rsidRPr="00627D71">
        <w:rPr>
          <w:rFonts w:ascii="Helvetica Neue" w:hAnsi="Helvetica Neue" w:cs="Arial"/>
        </w:rPr>
        <w:t xml:space="preserve">awakening </w:t>
      </w:r>
      <w:r w:rsidR="009958A6" w:rsidRPr="00627D71">
        <w:rPr>
          <w:rFonts w:ascii="Helvetica Neue" w:hAnsi="Helvetica Neue" w:cs="Arial"/>
        </w:rPr>
        <w:t xml:space="preserve">programme for all cooperatives in </w:t>
      </w:r>
      <w:r w:rsidR="00373BA8" w:rsidRPr="00627D71">
        <w:rPr>
          <w:rFonts w:ascii="Helvetica Neue" w:hAnsi="Helvetica Neue" w:cs="Arial"/>
        </w:rPr>
        <w:t xml:space="preserve">the </w:t>
      </w:r>
      <w:r w:rsidR="009958A6" w:rsidRPr="00627D71">
        <w:rPr>
          <w:rFonts w:ascii="Helvetica Neue" w:hAnsi="Helvetica Neue" w:cs="Arial"/>
        </w:rPr>
        <w:t>Northern Province</w:t>
      </w:r>
      <w:r w:rsidR="0090480F" w:rsidRPr="00627D71">
        <w:rPr>
          <w:rFonts w:ascii="Helvetica Neue" w:hAnsi="Helvetica Neue" w:cs="Arial"/>
        </w:rPr>
        <w:t>”</w:t>
      </w:r>
      <w:r w:rsidR="009718A7" w:rsidRPr="00627D71">
        <w:rPr>
          <w:rFonts w:ascii="Helvetica Neue" w:hAnsi="Helvetica Neue" w:cs="Arial"/>
        </w:rPr>
        <w:t xml:space="preserve">. </w:t>
      </w:r>
    </w:p>
    <w:p w:rsidR="00B44467" w:rsidRDefault="009377A3" w:rsidP="0032559A">
      <w:pPr>
        <w:spacing w:after="0" w:line="240" w:lineRule="auto"/>
        <w:jc w:val="both"/>
        <w:rPr>
          <w:rFonts w:ascii="Helvetica Neue" w:hAnsi="Helvetica Neue" w:cs="Arial"/>
        </w:rPr>
      </w:pPr>
      <w:r w:rsidRPr="00627D71">
        <w:rPr>
          <w:rFonts w:ascii="Helvetica Neue" w:hAnsi="Helvetica Neue" w:cs="Arial"/>
        </w:rPr>
        <w:t>In addition</w:t>
      </w:r>
      <w:r w:rsidR="00373BA8" w:rsidRPr="00627D71">
        <w:rPr>
          <w:rFonts w:ascii="Helvetica Neue" w:hAnsi="Helvetica Neue" w:cs="Arial"/>
        </w:rPr>
        <w:t>,</w:t>
      </w:r>
      <w:r w:rsidRPr="00627D71">
        <w:rPr>
          <w:rFonts w:ascii="Helvetica Neue" w:hAnsi="Helvetica Neue" w:cs="Arial"/>
        </w:rPr>
        <w:t xml:space="preserve"> </w:t>
      </w:r>
      <w:r w:rsidR="00373BA8" w:rsidRPr="00627D71">
        <w:rPr>
          <w:rFonts w:ascii="Helvetica Neue" w:hAnsi="Helvetica Neue" w:cs="Arial"/>
        </w:rPr>
        <w:t xml:space="preserve">the project’s </w:t>
      </w:r>
      <w:r w:rsidR="00B44467" w:rsidRPr="00627D71">
        <w:rPr>
          <w:rFonts w:ascii="Helvetica Neue" w:hAnsi="Helvetica Neue" w:cs="Arial"/>
        </w:rPr>
        <w:t xml:space="preserve">approach to </w:t>
      </w:r>
      <w:r w:rsidR="00B530A7" w:rsidRPr="00627D71">
        <w:rPr>
          <w:rFonts w:ascii="Helvetica Neue" w:hAnsi="Helvetica Neue" w:cs="Arial"/>
        </w:rPr>
        <w:t xml:space="preserve">“local capacity” </w:t>
      </w:r>
      <w:r w:rsidR="00B44467" w:rsidRPr="00627D71">
        <w:rPr>
          <w:rFonts w:ascii="Helvetica Neue" w:hAnsi="Helvetica Neue" w:cs="Arial"/>
        </w:rPr>
        <w:t>technical assistance has been to support the relevant institutions and departments to provide technical support when required</w:t>
      </w:r>
      <w:r w:rsidR="00373BA8" w:rsidRPr="00627D71">
        <w:rPr>
          <w:rFonts w:ascii="Helvetica Neue" w:hAnsi="Helvetica Neue" w:cs="Arial"/>
        </w:rPr>
        <w:t>.</w:t>
      </w:r>
      <w:r w:rsidR="00B44467" w:rsidRPr="00627D71">
        <w:rPr>
          <w:rFonts w:ascii="Helvetica Neue" w:hAnsi="Helvetica Neue" w:cs="Arial"/>
        </w:rPr>
        <w:t xml:space="preserve"> Thus</w:t>
      </w:r>
      <w:r w:rsidR="00373BA8" w:rsidRPr="00627D71">
        <w:rPr>
          <w:rFonts w:ascii="Helvetica Neue" w:hAnsi="Helvetica Neue" w:cs="Arial"/>
        </w:rPr>
        <w:t>,</w:t>
      </w:r>
      <w:r w:rsidR="00B44467" w:rsidRPr="00627D71">
        <w:rPr>
          <w:rFonts w:ascii="Helvetica Neue" w:hAnsi="Helvetica Neue" w:cs="Arial"/>
        </w:rPr>
        <w:t xml:space="preserve"> </w:t>
      </w:r>
      <w:r w:rsidR="00373BA8" w:rsidRPr="00627D71">
        <w:rPr>
          <w:rFonts w:ascii="Helvetica Neue" w:hAnsi="Helvetica Neue" w:cs="Arial"/>
        </w:rPr>
        <w:t xml:space="preserve">the project has </w:t>
      </w:r>
      <w:r w:rsidR="00B44467" w:rsidRPr="00627D71">
        <w:rPr>
          <w:rFonts w:ascii="Helvetica Neue" w:hAnsi="Helvetica Neue" w:cs="Arial"/>
        </w:rPr>
        <w:t xml:space="preserve">entered into agreements to financially support the office of the Divisional </w:t>
      </w:r>
      <w:r w:rsidR="00752D7C" w:rsidRPr="00627D71">
        <w:rPr>
          <w:rFonts w:ascii="Helvetica Neue" w:hAnsi="Helvetica Neue" w:cs="Arial"/>
        </w:rPr>
        <w:t xml:space="preserve">Secretary, </w:t>
      </w:r>
      <w:r w:rsidR="00B44467" w:rsidRPr="00627D71">
        <w:rPr>
          <w:rFonts w:ascii="Helvetica Neue" w:hAnsi="Helvetica Neue" w:cs="Arial"/>
        </w:rPr>
        <w:t xml:space="preserve">the local </w:t>
      </w:r>
      <w:proofErr w:type="spellStart"/>
      <w:r w:rsidR="00373BA8" w:rsidRPr="00627D71">
        <w:rPr>
          <w:rFonts w:ascii="Helvetica Neue" w:hAnsi="Helvetica Neue" w:cs="Arial"/>
        </w:rPr>
        <w:t>Pradeshiya</w:t>
      </w:r>
      <w:proofErr w:type="spellEnd"/>
      <w:r w:rsidR="00373BA8" w:rsidRPr="00627D71">
        <w:rPr>
          <w:rFonts w:ascii="Helvetica Neue" w:hAnsi="Helvetica Neue" w:cs="Arial"/>
        </w:rPr>
        <w:t xml:space="preserve"> </w:t>
      </w:r>
      <w:proofErr w:type="spellStart"/>
      <w:r w:rsidR="00373BA8" w:rsidRPr="00627D71">
        <w:rPr>
          <w:rFonts w:ascii="Helvetica Neue" w:hAnsi="Helvetica Neue" w:cs="Arial"/>
        </w:rPr>
        <w:t>Sabha</w:t>
      </w:r>
      <w:proofErr w:type="spellEnd"/>
      <w:r w:rsidR="00343A92" w:rsidRPr="00627D71">
        <w:rPr>
          <w:rFonts w:ascii="Helvetica Neue" w:hAnsi="Helvetica Neue" w:cs="Arial"/>
        </w:rPr>
        <w:t xml:space="preserve"> </w:t>
      </w:r>
      <w:r w:rsidR="00752D7C" w:rsidRPr="00627D71">
        <w:rPr>
          <w:rFonts w:ascii="Helvetica Neue" w:hAnsi="Helvetica Neue" w:cs="Arial"/>
        </w:rPr>
        <w:t>(PS)</w:t>
      </w:r>
      <w:r w:rsidR="00373BA8" w:rsidRPr="00627D71">
        <w:rPr>
          <w:rFonts w:ascii="Helvetica Neue" w:hAnsi="Helvetica Neue" w:cs="Arial"/>
        </w:rPr>
        <w:t xml:space="preserve"> and the </w:t>
      </w:r>
      <w:r w:rsidR="00B44467" w:rsidRPr="00627D71">
        <w:rPr>
          <w:rFonts w:ascii="Helvetica Neue" w:hAnsi="Helvetica Neue" w:cs="Arial"/>
        </w:rPr>
        <w:t>Dep</w:t>
      </w:r>
      <w:r w:rsidR="00373BA8" w:rsidRPr="00627D71">
        <w:rPr>
          <w:rFonts w:ascii="Helvetica Neue" w:hAnsi="Helvetica Neue" w:cs="Arial"/>
        </w:rPr>
        <w:t>artment</w:t>
      </w:r>
      <w:r w:rsidR="00B44467" w:rsidRPr="00627D71">
        <w:rPr>
          <w:rFonts w:ascii="Helvetica Neue" w:hAnsi="Helvetica Neue" w:cs="Arial"/>
        </w:rPr>
        <w:t xml:space="preserve"> of Agriculture to recruit </w:t>
      </w:r>
      <w:r w:rsidR="00752D7C" w:rsidRPr="00627D71">
        <w:rPr>
          <w:rFonts w:ascii="Helvetica Neue" w:hAnsi="Helvetica Neue" w:cs="Arial"/>
        </w:rPr>
        <w:t>the necessary</w:t>
      </w:r>
      <w:r w:rsidR="00B44467" w:rsidRPr="00627D71">
        <w:rPr>
          <w:rFonts w:ascii="Helvetica Neue" w:hAnsi="Helvetica Neue" w:cs="Arial"/>
        </w:rPr>
        <w:t xml:space="preserve"> staff to provide technical support.  This is a cost effective approach that again pays dividends in terms of ownership, instituti</w:t>
      </w:r>
      <w:r w:rsidR="0032559A">
        <w:rPr>
          <w:rFonts w:ascii="Helvetica Neue" w:hAnsi="Helvetica Neue" w:cs="Arial"/>
        </w:rPr>
        <w:t xml:space="preserve">ons building and relationships. </w:t>
      </w:r>
    </w:p>
    <w:p w:rsidR="0032559A" w:rsidRPr="00627D71" w:rsidRDefault="0032559A" w:rsidP="0032559A">
      <w:pPr>
        <w:spacing w:after="0" w:line="240" w:lineRule="auto"/>
        <w:jc w:val="both"/>
        <w:rPr>
          <w:rFonts w:ascii="Helvetica Neue" w:hAnsi="Helvetica Neue" w:cs="Arial"/>
        </w:rPr>
      </w:pPr>
    </w:p>
    <w:p w:rsidR="009258E5" w:rsidRPr="00627D71" w:rsidRDefault="0090480F" w:rsidP="0032559A">
      <w:pPr>
        <w:spacing w:after="0" w:line="240" w:lineRule="auto"/>
        <w:jc w:val="both"/>
        <w:rPr>
          <w:rFonts w:ascii="Helvetica Neue" w:hAnsi="Helvetica Neue" w:cs="Arial"/>
        </w:rPr>
      </w:pPr>
      <w:r w:rsidRPr="00627D71">
        <w:rPr>
          <w:rFonts w:ascii="Helvetica Neue" w:hAnsi="Helvetica Neue" w:cs="Arial"/>
        </w:rPr>
        <w:t>On the technical side</w:t>
      </w:r>
      <w:r w:rsidR="00373BA8" w:rsidRPr="00627D71">
        <w:rPr>
          <w:rFonts w:ascii="Helvetica Neue" w:hAnsi="Helvetica Neue" w:cs="Arial"/>
        </w:rPr>
        <w:t>,</w:t>
      </w:r>
      <w:r w:rsidRPr="00627D71">
        <w:rPr>
          <w:rFonts w:ascii="Helvetica Neue" w:hAnsi="Helvetica Neue" w:cs="Arial"/>
        </w:rPr>
        <w:t xml:space="preserve"> </w:t>
      </w:r>
      <w:r w:rsidR="00373BA8" w:rsidRPr="00627D71">
        <w:rPr>
          <w:rFonts w:ascii="Helvetica Neue" w:hAnsi="Helvetica Neue" w:cs="Arial"/>
        </w:rPr>
        <w:t>the project has</w:t>
      </w:r>
      <w:r w:rsidRPr="00627D71">
        <w:rPr>
          <w:rFonts w:ascii="Helvetica Neue" w:hAnsi="Helvetica Neue" w:cs="Arial"/>
        </w:rPr>
        <w:t xml:space="preserve"> continued to use sector and value chain </w:t>
      </w:r>
      <w:r w:rsidR="00BE4965" w:rsidRPr="00627D71">
        <w:rPr>
          <w:rFonts w:ascii="Helvetica Neue" w:hAnsi="Helvetica Neue" w:cs="Arial"/>
        </w:rPr>
        <w:t>studies to</w:t>
      </w:r>
      <w:r w:rsidR="001506EC" w:rsidRPr="00627D71">
        <w:rPr>
          <w:rFonts w:ascii="Helvetica Neue" w:hAnsi="Helvetica Neue" w:cs="Arial"/>
        </w:rPr>
        <w:t xml:space="preserve"> identify where the LEED project resources can be applied to lever maximum benefit in terms of inclusive growth and the development of that sector. </w:t>
      </w:r>
    </w:p>
    <w:p w:rsidR="001266B4" w:rsidRPr="0032559A" w:rsidRDefault="00C86120" w:rsidP="009258E5">
      <w:pPr>
        <w:pStyle w:val="Heading1"/>
        <w:pBdr>
          <w:bottom w:val="single" w:sz="6" w:space="1" w:color="auto"/>
        </w:pBdr>
        <w:spacing w:before="100" w:beforeAutospacing="1" w:after="200" w:line="240" w:lineRule="auto"/>
        <w:rPr>
          <w:rFonts w:ascii="Helvetica Neue" w:hAnsi="Helvetica Neue" w:cs="Lucida Sans Unicode"/>
          <w:caps/>
          <w:color w:val="000000"/>
          <w:sz w:val="22"/>
          <w:szCs w:val="22"/>
        </w:rPr>
      </w:pPr>
      <w:bookmarkStart w:id="9" w:name="_Toc337729432"/>
      <w:r w:rsidRPr="0032559A">
        <w:rPr>
          <w:rFonts w:ascii="Helvetica Neue" w:hAnsi="Helvetica Neue" w:cs="Lucida Sans Unicode"/>
          <w:caps/>
          <w:color w:val="000000"/>
          <w:sz w:val="22"/>
          <w:szCs w:val="22"/>
        </w:rPr>
        <w:t xml:space="preserve">08. </w:t>
      </w:r>
      <w:r w:rsidR="001266B4" w:rsidRPr="0032559A">
        <w:rPr>
          <w:rFonts w:ascii="Helvetica Neue" w:hAnsi="Helvetica Neue" w:cs="Lucida Sans Unicode"/>
          <w:caps/>
          <w:color w:val="000000"/>
          <w:sz w:val="22"/>
          <w:szCs w:val="22"/>
        </w:rPr>
        <w:t>Pro</w:t>
      </w:r>
      <w:r w:rsidR="009258E5" w:rsidRPr="0032559A">
        <w:rPr>
          <w:rFonts w:ascii="Helvetica Neue" w:hAnsi="Helvetica Neue" w:cs="Lucida Sans Unicode"/>
          <w:caps/>
          <w:color w:val="000000"/>
          <w:sz w:val="22"/>
          <w:szCs w:val="22"/>
        </w:rPr>
        <w:t>posed Work programme for Year 3</w:t>
      </w:r>
      <w:bookmarkEnd w:id="9"/>
    </w:p>
    <w:p w:rsidR="00131C49" w:rsidRDefault="001266B4" w:rsidP="00985217">
      <w:pPr>
        <w:spacing w:after="0" w:line="240" w:lineRule="auto"/>
        <w:jc w:val="both"/>
        <w:rPr>
          <w:rFonts w:ascii="Helvetica Neue" w:hAnsi="Helvetica Neue" w:cs="Arial"/>
        </w:rPr>
      </w:pPr>
      <w:r w:rsidRPr="00627D71">
        <w:rPr>
          <w:rFonts w:ascii="Helvetica Neue" w:hAnsi="Helvetica Neue" w:cs="Arial"/>
        </w:rPr>
        <w:t>The proposed work programme will continue to focus on key economic sectors</w:t>
      </w:r>
      <w:r w:rsidR="007B17DE" w:rsidRPr="00627D71">
        <w:rPr>
          <w:rFonts w:ascii="Helvetica Neue" w:hAnsi="Helvetica Neue" w:cs="Arial"/>
        </w:rPr>
        <w:t xml:space="preserve"> </w:t>
      </w:r>
      <w:r w:rsidRPr="00627D71">
        <w:rPr>
          <w:rFonts w:ascii="Helvetica Neue" w:hAnsi="Helvetica Neue" w:cs="Arial"/>
        </w:rPr>
        <w:t>u</w:t>
      </w:r>
      <w:r w:rsidR="007B17DE" w:rsidRPr="00627D71">
        <w:rPr>
          <w:rFonts w:ascii="Helvetica Neue" w:hAnsi="Helvetica Neue" w:cs="Arial"/>
        </w:rPr>
        <w:t>s</w:t>
      </w:r>
      <w:r w:rsidRPr="00627D71">
        <w:rPr>
          <w:rFonts w:ascii="Helvetica Neue" w:hAnsi="Helvetica Neue" w:cs="Arial"/>
        </w:rPr>
        <w:t xml:space="preserve">ing the </w:t>
      </w:r>
      <w:r w:rsidR="007B17DE" w:rsidRPr="00627D71">
        <w:rPr>
          <w:rFonts w:ascii="Helvetica Neue" w:hAnsi="Helvetica Neue" w:cs="Arial"/>
        </w:rPr>
        <w:t>sector studies and value chain tools.</w:t>
      </w:r>
      <w:r w:rsidRPr="00627D71">
        <w:rPr>
          <w:rFonts w:ascii="Helvetica Neue" w:hAnsi="Helvetica Neue" w:cs="Arial"/>
        </w:rPr>
        <w:t xml:space="preserve">  </w:t>
      </w:r>
      <w:r w:rsidR="00131C49" w:rsidRPr="00627D71">
        <w:rPr>
          <w:rFonts w:ascii="Helvetica Neue" w:hAnsi="Helvetica Neue" w:cs="Arial"/>
        </w:rPr>
        <w:t>The implementation str</w:t>
      </w:r>
      <w:r w:rsidR="00B41C8A" w:rsidRPr="00627D71">
        <w:rPr>
          <w:rFonts w:ascii="Helvetica Neue" w:hAnsi="Helvetica Neue" w:cs="Arial"/>
        </w:rPr>
        <w:t>ategy will basically rema</w:t>
      </w:r>
      <w:r w:rsidR="00131C49" w:rsidRPr="00627D71">
        <w:rPr>
          <w:rFonts w:ascii="Helvetica Neue" w:hAnsi="Helvetica Neue" w:cs="Arial"/>
        </w:rPr>
        <w:t>in the same as in ye</w:t>
      </w:r>
      <w:r w:rsidR="00B41C8A" w:rsidRPr="00627D71">
        <w:rPr>
          <w:rFonts w:ascii="Helvetica Neue" w:hAnsi="Helvetica Neue" w:cs="Arial"/>
        </w:rPr>
        <w:t xml:space="preserve">ar two although there will be a more focus on </w:t>
      </w:r>
      <w:r w:rsidR="006C416C" w:rsidRPr="00627D71">
        <w:rPr>
          <w:rFonts w:ascii="Helvetica Neue" w:hAnsi="Helvetica Neue" w:cs="Arial"/>
        </w:rPr>
        <w:t xml:space="preserve">software support </w:t>
      </w:r>
      <w:r w:rsidR="00B41C8A" w:rsidRPr="00627D71">
        <w:rPr>
          <w:rFonts w:ascii="Helvetica Neue" w:hAnsi="Helvetica Neue" w:cs="Arial"/>
        </w:rPr>
        <w:t>with partners with whom we eng</w:t>
      </w:r>
      <w:r w:rsidR="009258E5" w:rsidRPr="00627D71">
        <w:rPr>
          <w:rFonts w:ascii="Helvetica Neue" w:hAnsi="Helvetica Neue" w:cs="Arial"/>
        </w:rPr>
        <w:t>aged in year two. On the ground</w:t>
      </w:r>
      <w:r w:rsidR="00373BA8" w:rsidRPr="00627D71">
        <w:rPr>
          <w:rFonts w:ascii="Helvetica Neue" w:hAnsi="Helvetica Neue" w:cs="Arial"/>
        </w:rPr>
        <w:t>,</w:t>
      </w:r>
      <w:r w:rsidR="00B41C8A" w:rsidRPr="00627D71">
        <w:rPr>
          <w:rFonts w:ascii="Helvetica Neue" w:hAnsi="Helvetica Neue" w:cs="Arial"/>
        </w:rPr>
        <w:t xml:space="preserve"> the main implementing partne</w:t>
      </w:r>
      <w:r w:rsidR="00131C49" w:rsidRPr="00627D71">
        <w:rPr>
          <w:rFonts w:ascii="Helvetica Neue" w:hAnsi="Helvetica Neue" w:cs="Arial"/>
        </w:rPr>
        <w:t>r</w:t>
      </w:r>
      <w:r w:rsidR="00B41C8A" w:rsidRPr="00627D71">
        <w:rPr>
          <w:rFonts w:ascii="Helvetica Neue" w:hAnsi="Helvetica Neue" w:cs="Arial"/>
        </w:rPr>
        <w:t>s</w:t>
      </w:r>
      <w:r w:rsidR="00131C49" w:rsidRPr="00627D71">
        <w:rPr>
          <w:rFonts w:ascii="Helvetica Neue" w:hAnsi="Helvetica Neue" w:cs="Arial"/>
        </w:rPr>
        <w:t xml:space="preserve"> will be the cooper</w:t>
      </w:r>
      <w:r w:rsidR="009258E5" w:rsidRPr="00627D71">
        <w:rPr>
          <w:rFonts w:ascii="Helvetica Neue" w:hAnsi="Helvetica Neue" w:cs="Arial"/>
        </w:rPr>
        <w:t>ative</w:t>
      </w:r>
      <w:r w:rsidR="00373BA8" w:rsidRPr="00627D71">
        <w:rPr>
          <w:rFonts w:ascii="Helvetica Neue" w:hAnsi="Helvetica Neue" w:cs="Arial"/>
        </w:rPr>
        <w:t>s</w:t>
      </w:r>
      <w:r w:rsidR="009258E5" w:rsidRPr="00627D71">
        <w:rPr>
          <w:rFonts w:ascii="Helvetica Neue" w:hAnsi="Helvetica Neue" w:cs="Arial"/>
        </w:rPr>
        <w:t xml:space="preserve"> movement</w:t>
      </w:r>
      <w:r w:rsidR="00131C49" w:rsidRPr="00627D71">
        <w:rPr>
          <w:rFonts w:ascii="Helvetica Neue" w:hAnsi="Helvetica Neue" w:cs="Arial"/>
        </w:rPr>
        <w:t xml:space="preserve">, producer organizations, </w:t>
      </w:r>
      <w:r w:rsidR="00B41C8A" w:rsidRPr="00627D71">
        <w:rPr>
          <w:rFonts w:ascii="Helvetica Neue" w:hAnsi="Helvetica Neue" w:cs="Arial"/>
        </w:rPr>
        <w:t>c</w:t>
      </w:r>
      <w:r w:rsidR="00131C49" w:rsidRPr="00627D71">
        <w:rPr>
          <w:rFonts w:ascii="Helvetica Neue" w:hAnsi="Helvetica Neue" w:cs="Arial"/>
        </w:rPr>
        <w:t>h</w:t>
      </w:r>
      <w:r w:rsidR="00B41C8A" w:rsidRPr="00627D71">
        <w:rPr>
          <w:rFonts w:ascii="Helvetica Neue" w:hAnsi="Helvetica Neue" w:cs="Arial"/>
        </w:rPr>
        <w:t>ambers of c</w:t>
      </w:r>
      <w:r w:rsidR="00131C49" w:rsidRPr="00627D71">
        <w:rPr>
          <w:rFonts w:ascii="Helvetica Neue" w:hAnsi="Helvetica Neue" w:cs="Arial"/>
        </w:rPr>
        <w:t xml:space="preserve">ommerce, </w:t>
      </w:r>
      <w:r w:rsidR="00B41C8A" w:rsidRPr="00627D71">
        <w:rPr>
          <w:rFonts w:ascii="Helvetica Neue" w:hAnsi="Helvetica Neue" w:cs="Arial"/>
        </w:rPr>
        <w:t xml:space="preserve">a number of private sector partners, </w:t>
      </w:r>
      <w:r w:rsidR="00373BA8" w:rsidRPr="00627D71">
        <w:rPr>
          <w:rFonts w:ascii="Helvetica Neue" w:hAnsi="Helvetica Neue" w:cs="Arial"/>
        </w:rPr>
        <w:t xml:space="preserve">the </w:t>
      </w:r>
      <w:r w:rsidR="00B41C8A" w:rsidRPr="00627D71">
        <w:rPr>
          <w:rFonts w:ascii="Helvetica Neue" w:hAnsi="Helvetica Neue" w:cs="Arial"/>
        </w:rPr>
        <w:t xml:space="preserve">EFC </w:t>
      </w:r>
      <w:r w:rsidR="00131C49" w:rsidRPr="00627D71">
        <w:rPr>
          <w:rFonts w:ascii="Helvetica Neue" w:hAnsi="Helvetica Neue" w:cs="Arial"/>
        </w:rPr>
        <w:t xml:space="preserve">and the various </w:t>
      </w:r>
      <w:r w:rsidR="00B41C8A" w:rsidRPr="00627D71">
        <w:rPr>
          <w:rFonts w:ascii="Helvetica Neue" w:hAnsi="Helvetica Neue" w:cs="Arial"/>
        </w:rPr>
        <w:t>d</w:t>
      </w:r>
      <w:r w:rsidR="00131C49" w:rsidRPr="00627D71">
        <w:rPr>
          <w:rFonts w:ascii="Helvetica Neue" w:hAnsi="Helvetica Neue" w:cs="Arial"/>
        </w:rPr>
        <w:t>is</w:t>
      </w:r>
      <w:r w:rsidR="00B41C8A" w:rsidRPr="00627D71">
        <w:rPr>
          <w:rFonts w:ascii="Helvetica Neue" w:hAnsi="Helvetica Neue" w:cs="Arial"/>
        </w:rPr>
        <w:t>t</w:t>
      </w:r>
      <w:r w:rsidR="00131C49" w:rsidRPr="00627D71">
        <w:rPr>
          <w:rFonts w:ascii="Helvetica Neue" w:hAnsi="Helvetica Neue" w:cs="Arial"/>
        </w:rPr>
        <w:t>rict and divisional leve</w:t>
      </w:r>
      <w:r w:rsidR="00B41C8A" w:rsidRPr="00627D71">
        <w:rPr>
          <w:rFonts w:ascii="Helvetica Neue" w:hAnsi="Helvetica Neue" w:cs="Arial"/>
        </w:rPr>
        <w:t>l departmen</w:t>
      </w:r>
      <w:r w:rsidR="00131C49" w:rsidRPr="00627D71">
        <w:rPr>
          <w:rFonts w:ascii="Helvetica Neue" w:hAnsi="Helvetica Neue" w:cs="Arial"/>
        </w:rPr>
        <w:t>t</w:t>
      </w:r>
      <w:r w:rsidR="00B41C8A" w:rsidRPr="00627D71">
        <w:rPr>
          <w:rFonts w:ascii="Helvetica Neue" w:hAnsi="Helvetica Neue" w:cs="Arial"/>
        </w:rPr>
        <w:t>s</w:t>
      </w:r>
      <w:r w:rsidR="00131C49" w:rsidRPr="00627D71">
        <w:rPr>
          <w:rFonts w:ascii="Helvetica Neue" w:hAnsi="Helvetica Neue" w:cs="Arial"/>
        </w:rPr>
        <w:t xml:space="preserve"> and offices.</w:t>
      </w:r>
      <w:r w:rsidR="00B41C8A" w:rsidRPr="00627D71">
        <w:rPr>
          <w:rFonts w:ascii="Helvetica Neue" w:hAnsi="Helvetica Neue" w:cs="Arial"/>
        </w:rPr>
        <w:t xml:space="preserve"> The project is now </w:t>
      </w:r>
      <w:r w:rsidR="00D86344" w:rsidRPr="00627D71">
        <w:rPr>
          <w:rFonts w:ascii="Helvetica Neue" w:hAnsi="Helvetica Neue" w:cs="Arial"/>
        </w:rPr>
        <w:t>more certain of the appropriateness and efficacy of its a</w:t>
      </w:r>
      <w:r w:rsidR="00F327B5" w:rsidRPr="00627D71">
        <w:rPr>
          <w:rFonts w:ascii="Helvetica Neue" w:hAnsi="Helvetica Neue" w:cs="Arial"/>
        </w:rPr>
        <w:t xml:space="preserve">pproach </w:t>
      </w:r>
      <w:r w:rsidR="00D86344" w:rsidRPr="00627D71">
        <w:rPr>
          <w:rFonts w:ascii="Helvetica Neue" w:hAnsi="Helvetica Neue" w:cs="Arial"/>
        </w:rPr>
        <w:t xml:space="preserve">and in general </w:t>
      </w:r>
      <w:r w:rsidR="00B41C8A" w:rsidRPr="00627D71">
        <w:rPr>
          <w:rFonts w:ascii="Helvetica Neue" w:hAnsi="Helvetica Neue" w:cs="Arial"/>
        </w:rPr>
        <w:t xml:space="preserve">better positioned than it was 12 </w:t>
      </w:r>
      <w:r w:rsidR="00B41C8A" w:rsidRPr="00627D71">
        <w:rPr>
          <w:rFonts w:ascii="Helvetica Neue" w:hAnsi="Helvetica Neue" w:cs="Arial"/>
        </w:rPr>
        <w:lastRenderedPageBreak/>
        <w:t>months ago to accelerate project delivery</w:t>
      </w:r>
      <w:r w:rsidR="00D86344" w:rsidRPr="00627D71">
        <w:rPr>
          <w:rFonts w:ascii="Helvetica Neue" w:hAnsi="Helvetica Neue" w:cs="Arial"/>
        </w:rPr>
        <w:t xml:space="preserve"> in year three. </w:t>
      </w:r>
      <w:r w:rsidR="00B41C8A" w:rsidRPr="00627D71">
        <w:rPr>
          <w:rFonts w:ascii="Helvetica Neue" w:hAnsi="Helvetica Neue" w:cs="Arial"/>
        </w:rPr>
        <w:t xml:space="preserve"> </w:t>
      </w:r>
      <w:r w:rsidR="009C0C6B" w:rsidRPr="00627D71">
        <w:rPr>
          <w:rFonts w:ascii="Helvetica Neue" w:hAnsi="Helvetica Neue" w:cs="Arial"/>
        </w:rPr>
        <w:t xml:space="preserve">In the coming </w:t>
      </w:r>
      <w:r w:rsidR="00373BA8" w:rsidRPr="00627D71">
        <w:rPr>
          <w:rFonts w:ascii="Helvetica Neue" w:hAnsi="Helvetica Neue" w:cs="Arial"/>
        </w:rPr>
        <w:t xml:space="preserve">year, </w:t>
      </w:r>
      <w:r w:rsidR="009C0C6B" w:rsidRPr="00627D71">
        <w:rPr>
          <w:rFonts w:ascii="Helvetica Neue" w:hAnsi="Helvetica Neue" w:cs="Arial"/>
        </w:rPr>
        <w:t xml:space="preserve">the project will implement </w:t>
      </w:r>
      <w:r w:rsidR="007F7E4F" w:rsidRPr="00627D71">
        <w:rPr>
          <w:rFonts w:ascii="Helvetica Neue" w:hAnsi="Helvetica Neue" w:cs="Arial"/>
        </w:rPr>
        <w:t>1</w:t>
      </w:r>
      <w:r w:rsidR="007D4B61" w:rsidRPr="00627D71">
        <w:rPr>
          <w:rFonts w:ascii="Helvetica Neue" w:hAnsi="Helvetica Neue" w:cs="Arial"/>
        </w:rPr>
        <w:t>8</w:t>
      </w:r>
      <w:r w:rsidR="007F7E4F" w:rsidRPr="00627D71">
        <w:rPr>
          <w:rFonts w:ascii="Helvetica Neue" w:hAnsi="Helvetica Neue" w:cs="Arial"/>
        </w:rPr>
        <w:t xml:space="preserve"> </w:t>
      </w:r>
      <w:r w:rsidR="009C0C6B" w:rsidRPr="00627D71">
        <w:rPr>
          <w:rFonts w:ascii="Helvetica Neue" w:hAnsi="Helvetica Neue" w:cs="Arial"/>
        </w:rPr>
        <w:t>sub</w:t>
      </w:r>
      <w:r w:rsidR="00373BA8" w:rsidRPr="00627D71">
        <w:rPr>
          <w:rFonts w:ascii="Helvetica Neue" w:hAnsi="Helvetica Neue" w:cs="Arial"/>
        </w:rPr>
        <w:t>-</w:t>
      </w:r>
      <w:r w:rsidR="009C0C6B" w:rsidRPr="00627D71">
        <w:rPr>
          <w:rFonts w:ascii="Helvetica Neue" w:hAnsi="Helvetica Neue" w:cs="Arial"/>
        </w:rPr>
        <w:t xml:space="preserve">projects to the value of </w:t>
      </w:r>
      <w:r w:rsidR="00373BA8" w:rsidRPr="00627D71">
        <w:rPr>
          <w:rFonts w:ascii="Helvetica Neue" w:hAnsi="Helvetica Neue" w:cs="Arial"/>
        </w:rPr>
        <w:t xml:space="preserve">US$ </w:t>
      </w:r>
      <w:r w:rsidR="009C0C6B" w:rsidRPr="00627D71">
        <w:rPr>
          <w:rFonts w:ascii="Helvetica Neue" w:hAnsi="Helvetica Neue" w:cs="Arial"/>
        </w:rPr>
        <w:t>827,000.</w:t>
      </w:r>
    </w:p>
    <w:p w:rsidR="00985217" w:rsidRPr="00627D71" w:rsidRDefault="00985217" w:rsidP="00985217">
      <w:pPr>
        <w:spacing w:after="0" w:line="240" w:lineRule="auto"/>
        <w:jc w:val="both"/>
        <w:rPr>
          <w:rFonts w:ascii="Helvetica Neue" w:hAnsi="Helvetica Neue" w:cs="Arial"/>
        </w:rPr>
      </w:pPr>
    </w:p>
    <w:p w:rsidR="007A091F" w:rsidRDefault="00131C49" w:rsidP="00BD15EE">
      <w:pPr>
        <w:spacing w:after="0" w:line="240" w:lineRule="auto"/>
        <w:jc w:val="both"/>
        <w:rPr>
          <w:rFonts w:ascii="Helvetica Neue" w:hAnsi="Helvetica Neue" w:cs="Arial"/>
        </w:rPr>
      </w:pPr>
      <w:r w:rsidRPr="00627D71">
        <w:rPr>
          <w:rFonts w:ascii="Helvetica Neue" w:hAnsi="Helvetica Neue" w:cs="Arial"/>
        </w:rPr>
        <w:t>For the purpose of the work</w:t>
      </w:r>
      <w:r w:rsidR="00266BA8" w:rsidRPr="00627D71">
        <w:rPr>
          <w:rFonts w:ascii="Helvetica Neue" w:hAnsi="Helvetica Neue" w:cs="Arial"/>
        </w:rPr>
        <w:t xml:space="preserve"> </w:t>
      </w:r>
      <w:r w:rsidRPr="00627D71">
        <w:rPr>
          <w:rFonts w:ascii="Helvetica Neue" w:hAnsi="Helvetica Neue" w:cs="Arial"/>
        </w:rPr>
        <w:t>plan</w:t>
      </w:r>
      <w:r w:rsidR="00373BA8" w:rsidRPr="00627D71">
        <w:rPr>
          <w:rFonts w:ascii="Helvetica Neue" w:hAnsi="Helvetica Neue" w:cs="Arial"/>
        </w:rPr>
        <w:t>,</w:t>
      </w:r>
      <w:r w:rsidRPr="00627D71">
        <w:rPr>
          <w:rFonts w:ascii="Helvetica Neue" w:hAnsi="Helvetica Neue" w:cs="Arial"/>
        </w:rPr>
        <w:t xml:space="preserve"> we have classified projects according to key economic sectors and </w:t>
      </w:r>
      <w:r w:rsidR="00F327B5" w:rsidRPr="00627D71">
        <w:rPr>
          <w:rFonts w:ascii="Helvetica Neue" w:hAnsi="Helvetica Neue" w:cs="Arial"/>
        </w:rPr>
        <w:t>cross</w:t>
      </w:r>
      <w:r w:rsidR="00266BA8" w:rsidRPr="00627D71">
        <w:rPr>
          <w:rFonts w:ascii="Helvetica Neue" w:hAnsi="Helvetica Neue" w:cs="Arial"/>
        </w:rPr>
        <w:t xml:space="preserve"> referenced them with </w:t>
      </w:r>
      <w:r w:rsidRPr="00627D71">
        <w:rPr>
          <w:rFonts w:ascii="Helvetica Neue" w:hAnsi="Helvetica Neue" w:cs="Arial"/>
        </w:rPr>
        <w:t xml:space="preserve">geographical </w:t>
      </w:r>
      <w:r w:rsidR="00266BA8" w:rsidRPr="00627D71">
        <w:rPr>
          <w:rFonts w:ascii="Helvetica Neue" w:hAnsi="Helvetica Neue" w:cs="Arial"/>
        </w:rPr>
        <w:t>location</w:t>
      </w:r>
    </w:p>
    <w:p w:rsidR="00BD15EE" w:rsidRDefault="00BD15EE" w:rsidP="00BD15EE">
      <w:pPr>
        <w:spacing w:after="0" w:line="240" w:lineRule="auto"/>
        <w:jc w:val="both"/>
        <w:rPr>
          <w:rFonts w:ascii="Helvetica Neue" w:hAnsi="Helvetica Neue" w:cs="Arial"/>
        </w:rPr>
      </w:pPr>
    </w:p>
    <w:p w:rsidR="00772422" w:rsidRPr="00985217" w:rsidRDefault="00985217" w:rsidP="00985217">
      <w:pPr>
        <w:pBdr>
          <w:bottom w:val="single" w:sz="4" w:space="1" w:color="auto"/>
        </w:pBdr>
        <w:rPr>
          <w:rFonts w:ascii="Helvetica Neue" w:hAnsi="Helvetica Neue"/>
          <w:b/>
          <w:sz w:val="24"/>
          <w:szCs w:val="26"/>
        </w:rPr>
      </w:pPr>
      <w:r w:rsidRPr="00985217">
        <w:rPr>
          <w:rFonts w:ascii="Helvetica Neue" w:hAnsi="Helvetica Neue"/>
          <w:b/>
          <w:sz w:val="24"/>
          <w:szCs w:val="26"/>
        </w:rPr>
        <w:t>Proposed activities</w:t>
      </w:r>
    </w:p>
    <w:p w:rsidR="00741F4B" w:rsidRPr="005D2D31" w:rsidRDefault="009D0E38" w:rsidP="005D2D31">
      <w:pPr>
        <w:numPr>
          <w:ilvl w:val="0"/>
          <w:numId w:val="25"/>
        </w:numPr>
        <w:ind w:left="450" w:hanging="450"/>
        <w:rPr>
          <w:rFonts w:ascii="Helvetica Neue" w:hAnsi="Helvetica Neue" w:cs="Arial"/>
          <w:b/>
          <w:color w:val="000000"/>
        </w:rPr>
      </w:pPr>
      <w:r w:rsidRPr="005D2D31">
        <w:rPr>
          <w:rFonts w:ascii="Helvetica Neue" w:hAnsi="Helvetica Neue" w:cs="Arial"/>
          <w:b/>
          <w:color w:val="000000"/>
        </w:rPr>
        <w:t>Padd</w:t>
      </w:r>
      <w:r w:rsidR="00741F4B" w:rsidRPr="005D2D31">
        <w:rPr>
          <w:rFonts w:ascii="Helvetica Neue" w:hAnsi="Helvetica Neue" w:cs="Arial"/>
          <w:b/>
          <w:color w:val="000000"/>
        </w:rPr>
        <w:t xml:space="preserve">y </w:t>
      </w:r>
      <w:r w:rsidR="00985217" w:rsidRPr="005D2D31">
        <w:rPr>
          <w:rFonts w:ascii="Helvetica Neue" w:hAnsi="Helvetica Neue" w:cs="Arial"/>
          <w:b/>
          <w:color w:val="000000"/>
        </w:rPr>
        <w:t>processing sector:</w:t>
      </w:r>
      <w:r w:rsidR="00741F4B" w:rsidRPr="005D2D31">
        <w:rPr>
          <w:rFonts w:ascii="Helvetica Neue" w:hAnsi="Helvetica Neue" w:cs="Arial"/>
          <w:b/>
          <w:color w:val="000000"/>
        </w:rPr>
        <w:t xml:space="preserve"> </w:t>
      </w:r>
    </w:p>
    <w:p w:rsidR="00741F4B" w:rsidRDefault="009D0E38" w:rsidP="00985217">
      <w:pPr>
        <w:spacing w:after="0" w:line="240" w:lineRule="auto"/>
        <w:jc w:val="both"/>
        <w:rPr>
          <w:rFonts w:ascii="Helvetica Neue" w:hAnsi="Helvetica Neue" w:cs="Arial"/>
        </w:rPr>
      </w:pPr>
      <w:r w:rsidRPr="00627D71">
        <w:rPr>
          <w:rFonts w:ascii="Helvetica Neue" w:hAnsi="Helvetica Neue" w:cs="Arial"/>
        </w:rPr>
        <w:t>The pro</w:t>
      </w:r>
      <w:r w:rsidR="00741F4B" w:rsidRPr="00627D71">
        <w:rPr>
          <w:rFonts w:ascii="Helvetica Neue" w:hAnsi="Helvetica Neue" w:cs="Arial"/>
        </w:rPr>
        <w:t xml:space="preserve">ject will continue </w:t>
      </w:r>
      <w:r w:rsidRPr="00627D71">
        <w:rPr>
          <w:rFonts w:ascii="Helvetica Neue" w:hAnsi="Helvetica Neue" w:cs="Arial"/>
        </w:rPr>
        <w:t xml:space="preserve">its support to the </w:t>
      </w:r>
      <w:r w:rsidR="00373BA8" w:rsidRPr="00627D71">
        <w:rPr>
          <w:rFonts w:ascii="Helvetica Neue" w:hAnsi="Helvetica Neue" w:cs="Arial"/>
        </w:rPr>
        <w:t>paddy</w:t>
      </w:r>
      <w:r w:rsidR="00985217">
        <w:rPr>
          <w:rFonts w:ascii="Helvetica Neue" w:hAnsi="Helvetica Neue" w:cs="Arial"/>
        </w:rPr>
        <w:t xml:space="preserve"> processing</w:t>
      </w:r>
      <w:r w:rsidR="00373BA8" w:rsidRPr="00627D71">
        <w:rPr>
          <w:rFonts w:ascii="Helvetica Neue" w:hAnsi="Helvetica Neue" w:cs="Arial"/>
        </w:rPr>
        <w:t xml:space="preserve"> </w:t>
      </w:r>
      <w:r w:rsidRPr="00627D71">
        <w:rPr>
          <w:rFonts w:ascii="Helvetica Neue" w:hAnsi="Helvetica Neue" w:cs="Arial"/>
        </w:rPr>
        <w:t>sector</w:t>
      </w:r>
      <w:r w:rsidR="006A346A" w:rsidRPr="00627D71">
        <w:rPr>
          <w:rFonts w:ascii="Helvetica Neue" w:hAnsi="Helvetica Neue" w:cs="Arial"/>
        </w:rPr>
        <w:t xml:space="preserve">. The </w:t>
      </w:r>
      <w:r w:rsidR="00741F4B" w:rsidRPr="00627D71">
        <w:rPr>
          <w:rFonts w:ascii="Helvetica Neue" w:hAnsi="Helvetica Neue" w:cs="Arial"/>
        </w:rPr>
        <w:t xml:space="preserve">reason for </w:t>
      </w:r>
      <w:r w:rsidR="00373BA8" w:rsidRPr="00627D71">
        <w:rPr>
          <w:rFonts w:ascii="Helvetica Neue" w:hAnsi="Helvetica Neue" w:cs="Arial"/>
        </w:rPr>
        <w:t xml:space="preserve">the project’s </w:t>
      </w:r>
      <w:r w:rsidR="00741F4B" w:rsidRPr="00627D71">
        <w:rPr>
          <w:rFonts w:ascii="Helvetica Neue" w:hAnsi="Helvetica Neue" w:cs="Arial"/>
        </w:rPr>
        <w:t xml:space="preserve">support to </w:t>
      </w:r>
      <w:r w:rsidR="00345CE9" w:rsidRPr="00627D71">
        <w:rPr>
          <w:rFonts w:ascii="Helvetica Neue" w:hAnsi="Helvetica Neue" w:cs="Arial"/>
        </w:rPr>
        <w:t xml:space="preserve">this sector </w:t>
      </w:r>
      <w:r w:rsidR="006A346A" w:rsidRPr="00627D71">
        <w:rPr>
          <w:rFonts w:ascii="Helvetica Neue" w:hAnsi="Helvetica Neue" w:cs="Arial"/>
        </w:rPr>
        <w:t>is because paddy provides income to a l</w:t>
      </w:r>
      <w:r w:rsidR="00345CE9" w:rsidRPr="00627D71">
        <w:rPr>
          <w:rFonts w:ascii="Helvetica Neue" w:hAnsi="Helvetica Neue" w:cs="Arial"/>
        </w:rPr>
        <w:t>a</w:t>
      </w:r>
      <w:r w:rsidR="006A346A" w:rsidRPr="00627D71">
        <w:rPr>
          <w:rFonts w:ascii="Helvetica Neue" w:hAnsi="Helvetica Neue" w:cs="Arial"/>
        </w:rPr>
        <w:t>rge proportion of the population in Northern Province.</w:t>
      </w:r>
      <w:r w:rsidR="00741F4B" w:rsidRPr="00627D71">
        <w:rPr>
          <w:rFonts w:ascii="Helvetica Neue" w:hAnsi="Helvetica Neue" w:cs="Arial"/>
        </w:rPr>
        <w:t xml:space="preserve"> </w:t>
      </w:r>
    </w:p>
    <w:p w:rsidR="00985217" w:rsidRPr="00627D71" w:rsidRDefault="00985217" w:rsidP="00985217">
      <w:pPr>
        <w:spacing w:after="0" w:line="240" w:lineRule="auto"/>
        <w:jc w:val="both"/>
        <w:rPr>
          <w:rFonts w:ascii="Helvetica Neue" w:hAnsi="Helvetica Neue" w:cs="Arial"/>
        </w:rPr>
      </w:pPr>
    </w:p>
    <w:p w:rsidR="00345CE9" w:rsidRPr="00627D71" w:rsidRDefault="006A346A" w:rsidP="00985217">
      <w:pPr>
        <w:spacing w:after="0" w:line="240" w:lineRule="auto"/>
        <w:jc w:val="both"/>
        <w:rPr>
          <w:rFonts w:ascii="Helvetica Neue" w:hAnsi="Helvetica Neue" w:cs="Arial"/>
        </w:rPr>
      </w:pPr>
      <w:r w:rsidRPr="00627D71">
        <w:rPr>
          <w:rFonts w:ascii="Helvetica Neue" w:hAnsi="Helvetica Neue" w:cs="Arial"/>
        </w:rPr>
        <w:t>In addition to creating direct employment and maintaining revenues within the division</w:t>
      </w:r>
      <w:r w:rsidR="00373BA8" w:rsidRPr="00627D71">
        <w:rPr>
          <w:rFonts w:ascii="Helvetica Neue" w:hAnsi="Helvetica Neue" w:cs="Arial"/>
        </w:rPr>
        <w:t>,</w:t>
      </w:r>
      <w:r w:rsidRPr="00627D71">
        <w:rPr>
          <w:rFonts w:ascii="Helvetica Neue" w:hAnsi="Helvetica Neue" w:cs="Arial"/>
        </w:rPr>
        <w:t xml:space="preserve"> </w:t>
      </w:r>
      <w:r w:rsidR="00373BA8" w:rsidRPr="00627D71">
        <w:rPr>
          <w:rFonts w:ascii="Helvetica Neue" w:hAnsi="Helvetica Neue" w:cs="Arial"/>
        </w:rPr>
        <w:t xml:space="preserve">the project’s </w:t>
      </w:r>
      <w:r w:rsidR="00665A0C" w:rsidRPr="00627D71">
        <w:rPr>
          <w:rFonts w:ascii="Helvetica Neue" w:hAnsi="Helvetica Neue" w:cs="Arial"/>
        </w:rPr>
        <w:t>engagement</w:t>
      </w:r>
      <w:r w:rsidRPr="00627D71">
        <w:rPr>
          <w:rFonts w:ascii="Helvetica Neue" w:hAnsi="Helvetica Neue" w:cs="Arial"/>
        </w:rPr>
        <w:t xml:space="preserve"> with the MPC</w:t>
      </w:r>
      <w:r w:rsidR="00345CE9" w:rsidRPr="00627D71">
        <w:rPr>
          <w:rFonts w:ascii="Helvetica Neue" w:hAnsi="Helvetica Neue" w:cs="Arial"/>
        </w:rPr>
        <w:t>Ss provides the entry poi</w:t>
      </w:r>
      <w:r w:rsidRPr="00627D71">
        <w:rPr>
          <w:rFonts w:ascii="Helvetica Neue" w:hAnsi="Helvetica Neue" w:cs="Arial"/>
        </w:rPr>
        <w:t xml:space="preserve">nt </w:t>
      </w:r>
      <w:r w:rsidR="00345CE9" w:rsidRPr="00627D71">
        <w:rPr>
          <w:rFonts w:ascii="Helvetica Neue" w:hAnsi="Helvetica Neue" w:cs="Arial"/>
        </w:rPr>
        <w:t xml:space="preserve">through </w:t>
      </w:r>
      <w:r w:rsidRPr="00627D71">
        <w:rPr>
          <w:rFonts w:ascii="Helvetica Neue" w:hAnsi="Helvetica Neue" w:cs="Arial"/>
        </w:rPr>
        <w:t xml:space="preserve">which </w:t>
      </w:r>
      <w:r w:rsidR="00373BA8" w:rsidRPr="00627D71">
        <w:rPr>
          <w:rFonts w:ascii="Helvetica Neue" w:hAnsi="Helvetica Neue" w:cs="Arial"/>
        </w:rPr>
        <w:t xml:space="preserve">the project </w:t>
      </w:r>
      <w:r w:rsidRPr="00627D71">
        <w:rPr>
          <w:rFonts w:ascii="Helvetica Neue" w:hAnsi="Helvetica Neue" w:cs="Arial"/>
        </w:rPr>
        <w:t>can jointly dev</w:t>
      </w:r>
      <w:r w:rsidR="00345CE9" w:rsidRPr="00627D71">
        <w:rPr>
          <w:rFonts w:ascii="Helvetica Neue" w:hAnsi="Helvetica Neue" w:cs="Arial"/>
        </w:rPr>
        <w:t>e</w:t>
      </w:r>
      <w:r w:rsidRPr="00627D71">
        <w:rPr>
          <w:rFonts w:ascii="Helvetica Neue" w:hAnsi="Helvetica Neue" w:cs="Arial"/>
        </w:rPr>
        <w:t xml:space="preserve">lop more effective </w:t>
      </w:r>
      <w:r w:rsidR="00345CE9" w:rsidRPr="00627D71">
        <w:rPr>
          <w:rFonts w:ascii="Helvetica Neue" w:hAnsi="Helvetica Neue" w:cs="Arial"/>
        </w:rPr>
        <w:t xml:space="preserve">services for the </w:t>
      </w:r>
      <w:r w:rsidR="00665A0C" w:rsidRPr="00627D71">
        <w:rPr>
          <w:rFonts w:ascii="Helvetica Neue" w:hAnsi="Helvetica Neue" w:cs="Arial"/>
        </w:rPr>
        <w:t>membership,</w:t>
      </w:r>
      <w:r w:rsidR="00345CE9" w:rsidRPr="00627D71">
        <w:rPr>
          <w:rFonts w:ascii="Helvetica Neue" w:hAnsi="Helvetica Neue" w:cs="Arial"/>
        </w:rPr>
        <w:t xml:space="preserve"> </w:t>
      </w:r>
      <w:r w:rsidRPr="00627D71">
        <w:rPr>
          <w:rFonts w:ascii="Helvetica Neue" w:hAnsi="Helvetica Neue" w:cs="Arial"/>
        </w:rPr>
        <w:t xml:space="preserve">include services such as input loans, </w:t>
      </w:r>
      <w:r w:rsidR="00345CE9" w:rsidRPr="00627D71">
        <w:rPr>
          <w:rFonts w:ascii="Helvetica Neue" w:hAnsi="Helvetica Neue" w:cs="Arial"/>
        </w:rPr>
        <w:t>guaranteed</w:t>
      </w:r>
      <w:r w:rsidRPr="00627D71">
        <w:rPr>
          <w:rFonts w:ascii="Helvetica Neue" w:hAnsi="Helvetica Neue" w:cs="Arial"/>
        </w:rPr>
        <w:t xml:space="preserve"> prices and in gen</w:t>
      </w:r>
      <w:r w:rsidR="00345CE9" w:rsidRPr="00627D71">
        <w:rPr>
          <w:rFonts w:ascii="Helvetica Neue" w:hAnsi="Helvetica Neue" w:cs="Arial"/>
        </w:rPr>
        <w:t xml:space="preserve">eral </w:t>
      </w:r>
      <w:r w:rsidRPr="00627D71">
        <w:rPr>
          <w:rFonts w:ascii="Helvetica Neue" w:hAnsi="Helvetica Neue" w:cs="Arial"/>
        </w:rPr>
        <w:t>pro</w:t>
      </w:r>
      <w:r w:rsidR="00373BA8" w:rsidRPr="00627D71">
        <w:rPr>
          <w:rFonts w:ascii="Helvetica Neue" w:hAnsi="Helvetica Neue" w:cs="Arial"/>
        </w:rPr>
        <w:t>-</w:t>
      </w:r>
      <w:r w:rsidRPr="00627D71">
        <w:rPr>
          <w:rFonts w:ascii="Helvetica Neue" w:hAnsi="Helvetica Neue" w:cs="Arial"/>
        </w:rPr>
        <w:t>poor policies and practices.</w:t>
      </w:r>
      <w:r w:rsidR="00741F4B" w:rsidRPr="00627D71">
        <w:rPr>
          <w:rFonts w:ascii="Helvetica Neue" w:hAnsi="Helvetica Neue" w:cs="Arial"/>
        </w:rPr>
        <w:t xml:space="preserve">  </w:t>
      </w:r>
      <w:r w:rsidR="00373BA8" w:rsidRPr="00627D71">
        <w:rPr>
          <w:rFonts w:ascii="Helvetica Neue" w:hAnsi="Helvetica Neue" w:cs="Arial"/>
        </w:rPr>
        <w:t xml:space="preserve">The project’s </w:t>
      </w:r>
      <w:r w:rsidR="00741F4B" w:rsidRPr="00627D71">
        <w:rPr>
          <w:rFonts w:ascii="Helvetica Neue" w:hAnsi="Helvetica Neue" w:cs="Arial"/>
        </w:rPr>
        <w:t>support in this sector will include the re</w:t>
      </w:r>
      <w:r w:rsidR="00373BA8" w:rsidRPr="00627D71">
        <w:rPr>
          <w:rFonts w:ascii="Helvetica Neue" w:hAnsi="Helvetica Neue" w:cs="Arial"/>
        </w:rPr>
        <w:t>-</w:t>
      </w:r>
      <w:r w:rsidR="00741F4B" w:rsidRPr="00627D71">
        <w:rPr>
          <w:rFonts w:ascii="Helvetica Neue" w:hAnsi="Helvetica Neue" w:cs="Arial"/>
        </w:rPr>
        <w:t>equipping of cooperative</w:t>
      </w:r>
      <w:r w:rsidR="00373BA8" w:rsidRPr="00627D71">
        <w:rPr>
          <w:rFonts w:ascii="Helvetica Neue" w:hAnsi="Helvetica Neue" w:cs="Arial"/>
        </w:rPr>
        <w:t>-run</w:t>
      </w:r>
      <w:r w:rsidR="00741F4B" w:rsidRPr="00627D71">
        <w:rPr>
          <w:rFonts w:ascii="Helvetica Neue" w:hAnsi="Helvetica Neue" w:cs="Arial"/>
        </w:rPr>
        <w:t xml:space="preserve"> medium scale mills, support to the upgrading of small private</w:t>
      </w:r>
      <w:r w:rsidR="00373BA8" w:rsidRPr="00627D71">
        <w:rPr>
          <w:rFonts w:ascii="Helvetica Neue" w:hAnsi="Helvetica Neue" w:cs="Arial"/>
        </w:rPr>
        <w:t>ly-owned</w:t>
      </w:r>
      <w:r w:rsidR="00741F4B" w:rsidRPr="00627D71">
        <w:rPr>
          <w:rFonts w:ascii="Helvetica Neue" w:hAnsi="Helvetica Neue" w:cs="Arial"/>
        </w:rPr>
        <w:t xml:space="preserve"> mills, technical support </w:t>
      </w:r>
      <w:r w:rsidR="00373BA8" w:rsidRPr="00627D71">
        <w:rPr>
          <w:rFonts w:ascii="Helvetica Neue" w:hAnsi="Helvetica Neue" w:cs="Arial"/>
        </w:rPr>
        <w:t xml:space="preserve">to </w:t>
      </w:r>
      <w:r w:rsidR="00741F4B" w:rsidRPr="00627D71">
        <w:rPr>
          <w:rFonts w:ascii="Helvetica Neue" w:hAnsi="Helvetica Neue" w:cs="Arial"/>
        </w:rPr>
        <w:t xml:space="preserve">both cooperative and private mills through IPHT, the development of the traditional </w:t>
      </w:r>
      <w:r w:rsidR="00373BA8" w:rsidRPr="00627D71">
        <w:rPr>
          <w:rFonts w:ascii="Helvetica Neue" w:hAnsi="Helvetica Neue" w:cs="Arial"/>
        </w:rPr>
        <w:t>p</w:t>
      </w:r>
      <w:r w:rsidR="00741F4B" w:rsidRPr="00627D71">
        <w:rPr>
          <w:rFonts w:ascii="Helvetica Neue" w:hAnsi="Helvetica Neue" w:cs="Arial"/>
        </w:rPr>
        <w:t>ar</w:t>
      </w:r>
      <w:r w:rsidR="00373BA8" w:rsidRPr="00627D71">
        <w:rPr>
          <w:rFonts w:ascii="Helvetica Neue" w:hAnsi="Helvetica Neue" w:cs="Arial"/>
        </w:rPr>
        <w:t>-</w:t>
      </w:r>
      <w:r w:rsidR="00741F4B" w:rsidRPr="00627D71">
        <w:rPr>
          <w:rFonts w:ascii="Helvetica Neue" w:hAnsi="Helvetica Neue" w:cs="Arial"/>
        </w:rPr>
        <w:t>boiled rice market, possible interventions in rice flour production to small mills that were supported in year 2, and the dev</w:t>
      </w:r>
      <w:r w:rsidR="0008143E" w:rsidRPr="00627D71">
        <w:rPr>
          <w:rFonts w:ascii="Helvetica Neue" w:hAnsi="Helvetica Neue" w:cs="Arial"/>
        </w:rPr>
        <w:t xml:space="preserve">elopment of a niche market for </w:t>
      </w:r>
      <w:proofErr w:type="spellStart"/>
      <w:r w:rsidR="00E45E5E" w:rsidRPr="00E45E5E">
        <w:rPr>
          <w:rFonts w:ascii="Helvetica Neue" w:hAnsi="Helvetica Neue" w:cs="Arial"/>
        </w:rPr>
        <w:t>Mottai</w:t>
      </w:r>
      <w:proofErr w:type="spellEnd"/>
      <w:r w:rsidR="00E45E5E" w:rsidRPr="00E45E5E">
        <w:rPr>
          <w:rFonts w:ascii="Helvetica Neue" w:hAnsi="Helvetica Neue" w:cs="Arial"/>
        </w:rPr>
        <w:t xml:space="preserve"> </w:t>
      </w:r>
      <w:proofErr w:type="spellStart"/>
      <w:r w:rsidR="00E45E5E" w:rsidRPr="00E45E5E">
        <w:rPr>
          <w:rFonts w:ascii="Helvetica Neue" w:hAnsi="Helvetica Neue" w:cs="Arial"/>
        </w:rPr>
        <w:t>Karuppan</w:t>
      </w:r>
      <w:proofErr w:type="spellEnd"/>
      <w:r w:rsidR="00741F4B" w:rsidRPr="00627D71">
        <w:rPr>
          <w:rFonts w:ascii="Helvetica Neue" w:hAnsi="Helvetica Neue" w:cs="Arial"/>
        </w:rPr>
        <w:t xml:space="preserve"> </w:t>
      </w:r>
      <w:r w:rsidR="0008143E" w:rsidRPr="00627D71">
        <w:rPr>
          <w:rFonts w:ascii="Helvetica Neue" w:hAnsi="Helvetica Neue" w:cs="Arial"/>
        </w:rPr>
        <w:t>R</w:t>
      </w:r>
      <w:r w:rsidR="00E45E5E">
        <w:rPr>
          <w:rFonts w:ascii="Helvetica Neue" w:hAnsi="Helvetica Neue" w:cs="Arial"/>
        </w:rPr>
        <w:t>ice (</w:t>
      </w:r>
      <w:proofErr w:type="spellStart"/>
      <w:r w:rsidR="00E45E5E">
        <w:rPr>
          <w:rFonts w:ascii="Helvetica Neue" w:hAnsi="Helvetica Neue" w:cs="Arial"/>
        </w:rPr>
        <w:t>Poonakari</w:t>
      </w:r>
      <w:proofErr w:type="spellEnd"/>
      <w:r w:rsidR="000A607F" w:rsidRPr="00627D71">
        <w:rPr>
          <w:rFonts w:ascii="Helvetica Neue" w:hAnsi="Helvetica Neue" w:cs="Arial"/>
        </w:rPr>
        <w:t xml:space="preserve"> Rice)</w:t>
      </w:r>
      <w:r w:rsidR="00741F4B" w:rsidRPr="00627D71">
        <w:rPr>
          <w:rFonts w:ascii="Helvetica Neue" w:hAnsi="Helvetica Neue" w:cs="Arial"/>
        </w:rPr>
        <w:t>.</w:t>
      </w:r>
      <w:r w:rsidR="004B0492">
        <w:rPr>
          <w:rFonts w:ascii="Helvetica Neue" w:hAnsi="Helvetica Neue" w:cs="Arial"/>
        </w:rPr>
        <w:t xml:space="preserve"> </w:t>
      </w:r>
    </w:p>
    <w:p w:rsidR="00B46508" w:rsidRPr="00627D71" w:rsidRDefault="00B46508" w:rsidP="00985217">
      <w:pPr>
        <w:spacing w:after="0" w:line="240" w:lineRule="auto"/>
        <w:jc w:val="both"/>
        <w:rPr>
          <w:rFonts w:ascii="Helvetica Neue" w:hAnsi="Helvetica Neue" w:cs="Arial"/>
        </w:rPr>
      </w:pPr>
    </w:p>
    <w:p w:rsidR="005B66CE" w:rsidRPr="00627D71" w:rsidRDefault="00500781" w:rsidP="00985217">
      <w:pPr>
        <w:spacing w:after="0" w:line="240" w:lineRule="auto"/>
        <w:jc w:val="both"/>
        <w:rPr>
          <w:rFonts w:ascii="Helvetica Neue" w:hAnsi="Helvetica Neue" w:cs="Arial"/>
        </w:rPr>
      </w:pPr>
      <w:r w:rsidRPr="00627D71">
        <w:rPr>
          <w:rFonts w:ascii="Helvetica Neue" w:hAnsi="Helvetica Neue" w:cs="Arial"/>
        </w:rPr>
        <w:t xml:space="preserve">The </w:t>
      </w:r>
      <w:r w:rsidR="00741F4B" w:rsidRPr="00627D71">
        <w:rPr>
          <w:rFonts w:ascii="Helvetica Neue" w:hAnsi="Helvetica Neue" w:cs="Arial"/>
        </w:rPr>
        <w:t xml:space="preserve">following table outlines our proposed projects in </w:t>
      </w:r>
      <w:r w:rsidRPr="00627D71">
        <w:rPr>
          <w:rFonts w:ascii="Helvetica Neue" w:hAnsi="Helvetica Neue" w:cs="Arial"/>
        </w:rPr>
        <w:t xml:space="preserve">the </w:t>
      </w:r>
      <w:r w:rsidR="00373BA8" w:rsidRPr="00627D71">
        <w:rPr>
          <w:rFonts w:ascii="Helvetica Neue" w:hAnsi="Helvetica Neue" w:cs="Arial"/>
        </w:rPr>
        <w:t xml:space="preserve">paddy </w:t>
      </w:r>
      <w:r w:rsidRPr="00627D71">
        <w:rPr>
          <w:rFonts w:ascii="Helvetica Neue" w:hAnsi="Helvetica Neue" w:cs="Arial"/>
        </w:rPr>
        <w:t xml:space="preserve">sector in </w:t>
      </w:r>
      <w:r w:rsidR="00373BA8" w:rsidRPr="00627D71">
        <w:rPr>
          <w:rFonts w:ascii="Helvetica Neue" w:hAnsi="Helvetica Neue" w:cs="Arial"/>
        </w:rPr>
        <w:t xml:space="preserve">year </w:t>
      </w:r>
      <w:r w:rsidRPr="00627D71">
        <w:rPr>
          <w:rFonts w:ascii="Helvetica Neue" w:hAnsi="Helvetica Neue" w:cs="Arial"/>
        </w:rPr>
        <w:t xml:space="preserve">3. </w:t>
      </w:r>
    </w:p>
    <w:p w:rsidR="00373BA8" w:rsidRPr="00627D71" w:rsidRDefault="00373BA8" w:rsidP="00B46508">
      <w:pPr>
        <w:spacing w:after="0" w:line="240" w:lineRule="auto"/>
        <w:jc w:val="both"/>
        <w:rPr>
          <w:rFonts w:ascii="Helvetica Neue" w:hAnsi="Helvetica Neue"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132"/>
        <w:gridCol w:w="894"/>
        <w:gridCol w:w="983"/>
        <w:gridCol w:w="965"/>
        <w:gridCol w:w="895"/>
        <w:gridCol w:w="808"/>
        <w:gridCol w:w="801"/>
        <w:gridCol w:w="856"/>
      </w:tblGrid>
      <w:tr w:rsidR="002742AC" w:rsidRPr="00FD54A1" w:rsidTr="00FD54A1">
        <w:trPr>
          <w:trHeight w:val="263"/>
        </w:trPr>
        <w:tc>
          <w:tcPr>
            <w:tcW w:w="1865" w:type="dxa"/>
            <w:vMerge w:val="restart"/>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Description</w:t>
            </w:r>
          </w:p>
        </w:tc>
        <w:tc>
          <w:tcPr>
            <w:tcW w:w="986" w:type="dxa"/>
            <w:vMerge w:val="restart"/>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Location</w:t>
            </w:r>
          </w:p>
        </w:tc>
        <w:tc>
          <w:tcPr>
            <w:tcW w:w="895" w:type="dxa"/>
            <w:vMerge w:val="restart"/>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Budget</w:t>
            </w:r>
          </w:p>
        </w:tc>
        <w:tc>
          <w:tcPr>
            <w:tcW w:w="2860" w:type="dxa"/>
            <w:gridSpan w:val="3"/>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Project Document</w:t>
            </w:r>
          </w:p>
        </w:tc>
        <w:tc>
          <w:tcPr>
            <w:tcW w:w="2531" w:type="dxa"/>
            <w:gridSpan w:val="3"/>
            <w:vAlign w:val="center"/>
          </w:tcPr>
          <w:p w:rsidR="00513685" w:rsidRPr="00FD54A1" w:rsidRDefault="00513685"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Direct Beneficiaries</w:t>
            </w:r>
          </w:p>
        </w:tc>
      </w:tr>
      <w:tr w:rsidR="002742AC" w:rsidRPr="00FD54A1" w:rsidTr="00FD54A1">
        <w:trPr>
          <w:trHeight w:val="278"/>
        </w:trPr>
        <w:tc>
          <w:tcPr>
            <w:tcW w:w="1865" w:type="dxa"/>
            <w:vMerge/>
            <w:tcBorders>
              <w:bottom w:val="single" w:sz="4" w:space="0" w:color="auto"/>
            </w:tcBorders>
            <w:vAlign w:val="center"/>
          </w:tcPr>
          <w:p w:rsidR="00513685" w:rsidRPr="00FD54A1" w:rsidRDefault="00513685" w:rsidP="00FD54A1">
            <w:pPr>
              <w:spacing w:before="100" w:beforeAutospacing="1" w:after="0" w:line="240" w:lineRule="auto"/>
              <w:jc w:val="center"/>
              <w:rPr>
                <w:rFonts w:ascii="Helvetica Neue" w:hAnsi="Helvetica Neue"/>
                <w:b/>
                <w:sz w:val="18"/>
                <w:szCs w:val="18"/>
              </w:rPr>
            </w:pPr>
          </w:p>
        </w:tc>
        <w:tc>
          <w:tcPr>
            <w:tcW w:w="986" w:type="dxa"/>
            <w:vMerge/>
            <w:tcBorders>
              <w:bottom w:val="single" w:sz="4" w:space="0" w:color="auto"/>
            </w:tcBorders>
            <w:vAlign w:val="center"/>
          </w:tcPr>
          <w:p w:rsidR="00513685" w:rsidRPr="00FD54A1" w:rsidRDefault="00513685" w:rsidP="00FD54A1">
            <w:pPr>
              <w:spacing w:before="100" w:beforeAutospacing="1" w:after="0" w:line="240" w:lineRule="auto"/>
              <w:jc w:val="center"/>
              <w:rPr>
                <w:rFonts w:ascii="Helvetica Neue" w:hAnsi="Helvetica Neue"/>
                <w:b/>
                <w:sz w:val="18"/>
                <w:szCs w:val="18"/>
              </w:rPr>
            </w:pPr>
          </w:p>
        </w:tc>
        <w:tc>
          <w:tcPr>
            <w:tcW w:w="895" w:type="dxa"/>
            <w:vMerge/>
            <w:tcBorders>
              <w:bottom w:val="single" w:sz="4" w:space="0" w:color="auto"/>
            </w:tcBorders>
            <w:vAlign w:val="center"/>
          </w:tcPr>
          <w:p w:rsidR="00513685" w:rsidRPr="00FD54A1" w:rsidRDefault="00513685" w:rsidP="00FD54A1">
            <w:pPr>
              <w:spacing w:before="100" w:beforeAutospacing="1" w:after="0" w:line="240" w:lineRule="auto"/>
              <w:rPr>
                <w:rFonts w:ascii="Helvetica Neue" w:hAnsi="Helvetica Neue"/>
                <w:b/>
                <w:sz w:val="18"/>
                <w:szCs w:val="18"/>
              </w:rPr>
            </w:pPr>
          </w:p>
        </w:tc>
        <w:tc>
          <w:tcPr>
            <w:tcW w:w="985" w:type="dxa"/>
            <w:tcBorders>
              <w:bottom w:val="single" w:sz="4" w:space="0" w:color="auto"/>
            </w:tcBorders>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Objective</w:t>
            </w:r>
          </w:p>
        </w:tc>
        <w:tc>
          <w:tcPr>
            <w:tcW w:w="968" w:type="dxa"/>
            <w:tcBorders>
              <w:bottom w:val="single" w:sz="4" w:space="0" w:color="auto"/>
            </w:tcBorders>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Outcome</w:t>
            </w:r>
          </w:p>
        </w:tc>
        <w:tc>
          <w:tcPr>
            <w:tcW w:w="907" w:type="dxa"/>
            <w:tcBorders>
              <w:bottom w:val="single" w:sz="4" w:space="0" w:color="auto"/>
            </w:tcBorders>
            <w:vAlign w:val="center"/>
          </w:tcPr>
          <w:p w:rsidR="00513685" w:rsidRPr="00FD54A1" w:rsidRDefault="0051368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Output</w:t>
            </w:r>
          </w:p>
        </w:tc>
        <w:tc>
          <w:tcPr>
            <w:tcW w:w="834" w:type="dxa"/>
            <w:tcBorders>
              <w:bottom w:val="single" w:sz="4" w:space="0" w:color="auto"/>
            </w:tcBorders>
            <w:vAlign w:val="center"/>
          </w:tcPr>
          <w:p w:rsidR="00513685" w:rsidRPr="00FD54A1" w:rsidRDefault="00513685"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FHH</w:t>
            </w:r>
          </w:p>
        </w:tc>
        <w:tc>
          <w:tcPr>
            <w:tcW w:w="824" w:type="dxa"/>
            <w:tcBorders>
              <w:bottom w:val="single" w:sz="4" w:space="0" w:color="auto"/>
            </w:tcBorders>
            <w:vAlign w:val="center"/>
          </w:tcPr>
          <w:p w:rsidR="00513685" w:rsidRPr="00FD54A1" w:rsidRDefault="00513685" w:rsidP="00887D86">
            <w:pPr>
              <w:spacing w:before="100" w:beforeAutospacing="1" w:after="0" w:line="240" w:lineRule="auto"/>
              <w:jc w:val="right"/>
              <w:rPr>
                <w:rFonts w:ascii="Helvetica Neue" w:hAnsi="Helvetica Neue"/>
                <w:b/>
                <w:sz w:val="18"/>
                <w:szCs w:val="18"/>
              </w:rPr>
            </w:pPr>
            <w:proofErr w:type="spellStart"/>
            <w:r w:rsidRPr="00FD54A1">
              <w:rPr>
                <w:rFonts w:ascii="Helvetica Neue" w:hAnsi="Helvetica Neue"/>
                <w:b/>
                <w:sz w:val="18"/>
                <w:szCs w:val="18"/>
              </w:rPr>
              <w:t>PwD</w:t>
            </w:r>
            <w:proofErr w:type="spellEnd"/>
          </w:p>
        </w:tc>
        <w:tc>
          <w:tcPr>
            <w:tcW w:w="873" w:type="dxa"/>
            <w:tcBorders>
              <w:bottom w:val="single" w:sz="4" w:space="0" w:color="auto"/>
            </w:tcBorders>
            <w:vAlign w:val="center"/>
          </w:tcPr>
          <w:p w:rsidR="00513685" w:rsidRPr="00FD54A1" w:rsidRDefault="00513685"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Youth</w:t>
            </w:r>
          </w:p>
        </w:tc>
      </w:tr>
      <w:tr w:rsidR="00513685" w:rsidRPr="00FD54A1" w:rsidTr="00FD54A1">
        <w:trPr>
          <w:trHeight w:val="278"/>
        </w:trPr>
        <w:tc>
          <w:tcPr>
            <w:tcW w:w="9137" w:type="dxa"/>
            <w:gridSpan w:val="9"/>
            <w:shd w:val="clear" w:color="auto" w:fill="DAEEF3"/>
            <w:vAlign w:val="center"/>
          </w:tcPr>
          <w:p w:rsidR="00513685" w:rsidRPr="00FD54A1" w:rsidRDefault="005D2D3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Kilinoc</w:t>
            </w:r>
            <w:r>
              <w:rPr>
                <w:rFonts w:ascii="Helvetica Neue" w:hAnsi="Helvetica Neue"/>
                <w:b/>
                <w:sz w:val="18"/>
                <w:szCs w:val="18"/>
              </w:rPr>
              <w:t>hc</w:t>
            </w:r>
            <w:r w:rsidRPr="00FD54A1">
              <w:rPr>
                <w:rFonts w:ascii="Helvetica Neue" w:hAnsi="Helvetica Neue"/>
                <w:b/>
                <w:sz w:val="18"/>
                <w:szCs w:val="18"/>
              </w:rPr>
              <w:t>hi</w:t>
            </w:r>
            <w:r w:rsidR="00513685" w:rsidRPr="00FD54A1">
              <w:rPr>
                <w:rFonts w:ascii="Helvetica Neue" w:hAnsi="Helvetica Neue"/>
                <w:b/>
                <w:sz w:val="18"/>
                <w:szCs w:val="18"/>
              </w:rPr>
              <w:t xml:space="preserve"> District</w:t>
            </w:r>
          </w:p>
        </w:tc>
      </w:tr>
      <w:tr w:rsidR="002742AC" w:rsidRPr="00FD54A1" w:rsidTr="00FD54A1">
        <w:trPr>
          <w:trHeight w:val="263"/>
        </w:trPr>
        <w:tc>
          <w:tcPr>
            <w:tcW w:w="1865" w:type="dxa"/>
            <w:vAlign w:val="center"/>
          </w:tcPr>
          <w:p w:rsidR="00513685" w:rsidRPr="00FD54A1" w:rsidRDefault="00490E79"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Re</w:t>
            </w:r>
            <w:r w:rsidR="00373BA8" w:rsidRPr="00FD54A1">
              <w:rPr>
                <w:rFonts w:ascii="Helvetica Neue" w:hAnsi="Helvetica Neue"/>
                <w:sz w:val="18"/>
                <w:szCs w:val="18"/>
              </w:rPr>
              <w:t>-</w:t>
            </w:r>
            <w:r w:rsidRPr="00FD54A1">
              <w:rPr>
                <w:rFonts w:ascii="Helvetica Neue" w:hAnsi="Helvetica Neue"/>
                <w:sz w:val="18"/>
                <w:szCs w:val="18"/>
              </w:rPr>
              <w:t>equipping one medium scale rice mill</w:t>
            </w:r>
          </w:p>
        </w:tc>
        <w:tc>
          <w:tcPr>
            <w:tcW w:w="986" w:type="dxa"/>
            <w:vAlign w:val="center"/>
          </w:tcPr>
          <w:p w:rsidR="00513685" w:rsidRPr="00FD54A1" w:rsidRDefault="00BF4306" w:rsidP="00FD54A1">
            <w:pPr>
              <w:spacing w:before="100" w:beforeAutospacing="1" w:after="0" w:line="240" w:lineRule="auto"/>
              <w:rPr>
                <w:rFonts w:ascii="Helvetica Neue" w:hAnsi="Helvetica Neue"/>
                <w:sz w:val="18"/>
                <w:szCs w:val="18"/>
              </w:rPr>
            </w:pPr>
            <w:proofErr w:type="spellStart"/>
            <w:r w:rsidRPr="00FD54A1">
              <w:rPr>
                <w:rFonts w:ascii="Helvetica Neue" w:hAnsi="Helvetica Neue"/>
                <w:sz w:val="18"/>
                <w:szCs w:val="18"/>
              </w:rPr>
              <w:t>Kandavala</w:t>
            </w:r>
            <w:r w:rsidR="005D2D31">
              <w:rPr>
                <w:rFonts w:ascii="Helvetica Neue" w:hAnsi="Helvetica Neue"/>
                <w:sz w:val="18"/>
                <w:szCs w:val="18"/>
              </w:rPr>
              <w:t>i</w:t>
            </w:r>
            <w:proofErr w:type="spellEnd"/>
          </w:p>
        </w:tc>
        <w:tc>
          <w:tcPr>
            <w:tcW w:w="895" w:type="dxa"/>
            <w:vAlign w:val="center"/>
          </w:tcPr>
          <w:p w:rsidR="00513685" w:rsidRPr="00FD54A1" w:rsidRDefault="00BF4306"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120,000</w:t>
            </w:r>
          </w:p>
        </w:tc>
        <w:tc>
          <w:tcPr>
            <w:tcW w:w="985" w:type="dxa"/>
            <w:vAlign w:val="center"/>
          </w:tcPr>
          <w:p w:rsidR="00513685" w:rsidRPr="00FD54A1" w:rsidRDefault="006763B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05</w:t>
            </w:r>
          </w:p>
        </w:tc>
        <w:tc>
          <w:tcPr>
            <w:tcW w:w="968" w:type="dxa"/>
            <w:vAlign w:val="center"/>
          </w:tcPr>
          <w:p w:rsidR="00513685" w:rsidRPr="00FD54A1" w:rsidRDefault="00E45E5E"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5.2 / 5.2</w:t>
            </w:r>
            <w:r w:rsidR="006763BC" w:rsidRPr="00FD54A1">
              <w:rPr>
                <w:rFonts w:ascii="Helvetica Neue" w:hAnsi="Helvetica Neue"/>
                <w:sz w:val="18"/>
                <w:szCs w:val="18"/>
              </w:rPr>
              <w:t>/ 5.3</w:t>
            </w:r>
          </w:p>
        </w:tc>
        <w:tc>
          <w:tcPr>
            <w:tcW w:w="907" w:type="dxa"/>
            <w:vAlign w:val="center"/>
          </w:tcPr>
          <w:p w:rsidR="00513685" w:rsidRPr="00FD54A1" w:rsidRDefault="006763B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 xml:space="preserve">5.1 / 5.5 </w:t>
            </w:r>
          </w:p>
        </w:tc>
        <w:tc>
          <w:tcPr>
            <w:tcW w:w="834" w:type="dxa"/>
            <w:vAlign w:val="center"/>
          </w:tcPr>
          <w:p w:rsidR="00513685"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150</w:t>
            </w:r>
          </w:p>
        </w:tc>
        <w:tc>
          <w:tcPr>
            <w:tcW w:w="824" w:type="dxa"/>
            <w:vAlign w:val="center"/>
          </w:tcPr>
          <w:p w:rsidR="00513685" w:rsidRPr="00FD54A1" w:rsidRDefault="006763B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25</w:t>
            </w:r>
          </w:p>
        </w:tc>
        <w:tc>
          <w:tcPr>
            <w:tcW w:w="873" w:type="dxa"/>
            <w:vAlign w:val="center"/>
          </w:tcPr>
          <w:p w:rsidR="00513685" w:rsidRPr="00FD54A1" w:rsidRDefault="006763B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250</w:t>
            </w:r>
          </w:p>
        </w:tc>
      </w:tr>
      <w:tr w:rsidR="002742AC" w:rsidRPr="00FD54A1" w:rsidTr="00FD54A1">
        <w:trPr>
          <w:trHeight w:val="278"/>
        </w:trPr>
        <w:tc>
          <w:tcPr>
            <w:tcW w:w="1865" w:type="dxa"/>
            <w:vAlign w:val="center"/>
          </w:tcPr>
          <w:p w:rsidR="00513685" w:rsidRPr="00FD54A1" w:rsidRDefault="00490E79"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Upgrading 8 small rice mills</w:t>
            </w:r>
          </w:p>
        </w:tc>
        <w:tc>
          <w:tcPr>
            <w:tcW w:w="986" w:type="dxa"/>
            <w:vAlign w:val="center"/>
          </w:tcPr>
          <w:p w:rsidR="00513685" w:rsidRPr="00FD54A1" w:rsidRDefault="00BF4306"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Kili</w:t>
            </w:r>
            <w:r w:rsidR="00C00D68" w:rsidRPr="00FD54A1">
              <w:rPr>
                <w:rFonts w:ascii="Helvetica Neue" w:hAnsi="Helvetica Neue"/>
                <w:sz w:val="18"/>
                <w:szCs w:val="18"/>
              </w:rPr>
              <w:t>nochchi</w:t>
            </w:r>
          </w:p>
        </w:tc>
        <w:tc>
          <w:tcPr>
            <w:tcW w:w="895" w:type="dxa"/>
            <w:vAlign w:val="center"/>
          </w:tcPr>
          <w:p w:rsidR="00513685" w:rsidRPr="00FD54A1" w:rsidRDefault="00BF4306"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4</w:t>
            </w:r>
            <w:r w:rsidR="00513685" w:rsidRPr="00FD54A1">
              <w:rPr>
                <w:rFonts w:ascii="Helvetica Neue" w:hAnsi="Helvetica Neue"/>
                <w:sz w:val="18"/>
                <w:szCs w:val="18"/>
              </w:rPr>
              <w:t>0,000</w:t>
            </w:r>
          </w:p>
        </w:tc>
        <w:tc>
          <w:tcPr>
            <w:tcW w:w="985" w:type="dxa"/>
            <w:vAlign w:val="center"/>
          </w:tcPr>
          <w:p w:rsidR="00513685" w:rsidRPr="00FD54A1" w:rsidRDefault="00806BC2"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 xml:space="preserve">01 / </w:t>
            </w:r>
            <w:r w:rsidR="005A130D" w:rsidRPr="00FD54A1">
              <w:rPr>
                <w:rFonts w:ascii="Helvetica Neue" w:hAnsi="Helvetica Neue"/>
                <w:sz w:val="18"/>
                <w:szCs w:val="18"/>
              </w:rPr>
              <w:t>04</w:t>
            </w:r>
          </w:p>
        </w:tc>
        <w:tc>
          <w:tcPr>
            <w:tcW w:w="968" w:type="dxa"/>
            <w:vAlign w:val="center"/>
          </w:tcPr>
          <w:p w:rsidR="00513685" w:rsidRPr="00FD54A1" w:rsidRDefault="00806BC2"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 xml:space="preserve">1.1 / </w:t>
            </w:r>
            <w:r w:rsidR="00E45E5E" w:rsidRPr="00FD54A1">
              <w:rPr>
                <w:rFonts w:ascii="Helvetica Neue" w:hAnsi="Helvetica Neue"/>
                <w:sz w:val="18"/>
                <w:szCs w:val="18"/>
              </w:rPr>
              <w:t>4.1</w:t>
            </w:r>
            <w:r w:rsidR="005A130D" w:rsidRPr="00FD54A1">
              <w:rPr>
                <w:rFonts w:ascii="Helvetica Neue" w:hAnsi="Helvetica Neue"/>
                <w:sz w:val="18"/>
                <w:szCs w:val="18"/>
              </w:rPr>
              <w:t>/ 4.4</w:t>
            </w:r>
          </w:p>
        </w:tc>
        <w:tc>
          <w:tcPr>
            <w:tcW w:w="907" w:type="dxa"/>
            <w:vAlign w:val="center"/>
          </w:tcPr>
          <w:p w:rsidR="00513685" w:rsidRPr="00FD54A1" w:rsidRDefault="005A130D"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4.2 / 4.3</w:t>
            </w:r>
          </w:p>
        </w:tc>
        <w:tc>
          <w:tcPr>
            <w:tcW w:w="834" w:type="dxa"/>
            <w:vAlign w:val="center"/>
          </w:tcPr>
          <w:p w:rsidR="00513685" w:rsidRPr="00FD54A1" w:rsidRDefault="0048503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30</w:t>
            </w:r>
          </w:p>
        </w:tc>
        <w:tc>
          <w:tcPr>
            <w:tcW w:w="824" w:type="dxa"/>
            <w:vAlign w:val="center"/>
          </w:tcPr>
          <w:p w:rsidR="00513685" w:rsidRPr="00FD54A1" w:rsidRDefault="005A130D"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w:t>
            </w:r>
          </w:p>
        </w:tc>
        <w:tc>
          <w:tcPr>
            <w:tcW w:w="873" w:type="dxa"/>
            <w:vAlign w:val="center"/>
          </w:tcPr>
          <w:p w:rsidR="00513685"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200</w:t>
            </w:r>
          </w:p>
        </w:tc>
      </w:tr>
      <w:tr w:rsidR="002742AC" w:rsidRPr="00FD54A1" w:rsidTr="00FD54A1">
        <w:trPr>
          <w:trHeight w:val="278"/>
        </w:trPr>
        <w:tc>
          <w:tcPr>
            <w:tcW w:w="1865" w:type="dxa"/>
            <w:vAlign w:val="center"/>
          </w:tcPr>
          <w:p w:rsidR="00513685" w:rsidRPr="00FD54A1" w:rsidRDefault="00BF4306"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Development of Market for </w:t>
            </w:r>
            <w:proofErr w:type="spellStart"/>
            <w:r w:rsidR="005D2D31" w:rsidRPr="005D2D31">
              <w:rPr>
                <w:rFonts w:ascii="Helvetica Neue" w:hAnsi="Helvetica Neue"/>
                <w:sz w:val="18"/>
                <w:szCs w:val="18"/>
              </w:rPr>
              <w:t>Mottai</w:t>
            </w:r>
            <w:proofErr w:type="spellEnd"/>
            <w:r w:rsidR="005D2D31" w:rsidRPr="005D2D31">
              <w:rPr>
                <w:rFonts w:ascii="Helvetica Neue" w:hAnsi="Helvetica Neue"/>
                <w:sz w:val="18"/>
                <w:szCs w:val="18"/>
              </w:rPr>
              <w:t xml:space="preserve"> </w:t>
            </w:r>
            <w:proofErr w:type="spellStart"/>
            <w:r w:rsidR="005D2D31" w:rsidRPr="005D2D31">
              <w:rPr>
                <w:rFonts w:ascii="Helvetica Neue" w:hAnsi="Helvetica Neue"/>
                <w:sz w:val="18"/>
                <w:szCs w:val="18"/>
              </w:rPr>
              <w:t>Karuppan</w:t>
            </w:r>
            <w:proofErr w:type="spellEnd"/>
            <w:r w:rsidR="005D2D31" w:rsidRPr="005D2D31">
              <w:rPr>
                <w:rFonts w:ascii="Helvetica Neue" w:hAnsi="Helvetica Neue"/>
                <w:sz w:val="18"/>
                <w:szCs w:val="18"/>
              </w:rPr>
              <w:t xml:space="preserve"> </w:t>
            </w:r>
            <w:r w:rsidRPr="00FD54A1">
              <w:rPr>
                <w:rFonts w:ascii="Helvetica Neue" w:hAnsi="Helvetica Neue"/>
                <w:sz w:val="18"/>
                <w:szCs w:val="18"/>
              </w:rPr>
              <w:t xml:space="preserve">Rice </w:t>
            </w:r>
          </w:p>
        </w:tc>
        <w:tc>
          <w:tcPr>
            <w:tcW w:w="986" w:type="dxa"/>
            <w:vAlign w:val="center"/>
          </w:tcPr>
          <w:p w:rsidR="00513685" w:rsidRPr="00FD54A1" w:rsidRDefault="00C00D68" w:rsidP="00FD54A1">
            <w:pPr>
              <w:spacing w:before="100" w:beforeAutospacing="1" w:after="0" w:line="240" w:lineRule="auto"/>
              <w:rPr>
                <w:rFonts w:ascii="Helvetica Neue" w:hAnsi="Helvetica Neue"/>
                <w:sz w:val="18"/>
                <w:szCs w:val="18"/>
              </w:rPr>
            </w:pPr>
            <w:proofErr w:type="spellStart"/>
            <w:r w:rsidRPr="00FD54A1">
              <w:rPr>
                <w:rFonts w:ascii="Helvetica Neue" w:hAnsi="Helvetica Neue"/>
                <w:sz w:val="18"/>
                <w:szCs w:val="18"/>
              </w:rPr>
              <w:t>Poonakari</w:t>
            </w:r>
            <w:proofErr w:type="spellEnd"/>
          </w:p>
        </w:tc>
        <w:tc>
          <w:tcPr>
            <w:tcW w:w="895" w:type="dxa"/>
            <w:vAlign w:val="center"/>
          </w:tcPr>
          <w:p w:rsidR="00513685" w:rsidRPr="00FD54A1" w:rsidRDefault="00BF4306"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w:t>
            </w:r>
            <w:r w:rsidR="00513685" w:rsidRPr="00FD54A1">
              <w:rPr>
                <w:rFonts w:ascii="Helvetica Neue" w:hAnsi="Helvetica Neue"/>
                <w:sz w:val="18"/>
                <w:szCs w:val="18"/>
              </w:rPr>
              <w:t>0,000</w:t>
            </w:r>
          </w:p>
        </w:tc>
        <w:tc>
          <w:tcPr>
            <w:tcW w:w="985" w:type="dxa"/>
            <w:vAlign w:val="center"/>
          </w:tcPr>
          <w:p w:rsidR="00513685" w:rsidRPr="00FD54A1" w:rsidRDefault="005A130D"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02 / 05</w:t>
            </w:r>
          </w:p>
        </w:tc>
        <w:tc>
          <w:tcPr>
            <w:tcW w:w="968" w:type="dxa"/>
            <w:vAlign w:val="center"/>
          </w:tcPr>
          <w:p w:rsidR="00513685" w:rsidRPr="00FD54A1" w:rsidRDefault="00E45E5E" w:rsidP="00FD54A1">
            <w:pPr>
              <w:spacing w:after="0" w:line="240" w:lineRule="auto"/>
              <w:jc w:val="right"/>
              <w:rPr>
                <w:rFonts w:ascii="Helvetica Neue" w:hAnsi="Helvetica Neue"/>
                <w:sz w:val="18"/>
                <w:szCs w:val="18"/>
              </w:rPr>
            </w:pPr>
            <w:r w:rsidRPr="00FD54A1">
              <w:rPr>
                <w:rFonts w:ascii="Helvetica Neue" w:hAnsi="Helvetica Neue"/>
                <w:sz w:val="18"/>
                <w:szCs w:val="18"/>
              </w:rPr>
              <w:t>2.2</w:t>
            </w:r>
            <w:r w:rsidR="005A130D" w:rsidRPr="00FD54A1">
              <w:rPr>
                <w:rFonts w:ascii="Helvetica Neue" w:hAnsi="Helvetica Neue"/>
                <w:sz w:val="18"/>
                <w:szCs w:val="18"/>
              </w:rPr>
              <w:t xml:space="preserve">/ </w:t>
            </w:r>
          </w:p>
          <w:p w:rsidR="005A130D" w:rsidRPr="00FD54A1" w:rsidRDefault="005A130D" w:rsidP="00FD54A1">
            <w:pPr>
              <w:spacing w:after="0" w:line="240" w:lineRule="auto"/>
              <w:jc w:val="right"/>
              <w:rPr>
                <w:rFonts w:ascii="Helvetica Neue" w:hAnsi="Helvetica Neue"/>
                <w:sz w:val="18"/>
                <w:szCs w:val="18"/>
              </w:rPr>
            </w:pPr>
            <w:r w:rsidRPr="00FD54A1">
              <w:rPr>
                <w:rFonts w:ascii="Helvetica Neue" w:hAnsi="Helvetica Neue"/>
                <w:sz w:val="18"/>
                <w:szCs w:val="18"/>
              </w:rPr>
              <w:t>5.3</w:t>
            </w:r>
          </w:p>
        </w:tc>
        <w:tc>
          <w:tcPr>
            <w:tcW w:w="907" w:type="dxa"/>
            <w:vAlign w:val="center"/>
          </w:tcPr>
          <w:p w:rsidR="00513685" w:rsidRPr="00FD54A1" w:rsidRDefault="00E45E5E" w:rsidP="00FD54A1">
            <w:pPr>
              <w:spacing w:after="0" w:line="240" w:lineRule="auto"/>
              <w:jc w:val="right"/>
              <w:rPr>
                <w:rFonts w:ascii="Helvetica Neue" w:hAnsi="Helvetica Neue"/>
                <w:sz w:val="18"/>
                <w:szCs w:val="18"/>
              </w:rPr>
            </w:pPr>
            <w:r w:rsidRPr="00FD54A1">
              <w:rPr>
                <w:rFonts w:ascii="Helvetica Neue" w:hAnsi="Helvetica Neue"/>
                <w:sz w:val="18"/>
                <w:szCs w:val="18"/>
              </w:rPr>
              <w:t>2.2</w:t>
            </w:r>
            <w:r w:rsidR="005A130D" w:rsidRPr="00FD54A1">
              <w:rPr>
                <w:rFonts w:ascii="Helvetica Neue" w:hAnsi="Helvetica Neue"/>
                <w:sz w:val="18"/>
                <w:szCs w:val="18"/>
              </w:rPr>
              <w:t>/</w:t>
            </w:r>
          </w:p>
          <w:p w:rsidR="005A130D" w:rsidRPr="00FD54A1" w:rsidRDefault="005A130D" w:rsidP="00FD54A1">
            <w:pPr>
              <w:spacing w:after="0" w:line="240" w:lineRule="auto"/>
              <w:jc w:val="right"/>
              <w:rPr>
                <w:rFonts w:ascii="Helvetica Neue" w:hAnsi="Helvetica Neue"/>
                <w:sz w:val="18"/>
                <w:szCs w:val="18"/>
              </w:rPr>
            </w:pPr>
            <w:r w:rsidRPr="00FD54A1">
              <w:rPr>
                <w:rFonts w:ascii="Helvetica Neue" w:hAnsi="Helvetica Neue"/>
                <w:sz w:val="18"/>
                <w:szCs w:val="18"/>
              </w:rPr>
              <w:t>5.6</w:t>
            </w:r>
          </w:p>
        </w:tc>
        <w:tc>
          <w:tcPr>
            <w:tcW w:w="834" w:type="dxa"/>
            <w:vAlign w:val="center"/>
          </w:tcPr>
          <w:p w:rsidR="00513685" w:rsidRPr="00FD54A1" w:rsidRDefault="0020292F" w:rsidP="00FD54A1">
            <w:pPr>
              <w:spacing w:after="0" w:line="240" w:lineRule="auto"/>
              <w:jc w:val="right"/>
              <w:rPr>
                <w:rFonts w:ascii="Helvetica Neue" w:hAnsi="Helvetica Neue"/>
                <w:sz w:val="18"/>
                <w:szCs w:val="18"/>
              </w:rPr>
            </w:pPr>
            <w:r w:rsidRPr="00FD54A1">
              <w:rPr>
                <w:rFonts w:ascii="Helvetica Neue" w:hAnsi="Helvetica Neue"/>
                <w:sz w:val="18"/>
                <w:szCs w:val="18"/>
              </w:rPr>
              <w:t>30</w:t>
            </w:r>
          </w:p>
        </w:tc>
        <w:tc>
          <w:tcPr>
            <w:tcW w:w="824" w:type="dxa"/>
            <w:vAlign w:val="center"/>
          </w:tcPr>
          <w:p w:rsidR="00513685" w:rsidRPr="00FD54A1" w:rsidRDefault="005A130D" w:rsidP="00FD54A1">
            <w:pPr>
              <w:spacing w:after="0" w:line="240" w:lineRule="auto"/>
              <w:jc w:val="right"/>
              <w:rPr>
                <w:rFonts w:ascii="Helvetica Neue" w:hAnsi="Helvetica Neue"/>
                <w:sz w:val="18"/>
                <w:szCs w:val="18"/>
              </w:rPr>
            </w:pPr>
            <w:r w:rsidRPr="00FD54A1">
              <w:rPr>
                <w:rFonts w:ascii="Helvetica Neue" w:hAnsi="Helvetica Neue"/>
                <w:sz w:val="18"/>
                <w:szCs w:val="18"/>
              </w:rPr>
              <w:t>05</w:t>
            </w:r>
          </w:p>
        </w:tc>
        <w:tc>
          <w:tcPr>
            <w:tcW w:w="873" w:type="dxa"/>
            <w:vAlign w:val="center"/>
          </w:tcPr>
          <w:p w:rsidR="00513685" w:rsidRPr="00FD54A1" w:rsidRDefault="0020292F" w:rsidP="00FD54A1">
            <w:pPr>
              <w:spacing w:after="0" w:line="240" w:lineRule="auto"/>
              <w:jc w:val="right"/>
              <w:rPr>
                <w:rFonts w:ascii="Helvetica Neue" w:hAnsi="Helvetica Neue"/>
                <w:sz w:val="18"/>
                <w:szCs w:val="18"/>
              </w:rPr>
            </w:pPr>
            <w:r w:rsidRPr="00FD54A1">
              <w:rPr>
                <w:rFonts w:ascii="Helvetica Neue" w:hAnsi="Helvetica Neue"/>
                <w:sz w:val="18"/>
                <w:szCs w:val="18"/>
              </w:rPr>
              <w:t>75</w:t>
            </w:r>
          </w:p>
        </w:tc>
      </w:tr>
      <w:tr w:rsidR="002742AC" w:rsidRPr="00FD54A1" w:rsidTr="00FD54A1">
        <w:trPr>
          <w:trHeight w:val="278"/>
        </w:trPr>
        <w:tc>
          <w:tcPr>
            <w:tcW w:w="2851" w:type="dxa"/>
            <w:gridSpan w:val="2"/>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TOTAL Allocation</w:t>
            </w:r>
          </w:p>
        </w:tc>
        <w:tc>
          <w:tcPr>
            <w:tcW w:w="895" w:type="dxa"/>
            <w:tcBorders>
              <w:bottom w:val="single" w:sz="4" w:space="0" w:color="auto"/>
            </w:tcBorders>
            <w:vAlign w:val="center"/>
          </w:tcPr>
          <w:p w:rsidR="00BF4306" w:rsidRPr="00FD54A1" w:rsidRDefault="00BF4306" w:rsidP="00FD54A1">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170,000</w:t>
            </w:r>
          </w:p>
        </w:tc>
        <w:tc>
          <w:tcPr>
            <w:tcW w:w="985"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968"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907"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834"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824"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873"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r>
      <w:tr w:rsidR="00BF4306" w:rsidRPr="00FD54A1" w:rsidTr="00FD54A1">
        <w:trPr>
          <w:trHeight w:val="278"/>
        </w:trPr>
        <w:tc>
          <w:tcPr>
            <w:tcW w:w="9137" w:type="dxa"/>
            <w:gridSpan w:val="9"/>
            <w:shd w:val="clear" w:color="auto" w:fill="DAEEF3"/>
            <w:vAlign w:val="center"/>
          </w:tcPr>
          <w:p w:rsidR="00BF4306" w:rsidRPr="00FD54A1" w:rsidRDefault="00BF4306"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Vavuniya District</w:t>
            </w:r>
          </w:p>
        </w:tc>
      </w:tr>
      <w:tr w:rsidR="002742AC" w:rsidRPr="00FD54A1" w:rsidTr="00FD54A1">
        <w:trPr>
          <w:trHeight w:val="278"/>
        </w:trPr>
        <w:tc>
          <w:tcPr>
            <w:tcW w:w="1865"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Support to develop traditional </w:t>
            </w:r>
            <w:r w:rsidR="00373BA8" w:rsidRPr="00FD54A1">
              <w:rPr>
                <w:rFonts w:ascii="Helvetica Neue" w:hAnsi="Helvetica Neue"/>
                <w:sz w:val="18"/>
                <w:szCs w:val="18"/>
              </w:rPr>
              <w:t>p</w:t>
            </w:r>
            <w:r w:rsidRPr="00FD54A1">
              <w:rPr>
                <w:rFonts w:ascii="Helvetica Neue" w:hAnsi="Helvetica Neue"/>
                <w:sz w:val="18"/>
                <w:szCs w:val="18"/>
              </w:rPr>
              <w:t>ar</w:t>
            </w:r>
            <w:r w:rsidR="00373BA8" w:rsidRPr="00FD54A1">
              <w:rPr>
                <w:rFonts w:ascii="Helvetica Neue" w:hAnsi="Helvetica Neue"/>
                <w:sz w:val="18"/>
                <w:szCs w:val="18"/>
              </w:rPr>
              <w:t>-</w:t>
            </w:r>
            <w:r w:rsidRPr="00FD54A1">
              <w:rPr>
                <w:rFonts w:ascii="Helvetica Neue" w:hAnsi="Helvetica Neue"/>
                <w:sz w:val="18"/>
                <w:szCs w:val="18"/>
              </w:rPr>
              <w:t xml:space="preserve">boiling </w:t>
            </w:r>
            <w:r w:rsidR="00373BA8" w:rsidRPr="00FD54A1">
              <w:rPr>
                <w:rFonts w:ascii="Helvetica Neue" w:hAnsi="Helvetica Neue"/>
                <w:sz w:val="18"/>
                <w:szCs w:val="18"/>
              </w:rPr>
              <w:t>m</w:t>
            </w:r>
            <w:r w:rsidRPr="00FD54A1">
              <w:rPr>
                <w:rFonts w:ascii="Helvetica Neue" w:hAnsi="Helvetica Neue"/>
                <w:sz w:val="18"/>
                <w:szCs w:val="18"/>
              </w:rPr>
              <w:t>arket</w:t>
            </w:r>
          </w:p>
        </w:tc>
        <w:tc>
          <w:tcPr>
            <w:tcW w:w="986"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VN DS</w:t>
            </w:r>
          </w:p>
        </w:tc>
        <w:tc>
          <w:tcPr>
            <w:tcW w:w="895" w:type="dxa"/>
            <w:tcBorders>
              <w:bottom w:val="single" w:sz="4" w:space="0" w:color="auto"/>
            </w:tcBorders>
            <w:vAlign w:val="center"/>
          </w:tcPr>
          <w:p w:rsidR="00BF4306" w:rsidRPr="00FD54A1" w:rsidRDefault="00BF4306"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8,000</w:t>
            </w:r>
          </w:p>
        </w:tc>
        <w:tc>
          <w:tcPr>
            <w:tcW w:w="985" w:type="dxa"/>
            <w:tcBorders>
              <w:bottom w:val="single" w:sz="4" w:space="0" w:color="auto"/>
            </w:tcBorders>
            <w:vAlign w:val="center"/>
          </w:tcPr>
          <w:p w:rsidR="00BF4306"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w:t>
            </w:r>
          </w:p>
        </w:tc>
        <w:tc>
          <w:tcPr>
            <w:tcW w:w="968" w:type="dxa"/>
            <w:tcBorders>
              <w:bottom w:val="single" w:sz="4" w:space="0" w:color="auto"/>
            </w:tcBorders>
            <w:vAlign w:val="center"/>
          </w:tcPr>
          <w:p w:rsidR="00BF4306"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2.1</w:t>
            </w:r>
          </w:p>
        </w:tc>
        <w:tc>
          <w:tcPr>
            <w:tcW w:w="907" w:type="dxa"/>
            <w:tcBorders>
              <w:bottom w:val="single" w:sz="4" w:space="0" w:color="auto"/>
            </w:tcBorders>
            <w:vAlign w:val="center"/>
          </w:tcPr>
          <w:p w:rsidR="00BF4306"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2.1</w:t>
            </w:r>
          </w:p>
        </w:tc>
        <w:tc>
          <w:tcPr>
            <w:tcW w:w="834" w:type="dxa"/>
            <w:tcBorders>
              <w:bottom w:val="single" w:sz="4" w:space="0" w:color="auto"/>
            </w:tcBorders>
            <w:vAlign w:val="center"/>
          </w:tcPr>
          <w:p w:rsidR="00BF4306"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25</w:t>
            </w:r>
          </w:p>
        </w:tc>
        <w:tc>
          <w:tcPr>
            <w:tcW w:w="824" w:type="dxa"/>
            <w:tcBorders>
              <w:bottom w:val="single" w:sz="4" w:space="0" w:color="auto"/>
            </w:tcBorders>
            <w:vAlign w:val="center"/>
          </w:tcPr>
          <w:p w:rsidR="00BF4306"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w:t>
            </w:r>
          </w:p>
        </w:tc>
        <w:tc>
          <w:tcPr>
            <w:tcW w:w="873" w:type="dxa"/>
            <w:tcBorders>
              <w:bottom w:val="single" w:sz="4" w:space="0" w:color="auto"/>
            </w:tcBorders>
            <w:vAlign w:val="center"/>
          </w:tcPr>
          <w:p w:rsidR="00BF4306"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50</w:t>
            </w:r>
          </w:p>
        </w:tc>
      </w:tr>
      <w:tr w:rsidR="00BF4306" w:rsidRPr="00FD54A1" w:rsidTr="00FD54A1">
        <w:trPr>
          <w:trHeight w:val="278"/>
        </w:trPr>
        <w:tc>
          <w:tcPr>
            <w:tcW w:w="9137" w:type="dxa"/>
            <w:gridSpan w:val="9"/>
            <w:shd w:val="clear" w:color="auto" w:fill="DAEEF3"/>
            <w:vAlign w:val="center"/>
          </w:tcPr>
          <w:p w:rsidR="00BF4306" w:rsidRPr="00FD54A1" w:rsidRDefault="00373BA8"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Mullaitivu</w:t>
            </w:r>
            <w:r w:rsidR="00BF4306" w:rsidRPr="00FD54A1">
              <w:rPr>
                <w:rFonts w:ascii="Helvetica Neue" w:hAnsi="Helvetica Neue"/>
                <w:b/>
                <w:sz w:val="18"/>
                <w:szCs w:val="18"/>
              </w:rPr>
              <w:t xml:space="preserve"> District</w:t>
            </w:r>
          </w:p>
        </w:tc>
      </w:tr>
      <w:tr w:rsidR="002742AC" w:rsidRPr="00FD54A1" w:rsidTr="00FD54A1">
        <w:trPr>
          <w:trHeight w:val="278"/>
        </w:trPr>
        <w:tc>
          <w:tcPr>
            <w:tcW w:w="1865" w:type="dxa"/>
            <w:vAlign w:val="center"/>
          </w:tcPr>
          <w:p w:rsidR="0020292F" w:rsidRPr="00FD54A1" w:rsidRDefault="0020292F"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R</w:t>
            </w:r>
            <w:r w:rsidR="00373BA8" w:rsidRPr="00FD54A1">
              <w:rPr>
                <w:rFonts w:ascii="Helvetica Neue" w:hAnsi="Helvetica Neue"/>
                <w:sz w:val="18"/>
                <w:szCs w:val="18"/>
              </w:rPr>
              <w:t>e-</w:t>
            </w:r>
            <w:r w:rsidRPr="00FD54A1">
              <w:rPr>
                <w:rFonts w:ascii="Helvetica Neue" w:hAnsi="Helvetica Neue"/>
                <w:sz w:val="18"/>
                <w:szCs w:val="18"/>
              </w:rPr>
              <w:t xml:space="preserve">equipping one </w:t>
            </w:r>
            <w:r w:rsidR="00373BA8" w:rsidRPr="00FD54A1">
              <w:rPr>
                <w:rFonts w:ascii="Helvetica Neue" w:hAnsi="Helvetica Neue"/>
                <w:sz w:val="18"/>
                <w:szCs w:val="18"/>
              </w:rPr>
              <w:t>medium s</w:t>
            </w:r>
            <w:r w:rsidRPr="00FD54A1">
              <w:rPr>
                <w:rFonts w:ascii="Helvetica Neue" w:hAnsi="Helvetica Neue"/>
                <w:sz w:val="18"/>
                <w:szCs w:val="18"/>
              </w:rPr>
              <w:t xml:space="preserve">cale </w:t>
            </w:r>
            <w:r w:rsidR="00373BA8" w:rsidRPr="00FD54A1">
              <w:rPr>
                <w:rFonts w:ascii="Helvetica Neue" w:hAnsi="Helvetica Neue"/>
                <w:sz w:val="18"/>
                <w:szCs w:val="18"/>
              </w:rPr>
              <w:t>r</w:t>
            </w:r>
            <w:r w:rsidRPr="00FD54A1">
              <w:rPr>
                <w:rFonts w:ascii="Helvetica Neue" w:hAnsi="Helvetica Neue"/>
                <w:sz w:val="18"/>
                <w:szCs w:val="18"/>
              </w:rPr>
              <w:t xml:space="preserve">ice </w:t>
            </w:r>
            <w:r w:rsidR="00373BA8" w:rsidRPr="00FD54A1">
              <w:rPr>
                <w:rFonts w:ascii="Helvetica Neue" w:hAnsi="Helvetica Neue"/>
                <w:sz w:val="18"/>
                <w:szCs w:val="18"/>
              </w:rPr>
              <w:t>m</w:t>
            </w:r>
            <w:r w:rsidRPr="00FD54A1">
              <w:rPr>
                <w:rFonts w:ascii="Helvetica Neue" w:hAnsi="Helvetica Neue"/>
                <w:sz w:val="18"/>
                <w:szCs w:val="18"/>
              </w:rPr>
              <w:t>ill</w:t>
            </w:r>
          </w:p>
        </w:tc>
        <w:tc>
          <w:tcPr>
            <w:tcW w:w="986" w:type="dxa"/>
            <w:vAlign w:val="center"/>
          </w:tcPr>
          <w:p w:rsidR="0020292F" w:rsidRPr="00FD54A1" w:rsidRDefault="0020292F" w:rsidP="00FD54A1">
            <w:pPr>
              <w:spacing w:before="100" w:beforeAutospacing="1" w:after="0" w:line="240" w:lineRule="auto"/>
              <w:rPr>
                <w:rFonts w:ascii="Helvetica Neue" w:hAnsi="Helvetica Neue"/>
                <w:sz w:val="18"/>
                <w:szCs w:val="18"/>
              </w:rPr>
            </w:pPr>
            <w:proofErr w:type="spellStart"/>
            <w:r w:rsidRPr="00FD54A1">
              <w:rPr>
                <w:rFonts w:ascii="Helvetica Neue" w:hAnsi="Helvetica Neue"/>
                <w:sz w:val="18"/>
                <w:szCs w:val="18"/>
              </w:rPr>
              <w:t>Visuvamadu</w:t>
            </w:r>
            <w:proofErr w:type="spellEnd"/>
          </w:p>
        </w:tc>
        <w:tc>
          <w:tcPr>
            <w:tcW w:w="895"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100,000</w:t>
            </w:r>
          </w:p>
        </w:tc>
        <w:tc>
          <w:tcPr>
            <w:tcW w:w="985"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05</w:t>
            </w:r>
          </w:p>
        </w:tc>
        <w:tc>
          <w:tcPr>
            <w:tcW w:w="968"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5.2 / 5.2 / 5.3</w:t>
            </w:r>
          </w:p>
        </w:tc>
        <w:tc>
          <w:tcPr>
            <w:tcW w:w="907"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 xml:space="preserve">5.1 / 5.5 </w:t>
            </w:r>
          </w:p>
        </w:tc>
        <w:tc>
          <w:tcPr>
            <w:tcW w:w="834"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150</w:t>
            </w:r>
          </w:p>
        </w:tc>
        <w:tc>
          <w:tcPr>
            <w:tcW w:w="824"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30</w:t>
            </w:r>
          </w:p>
        </w:tc>
        <w:tc>
          <w:tcPr>
            <w:tcW w:w="873"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300</w:t>
            </w:r>
          </w:p>
        </w:tc>
      </w:tr>
      <w:tr w:rsidR="002742AC" w:rsidRPr="00FD54A1" w:rsidTr="00FD54A1">
        <w:trPr>
          <w:trHeight w:val="278"/>
        </w:trPr>
        <w:tc>
          <w:tcPr>
            <w:tcW w:w="1865" w:type="dxa"/>
            <w:vAlign w:val="center"/>
          </w:tcPr>
          <w:p w:rsidR="0020292F" w:rsidRPr="00FD54A1" w:rsidRDefault="0020292F"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Upgrading 10 small rice </w:t>
            </w:r>
            <w:r w:rsidR="00373BA8" w:rsidRPr="00FD54A1">
              <w:rPr>
                <w:rFonts w:ascii="Helvetica Neue" w:hAnsi="Helvetica Neue"/>
                <w:sz w:val="18"/>
                <w:szCs w:val="18"/>
              </w:rPr>
              <w:t>m</w:t>
            </w:r>
            <w:r w:rsidRPr="00FD54A1">
              <w:rPr>
                <w:rFonts w:ascii="Helvetica Neue" w:hAnsi="Helvetica Neue"/>
                <w:sz w:val="18"/>
                <w:szCs w:val="18"/>
              </w:rPr>
              <w:t>ills</w:t>
            </w:r>
          </w:p>
        </w:tc>
        <w:tc>
          <w:tcPr>
            <w:tcW w:w="986" w:type="dxa"/>
            <w:vAlign w:val="center"/>
          </w:tcPr>
          <w:p w:rsidR="0020292F" w:rsidRPr="00FD54A1" w:rsidRDefault="00373BA8"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Mullaitivu</w:t>
            </w:r>
          </w:p>
        </w:tc>
        <w:tc>
          <w:tcPr>
            <w:tcW w:w="895"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50,000</w:t>
            </w:r>
          </w:p>
        </w:tc>
        <w:tc>
          <w:tcPr>
            <w:tcW w:w="985"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01 / 04</w:t>
            </w:r>
          </w:p>
        </w:tc>
        <w:tc>
          <w:tcPr>
            <w:tcW w:w="968"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1.1 / 4.1 / 4.4</w:t>
            </w:r>
          </w:p>
        </w:tc>
        <w:tc>
          <w:tcPr>
            <w:tcW w:w="907" w:type="dxa"/>
            <w:vAlign w:val="center"/>
          </w:tcPr>
          <w:p w:rsidR="0020292F" w:rsidRPr="00FD54A1" w:rsidRDefault="0020292F"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4.2 / 4.3</w:t>
            </w:r>
          </w:p>
        </w:tc>
        <w:tc>
          <w:tcPr>
            <w:tcW w:w="834" w:type="dxa"/>
            <w:vAlign w:val="center"/>
          </w:tcPr>
          <w:p w:rsidR="0020292F" w:rsidRPr="00FD54A1" w:rsidRDefault="0048503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40</w:t>
            </w:r>
          </w:p>
        </w:tc>
        <w:tc>
          <w:tcPr>
            <w:tcW w:w="824" w:type="dxa"/>
            <w:vAlign w:val="center"/>
          </w:tcPr>
          <w:p w:rsidR="0020292F" w:rsidRPr="00FD54A1" w:rsidRDefault="0048503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15</w:t>
            </w:r>
          </w:p>
        </w:tc>
        <w:tc>
          <w:tcPr>
            <w:tcW w:w="873" w:type="dxa"/>
            <w:vAlign w:val="center"/>
          </w:tcPr>
          <w:p w:rsidR="0020292F" w:rsidRPr="00FD54A1" w:rsidRDefault="00ED1A8A"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250</w:t>
            </w:r>
          </w:p>
        </w:tc>
      </w:tr>
      <w:tr w:rsidR="002742AC" w:rsidRPr="00FD54A1" w:rsidTr="00FD54A1">
        <w:trPr>
          <w:trHeight w:val="278"/>
        </w:trPr>
        <w:tc>
          <w:tcPr>
            <w:tcW w:w="2851" w:type="dxa"/>
            <w:gridSpan w:val="2"/>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TOTAL Allocation</w:t>
            </w:r>
          </w:p>
        </w:tc>
        <w:tc>
          <w:tcPr>
            <w:tcW w:w="895" w:type="dxa"/>
            <w:tcBorders>
              <w:bottom w:val="single" w:sz="4" w:space="0" w:color="auto"/>
            </w:tcBorders>
            <w:vAlign w:val="center"/>
          </w:tcPr>
          <w:p w:rsidR="00BF4306" w:rsidRPr="00FD54A1" w:rsidRDefault="00BF4306" w:rsidP="00FD54A1">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150,000</w:t>
            </w:r>
          </w:p>
        </w:tc>
        <w:tc>
          <w:tcPr>
            <w:tcW w:w="985"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968"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907"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834"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824"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c>
          <w:tcPr>
            <w:tcW w:w="873" w:type="dxa"/>
            <w:tcBorders>
              <w:bottom w:val="single" w:sz="4" w:space="0" w:color="auto"/>
            </w:tcBorders>
            <w:vAlign w:val="center"/>
          </w:tcPr>
          <w:p w:rsidR="00BF4306" w:rsidRPr="00FD54A1" w:rsidRDefault="00BF4306" w:rsidP="00FD54A1">
            <w:pPr>
              <w:spacing w:before="100" w:beforeAutospacing="1" w:after="0" w:line="240" w:lineRule="auto"/>
              <w:rPr>
                <w:rFonts w:ascii="Helvetica Neue" w:hAnsi="Helvetica Neue"/>
                <w:sz w:val="18"/>
                <w:szCs w:val="18"/>
              </w:rPr>
            </w:pPr>
          </w:p>
        </w:tc>
      </w:tr>
      <w:tr w:rsidR="00BF4306" w:rsidRPr="00FD54A1" w:rsidTr="00FD54A1">
        <w:trPr>
          <w:trHeight w:val="278"/>
        </w:trPr>
        <w:tc>
          <w:tcPr>
            <w:tcW w:w="9137" w:type="dxa"/>
            <w:gridSpan w:val="9"/>
            <w:shd w:val="clear" w:color="auto" w:fill="DAEEF3"/>
            <w:vAlign w:val="center"/>
          </w:tcPr>
          <w:p w:rsidR="00BF4306" w:rsidRPr="00FD54A1" w:rsidRDefault="00BF4306"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ALL DISTRICTS</w:t>
            </w:r>
          </w:p>
        </w:tc>
      </w:tr>
      <w:tr w:rsidR="002742AC" w:rsidRPr="00FD54A1" w:rsidTr="00FD54A1">
        <w:trPr>
          <w:trHeight w:val="278"/>
        </w:trPr>
        <w:tc>
          <w:tcPr>
            <w:tcW w:w="1865" w:type="dxa"/>
            <w:vAlign w:val="center"/>
          </w:tcPr>
          <w:p w:rsidR="00C57B92" w:rsidRPr="00FD54A1" w:rsidRDefault="00C57B92"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Tech. support by IPHT to all mills being supported by the LEED Project</w:t>
            </w:r>
          </w:p>
        </w:tc>
        <w:tc>
          <w:tcPr>
            <w:tcW w:w="986" w:type="dxa"/>
            <w:vAlign w:val="center"/>
          </w:tcPr>
          <w:p w:rsidR="00C57B92" w:rsidRPr="00FD54A1" w:rsidRDefault="00C57B92"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N/A</w:t>
            </w:r>
          </w:p>
        </w:tc>
        <w:tc>
          <w:tcPr>
            <w:tcW w:w="895" w:type="dxa"/>
            <w:vAlign w:val="center"/>
          </w:tcPr>
          <w:p w:rsidR="00C57B92" w:rsidRPr="00FD54A1" w:rsidRDefault="00C57B92"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9,000</w:t>
            </w:r>
          </w:p>
        </w:tc>
        <w:tc>
          <w:tcPr>
            <w:tcW w:w="985" w:type="dxa"/>
            <w:vAlign w:val="center"/>
          </w:tcPr>
          <w:p w:rsidR="00C57B92" w:rsidRPr="00FD54A1" w:rsidRDefault="005D2D31" w:rsidP="00FD54A1">
            <w:pPr>
              <w:spacing w:after="0" w:line="240" w:lineRule="auto"/>
              <w:rPr>
                <w:rFonts w:ascii="Helvetica Neue" w:hAnsi="Helvetica Neue"/>
                <w:sz w:val="18"/>
                <w:szCs w:val="18"/>
              </w:rPr>
            </w:pPr>
            <w:r>
              <w:rPr>
                <w:rFonts w:ascii="Helvetica Neue" w:hAnsi="Helvetica Neue"/>
                <w:sz w:val="18"/>
                <w:szCs w:val="18"/>
              </w:rPr>
              <w:t xml:space="preserve">03 </w:t>
            </w:r>
          </w:p>
        </w:tc>
        <w:tc>
          <w:tcPr>
            <w:tcW w:w="968" w:type="dxa"/>
            <w:vAlign w:val="center"/>
          </w:tcPr>
          <w:p w:rsidR="00C57B92" w:rsidRPr="00FD54A1" w:rsidRDefault="005D2D31" w:rsidP="00FD54A1">
            <w:pPr>
              <w:spacing w:after="0" w:line="240" w:lineRule="auto"/>
              <w:rPr>
                <w:rFonts w:ascii="Helvetica Neue" w:hAnsi="Helvetica Neue"/>
                <w:sz w:val="18"/>
                <w:szCs w:val="18"/>
              </w:rPr>
            </w:pPr>
            <w:r>
              <w:rPr>
                <w:rFonts w:ascii="Helvetica Neue" w:hAnsi="Helvetica Neue"/>
                <w:sz w:val="18"/>
                <w:szCs w:val="18"/>
              </w:rPr>
              <w:t>3.1</w:t>
            </w:r>
          </w:p>
        </w:tc>
        <w:tc>
          <w:tcPr>
            <w:tcW w:w="907" w:type="dxa"/>
            <w:vAlign w:val="center"/>
          </w:tcPr>
          <w:p w:rsidR="00C57B92" w:rsidRPr="00FD54A1" w:rsidRDefault="00E46787" w:rsidP="00FD54A1">
            <w:pPr>
              <w:spacing w:after="0" w:line="240" w:lineRule="auto"/>
              <w:rPr>
                <w:rFonts w:ascii="Helvetica Neue" w:hAnsi="Helvetica Neue"/>
                <w:sz w:val="18"/>
                <w:szCs w:val="18"/>
              </w:rPr>
            </w:pPr>
            <w:r w:rsidRPr="00FD54A1">
              <w:rPr>
                <w:rFonts w:ascii="Helvetica Neue" w:hAnsi="Helvetica Neue"/>
                <w:sz w:val="18"/>
                <w:szCs w:val="18"/>
              </w:rPr>
              <w:t xml:space="preserve">3.1 /3.8 </w:t>
            </w:r>
          </w:p>
        </w:tc>
        <w:tc>
          <w:tcPr>
            <w:tcW w:w="2531" w:type="dxa"/>
            <w:gridSpan w:val="3"/>
            <w:vMerge w:val="restart"/>
            <w:vAlign w:val="center"/>
          </w:tcPr>
          <w:p w:rsidR="00C57B92" w:rsidRPr="00FD54A1" w:rsidRDefault="00C57B92"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These projects are not directly targeting / supporting to these target groups. </w:t>
            </w:r>
            <w:r w:rsidR="00E45E5E" w:rsidRPr="00FD54A1">
              <w:rPr>
                <w:rFonts w:ascii="Helvetica Neue" w:hAnsi="Helvetica Neue"/>
                <w:sz w:val="18"/>
                <w:szCs w:val="18"/>
              </w:rPr>
              <w:t>Its</w:t>
            </w:r>
            <w:r w:rsidRPr="00FD54A1">
              <w:rPr>
                <w:rFonts w:ascii="Helvetica Neue" w:hAnsi="Helvetica Neue"/>
                <w:sz w:val="18"/>
                <w:szCs w:val="18"/>
              </w:rPr>
              <w:t xml:space="preserve"> aim to provide technical support all </w:t>
            </w:r>
            <w:r w:rsidRPr="00FD54A1">
              <w:rPr>
                <w:rFonts w:ascii="Helvetica Neue" w:hAnsi="Helvetica Neue"/>
                <w:sz w:val="18"/>
                <w:szCs w:val="18"/>
              </w:rPr>
              <w:lastRenderedPageBreak/>
              <w:t xml:space="preserve">required sectors.  </w:t>
            </w:r>
          </w:p>
        </w:tc>
      </w:tr>
      <w:tr w:rsidR="002742AC" w:rsidRPr="00FD54A1" w:rsidTr="00FD54A1">
        <w:trPr>
          <w:trHeight w:val="278"/>
        </w:trPr>
        <w:tc>
          <w:tcPr>
            <w:tcW w:w="1865" w:type="dxa"/>
            <w:vAlign w:val="center"/>
          </w:tcPr>
          <w:p w:rsidR="00E46787" w:rsidRPr="00FD54A1" w:rsidRDefault="00E46787"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lastRenderedPageBreak/>
              <w:t xml:space="preserve">Technical Support from </w:t>
            </w:r>
            <w:proofErr w:type="spellStart"/>
            <w:r w:rsidRPr="00FD54A1">
              <w:rPr>
                <w:rFonts w:ascii="Helvetica Neue" w:hAnsi="Helvetica Neue"/>
                <w:sz w:val="18"/>
                <w:szCs w:val="18"/>
              </w:rPr>
              <w:t>Pr</w:t>
            </w:r>
            <w:r w:rsidR="00373BA8" w:rsidRPr="00FD54A1">
              <w:rPr>
                <w:rFonts w:ascii="Helvetica Neue" w:hAnsi="Helvetica Neue"/>
                <w:sz w:val="18"/>
                <w:szCs w:val="18"/>
              </w:rPr>
              <w:t>adeshiya</w:t>
            </w:r>
            <w:proofErr w:type="spellEnd"/>
            <w:r w:rsidRPr="00FD54A1">
              <w:rPr>
                <w:rFonts w:ascii="Helvetica Neue" w:hAnsi="Helvetica Neue"/>
                <w:sz w:val="18"/>
                <w:szCs w:val="18"/>
              </w:rPr>
              <w:t xml:space="preserve"> </w:t>
            </w:r>
            <w:proofErr w:type="spellStart"/>
            <w:r w:rsidRPr="00FD54A1">
              <w:rPr>
                <w:rFonts w:ascii="Helvetica Neue" w:hAnsi="Helvetica Neue"/>
                <w:sz w:val="18"/>
                <w:szCs w:val="18"/>
              </w:rPr>
              <w:t>Sabha</w:t>
            </w:r>
            <w:proofErr w:type="spellEnd"/>
            <w:r w:rsidRPr="00FD54A1">
              <w:rPr>
                <w:rFonts w:ascii="Helvetica Neue" w:hAnsi="Helvetica Neue"/>
                <w:sz w:val="18"/>
                <w:szCs w:val="18"/>
              </w:rPr>
              <w:t xml:space="preserve"> in </w:t>
            </w:r>
            <w:r w:rsidR="00373BA8" w:rsidRPr="00FD54A1">
              <w:rPr>
                <w:rFonts w:ascii="Helvetica Neue" w:hAnsi="Helvetica Neue"/>
                <w:sz w:val="18"/>
                <w:szCs w:val="18"/>
              </w:rPr>
              <w:t xml:space="preserve">various </w:t>
            </w:r>
            <w:r w:rsidRPr="00FD54A1">
              <w:rPr>
                <w:rFonts w:ascii="Helvetica Neue" w:hAnsi="Helvetica Neue"/>
                <w:sz w:val="18"/>
                <w:szCs w:val="18"/>
              </w:rPr>
              <w:t>divisions for technical</w:t>
            </w:r>
            <w:r w:rsidR="00373BA8" w:rsidRPr="00FD54A1">
              <w:rPr>
                <w:rFonts w:ascii="Helvetica Neue" w:hAnsi="Helvetica Neue"/>
                <w:sz w:val="18"/>
                <w:szCs w:val="18"/>
              </w:rPr>
              <w:t xml:space="preserve"> </w:t>
            </w:r>
            <w:r w:rsidRPr="00FD54A1">
              <w:rPr>
                <w:rFonts w:ascii="Helvetica Neue" w:hAnsi="Helvetica Neue"/>
                <w:sz w:val="18"/>
                <w:szCs w:val="18"/>
              </w:rPr>
              <w:t>supervision of any construction works</w:t>
            </w:r>
          </w:p>
        </w:tc>
        <w:tc>
          <w:tcPr>
            <w:tcW w:w="986" w:type="dxa"/>
            <w:vAlign w:val="center"/>
          </w:tcPr>
          <w:p w:rsidR="00E46787" w:rsidRPr="00FD54A1" w:rsidRDefault="00E46787"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N/A</w:t>
            </w:r>
          </w:p>
        </w:tc>
        <w:tc>
          <w:tcPr>
            <w:tcW w:w="895" w:type="dxa"/>
            <w:vAlign w:val="center"/>
          </w:tcPr>
          <w:p w:rsidR="00E46787" w:rsidRPr="00FD54A1" w:rsidRDefault="00E46787"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10,000</w:t>
            </w:r>
          </w:p>
        </w:tc>
        <w:tc>
          <w:tcPr>
            <w:tcW w:w="985" w:type="dxa"/>
            <w:vAlign w:val="center"/>
          </w:tcPr>
          <w:p w:rsidR="00E46787" w:rsidRPr="00FD54A1" w:rsidRDefault="005D2D31" w:rsidP="00FD54A1">
            <w:pPr>
              <w:spacing w:after="0" w:line="240" w:lineRule="auto"/>
              <w:rPr>
                <w:rFonts w:ascii="Helvetica Neue" w:hAnsi="Helvetica Neue"/>
                <w:sz w:val="18"/>
                <w:szCs w:val="18"/>
              </w:rPr>
            </w:pPr>
            <w:r>
              <w:rPr>
                <w:rFonts w:ascii="Helvetica Neue" w:hAnsi="Helvetica Neue"/>
                <w:sz w:val="18"/>
                <w:szCs w:val="18"/>
              </w:rPr>
              <w:t xml:space="preserve">03 </w:t>
            </w:r>
          </w:p>
        </w:tc>
        <w:tc>
          <w:tcPr>
            <w:tcW w:w="968" w:type="dxa"/>
            <w:vAlign w:val="center"/>
          </w:tcPr>
          <w:p w:rsidR="00E46787" w:rsidRPr="00FD54A1" w:rsidRDefault="005D2D31" w:rsidP="00FD54A1">
            <w:pPr>
              <w:spacing w:after="0" w:line="240" w:lineRule="auto"/>
              <w:rPr>
                <w:rFonts w:ascii="Helvetica Neue" w:hAnsi="Helvetica Neue"/>
                <w:sz w:val="18"/>
                <w:szCs w:val="18"/>
              </w:rPr>
            </w:pPr>
            <w:r>
              <w:rPr>
                <w:rFonts w:ascii="Helvetica Neue" w:hAnsi="Helvetica Neue"/>
                <w:sz w:val="18"/>
                <w:szCs w:val="18"/>
              </w:rPr>
              <w:t xml:space="preserve">3.1 </w:t>
            </w:r>
          </w:p>
        </w:tc>
        <w:tc>
          <w:tcPr>
            <w:tcW w:w="907" w:type="dxa"/>
            <w:vAlign w:val="center"/>
          </w:tcPr>
          <w:p w:rsidR="00E46787" w:rsidRPr="00FD54A1" w:rsidRDefault="00E46787" w:rsidP="00FD54A1">
            <w:pPr>
              <w:spacing w:after="0" w:line="240" w:lineRule="auto"/>
              <w:rPr>
                <w:rFonts w:ascii="Helvetica Neue" w:hAnsi="Helvetica Neue"/>
                <w:sz w:val="18"/>
                <w:szCs w:val="18"/>
              </w:rPr>
            </w:pPr>
            <w:r w:rsidRPr="00FD54A1">
              <w:rPr>
                <w:rFonts w:ascii="Helvetica Neue" w:hAnsi="Helvetica Neue"/>
                <w:sz w:val="18"/>
                <w:szCs w:val="18"/>
              </w:rPr>
              <w:t>3.1 / 3.8</w:t>
            </w:r>
          </w:p>
        </w:tc>
        <w:tc>
          <w:tcPr>
            <w:tcW w:w="2531" w:type="dxa"/>
            <w:gridSpan w:val="3"/>
            <w:vMerge/>
            <w:vAlign w:val="center"/>
          </w:tcPr>
          <w:p w:rsidR="00E46787" w:rsidRPr="00FD54A1" w:rsidRDefault="00E46787" w:rsidP="00FD54A1">
            <w:pPr>
              <w:spacing w:before="100" w:beforeAutospacing="1" w:after="0" w:line="240" w:lineRule="auto"/>
              <w:rPr>
                <w:rFonts w:ascii="Helvetica Neue" w:hAnsi="Helvetica Neue"/>
                <w:sz w:val="18"/>
                <w:szCs w:val="18"/>
              </w:rPr>
            </w:pPr>
          </w:p>
        </w:tc>
      </w:tr>
      <w:tr w:rsidR="002742AC" w:rsidRPr="00FD54A1" w:rsidTr="00FD54A1">
        <w:trPr>
          <w:trHeight w:val="278"/>
        </w:trPr>
        <w:tc>
          <w:tcPr>
            <w:tcW w:w="1865" w:type="dxa"/>
            <w:vAlign w:val="center"/>
          </w:tcPr>
          <w:p w:rsidR="00E46787" w:rsidRPr="00FD54A1" w:rsidRDefault="00E46787"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lastRenderedPageBreak/>
              <w:t>Tech</w:t>
            </w:r>
            <w:r w:rsidR="00373BA8" w:rsidRPr="00FD54A1">
              <w:rPr>
                <w:rFonts w:ascii="Helvetica Neue" w:hAnsi="Helvetica Neue"/>
                <w:sz w:val="18"/>
                <w:szCs w:val="18"/>
              </w:rPr>
              <w:t xml:space="preserve">nical </w:t>
            </w:r>
            <w:r w:rsidRPr="00FD54A1">
              <w:rPr>
                <w:rFonts w:ascii="Helvetica Neue" w:hAnsi="Helvetica Neue"/>
                <w:sz w:val="18"/>
                <w:szCs w:val="18"/>
              </w:rPr>
              <w:t>support from Dep</w:t>
            </w:r>
            <w:r w:rsidR="00373BA8" w:rsidRPr="00FD54A1">
              <w:rPr>
                <w:rFonts w:ascii="Helvetica Neue" w:hAnsi="Helvetica Neue"/>
                <w:sz w:val="18"/>
                <w:szCs w:val="18"/>
              </w:rPr>
              <w:t xml:space="preserve">artment of </w:t>
            </w:r>
            <w:r w:rsidR="005D2D31" w:rsidRPr="00FD54A1">
              <w:rPr>
                <w:rFonts w:ascii="Helvetica Neue" w:hAnsi="Helvetica Neue"/>
                <w:sz w:val="18"/>
                <w:szCs w:val="18"/>
              </w:rPr>
              <w:t>Agriculture</w:t>
            </w:r>
          </w:p>
        </w:tc>
        <w:tc>
          <w:tcPr>
            <w:tcW w:w="986" w:type="dxa"/>
            <w:vAlign w:val="center"/>
          </w:tcPr>
          <w:p w:rsidR="00E46787" w:rsidRPr="00FD54A1" w:rsidRDefault="00E46787"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N/A</w:t>
            </w:r>
          </w:p>
        </w:tc>
        <w:tc>
          <w:tcPr>
            <w:tcW w:w="895" w:type="dxa"/>
            <w:vAlign w:val="center"/>
          </w:tcPr>
          <w:p w:rsidR="00E46787" w:rsidRPr="00FD54A1" w:rsidRDefault="00E46787"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10,000</w:t>
            </w:r>
          </w:p>
        </w:tc>
        <w:tc>
          <w:tcPr>
            <w:tcW w:w="985" w:type="dxa"/>
            <w:vAlign w:val="center"/>
          </w:tcPr>
          <w:p w:rsidR="00E46787" w:rsidRPr="00FD54A1" w:rsidRDefault="005D2D31" w:rsidP="00FD54A1">
            <w:pPr>
              <w:spacing w:after="0" w:line="240" w:lineRule="auto"/>
              <w:rPr>
                <w:rFonts w:ascii="Helvetica Neue" w:hAnsi="Helvetica Neue"/>
                <w:sz w:val="18"/>
                <w:szCs w:val="18"/>
              </w:rPr>
            </w:pPr>
            <w:r>
              <w:rPr>
                <w:rFonts w:ascii="Helvetica Neue" w:hAnsi="Helvetica Neue"/>
                <w:sz w:val="18"/>
                <w:szCs w:val="18"/>
              </w:rPr>
              <w:t xml:space="preserve">03 </w:t>
            </w:r>
          </w:p>
        </w:tc>
        <w:tc>
          <w:tcPr>
            <w:tcW w:w="968" w:type="dxa"/>
            <w:vAlign w:val="center"/>
          </w:tcPr>
          <w:p w:rsidR="00E46787" w:rsidRPr="00FD54A1" w:rsidRDefault="005D2D31" w:rsidP="00FD54A1">
            <w:pPr>
              <w:spacing w:after="0" w:line="240" w:lineRule="auto"/>
              <w:rPr>
                <w:rFonts w:ascii="Helvetica Neue" w:hAnsi="Helvetica Neue"/>
                <w:sz w:val="18"/>
                <w:szCs w:val="18"/>
              </w:rPr>
            </w:pPr>
            <w:r>
              <w:rPr>
                <w:rFonts w:ascii="Helvetica Neue" w:hAnsi="Helvetica Neue"/>
                <w:sz w:val="18"/>
                <w:szCs w:val="18"/>
              </w:rPr>
              <w:t xml:space="preserve">3.1 </w:t>
            </w:r>
          </w:p>
        </w:tc>
        <w:tc>
          <w:tcPr>
            <w:tcW w:w="907" w:type="dxa"/>
            <w:vAlign w:val="center"/>
          </w:tcPr>
          <w:p w:rsidR="00E46787" w:rsidRPr="00FD54A1" w:rsidRDefault="00E46787" w:rsidP="00FD54A1">
            <w:pPr>
              <w:spacing w:after="0" w:line="240" w:lineRule="auto"/>
              <w:rPr>
                <w:rFonts w:ascii="Helvetica Neue" w:hAnsi="Helvetica Neue"/>
                <w:sz w:val="18"/>
                <w:szCs w:val="18"/>
              </w:rPr>
            </w:pPr>
            <w:r w:rsidRPr="00FD54A1">
              <w:rPr>
                <w:rFonts w:ascii="Helvetica Neue" w:hAnsi="Helvetica Neue"/>
                <w:sz w:val="18"/>
                <w:szCs w:val="18"/>
              </w:rPr>
              <w:t>3.1 / 3.8</w:t>
            </w:r>
          </w:p>
        </w:tc>
        <w:tc>
          <w:tcPr>
            <w:tcW w:w="2531" w:type="dxa"/>
            <w:gridSpan w:val="3"/>
            <w:vMerge/>
            <w:vAlign w:val="center"/>
          </w:tcPr>
          <w:p w:rsidR="00E46787" w:rsidRPr="00FD54A1" w:rsidRDefault="00E46787" w:rsidP="00FD54A1">
            <w:pPr>
              <w:spacing w:before="100" w:beforeAutospacing="1" w:after="0" w:line="240" w:lineRule="auto"/>
              <w:rPr>
                <w:rFonts w:ascii="Helvetica Neue" w:hAnsi="Helvetica Neue"/>
                <w:sz w:val="18"/>
                <w:szCs w:val="18"/>
              </w:rPr>
            </w:pPr>
          </w:p>
        </w:tc>
      </w:tr>
      <w:tr w:rsidR="002742AC" w:rsidRPr="00FD54A1" w:rsidTr="00FD54A1">
        <w:trPr>
          <w:trHeight w:val="278"/>
        </w:trPr>
        <w:tc>
          <w:tcPr>
            <w:tcW w:w="2851" w:type="dxa"/>
            <w:gridSpan w:val="2"/>
            <w:vAlign w:val="center"/>
          </w:tcPr>
          <w:p w:rsidR="00C57B92" w:rsidRPr="00FD54A1" w:rsidRDefault="00C57B92"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TOTAL</w:t>
            </w:r>
          </w:p>
        </w:tc>
        <w:tc>
          <w:tcPr>
            <w:tcW w:w="895" w:type="dxa"/>
            <w:vAlign w:val="center"/>
          </w:tcPr>
          <w:p w:rsidR="00C57B92" w:rsidRPr="00FD54A1" w:rsidRDefault="00C57B92" w:rsidP="00FD54A1">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29,000</w:t>
            </w:r>
          </w:p>
        </w:tc>
        <w:tc>
          <w:tcPr>
            <w:tcW w:w="985" w:type="dxa"/>
            <w:vAlign w:val="center"/>
          </w:tcPr>
          <w:p w:rsidR="00C57B92" w:rsidRPr="00FD54A1" w:rsidRDefault="00C57B92" w:rsidP="00FD54A1">
            <w:pPr>
              <w:spacing w:before="100" w:beforeAutospacing="1" w:after="0" w:line="240" w:lineRule="auto"/>
              <w:rPr>
                <w:rFonts w:ascii="Helvetica Neue" w:hAnsi="Helvetica Neue"/>
                <w:sz w:val="18"/>
                <w:szCs w:val="18"/>
              </w:rPr>
            </w:pPr>
          </w:p>
        </w:tc>
        <w:tc>
          <w:tcPr>
            <w:tcW w:w="968" w:type="dxa"/>
            <w:vAlign w:val="center"/>
          </w:tcPr>
          <w:p w:rsidR="00C57B92" w:rsidRPr="00FD54A1" w:rsidRDefault="00C57B92" w:rsidP="00FD54A1">
            <w:pPr>
              <w:spacing w:before="100" w:beforeAutospacing="1" w:after="0" w:line="240" w:lineRule="auto"/>
              <w:rPr>
                <w:rFonts w:ascii="Helvetica Neue" w:hAnsi="Helvetica Neue"/>
                <w:sz w:val="18"/>
                <w:szCs w:val="18"/>
              </w:rPr>
            </w:pPr>
          </w:p>
        </w:tc>
        <w:tc>
          <w:tcPr>
            <w:tcW w:w="907" w:type="dxa"/>
            <w:vAlign w:val="center"/>
          </w:tcPr>
          <w:p w:rsidR="00C57B92" w:rsidRPr="00FD54A1" w:rsidRDefault="00C57B92" w:rsidP="00FD54A1">
            <w:pPr>
              <w:spacing w:before="100" w:beforeAutospacing="1" w:after="0" w:line="240" w:lineRule="auto"/>
              <w:rPr>
                <w:rFonts w:ascii="Helvetica Neue" w:hAnsi="Helvetica Neue"/>
                <w:sz w:val="18"/>
                <w:szCs w:val="18"/>
              </w:rPr>
            </w:pPr>
          </w:p>
        </w:tc>
        <w:tc>
          <w:tcPr>
            <w:tcW w:w="2531" w:type="dxa"/>
            <w:gridSpan w:val="3"/>
            <w:vMerge/>
            <w:vAlign w:val="center"/>
          </w:tcPr>
          <w:p w:rsidR="00C57B92" w:rsidRPr="00FD54A1" w:rsidRDefault="00C57B92" w:rsidP="00FD54A1">
            <w:pPr>
              <w:spacing w:before="100" w:beforeAutospacing="1" w:after="0" w:line="240" w:lineRule="auto"/>
              <w:rPr>
                <w:rFonts w:ascii="Helvetica Neue" w:hAnsi="Helvetica Neue"/>
                <w:sz w:val="18"/>
                <w:szCs w:val="18"/>
              </w:rPr>
            </w:pPr>
          </w:p>
        </w:tc>
      </w:tr>
      <w:tr w:rsidR="002742AC" w:rsidRPr="00FD54A1" w:rsidTr="00FD54A1">
        <w:trPr>
          <w:trHeight w:val="278"/>
        </w:trPr>
        <w:tc>
          <w:tcPr>
            <w:tcW w:w="2851" w:type="dxa"/>
            <w:gridSpan w:val="2"/>
            <w:vAlign w:val="center"/>
          </w:tcPr>
          <w:p w:rsidR="00C57B92" w:rsidRPr="00FD54A1" w:rsidRDefault="00C57B92" w:rsidP="00FD54A1">
            <w:pPr>
              <w:spacing w:before="100" w:beforeAutospacing="1" w:after="0" w:line="240" w:lineRule="auto"/>
              <w:rPr>
                <w:rFonts w:ascii="Helvetica Neue" w:hAnsi="Helvetica Neue"/>
                <w:b/>
                <w:sz w:val="20"/>
                <w:szCs w:val="20"/>
              </w:rPr>
            </w:pPr>
            <w:r w:rsidRPr="00FD54A1">
              <w:rPr>
                <w:rFonts w:ascii="Helvetica Neue" w:hAnsi="Helvetica Neue"/>
                <w:b/>
                <w:sz w:val="20"/>
                <w:szCs w:val="20"/>
              </w:rPr>
              <w:t xml:space="preserve">GRANT TOTAL </w:t>
            </w:r>
          </w:p>
        </w:tc>
        <w:tc>
          <w:tcPr>
            <w:tcW w:w="895" w:type="dxa"/>
            <w:vAlign w:val="center"/>
          </w:tcPr>
          <w:p w:rsidR="00C57B92" w:rsidRPr="00FD54A1" w:rsidRDefault="00C57B92" w:rsidP="00FD54A1">
            <w:pPr>
              <w:spacing w:before="100" w:beforeAutospacing="1" w:after="0" w:line="240" w:lineRule="auto"/>
              <w:jc w:val="right"/>
              <w:rPr>
                <w:rFonts w:ascii="Helvetica Neue" w:hAnsi="Helvetica Neue"/>
                <w:b/>
                <w:sz w:val="20"/>
                <w:szCs w:val="20"/>
              </w:rPr>
            </w:pPr>
            <w:r w:rsidRPr="00FD54A1">
              <w:rPr>
                <w:rFonts w:ascii="Helvetica Neue" w:hAnsi="Helvetica Neue"/>
                <w:b/>
                <w:sz w:val="20"/>
                <w:szCs w:val="20"/>
              </w:rPr>
              <w:t>357,000</w:t>
            </w:r>
          </w:p>
        </w:tc>
        <w:tc>
          <w:tcPr>
            <w:tcW w:w="985" w:type="dxa"/>
            <w:vAlign w:val="center"/>
          </w:tcPr>
          <w:p w:rsidR="00C57B92" w:rsidRPr="00FD54A1" w:rsidRDefault="00C57B92" w:rsidP="00FD54A1">
            <w:pPr>
              <w:spacing w:before="100" w:beforeAutospacing="1" w:after="0" w:line="240" w:lineRule="auto"/>
              <w:rPr>
                <w:rFonts w:ascii="Helvetica Neue" w:hAnsi="Helvetica Neue"/>
                <w:sz w:val="18"/>
                <w:szCs w:val="18"/>
              </w:rPr>
            </w:pPr>
          </w:p>
        </w:tc>
        <w:tc>
          <w:tcPr>
            <w:tcW w:w="968" w:type="dxa"/>
            <w:vAlign w:val="center"/>
          </w:tcPr>
          <w:p w:rsidR="00C57B92" w:rsidRPr="00FD54A1" w:rsidRDefault="00C57B92" w:rsidP="00FD54A1">
            <w:pPr>
              <w:spacing w:before="100" w:beforeAutospacing="1" w:after="0" w:line="240" w:lineRule="auto"/>
              <w:rPr>
                <w:rFonts w:ascii="Helvetica Neue" w:hAnsi="Helvetica Neue"/>
                <w:sz w:val="18"/>
                <w:szCs w:val="18"/>
              </w:rPr>
            </w:pPr>
          </w:p>
        </w:tc>
        <w:tc>
          <w:tcPr>
            <w:tcW w:w="907" w:type="dxa"/>
            <w:vAlign w:val="center"/>
          </w:tcPr>
          <w:p w:rsidR="00C57B92" w:rsidRPr="00FD54A1" w:rsidRDefault="00C57B92" w:rsidP="00FD54A1">
            <w:pPr>
              <w:spacing w:before="100" w:beforeAutospacing="1" w:after="0" w:line="240" w:lineRule="auto"/>
              <w:rPr>
                <w:rFonts w:ascii="Helvetica Neue" w:hAnsi="Helvetica Neue"/>
                <w:sz w:val="18"/>
                <w:szCs w:val="18"/>
              </w:rPr>
            </w:pPr>
          </w:p>
        </w:tc>
        <w:tc>
          <w:tcPr>
            <w:tcW w:w="2531" w:type="dxa"/>
            <w:gridSpan w:val="3"/>
            <w:vMerge/>
            <w:vAlign w:val="center"/>
          </w:tcPr>
          <w:p w:rsidR="00C57B92" w:rsidRPr="00FD54A1" w:rsidRDefault="00C57B92" w:rsidP="00FD54A1">
            <w:pPr>
              <w:spacing w:before="100" w:beforeAutospacing="1" w:after="0" w:line="240" w:lineRule="auto"/>
              <w:rPr>
                <w:rFonts w:ascii="Helvetica Neue" w:hAnsi="Helvetica Neue"/>
                <w:sz w:val="18"/>
                <w:szCs w:val="18"/>
              </w:rPr>
            </w:pPr>
          </w:p>
        </w:tc>
      </w:tr>
    </w:tbl>
    <w:p w:rsidR="00544A34" w:rsidRPr="00E45E5E" w:rsidRDefault="00373BA8" w:rsidP="00FD605E">
      <w:pPr>
        <w:rPr>
          <w:rFonts w:ascii="Helvetica Neue" w:hAnsi="Helvetica Neue" w:cs="Arial"/>
          <w:color w:val="000000"/>
        </w:rPr>
      </w:pPr>
      <w:r w:rsidRPr="00E45E5E">
        <w:rPr>
          <w:rFonts w:ascii="Helvetica Neue" w:hAnsi="Helvetica Neue" w:cs="Arial"/>
          <w:color w:val="000000"/>
        </w:rPr>
        <w:t xml:space="preserve">Fisheries </w:t>
      </w:r>
      <w:r w:rsidR="00E45E5E">
        <w:rPr>
          <w:rFonts w:ascii="Helvetica Neue" w:hAnsi="Helvetica Neue" w:cs="Arial"/>
          <w:color w:val="000000"/>
        </w:rPr>
        <w:t>s</w:t>
      </w:r>
      <w:r w:rsidR="00E45E5E" w:rsidRPr="00E45E5E">
        <w:rPr>
          <w:rFonts w:ascii="Helvetica Neue" w:hAnsi="Helvetica Neue" w:cs="Arial"/>
          <w:color w:val="000000"/>
        </w:rPr>
        <w:t>ector:</w:t>
      </w:r>
      <w:r w:rsidR="00544A34" w:rsidRPr="00E45E5E">
        <w:rPr>
          <w:rFonts w:ascii="Helvetica Neue" w:hAnsi="Helvetica Neue" w:cs="Arial"/>
          <w:color w:val="000000"/>
        </w:rPr>
        <w:t xml:space="preserve"> </w:t>
      </w:r>
    </w:p>
    <w:p w:rsidR="00544A34" w:rsidRPr="00627D71" w:rsidRDefault="00DF49DC" w:rsidP="0008143E">
      <w:pPr>
        <w:spacing w:before="100" w:beforeAutospacing="1" w:line="240" w:lineRule="auto"/>
        <w:jc w:val="both"/>
        <w:rPr>
          <w:rFonts w:ascii="Helvetica Neue" w:hAnsi="Helvetica Neue" w:cs="Arial"/>
        </w:rPr>
      </w:pPr>
      <w:r w:rsidRPr="00627D71">
        <w:rPr>
          <w:rFonts w:ascii="Helvetica Neue" w:hAnsi="Helvetica Neue" w:cs="Arial"/>
          <w:b/>
        </w:rPr>
        <w:t>In Kilino</w:t>
      </w:r>
      <w:r w:rsidR="00373BA8" w:rsidRPr="00627D71">
        <w:rPr>
          <w:rFonts w:ascii="Helvetica Neue" w:hAnsi="Helvetica Neue" w:cs="Arial"/>
          <w:b/>
        </w:rPr>
        <w:t>ch</w:t>
      </w:r>
      <w:r w:rsidRPr="00627D71">
        <w:rPr>
          <w:rFonts w:ascii="Helvetica Neue" w:hAnsi="Helvetica Neue" w:cs="Arial"/>
          <w:b/>
        </w:rPr>
        <w:t>chi District</w:t>
      </w:r>
      <w:r w:rsidR="00E41E74" w:rsidRPr="00627D71">
        <w:rPr>
          <w:rFonts w:ascii="Helvetica Neue" w:hAnsi="Helvetica Neue" w:cs="Arial"/>
          <w:b/>
        </w:rPr>
        <w:t>:</w:t>
      </w:r>
      <w:r w:rsidR="00E41E74" w:rsidRPr="00627D71">
        <w:rPr>
          <w:rFonts w:ascii="Helvetica Neue" w:hAnsi="Helvetica Neue" w:cs="Arial"/>
        </w:rPr>
        <w:t xml:space="preserve"> </w:t>
      </w:r>
      <w:r w:rsidRPr="00627D71">
        <w:rPr>
          <w:rFonts w:ascii="Helvetica Neue" w:hAnsi="Helvetica Neue" w:cs="Arial"/>
        </w:rPr>
        <w:t xml:space="preserve"> </w:t>
      </w:r>
      <w:r w:rsidR="00373BA8" w:rsidRPr="00627D71">
        <w:rPr>
          <w:rFonts w:ascii="Helvetica Neue" w:hAnsi="Helvetica Neue" w:cs="Arial"/>
        </w:rPr>
        <w:t xml:space="preserve">the project </w:t>
      </w:r>
      <w:r w:rsidR="00544A34" w:rsidRPr="00627D71">
        <w:rPr>
          <w:rFonts w:ascii="Helvetica Neue" w:hAnsi="Helvetica Neue" w:cs="Arial"/>
        </w:rPr>
        <w:t xml:space="preserve">will continue to support the </w:t>
      </w:r>
      <w:r w:rsidR="00373BA8" w:rsidRPr="00627D71">
        <w:rPr>
          <w:rFonts w:ascii="Helvetica Neue" w:hAnsi="Helvetica Neue" w:cs="Arial"/>
        </w:rPr>
        <w:t xml:space="preserve">fisheries </w:t>
      </w:r>
      <w:r w:rsidRPr="00627D71">
        <w:rPr>
          <w:rFonts w:ascii="Helvetica Neue" w:hAnsi="Helvetica Neue" w:cs="Arial"/>
        </w:rPr>
        <w:t xml:space="preserve">sector </w:t>
      </w:r>
      <w:r w:rsidR="00544A34" w:rsidRPr="00627D71">
        <w:rPr>
          <w:rFonts w:ascii="Helvetica Neue" w:hAnsi="Helvetica Neue" w:cs="Arial"/>
        </w:rPr>
        <w:t>through the various cooperatives, the fisher</w:t>
      </w:r>
      <w:r w:rsidR="00120C24" w:rsidRPr="00627D71">
        <w:rPr>
          <w:rFonts w:ascii="Helvetica Neue" w:hAnsi="Helvetica Neue" w:cs="Arial"/>
        </w:rPr>
        <w:t xml:space="preserve">ies </w:t>
      </w:r>
      <w:r w:rsidR="001807E4" w:rsidRPr="00627D71">
        <w:rPr>
          <w:rFonts w:ascii="Helvetica Neue" w:hAnsi="Helvetica Neue" w:cs="Arial"/>
        </w:rPr>
        <w:t>federation</w:t>
      </w:r>
      <w:r w:rsidR="00120C24" w:rsidRPr="00627D71">
        <w:rPr>
          <w:rFonts w:ascii="Helvetica Neue" w:hAnsi="Helvetica Neue" w:cs="Arial"/>
        </w:rPr>
        <w:t>s</w:t>
      </w:r>
      <w:r w:rsidRPr="00627D71">
        <w:rPr>
          <w:rFonts w:ascii="Helvetica Neue" w:hAnsi="Helvetica Neue" w:cs="Arial"/>
        </w:rPr>
        <w:t xml:space="preserve"> with the </w:t>
      </w:r>
      <w:r w:rsidR="00120C24" w:rsidRPr="00627D71">
        <w:rPr>
          <w:rFonts w:ascii="Helvetica Neue" w:hAnsi="Helvetica Neue" w:cs="Arial"/>
        </w:rPr>
        <w:t>Department of Fisheries and Aquatic Resources (DFAR).</w:t>
      </w:r>
    </w:p>
    <w:p w:rsidR="00C43627" w:rsidRPr="00627D71" w:rsidRDefault="00544A34" w:rsidP="0008143E">
      <w:pPr>
        <w:spacing w:before="100" w:beforeAutospacing="1" w:line="240" w:lineRule="auto"/>
        <w:jc w:val="both"/>
        <w:rPr>
          <w:rFonts w:ascii="Helvetica Neue" w:hAnsi="Helvetica Neue" w:cs="Arial"/>
        </w:rPr>
      </w:pPr>
      <w:r w:rsidRPr="00627D71">
        <w:rPr>
          <w:rFonts w:ascii="Helvetica Neue" w:hAnsi="Helvetica Neue" w:cs="Arial"/>
        </w:rPr>
        <w:t xml:space="preserve">There are three initiatives </w:t>
      </w:r>
      <w:r w:rsidR="00DF49DC" w:rsidRPr="00627D71">
        <w:rPr>
          <w:rFonts w:ascii="Helvetica Neue" w:hAnsi="Helvetica Neue" w:cs="Arial"/>
        </w:rPr>
        <w:t xml:space="preserve">already identified that will follow on from our work in year two. </w:t>
      </w:r>
    </w:p>
    <w:p w:rsidR="00DF49DC" w:rsidRPr="00627D71" w:rsidRDefault="00DF49DC" w:rsidP="00B27D37">
      <w:pPr>
        <w:pStyle w:val="ListParagraph"/>
        <w:numPr>
          <w:ilvl w:val="0"/>
          <w:numId w:val="23"/>
        </w:numPr>
        <w:spacing w:before="100" w:beforeAutospacing="1" w:line="240" w:lineRule="auto"/>
        <w:jc w:val="both"/>
        <w:rPr>
          <w:rFonts w:ascii="Helvetica Neue" w:hAnsi="Helvetica Neue" w:cs="Arial"/>
        </w:rPr>
      </w:pPr>
      <w:r w:rsidRPr="00627D71">
        <w:rPr>
          <w:rFonts w:ascii="Helvetica Neue" w:hAnsi="Helvetica Neue" w:cs="Arial"/>
        </w:rPr>
        <w:t>These include support to develop a private sector supply chain for chandlery fishing gear and safety equipment.</w:t>
      </w:r>
    </w:p>
    <w:p w:rsidR="00DF49DC" w:rsidRPr="00627D71" w:rsidRDefault="00DF49DC" w:rsidP="00B27D37">
      <w:pPr>
        <w:pStyle w:val="ListParagraph"/>
        <w:numPr>
          <w:ilvl w:val="0"/>
          <w:numId w:val="23"/>
        </w:numPr>
        <w:spacing w:before="100" w:beforeAutospacing="1" w:line="240" w:lineRule="auto"/>
        <w:jc w:val="both"/>
        <w:rPr>
          <w:rFonts w:ascii="Helvetica Neue" w:hAnsi="Helvetica Neue" w:cs="Arial"/>
        </w:rPr>
      </w:pPr>
      <w:r w:rsidRPr="00627D71">
        <w:rPr>
          <w:rFonts w:ascii="Helvetica Neue" w:hAnsi="Helvetica Neue" w:cs="Arial"/>
        </w:rPr>
        <w:t>Support to the fishery federation to initiate a</w:t>
      </w:r>
      <w:r w:rsidR="0005454F" w:rsidRPr="00627D71">
        <w:rPr>
          <w:rFonts w:ascii="Helvetica Neue" w:hAnsi="Helvetica Neue" w:cs="Arial"/>
        </w:rPr>
        <w:t xml:space="preserve"> leasing finance agreement with</w:t>
      </w:r>
      <w:r w:rsidRPr="00627D71">
        <w:rPr>
          <w:rFonts w:ascii="Helvetica Neue" w:hAnsi="Helvetica Neue" w:cs="Arial"/>
        </w:rPr>
        <w:t xml:space="preserve"> outboard engine main dealers</w:t>
      </w:r>
      <w:r w:rsidR="00052F6C" w:rsidRPr="00627D71">
        <w:rPr>
          <w:rFonts w:ascii="Helvetica Neue" w:hAnsi="Helvetica Neue" w:cs="Arial"/>
        </w:rPr>
        <w:t>.</w:t>
      </w:r>
      <w:r w:rsidRPr="00627D71">
        <w:rPr>
          <w:rFonts w:ascii="Helvetica Neue" w:hAnsi="Helvetica Neue" w:cs="Arial"/>
        </w:rPr>
        <w:t xml:space="preserve"> </w:t>
      </w:r>
    </w:p>
    <w:p w:rsidR="00544A34" w:rsidRPr="00627D71" w:rsidRDefault="00DF49DC" w:rsidP="00B27D37">
      <w:pPr>
        <w:pStyle w:val="ListParagraph"/>
        <w:numPr>
          <w:ilvl w:val="0"/>
          <w:numId w:val="23"/>
        </w:numPr>
        <w:spacing w:before="100" w:beforeAutospacing="1" w:line="240" w:lineRule="auto"/>
        <w:jc w:val="both"/>
        <w:rPr>
          <w:rFonts w:ascii="Helvetica Neue" w:hAnsi="Helvetica Neue" w:cs="Arial"/>
        </w:rPr>
      </w:pPr>
      <w:r w:rsidRPr="00627D71">
        <w:rPr>
          <w:rFonts w:ascii="Helvetica Neue" w:hAnsi="Helvetica Neue" w:cs="Arial"/>
        </w:rPr>
        <w:t xml:space="preserve">Support to improve the cold chain </w:t>
      </w:r>
      <w:r w:rsidR="00C43627" w:rsidRPr="00627D71">
        <w:rPr>
          <w:rFonts w:ascii="Helvetica Neue" w:hAnsi="Helvetica Neue" w:cs="Arial"/>
        </w:rPr>
        <w:t xml:space="preserve">for finned fish </w:t>
      </w:r>
      <w:r w:rsidRPr="00627D71">
        <w:rPr>
          <w:rFonts w:ascii="Helvetica Neue" w:hAnsi="Helvetica Neue" w:cs="Arial"/>
        </w:rPr>
        <w:t xml:space="preserve">between Kilinochchi and the main market in </w:t>
      </w:r>
      <w:r w:rsidR="00C43627" w:rsidRPr="00627D71">
        <w:rPr>
          <w:rFonts w:ascii="Helvetica Neue" w:hAnsi="Helvetica Neue" w:cs="Arial"/>
        </w:rPr>
        <w:t>Pe</w:t>
      </w:r>
      <w:r w:rsidR="0005454F" w:rsidRPr="00627D71">
        <w:rPr>
          <w:rFonts w:ascii="Helvetica Neue" w:hAnsi="Helvetica Neue" w:cs="Arial"/>
        </w:rPr>
        <w:t>liyagoda</w:t>
      </w:r>
      <w:r w:rsidR="007319D1" w:rsidRPr="00627D71">
        <w:rPr>
          <w:rFonts w:ascii="Helvetica Neue" w:hAnsi="Helvetica Neue"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66"/>
        <w:gridCol w:w="888"/>
        <w:gridCol w:w="984"/>
        <w:gridCol w:w="966"/>
        <w:gridCol w:w="902"/>
        <w:gridCol w:w="825"/>
        <w:gridCol w:w="815"/>
        <w:gridCol w:w="866"/>
      </w:tblGrid>
      <w:tr w:rsidR="002742AC" w:rsidRPr="00FD54A1" w:rsidTr="00FD54A1">
        <w:trPr>
          <w:trHeight w:val="263"/>
        </w:trPr>
        <w:tc>
          <w:tcPr>
            <w:tcW w:w="1825" w:type="dxa"/>
            <w:vMerge w:val="restart"/>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Description</w:t>
            </w:r>
          </w:p>
        </w:tc>
        <w:tc>
          <w:tcPr>
            <w:tcW w:w="1066" w:type="dxa"/>
            <w:vMerge w:val="restart"/>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Location</w:t>
            </w:r>
          </w:p>
        </w:tc>
        <w:tc>
          <w:tcPr>
            <w:tcW w:w="888" w:type="dxa"/>
            <w:vMerge w:val="restart"/>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Budget</w:t>
            </w:r>
          </w:p>
        </w:tc>
        <w:tc>
          <w:tcPr>
            <w:tcW w:w="2852" w:type="dxa"/>
            <w:gridSpan w:val="3"/>
            <w:vAlign w:val="center"/>
          </w:tcPr>
          <w:p w:rsidR="007319D1" w:rsidRPr="00FD54A1" w:rsidRDefault="007319D1"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Project Document</w:t>
            </w:r>
          </w:p>
        </w:tc>
        <w:tc>
          <w:tcPr>
            <w:tcW w:w="2506" w:type="dxa"/>
            <w:gridSpan w:val="3"/>
            <w:vAlign w:val="center"/>
          </w:tcPr>
          <w:p w:rsidR="007319D1" w:rsidRPr="00FD54A1" w:rsidRDefault="007319D1"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Direct Beneficiaries</w:t>
            </w:r>
          </w:p>
        </w:tc>
      </w:tr>
      <w:tr w:rsidR="002742AC" w:rsidRPr="00FD54A1" w:rsidTr="00FD54A1">
        <w:trPr>
          <w:trHeight w:val="278"/>
        </w:trPr>
        <w:tc>
          <w:tcPr>
            <w:tcW w:w="1825" w:type="dxa"/>
            <w:vMerge/>
            <w:vAlign w:val="center"/>
          </w:tcPr>
          <w:p w:rsidR="007319D1" w:rsidRPr="00FD54A1" w:rsidRDefault="007319D1" w:rsidP="00FD54A1">
            <w:pPr>
              <w:spacing w:before="100" w:beforeAutospacing="1" w:after="0" w:line="240" w:lineRule="auto"/>
              <w:rPr>
                <w:rFonts w:ascii="Helvetica Neue" w:hAnsi="Helvetica Neue"/>
                <w:b/>
                <w:sz w:val="18"/>
                <w:szCs w:val="18"/>
              </w:rPr>
            </w:pPr>
          </w:p>
        </w:tc>
        <w:tc>
          <w:tcPr>
            <w:tcW w:w="1066" w:type="dxa"/>
            <w:vMerge/>
            <w:vAlign w:val="center"/>
          </w:tcPr>
          <w:p w:rsidR="007319D1" w:rsidRPr="00FD54A1" w:rsidRDefault="007319D1" w:rsidP="00FD54A1">
            <w:pPr>
              <w:spacing w:before="100" w:beforeAutospacing="1" w:after="0" w:line="240" w:lineRule="auto"/>
              <w:rPr>
                <w:rFonts w:ascii="Helvetica Neue" w:hAnsi="Helvetica Neue"/>
                <w:b/>
                <w:sz w:val="18"/>
                <w:szCs w:val="18"/>
              </w:rPr>
            </w:pPr>
          </w:p>
        </w:tc>
        <w:tc>
          <w:tcPr>
            <w:tcW w:w="888" w:type="dxa"/>
            <w:vMerge/>
            <w:vAlign w:val="center"/>
          </w:tcPr>
          <w:p w:rsidR="007319D1" w:rsidRPr="00FD54A1" w:rsidRDefault="007319D1" w:rsidP="00FD54A1">
            <w:pPr>
              <w:spacing w:before="100" w:beforeAutospacing="1" w:after="0" w:line="240" w:lineRule="auto"/>
              <w:rPr>
                <w:rFonts w:ascii="Helvetica Neue" w:hAnsi="Helvetica Neue"/>
                <w:b/>
                <w:sz w:val="18"/>
                <w:szCs w:val="18"/>
              </w:rPr>
            </w:pPr>
          </w:p>
        </w:tc>
        <w:tc>
          <w:tcPr>
            <w:tcW w:w="984" w:type="dxa"/>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Objective</w:t>
            </w:r>
          </w:p>
        </w:tc>
        <w:tc>
          <w:tcPr>
            <w:tcW w:w="966" w:type="dxa"/>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Outcome</w:t>
            </w:r>
          </w:p>
        </w:tc>
        <w:tc>
          <w:tcPr>
            <w:tcW w:w="902" w:type="dxa"/>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Output</w:t>
            </w:r>
          </w:p>
        </w:tc>
        <w:tc>
          <w:tcPr>
            <w:tcW w:w="825" w:type="dxa"/>
            <w:vAlign w:val="center"/>
          </w:tcPr>
          <w:p w:rsidR="007319D1" w:rsidRPr="00FD54A1" w:rsidRDefault="007319D1"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FHH</w:t>
            </w:r>
          </w:p>
        </w:tc>
        <w:tc>
          <w:tcPr>
            <w:tcW w:w="815" w:type="dxa"/>
            <w:vAlign w:val="center"/>
          </w:tcPr>
          <w:p w:rsidR="007319D1" w:rsidRPr="00FD54A1" w:rsidRDefault="007319D1" w:rsidP="00887D86">
            <w:pPr>
              <w:spacing w:before="100" w:beforeAutospacing="1" w:after="0" w:line="240" w:lineRule="auto"/>
              <w:jc w:val="right"/>
              <w:rPr>
                <w:rFonts w:ascii="Helvetica Neue" w:hAnsi="Helvetica Neue"/>
                <w:b/>
                <w:sz w:val="18"/>
                <w:szCs w:val="18"/>
              </w:rPr>
            </w:pPr>
            <w:proofErr w:type="spellStart"/>
            <w:r w:rsidRPr="00FD54A1">
              <w:rPr>
                <w:rFonts w:ascii="Helvetica Neue" w:hAnsi="Helvetica Neue"/>
                <w:b/>
                <w:sz w:val="18"/>
                <w:szCs w:val="18"/>
              </w:rPr>
              <w:t>PwD</w:t>
            </w:r>
            <w:proofErr w:type="spellEnd"/>
          </w:p>
        </w:tc>
        <w:tc>
          <w:tcPr>
            <w:tcW w:w="866" w:type="dxa"/>
            <w:vAlign w:val="center"/>
          </w:tcPr>
          <w:p w:rsidR="007319D1" w:rsidRPr="00FD54A1" w:rsidRDefault="007319D1"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Youth</w:t>
            </w:r>
          </w:p>
        </w:tc>
      </w:tr>
      <w:tr w:rsidR="007319D1" w:rsidRPr="00FD54A1" w:rsidTr="00FD54A1">
        <w:trPr>
          <w:trHeight w:val="278"/>
        </w:trPr>
        <w:tc>
          <w:tcPr>
            <w:tcW w:w="9137" w:type="dxa"/>
            <w:gridSpan w:val="9"/>
            <w:vAlign w:val="center"/>
          </w:tcPr>
          <w:p w:rsidR="007319D1" w:rsidRPr="00FD54A1" w:rsidRDefault="007319D1"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Kilino</w:t>
            </w:r>
            <w:r w:rsidR="005D2D31">
              <w:rPr>
                <w:rFonts w:ascii="Helvetica Neue" w:hAnsi="Helvetica Neue"/>
                <w:b/>
                <w:sz w:val="18"/>
                <w:szCs w:val="18"/>
              </w:rPr>
              <w:t>ch</w:t>
            </w:r>
            <w:r w:rsidRPr="00FD54A1">
              <w:rPr>
                <w:rFonts w:ascii="Helvetica Neue" w:hAnsi="Helvetica Neue"/>
                <w:b/>
                <w:sz w:val="18"/>
                <w:szCs w:val="18"/>
              </w:rPr>
              <w:t>chi District</w:t>
            </w:r>
          </w:p>
        </w:tc>
      </w:tr>
      <w:tr w:rsidR="002742AC" w:rsidRPr="00FD54A1" w:rsidTr="00FD54A1">
        <w:trPr>
          <w:trHeight w:val="263"/>
        </w:trPr>
        <w:tc>
          <w:tcPr>
            <w:tcW w:w="1825" w:type="dxa"/>
            <w:vAlign w:val="center"/>
          </w:tcPr>
          <w:p w:rsidR="00235ADC" w:rsidRPr="00FD54A1" w:rsidRDefault="00235ADC"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Develop a </w:t>
            </w:r>
            <w:r w:rsidR="00120C24" w:rsidRPr="00FD54A1">
              <w:rPr>
                <w:rFonts w:ascii="Helvetica Neue" w:hAnsi="Helvetica Neue"/>
                <w:sz w:val="18"/>
                <w:szCs w:val="18"/>
              </w:rPr>
              <w:t xml:space="preserve">private </w:t>
            </w:r>
            <w:r w:rsidRPr="00FD54A1">
              <w:rPr>
                <w:rFonts w:ascii="Helvetica Neue" w:hAnsi="Helvetica Neue"/>
                <w:sz w:val="18"/>
                <w:szCs w:val="18"/>
              </w:rPr>
              <w:t>sector supply chain</w:t>
            </w:r>
          </w:p>
        </w:tc>
        <w:tc>
          <w:tcPr>
            <w:tcW w:w="1066" w:type="dxa"/>
            <w:vAlign w:val="center"/>
          </w:tcPr>
          <w:p w:rsidR="00235ADC" w:rsidRPr="00FD54A1" w:rsidRDefault="00235ADC"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Kili</w:t>
            </w:r>
            <w:r w:rsidR="00120C24" w:rsidRPr="00FD54A1">
              <w:rPr>
                <w:rFonts w:ascii="Helvetica Neue" w:hAnsi="Helvetica Neue"/>
                <w:sz w:val="18"/>
                <w:szCs w:val="18"/>
              </w:rPr>
              <w:t>nochchi</w:t>
            </w:r>
          </w:p>
        </w:tc>
        <w:tc>
          <w:tcPr>
            <w:tcW w:w="888" w:type="dxa"/>
            <w:vAlign w:val="center"/>
          </w:tcPr>
          <w:p w:rsidR="00235ADC" w:rsidRPr="00FD54A1" w:rsidRDefault="00235AD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10,000</w:t>
            </w:r>
          </w:p>
        </w:tc>
        <w:tc>
          <w:tcPr>
            <w:tcW w:w="984" w:type="dxa"/>
            <w:vAlign w:val="center"/>
          </w:tcPr>
          <w:p w:rsidR="00235ADC" w:rsidRPr="00FD54A1" w:rsidRDefault="00235ADC" w:rsidP="00FD54A1">
            <w:pPr>
              <w:spacing w:before="100" w:beforeAutospacing="1" w:after="0" w:line="240" w:lineRule="auto"/>
              <w:jc w:val="center"/>
              <w:rPr>
                <w:rFonts w:ascii="Helvetica Neue" w:hAnsi="Helvetica Neue"/>
                <w:sz w:val="18"/>
                <w:szCs w:val="18"/>
              </w:rPr>
            </w:pPr>
            <w:r w:rsidRPr="00FD54A1">
              <w:rPr>
                <w:rFonts w:ascii="Helvetica Neue" w:hAnsi="Helvetica Neue"/>
                <w:sz w:val="18"/>
                <w:szCs w:val="18"/>
              </w:rPr>
              <w:t>5</w:t>
            </w:r>
          </w:p>
        </w:tc>
        <w:tc>
          <w:tcPr>
            <w:tcW w:w="966" w:type="dxa"/>
            <w:vAlign w:val="center"/>
          </w:tcPr>
          <w:p w:rsidR="00235ADC"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5.1/ 5.2/ </w:t>
            </w:r>
            <w:r w:rsidR="00235ADC" w:rsidRPr="00FD54A1">
              <w:rPr>
                <w:rFonts w:ascii="Helvetica Neue" w:hAnsi="Helvetica Neue"/>
                <w:sz w:val="18"/>
                <w:szCs w:val="18"/>
              </w:rPr>
              <w:t>5.3</w:t>
            </w:r>
          </w:p>
        </w:tc>
        <w:tc>
          <w:tcPr>
            <w:tcW w:w="902" w:type="dxa"/>
            <w:vAlign w:val="center"/>
          </w:tcPr>
          <w:p w:rsidR="00235ADC"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5.1/ 5.2/ 5.5/ </w:t>
            </w:r>
            <w:r w:rsidR="00235ADC" w:rsidRPr="00FD54A1">
              <w:rPr>
                <w:rFonts w:ascii="Helvetica Neue" w:hAnsi="Helvetica Neue"/>
                <w:sz w:val="18"/>
                <w:szCs w:val="18"/>
              </w:rPr>
              <w:t>5.6</w:t>
            </w:r>
          </w:p>
        </w:tc>
        <w:tc>
          <w:tcPr>
            <w:tcW w:w="825"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150</w:t>
            </w:r>
          </w:p>
        </w:tc>
        <w:tc>
          <w:tcPr>
            <w:tcW w:w="815" w:type="dxa"/>
            <w:vAlign w:val="center"/>
          </w:tcPr>
          <w:p w:rsidR="00235ADC" w:rsidRPr="00FD54A1" w:rsidRDefault="00084B75"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50</w:t>
            </w:r>
          </w:p>
        </w:tc>
        <w:tc>
          <w:tcPr>
            <w:tcW w:w="866"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25</w:t>
            </w:r>
            <w:r w:rsidR="00084B75" w:rsidRPr="00FD54A1">
              <w:rPr>
                <w:rFonts w:ascii="Helvetica Neue" w:hAnsi="Helvetica Neue"/>
                <w:sz w:val="18"/>
                <w:szCs w:val="18"/>
              </w:rPr>
              <w:t>0</w:t>
            </w:r>
          </w:p>
        </w:tc>
      </w:tr>
      <w:tr w:rsidR="002742AC" w:rsidRPr="00FD54A1" w:rsidTr="00FD54A1">
        <w:trPr>
          <w:trHeight w:val="278"/>
        </w:trPr>
        <w:tc>
          <w:tcPr>
            <w:tcW w:w="1825" w:type="dxa"/>
            <w:vAlign w:val="center"/>
          </w:tcPr>
          <w:p w:rsidR="00235ADC" w:rsidRPr="00FD54A1" w:rsidRDefault="00235ADC"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Support to the Fisheries Federation to support their equipment financing scheme</w:t>
            </w:r>
          </w:p>
        </w:tc>
        <w:tc>
          <w:tcPr>
            <w:tcW w:w="1066" w:type="dxa"/>
            <w:vAlign w:val="center"/>
          </w:tcPr>
          <w:p w:rsidR="00235ADC" w:rsidRPr="00FD54A1" w:rsidRDefault="00120C24"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Kilinochchi</w:t>
            </w:r>
          </w:p>
        </w:tc>
        <w:tc>
          <w:tcPr>
            <w:tcW w:w="888" w:type="dxa"/>
            <w:vAlign w:val="center"/>
          </w:tcPr>
          <w:p w:rsidR="00235ADC" w:rsidRPr="00FD54A1" w:rsidRDefault="00235AD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30,000</w:t>
            </w:r>
          </w:p>
        </w:tc>
        <w:tc>
          <w:tcPr>
            <w:tcW w:w="984" w:type="dxa"/>
            <w:vAlign w:val="center"/>
          </w:tcPr>
          <w:p w:rsidR="00235ADC" w:rsidRPr="00FD54A1" w:rsidRDefault="00721FF5" w:rsidP="00FD54A1">
            <w:pPr>
              <w:spacing w:before="100" w:beforeAutospacing="1" w:after="0" w:line="240" w:lineRule="auto"/>
              <w:jc w:val="center"/>
              <w:rPr>
                <w:rFonts w:ascii="Helvetica Neue" w:hAnsi="Helvetica Neue"/>
                <w:sz w:val="18"/>
                <w:szCs w:val="18"/>
              </w:rPr>
            </w:pPr>
            <w:r w:rsidRPr="00FD54A1">
              <w:rPr>
                <w:rFonts w:ascii="Helvetica Neue" w:hAnsi="Helvetica Neue"/>
                <w:sz w:val="18"/>
                <w:szCs w:val="18"/>
              </w:rPr>
              <w:t>1</w:t>
            </w:r>
          </w:p>
        </w:tc>
        <w:tc>
          <w:tcPr>
            <w:tcW w:w="966" w:type="dxa"/>
            <w:vAlign w:val="center"/>
          </w:tcPr>
          <w:p w:rsidR="00235ADC" w:rsidRPr="00FD54A1" w:rsidRDefault="00721FF5"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1.6</w:t>
            </w:r>
          </w:p>
        </w:tc>
        <w:tc>
          <w:tcPr>
            <w:tcW w:w="902" w:type="dxa"/>
            <w:vAlign w:val="center"/>
          </w:tcPr>
          <w:p w:rsidR="00235ADC" w:rsidRPr="00FD54A1" w:rsidRDefault="00721FF5"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1.5 / 1.7</w:t>
            </w:r>
          </w:p>
        </w:tc>
        <w:tc>
          <w:tcPr>
            <w:tcW w:w="825"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10</w:t>
            </w:r>
          </w:p>
        </w:tc>
        <w:tc>
          <w:tcPr>
            <w:tcW w:w="815"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20</w:t>
            </w:r>
          </w:p>
        </w:tc>
        <w:tc>
          <w:tcPr>
            <w:tcW w:w="866"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150</w:t>
            </w:r>
          </w:p>
        </w:tc>
      </w:tr>
      <w:tr w:rsidR="002742AC" w:rsidRPr="00FD54A1" w:rsidTr="00FD54A1">
        <w:trPr>
          <w:trHeight w:val="278"/>
        </w:trPr>
        <w:tc>
          <w:tcPr>
            <w:tcW w:w="1825" w:type="dxa"/>
            <w:vAlign w:val="center"/>
          </w:tcPr>
          <w:p w:rsidR="00235ADC" w:rsidRPr="00FD54A1" w:rsidRDefault="00235ADC"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 xml:space="preserve">Support to improve the cold chain </w:t>
            </w:r>
            <w:proofErr w:type="spellStart"/>
            <w:r w:rsidR="00C00D68" w:rsidRPr="00FD54A1">
              <w:rPr>
                <w:rFonts w:ascii="Helvetica Neue" w:hAnsi="Helvetica Neue"/>
                <w:sz w:val="18"/>
                <w:szCs w:val="18"/>
              </w:rPr>
              <w:t>Poonakari</w:t>
            </w:r>
            <w:proofErr w:type="spellEnd"/>
            <w:r w:rsidRPr="00FD54A1">
              <w:rPr>
                <w:rFonts w:ascii="Helvetica Neue" w:hAnsi="Helvetica Neue"/>
                <w:sz w:val="18"/>
                <w:szCs w:val="18"/>
              </w:rPr>
              <w:t xml:space="preserve"> to Peliyagoda  main market</w:t>
            </w:r>
          </w:p>
        </w:tc>
        <w:tc>
          <w:tcPr>
            <w:tcW w:w="1066" w:type="dxa"/>
            <w:vAlign w:val="center"/>
          </w:tcPr>
          <w:p w:rsidR="00235ADC" w:rsidRPr="00FD54A1" w:rsidRDefault="00120C24"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Kilinochchi</w:t>
            </w:r>
          </w:p>
        </w:tc>
        <w:tc>
          <w:tcPr>
            <w:tcW w:w="888" w:type="dxa"/>
            <w:vAlign w:val="center"/>
          </w:tcPr>
          <w:p w:rsidR="00235ADC" w:rsidRPr="00FD54A1" w:rsidRDefault="00235ADC"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40,000</w:t>
            </w:r>
          </w:p>
        </w:tc>
        <w:tc>
          <w:tcPr>
            <w:tcW w:w="984" w:type="dxa"/>
            <w:vAlign w:val="center"/>
          </w:tcPr>
          <w:p w:rsidR="00235ADC" w:rsidRPr="00FD54A1" w:rsidRDefault="00235ADC" w:rsidP="00FD54A1">
            <w:pPr>
              <w:spacing w:before="100" w:beforeAutospacing="1" w:after="0" w:line="240" w:lineRule="auto"/>
              <w:jc w:val="center"/>
              <w:rPr>
                <w:rFonts w:ascii="Helvetica Neue" w:hAnsi="Helvetica Neue"/>
                <w:sz w:val="18"/>
                <w:szCs w:val="18"/>
              </w:rPr>
            </w:pPr>
            <w:r w:rsidRPr="00FD54A1">
              <w:rPr>
                <w:rFonts w:ascii="Helvetica Neue" w:hAnsi="Helvetica Neue"/>
                <w:sz w:val="18"/>
                <w:szCs w:val="18"/>
              </w:rPr>
              <w:t>5</w:t>
            </w:r>
          </w:p>
        </w:tc>
        <w:tc>
          <w:tcPr>
            <w:tcW w:w="966" w:type="dxa"/>
            <w:vAlign w:val="center"/>
          </w:tcPr>
          <w:p w:rsidR="00235ADC"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5.1/ 5.2/ 5.3</w:t>
            </w:r>
          </w:p>
        </w:tc>
        <w:tc>
          <w:tcPr>
            <w:tcW w:w="902" w:type="dxa"/>
            <w:vAlign w:val="center"/>
          </w:tcPr>
          <w:p w:rsidR="00235ADC" w:rsidRPr="00FD54A1" w:rsidRDefault="00235ADC"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5.1</w:t>
            </w:r>
            <w:r w:rsidR="00E45E5E" w:rsidRPr="00FD54A1">
              <w:rPr>
                <w:rFonts w:ascii="Helvetica Neue" w:hAnsi="Helvetica Neue"/>
                <w:sz w:val="18"/>
                <w:szCs w:val="18"/>
              </w:rPr>
              <w:t xml:space="preserve">/ 5.2 5.5/ </w:t>
            </w:r>
            <w:r w:rsidRPr="00FD54A1">
              <w:rPr>
                <w:rFonts w:ascii="Helvetica Neue" w:hAnsi="Helvetica Neue"/>
                <w:sz w:val="18"/>
                <w:szCs w:val="18"/>
              </w:rPr>
              <w:t>5.6</w:t>
            </w:r>
          </w:p>
        </w:tc>
        <w:tc>
          <w:tcPr>
            <w:tcW w:w="825" w:type="dxa"/>
            <w:vAlign w:val="center"/>
          </w:tcPr>
          <w:p w:rsidR="00235ADC" w:rsidRPr="00FD54A1" w:rsidRDefault="009E7B8A"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4</w:t>
            </w:r>
            <w:r w:rsidR="003F2563" w:rsidRPr="00FD54A1">
              <w:rPr>
                <w:rFonts w:ascii="Helvetica Neue" w:hAnsi="Helvetica Neue"/>
                <w:sz w:val="18"/>
                <w:szCs w:val="18"/>
              </w:rPr>
              <w:t>0</w:t>
            </w:r>
          </w:p>
        </w:tc>
        <w:tc>
          <w:tcPr>
            <w:tcW w:w="815"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20</w:t>
            </w:r>
          </w:p>
        </w:tc>
        <w:tc>
          <w:tcPr>
            <w:tcW w:w="866" w:type="dxa"/>
            <w:vAlign w:val="center"/>
          </w:tcPr>
          <w:p w:rsidR="00235ADC" w:rsidRPr="00FD54A1" w:rsidRDefault="003F2563"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350</w:t>
            </w:r>
          </w:p>
        </w:tc>
      </w:tr>
      <w:tr w:rsidR="002742AC" w:rsidRPr="00FD54A1" w:rsidTr="00FD54A1">
        <w:trPr>
          <w:trHeight w:val="278"/>
        </w:trPr>
        <w:tc>
          <w:tcPr>
            <w:tcW w:w="2891" w:type="dxa"/>
            <w:gridSpan w:val="2"/>
            <w:vAlign w:val="center"/>
          </w:tcPr>
          <w:p w:rsidR="00CE7D89" w:rsidRPr="00FD54A1" w:rsidRDefault="00CE7D89"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TOTAL BUDGET</w:t>
            </w:r>
          </w:p>
        </w:tc>
        <w:tc>
          <w:tcPr>
            <w:tcW w:w="888" w:type="dxa"/>
            <w:vAlign w:val="center"/>
          </w:tcPr>
          <w:p w:rsidR="00CE7D89" w:rsidRPr="00FD54A1" w:rsidRDefault="00CE7D89"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80,000</w:t>
            </w:r>
          </w:p>
        </w:tc>
        <w:tc>
          <w:tcPr>
            <w:tcW w:w="984" w:type="dxa"/>
            <w:vAlign w:val="center"/>
          </w:tcPr>
          <w:p w:rsidR="00CE7D89" w:rsidRPr="00FD54A1" w:rsidRDefault="00CE7D89" w:rsidP="00FD54A1">
            <w:pPr>
              <w:spacing w:before="100" w:beforeAutospacing="1" w:after="0" w:line="240" w:lineRule="auto"/>
              <w:rPr>
                <w:rFonts w:ascii="Helvetica Neue" w:hAnsi="Helvetica Neue"/>
                <w:sz w:val="18"/>
                <w:szCs w:val="18"/>
              </w:rPr>
            </w:pPr>
          </w:p>
        </w:tc>
        <w:tc>
          <w:tcPr>
            <w:tcW w:w="966" w:type="dxa"/>
            <w:vAlign w:val="center"/>
          </w:tcPr>
          <w:p w:rsidR="00CE7D89" w:rsidRPr="00FD54A1" w:rsidRDefault="00CE7D89" w:rsidP="00FD54A1">
            <w:pPr>
              <w:spacing w:before="100" w:beforeAutospacing="1" w:after="0" w:line="240" w:lineRule="auto"/>
              <w:rPr>
                <w:rFonts w:ascii="Helvetica Neue" w:hAnsi="Helvetica Neue"/>
                <w:sz w:val="18"/>
                <w:szCs w:val="18"/>
              </w:rPr>
            </w:pPr>
          </w:p>
        </w:tc>
        <w:tc>
          <w:tcPr>
            <w:tcW w:w="902" w:type="dxa"/>
            <w:vAlign w:val="center"/>
          </w:tcPr>
          <w:p w:rsidR="00CE7D89" w:rsidRPr="00FD54A1" w:rsidRDefault="00CE7D89" w:rsidP="00FD54A1">
            <w:pPr>
              <w:spacing w:before="100" w:beforeAutospacing="1" w:after="0" w:line="240" w:lineRule="auto"/>
              <w:rPr>
                <w:rFonts w:ascii="Helvetica Neue" w:hAnsi="Helvetica Neue"/>
                <w:sz w:val="18"/>
                <w:szCs w:val="18"/>
              </w:rPr>
            </w:pPr>
          </w:p>
        </w:tc>
        <w:tc>
          <w:tcPr>
            <w:tcW w:w="825" w:type="dxa"/>
            <w:vAlign w:val="center"/>
          </w:tcPr>
          <w:p w:rsidR="00CE7D89" w:rsidRPr="00FD54A1" w:rsidRDefault="00CE7D89" w:rsidP="00FD54A1">
            <w:pPr>
              <w:spacing w:before="100" w:beforeAutospacing="1" w:after="0" w:line="240" w:lineRule="auto"/>
              <w:rPr>
                <w:rFonts w:ascii="Helvetica Neue" w:hAnsi="Helvetica Neue"/>
                <w:sz w:val="18"/>
                <w:szCs w:val="18"/>
              </w:rPr>
            </w:pPr>
          </w:p>
        </w:tc>
        <w:tc>
          <w:tcPr>
            <w:tcW w:w="815" w:type="dxa"/>
            <w:vAlign w:val="center"/>
          </w:tcPr>
          <w:p w:rsidR="00CE7D89" w:rsidRPr="00FD54A1" w:rsidRDefault="00CE7D89" w:rsidP="00FD54A1">
            <w:pPr>
              <w:spacing w:before="100" w:beforeAutospacing="1" w:after="0" w:line="240" w:lineRule="auto"/>
              <w:rPr>
                <w:rFonts w:ascii="Helvetica Neue" w:hAnsi="Helvetica Neue"/>
                <w:sz w:val="18"/>
                <w:szCs w:val="18"/>
              </w:rPr>
            </w:pPr>
          </w:p>
        </w:tc>
        <w:tc>
          <w:tcPr>
            <w:tcW w:w="866" w:type="dxa"/>
            <w:vAlign w:val="center"/>
          </w:tcPr>
          <w:p w:rsidR="00CE7D89" w:rsidRPr="00FD54A1" w:rsidRDefault="00CE7D89" w:rsidP="00FD54A1">
            <w:pPr>
              <w:spacing w:before="100" w:beforeAutospacing="1" w:after="0" w:line="240" w:lineRule="auto"/>
              <w:rPr>
                <w:rFonts w:ascii="Helvetica Neue" w:hAnsi="Helvetica Neue"/>
                <w:sz w:val="18"/>
                <w:szCs w:val="18"/>
              </w:rPr>
            </w:pPr>
          </w:p>
        </w:tc>
      </w:tr>
    </w:tbl>
    <w:p w:rsidR="00F32B07" w:rsidRPr="00627D71" w:rsidRDefault="00C43627" w:rsidP="004B0492">
      <w:r w:rsidRPr="004B0492">
        <w:rPr>
          <w:b/>
          <w:color w:val="000000"/>
        </w:rPr>
        <w:t>In Mulla</w:t>
      </w:r>
      <w:r w:rsidR="00120C24" w:rsidRPr="004B0492">
        <w:rPr>
          <w:b/>
          <w:color w:val="000000"/>
        </w:rPr>
        <w:t>i</w:t>
      </w:r>
      <w:r w:rsidRPr="004B0492">
        <w:rPr>
          <w:b/>
          <w:color w:val="000000"/>
        </w:rPr>
        <w:t>tivu</w:t>
      </w:r>
      <w:r w:rsidR="003049F8" w:rsidRPr="004B0492">
        <w:rPr>
          <w:b/>
          <w:color w:val="000000"/>
        </w:rPr>
        <w:t xml:space="preserve"> District</w:t>
      </w:r>
      <w:r w:rsidR="003049F8" w:rsidRPr="00627D71">
        <w:rPr>
          <w:color w:val="000000"/>
        </w:rPr>
        <w:t xml:space="preserve">:  </w:t>
      </w:r>
      <w:r w:rsidR="00F32B07" w:rsidRPr="00627D71">
        <w:t xml:space="preserve">Support to improve the cold chain for </w:t>
      </w:r>
      <w:r w:rsidR="0005454F" w:rsidRPr="00627D71">
        <w:t xml:space="preserve">tinned fish </w:t>
      </w:r>
      <w:r w:rsidR="00F32B07" w:rsidRPr="00627D71">
        <w:t>between Kili</w:t>
      </w:r>
      <w:r w:rsidR="0005454F" w:rsidRPr="00627D71">
        <w:t>nochchi and the main market in Peliyagoda</w:t>
      </w:r>
    </w:p>
    <w:p w:rsidR="001807E4" w:rsidRPr="00627D71" w:rsidRDefault="001807E4" w:rsidP="0008143E">
      <w:pPr>
        <w:spacing w:before="100" w:beforeAutospacing="1" w:line="240" w:lineRule="auto"/>
        <w:jc w:val="both"/>
        <w:rPr>
          <w:rFonts w:ascii="Helvetica Neue" w:hAnsi="Helvetica Neue" w:cs="Arial"/>
        </w:rPr>
      </w:pPr>
      <w:r w:rsidRPr="00627D71">
        <w:rPr>
          <w:rFonts w:ascii="Helvetica Neue" w:hAnsi="Helvetica Neue" w:cs="Arial"/>
        </w:rPr>
        <w:t>Support to fish drying SMEs and development of external markets</w:t>
      </w:r>
      <w:r w:rsidR="00120C24" w:rsidRPr="00627D71">
        <w:rPr>
          <w:rFonts w:ascii="Helvetica Neue" w:hAnsi="Helvetica Neue" w:cs="Aria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202"/>
        <w:gridCol w:w="1127"/>
        <w:gridCol w:w="970"/>
        <w:gridCol w:w="941"/>
        <w:gridCol w:w="840"/>
        <w:gridCol w:w="716"/>
        <w:gridCol w:w="701"/>
        <w:gridCol w:w="782"/>
      </w:tblGrid>
      <w:tr w:rsidR="002742AC" w:rsidRPr="00FD54A1" w:rsidTr="00FD54A1">
        <w:trPr>
          <w:trHeight w:val="263"/>
        </w:trPr>
        <w:tc>
          <w:tcPr>
            <w:tcW w:w="1858" w:type="dxa"/>
            <w:vMerge w:val="restart"/>
            <w:vAlign w:val="center"/>
          </w:tcPr>
          <w:p w:rsidR="00E41E74" w:rsidRPr="00FD54A1" w:rsidRDefault="00E41E74"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Description</w:t>
            </w:r>
          </w:p>
        </w:tc>
        <w:tc>
          <w:tcPr>
            <w:tcW w:w="1202" w:type="dxa"/>
            <w:vMerge w:val="restart"/>
            <w:vAlign w:val="center"/>
          </w:tcPr>
          <w:p w:rsidR="00E41E74" w:rsidRPr="00FD54A1" w:rsidRDefault="00E41E74"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Location</w:t>
            </w:r>
          </w:p>
        </w:tc>
        <w:tc>
          <w:tcPr>
            <w:tcW w:w="1127" w:type="dxa"/>
            <w:vMerge w:val="restart"/>
            <w:vAlign w:val="center"/>
          </w:tcPr>
          <w:p w:rsidR="00E41E74" w:rsidRPr="00FD54A1" w:rsidRDefault="00E41E74"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Budget</w:t>
            </w:r>
          </w:p>
        </w:tc>
        <w:tc>
          <w:tcPr>
            <w:tcW w:w="2751" w:type="dxa"/>
            <w:gridSpan w:val="3"/>
            <w:vAlign w:val="center"/>
          </w:tcPr>
          <w:p w:rsidR="00E41E74" w:rsidRPr="00FD54A1" w:rsidRDefault="00E41E74"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Project Document</w:t>
            </w:r>
          </w:p>
        </w:tc>
        <w:tc>
          <w:tcPr>
            <w:tcW w:w="2199" w:type="dxa"/>
            <w:gridSpan w:val="3"/>
            <w:vAlign w:val="center"/>
          </w:tcPr>
          <w:p w:rsidR="00E41E74" w:rsidRPr="00FD54A1" w:rsidRDefault="00E41E74"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Direct Beneficiaries</w:t>
            </w:r>
          </w:p>
        </w:tc>
      </w:tr>
      <w:tr w:rsidR="002742AC" w:rsidRPr="00FD54A1" w:rsidTr="00FD54A1">
        <w:trPr>
          <w:trHeight w:val="278"/>
        </w:trPr>
        <w:tc>
          <w:tcPr>
            <w:tcW w:w="1858" w:type="dxa"/>
            <w:vMerge/>
            <w:vAlign w:val="center"/>
          </w:tcPr>
          <w:p w:rsidR="00E41E74" w:rsidRPr="00FD54A1" w:rsidRDefault="00E41E74" w:rsidP="00FD54A1">
            <w:pPr>
              <w:spacing w:before="100" w:beforeAutospacing="1" w:after="0" w:line="240" w:lineRule="auto"/>
              <w:rPr>
                <w:rFonts w:ascii="Helvetica Neue" w:hAnsi="Helvetica Neue"/>
                <w:b/>
                <w:sz w:val="18"/>
                <w:szCs w:val="18"/>
              </w:rPr>
            </w:pPr>
          </w:p>
        </w:tc>
        <w:tc>
          <w:tcPr>
            <w:tcW w:w="1202" w:type="dxa"/>
            <w:vMerge/>
            <w:vAlign w:val="center"/>
          </w:tcPr>
          <w:p w:rsidR="00E41E74" w:rsidRPr="00FD54A1" w:rsidRDefault="00E41E74" w:rsidP="00FD54A1">
            <w:pPr>
              <w:spacing w:before="100" w:beforeAutospacing="1" w:after="0" w:line="240" w:lineRule="auto"/>
              <w:rPr>
                <w:rFonts w:ascii="Helvetica Neue" w:hAnsi="Helvetica Neue"/>
                <w:b/>
                <w:sz w:val="18"/>
                <w:szCs w:val="18"/>
              </w:rPr>
            </w:pPr>
          </w:p>
        </w:tc>
        <w:tc>
          <w:tcPr>
            <w:tcW w:w="1127" w:type="dxa"/>
            <w:vMerge/>
            <w:vAlign w:val="center"/>
          </w:tcPr>
          <w:p w:rsidR="00E41E74" w:rsidRPr="00FD54A1" w:rsidRDefault="00E41E74" w:rsidP="00FD54A1">
            <w:pPr>
              <w:spacing w:before="100" w:beforeAutospacing="1" w:after="0" w:line="240" w:lineRule="auto"/>
              <w:rPr>
                <w:rFonts w:ascii="Helvetica Neue" w:hAnsi="Helvetica Neue"/>
                <w:b/>
                <w:sz w:val="18"/>
                <w:szCs w:val="18"/>
              </w:rPr>
            </w:pPr>
          </w:p>
        </w:tc>
        <w:tc>
          <w:tcPr>
            <w:tcW w:w="970" w:type="dxa"/>
            <w:vAlign w:val="center"/>
          </w:tcPr>
          <w:p w:rsidR="00E41E74" w:rsidRPr="00887D86" w:rsidRDefault="00E41E74" w:rsidP="00FD54A1">
            <w:pPr>
              <w:spacing w:before="100" w:beforeAutospacing="1" w:after="0" w:line="240" w:lineRule="auto"/>
              <w:rPr>
                <w:rFonts w:ascii="Helvetica Neue" w:hAnsi="Helvetica Neue"/>
                <w:b/>
                <w:sz w:val="16"/>
                <w:szCs w:val="18"/>
              </w:rPr>
            </w:pPr>
            <w:r w:rsidRPr="00887D86">
              <w:rPr>
                <w:rFonts w:ascii="Helvetica Neue" w:hAnsi="Helvetica Neue"/>
                <w:b/>
                <w:sz w:val="16"/>
                <w:szCs w:val="18"/>
              </w:rPr>
              <w:t>Objective</w:t>
            </w:r>
          </w:p>
        </w:tc>
        <w:tc>
          <w:tcPr>
            <w:tcW w:w="941" w:type="dxa"/>
            <w:vAlign w:val="center"/>
          </w:tcPr>
          <w:p w:rsidR="00E41E74" w:rsidRPr="00887D86" w:rsidRDefault="00E41E74" w:rsidP="00FD54A1">
            <w:pPr>
              <w:spacing w:before="100" w:beforeAutospacing="1" w:after="0" w:line="240" w:lineRule="auto"/>
              <w:rPr>
                <w:rFonts w:ascii="Helvetica Neue" w:hAnsi="Helvetica Neue"/>
                <w:b/>
                <w:sz w:val="16"/>
                <w:szCs w:val="18"/>
              </w:rPr>
            </w:pPr>
            <w:r w:rsidRPr="00887D86">
              <w:rPr>
                <w:rFonts w:ascii="Helvetica Neue" w:hAnsi="Helvetica Neue"/>
                <w:b/>
                <w:sz w:val="16"/>
                <w:szCs w:val="18"/>
              </w:rPr>
              <w:t>Outcome</w:t>
            </w:r>
          </w:p>
        </w:tc>
        <w:tc>
          <w:tcPr>
            <w:tcW w:w="840" w:type="dxa"/>
            <w:vAlign w:val="center"/>
          </w:tcPr>
          <w:p w:rsidR="00E41E74" w:rsidRPr="00FD54A1" w:rsidRDefault="00E41E74"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Output</w:t>
            </w:r>
          </w:p>
        </w:tc>
        <w:tc>
          <w:tcPr>
            <w:tcW w:w="716" w:type="dxa"/>
            <w:vAlign w:val="center"/>
          </w:tcPr>
          <w:p w:rsidR="00E41E74" w:rsidRPr="00FD54A1" w:rsidRDefault="00E41E74"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FHH</w:t>
            </w:r>
          </w:p>
        </w:tc>
        <w:tc>
          <w:tcPr>
            <w:tcW w:w="701" w:type="dxa"/>
            <w:vAlign w:val="center"/>
          </w:tcPr>
          <w:p w:rsidR="00E41E74" w:rsidRPr="00FD54A1" w:rsidRDefault="00E41E74" w:rsidP="00887D86">
            <w:pPr>
              <w:spacing w:before="100" w:beforeAutospacing="1" w:after="0" w:line="240" w:lineRule="auto"/>
              <w:jc w:val="right"/>
              <w:rPr>
                <w:rFonts w:ascii="Helvetica Neue" w:hAnsi="Helvetica Neue"/>
                <w:b/>
                <w:sz w:val="18"/>
                <w:szCs w:val="18"/>
              </w:rPr>
            </w:pPr>
            <w:proofErr w:type="spellStart"/>
            <w:r w:rsidRPr="00FD54A1">
              <w:rPr>
                <w:rFonts w:ascii="Helvetica Neue" w:hAnsi="Helvetica Neue"/>
                <w:b/>
                <w:sz w:val="18"/>
                <w:szCs w:val="18"/>
              </w:rPr>
              <w:t>PwD</w:t>
            </w:r>
            <w:proofErr w:type="spellEnd"/>
          </w:p>
        </w:tc>
        <w:tc>
          <w:tcPr>
            <w:tcW w:w="782" w:type="dxa"/>
            <w:vAlign w:val="center"/>
          </w:tcPr>
          <w:p w:rsidR="00E41E74" w:rsidRPr="00FD54A1" w:rsidRDefault="00E41E74" w:rsidP="00887D86">
            <w:pPr>
              <w:spacing w:before="100" w:beforeAutospacing="1" w:after="0" w:line="240" w:lineRule="auto"/>
              <w:jc w:val="right"/>
              <w:rPr>
                <w:rFonts w:ascii="Helvetica Neue" w:hAnsi="Helvetica Neue"/>
                <w:b/>
                <w:sz w:val="18"/>
                <w:szCs w:val="18"/>
              </w:rPr>
            </w:pPr>
            <w:r w:rsidRPr="00FD54A1">
              <w:rPr>
                <w:rFonts w:ascii="Helvetica Neue" w:hAnsi="Helvetica Neue"/>
                <w:b/>
                <w:sz w:val="18"/>
                <w:szCs w:val="18"/>
              </w:rPr>
              <w:t>Youth</w:t>
            </w:r>
          </w:p>
        </w:tc>
      </w:tr>
      <w:tr w:rsidR="00E41E74" w:rsidRPr="00FD54A1" w:rsidTr="00FD54A1">
        <w:trPr>
          <w:trHeight w:val="278"/>
        </w:trPr>
        <w:tc>
          <w:tcPr>
            <w:tcW w:w="9137" w:type="dxa"/>
            <w:gridSpan w:val="9"/>
            <w:vAlign w:val="center"/>
          </w:tcPr>
          <w:p w:rsidR="00E41E74" w:rsidRPr="00FD54A1" w:rsidRDefault="00E41E74"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Mullait</w:t>
            </w:r>
            <w:r w:rsidR="00120C24" w:rsidRPr="00FD54A1">
              <w:rPr>
                <w:rFonts w:ascii="Helvetica Neue" w:hAnsi="Helvetica Neue"/>
                <w:b/>
                <w:sz w:val="18"/>
                <w:szCs w:val="18"/>
              </w:rPr>
              <w:t>ivu</w:t>
            </w:r>
            <w:r w:rsidRPr="00FD54A1">
              <w:rPr>
                <w:rFonts w:ascii="Helvetica Neue" w:hAnsi="Helvetica Neue"/>
                <w:b/>
                <w:sz w:val="18"/>
                <w:szCs w:val="18"/>
              </w:rPr>
              <w:t xml:space="preserve"> District</w:t>
            </w:r>
          </w:p>
        </w:tc>
      </w:tr>
      <w:tr w:rsidR="002742AC" w:rsidRPr="00FD54A1" w:rsidTr="00FD54A1">
        <w:trPr>
          <w:trHeight w:val="263"/>
        </w:trPr>
        <w:tc>
          <w:tcPr>
            <w:tcW w:w="1858" w:type="dxa"/>
            <w:vAlign w:val="center"/>
          </w:tcPr>
          <w:p w:rsidR="00E41E74" w:rsidRPr="00FD54A1" w:rsidRDefault="00E41E74"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Support to fish drying</w:t>
            </w:r>
            <w:r w:rsidR="00E45E5E" w:rsidRPr="00FD54A1">
              <w:rPr>
                <w:rFonts w:ascii="Helvetica Neue" w:hAnsi="Helvetica Neue"/>
                <w:sz w:val="18"/>
                <w:szCs w:val="18"/>
              </w:rPr>
              <w:t>/ smoking</w:t>
            </w:r>
            <w:r w:rsidRPr="00FD54A1">
              <w:rPr>
                <w:rFonts w:ascii="Helvetica Neue" w:hAnsi="Helvetica Neue"/>
                <w:sz w:val="18"/>
                <w:szCs w:val="18"/>
              </w:rPr>
              <w:t xml:space="preserve"> enterprises in </w:t>
            </w:r>
            <w:r w:rsidR="00120C24" w:rsidRPr="00FD54A1">
              <w:rPr>
                <w:rFonts w:ascii="Helvetica Neue" w:hAnsi="Helvetica Neue"/>
                <w:sz w:val="18"/>
                <w:szCs w:val="18"/>
              </w:rPr>
              <w:t>Mullaitivu</w:t>
            </w:r>
            <w:r w:rsidRPr="00FD54A1">
              <w:rPr>
                <w:rFonts w:ascii="Helvetica Neue" w:hAnsi="Helvetica Neue"/>
                <w:sz w:val="18"/>
                <w:szCs w:val="18"/>
              </w:rPr>
              <w:t>.</w:t>
            </w:r>
          </w:p>
        </w:tc>
        <w:tc>
          <w:tcPr>
            <w:tcW w:w="1202" w:type="dxa"/>
            <w:vAlign w:val="center"/>
          </w:tcPr>
          <w:p w:rsidR="00E41E74"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Mullaitivu</w:t>
            </w:r>
          </w:p>
        </w:tc>
        <w:tc>
          <w:tcPr>
            <w:tcW w:w="1127" w:type="dxa"/>
            <w:vAlign w:val="center"/>
          </w:tcPr>
          <w:p w:rsidR="00E41E74" w:rsidRPr="00FD54A1" w:rsidRDefault="00E41E74"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20,000</w:t>
            </w:r>
          </w:p>
        </w:tc>
        <w:tc>
          <w:tcPr>
            <w:tcW w:w="970" w:type="dxa"/>
            <w:vAlign w:val="center"/>
          </w:tcPr>
          <w:p w:rsidR="00E41E74" w:rsidRPr="00FD54A1" w:rsidRDefault="0054717F"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w:t>
            </w:r>
          </w:p>
        </w:tc>
        <w:tc>
          <w:tcPr>
            <w:tcW w:w="941" w:type="dxa"/>
            <w:vAlign w:val="center"/>
          </w:tcPr>
          <w:p w:rsidR="00E41E74"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5.1/ 5.2/ 5.3</w:t>
            </w:r>
          </w:p>
        </w:tc>
        <w:tc>
          <w:tcPr>
            <w:tcW w:w="840" w:type="dxa"/>
            <w:vAlign w:val="center"/>
          </w:tcPr>
          <w:p w:rsidR="00E41E74"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5.1/ 5.2 5.5/ 5.6</w:t>
            </w:r>
          </w:p>
        </w:tc>
        <w:tc>
          <w:tcPr>
            <w:tcW w:w="716" w:type="dxa"/>
            <w:vAlign w:val="center"/>
          </w:tcPr>
          <w:p w:rsidR="00E41E74" w:rsidRPr="00FD54A1" w:rsidRDefault="00E8365D"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150</w:t>
            </w:r>
          </w:p>
        </w:tc>
        <w:tc>
          <w:tcPr>
            <w:tcW w:w="701" w:type="dxa"/>
            <w:vAlign w:val="center"/>
          </w:tcPr>
          <w:p w:rsidR="00E41E74" w:rsidRPr="00FD54A1" w:rsidRDefault="00E8365D"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25</w:t>
            </w:r>
          </w:p>
        </w:tc>
        <w:tc>
          <w:tcPr>
            <w:tcW w:w="782" w:type="dxa"/>
            <w:vAlign w:val="center"/>
          </w:tcPr>
          <w:p w:rsidR="00E41E74" w:rsidRPr="00FD54A1" w:rsidRDefault="00E8365D"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350</w:t>
            </w:r>
          </w:p>
        </w:tc>
      </w:tr>
      <w:tr w:rsidR="002742AC" w:rsidRPr="00FD54A1" w:rsidTr="00FD54A1">
        <w:trPr>
          <w:trHeight w:val="278"/>
        </w:trPr>
        <w:tc>
          <w:tcPr>
            <w:tcW w:w="1858" w:type="dxa"/>
            <w:vAlign w:val="center"/>
          </w:tcPr>
          <w:p w:rsidR="00E41E74" w:rsidRPr="00FD54A1" w:rsidRDefault="00E41E74"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lastRenderedPageBreak/>
              <w:t xml:space="preserve">Support to improve the cold chain from </w:t>
            </w:r>
            <w:r w:rsidR="00120C24" w:rsidRPr="00FD54A1">
              <w:rPr>
                <w:rFonts w:ascii="Helvetica Neue" w:hAnsi="Helvetica Neue"/>
                <w:sz w:val="18"/>
                <w:szCs w:val="18"/>
              </w:rPr>
              <w:t>Mullaitivu</w:t>
            </w:r>
            <w:r w:rsidRPr="00FD54A1">
              <w:rPr>
                <w:rFonts w:ascii="Helvetica Neue" w:hAnsi="Helvetica Neue"/>
                <w:sz w:val="18"/>
                <w:szCs w:val="18"/>
              </w:rPr>
              <w:t xml:space="preserve"> to national markets</w:t>
            </w:r>
          </w:p>
        </w:tc>
        <w:tc>
          <w:tcPr>
            <w:tcW w:w="1202" w:type="dxa"/>
            <w:vAlign w:val="center"/>
          </w:tcPr>
          <w:p w:rsidR="00E41E74"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Mullaitivu</w:t>
            </w:r>
          </w:p>
        </w:tc>
        <w:tc>
          <w:tcPr>
            <w:tcW w:w="1127" w:type="dxa"/>
            <w:vAlign w:val="center"/>
          </w:tcPr>
          <w:p w:rsidR="00E41E74" w:rsidRPr="00FD54A1" w:rsidRDefault="00E41E74"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50,000</w:t>
            </w:r>
          </w:p>
        </w:tc>
        <w:tc>
          <w:tcPr>
            <w:tcW w:w="970" w:type="dxa"/>
            <w:vAlign w:val="center"/>
          </w:tcPr>
          <w:p w:rsidR="00E41E74" w:rsidRPr="00FD54A1" w:rsidRDefault="0054717F"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w:t>
            </w:r>
          </w:p>
        </w:tc>
        <w:tc>
          <w:tcPr>
            <w:tcW w:w="941" w:type="dxa"/>
            <w:vAlign w:val="center"/>
          </w:tcPr>
          <w:p w:rsidR="00E41E74"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5.1/ 5.2/ 5.3</w:t>
            </w:r>
          </w:p>
        </w:tc>
        <w:tc>
          <w:tcPr>
            <w:tcW w:w="840" w:type="dxa"/>
            <w:vAlign w:val="center"/>
          </w:tcPr>
          <w:p w:rsidR="00E41E74" w:rsidRPr="00FD54A1" w:rsidRDefault="00E45E5E"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5.1/ 5.2 5.5/ 5.6</w:t>
            </w:r>
          </w:p>
        </w:tc>
        <w:tc>
          <w:tcPr>
            <w:tcW w:w="716" w:type="dxa"/>
            <w:vAlign w:val="center"/>
          </w:tcPr>
          <w:p w:rsidR="00E41E74" w:rsidRPr="00FD54A1" w:rsidRDefault="009E7B8A"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5</w:t>
            </w:r>
            <w:r w:rsidR="00E8365D" w:rsidRPr="00FD54A1">
              <w:rPr>
                <w:rFonts w:ascii="Helvetica Neue" w:hAnsi="Helvetica Neue"/>
                <w:sz w:val="18"/>
                <w:szCs w:val="18"/>
              </w:rPr>
              <w:t>0</w:t>
            </w:r>
          </w:p>
        </w:tc>
        <w:tc>
          <w:tcPr>
            <w:tcW w:w="701" w:type="dxa"/>
            <w:vAlign w:val="center"/>
          </w:tcPr>
          <w:p w:rsidR="00E41E74" w:rsidRPr="00FD54A1" w:rsidRDefault="00E8365D"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100</w:t>
            </w:r>
          </w:p>
        </w:tc>
        <w:tc>
          <w:tcPr>
            <w:tcW w:w="782" w:type="dxa"/>
            <w:vAlign w:val="center"/>
          </w:tcPr>
          <w:p w:rsidR="00E41E74" w:rsidRPr="00FD54A1" w:rsidRDefault="00E8365D" w:rsidP="00FD54A1">
            <w:pPr>
              <w:spacing w:before="100" w:beforeAutospacing="1" w:after="0" w:line="240" w:lineRule="auto"/>
              <w:jc w:val="right"/>
              <w:rPr>
                <w:rFonts w:ascii="Helvetica Neue" w:hAnsi="Helvetica Neue"/>
                <w:sz w:val="18"/>
                <w:szCs w:val="18"/>
              </w:rPr>
            </w:pPr>
            <w:r w:rsidRPr="00FD54A1">
              <w:rPr>
                <w:rFonts w:ascii="Helvetica Neue" w:hAnsi="Helvetica Neue"/>
                <w:sz w:val="18"/>
                <w:szCs w:val="18"/>
              </w:rPr>
              <w:t>2000</w:t>
            </w:r>
          </w:p>
        </w:tc>
      </w:tr>
      <w:tr w:rsidR="002742AC" w:rsidRPr="00FD54A1" w:rsidTr="00FD54A1">
        <w:trPr>
          <w:trHeight w:val="278"/>
        </w:trPr>
        <w:tc>
          <w:tcPr>
            <w:tcW w:w="3060" w:type="dxa"/>
            <w:gridSpan w:val="2"/>
            <w:vAlign w:val="center"/>
          </w:tcPr>
          <w:p w:rsidR="003E7DB5" w:rsidRPr="00FD54A1" w:rsidRDefault="003E7DB5" w:rsidP="00FD54A1">
            <w:pPr>
              <w:spacing w:before="100" w:beforeAutospacing="1" w:after="0" w:line="240" w:lineRule="auto"/>
              <w:rPr>
                <w:rFonts w:ascii="Helvetica Neue" w:hAnsi="Helvetica Neue"/>
                <w:sz w:val="18"/>
                <w:szCs w:val="18"/>
              </w:rPr>
            </w:pPr>
            <w:r w:rsidRPr="00FD54A1">
              <w:rPr>
                <w:rFonts w:ascii="Helvetica Neue" w:hAnsi="Helvetica Neue"/>
                <w:sz w:val="18"/>
                <w:szCs w:val="18"/>
              </w:rPr>
              <w:t>TOTAL BUDGET</w:t>
            </w:r>
          </w:p>
        </w:tc>
        <w:tc>
          <w:tcPr>
            <w:tcW w:w="1127" w:type="dxa"/>
            <w:vAlign w:val="center"/>
          </w:tcPr>
          <w:p w:rsidR="003E7DB5" w:rsidRPr="00FD54A1" w:rsidRDefault="003E7DB5" w:rsidP="00FD54A1">
            <w:pPr>
              <w:spacing w:before="100" w:beforeAutospacing="1" w:after="0" w:line="240" w:lineRule="auto"/>
              <w:rPr>
                <w:rFonts w:ascii="Helvetica Neue" w:hAnsi="Helvetica Neue"/>
                <w:b/>
                <w:sz w:val="18"/>
                <w:szCs w:val="18"/>
              </w:rPr>
            </w:pPr>
            <w:r w:rsidRPr="00FD54A1">
              <w:rPr>
                <w:rFonts w:ascii="Helvetica Neue" w:hAnsi="Helvetica Neue"/>
                <w:b/>
                <w:sz w:val="18"/>
                <w:szCs w:val="18"/>
              </w:rPr>
              <w:t>70,000</w:t>
            </w:r>
          </w:p>
        </w:tc>
        <w:tc>
          <w:tcPr>
            <w:tcW w:w="970" w:type="dxa"/>
            <w:vAlign w:val="center"/>
          </w:tcPr>
          <w:p w:rsidR="003E7DB5" w:rsidRPr="00FD54A1" w:rsidRDefault="003E7DB5" w:rsidP="00FD54A1">
            <w:pPr>
              <w:spacing w:before="100" w:beforeAutospacing="1" w:after="0" w:line="240" w:lineRule="auto"/>
              <w:rPr>
                <w:rFonts w:ascii="Helvetica Neue" w:hAnsi="Helvetica Neue"/>
                <w:sz w:val="18"/>
                <w:szCs w:val="18"/>
              </w:rPr>
            </w:pPr>
          </w:p>
        </w:tc>
        <w:tc>
          <w:tcPr>
            <w:tcW w:w="941" w:type="dxa"/>
            <w:vAlign w:val="center"/>
          </w:tcPr>
          <w:p w:rsidR="003E7DB5" w:rsidRPr="00FD54A1" w:rsidRDefault="003E7DB5" w:rsidP="00FD54A1">
            <w:pPr>
              <w:spacing w:before="100" w:beforeAutospacing="1" w:after="0" w:line="240" w:lineRule="auto"/>
              <w:rPr>
                <w:rFonts w:ascii="Helvetica Neue" w:hAnsi="Helvetica Neue"/>
                <w:sz w:val="18"/>
                <w:szCs w:val="18"/>
              </w:rPr>
            </w:pPr>
          </w:p>
        </w:tc>
        <w:tc>
          <w:tcPr>
            <w:tcW w:w="840" w:type="dxa"/>
            <w:vAlign w:val="center"/>
          </w:tcPr>
          <w:p w:rsidR="003E7DB5" w:rsidRPr="00FD54A1" w:rsidRDefault="003E7DB5" w:rsidP="00FD54A1">
            <w:pPr>
              <w:spacing w:before="100" w:beforeAutospacing="1" w:after="0" w:line="240" w:lineRule="auto"/>
              <w:rPr>
                <w:rFonts w:ascii="Helvetica Neue" w:hAnsi="Helvetica Neue"/>
                <w:sz w:val="18"/>
                <w:szCs w:val="18"/>
              </w:rPr>
            </w:pPr>
          </w:p>
        </w:tc>
        <w:tc>
          <w:tcPr>
            <w:tcW w:w="716" w:type="dxa"/>
            <w:vAlign w:val="center"/>
          </w:tcPr>
          <w:p w:rsidR="003E7DB5" w:rsidRPr="00FD54A1" w:rsidRDefault="003E7DB5" w:rsidP="00FD54A1">
            <w:pPr>
              <w:spacing w:before="100" w:beforeAutospacing="1" w:after="0" w:line="240" w:lineRule="auto"/>
              <w:rPr>
                <w:rFonts w:ascii="Helvetica Neue" w:hAnsi="Helvetica Neue"/>
                <w:sz w:val="18"/>
                <w:szCs w:val="18"/>
              </w:rPr>
            </w:pPr>
          </w:p>
        </w:tc>
        <w:tc>
          <w:tcPr>
            <w:tcW w:w="701" w:type="dxa"/>
            <w:vAlign w:val="center"/>
          </w:tcPr>
          <w:p w:rsidR="003E7DB5" w:rsidRPr="00FD54A1" w:rsidRDefault="003E7DB5" w:rsidP="00FD54A1">
            <w:pPr>
              <w:spacing w:before="100" w:beforeAutospacing="1" w:after="0" w:line="240" w:lineRule="auto"/>
              <w:rPr>
                <w:rFonts w:ascii="Helvetica Neue" w:hAnsi="Helvetica Neue"/>
                <w:sz w:val="18"/>
                <w:szCs w:val="18"/>
              </w:rPr>
            </w:pPr>
          </w:p>
        </w:tc>
        <w:tc>
          <w:tcPr>
            <w:tcW w:w="782" w:type="dxa"/>
            <w:vAlign w:val="center"/>
          </w:tcPr>
          <w:p w:rsidR="003E7DB5" w:rsidRPr="00FD54A1" w:rsidRDefault="003E7DB5" w:rsidP="00FD54A1">
            <w:pPr>
              <w:spacing w:before="100" w:beforeAutospacing="1" w:after="0" w:line="240" w:lineRule="auto"/>
              <w:rPr>
                <w:rFonts w:ascii="Helvetica Neue" w:hAnsi="Helvetica Neue"/>
                <w:sz w:val="18"/>
                <w:szCs w:val="18"/>
              </w:rPr>
            </w:pPr>
          </w:p>
        </w:tc>
      </w:tr>
    </w:tbl>
    <w:p w:rsidR="00E45E5E" w:rsidRDefault="00E45E5E" w:rsidP="00E45E5E">
      <w:pPr>
        <w:pStyle w:val="Heading3"/>
        <w:spacing w:before="0" w:line="240" w:lineRule="auto"/>
        <w:ind w:left="360"/>
        <w:rPr>
          <w:rFonts w:ascii="Helvetica Neue" w:hAnsi="Helvetica Neue" w:cs="Arial"/>
          <w:color w:val="000000"/>
        </w:rPr>
      </w:pPr>
    </w:p>
    <w:p w:rsidR="001B11B0" w:rsidRPr="00FD605E" w:rsidRDefault="001B11B0" w:rsidP="00FD605E">
      <w:pPr>
        <w:rPr>
          <w:rFonts w:ascii="Helvetica Neue" w:hAnsi="Helvetica Neue" w:cs="Arial"/>
          <w:b/>
          <w:color w:val="000000"/>
        </w:rPr>
      </w:pPr>
      <w:r w:rsidRPr="00FD605E">
        <w:rPr>
          <w:rFonts w:ascii="Helvetica Neue" w:hAnsi="Helvetica Neue" w:cs="Arial"/>
          <w:b/>
          <w:color w:val="000000"/>
        </w:rPr>
        <w:t xml:space="preserve">Support to the </w:t>
      </w:r>
      <w:r w:rsidR="00E45E5E" w:rsidRPr="00FD605E">
        <w:rPr>
          <w:rFonts w:ascii="Helvetica Neue" w:hAnsi="Helvetica Neue" w:cs="Arial"/>
          <w:b/>
          <w:color w:val="000000"/>
        </w:rPr>
        <w:t>c</w:t>
      </w:r>
      <w:r w:rsidRPr="00FD605E">
        <w:rPr>
          <w:rFonts w:ascii="Helvetica Neue" w:hAnsi="Helvetica Neue" w:cs="Arial"/>
          <w:b/>
          <w:color w:val="000000"/>
        </w:rPr>
        <w:t>ooperative</w:t>
      </w:r>
      <w:r w:rsidR="00D67193" w:rsidRPr="00FD605E">
        <w:rPr>
          <w:rFonts w:ascii="Helvetica Neue" w:hAnsi="Helvetica Neue" w:cs="Arial"/>
          <w:b/>
          <w:color w:val="000000"/>
        </w:rPr>
        <w:t>s</w:t>
      </w:r>
      <w:r w:rsidRPr="00FD605E">
        <w:rPr>
          <w:rFonts w:ascii="Helvetica Neue" w:hAnsi="Helvetica Neue" w:cs="Arial"/>
          <w:b/>
          <w:color w:val="000000"/>
        </w:rPr>
        <w:t xml:space="preserve"> </w:t>
      </w:r>
      <w:r w:rsidR="00E45E5E" w:rsidRPr="00FD605E">
        <w:rPr>
          <w:rFonts w:ascii="Helvetica Neue" w:hAnsi="Helvetica Neue" w:cs="Arial"/>
          <w:b/>
          <w:color w:val="000000"/>
        </w:rPr>
        <w:t>movement:</w:t>
      </w:r>
    </w:p>
    <w:p w:rsidR="00DC1406" w:rsidRPr="00627D71" w:rsidRDefault="00DC1406" w:rsidP="00DC1406">
      <w:pPr>
        <w:spacing w:after="0" w:line="240" w:lineRule="auto"/>
        <w:rPr>
          <w:rFonts w:ascii="Helvetica Neue" w:hAnsi="Helvetica Neue" w:cs="Arial"/>
          <w:b/>
        </w:rPr>
      </w:pPr>
    </w:p>
    <w:p w:rsidR="001B11B0" w:rsidRPr="00627D71" w:rsidRDefault="001B11B0" w:rsidP="005D2D31">
      <w:pPr>
        <w:numPr>
          <w:ilvl w:val="0"/>
          <w:numId w:val="25"/>
        </w:numPr>
        <w:spacing w:after="0" w:line="240" w:lineRule="auto"/>
        <w:ind w:left="450" w:hanging="450"/>
        <w:jc w:val="both"/>
        <w:rPr>
          <w:rFonts w:ascii="Helvetica Neue" w:hAnsi="Helvetica Neue" w:cs="Arial"/>
          <w:b/>
        </w:rPr>
      </w:pPr>
      <w:r w:rsidRPr="00627D71">
        <w:rPr>
          <w:rFonts w:ascii="Helvetica Neue" w:hAnsi="Helvetica Neue" w:cs="Arial"/>
          <w:b/>
        </w:rPr>
        <w:t>P</w:t>
      </w:r>
      <w:r w:rsidR="00D45F65" w:rsidRPr="00627D71">
        <w:rPr>
          <w:rFonts w:ascii="Helvetica Neue" w:hAnsi="Helvetica Neue" w:cs="Arial"/>
          <w:b/>
        </w:rPr>
        <w:t xml:space="preserve">roposed </w:t>
      </w:r>
      <w:r w:rsidR="00120C24" w:rsidRPr="00627D71">
        <w:rPr>
          <w:rFonts w:ascii="Helvetica Neue" w:hAnsi="Helvetica Neue" w:cs="Arial"/>
          <w:b/>
        </w:rPr>
        <w:t xml:space="preserve">training programme </w:t>
      </w:r>
      <w:r w:rsidR="00D45F65" w:rsidRPr="00627D71">
        <w:rPr>
          <w:rFonts w:ascii="Helvetica Neue" w:hAnsi="Helvetica Neue" w:cs="Arial"/>
          <w:b/>
        </w:rPr>
        <w:t xml:space="preserve">for </w:t>
      </w:r>
      <w:r w:rsidR="00120C24" w:rsidRPr="00627D71">
        <w:rPr>
          <w:rFonts w:ascii="Helvetica Neue" w:hAnsi="Helvetica Neue" w:cs="Arial"/>
          <w:b/>
        </w:rPr>
        <w:t xml:space="preserve">cooperatives </w:t>
      </w:r>
      <w:r w:rsidR="0076742B" w:rsidRPr="00627D71">
        <w:rPr>
          <w:rFonts w:ascii="Helvetica Neue" w:hAnsi="Helvetica Neue" w:cs="Arial"/>
          <w:b/>
        </w:rPr>
        <w:t>by t</w:t>
      </w:r>
      <w:r w:rsidR="00D45F65" w:rsidRPr="00627D71">
        <w:rPr>
          <w:rFonts w:ascii="Helvetica Neue" w:hAnsi="Helvetica Neue" w:cs="Arial"/>
          <w:b/>
        </w:rPr>
        <w:t xml:space="preserve">he Department of </w:t>
      </w:r>
      <w:r w:rsidRPr="00627D71">
        <w:rPr>
          <w:rFonts w:ascii="Helvetica Neue" w:hAnsi="Helvetica Neue" w:cs="Arial"/>
          <w:b/>
        </w:rPr>
        <w:t>Cooperative</w:t>
      </w:r>
      <w:r w:rsidR="00120C24" w:rsidRPr="00627D71">
        <w:rPr>
          <w:rFonts w:ascii="Helvetica Neue" w:hAnsi="Helvetica Neue" w:cs="Arial"/>
          <w:b/>
        </w:rPr>
        <w:t>s</w:t>
      </w:r>
      <w:r w:rsidRPr="00627D71">
        <w:rPr>
          <w:rFonts w:ascii="Helvetica Neue" w:hAnsi="Helvetica Neue" w:cs="Arial"/>
          <w:b/>
        </w:rPr>
        <w:t xml:space="preserve"> Development</w:t>
      </w:r>
    </w:p>
    <w:p w:rsidR="00DC1406" w:rsidRPr="00627D71" w:rsidRDefault="00DC1406" w:rsidP="00DC1406">
      <w:pPr>
        <w:spacing w:after="0" w:line="240" w:lineRule="auto"/>
        <w:rPr>
          <w:rFonts w:ascii="Helvetica Neue" w:hAnsi="Helvetica Neue" w:cs="Arial"/>
          <w:b/>
        </w:rPr>
      </w:pPr>
    </w:p>
    <w:p w:rsidR="001B11B0" w:rsidRPr="00627D71" w:rsidRDefault="001B11B0" w:rsidP="00DC1406">
      <w:pPr>
        <w:spacing w:after="0" w:line="240" w:lineRule="auto"/>
        <w:jc w:val="both"/>
        <w:rPr>
          <w:rFonts w:ascii="Helvetica Neue" w:hAnsi="Helvetica Neue" w:cs="Arial"/>
        </w:rPr>
      </w:pPr>
      <w:r w:rsidRPr="00627D71">
        <w:rPr>
          <w:rFonts w:ascii="Helvetica Neue" w:hAnsi="Helvetica Neue" w:cs="Arial"/>
        </w:rPr>
        <w:t xml:space="preserve">The cooperative movement was </w:t>
      </w:r>
      <w:r w:rsidR="00D45F65" w:rsidRPr="00627D71">
        <w:rPr>
          <w:rFonts w:ascii="Helvetica Neue" w:hAnsi="Helvetica Neue" w:cs="Arial"/>
        </w:rPr>
        <w:t xml:space="preserve">historically </w:t>
      </w:r>
      <w:r w:rsidR="00120C24" w:rsidRPr="00627D71">
        <w:rPr>
          <w:rFonts w:ascii="Helvetica Neue" w:hAnsi="Helvetica Neue" w:cs="Arial"/>
        </w:rPr>
        <w:t xml:space="preserve">been </w:t>
      </w:r>
      <w:r w:rsidR="00D45F65" w:rsidRPr="00627D71">
        <w:rPr>
          <w:rFonts w:ascii="Helvetica Neue" w:hAnsi="Helvetica Neue" w:cs="Arial"/>
        </w:rPr>
        <w:t>relatively</w:t>
      </w:r>
      <w:r w:rsidRPr="00627D71">
        <w:rPr>
          <w:rFonts w:ascii="Helvetica Neue" w:hAnsi="Helvetica Neue" w:cs="Arial"/>
        </w:rPr>
        <w:t xml:space="preserve"> strong in the North</w:t>
      </w:r>
      <w:r w:rsidR="00120C24" w:rsidRPr="00627D71">
        <w:rPr>
          <w:rFonts w:ascii="Helvetica Neue" w:hAnsi="Helvetica Neue" w:cs="Arial"/>
        </w:rPr>
        <w:t>ern Province</w:t>
      </w:r>
      <w:r w:rsidRPr="00627D71">
        <w:rPr>
          <w:rFonts w:ascii="Helvetica Neue" w:hAnsi="Helvetica Neue" w:cs="Arial"/>
        </w:rPr>
        <w:t xml:space="preserve">. It has suffered during the conflict: </w:t>
      </w:r>
      <w:r w:rsidR="00120C24" w:rsidRPr="00627D71">
        <w:rPr>
          <w:rFonts w:ascii="Helvetica Neue" w:hAnsi="Helvetica Neue" w:cs="Arial"/>
        </w:rPr>
        <w:t>l</w:t>
      </w:r>
      <w:r w:rsidRPr="00627D71">
        <w:rPr>
          <w:rFonts w:ascii="Helvetica Neue" w:hAnsi="Helvetica Neue" w:cs="Arial"/>
        </w:rPr>
        <w:t xml:space="preserve">ost assets, </w:t>
      </w:r>
      <w:r w:rsidR="00120C24" w:rsidRPr="00627D71">
        <w:rPr>
          <w:rFonts w:ascii="Helvetica Neue" w:hAnsi="Helvetica Neue" w:cs="Arial"/>
        </w:rPr>
        <w:t>damaged i</w:t>
      </w:r>
      <w:r w:rsidRPr="00627D71">
        <w:rPr>
          <w:rFonts w:ascii="Helvetica Neue" w:hAnsi="Helvetica Neue" w:cs="Arial"/>
        </w:rPr>
        <w:t xml:space="preserve">nfrastructure, direct political </w:t>
      </w:r>
      <w:r w:rsidR="00D45F65" w:rsidRPr="00627D71">
        <w:rPr>
          <w:rFonts w:ascii="Helvetica Neue" w:hAnsi="Helvetica Neue" w:cs="Arial"/>
        </w:rPr>
        <w:t>interference,</w:t>
      </w:r>
      <w:r w:rsidRPr="00627D71">
        <w:rPr>
          <w:rFonts w:ascii="Helvetica Neue" w:hAnsi="Helvetica Neue" w:cs="Arial"/>
        </w:rPr>
        <w:t xml:space="preserve"> displacement of members</w:t>
      </w:r>
      <w:r w:rsidR="00120C24" w:rsidRPr="00627D71">
        <w:rPr>
          <w:rFonts w:ascii="Helvetica Neue" w:hAnsi="Helvetica Neue" w:cs="Arial"/>
        </w:rPr>
        <w:t xml:space="preserve"> and </w:t>
      </w:r>
      <w:r w:rsidRPr="00627D71">
        <w:rPr>
          <w:rFonts w:ascii="Helvetica Neue" w:hAnsi="Helvetica Neue" w:cs="Arial"/>
        </w:rPr>
        <w:t xml:space="preserve">loss of membership </w:t>
      </w:r>
      <w:r w:rsidR="00D45F65" w:rsidRPr="00627D71">
        <w:rPr>
          <w:rFonts w:ascii="Helvetica Neue" w:hAnsi="Helvetica Neue" w:cs="Arial"/>
        </w:rPr>
        <w:t>etc</w:t>
      </w:r>
      <w:r w:rsidR="00E45E5E">
        <w:rPr>
          <w:rFonts w:ascii="Helvetica Neue" w:hAnsi="Helvetica Neue" w:cs="Arial"/>
        </w:rPr>
        <w:t>.</w:t>
      </w:r>
      <w:r w:rsidR="00D45F65" w:rsidRPr="00627D71">
        <w:rPr>
          <w:rFonts w:ascii="Helvetica Neue" w:hAnsi="Helvetica Neue" w:cs="Arial"/>
        </w:rPr>
        <w:t xml:space="preserve"> However</w:t>
      </w:r>
      <w:r w:rsidR="00120C24" w:rsidRPr="00627D71">
        <w:rPr>
          <w:rFonts w:ascii="Helvetica Neue" w:hAnsi="Helvetica Neue" w:cs="Arial"/>
        </w:rPr>
        <w:t>,</w:t>
      </w:r>
      <w:r w:rsidRPr="00627D71">
        <w:rPr>
          <w:rFonts w:ascii="Helvetica Neue" w:hAnsi="Helvetica Neue" w:cs="Arial"/>
        </w:rPr>
        <w:t xml:space="preserve"> it is recovering and its presence throughout the region in all sectors is an asset and presents an opportunity through which primary producers can be organized so that ordinary people can benefit in very practical ways from the economic recovery.  It is estimated that almost 90% of all rural households in Northern Sri Lanka are affiliated in some way to a local cooperative.  However</w:t>
      </w:r>
      <w:r w:rsidR="00120C24" w:rsidRPr="00627D71">
        <w:rPr>
          <w:rFonts w:ascii="Helvetica Neue" w:hAnsi="Helvetica Neue" w:cs="Arial"/>
        </w:rPr>
        <w:t>,</w:t>
      </w:r>
      <w:r w:rsidRPr="00627D71">
        <w:rPr>
          <w:rFonts w:ascii="Helvetica Neue" w:hAnsi="Helvetica Neue" w:cs="Arial"/>
        </w:rPr>
        <w:t xml:space="preserve"> the </w:t>
      </w:r>
      <w:r w:rsidR="00120C24" w:rsidRPr="00627D71">
        <w:rPr>
          <w:rFonts w:ascii="Helvetica Neue" w:hAnsi="Helvetica Neue" w:cs="Arial"/>
        </w:rPr>
        <w:t xml:space="preserve">cooperatives </w:t>
      </w:r>
      <w:r w:rsidRPr="00627D71">
        <w:rPr>
          <w:rFonts w:ascii="Helvetica Neue" w:hAnsi="Helvetica Neue" w:cs="Arial"/>
        </w:rPr>
        <w:t xml:space="preserve">movement requires </w:t>
      </w:r>
      <w:r w:rsidR="00D45F65" w:rsidRPr="00627D71">
        <w:rPr>
          <w:rFonts w:ascii="Helvetica Neue" w:hAnsi="Helvetica Neue" w:cs="Arial"/>
        </w:rPr>
        <w:t xml:space="preserve">revitalization. </w:t>
      </w:r>
      <w:r w:rsidRPr="00627D71">
        <w:rPr>
          <w:rFonts w:ascii="Helvetica Neue" w:hAnsi="Helvetica Neue" w:cs="Arial"/>
        </w:rPr>
        <w:t>As a first step</w:t>
      </w:r>
      <w:r w:rsidR="00120C24" w:rsidRPr="00627D71">
        <w:rPr>
          <w:rFonts w:ascii="Helvetica Neue" w:hAnsi="Helvetica Neue" w:cs="Arial"/>
        </w:rPr>
        <w:t>,</w:t>
      </w:r>
      <w:r w:rsidRPr="00627D71">
        <w:rPr>
          <w:rFonts w:ascii="Helvetica Neue" w:hAnsi="Helvetica Neue" w:cs="Arial"/>
        </w:rPr>
        <w:t xml:space="preserve"> it is proposed to develop a re</w:t>
      </w:r>
      <w:r w:rsidR="00120C24" w:rsidRPr="00627D71">
        <w:rPr>
          <w:rFonts w:ascii="Helvetica Neue" w:hAnsi="Helvetica Neue" w:cs="Arial"/>
        </w:rPr>
        <w:t>-</w:t>
      </w:r>
      <w:r w:rsidRPr="00627D71">
        <w:rPr>
          <w:rFonts w:ascii="Helvetica Neue" w:hAnsi="Helvetica Neue" w:cs="Arial"/>
        </w:rPr>
        <w:t xml:space="preserve">awakening and revitalize capacity of the cooperatives through an awareness and empowerment   capacity building programme that will be implemented by the </w:t>
      </w:r>
      <w:r w:rsidR="00120C24" w:rsidRPr="00627D71">
        <w:rPr>
          <w:rFonts w:ascii="Helvetica Neue" w:hAnsi="Helvetica Neue" w:cs="Arial"/>
        </w:rPr>
        <w:t xml:space="preserve">Department </w:t>
      </w:r>
      <w:r w:rsidRPr="00627D71">
        <w:rPr>
          <w:rFonts w:ascii="Helvetica Neue" w:hAnsi="Helvetica Neue" w:cs="Arial"/>
        </w:rPr>
        <w:t>of Cooperative</w:t>
      </w:r>
      <w:r w:rsidR="00120C24" w:rsidRPr="00627D71">
        <w:rPr>
          <w:rFonts w:ascii="Helvetica Neue" w:hAnsi="Helvetica Neue" w:cs="Arial"/>
        </w:rPr>
        <w:t>s</w:t>
      </w:r>
      <w:r w:rsidRPr="00627D71">
        <w:rPr>
          <w:rFonts w:ascii="Helvetica Neue" w:hAnsi="Helvetica Neue" w:cs="Arial"/>
        </w:rPr>
        <w:t xml:space="preserve"> Development</w:t>
      </w:r>
      <w:r w:rsidR="00120C24" w:rsidRPr="00627D71">
        <w:rPr>
          <w:rFonts w:ascii="Helvetica Neue" w:hAnsi="Helvetica Neue" w:cs="Arial"/>
        </w:rPr>
        <w:t>,</w:t>
      </w:r>
      <w:r w:rsidRPr="00627D71">
        <w:rPr>
          <w:rFonts w:ascii="Helvetica Neue" w:hAnsi="Helvetica Neue" w:cs="Arial"/>
        </w:rPr>
        <w:t xml:space="preserve"> supported by the LEED project. The </w:t>
      </w:r>
      <w:r w:rsidR="00120C24" w:rsidRPr="00627D71">
        <w:rPr>
          <w:rFonts w:ascii="Helvetica Neue" w:hAnsi="Helvetica Neue" w:cs="Arial"/>
        </w:rPr>
        <w:t xml:space="preserve">goal </w:t>
      </w:r>
      <w:r w:rsidRPr="00627D71">
        <w:rPr>
          <w:rFonts w:ascii="Helvetica Neue" w:hAnsi="Helvetica Neue" w:cs="Arial"/>
        </w:rPr>
        <w:t>of the project will be to develop a member</w:t>
      </w:r>
      <w:r w:rsidR="00120C24" w:rsidRPr="00627D71">
        <w:rPr>
          <w:rFonts w:ascii="Helvetica Neue" w:hAnsi="Helvetica Neue" w:cs="Arial"/>
        </w:rPr>
        <w:t>-</w:t>
      </w:r>
      <w:r w:rsidRPr="00627D71">
        <w:rPr>
          <w:rFonts w:ascii="Helvetica Neue" w:hAnsi="Helvetica Neue" w:cs="Arial"/>
        </w:rPr>
        <w:t>driven effective accountable and transparent organization with pro</w:t>
      </w:r>
      <w:r w:rsidR="00120C24" w:rsidRPr="00627D71">
        <w:rPr>
          <w:rFonts w:ascii="Helvetica Neue" w:hAnsi="Helvetica Neue" w:cs="Arial"/>
        </w:rPr>
        <w:t>-</w:t>
      </w:r>
      <w:r w:rsidRPr="00627D71">
        <w:rPr>
          <w:rFonts w:ascii="Helvetica Neue" w:hAnsi="Helvetica Neue" w:cs="Arial"/>
        </w:rPr>
        <w:t>poor policies and practices that provides practical and beneficial services to its members.</w:t>
      </w:r>
      <w:r w:rsidR="004B0492">
        <w:rPr>
          <w:rFonts w:ascii="Helvetica Neue" w:hAnsi="Helvetica Neue" w:cs="Arial"/>
        </w:rPr>
        <w:t xml:space="preserve"> </w:t>
      </w:r>
    </w:p>
    <w:p w:rsidR="00DC1406" w:rsidRPr="00627D71" w:rsidRDefault="00DC1406" w:rsidP="00DC1406">
      <w:pPr>
        <w:spacing w:after="0" w:line="240" w:lineRule="auto"/>
        <w:jc w:val="both"/>
        <w:rPr>
          <w:rFonts w:ascii="Helvetica Neue" w:hAnsi="Helvetica Neue" w:cs="Arial"/>
        </w:rPr>
      </w:pPr>
    </w:p>
    <w:p w:rsidR="001B11B0" w:rsidRPr="00627D71" w:rsidRDefault="001B11B0" w:rsidP="00DC1406">
      <w:pPr>
        <w:spacing w:after="0" w:line="240" w:lineRule="auto"/>
        <w:jc w:val="both"/>
        <w:rPr>
          <w:rFonts w:ascii="Helvetica Neue" w:hAnsi="Helvetica Neue" w:cs="Arial"/>
        </w:rPr>
      </w:pPr>
      <w:r w:rsidRPr="00627D71">
        <w:rPr>
          <w:rFonts w:ascii="Helvetica Neue" w:hAnsi="Helvetica Neue" w:cs="Arial"/>
        </w:rPr>
        <w:t>The broad areas of attention will be;</w:t>
      </w:r>
    </w:p>
    <w:p w:rsidR="00120C24" w:rsidRPr="00627D71" w:rsidRDefault="00120C24" w:rsidP="00DC1406">
      <w:pPr>
        <w:spacing w:after="0" w:line="240" w:lineRule="auto"/>
        <w:jc w:val="both"/>
        <w:rPr>
          <w:rFonts w:ascii="Helvetica Neue" w:hAnsi="Helvetica Neue" w:cs="Arial"/>
        </w:rPr>
      </w:pPr>
    </w:p>
    <w:p w:rsidR="001B11B0" w:rsidRPr="00627D71" w:rsidRDefault="001B11B0" w:rsidP="00DC1406">
      <w:pPr>
        <w:spacing w:after="0" w:line="240" w:lineRule="auto"/>
        <w:jc w:val="both"/>
        <w:rPr>
          <w:rFonts w:ascii="Helvetica Neue" w:hAnsi="Helvetica Neue" w:cs="Arial"/>
        </w:rPr>
      </w:pPr>
      <w:r w:rsidRPr="00627D71">
        <w:rPr>
          <w:rFonts w:ascii="Helvetica Neue" w:hAnsi="Helvetica Neue" w:cs="Arial"/>
          <w:b/>
        </w:rPr>
        <w:t xml:space="preserve">Component </w:t>
      </w:r>
      <w:r w:rsidR="00D67193" w:rsidRPr="00E45E5E">
        <w:rPr>
          <w:rFonts w:ascii="Helvetica Neue" w:hAnsi="Helvetica Neue" w:cs="Arial"/>
          <w:b/>
        </w:rPr>
        <w:t>1:</w:t>
      </w:r>
      <w:r w:rsidRPr="00627D71">
        <w:rPr>
          <w:rFonts w:ascii="Helvetica Neue" w:hAnsi="Helvetica Neue" w:cs="Arial"/>
        </w:rPr>
        <w:t xml:space="preserve"> An awareness campaign for ordinary members to build </w:t>
      </w:r>
      <w:r w:rsidR="00D67193" w:rsidRPr="00627D71">
        <w:rPr>
          <w:rFonts w:ascii="Helvetica Neue" w:hAnsi="Helvetica Neue" w:cs="Arial"/>
        </w:rPr>
        <w:t>awareness,</w:t>
      </w:r>
      <w:r w:rsidRPr="00627D71">
        <w:rPr>
          <w:rFonts w:ascii="Helvetica Neue" w:hAnsi="Helvetica Neue" w:cs="Arial"/>
        </w:rPr>
        <w:t xml:space="preserve"> increase membership and active participation. This will include a media </w:t>
      </w:r>
      <w:r w:rsidR="00D67193" w:rsidRPr="00627D71">
        <w:rPr>
          <w:rFonts w:ascii="Helvetica Neue" w:hAnsi="Helvetica Neue" w:cs="Arial"/>
        </w:rPr>
        <w:t>campaign.</w:t>
      </w:r>
      <w:r w:rsidRPr="00627D71">
        <w:rPr>
          <w:rFonts w:ascii="Helvetica Neue" w:hAnsi="Helvetica Neue" w:cs="Arial"/>
        </w:rPr>
        <w:t xml:space="preserve"> The purpose of this is to develop an informed motivated and participative membership base.</w:t>
      </w:r>
    </w:p>
    <w:p w:rsidR="00DC1406" w:rsidRPr="00627D71" w:rsidRDefault="00DC1406" w:rsidP="00DC1406">
      <w:pPr>
        <w:spacing w:after="0" w:line="240" w:lineRule="auto"/>
        <w:jc w:val="both"/>
        <w:rPr>
          <w:rFonts w:ascii="Helvetica Neue" w:hAnsi="Helvetica Neue" w:cs="Arial"/>
        </w:rPr>
      </w:pPr>
    </w:p>
    <w:p w:rsidR="001B11B0" w:rsidRPr="00627D71" w:rsidRDefault="00D45F65" w:rsidP="00DC1406">
      <w:pPr>
        <w:spacing w:after="0" w:line="240" w:lineRule="auto"/>
        <w:jc w:val="both"/>
        <w:rPr>
          <w:rFonts w:ascii="Helvetica Neue" w:hAnsi="Helvetica Neue" w:cs="Arial"/>
        </w:rPr>
      </w:pPr>
      <w:r w:rsidRPr="00627D71">
        <w:rPr>
          <w:rFonts w:ascii="Helvetica Neue" w:hAnsi="Helvetica Neue" w:cs="Arial"/>
          <w:b/>
        </w:rPr>
        <w:t xml:space="preserve">Component </w:t>
      </w:r>
      <w:r w:rsidR="001B11B0" w:rsidRPr="00627D71">
        <w:rPr>
          <w:rFonts w:ascii="Helvetica Neue" w:hAnsi="Helvetica Neue" w:cs="Arial"/>
          <w:b/>
        </w:rPr>
        <w:t>2</w:t>
      </w:r>
      <w:r w:rsidR="00D67193" w:rsidRPr="00627D71">
        <w:rPr>
          <w:rFonts w:ascii="Helvetica Neue" w:hAnsi="Helvetica Neue" w:cs="Arial"/>
          <w:b/>
        </w:rPr>
        <w:t>:</w:t>
      </w:r>
      <w:r w:rsidR="001B11B0" w:rsidRPr="00627D71">
        <w:rPr>
          <w:rFonts w:ascii="Helvetica Neue" w:hAnsi="Helvetica Neue" w:cs="Arial"/>
        </w:rPr>
        <w:t xml:space="preserve"> A training </w:t>
      </w:r>
      <w:r w:rsidR="00D67193" w:rsidRPr="00627D71">
        <w:rPr>
          <w:rFonts w:ascii="Helvetica Neue" w:hAnsi="Helvetica Neue" w:cs="Arial"/>
        </w:rPr>
        <w:t xml:space="preserve">programme </w:t>
      </w:r>
      <w:r w:rsidR="001B11B0" w:rsidRPr="00627D71">
        <w:rPr>
          <w:rFonts w:ascii="Helvetica Neue" w:hAnsi="Helvetica Neue" w:cs="Arial"/>
        </w:rPr>
        <w:t>for elected members</w:t>
      </w:r>
      <w:r w:rsidR="00D67193" w:rsidRPr="00627D71">
        <w:rPr>
          <w:rFonts w:ascii="Helvetica Neue" w:hAnsi="Helvetica Neue" w:cs="Arial"/>
        </w:rPr>
        <w:t>, b</w:t>
      </w:r>
      <w:r w:rsidR="001B11B0" w:rsidRPr="00627D71">
        <w:rPr>
          <w:rFonts w:ascii="Helvetica Neue" w:hAnsi="Helvetica Neue" w:cs="Arial"/>
        </w:rPr>
        <w:t xml:space="preserve">ranch, </w:t>
      </w:r>
      <w:r w:rsidR="00D67193" w:rsidRPr="00627D71">
        <w:rPr>
          <w:rFonts w:ascii="Helvetica Neue" w:hAnsi="Helvetica Neue" w:cs="Arial"/>
        </w:rPr>
        <w:t>g</w:t>
      </w:r>
      <w:r w:rsidR="001B11B0" w:rsidRPr="00627D71">
        <w:rPr>
          <w:rFonts w:ascii="Helvetica Neue" w:hAnsi="Helvetica Neue" w:cs="Arial"/>
        </w:rPr>
        <w:t xml:space="preserve">eneral </w:t>
      </w:r>
      <w:r w:rsidR="00D67193" w:rsidRPr="00627D71">
        <w:rPr>
          <w:rFonts w:ascii="Helvetica Neue" w:hAnsi="Helvetica Neue" w:cs="Arial"/>
        </w:rPr>
        <w:t>b</w:t>
      </w:r>
      <w:r w:rsidR="001B11B0" w:rsidRPr="00627D71">
        <w:rPr>
          <w:rFonts w:ascii="Helvetica Neue" w:hAnsi="Helvetica Neue" w:cs="Arial"/>
        </w:rPr>
        <w:t xml:space="preserve">ody and </w:t>
      </w:r>
      <w:r w:rsidR="00D67193" w:rsidRPr="00627D71">
        <w:rPr>
          <w:rFonts w:ascii="Helvetica Neue" w:hAnsi="Helvetica Neue" w:cs="Arial"/>
        </w:rPr>
        <w:t>b</w:t>
      </w:r>
      <w:r w:rsidR="001B11B0" w:rsidRPr="00627D71">
        <w:rPr>
          <w:rFonts w:ascii="Helvetica Neue" w:hAnsi="Helvetica Neue" w:cs="Arial"/>
        </w:rPr>
        <w:t xml:space="preserve">oard </w:t>
      </w:r>
      <w:r w:rsidR="00D67193" w:rsidRPr="00627D71">
        <w:rPr>
          <w:rFonts w:ascii="Helvetica Neue" w:hAnsi="Helvetica Neue" w:cs="Arial"/>
        </w:rPr>
        <w:t>m</w:t>
      </w:r>
      <w:r w:rsidR="001B11B0" w:rsidRPr="00627D71">
        <w:rPr>
          <w:rFonts w:ascii="Helvetica Neue" w:hAnsi="Helvetica Neue" w:cs="Arial"/>
        </w:rPr>
        <w:t xml:space="preserve">embers. This will cover areas of responsibility of each level, legal requirements, </w:t>
      </w:r>
      <w:r w:rsidR="00D67193" w:rsidRPr="00627D71">
        <w:rPr>
          <w:rFonts w:ascii="Helvetica Neue" w:hAnsi="Helvetica Neue" w:cs="Arial"/>
        </w:rPr>
        <w:t>c</w:t>
      </w:r>
      <w:r w:rsidR="001B11B0" w:rsidRPr="00627D71">
        <w:rPr>
          <w:rFonts w:ascii="Helvetica Neue" w:hAnsi="Helvetica Neue" w:cs="Arial"/>
        </w:rPr>
        <w:t xml:space="preserve">onsultative </w:t>
      </w:r>
      <w:r w:rsidR="00D67193" w:rsidRPr="00627D71">
        <w:rPr>
          <w:rFonts w:ascii="Helvetica Neue" w:hAnsi="Helvetica Neue" w:cs="Arial"/>
        </w:rPr>
        <w:t>techniques,</w:t>
      </w:r>
      <w:r w:rsidR="001B11B0" w:rsidRPr="00627D71">
        <w:rPr>
          <w:rFonts w:ascii="Helvetica Neue" w:hAnsi="Helvetica Neue" w:cs="Arial"/>
        </w:rPr>
        <w:t xml:space="preserve"> social responsibility, planning and strategy</w:t>
      </w:r>
      <w:r w:rsidR="00D67193" w:rsidRPr="00627D71">
        <w:rPr>
          <w:rFonts w:ascii="Helvetica Neue" w:hAnsi="Helvetica Neue" w:cs="Arial"/>
        </w:rPr>
        <w:t xml:space="preserve"> and d</w:t>
      </w:r>
      <w:r w:rsidR="001B11B0" w:rsidRPr="00627D71">
        <w:rPr>
          <w:rFonts w:ascii="Helvetica Neue" w:hAnsi="Helvetica Neue" w:cs="Arial"/>
        </w:rPr>
        <w:t>eveloping</w:t>
      </w:r>
      <w:r w:rsidR="00D67193" w:rsidRPr="00627D71">
        <w:rPr>
          <w:rFonts w:ascii="Helvetica Neue" w:hAnsi="Helvetica Neue" w:cs="Arial"/>
        </w:rPr>
        <w:t xml:space="preserve"> and implementing</w:t>
      </w:r>
      <w:r w:rsidR="001B11B0" w:rsidRPr="00627D71">
        <w:rPr>
          <w:rFonts w:ascii="Helvetica Neue" w:hAnsi="Helvetica Neue" w:cs="Arial"/>
        </w:rPr>
        <w:t xml:space="preserve"> pro</w:t>
      </w:r>
      <w:r w:rsidR="00D67193" w:rsidRPr="00627D71">
        <w:rPr>
          <w:rFonts w:ascii="Helvetica Neue" w:hAnsi="Helvetica Neue" w:cs="Arial"/>
        </w:rPr>
        <w:t>-</w:t>
      </w:r>
      <w:r w:rsidR="001B11B0" w:rsidRPr="00627D71">
        <w:rPr>
          <w:rFonts w:ascii="Helvetica Neue" w:hAnsi="Helvetica Neue" w:cs="Arial"/>
        </w:rPr>
        <w:t xml:space="preserve">poor </w:t>
      </w:r>
      <w:r w:rsidR="00E45E5E" w:rsidRPr="00627D71">
        <w:rPr>
          <w:rFonts w:ascii="Helvetica Neue" w:hAnsi="Helvetica Neue" w:cs="Arial"/>
        </w:rPr>
        <w:t>policy programmes</w:t>
      </w:r>
      <w:r w:rsidR="001B11B0" w:rsidRPr="00627D71">
        <w:rPr>
          <w:rFonts w:ascii="Helvetica Neue" w:hAnsi="Helvetica Neue" w:cs="Arial"/>
        </w:rPr>
        <w:t>.</w:t>
      </w:r>
    </w:p>
    <w:p w:rsidR="00DC1406" w:rsidRPr="00627D71" w:rsidRDefault="00DC1406" w:rsidP="00DC1406">
      <w:pPr>
        <w:spacing w:after="0" w:line="240" w:lineRule="auto"/>
        <w:jc w:val="both"/>
        <w:rPr>
          <w:rFonts w:ascii="Helvetica Neue" w:hAnsi="Helvetica Neue" w:cs="Arial"/>
        </w:rPr>
      </w:pPr>
    </w:p>
    <w:p w:rsidR="001B11B0" w:rsidRPr="00627D71" w:rsidRDefault="001B11B0" w:rsidP="00DC1406">
      <w:pPr>
        <w:spacing w:after="0" w:line="240" w:lineRule="auto"/>
        <w:jc w:val="both"/>
        <w:rPr>
          <w:rFonts w:ascii="Helvetica Neue" w:hAnsi="Helvetica Neue" w:cs="Arial"/>
        </w:rPr>
      </w:pPr>
      <w:r w:rsidRPr="00627D71">
        <w:rPr>
          <w:rFonts w:ascii="Helvetica Neue" w:hAnsi="Helvetica Neue" w:cs="Arial"/>
          <w:b/>
        </w:rPr>
        <w:t>Component 3</w:t>
      </w:r>
      <w:r w:rsidR="00D67193" w:rsidRPr="00627D71">
        <w:rPr>
          <w:rFonts w:ascii="Helvetica Neue" w:hAnsi="Helvetica Neue" w:cs="Arial"/>
        </w:rPr>
        <w:t xml:space="preserve">: </w:t>
      </w:r>
      <w:r w:rsidRPr="00627D71">
        <w:rPr>
          <w:rFonts w:ascii="Helvetica Neue" w:hAnsi="Helvetica Neue" w:cs="Arial"/>
        </w:rPr>
        <w:t xml:space="preserve"> A training programme for management staff employed by the </w:t>
      </w:r>
      <w:r w:rsidR="00D67193" w:rsidRPr="00627D71">
        <w:rPr>
          <w:rFonts w:ascii="Helvetica Neue" w:hAnsi="Helvetica Neue" w:cs="Arial"/>
        </w:rPr>
        <w:t>c</w:t>
      </w:r>
      <w:r w:rsidRPr="00627D71">
        <w:rPr>
          <w:rFonts w:ascii="Helvetica Neue" w:hAnsi="Helvetica Neue" w:cs="Arial"/>
        </w:rPr>
        <w:t xml:space="preserve">ooperatives. </w:t>
      </w:r>
    </w:p>
    <w:p w:rsidR="00D67193" w:rsidRPr="00627D71" w:rsidRDefault="00D67193" w:rsidP="00DC1406">
      <w:pPr>
        <w:spacing w:after="0" w:line="240" w:lineRule="auto"/>
        <w:jc w:val="both"/>
        <w:rPr>
          <w:rFonts w:ascii="Helvetica Neue" w:hAnsi="Helvetica Neue" w:cs="Arial"/>
          <w:b/>
        </w:rPr>
      </w:pPr>
    </w:p>
    <w:p w:rsidR="001B11B0" w:rsidRPr="00627D71" w:rsidRDefault="001B11B0" w:rsidP="00DC1406">
      <w:pPr>
        <w:spacing w:after="0" w:line="240" w:lineRule="auto"/>
        <w:jc w:val="both"/>
        <w:rPr>
          <w:rFonts w:ascii="Helvetica Neue" w:hAnsi="Helvetica Neue" w:cs="Arial"/>
        </w:rPr>
      </w:pPr>
      <w:r w:rsidRPr="00627D71">
        <w:rPr>
          <w:rFonts w:ascii="Helvetica Neue" w:hAnsi="Helvetica Neue" w:cs="Arial"/>
          <w:b/>
        </w:rPr>
        <w:t>Component</w:t>
      </w:r>
      <w:r w:rsidR="00D67193" w:rsidRPr="00627D71">
        <w:rPr>
          <w:rFonts w:ascii="Helvetica Neue" w:hAnsi="Helvetica Neue" w:cs="Arial"/>
          <w:b/>
        </w:rPr>
        <w:t xml:space="preserve"> 4</w:t>
      </w:r>
      <w:r w:rsidR="00D67193" w:rsidRPr="00627D71">
        <w:rPr>
          <w:rFonts w:ascii="Helvetica Neue" w:hAnsi="Helvetica Neue" w:cs="Arial"/>
        </w:rPr>
        <w:t>:</w:t>
      </w:r>
      <w:r w:rsidRPr="00627D71">
        <w:rPr>
          <w:rFonts w:ascii="Helvetica Neue" w:hAnsi="Helvetica Neue" w:cs="Arial"/>
        </w:rPr>
        <w:t xml:space="preserve"> A</w:t>
      </w:r>
      <w:r w:rsidR="00D67193" w:rsidRPr="00627D71">
        <w:rPr>
          <w:rFonts w:ascii="Helvetica Neue" w:hAnsi="Helvetica Neue" w:cs="Arial"/>
        </w:rPr>
        <w:t>n</w:t>
      </w:r>
      <w:r w:rsidRPr="00627D71">
        <w:rPr>
          <w:rFonts w:ascii="Helvetica Neue" w:hAnsi="Helvetica Neue" w:cs="Arial"/>
        </w:rPr>
        <w:t xml:space="preserve"> intensive mentoring programme for individual cooperatives to develop long</w:t>
      </w:r>
      <w:r w:rsidR="00D67193" w:rsidRPr="00627D71">
        <w:rPr>
          <w:rFonts w:ascii="Helvetica Neue" w:hAnsi="Helvetica Neue" w:cs="Arial"/>
        </w:rPr>
        <w:t>-</w:t>
      </w:r>
      <w:r w:rsidRPr="00627D71">
        <w:rPr>
          <w:rFonts w:ascii="Helvetica Neue" w:hAnsi="Helvetica Neue" w:cs="Arial"/>
        </w:rPr>
        <w:t>term</w:t>
      </w:r>
      <w:r w:rsidR="00DC1406" w:rsidRPr="00627D71">
        <w:rPr>
          <w:rFonts w:ascii="Helvetica Neue" w:hAnsi="Helvetica Neue" w:cs="Arial"/>
        </w:rPr>
        <w:t xml:space="preserve"> business and development plans</w:t>
      </w:r>
      <w:r w:rsidRPr="00627D71">
        <w:rPr>
          <w:rFonts w:ascii="Helvetica Neue" w:hAnsi="Helvetica Neue" w:cs="Arial"/>
        </w:rPr>
        <w:t>.</w:t>
      </w:r>
    </w:p>
    <w:p w:rsidR="00DC1406" w:rsidRPr="00627D71" w:rsidRDefault="00DC1406" w:rsidP="00DC1406">
      <w:pPr>
        <w:spacing w:after="0" w:line="240" w:lineRule="auto"/>
        <w:jc w:val="both"/>
        <w:rPr>
          <w:rFonts w:ascii="Helvetica Neue" w:hAnsi="Helvetica Neue" w:cs="Arial"/>
        </w:rPr>
      </w:pPr>
    </w:p>
    <w:p w:rsidR="001B11B0" w:rsidRPr="00627D71" w:rsidRDefault="001B11B0" w:rsidP="00DC1406">
      <w:pPr>
        <w:spacing w:after="0" w:line="240" w:lineRule="auto"/>
        <w:rPr>
          <w:rFonts w:ascii="Helvetica Neue" w:hAnsi="Helvetica Neue" w:cs="Arial"/>
          <w:b/>
        </w:rPr>
      </w:pPr>
      <w:r w:rsidRPr="00627D71">
        <w:rPr>
          <w:rFonts w:ascii="Helvetica Neue" w:hAnsi="Helvetica Neue" w:cs="Arial"/>
        </w:rPr>
        <w:t xml:space="preserve">The estimated budget is </w:t>
      </w:r>
      <w:r w:rsidR="00D67193" w:rsidRPr="00E45E5E">
        <w:rPr>
          <w:rFonts w:ascii="Helvetica Neue" w:hAnsi="Helvetica Neue" w:cs="Arial"/>
        </w:rPr>
        <w:t xml:space="preserve">US$ </w:t>
      </w:r>
      <w:r w:rsidRPr="00E45E5E">
        <w:rPr>
          <w:rFonts w:ascii="Helvetica Neue" w:hAnsi="Helvetica Neue" w:cs="Arial"/>
        </w:rPr>
        <w:t>50,000</w:t>
      </w:r>
      <w:r w:rsidR="00E45E5E" w:rsidRPr="00E45E5E">
        <w:rPr>
          <w:rFonts w:ascii="Helvetica Neue" w:hAnsi="Helvetica Neue" w:cs="Arial"/>
        </w:rPr>
        <w:t>.</w:t>
      </w:r>
      <w:r w:rsidR="00DC1406" w:rsidRPr="00627D71">
        <w:rPr>
          <w:rFonts w:ascii="Helvetica Neue" w:hAnsi="Helvetica Neue" w:cs="Arial"/>
          <w:b/>
        </w:rPr>
        <w:t xml:space="preserve"> </w:t>
      </w:r>
    </w:p>
    <w:p w:rsidR="001B11B0" w:rsidRPr="00627D71" w:rsidRDefault="001B11B0" w:rsidP="00DC1406">
      <w:pPr>
        <w:spacing w:after="0" w:line="240" w:lineRule="auto"/>
        <w:rPr>
          <w:rFonts w:ascii="Helvetica Neue" w:hAnsi="Helvetica Neue" w:cs="Arial"/>
        </w:rPr>
      </w:pPr>
    </w:p>
    <w:p w:rsidR="001B11B0" w:rsidRPr="00FD605E" w:rsidRDefault="001B11B0" w:rsidP="005D2D31">
      <w:pPr>
        <w:numPr>
          <w:ilvl w:val="0"/>
          <w:numId w:val="25"/>
        </w:numPr>
        <w:ind w:left="540" w:hanging="540"/>
        <w:rPr>
          <w:rFonts w:ascii="Helvetica Neue" w:hAnsi="Helvetica Neue" w:cs="Arial"/>
          <w:b/>
          <w:color w:val="000000"/>
        </w:rPr>
      </w:pPr>
      <w:r w:rsidRPr="00FD605E">
        <w:rPr>
          <w:rFonts w:ascii="Helvetica Neue" w:hAnsi="Helvetica Neue" w:cs="Arial"/>
          <w:b/>
          <w:color w:val="000000"/>
        </w:rPr>
        <w:t xml:space="preserve">Support to job placement for </w:t>
      </w:r>
      <w:proofErr w:type="spellStart"/>
      <w:r w:rsidRPr="00FD605E">
        <w:rPr>
          <w:rFonts w:ascii="Helvetica Neue" w:hAnsi="Helvetica Neue" w:cs="Arial"/>
          <w:b/>
          <w:color w:val="000000"/>
        </w:rPr>
        <w:t>PwD</w:t>
      </w:r>
      <w:proofErr w:type="spellEnd"/>
      <w:r w:rsidRPr="00FD605E">
        <w:rPr>
          <w:rFonts w:ascii="Helvetica Neue" w:hAnsi="Helvetica Neue" w:cs="Arial"/>
          <w:b/>
          <w:color w:val="000000"/>
        </w:rPr>
        <w:t>, SME Development through enhanced BDS services</w:t>
      </w:r>
    </w:p>
    <w:p w:rsidR="00E45E5E" w:rsidRDefault="00E45E5E" w:rsidP="00296BA9">
      <w:pPr>
        <w:spacing w:after="0" w:line="240" w:lineRule="auto"/>
        <w:jc w:val="both"/>
        <w:rPr>
          <w:rFonts w:ascii="Helvetica Neue" w:hAnsi="Helvetica Neue"/>
        </w:rPr>
      </w:pPr>
    </w:p>
    <w:p w:rsidR="001B11B0" w:rsidRPr="00627D71" w:rsidRDefault="001B11B0" w:rsidP="00296BA9">
      <w:pPr>
        <w:spacing w:after="0" w:line="240" w:lineRule="auto"/>
        <w:jc w:val="both"/>
        <w:rPr>
          <w:rFonts w:ascii="Helvetica Neue" w:hAnsi="Helvetica Neue" w:cs="Arial"/>
        </w:rPr>
      </w:pPr>
      <w:r w:rsidRPr="00627D71">
        <w:rPr>
          <w:rFonts w:ascii="Helvetica Neue" w:hAnsi="Helvetica Neue" w:cs="Arial"/>
        </w:rPr>
        <w:t>In view if the experiences in year 2</w:t>
      </w:r>
      <w:r w:rsidR="00D67193" w:rsidRPr="00627D71">
        <w:rPr>
          <w:rFonts w:ascii="Helvetica Neue" w:hAnsi="Helvetica Neue" w:cs="Arial"/>
        </w:rPr>
        <w:t>,</w:t>
      </w:r>
      <w:r w:rsidRPr="00627D71">
        <w:rPr>
          <w:rFonts w:ascii="Helvetica Neue" w:hAnsi="Helvetica Neue" w:cs="Arial"/>
        </w:rPr>
        <w:t xml:space="preserve"> it has been decided to combine a number of objectives and partners into one initiative that will combine efforts in relation to BDS for </w:t>
      </w:r>
      <w:r w:rsidR="006C402D" w:rsidRPr="00627D71">
        <w:rPr>
          <w:rFonts w:ascii="Helvetica Neue" w:hAnsi="Helvetica Neue" w:cs="Arial"/>
        </w:rPr>
        <w:t>SME development</w:t>
      </w:r>
      <w:r w:rsidRPr="00627D71">
        <w:rPr>
          <w:rFonts w:ascii="Helvetica Neue" w:hAnsi="Helvetica Neue" w:cs="Arial"/>
        </w:rPr>
        <w:t xml:space="preserve">, with job placement for </w:t>
      </w:r>
      <w:proofErr w:type="spellStart"/>
      <w:r w:rsidRPr="00627D71">
        <w:rPr>
          <w:rFonts w:ascii="Helvetica Neue" w:hAnsi="Helvetica Neue" w:cs="Arial"/>
        </w:rPr>
        <w:t>PwDs</w:t>
      </w:r>
      <w:proofErr w:type="spellEnd"/>
      <w:r w:rsidRPr="00627D71">
        <w:rPr>
          <w:rFonts w:ascii="Helvetica Neue" w:hAnsi="Helvetica Neue" w:cs="Arial"/>
        </w:rPr>
        <w:t xml:space="preserve"> and the improvement of businesses linkages with </w:t>
      </w:r>
      <w:r w:rsidR="006C402D" w:rsidRPr="00627D71">
        <w:rPr>
          <w:rFonts w:ascii="Helvetica Neue" w:hAnsi="Helvetica Neue" w:cs="Arial"/>
        </w:rPr>
        <w:t>southern and</w:t>
      </w:r>
      <w:r w:rsidRPr="00627D71">
        <w:rPr>
          <w:rFonts w:ascii="Helvetica Neue" w:hAnsi="Helvetica Neue" w:cs="Arial"/>
        </w:rPr>
        <w:t xml:space="preserve"> businesses</w:t>
      </w:r>
      <w:r w:rsidR="00D67193" w:rsidRPr="00627D71">
        <w:rPr>
          <w:rFonts w:ascii="Helvetica Neue" w:hAnsi="Helvetica Neue" w:cs="Arial"/>
        </w:rPr>
        <w:t>.</w:t>
      </w:r>
      <w:r w:rsidRPr="00627D71">
        <w:rPr>
          <w:rFonts w:ascii="Helvetica Neue" w:hAnsi="Helvetica Neue" w:cs="Arial"/>
        </w:rPr>
        <w:t xml:space="preserve"> It will involve the local Chambers of Comm</w:t>
      </w:r>
      <w:r w:rsidR="006C402D" w:rsidRPr="00627D71">
        <w:rPr>
          <w:rFonts w:ascii="Helvetica Neue" w:hAnsi="Helvetica Neue" w:cs="Arial"/>
        </w:rPr>
        <w:t xml:space="preserve">erce, </w:t>
      </w:r>
      <w:r w:rsidR="00D67193" w:rsidRPr="00627D71">
        <w:rPr>
          <w:rFonts w:ascii="Helvetica Neue" w:hAnsi="Helvetica Neue" w:cs="Arial"/>
        </w:rPr>
        <w:t>t</w:t>
      </w:r>
      <w:r w:rsidR="006C402D" w:rsidRPr="00627D71">
        <w:rPr>
          <w:rFonts w:ascii="Helvetica Neue" w:hAnsi="Helvetica Neue" w:cs="Arial"/>
        </w:rPr>
        <w:t xml:space="preserve">he FCCISL and </w:t>
      </w:r>
      <w:r w:rsidR="00D67193" w:rsidRPr="00627D71">
        <w:rPr>
          <w:rFonts w:ascii="Helvetica Neue" w:hAnsi="Helvetica Neue" w:cs="Arial"/>
        </w:rPr>
        <w:t>t</w:t>
      </w:r>
      <w:r w:rsidR="006C402D" w:rsidRPr="00627D71">
        <w:rPr>
          <w:rFonts w:ascii="Helvetica Neue" w:hAnsi="Helvetica Neue" w:cs="Arial"/>
        </w:rPr>
        <w:t>he EFC</w:t>
      </w:r>
      <w:r w:rsidR="00D67193" w:rsidRPr="00627D71">
        <w:rPr>
          <w:rFonts w:ascii="Helvetica Neue" w:hAnsi="Helvetica Neue" w:cs="Arial"/>
        </w:rPr>
        <w:t xml:space="preserve"> w</w:t>
      </w:r>
      <w:r w:rsidRPr="00627D71">
        <w:rPr>
          <w:rFonts w:ascii="Helvetica Neue" w:hAnsi="Helvetica Neue" w:cs="Arial"/>
        </w:rPr>
        <w:t xml:space="preserve">ho will engage with the gamut of </w:t>
      </w:r>
      <w:r w:rsidR="00E63879" w:rsidRPr="00627D71">
        <w:rPr>
          <w:rFonts w:ascii="Helvetica Neue" w:hAnsi="Helvetica Neue" w:cs="Arial"/>
        </w:rPr>
        <w:t>agencies,</w:t>
      </w:r>
      <w:r w:rsidRPr="00627D71">
        <w:rPr>
          <w:rFonts w:ascii="Helvetica Neue" w:hAnsi="Helvetica Neue" w:cs="Arial"/>
        </w:rPr>
        <w:t xml:space="preserve"> </w:t>
      </w:r>
      <w:r w:rsidR="00E63879" w:rsidRPr="00627D71">
        <w:rPr>
          <w:rFonts w:ascii="Helvetica Neue" w:hAnsi="Helvetica Neue" w:cs="Arial"/>
        </w:rPr>
        <w:t>NGOs and</w:t>
      </w:r>
      <w:r w:rsidRPr="00627D71">
        <w:rPr>
          <w:rFonts w:ascii="Helvetica Neue" w:hAnsi="Helvetica Neue" w:cs="Arial"/>
        </w:rPr>
        <w:t xml:space="preserve"> various other bodies involved with </w:t>
      </w:r>
      <w:proofErr w:type="spellStart"/>
      <w:r w:rsidRPr="00627D71">
        <w:rPr>
          <w:rFonts w:ascii="Helvetica Neue" w:hAnsi="Helvetica Neue" w:cs="Arial"/>
        </w:rPr>
        <w:t>PwD</w:t>
      </w:r>
      <w:proofErr w:type="spellEnd"/>
      <w:r w:rsidRPr="00627D71">
        <w:rPr>
          <w:rFonts w:ascii="Helvetica Neue" w:hAnsi="Helvetica Neue" w:cs="Arial"/>
        </w:rPr>
        <w:t xml:space="preserve"> through the existing </w:t>
      </w:r>
      <w:r w:rsidR="00E63879" w:rsidRPr="00627D71">
        <w:rPr>
          <w:rFonts w:ascii="Helvetica Neue" w:hAnsi="Helvetica Neue" w:cs="Arial"/>
        </w:rPr>
        <w:t xml:space="preserve">“District </w:t>
      </w:r>
      <w:r w:rsidR="00E63879" w:rsidRPr="00627D71">
        <w:rPr>
          <w:rFonts w:ascii="Helvetica Neue" w:hAnsi="Helvetica Neue" w:cs="Arial"/>
        </w:rPr>
        <w:lastRenderedPageBreak/>
        <w:t>Disabilities</w:t>
      </w:r>
      <w:r w:rsidRPr="00627D71">
        <w:rPr>
          <w:rFonts w:ascii="Helvetica Neue" w:hAnsi="Helvetica Neue" w:cs="Arial"/>
        </w:rPr>
        <w:t xml:space="preserve"> Forums”. These are forums established by these bodies to coordinate their efforts. The initiative will have a number of components;</w:t>
      </w:r>
    </w:p>
    <w:p w:rsidR="00296BA9" w:rsidRPr="00627D71" w:rsidRDefault="00296BA9" w:rsidP="00296BA9">
      <w:pPr>
        <w:spacing w:after="0" w:line="240" w:lineRule="auto"/>
        <w:jc w:val="both"/>
        <w:rPr>
          <w:rFonts w:ascii="Helvetica Neue" w:hAnsi="Helvetica Neue" w:cs="Arial"/>
        </w:rPr>
      </w:pPr>
    </w:p>
    <w:p w:rsidR="001B11B0" w:rsidRPr="00627D71" w:rsidRDefault="00296BA9" w:rsidP="00B27D37">
      <w:pPr>
        <w:pStyle w:val="ListParagraph"/>
        <w:numPr>
          <w:ilvl w:val="0"/>
          <w:numId w:val="24"/>
        </w:numPr>
        <w:spacing w:after="0" w:line="240" w:lineRule="auto"/>
        <w:jc w:val="both"/>
        <w:rPr>
          <w:rFonts w:ascii="Helvetica Neue" w:hAnsi="Helvetica Neue" w:cs="Arial"/>
        </w:rPr>
      </w:pPr>
      <w:r w:rsidRPr="00E45E5E">
        <w:rPr>
          <w:rFonts w:ascii="Helvetica Neue" w:hAnsi="Helvetica Neue" w:cs="Arial"/>
        </w:rPr>
        <w:t xml:space="preserve">The provision of enhanced </w:t>
      </w:r>
      <w:r w:rsidR="001B11B0" w:rsidRPr="00E45E5E">
        <w:rPr>
          <w:rFonts w:ascii="Helvetica Neue" w:hAnsi="Helvetica Neue" w:cs="Arial"/>
        </w:rPr>
        <w:t>BDS ser</w:t>
      </w:r>
      <w:r w:rsidR="000E1687" w:rsidRPr="00E45E5E">
        <w:rPr>
          <w:rFonts w:ascii="Helvetica Neue" w:hAnsi="Helvetica Neue" w:cs="Arial"/>
        </w:rPr>
        <w:t>vices for SME through the radio.</w:t>
      </w:r>
      <w:r w:rsidR="000E1687" w:rsidRPr="00627D71">
        <w:rPr>
          <w:rFonts w:ascii="Helvetica Neue" w:hAnsi="Helvetica Neue" w:cs="Arial"/>
        </w:rPr>
        <w:t xml:space="preserve"> </w:t>
      </w:r>
      <w:r w:rsidR="001B11B0" w:rsidRPr="00627D71">
        <w:rPr>
          <w:rFonts w:ascii="Helvetica Neue" w:hAnsi="Helvetica Neue" w:cs="Arial"/>
        </w:rPr>
        <w:t xml:space="preserve">An awareness building and advocacy campaign for job placement for </w:t>
      </w:r>
      <w:proofErr w:type="spellStart"/>
      <w:r w:rsidR="001B11B0" w:rsidRPr="00627D71">
        <w:rPr>
          <w:rFonts w:ascii="Helvetica Neue" w:hAnsi="Helvetica Neue" w:cs="Arial"/>
        </w:rPr>
        <w:t>Pw</w:t>
      </w:r>
      <w:r w:rsidR="000E1687" w:rsidRPr="00627D71">
        <w:rPr>
          <w:rFonts w:ascii="Helvetica Neue" w:hAnsi="Helvetica Neue" w:cs="Arial"/>
        </w:rPr>
        <w:t>D</w:t>
      </w:r>
      <w:proofErr w:type="spellEnd"/>
      <w:r w:rsidR="001B11B0" w:rsidRPr="00627D71">
        <w:rPr>
          <w:rFonts w:ascii="Helvetica Neue" w:hAnsi="Helvetica Neue" w:cs="Arial"/>
        </w:rPr>
        <w:t xml:space="preserve"> by the Chambers of Commerce at local level and for national level employers in the North by the EFC.</w:t>
      </w:r>
    </w:p>
    <w:p w:rsidR="000E1687" w:rsidRPr="00627D71" w:rsidRDefault="000E1687" w:rsidP="00296BA9">
      <w:pPr>
        <w:spacing w:after="0" w:line="240" w:lineRule="auto"/>
        <w:jc w:val="both"/>
        <w:rPr>
          <w:rFonts w:ascii="Helvetica Neue" w:hAnsi="Helvetica Neue" w:cs="Arial"/>
        </w:rPr>
      </w:pPr>
    </w:p>
    <w:p w:rsidR="00D67193" w:rsidRPr="00E45E5E" w:rsidRDefault="001B11B0" w:rsidP="00B27D37">
      <w:pPr>
        <w:pStyle w:val="ListParagraph"/>
        <w:numPr>
          <w:ilvl w:val="0"/>
          <w:numId w:val="24"/>
        </w:numPr>
        <w:spacing w:after="0" w:line="240" w:lineRule="auto"/>
        <w:jc w:val="both"/>
        <w:rPr>
          <w:rFonts w:ascii="Helvetica Neue" w:hAnsi="Helvetica Neue" w:cs="Arial"/>
        </w:rPr>
      </w:pPr>
      <w:r w:rsidRPr="00E45E5E">
        <w:rPr>
          <w:rFonts w:ascii="Helvetica Neue" w:hAnsi="Helvetica Neue" w:cs="Arial"/>
        </w:rPr>
        <w:t xml:space="preserve">The attachment to the Disability Forum of a resource person from EFC to advocate, develop a marketing campaign and provide linkage with its existing national level disability network. </w:t>
      </w:r>
    </w:p>
    <w:p w:rsidR="00D67193" w:rsidRPr="00627D71" w:rsidRDefault="00D67193" w:rsidP="00B27D37">
      <w:pPr>
        <w:pStyle w:val="ListParagraph"/>
        <w:rPr>
          <w:rFonts w:ascii="Helvetica Neue" w:hAnsi="Helvetica Neue" w:cs="Arial"/>
        </w:rPr>
      </w:pPr>
    </w:p>
    <w:p w:rsidR="001B11B0" w:rsidRPr="00627D71" w:rsidRDefault="001B11B0" w:rsidP="00B27D37">
      <w:pPr>
        <w:pStyle w:val="ListParagraph"/>
        <w:numPr>
          <w:ilvl w:val="0"/>
          <w:numId w:val="24"/>
        </w:numPr>
        <w:spacing w:after="0" w:line="240" w:lineRule="auto"/>
        <w:jc w:val="both"/>
        <w:rPr>
          <w:rFonts w:ascii="Helvetica Neue" w:hAnsi="Helvetica Neue" w:cs="Arial"/>
        </w:rPr>
      </w:pPr>
      <w:r w:rsidRPr="00627D71">
        <w:rPr>
          <w:rFonts w:ascii="Helvetica Neue" w:hAnsi="Helvetica Neue" w:cs="Arial"/>
        </w:rPr>
        <w:t>A</w:t>
      </w:r>
      <w:r w:rsidR="000E1687" w:rsidRPr="00627D71">
        <w:rPr>
          <w:rFonts w:ascii="Helvetica Neue" w:hAnsi="Helvetica Neue" w:cs="Arial"/>
        </w:rPr>
        <w:t>n</w:t>
      </w:r>
      <w:r w:rsidRPr="00627D71">
        <w:rPr>
          <w:rFonts w:ascii="Helvetica Neue" w:hAnsi="Helvetica Neue" w:cs="Arial"/>
        </w:rPr>
        <w:t xml:space="preserve"> enhanced job placement servi</w:t>
      </w:r>
      <w:r w:rsidR="000E1687" w:rsidRPr="00627D71">
        <w:rPr>
          <w:rFonts w:ascii="Helvetica Neue" w:hAnsi="Helvetica Neue" w:cs="Arial"/>
        </w:rPr>
        <w:t xml:space="preserve">ce through the disability forum for </w:t>
      </w:r>
      <w:proofErr w:type="spellStart"/>
      <w:r w:rsidR="000E1687" w:rsidRPr="00627D71">
        <w:rPr>
          <w:rFonts w:ascii="Helvetica Neue" w:hAnsi="Helvetica Neue" w:cs="Arial"/>
        </w:rPr>
        <w:t>PwD</w:t>
      </w:r>
      <w:r w:rsidR="00D67193" w:rsidRPr="00627D71">
        <w:rPr>
          <w:rFonts w:ascii="Helvetica Neue" w:hAnsi="Helvetica Neue" w:cs="Arial"/>
        </w:rPr>
        <w:t>s</w:t>
      </w:r>
      <w:proofErr w:type="spellEnd"/>
      <w:r w:rsidR="00E45E5E">
        <w:rPr>
          <w:rFonts w:ascii="Helvetica Neue" w:hAnsi="Helvetica Neue" w:cs="Arial"/>
        </w:rPr>
        <w:t>.</w:t>
      </w:r>
    </w:p>
    <w:p w:rsidR="000E1687" w:rsidRPr="00627D71" w:rsidRDefault="000E1687" w:rsidP="00296BA9">
      <w:pPr>
        <w:spacing w:after="0" w:line="240" w:lineRule="auto"/>
        <w:jc w:val="both"/>
        <w:rPr>
          <w:rFonts w:ascii="Helvetica Neue" w:hAnsi="Helvetica Neue" w:cs="Arial"/>
        </w:rPr>
      </w:pPr>
    </w:p>
    <w:p w:rsidR="00D67193" w:rsidRPr="00627D71" w:rsidRDefault="001B11B0" w:rsidP="00296BA9">
      <w:pPr>
        <w:spacing w:after="0" w:line="240" w:lineRule="auto"/>
        <w:jc w:val="both"/>
        <w:rPr>
          <w:rFonts w:ascii="Helvetica Neue" w:hAnsi="Helvetica Neue" w:cs="Arial"/>
        </w:rPr>
      </w:pPr>
      <w:r w:rsidRPr="00627D71">
        <w:rPr>
          <w:rFonts w:ascii="Helvetica Neue" w:hAnsi="Helvetica Neue" w:cs="Arial"/>
        </w:rPr>
        <w:t xml:space="preserve">A budget of </w:t>
      </w:r>
      <w:r w:rsidR="00D67193" w:rsidRPr="00627D71">
        <w:rPr>
          <w:rFonts w:ascii="Helvetica Neue" w:hAnsi="Helvetica Neue" w:cs="Arial"/>
        </w:rPr>
        <w:t xml:space="preserve">US$ </w:t>
      </w:r>
      <w:r w:rsidRPr="00E45E5E">
        <w:rPr>
          <w:rFonts w:ascii="Helvetica Neue" w:hAnsi="Helvetica Neue" w:cs="Arial"/>
        </w:rPr>
        <w:t>60,000</w:t>
      </w:r>
      <w:r w:rsidRPr="00627D71">
        <w:rPr>
          <w:rFonts w:ascii="Helvetica Neue" w:hAnsi="Helvetica Neue" w:cs="Arial"/>
          <w:b/>
        </w:rPr>
        <w:t xml:space="preserve"> </w:t>
      </w:r>
      <w:r w:rsidRPr="00627D71">
        <w:rPr>
          <w:rFonts w:ascii="Helvetica Neue" w:hAnsi="Helvetica Neue" w:cs="Arial"/>
        </w:rPr>
        <w:t>has been allocated for this sub</w:t>
      </w:r>
      <w:r w:rsidR="00D67193" w:rsidRPr="00627D71">
        <w:rPr>
          <w:rFonts w:ascii="Helvetica Neue" w:hAnsi="Helvetica Neue" w:cs="Arial"/>
        </w:rPr>
        <w:t>-</w:t>
      </w:r>
      <w:r w:rsidRPr="00627D71">
        <w:rPr>
          <w:rFonts w:ascii="Helvetica Neue" w:hAnsi="Helvetica Neue" w:cs="Arial"/>
        </w:rPr>
        <w:t>project.</w:t>
      </w:r>
    </w:p>
    <w:p w:rsidR="001B11B0" w:rsidRPr="00627D71" w:rsidRDefault="001B11B0" w:rsidP="00296BA9">
      <w:pPr>
        <w:spacing w:after="0" w:line="240" w:lineRule="auto"/>
        <w:jc w:val="both"/>
        <w:rPr>
          <w:rFonts w:ascii="Helvetica Neue" w:hAnsi="Helvetica Neue" w:cs="Arial"/>
        </w:rPr>
      </w:pPr>
      <w:r w:rsidRPr="00627D71">
        <w:rPr>
          <w:rFonts w:ascii="Helvetica Neue" w:hAnsi="Helvetica Neue" w:cs="Arial"/>
        </w:rPr>
        <w:t xml:space="preserve"> </w:t>
      </w:r>
    </w:p>
    <w:p w:rsidR="00F32B07" w:rsidRPr="00E45E5E" w:rsidRDefault="00493FB7" w:rsidP="005D2D31">
      <w:pPr>
        <w:numPr>
          <w:ilvl w:val="0"/>
          <w:numId w:val="25"/>
        </w:numPr>
        <w:ind w:left="540" w:hanging="540"/>
        <w:rPr>
          <w:rFonts w:ascii="Helvetica Neue" w:hAnsi="Helvetica Neue" w:cs="Arial"/>
          <w:color w:val="000000"/>
        </w:rPr>
      </w:pPr>
      <w:r w:rsidRPr="00FD605E">
        <w:rPr>
          <w:rFonts w:ascii="Helvetica Neue" w:hAnsi="Helvetica Neue" w:cs="Arial"/>
          <w:b/>
          <w:color w:val="000000"/>
        </w:rPr>
        <w:t>Agro</w:t>
      </w:r>
      <w:r w:rsidR="00D67193" w:rsidRPr="00FD605E">
        <w:rPr>
          <w:rFonts w:ascii="Helvetica Neue" w:hAnsi="Helvetica Neue" w:cs="Arial"/>
          <w:b/>
          <w:color w:val="000000"/>
        </w:rPr>
        <w:t>-</w:t>
      </w:r>
      <w:r w:rsidRPr="00FD605E">
        <w:rPr>
          <w:rFonts w:ascii="Helvetica Neue" w:hAnsi="Helvetica Neue" w:cs="Arial"/>
          <w:b/>
          <w:color w:val="000000"/>
        </w:rPr>
        <w:t xml:space="preserve">processing </w:t>
      </w:r>
      <w:r w:rsidR="00E96198" w:rsidRPr="00FD605E">
        <w:rPr>
          <w:rFonts w:ascii="Helvetica Neue" w:hAnsi="Helvetica Neue" w:cs="Arial"/>
          <w:b/>
          <w:color w:val="000000"/>
        </w:rPr>
        <w:t xml:space="preserve">and improving markets </w:t>
      </w:r>
      <w:r w:rsidRPr="00FD605E">
        <w:rPr>
          <w:rFonts w:ascii="Helvetica Neue" w:hAnsi="Helvetica Neue" w:cs="Arial"/>
          <w:b/>
          <w:color w:val="000000"/>
        </w:rPr>
        <w:t xml:space="preserve">for </w:t>
      </w:r>
      <w:r w:rsidR="00E96198" w:rsidRPr="00FD605E">
        <w:rPr>
          <w:rFonts w:ascii="Helvetica Neue" w:hAnsi="Helvetica Neue" w:cs="Arial"/>
          <w:b/>
          <w:color w:val="000000"/>
        </w:rPr>
        <w:t>fruit, v</w:t>
      </w:r>
      <w:r w:rsidRPr="00FD605E">
        <w:rPr>
          <w:rFonts w:ascii="Helvetica Neue" w:hAnsi="Helvetica Neue" w:cs="Arial"/>
          <w:b/>
          <w:color w:val="000000"/>
        </w:rPr>
        <w:t xml:space="preserve">egetables </w:t>
      </w:r>
      <w:r w:rsidR="001807E4" w:rsidRPr="00FD605E">
        <w:rPr>
          <w:rFonts w:ascii="Helvetica Neue" w:hAnsi="Helvetica Neue" w:cs="Arial"/>
          <w:b/>
          <w:color w:val="000000"/>
        </w:rPr>
        <w:t>other crop</w:t>
      </w:r>
      <w:r w:rsidR="001807E4" w:rsidRPr="00E45E5E">
        <w:rPr>
          <w:rFonts w:ascii="Helvetica Neue" w:hAnsi="Helvetica Neue" w:cs="Arial"/>
          <w:color w:val="000000"/>
        </w:rPr>
        <w:t>s</w:t>
      </w:r>
    </w:p>
    <w:p w:rsidR="00BB0BE5" w:rsidRPr="00627D71" w:rsidRDefault="00BB0BE5" w:rsidP="00BB0BE5">
      <w:pPr>
        <w:spacing w:after="0" w:line="240" w:lineRule="auto"/>
        <w:jc w:val="both"/>
        <w:rPr>
          <w:rFonts w:ascii="Helvetica Neue" w:hAnsi="Helvetica Neue" w:cs="Arial"/>
          <w:sz w:val="14"/>
        </w:rPr>
      </w:pPr>
    </w:p>
    <w:p w:rsidR="00C43627" w:rsidRPr="00627D71" w:rsidRDefault="001807E4" w:rsidP="00BB0BE5">
      <w:pPr>
        <w:spacing w:after="0" w:line="240" w:lineRule="auto"/>
        <w:jc w:val="both"/>
        <w:rPr>
          <w:rFonts w:ascii="Helvetica Neue" w:hAnsi="Helvetica Neue" w:cs="Arial"/>
        </w:rPr>
      </w:pPr>
      <w:r w:rsidRPr="00627D71">
        <w:rPr>
          <w:rFonts w:ascii="Helvetica Neue" w:hAnsi="Helvetica Neue" w:cs="Arial"/>
        </w:rPr>
        <w:t>In Kilinochchi</w:t>
      </w:r>
      <w:r w:rsidR="00D67193" w:rsidRPr="00627D71">
        <w:rPr>
          <w:rFonts w:ascii="Helvetica Neue" w:hAnsi="Helvetica Neue" w:cs="Arial"/>
        </w:rPr>
        <w:t>,</w:t>
      </w:r>
      <w:r w:rsidRPr="00627D71">
        <w:rPr>
          <w:rFonts w:ascii="Helvetica Neue" w:hAnsi="Helvetica Neue" w:cs="Arial"/>
        </w:rPr>
        <w:t xml:space="preserve"> </w:t>
      </w:r>
      <w:r w:rsidR="00D67193" w:rsidRPr="00627D71">
        <w:rPr>
          <w:rFonts w:ascii="Helvetica Neue" w:hAnsi="Helvetica Neue" w:cs="Arial"/>
        </w:rPr>
        <w:t>the project intends</w:t>
      </w:r>
      <w:r w:rsidRPr="00627D71">
        <w:rPr>
          <w:rFonts w:ascii="Helvetica Neue" w:hAnsi="Helvetica Neue" w:cs="Arial"/>
        </w:rPr>
        <w:t xml:space="preserve"> to support an initiative to develop market linkage for fruit and </w:t>
      </w:r>
      <w:r w:rsidR="00D67193" w:rsidRPr="00627D71">
        <w:rPr>
          <w:rFonts w:ascii="Helvetica Neue" w:hAnsi="Helvetica Neue" w:cs="Arial"/>
        </w:rPr>
        <w:t xml:space="preserve">vegetables </w:t>
      </w:r>
      <w:r w:rsidRPr="00627D71">
        <w:rPr>
          <w:rFonts w:ascii="Helvetica Neue" w:hAnsi="Helvetica Neue" w:cs="Arial"/>
        </w:rPr>
        <w:t xml:space="preserve">linking it with </w:t>
      </w:r>
      <w:r w:rsidR="00D67193" w:rsidRPr="00627D71">
        <w:rPr>
          <w:rFonts w:ascii="Helvetica Neue" w:hAnsi="Helvetica Neue" w:cs="Arial"/>
        </w:rPr>
        <w:t xml:space="preserve">the project’s </w:t>
      </w:r>
      <w:r w:rsidRPr="00627D71">
        <w:rPr>
          <w:rFonts w:ascii="Helvetica Neue" w:hAnsi="Helvetica Neue" w:cs="Arial"/>
        </w:rPr>
        <w:t>market development w</w:t>
      </w:r>
      <w:r w:rsidR="00493FB7" w:rsidRPr="00627D71">
        <w:rPr>
          <w:rFonts w:ascii="Helvetica Neue" w:hAnsi="Helvetica Neue" w:cs="Arial"/>
        </w:rPr>
        <w:t>ork with the Vavuni</w:t>
      </w:r>
      <w:r w:rsidRPr="00627D71">
        <w:rPr>
          <w:rFonts w:ascii="Helvetica Neue" w:hAnsi="Helvetica Neue" w:cs="Arial"/>
        </w:rPr>
        <w:t>y</w:t>
      </w:r>
      <w:r w:rsidR="00493FB7" w:rsidRPr="00627D71">
        <w:rPr>
          <w:rFonts w:ascii="Helvetica Neue" w:hAnsi="Helvetica Neue" w:cs="Arial"/>
        </w:rPr>
        <w:t>a</w:t>
      </w:r>
      <w:r w:rsidRPr="00627D71">
        <w:rPr>
          <w:rFonts w:ascii="Helvetica Neue" w:hAnsi="Helvetica Neue" w:cs="Arial"/>
        </w:rPr>
        <w:t xml:space="preserve"> fruit growers and CR </w:t>
      </w:r>
      <w:r w:rsidR="00D67193" w:rsidRPr="00627D71">
        <w:rPr>
          <w:rFonts w:ascii="Helvetica Neue" w:hAnsi="Helvetica Neue" w:cs="Arial"/>
        </w:rPr>
        <w:t>E</w:t>
      </w:r>
      <w:r w:rsidRPr="00627D71">
        <w:rPr>
          <w:rFonts w:ascii="Helvetica Neue" w:hAnsi="Helvetica Neue" w:cs="Arial"/>
        </w:rPr>
        <w:t>xports.</w:t>
      </w:r>
    </w:p>
    <w:p w:rsidR="00BB0BE5" w:rsidRPr="00627D71" w:rsidRDefault="00BB0BE5" w:rsidP="00BB0BE5">
      <w:pPr>
        <w:spacing w:after="0" w:line="240" w:lineRule="auto"/>
        <w:jc w:val="both"/>
        <w:rPr>
          <w:rFonts w:ascii="Helvetica Neue" w:hAnsi="Helvetica Neue" w:cs="Arial"/>
          <w:sz w:val="14"/>
        </w:rPr>
      </w:pPr>
    </w:p>
    <w:p w:rsidR="00BB0BE5" w:rsidRPr="00627D71" w:rsidRDefault="001807E4" w:rsidP="00BB0BE5">
      <w:pPr>
        <w:spacing w:after="0" w:line="240" w:lineRule="auto"/>
        <w:jc w:val="both"/>
        <w:rPr>
          <w:rFonts w:ascii="Helvetica Neue" w:hAnsi="Helvetica Neue" w:cs="Arial"/>
        </w:rPr>
      </w:pPr>
      <w:r w:rsidRPr="00627D71">
        <w:rPr>
          <w:rFonts w:ascii="Helvetica Neue" w:hAnsi="Helvetica Neue" w:cs="Arial"/>
        </w:rPr>
        <w:t>In Mulla</w:t>
      </w:r>
      <w:r w:rsidR="00D67193" w:rsidRPr="00627D71">
        <w:rPr>
          <w:rFonts w:ascii="Helvetica Neue" w:hAnsi="Helvetica Neue" w:cs="Arial"/>
        </w:rPr>
        <w:t>i</w:t>
      </w:r>
      <w:r w:rsidRPr="00627D71">
        <w:rPr>
          <w:rFonts w:ascii="Helvetica Neue" w:hAnsi="Helvetica Neue" w:cs="Arial"/>
        </w:rPr>
        <w:t>tivu District</w:t>
      </w:r>
      <w:r w:rsidR="00D67193" w:rsidRPr="00627D71">
        <w:rPr>
          <w:rFonts w:ascii="Helvetica Neue" w:hAnsi="Helvetica Neue" w:cs="Arial"/>
        </w:rPr>
        <w:t>,</w:t>
      </w:r>
      <w:r w:rsidRPr="00627D71">
        <w:rPr>
          <w:rFonts w:ascii="Helvetica Neue" w:hAnsi="Helvetica Neue" w:cs="Arial"/>
        </w:rPr>
        <w:t xml:space="preserve"> </w:t>
      </w:r>
      <w:r w:rsidR="00D67193" w:rsidRPr="00627D71">
        <w:rPr>
          <w:rFonts w:ascii="Helvetica Neue" w:hAnsi="Helvetica Neue" w:cs="Arial"/>
        </w:rPr>
        <w:t>the project</w:t>
      </w:r>
      <w:r w:rsidR="00F625C6" w:rsidRPr="00627D71">
        <w:rPr>
          <w:rFonts w:ascii="Helvetica Neue" w:hAnsi="Helvetica Neue" w:cs="Arial"/>
        </w:rPr>
        <w:t xml:space="preserve"> ha</w:t>
      </w:r>
      <w:r w:rsidR="00D67193" w:rsidRPr="00627D71">
        <w:rPr>
          <w:rFonts w:ascii="Helvetica Neue" w:hAnsi="Helvetica Neue" w:cs="Arial"/>
        </w:rPr>
        <w:t>s</w:t>
      </w:r>
      <w:r w:rsidR="00F625C6" w:rsidRPr="00627D71">
        <w:rPr>
          <w:rFonts w:ascii="Helvetica Neue" w:hAnsi="Helvetica Neue" w:cs="Arial"/>
        </w:rPr>
        <w:t xml:space="preserve"> already SMEs tentatively identified 12 </w:t>
      </w:r>
      <w:r w:rsidR="00D67193" w:rsidRPr="00627D71">
        <w:rPr>
          <w:rFonts w:ascii="Helvetica Neue" w:hAnsi="Helvetica Neue" w:cs="Arial"/>
        </w:rPr>
        <w:t>a</w:t>
      </w:r>
      <w:r w:rsidR="00F625C6" w:rsidRPr="00627D71">
        <w:rPr>
          <w:rFonts w:ascii="Helvetica Neue" w:hAnsi="Helvetica Neue" w:cs="Arial"/>
        </w:rPr>
        <w:t>gro</w:t>
      </w:r>
      <w:r w:rsidR="00D67193" w:rsidRPr="00627D71">
        <w:rPr>
          <w:rFonts w:ascii="Helvetica Neue" w:hAnsi="Helvetica Neue" w:cs="Arial"/>
        </w:rPr>
        <w:t>-</w:t>
      </w:r>
      <w:r w:rsidR="00F625C6" w:rsidRPr="00627D71">
        <w:rPr>
          <w:rFonts w:ascii="Helvetica Neue" w:hAnsi="Helvetica Neue" w:cs="Arial"/>
        </w:rPr>
        <w:t xml:space="preserve">processing SMEs that require support, </w:t>
      </w:r>
      <w:r w:rsidR="004D2C90" w:rsidRPr="00627D71">
        <w:rPr>
          <w:rFonts w:ascii="Helvetica Neue" w:hAnsi="Helvetica Neue" w:cs="Arial"/>
        </w:rPr>
        <w:t>following</w:t>
      </w:r>
      <w:r w:rsidR="00F625C6" w:rsidRPr="00627D71">
        <w:rPr>
          <w:rFonts w:ascii="Helvetica Neue" w:hAnsi="Helvetica Neue" w:cs="Arial"/>
        </w:rPr>
        <w:t xml:space="preserve"> technical and financial assessment we intend to support four of these in year 2.</w:t>
      </w:r>
    </w:p>
    <w:p w:rsidR="00C43627" w:rsidRPr="00627D71" w:rsidRDefault="008419AE" w:rsidP="00BB0BE5">
      <w:pPr>
        <w:spacing w:after="0" w:line="240" w:lineRule="auto"/>
        <w:jc w:val="both"/>
        <w:rPr>
          <w:rFonts w:ascii="Helvetica Neue" w:hAnsi="Helvetica Neue" w:cs="Arial"/>
          <w:sz w:val="14"/>
        </w:rPr>
      </w:pPr>
      <w:r w:rsidRPr="00627D71">
        <w:rPr>
          <w:rFonts w:ascii="Helvetica Neue" w:hAnsi="Helvetica Neue" w:cs="Arial"/>
          <w:sz w:val="1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33"/>
        <w:gridCol w:w="894"/>
        <w:gridCol w:w="985"/>
        <w:gridCol w:w="969"/>
        <w:gridCol w:w="905"/>
        <w:gridCol w:w="825"/>
        <w:gridCol w:w="819"/>
        <w:gridCol w:w="869"/>
      </w:tblGrid>
      <w:tr w:rsidR="002742AC" w:rsidRPr="00FD54A1" w:rsidTr="00FD54A1">
        <w:trPr>
          <w:trHeight w:val="263"/>
        </w:trPr>
        <w:tc>
          <w:tcPr>
            <w:tcW w:w="1899" w:type="dxa"/>
            <w:vMerge w:val="restart"/>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Description</w:t>
            </w:r>
          </w:p>
        </w:tc>
        <w:tc>
          <w:tcPr>
            <w:tcW w:w="897" w:type="dxa"/>
            <w:vMerge w:val="restart"/>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Location</w:t>
            </w:r>
          </w:p>
        </w:tc>
        <w:tc>
          <w:tcPr>
            <w:tcW w:w="900" w:type="dxa"/>
            <w:vMerge w:val="restart"/>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Budget</w:t>
            </w:r>
          </w:p>
        </w:tc>
        <w:tc>
          <w:tcPr>
            <w:tcW w:w="2873" w:type="dxa"/>
            <w:gridSpan w:val="3"/>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Project Document</w:t>
            </w:r>
          </w:p>
        </w:tc>
        <w:tc>
          <w:tcPr>
            <w:tcW w:w="2568" w:type="dxa"/>
            <w:gridSpan w:val="3"/>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Direct Beneficiaries</w:t>
            </w:r>
          </w:p>
        </w:tc>
      </w:tr>
      <w:tr w:rsidR="002742AC" w:rsidRPr="00FD54A1" w:rsidTr="00FD54A1">
        <w:trPr>
          <w:trHeight w:val="278"/>
        </w:trPr>
        <w:tc>
          <w:tcPr>
            <w:tcW w:w="1899" w:type="dxa"/>
            <w:vMerge/>
            <w:vAlign w:val="center"/>
          </w:tcPr>
          <w:p w:rsidR="003C7B4C" w:rsidRPr="00FD54A1" w:rsidRDefault="003C7B4C" w:rsidP="00FD54A1">
            <w:pPr>
              <w:spacing w:after="0" w:line="240" w:lineRule="auto"/>
              <w:jc w:val="center"/>
              <w:rPr>
                <w:rFonts w:ascii="Helvetica Neue" w:hAnsi="Helvetica Neue"/>
                <w:b/>
                <w:sz w:val="18"/>
                <w:szCs w:val="18"/>
              </w:rPr>
            </w:pPr>
          </w:p>
        </w:tc>
        <w:tc>
          <w:tcPr>
            <w:tcW w:w="897" w:type="dxa"/>
            <w:vMerge/>
            <w:vAlign w:val="center"/>
          </w:tcPr>
          <w:p w:rsidR="003C7B4C" w:rsidRPr="00FD54A1" w:rsidRDefault="003C7B4C" w:rsidP="00FD54A1">
            <w:pPr>
              <w:spacing w:after="0" w:line="240" w:lineRule="auto"/>
              <w:jc w:val="center"/>
              <w:rPr>
                <w:rFonts w:ascii="Helvetica Neue" w:hAnsi="Helvetica Neue"/>
                <w:b/>
                <w:sz w:val="18"/>
                <w:szCs w:val="18"/>
              </w:rPr>
            </w:pPr>
          </w:p>
        </w:tc>
        <w:tc>
          <w:tcPr>
            <w:tcW w:w="900" w:type="dxa"/>
            <w:vMerge/>
            <w:vAlign w:val="center"/>
          </w:tcPr>
          <w:p w:rsidR="003C7B4C" w:rsidRPr="00FD54A1" w:rsidRDefault="003C7B4C" w:rsidP="00FD54A1">
            <w:pPr>
              <w:spacing w:after="0" w:line="240" w:lineRule="auto"/>
              <w:jc w:val="center"/>
              <w:rPr>
                <w:rFonts w:ascii="Helvetica Neue" w:hAnsi="Helvetica Neue"/>
                <w:b/>
                <w:sz w:val="18"/>
                <w:szCs w:val="18"/>
              </w:rPr>
            </w:pPr>
          </w:p>
        </w:tc>
        <w:tc>
          <w:tcPr>
            <w:tcW w:w="987" w:type="dxa"/>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Objective</w:t>
            </w:r>
          </w:p>
        </w:tc>
        <w:tc>
          <w:tcPr>
            <w:tcW w:w="971" w:type="dxa"/>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Outcome</w:t>
            </w:r>
          </w:p>
        </w:tc>
        <w:tc>
          <w:tcPr>
            <w:tcW w:w="915" w:type="dxa"/>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Output</w:t>
            </w:r>
          </w:p>
        </w:tc>
        <w:tc>
          <w:tcPr>
            <w:tcW w:w="847" w:type="dxa"/>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FHH</w:t>
            </w:r>
          </w:p>
        </w:tc>
        <w:tc>
          <w:tcPr>
            <w:tcW w:w="838" w:type="dxa"/>
            <w:vAlign w:val="center"/>
          </w:tcPr>
          <w:p w:rsidR="003C7B4C" w:rsidRPr="00FD54A1" w:rsidRDefault="003C7B4C" w:rsidP="00FD54A1">
            <w:pPr>
              <w:spacing w:after="0" w:line="240" w:lineRule="auto"/>
              <w:jc w:val="center"/>
              <w:rPr>
                <w:rFonts w:ascii="Helvetica Neue" w:hAnsi="Helvetica Neue"/>
                <w:b/>
                <w:sz w:val="18"/>
                <w:szCs w:val="18"/>
              </w:rPr>
            </w:pPr>
            <w:proofErr w:type="spellStart"/>
            <w:r w:rsidRPr="00FD54A1">
              <w:rPr>
                <w:rFonts w:ascii="Helvetica Neue" w:hAnsi="Helvetica Neue"/>
                <w:b/>
                <w:sz w:val="18"/>
                <w:szCs w:val="18"/>
              </w:rPr>
              <w:t>PwD</w:t>
            </w:r>
            <w:proofErr w:type="spellEnd"/>
          </w:p>
        </w:tc>
        <w:tc>
          <w:tcPr>
            <w:tcW w:w="883" w:type="dxa"/>
            <w:vAlign w:val="center"/>
          </w:tcPr>
          <w:p w:rsidR="003C7B4C" w:rsidRPr="00FD54A1" w:rsidRDefault="003C7B4C" w:rsidP="00FD54A1">
            <w:pPr>
              <w:spacing w:after="0" w:line="240" w:lineRule="auto"/>
              <w:jc w:val="center"/>
              <w:rPr>
                <w:rFonts w:ascii="Helvetica Neue" w:hAnsi="Helvetica Neue"/>
                <w:b/>
                <w:sz w:val="18"/>
                <w:szCs w:val="18"/>
              </w:rPr>
            </w:pPr>
            <w:r w:rsidRPr="00FD54A1">
              <w:rPr>
                <w:rFonts w:ascii="Helvetica Neue" w:hAnsi="Helvetica Neue"/>
                <w:b/>
                <w:sz w:val="18"/>
                <w:szCs w:val="18"/>
              </w:rPr>
              <w:t>Youth</w:t>
            </w:r>
          </w:p>
        </w:tc>
      </w:tr>
      <w:tr w:rsidR="003C7B4C" w:rsidRPr="00FD54A1" w:rsidTr="00FD54A1">
        <w:trPr>
          <w:trHeight w:val="278"/>
        </w:trPr>
        <w:tc>
          <w:tcPr>
            <w:tcW w:w="9137" w:type="dxa"/>
            <w:gridSpan w:val="9"/>
            <w:vAlign w:val="center"/>
          </w:tcPr>
          <w:p w:rsidR="003C7B4C" w:rsidRPr="00FD54A1" w:rsidRDefault="003C7B4C" w:rsidP="00FD54A1">
            <w:pPr>
              <w:spacing w:after="0" w:line="240" w:lineRule="auto"/>
              <w:rPr>
                <w:rFonts w:ascii="Helvetica Neue" w:hAnsi="Helvetica Neue"/>
                <w:b/>
                <w:sz w:val="18"/>
                <w:szCs w:val="18"/>
              </w:rPr>
            </w:pPr>
            <w:r w:rsidRPr="00FD54A1">
              <w:rPr>
                <w:rFonts w:ascii="Helvetica Neue" w:hAnsi="Helvetica Neue"/>
                <w:b/>
                <w:sz w:val="18"/>
                <w:szCs w:val="18"/>
              </w:rPr>
              <w:t>Kilino</w:t>
            </w:r>
            <w:r w:rsidR="00D67193" w:rsidRPr="00FD54A1">
              <w:rPr>
                <w:rFonts w:ascii="Helvetica Neue" w:hAnsi="Helvetica Neue"/>
                <w:b/>
                <w:sz w:val="18"/>
                <w:szCs w:val="18"/>
              </w:rPr>
              <w:t>ch</w:t>
            </w:r>
            <w:r w:rsidRPr="00FD54A1">
              <w:rPr>
                <w:rFonts w:ascii="Helvetica Neue" w:hAnsi="Helvetica Neue"/>
                <w:b/>
                <w:sz w:val="18"/>
                <w:szCs w:val="18"/>
              </w:rPr>
              <w:t>chi District</w:t>
            </w:r>
          </w:p>
        </w:tc>
      </w:tr>
      <w:tr w:rsidR="002742AC" w:rsidRPr="00FD54A1" w:rsidTr="00FD54A1">
        <w:trPr>
          <w:trHeight w:val="263"/>
        </w:trPr>
        <w:tc>
          <w:tcPr>
            <w:tcW w:w="1899" w:type="dxa"/>
            <w:vAlign w:val="center"/>
          </w:tcPr>
          <w:p w:rsidR="003C7B4C" w:rsidRPr="00FD54A1" w:rsidRDefault="003C7B4C" w:rsidP="00FD54A1">
            <w:pPr>
              <w:spacing w:after="0" w:line="240" w:lineRule="auto"/>
              <w:rPr>
                <w:rFonts w:ascii="Helvetica Neue" w:hAnsi="Helvetica Neue"/>
                <w:sz w:val="18"/>
                <w:szCs w:val="18"/>
              </w:rPr>
            </w:pPr>
            <w:r w:rsidRPr="00FD54A1">
              <w:rPr>
                <w:rFonts w:ascii="Helvetica Neue" w:hAnsi="Helvetica Neue"/>
                <w:sz w:val="18"/>
                <w:szCs w:val="18"/>
              </w:rPr>
              <w:t xml:space="preserve">Market linkage with national fruit and </w:t>
            </w:r>
            <w:r w:rsidR="00D67193" w:rsidRPr="00FD54A1">
              <w:rPr>
                <w:rFonts w:ascii="Helvetica Neue" w:hAnsi="Helvetica Neue"/>
                <w:sz w:val="18"/>
                <w:szCs w:val="18"/>
              </w:rPr>
              <w:t>v</w:t>
            </w:r>
            <w:r w:rsidRPr="00FD54A1">
              <w:rPr>
                <w:rFonts w:ascii="Helvetica Neue" w:hAnsi="Helvetica Neue"/>
                <w:sz w:val="18"/>
                <w:szCs w:val="18"/>
              </w:rPr>
              <w:t>eg</w:t>
            </w:r>
            <w:r w:rsidR="00D67193" w:rsidRPr="00FD54A1">
              <w:rPr>
                <w:rFonts w:ascii="Helvetica Neue" w:hAnsi="Helvetica Neue"/>
                <w:sz w:val="18"/>
                <w:szCs w:val="18"/>
              </w:rPr>
              <w:t>etable</w:t>
            </w:r>
            <w:r w:rsidRPr="00FD54A1">
              <w:rPr>
                <w:rFonts w:ascii="Helvetica Neue" w:hAnsi="Helvetica Neue"/>
                <w:sz w:val="18"/>
                <w:szCs w:val="18"/>
              </w:rPr>
              <w:t xml:space="preserve"> markets</w:t>
            </w:r>
          </w:p>
        </w:tc>
        <w:tc>
          <w:tcPr>
            <w:tcW w:w="897" w:type="dxa"/>
            <w:vAlign w:val="center"/>
          </w:tcPr>
          <w:p w:rsidR="003C7B4C" w:rsidRPr="00FD54A1" w:rsidRDefault="00D67193" w:rsidP="00FD54A1">
            <w:pPr>
              <w:spacing w:after="0" w:line="240" w:lineRule="auto"/>
              <w:rPr>
                <w:rFonts w:ascii="Helvetica Neue" w:hAnsi="Helvetica Neue"/>
                <w:sz w:val="18"/>
                <w:szCs w:val="18"/>
              </w:rPr>
            </w:pPr>
            <w:r w:rsidRPr="00FD54A1">
              <w:rPr>
                <w:rFonts w:ascii="Helvetica Neue" w:hAnsi="Helvetica Neue"/>
                <w:sz w:val="18"/>
                <w:szCs w:val="18"/>
              </w:rPr>
              <w:t>Kilinochchi</w:t>
            </w:r>
          </w:p>
        </w:tc>
        <w:tc>
          <w:tcPr>
            <w:tcW w:w="900" w:type="dxa"/>
            <w:vAlign w:val="center"/>
          </w:tcPr>
          <w:p w:rsidR="003C7B4C" w:rsidRPr="00FD54A1" w:rsidRDefault="003C7B4C" w:rsidP="00FD54A1">
            <w:pPr>
              <w:spacing w:after="0" w:line="240" w:lineRule="auto"/>
              <w:jc w:val="right"/>
              <w:rPr>
                <w:rFonts w:ascii="Helvetica Neue" w:hAnsi="Helvetica Neue"/>
                <w:sz w:val="18"/>
                <w:szCs w:val="18"/>
              </w:rPr>
            </w:pPr>
            <w:r w:rsidRPr="00FD54A1">
              <w:rPr>
                <w:rFonts w:ascii="Helvetica Neue" w:hAnsi="Helvetica Neue"/>
                <w:sz w:val="18"/>
                <w:szCs w:val="18"/>
              </w:rPr>
              <w:t>50,000</w:t>
            </w:r>
          </w:p>
        </w:tc>
        <w:tc>
          <w:tcPr>
            <w:tcW w:w="987"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5</w:t>
            </w:r>
          </w:p>
        </w:tc>
        <w:tc>
          <w:tcPr>
            <w:tcW w:w="971"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5.3</w:t>
            </w:r>
          </w:p>
        </w:tc>
        <w:tc>
          <w:tcPr>
            <w:tcW w:w="915"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5.6</w:t>
            </w:r>
          </w:p>
        </w:tc>
        <w:tc>
          <w:tcPr>
            <w:tcW w:w="847"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200</w:t>
            </w:r>
          </w:p>
        </w:tc>
        <w:tc>
          <w:tcPr>
            <w:tcW w:w="838"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50</w:t>
            </w:r>
          </w:p>
        </w:tc>
        <w:tc>
          <w:tcPr>
            <w:tcW w:w="883"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300</w:t>
            </w:r>
          </w:p>
        </w:tc>
      </w:tr>
      <w:tr w:rsidR="003C7B4C" w:rsidRPr="00FD54A1" w:rsidTr="00FD54A1">
        <w:trPr>
          <w:trHeight w:val="263"/>
        </w:trPr>
        <w:tc>
          <w:tcPr>
            <w:tcW w:w="9137" w:type="dxa"/>
            <w:gridSpan w:val="9"/>
            <w:vAlign w:val="center"/>
          </w:tcPr>
          <w:p w:rsidR="003C7B4C" w:rsidRPr="00FD54A1" w:rsidRDefault="003C7B4C" w:rsidP="00FD54A1">
            <w:pPr>
              <w:spacing w:after="0" w:line="240" w:lineRule="auto"/>
              <w:rPr>
                <w:rFonts w:ascii="Helvetica Neue" w:hAnsi="Helvetica Neue"/>
                <w:b/>
                <w:sz w:val="18"/>
                <w:szCs w:val="18"/>
              </w:rPr>
            </w:pPr>
            <w:r w:rsidRPr="00FD54A1">
              <w:rPr>
                <w:rFonts w:ascii="Helvetica Neue" w:hAnsi="Helvetica Neue"/>
                <w:b/>
                <w:sz w:val="18"/>
                <w:szCs w:val="18"/>
              </w:rPr>
              <w:t>Vavuniya District</w:t>
            </w:r>
          </w:p>
        </w:tc>
      </w:tr>
      <w:tr w:rsidR="002742AC" w:rsidRPr="00FD54A1" w:rsidTr="00FD54A1">
        <w:trPr>
          <w:trHeight w:val="278"/>
        </w:trPr>
        <w:tc>
          <w:tcPr>
            <w:tcW w:w="1899" w:type="dxa"/>
            <w:vAlign w:val="center"/>
          </w:tcPr>
          <w:p w:rsidR="003C7B4C" w:rsidRPr="00FD54A1" w:rsidRDefault="003C7B4C" w:rsidP="00FD54A1">
            <w:pPr>
              <w:spacing w:after="0" w:line="240" w:lineRule="auto"/>
              <w:rPr>
                <w:rFonts w:ascii="Helvetica Neue" w:hAnsi="Helvetica Neue"/>
                <w:sz w:val="18"/>
                <w:szCs w:val="18"/>
              </w:rPr>
            </w:pPr>
            <w:r w:rsidRPr="00FD54A1">
              <w:rPr>
                <w:rFonts w:ascii="Helvetica Neue" w:hAnsi="Helvetica Neue"/>
                <w:sz w:val="18"/>
                <w:szCs w:val="18"/>
              </w:rPr>
              <w:t>Support to improved market access (</w:t>
            </w:r>
            <w:r w:rsidR="00D67193" w:rsidRPr="00FD54A1">
              <w:rPr>
                <w:rFonts w:ascii="Helvetica Neue" w:hAnsi="Helvetica Neue"/>
                <w:sz w:val="18"/>
                <w:szCs w:val="18"/>
              </w:rPr>
              <w:t>v</w:t>
            </w:r>
            <w:r w:rsidRPr="00FD54A1">
              <w:rPr>
                <w:rFonts w:ascii="Helvetica Neue" w:hAnsi="Helvetica Neue"/>
                <w:sz w:val="18"/>
                <w:szCs w:val="18"/>
              </w:rPr>
              <w:t>eg</w:t>
            </w:r>
            <w:r w:rsidR="00D67193" w:rsidRPr="00FD54A1">
              <w:rPr>
                <w:rFonts w:ascii="Helvetica Neue" w:hAnsi="Helvetica Neue"/>
                <w:sz w:val="18"/>
                <w:szCs w:val="18"/>
              </w:rPr>
              <w:t>etables</w:t>
            </w:r>
            <w:r w:rsidRPr="00FD54A1">
              <w:rPr>
                <w:rFonts w:ascii="Helvetica Neue" w:hAnsi="Helvetica Neue"/>
                <w:sz w:val="18"/>
                <w:szCs w:val="18"/>
              </w:rPr>
              <w:t xml:space="preserve"> </w:t>
            </w:r>
            <w:r w:rsidR="00D67193" w:rsidRPr="00FD54A1">
              <w:rPr>
                <w:rFonts w:ascii="Helvetica Neue" w:hAnsi="Helvetica Neue"/>
                <w:sz w:val="18"/>
                <w:szCs w:val="18"/>
              </w:rPr>
              <w:t>d</w:t>
            </w:r>
            <w:r w:rsidRPr="00FD54A1">
              <w:rPr>
                <w:rFonts w:ascii="Helvetica Neue" w:hAnsi="Helvetica Neue"/>
                <w:sz w:val="18"/>
                <w:szCs w:val="18"/>
              </w:rPr>
              <w:t>ealers)</w:t>
            </w:r>
          </w:p>
        </w:tc>
        <w:tc>
          <w:tcPr>
            <w:tcW w:w="897" w:type="dxa"/>
            <w:vAlign w:val="center"/>
          </w:tcPr>
          <w:p w:rsidR="003C7B4C" w:rsidRPr="00FD54A1" w:rsidRDefault="003C7B4C" w:rsidP="00FD54A1">
            <w:pPr>
              <w:spacing w:after="0" w:line="240" w:lineRule="auto"/>
              <w:rPr>
                <w:rFonts w:ascii="Helvetica Neue" w:hAnsi="Helvetica Neue"/>
                <w:sz w:val="18"/>
                <w:szCs w:val="18"/>
              </w:rPr>
            </w:pPr>
            <w:r w:rsidRPr="00FD54A1">
              <w:rPr>
                <w:rFonts w:ascii="Helvetica Neue" w:hAnsi="Helvetica Neue"/>
                <w:sz w:val="18"/>
                <w:szCs w:val="18"/>
              </w:rPr>
              <w:t>Vavu</w:t>
            </w:r>
            <w:r w:rsidR="00D67193" w:rsidRPr="00FD54A1">
              <w:rPr>
                <w:rFonts w:ascii="Helvetica Neue" w:hAnsi="Helvetica Neue"/>
                <w:sz w:val="18"/>
                <w:szCs w:val="18"/>
              </w:rPr>
              <w:t>niya</w:t>
            </w:r>
          </w:p>
        </w:tc>
        <w:tc>
          <w:tcPr>
            <w:tcW w:w="900" w:type="dxa"/>
            <w:vAlign w:val="center"/>
          </w:tcPr>
          <w:p w:rsidR="003C7B4C" w:rsidRPr="00FD54A1" w:rsidRDefault="003D7395" w:rsidP="00FD54A1">
            <w:pPr>
              <w:spacing w:after="0" w:line="240" w:lineRule="auto"/>
              <w:jc w:val="right"/>
              <w:rPr>
                <w:rFonts w:ascii="Helvetica Neue" w:hAnsi="Helvetica Neue"/>
                <w:sz w:val="18"/>
                <w:szCs w:val="18"/>
              </w:rPr>
            </w:pPr>
            <w:r w:rsidRPr="00FD54A1">
              <w:rPr>
                <w:rFonts w:ascii="Helvetica Neue" w:hAnsi="Helvetica Neue"/>
                <w:sz w:val="18"/>
                <w:szCs w:val="18"/>
              </w:rPr>
              <w:t>1</w:t>
            </w:r>
            <w:r w:rsidR="003C7B4C" w:rsidRPr="00FD54A1">
              <w:rPr>
                <w:rFonts w:ascii="Helvetica Neue" w:hAnsi="Helvetica Neue"/>
                <w:sz w:val="18"/>
                <w:szCs w:val="18"/>
              </w:rPr>
              <w:t>0,000</w:t>
            </w:r>
          </w:p>
        </w:tc>
        <w:tc>
          <w:tcPr>
            <w:tcW w:w="987"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5</w:t>
            </w:r>
          </w:p>
        </w:tc>
        <w:tc>
          <w:tcPr>
            <w:tcW w:w="971"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5.3</w:t>
            </w:r>
          </w:p>
        </w:tc>
        <w:tc>
          <w:tcPr>
            <w:tcW w:w="915"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5.6</w:t>
            </w:r>
          </w:p>
        </w:tc>
        <w:tc>
          <w:tcPr>
            <w:tcW w:w="847"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25</w:t>
            </w:r>
          </w:p>
        </w:tc>
        <w:tc>
          <w:tcPr>
            <w:tcW w:w="838"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10</w:t>
            </w:r>
          </w:p>
        </w:tc>
        <w:tc>
          <w:tcPr>
            <w:tcW w:w="883"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200</w:t>
            </w:r>
          </w:p>
        </w:tc>
      </w:tr>
      <w:tr w:rsidR="00D5096E" w:rsidRPr="00FD54A1" w:rsidTr="00FD54A1">
        <w:trPr>
          <w:trHeight w:val="278"/>
        </w:trPr>
        <w:tc>
          <w:tcPr>
            <w:tcW w:w="9137" w:type="dxa"/>
            <w:gridSpan w:val="9"/>
            <w:vAlign w:val="center"/>
          </w:tcPr>
          <w:p w:rsidR="00D5096E" w:rsidRPr="00FD54A1" w:rsidRDefault="00D5096E" w:rsidP="00FD54A1">
            <w:pPr>
              <w:spacing w:after="0" w:line="240" w:lineRule="auto"/>
              <w:rPr>
                <w:rFonts w:ascii="Helvetica Neue" w:hAnsi="Helvetica Neue"/>
                <w:b/>
                <w:sz w:val="18"/>
                <w:szCs w:val="18"/>
              </w:rPr>
            </w:pPr>
            <w:r w:rsidRPr="00FD54A1">
              <w:rPr>
                <w:rFonts w:ascii="Helvetica Neue" w:hAnsi="Helvetica Neue"/>
                <w:b/>
                <w:sz w:val="18"/>
                <w:szCs w:val="18"/>
              </w:rPr>
              <w:t>Mullaitivu District</w:t>
            </w:r>
          </w:p>
        </w:tc>
      </w:tr>
      <w:tr w:rsidR="002742AC" w:rsidRPr="00FD54A1" w:rsidTr="00FD54A1">
        <w:trPr>
          <w:trHeight w:val="278"/>
        </w:trPr>
        <w:tc>
          <w:tcPr>
            <w:tcW w:w="1899" w:type="dxa"/>
            <w:vAlign w:val="center"/>
          </w:tcPr>
          <w:p w:rsidR="003C7B4C" w:rsidRPr="00FD54A1" w:rsidRDefault="00D5096E" w:rsidP="00FD54A1">
            <w:pPr>
              <w:spacing w:after="0" w:line="240" w:lineRule="auto"/>
              <w:rPr>
                <w:rFonts w:ascii="Helvetica Neue" w:hAnsi="Helvetica Neue"/>
                <w:sz w:val="18"/>
                <w:szCs w:val="18"/>
              </w:rPr>
            </w:pPr>
            <w:r w:rsidRPr="00FD54A1">
              <w:rPr>
                <w:rFonts w:ascii="Helvetica Neue" w:hAnsi="Helvetica Neue"/>
                <w:sz w:val="18"/>
                <w:szCs w:val="18"/>
              </w:rPr>
              <w:t xml:space="preserve">Support to four SMEs in </w:t>
            </w:r>
            <w:r w:rsidR="00D67193" w:rsidRPr="00FD54A1">
              <w:rPr>
                <w:rFonts w:ascii="Helvetica Neue" w:hAnsi="Helvetica Neue"/>
                <w:sz w:val="18"/>
                <w:szCs w:val="18"/>
              </w:rPr>
              <w:t>agro-p</w:t>
            </w:r>
            <w:r w:rsidRPr="00FD54A1">
              <w:rPr>
                <w:rFonts w:ascii="Helvetica Neue" w:hAnsi="Helvetica Neue"/>
                <w:sz w:val="18"/>
                <w:szCs w:val="18"/>
              </w:rPr>
              <w:t>rocessing</w:t>
            </w:r>
          </w:p>
        </w:tc>
        <w:tc>
          <w:tcPr>
            <w:tcW w:w="897" w:type="dxa"/>
            <w:vAlign w:val="center"/>
          </w:tcPr>
          <w:p w:rsidR="003C7B4C" w:rsidRPr="00FD54A1" w:rsidRDefault="00D5096E" w:rsidP="00FD54A1">
            <w:pPr>
              <w:spacing w:after="0" w:line="240" w:lineRule="auto"/>
              <w:rPr>
                <w:rFonts w:ascii="Helvetica Neue" w:hAnsi="Helvetica Neue"/>
                <w:sz w:val="18"/>
                <w:szCs w:val="18"/>
              </w:rPr>
            </w:pPr>
            <w:r w:rsidRPr="00FD54A1">
              <w:rPr>
                <w:rFonts w:ascii="Helvetica Neue" w:hAnsi="Helvetica Neue"/>
                <w:sz w:val="18"/>
                <w:szCs w:val="18"/>
              </w:rPr>
              <w:t>Mullai</w:t>
            </w:r>
            <w:r w:rsidR="00D67193" w:rsidRPr="00FD54A1">
              <w:rPr>
                <w:rFonts w:ascii="Helvetica Neue" w:hAnsi="Helvetica Neue"/>
                <w:sz w:val="18"/>
                <w:szCs w:val="18"/>
              </w:rPr>
              <w:t>tivu</w:t>
            </w:r>
          </w:p>
        </w:tc>
        <w:tc>
          <w:tcPr>
            <w:tcW w:w="900" w:type="dxa"/>
            <w:vAlign w:val="center"/>
          </w:tcPr>
          <w:p w:rsidR="003C7B4C" w:rsidRPr="00FD54A1" w:rsidRDefault="00D5096E" w:rsidP="00FD54A1">
            <w:pPr>
              <w:spacing w:after="0" w:line="240" w:lineRule="auto"/>
              <w:jc w:val="right"/>
              <w:rPr>
                <w:rFonts w:ascii="Helvetica Neue" w:hAnsi="Helvetica Neue"/>
                <w:sz w:val="18"/>
                <w:szCs w:val="18"/>
              </w:rPr>
            </w:pPr>
            <w:r w:rsidRPr="00FD54A1">
              <w:rPr>
                <w:rFonts w:ascii="Helvetica Neue" w:hAnsi="Helvetica Neue"/>
                <w:sz w:val="18"/>
                <w:szCs w:val="18"/>
              </w:rPr>
              <w:t>5</w:t>
            </w:r>
            <w:r w:rsidR="003C7B4C" w:rsidRPr="00FD54A1">
              <w:rPr>
                <w:rFonts w:ascii="Helvetica Neue" w:hAnsi="Helvetica Neue"/>
                <w:sz w:val="18"/>
                <w:szCs w:val="18"/>
              </w:rPr>
              <w:t>0,000</w:t>
            </w:r>
          </w:p>
        </w:tc>
        <w:tc>
          <w:tcPr>
            <w:tcW w:w="987"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2  / 3</w:t>
            </w:r>
          </w:p>
        </w:tc>
        <w:tc>
          <w:tcPr>
            <w:tcW w:w="971"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2.2</w:t>
            </w:r>
            <w:r w:rsidR="00D67193" w:rsidRPr="00FD54A1">
              <w:rPr>
                <w:rFonts w:ascii="Helvetica Neue" w:hAnsi="Helvetica Neue"/>
                <w:sz w:val="18"/>
                <w:szCs w:val="18"/>
              </w:rPr>
              <w:t xml:space="preserve"> </w:t>
            </w:r>
            <w:r w:rsidRPr="00FD54A1">
              <w:rPr>
                <w:rFonts w:ascii="Helvetica Neue" w:hAnsi="Helvetica Neue"/>
                <w:sz w:val="18"/>
                <w:szCs w:val="18"/>
              </w:rPr>
              <w:t>/ 3.4</w:t>
            </w:r>
          </w:p>
        </w:tc>
        <w:tc>
          <w:tcPr>
            <w:tcW w:w="915" w:type="dxa"/>
            <w:vAlign w:val="center"/>
          </w:tcPr>
          <w:p w:rsidR="003C7B4C" w:rsidRPr="00FD54A1" w:rsidRDefault="007C438B" w:rsidP="00FD54A1">
            <w:pPr>
              <w:spacing w:after="0" w:line="240" w:lineRule="auto"/>
              <w:rPr>
                <w:rFonts w:ascii="Helvetica Neue" w:hAnsi="Helvetica Neue"/>
                <w:sz w:val="18"/>
                <w:szCs w:val="18"/>
              </w:rPr>
            </w:pPr>
            <w:r w:rsidRPr="00FD54A1">
              <w:rPr>
                <w:rFonts w:ascii="Helvetica Neue" w:hAnsi="Helvetica Neue"/>
                <w:sz w:val="18"/>
                <w:szCs w:val="18"/>
              </w:rPr>
              <w:t>2.2 / 3.8</w:t>
            </w:r>
          </w:p>
        </w:tc>
        <w:tc>
          <w:tcPr>
            <w:tcW w:w="847"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150</w:t>
            </w:r>
          </w:p>
        </w:tc>
        <w:tc>
          <w:tcPr>
            <w:tcW w:w="838"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50</w:t>
            </w:r>
          </w:p>
        </w:tc>
        <w:tc>
          <w:tcPr>
            <w:tcW w:w="883" w:type="dxa"/>
            <w:vAlign w:val="center"/>
          </w:tcPr>
          <w:p w:rsidR="003C7B4C" w:rsidRPr="00FD54A1" w:rsidRDefault="007C438B" w:rsidP="00FD54A1">
            <w:pPr>
              <w:spacing w:after="0" w:line="240" w:lineRule="auto"/>
              <w:jc w:val="right"/>
              <w:rPr>
                <w:rFonts w:ascii="Helvetica Neue" w:hAnsi="Helvetica Neue"/>
                <w:sz w:val="18"/>
                <w:szCs w:val="18"/>
              </w:rPr>
            </w:pPr>
            <w:r w:rsidRPr="00FD54A1">
              <w:rPr>
                <w:rFonts w:ascii="Helvetica Neue" w:hAnsi="Helvetica Neue"/>
                <w:sz w:val="18"/>
                <w:szCs w:val="18"/>
              </w:rPr>
              <w:t>600</w:t>
            </w:r>
          </w:p>
        </w:tc>
      </w:tr>
      <w:tr w:rsidR="002742AC" w:rsidRPr="00FD54A1" w:rsidTr="00FD54A1">
        <w:trPr>
          <w:trHeight w:val="278"/>
        </w:trPr>
        <w:tc>
          <w:tcPr>
            <w:tcW w:w="2796" w:type="dxa"/>
            <w:gridSpan w:val="2"/>
            <w:vAlign w:val="center"/>
          </w:tcPr>
          <w:p w:rsidR="003C7B4C" w:rsidRPr="00FD54A1" w:rsidRDefault="003C7B4C" w:rsidP="00FD54A1">
            <w:pPr>
              <w:spacing w:after="0" w:line="240" w:lineRule="auto"/>
              <w:rPr>
                <w:rFonts w:ascii="Helvetica Neue" w:hAnsi="Helvetica Neue"/>
                <w:b/>
                <w:sz w:val="18"/>
                <w:szCs w:val="18"/>
              </w:rPr>
            </w:pPr>
            <w:r w:rsidRPr="00FD54A1">
              <w:rPr>
                <w:rFonts w:ascii="Helvetica Neue" w:hAnsi="Helvetica Neue"/>
                <w:b/>
                <w:sz w:val="18"/>
                <w:szCs w:val="18"/>
              </w:rPr>
              <w:t>TOTAL BUDGET</w:t>
            </w:r>
          </w:p>
        </w:tc>
        <w:tc>
          <w:tcPr>
            <w:tcW w:w="900" w:type="dxa"/>
            <w:vAlign w:val="center"/>
          </w:tcPr>
          <w:p w:rsidR="003C7B4C" w:rsidRPr="00FD54A1" w:rsidRDefault="00D5096E" w:rsidP="00FD54A1">
            <w:pPr>
              <w:spacing w:after="0" w:line="240" w:lineRule="auto"/>
              <w:jc w:val="center"/>
              <w:rPr>
                <w:rFonts w:ascii="Helvetica Neue" w:hAnsi="Helvetica Neue"/>
                <w:b/>
                <w:sz w:val="18"/>
                <w:szCs w:val="18"/>
              </w:rPr>
            </w:pPr>
            <w:r w:rsidRPr="00FD54A1">
              <w:rPr>
                <w:rFonts w:ascii="Helvetica Neue" w:hAnsi="Helvetica Neue"/>
                <w:b/>
                <w:sz w:val="18"/>
                <w:szCs w:val="18"/>
              </w:rPr>
              <w:t>11</w:t>
            </w:r>
            <w:r w:rsidR="003C7B4C" w:rsidRPr="00FD54A1">
              <w:rPr>
                <w:rFonts w:ascii="Helvetica Neue" w:hAnsi="Helvetica Neue"/>
                <w:b/>
                <w:sz w:val="18"/>
                <w:szCs w:val="18"/>
              </w:rPr>
              <w:t>0,000</w:t>
            </w:r>
          </w:p>
        </w:tc>
        <w:tc>
          <w:tcPr>
            <w:tcW w:w="987" w:type="dxa"/>
            <w:vAlign w:val="center"/>
          </w:tcPr>
          <w:p w:rsidR="003C7B4C" w:rsidRPr="00FD54A1" w:rsidRDefault="003C7B4C" w:rsidP="00FD54A1">
            <w:pPr>
              <w:spacing w:after="0" w:line="240" w:lineRule="auto"/>
              <w:rPr>
                <w:rFonts w:ascii="Helvetica Neue" w:hAnsi="Helvetica Neue"/>
                <w:sz w:val="18"/>
                <w:szCs w:val="18"/>
              </w:rPr>
            </w:pPr>
          </w:p>
        </w:tc>
        <w:tc>
          <w:tcPr>
            <w:tcW w:w="971" w:type="dxa"/>
            <w:vAlign w:val="center"/>
          </w:tcPr>
          <w:p w:rsidR="003C7B4C" w:rsidRPr="00FD54A1" w:rsidRDefault="003C7B4C" w:rsidP="00FD54A1">
            <w:pPr>
              <w:spacing w:after="0" w:line="240" w:lineRule="auto"/>
              <w:rPr>
                <w:rFonts w:ascii="Helvetica Neue" w:hAnsi="Helvetica Neue"/>
                <w:sz w:val="18"/>
                <w:szCs w:val="18"/>
              </w:rPr>
            </w:pPr>
          </w:p>
        </w:tc>
        <w:tc>
          <w:tcPr>
            <w:tcW w:w="915" w:type="dxa"/>
            <w:vAlign w:val="center"/>
          </w:tcPr>
          <w:p w:rsidR="003C7B4C" w:rsidRPr="00FD54A1" w:rsidRDefault="003C7B4C" w:rsidP="00FD54A1">
            <w:pPr>
              <w:spacing w:after="0" w:line="240" w:lineRule="auto"/>
              <w:rPr>
                <w:rFonts w:ascii="Helvetica Neue" w:hAnsi="Helvetica Neue"/>
                <w:sz w:val="18"/>
                <w:szCs w:val="18"/>
              </w:rPr>
            </w:pPr>
          </w:p>
        </w:tc>
        <w:tc>
          <w:tcPr>
            <w:tcW w:w="847" w:type="dxa"/>
            <w:vAlign w:val="center"/>
          </w:tcPr>
          <w:p w:rsidR="003C7B4C" w:rsidRPr="00FD54A1" w:rsidRDefault="003C7B4C" w:rsidP="00FD54A1">
            <w:pPr>
              <w:spacing w:after="0" w:line="240" w:lineRule="auto"/>
              <w:rPr>
                <w:rFonts w:ascii="Helvetica Neue" w:hAnsi="Helvetica Neue"/>
                <w:sz w:val="18"/>
                <w:szCs w:val="18"/>
              </w:rPr>
            </w:pPr>
          </w:p>
        </w:tc>
        <w:tc>
          <w:tcPr>
            <w:tcW w:w="838" w:type="dxa"/>
            <w:vAlign w:val="center"/>
          </w:tcPr>
          <w:p w:rsidR="003C7B4C" w:rsidRPr="00FD54A1" w:rsidRDefault="003C7B4C" w:rsidP="00FD54A1">
            <w:pPr>
              <w:spacing w:after="0" w:line="240" w:lineRule="auto"/>
              <w:rPr>
                <w:rFonts w:ascii="Helvetica Neue" w:hAnsi="Helvetica Neue"/>
                <w:sz w:val="18"/>
                <w:szCs w:val="18"/>
              </w:rPr>
            </w:pPr>
          </w:p>
        </w:tc>
        <w:tc>
          <w:tcPr>
            <w:tcW w:w="883" w:type="dxa"/>
            <w:vAlign w:val="center"/>
          </w:tcPr>
          <w:p w:rsidR="003C7B4C" w:rsidRPr="00FD54A1" w:rsidRDefault="003C7B4C" w:rsidP="00FD54A1">
            <w:pPr>
              <w:spacing w:after="0" w:line="240" w:lineRule="auto"/>
              <w:rPr>
                <w:rFonts w:ascii="Helvetica Neue" w:hAnsi="Helvetica Neue"/>
                <w:sz w:val="18"/>
                <w:szCs w:val="18"/>
              </w:rPr>
            </w:pPr>
          </w:p>
        </w:tc>
      </w:tr>
    </w:tbl>
    <w:p w:rsidR="00BB0BE5" w:rsidRPr="00627D71" w:rsidRDefault="00BB0BE5" w:rsidP="004B0492">
      <w:pPr>
        <w:pStyle w:val="Heading2"/>
      </w:pPr>
    </w:p>
    <w:p w:rsidR="00BB0BE5" w:rsidRPr="00627D71" w:rsidRDefault="00BB0BE5" w:rsidP="00BB0BE5">
      <w:pPr>
        <w:spacing w:after="0" w:line="240" w:lineRule="auto"/>
        <w:rPr>
          <w:rFonts w:ascii="Helvetica Neue" w:hAnsi="Helvetica Neue"/>
        </w:rPr>
      </w:pPr>
    </w:p>
    <w:p w:rsidR="00267D70" w:rsidRPr="00FD605E" w:rsidRDefault="00267D70" w:rsidP="005D2D31">
      <w:pPr>
        <w:numPr>
          <w:ilvl w:val="0"/>
          <w:numId w:val="25"/>
        </w:numPr>
        <w:ind w:left="450" w:hanging="450"/>
        <w:rPr>
          <w:rFonts w:ascii="Helvetica Neue" w:hAnsi="Helvetica Neue" w:cs="Arial"/>
          <w:b/>
          <w:color w:val="000000"/>
        </w:rPr>
      </w:pPr>
      <w:r w:rsidRPr="00FD605E">
        <w:rPr>
          <w:rFonts w:ascii="Helvetica Neue" w:hAnsi="Helvetica Neue" w:cs="Arial"/>
          <w:b/>
          <w:color w:val="000000"/>
        </w:rPr>
        <w:t xml:space="preserve">Construction </w:t>
      </w:r>
      <w:r w:rsidR="00D67193" w:rsidRPr="00FD605E">
        <w:rPr>
          <w:rFonts w:ascii="Helvetica Neue" w:hAnsi="Helvetica Neue" w:cs="Arial"/>
          <w:b/>
          <w:color w:val="000000"/>
        </w:rPr>
        <w:t>s</w:t>
      </w:r>
      <w:r w:rsidRPr="00FD605E">
        <w:rPr>
          <w:rFonts w:ascii="Helvetica Neue" w:hAnsi="Helvetica Neue" w:cs="Arial"/>
          <w:b/>
          <w:color w:val="000000"/>
        </w:rPr>
        <w:t xml:space="preserve">ector </w:t>
      </w:r>
      <w:r w:rsidR="00D67193" w:rsidRPr="00FD605E">
        <w:rPr>
          <w:rFonts w:ascii="Helvetica Neue" w:hAnsi="Helvetica Neue" w:cs="Arial"/>
          <w:b/>
          <w:color w:val="000000"/>
        </w:rPr>
        <w:t>b</w:t>
      </w:r>
      <w:r w:rsidRPr="00FD605E">
        <w:rPr>
          <w:rFonts w:ascii="Helvetica Neue" w:hAnsi="Helvetica Neue" w:cs="Arial"/>
          <w:b/>
          <w:color w:val="000000"/>
        </w:rPr>
        <w:t xml:space="preserve">uilding </w:t>
      </w:r>
      <w:r w:rsidR="00D67193" w:rsidRPr="00FD605E">
        <w:rPr>
          <w:rFonts w:ascii="Helvetica Neue" w:hAnsi="Helvetica Neue" w:cs="Arial"/>
          <w:b/>
          <w:color w:val="000000"/>
        </w:rPr>
        <w:t>s</w:t>
      </w:r>
      <w:r w:rsidRPr="00FD605E">
        <w:rPr>
          <w:rFonts w:ascii="Helvetica Neue" w:hAnsi="Helvetica Neue" w:cs="Arial"/>
          <w:b/>
          <w:color w:val="000000"/>
        </w:rPr>
        <w:t>upplies</w:t>
      </w:r>
    </w:p>
    <w:p w:rsidR="00BB0BE5" w:rsidRPr="00627D71" w:rsidRDefault="00BB0BE5" w:rsidP="00BB0BE5">
      <w:pPr>
        <w:spacing w:after="0" w:line="240" w:lineRule="auto"/>
        <w:jc w:val="both"/>
        <w:rPr>
          <w:rFonts w:ascii="Helvetica Neue" w:hAnsi="Helvetica Neue" w:cs="Arial"/>
          <w:sz w:val="14"/>
        </w:rPr>
      </w:pPr>
    </w:p>
    <w:p w:rsidR="00267D70" w:rsidRPr="00627D71" w:rsidRDefault="00267D70" w:rsidP="00BB0BE5">
      <w:pPr>
        <w:spacing w:after="0" w:line="240" w:lineRule="auto"/>
        <w:jc w:val="both"/>
        <w:rPr>
          <w:rFonts w:ascii="Helvetica Neue" w:hAnsi="Helvetica Neue" w:cs="Arial"/>
        </w:rPr>
      </w:pPr>
      <w:r w:rsidRPr="00627D71">
        <w:rPr>
          <w:rFonts w:ascii="Helvetica Neue" w:hAnsi="Helvetica Neue" w:cs="Arial"/>
        </w:rPr>
        <w:t>The planned construction of over 30,000 permanent houses under various housing programmes over the next four years in Kilinochchi and Mulla</w:t>
      </w:r>
      <w:r w:rsidR="00D67193" w:rsidRPr="00627D71">
        <w:rPr>
          <w:rFonts w:ascii="Helvetica Neue" w:hAnsi="Helvetica Neue" w:cs="Arial"/>
        </w:rPr>
        <w:t>i</w:t>
      </w:r>
      <w:r w:rsidRPr="00627D71">
        <w:rPr>
          <w:rFonts w:ascii="Helvetica Neue" w:hAnsi="Helvetica Neue" w:cs="Arial"/>
        </w:rPr>
        <w:t>tivu presents many challenges and opportunities for the building supplies sub</w:t>
      </w:r>
      <w:r w:rsidR="00D67193" w:rsidRPr="00627D71">
        <w:rPr>
          <w:rFonts w:ascii="Helvetica Neue" w:hAnsi="Helvetica Neue" w:cs="Arial"/>
        </w:rPr>
        <w:t>-</w:t>
      </w:r>
      <w:r w:rsidRPr="00627D71">
        <w:rPr>
          <w:rFonts w:ascii="Helvetica Neue" w:hAnsi="Helvetica Neue" w:cs="Arial"/>
        </w:rPr>
        <w:t xml:space="preserve">sector. This </w:t>
      </w:r>
      <w:r w:rsidR="002129BA" w:rsidRPr="00627D71">
        <w:rPr>
          <w:rFonts w:ascii="Helvetica Neue" w:hAnsi="Helvetica Neue" w:cs="Arial"/>
        </w:rPr>
        <w:t>represents</w:t>
      </w:r>
      <w:r w:rsidRPr="00627D71">
        <w:rPr>
          <w:rFonts w:ascii="Helvetica Neue" w:hAnsi="Helvetica Neue" w:cs="Arial"/>
        </w:rPr>
        <w:t xml:space="preserve"> an invest</w:t>
      </w:r>
      <w:r w:rsidR="00D67193" w:rsidRPr="00627D71">
        <w:rPr>
          <w:rFonts w:ascii="Helvetica Neue" w:hAnsi="Helvetica Neue" w:cs="Arial"/>
        </w:rPr>
        <w:t>ment</w:t>
      </w:r>
      <w:r w:rsidRPr="00627D71">
        <w:rPr>
          <w:rFonts w:ascii="Helvetica Neue" w:hAnsi="Helvetica Neue" w:cs="Arial"/>
        </w:rPr>
        <w:t xml:space="preserve"> of </w:t>
      </w:r>
      <w:r w:rsidR="00D67193" w:rsidRPr="00627D71">
        <w:rPr>
          <w:rFonts w:ascii="Helvetica Neue" w:hAnsi="Helvetica Neue" w:cs="Arial"/>
        </w:rPr>
        <w:t>US$ 160 million</w:t>
      </w:r>
      <w:r w:rsidRPr="00627D71">
        <w:rPr>
          <w:rFonts w:ascii="Helvetica Neue" w:hAnsi="Helvetica Neue" w:cs="Arial"/>
        </w:rPr>
        <w:t xml:space="preserve"> at current prices. Some of the main items that will be required include: </w:t>
      </w:r>
      <w:r w:rsidR="002129BA" w:rsidRPr="00627D71">
        <w:rPr>
          <w:rFonts w:ascii="Helvetica Neue" w:hAnsi="Helvetica Neue" w:cs="Arial"/>
        </w:rPr>
        <w:t>50 million roof tiles, 75</w:t>
      </w:r>
      <w:r w:rsidR="00EC4963" w:rsidRPr="00627D71">
        <w:rPr>
          <w:rFonts w:ascii="Helvetica Neue" w:hAnsi="Helvetica Neue" w:cs="Arial"/>
        </w:rPr>
        <w:t xml:space="preserve"> </w:t>
      </w:r>
      <w:r w:rsidRPr="00627D71">
        <w:rPr>
          <w:rFonts w:ascii="Helvetica Neue" w:hAnsi="Helvetica Neue" w:cs="Arial"/>
        </w:rPr>
        <w:t>m</w:t>
      </w:r>
      <w:r w:rsidR="002129BA" w:rsidRPr="00627D71">
        <w:rPr>
          <w:rFonts w:ascii="Helvetica Neue" w:hAnsi="Helvetica Neue" w:cs="Arial"/>
        </w:rPr>
        <w:t>illion b</w:t>
      </w:r>
      <w:r w:rsidRPr="00627D71">
        <w:rPr>
          <w:rFonts w:ascii="Helvetica Neue" w:hAnsi="Helvetica Neue" w:cs="Arial"/>
        </w:rPr>
        <w:t>locks,</w:t>
      </w:r>
      <w:r w:rsidR="002129BA" w:rsidRPr="00627D71">
        <w:rPr>
          <w:rFonts w:ascii="Helvetica Neue" w:hAnsi="Helvetica Neue" w:cs="Arial"/>
        </w:rPr>
        <w:t xml:space="preserve"> 500,000 </w:t>
      </w:r>
      <w:r w:rsidR="00E45E5E">
        <w:rPr>
          <w:rFonts w:ascii="Helvetica Neue" w:hAnsi="Helvetica Neue" w:cs="Arial"/>
        </w:rPr>
        <w:t>cubic meters</w:t>
      </w:r>
      <w:r w:rsidR="002129BA" w:rsidRPr="00627D71">
        <w:rPr>
          <w:rFonts w:ascii="Helvetica Neue" w:hAnsi="Helvetica Neue" w:cs="Arial"/>
        </w:rPr>
        <w:t xml:space="preserve"> of sand. The current building supplies sub</w:t>
      </w:r>
      <w:r w:rsidR="00EC4963" w:rsidRPr="00627D71">
        <w:rPr>
          <w:rFonts w:ascii="Helvetica Neue" w:hAnsi="Helvetica Neue" w:cs="Arial"/>
        </w:rPr>
        <w:t>-</w:t>
      </w:r>
      <w:r w:rsidR="002129BA" w:rsidRPr="00627D71">
        <w:rPr>
          <w:rFonts w:ascii="Helvetica Neue" w:hAnsi="Helvetica Neue" w:cs="Arial"/>
        </w:rPr>
        <w:t>sector in both districts is poorly developed. It is felt that support to public</w:t>
      </w:r>
      <w:r w:rsidR="00EC4963" w:rsidRPr="00627D71">
        <w:rPr>
          <w:rFonts w:ascii="Helvetica Neue" w:hAnsi="Helvetica Neue" w:cs="Arial"/>
        </w:rPr>
        <w:t>-</w:t>
      </w:r>
      <w:r w:rsidR="002129BA" w:rsidRPr="00627D71">
        <w:rPr>
          <w:rFonts w:ascii="Helvetica Neue" w:hAnsi="Helvetica Neue" w:cs="Arial"/>
        </w:rPr>
        <w:t xml:space="preserve">private </w:t>
      </w:r>
      <w:r w:rsidR="004768E8" w:rsidRPr="00627D71">
        <w:rPr>
          <w:rFonts w:ascii="Helvetica Neue" w:hAnsi="Helvetica Neue" w:cs="Arial"/>
        </w:rPr>
        <w:t xml:space="preserve">partnerships </w:t>
      </w:r>
      <w:r w:rsidR="002129BA" w:rsidRPr="00627D71">
        <w:rPr>
          <w:rFonts w:ascii="Helvetica Neue" w:hAnsi="Helvetica Neue" w:cs="Arial"/>
        </w:rPr>
        <w:t xml:space="preserve">block making and </w:t>
      </w:r>
      <w:r w:rsidR="00712B4D" w:rsidRPr="00627D71">
        <w:rPr>
          <w:rFonts w:ascii="Helvetica Neue" w:hAnsi="Helvetica Neue" w:cs="Arial"/>
        </w:rPr>
        <w:t>pre-cast</w:t>
      </w:r>
      <w:r w:rsidR="002129BA" w:rsidRPr="00627D71">
        <w:rPr>
          <w:rFonts w:ascii="Helvetica Neue" w:hAnsi="Helvetica Neue" w:cs="Arial"/>
        </w:rPr>
        <w:t xml:space="preserve"> concrete suppliers could create local employment, local added value and would provide a much needed </w:t>
      </w:r>
      <w:r w:rsidR="002129BA" w:rsidRPr="00627D71">
        <w:rPr>
          <w:rFonts w:ascii="Helvetica Neue" w:hAnsi="Helvetica Neue" w:cs="Arial"/>
        </w:rPr>
        <w:lastRenderedPageBreak/>
        <w:t>service to accelerate the re</w:t>
      </w:r>
      <w:r w:rsidR="00EC4963" w:rsidRPr="00627D71">
        <w:rPr>
          <w:rFonts w:ascii="Helvetica Neue" w:hAnsi="Helvetica Neue" w:cs="Arial"/>
        </w:rPr>
        <w:t>-</w:t>
      </w:r>
      <w:r w:rsidR="002129BA" w:rsidRPr="00627D71">
        <w:rPr>
          <w:rFonts w:ascii="Helvetica Neue" w:hAnsi="Helvetica Neue" w:cs="Arial"/>
        </w:rPr>
        <w:t xml:space="preserve">housing efforts and compliment the current housing procurement models currently being implemented by </w:t>
      </w:r>
      <w:r w:rsidR="00EC4963" w:rsidRPr="00627D71">
        <w:rPr>
          <w:rFonts w:ascii="Helvetica Neue" w:hAnsi="Helvetica Neue" w:cs="Arial"/>
        </w:rPr>
        <w:t xml:space="preserve">UN </w:t>
      </w:r>
      <w:r w:rsidR="002129BA" w:rsidRPr="00627D71">
        <w:rPr>
          <w:rFonts w:ascii="Helvetica Neue" w:hAnsi="Helvetica Neue" w:cs="Arial"/>
        </w:rPr>
        <w:t>H</w:t>
      </w:r>
      <w:r w:rsidR="00EC4963" w:rsidRPr="00627D71">
        <w:rPr>
          <w:rFonts w:ascii="Helvetica Neue" w:hAnsi="Helvetica Neue" w:cs="Arial"/>
        </w:rPr>
        <w:t>ABITAT</w:t>
      </w:r>
      <w:r w:rsidR="002129BA" w:rsidRPr="00627D71">
        <w:rPr>
          <w:rFonts w:ascii="Helvetica Neue" w:hAnsi="Helvetica Neue" w:cs="Arial"/>
        </w:rPr>
        <w:t xml:space="preserve"> and other agencies. </w:t>
      </w:r>
    </w:p>
    <w:p w:rsidR="00BB0BE5" w:rsidRPr="00627D71" w:rsidRDefault="00BB0BE5" w:rsidP="00BB0BE5">
      <w:pPr>
        <w:spacing w:after="0" w:line="240" w:lineRule="auto"/>
        <w:jc w:val="both"/>
        <w:rPr>
          <w:rFonts w:ascii="Helvetica Neue" w:hAnsi="Helvetica Neue" w:cs="Arial"/>
          <w:sz w:val="14"/>
        </w:rPr>
      </w:pPr>
    </w:p>
    <w:p w:rsidR="00BB0BE5" w:rsidRPr="00627D71" w:rsidRDefault="002129BA" w:rsidP="00BB0BE5">
      <w:pPr>
        <w:spacing w:after="0" w:line="240" w:lineRule="auto"/>
        <w:jc w:val="both"/>
        <w:rPr>
          <w:rFonts w:ascii="Helvetica Neue" w:hAnsi="Helvetica Neue" w:cs="Arial"/>
        </w:rPr>
      </w:pPr>
      <w:r w:rsidRPr="00627D71">
        <w:rPr>
          <w:rFonts w:ascii="Helvetica Neue" w:hAnsi="Helvetica Neue" w:cs="Arial"/>
        </w:rPr>
        <w:t xml:space="preserve">A summary of planned </w:t>
      </w:r>
      <w:r w:rsidR="00F625C6" w:rsidRPr="00627D71">
        <w:rPr>
          <w:rFonts w:ascii="Helvetica Neue" w:hAnsi="Helvetica Neue" w:cs="Arial"/>
        </w:rPr>
        <w:t>initiatives</w:t>
      </w:r>
      <w:r w:rsidRPr="00627D71">
        <w:rPr>
          <w:rFonts w:ascii="Helvetica Neue" w:hAnsi="Helvetica Neue" w:cs="Arial"/>
        </w:rPr>
        <w:t xml:space="preserve"> in the </w:t>
      </w:r>
      <w:r w:rsidR="004768E8" w:rsidRPr="00627D71">
        <w:rPr>
          <w:rFonts w:ascii="Helvetica Neue" w:hAnsi="Helvetica Neue" w:cs="Arial"/>
        </w:rPr>
        <w:t>buil</w:t>
      </w:r>
      <w:r w:rsidR="006C416C" w:rsidRPr="00627D71">
        <w:rPr>
          <w:rFonts w:ascii="Helvetica Neue" w:hAnsi="Helvetica Neue" w:cs="Arial"/>
        </w:rPr>
        <w:t>ding supplies sub</w:t>
      </w:r>
      <w:r w:rsidR="00EC4963" w:rsidRPr="00627D71">
        <w:rPr>
          <w:rFonts w:ascii="Helvetica Neue" w:hAnsi="Helvetica Neue" w:cs="Arial"/>
        </w:rPr>
        <w:t>-</w:t>
      </w:r>
      <w:r w:rsidR="006C416C" w:rsidRPr="00627D71">
        <w:rPr>
          <w:rFonts w:ascii="Helvetica Neue" w:hAnsi="Helvetica Neue" w:cs="Arial"/>
        </w:rPr>
        <w:t>sector is con</w:t>
      </w:r>
      <w:r w:rsidR="004768E8" w:rsidRPr="00627D71">
        <w:rPr>
          <w:rFonts w:ascii="Helvetica Neue" w:hAnsi="Helvetica Neue" w:cs="Arial"/>
        </w:rPr>
        <w:t>tained in the following table</w:t>
      </w:r>
      <w:r w:rsidR="00F625C6" w:rsidRPr="00627D71">
        <w:rPr>
          <w:rFonts w:ascii="Helvetica Neue" w:hAnsi="Helvetica Neue" w:cs="Arial"/>
        </w:rPr>
        <w:t>.</w:t>
      </w:r>
      <w:r w:rsidR="00267D70" w:rsidRPr="00627D71">
        <w:rPr>
          <w:rFonts w:ascii="Helvetica Neue" w:hAnsi="Helvetica Neue" w:cs="Arial"/>
        </w:rPr>
        <w:t xml:space="preserve"> </w:t>
      </w:r>
    </w:p>
    <w:p w:rsidR="00EC4963" w:rsidRPr="00627D71" w:rsidRDefault="00EC4963" w:rsidP="00BB0BE5">
      <w:pPr>
        <w:spacing w:after="0" w:line="240" w:lineRule="auto"/>
        <w:jc w:val="both"/>
        <w:rPr>
          <w:rFonts w:ascii="Helvetica Neue" w:hAnsi="Helvetica Neue"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033"/>
        <w:gridCol w:w="894"/>
        <w:gridCol w:w="985"/>
        <w:gridCol w:w="969"/>
        <w:gridCol w:w="905"/>
        <w:gridCol w:w="825"/>
        <w:gridCol w:w="819"/>
        <w:gridCol w:w="869"/>
      </w:tblGrid>
      <w:tr w:rsidR="002742AC" w:rsidRPr="00FD54A1" w:rsidTr="00FD54A1">
        <w:trPr>
          <w:trHeight w:val="263"/>
        </w:trPr>
        <w:tc>
          <w:tcPr>
            <w:tcW w:w="1899" w:type="dxa"/>
            <w:vMerge w:val="restart"/>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Description</w:t>
            </w:r>
          </w:p>
        </w:tc>
        <w:tc>
          <w:tcPr>
            <w:tcW w:w="897" w:type="dxa"/>
            <w:vMerge w:val="restart"/>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Location</w:t>
            </w:r>
          </w:p>
        </w:tc>
        <w:tc>
          <w:tcPr>
            <w:tcW w:w="900" w:type="dxa"/>
            <w:vMerge w:val="restart"/>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Budget</w:t>
            </w:r>
          </w:p>
        </w:tc>
        <w:tc>
          <w:tcPr>
            <w:tcW w:w="2873" w:type="dxa"/>
            <w:gridSpan w:val="3"/>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Project Document</w:t>
            </w:r>
          </w:p>
        </w:tc>
        <w:tc>
          <w:tcPr>
            <w:tcW w:w="2568" w:type="dxa"/>
            <w:gridSpan w:val="3"/>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Direct Beneficiaries</w:t>
            </w:r>
          </w:p>
        </w:tc>
      </w:tr>
      <w:tr w:rsidR="002742AC" w:rsidRPr="00FD54A1" w:rsidTr="00FD54A1">
        <w:trPr>
          <w:trHeight w:val="278"/>
        </w:trPr>
        <w:tc>
          <w:tcPr>
            <w:tcW w:w="1899" w:type="dxa"/>
            <w:vMerge/>
            <w:vAlign w:val="center"/>
          </w:tcPr>
          <w:p w:rsidR="00BB0BE5" w:rsidRPr="00FD54A1" w:rsidRDefault="00BB0BE5" w:rsidP="00FD54A1">
            <w:pPr>
              <w:spacing w:after="0" w:line="240" w:lineRule="auto"/>
              <w:jc w:val="center"/>
              <w:rPr>
                <w:rFonts w:ascii="Helvetica Neue" w:hAnsi="Helvetica Neue"/>
                <w:b/>
                <w:sz w:val="18"/>
                <w:szCs w:val="18"/>
              </w:rPr>
            </w:pPr>
          </w:p>
        </w:tc>
        <w:tc>
          <w:tcPr>
            <w:tcW w:w="897" w:type="dxa"/>
            <w:vMerge/>
            <w:vAlign w:val="center"/>
          </w:tcPr>
          <w:p w:rsidR="00BB0BE5" w:rsidRPr="00FD54A1" w:rsidRDefault="00BB0BE5" w:rsidP="00FD54A1">
            <w:pPr>
              <w:spacing w:after="0" w:line="240" w:lineRule="auto"/>
              <w:jc w:val="center"/>
              <w:rPr>
                <w:rFonts w:ascii="Helvetica Neue" w:hAnsi="Helvetica Neue"/>
                <w:b/>
                <w:sz w:val="18"/>
                <w:szCs w:val="18"/>
              </w:rPr>
            </w:pPr>
          </w:p>
        </w:tc>
        <w:tc>
          <w:tcPr>
            <w:tcW w:w="900" w:type="dxa"/>
            <w:vMerge/>
            <w:vAlign w:val="center"/>
          </w:tcPr>
          <w:p w:rsidR="00BB0BE5" w:rsidRPr="00FD54A1" w:rsidRDefault="00BB0BE5" w:rsidP="00FD54A1">
            <w:pPr>
              <w:spacing w:after="0" w:line="240" w:lineRule="auto"/>
              <w:jc w:val="center"/>
              <w:rPr>
                <w:rFonts w:ascii="Helvetica Neue" w:hAnsi="Helvetica Neue"/>
                <w:b/>
                <w:sz w:val="18"/>
                <w:szCs w:val="18"/>
              </w:rPr>
            </w:pPr>
          </w:p>
        </w:tc>
        <w:tc>
          <w:tcPr>
            <w:tcW w:w="987" w:type="dxa"/>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Objective</w:t>
            </w:r>
          </w:p>
        </w:tc>
        <w:tc>
          <w:tcPr>
            <w:tcW w:w="971" w:type="dxa"/>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Outcome</w:t>
            </w:r>
          </w:p>
        </w:tc>
        <w:tc>
          <w:tcPr>
            <w:tcW w:w="915" w:type="dxa"/>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Output</w:t>
            </w:r>
          </w:p>
        </w:tc>
        <w:tc>
          <w:tcPr>
            <w:tcW w:w="847" w:type="dxa"/>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FHH</w:t>
            </w:r>
          </w:p>
        </w:tc>
        <w:tc>
          <w:tcPr>
            <w:tcW w:w="838" w:type="dxa"/>
            <w:vAlign w:val="center"/>
          </w:tcPr>
          <w:p w:rsidR="00BB0BE5" w:rsidRPr="00FD54A1" w:rsidRDefault="00BB0BE5" w:rsidP="00FD54A1">
            <w:pPr>
              <w:spacing w:after="0" w:line="240" w:lineRule="auto"/>
              <w:jc w:val="center"/>
              <w:rPr>
                <w:rFonts w:ascii="Helvetica Neue" w:hAnsi="Helvetica Neue"/>
                <w:b/>
                <w:sz w:val="18"/>
                <w:szCs w:val="18"/>
              </w:rPr>
            </w:pPr>
            <w:proofErr w:type="spellStart"/>
            <w:r w:rsidRPr="00FD54A1">
              <w:rPr>
                <w:rFonts w:ascii="Helvetica Neue" w:hAnsi="Helvetica Neue"/>
                <w:b/>
                <w:sz w:val="18"/>
                <w:szCs w:val="18"/>
              </w:rPr>
              <w:t>PwD</w:t>
            </w:r>
            <w:proofErr w:type="spellEnd"/>
          </w:p>
        </w:tc>
        <w:tc>
          <w:tcPr>
            <w:tcW w:w="883" w:type="dxa"/>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Youth</w:t>
            </w:r>
          </w:p>
        </w:tc>
      </w:tr>
      <w:tr w:rsidR="00BB0BE5" w:rsidRPr="00FD54A1" w:rsidTr="00FD54A1">
        <w:trPr>
          <w:trHeight w:val="278"/>
        </w:trPr>
        <w:tc>
          <w:tcPr>
            <w:tcW w:w="9137" w:type="dxa"/>
            <w:gridSpan w:val="9"/>
            <w:vAlign w:val="center"/>
          </w:tcPr>
          <w:p w:rsidR="00BB0BE5" w:rsidRPr="00FD54A1" w:rsidRDefault="00BB0BE5" w:rsidP="00FD54A1">
            <w:pPr>
              <w:spacing w:after="0" w:line="240" w:lineRule="auto"/>
              <w:rPr>
                <w:rFonts w:ascii="Helvetica Neue" w:hAnsi="Helvetica Neue"/>
                <w:b/>
                <w:sz w:val="18"/>
                <w:szCs w:val="18"/>
              </w:rPr>
            </w:pPr>
            <w:r w:rsidRPr="00FD54A1">
              <w:rPr>
                <w:rFonts w:ascii="Helvetica Neue" w:hAnsi="Helvetica Neue"/>
                <w:b/>
                <w:sz w:val="18"/>
                <w:szCs w:val="18"/>
              </w:rPr>
              <w:t>Kilino</w:t>
            </w:r>
            <w:r w:rsidR="00EC4963" w:rsidRPr="00FD54A1">
              <w:rPr>
                <w:rFonts w:ascii="Helvetica Neue" w:hAnsi="Helvetica Neue"/>
                <w:b/>
                <w:sz w:val="18"/>
                <w:szCs w:val="18"/>
              </w:rPr>
              <w:t>ch</w:t>
            </w:r>
            <w:r w:rsidRPr="00FD54A1">
              <w:rPr>
                <w:rFonts w:ascii="Helvetica Neue" w:hAnsi="Helvetica Neue"/>
                <w:b/>
                <w:sz w:val="18"/>
                <w:szCs w:val="18"/>
              </w:rPr>
              <w:t>chi District</w:t>
            </w:r>
          </w:p>
        </w:tc>
      </w:tr>
      <w:tr w:rsidR="002742AC" w:rsidRPr="00FD54A1" w:rsidTr="00FD54A1">
        <w:trPr>
          <w:trHeight w:val="263"/>
        </w:trPr>
        <w:tc>
          <w:tcPr>
            <w:tcW w:w="1899" w:type="dxa"/>
            <w:vAlign w:val="center"/>
          </w:tcPr>
          <w:p w:rsidR="00BB0BE5" w:rsidRPr="00FD54A1" w:rsidRDefault="00BB0BE5" w:rsidP="00FD54A1">
            <w:pPr>
              <w:spacing w:after="0" w:line="240" w:lineRule="auto"/>
              <w:rPr>
                <w:rFonts w:ascii="Helvetica Neue" w:hAnsi="Helvetica Neue"/>
                <w:sz w:val="18"/>
                <w:szCs w:val="18"/>
              </w:rPr>
            </w:pPr>
            <w:r w:rsidRPr="00FD54A1">
              <w:rPr>
                <w:rFonts w:ascii="Helvetica Neue" w:hAnsi="Helvetica Neue"/>
                <w:sz w:val="18"/>
                <w:szCs w:val="18"/>
              </w:rPr>
              <w:t>Support to strengthen existing or establish 10 new pre-cast concrete and block making SMEs  in rural divisions</w:t>
            </w:r>
          </w:p>
        </w:tc>
        <w:tc>
          <w:tcPr>
            <w:tcW w:w="897" w:type="dxa"/>
            <w:vAlign w:val="center"/>
          </w:tcPr>
          <w:p w:rsidR="00BB0BE5" w:rsidRPr="00FD54A1" w:rsidRDefault="00BB0BE5" w:rsidP="00FD54A1">
            <w:pPr>
              <w:spacing w:after="0" w:line="240" w:lineRule="auto"/>
              <w:rPr>
                <w:rFonts w:ascii="Helvetica Neue" w:hAnsi="Helvetica Neue"/>
                <w:sz w:val="18"/>
                <w:szCs w:val="18"/>
              </w:rPr>
            </w:pPr>
            <w:r w:rsidRPr="00FD54A1">
              <w:rPr>
                <w:rFonts w:ascii="Helvetica Neue" w:hAnsi="Helvetica Neue"/>
                <w:sz w:val="18"/>
                <w:szCs w:val="18"/>
              </w:rPr>
              <w:t>Kili</w:t>
            </w:r>
            <w:r w:rsidR="00EC4963" w:rsidRPr="00FD54A1">
              <w:rPr>
                <w:rFonts w:ascii="Helvetica Neue" w:hAnsi="Helvetica Neue"/>
                <w:sz w:val="18"/>
                <w:szCs w:val="18"/>
              </w:rPr>
              <w:t>nochchi</w:t>
            </w:r>
          </w:p>
        </w:tc>
        <w:tc>
          <w:tcPr>
            <w:tcW w:w="900" w:type="dxa"/>
            <w:vAlign w:val="center"/>
          </w:tcPr>
          <w:p w:rsidR="00BB0BE5" w:rsidRPr="00FD54A1" w:rsidRDefault="00BB0BE5" w:rsidP="00FD54A1">
            <w:pPr>
              <w:spacing w:after="0" w:line="240" w:lineRule="auto"/>
              <w:jc w:val="right"/>
              <w:rPr>
                <w:rFonts w:ascii="Helvetica Neue" w:hAnsi="Helvetica Neue"/>
                <w:sz w:val="18"/>
                <w:szCs w:val="18"/>
              </w:rPr>
            </w:pPr>
            <w:r w:rsidRPr="00FD54A1">
              <w:rPr>
                <w:rFonts w:ascii="Helvetica Neue" w:hAnsi="Helvetica Neue"/>
                <w:sz w:val="18"/>
                <w:szCs w:val="18"/>
              </w:rPr>
              <w:t>50,000</w:t>
            </w:r>
          </w:p>
        </w:tc>
        <w:tc>
          <w:tcPr>
            <w:tcW w:w="987" w:type="dxa"/>
            <w:vAlign w:val="center"/>
          </w:tcPr>
          <w:p w:rsidR="00BB0BE5"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1</w:t>
            </w:r>
          </w:p>
        </w:tc>
        <w:tc>
          <w:tcPr>
            <w:tcW w:w="971" w:type="dxa"/>
            <w:vAlign w:val="center"/>
          </w:tcPr>
          <w:p w:rsidR="00BB0BE5"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1.6</w:t>
            </w:r>
          </w:p>
        </w:tc>
        <w:tc>
          <w:tcPr>
            <w:tcW w:w="915" w:type="dxa"/>
            <w:vAlign w:val="center"/>
          </w:tcPr>
          <w:p w:rsidR="00BB0BE5"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1.1 / 1.4</w:t>
            </w:r>
          </w:p>
        </w:tc>
        <w:tc>
          <w:tcPr>
            <w:tcW w:w="847" w:type="dxa"/>
            <w:vAlign w:val="center"/>
          </w:tcPr>
          <w:p w:rsidR="00BB0BE5"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20</w:t>
            </w:r>
          </w:p>
        </w:tc>
        <w:tc>
          <w:tcPr>
            <w:tcW w:w="838" w:type="dxa"/>
            <w:vAlign w:val="center"/>
          </w:tcPr>
          <w:p w:rsidR="00BB0BE5"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2</w:t>
            </w:r>
          </w:p>
        </w:tc>
        <w:tc>
          <w:tcPr>
            <w:tcW w:w="883" w:type="dxa"/>
            <w:vAlign w:val="center"/>
          </w:tcPr>
          <w:p w:rsidR="00BB0BE5"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500</w:t>
            </w:r>
          </w:p>
        </w:tc>
      </w:tr>
      <w:tr w:rsidR="00BB0BE5" w:rsidRPr="00FD54A1" w:rsidTr="00FD54A1">
        <w:trPr>
          <w:trHeight w:val="278"/>
        </w:trPr>
        <w:tc>
          <w:tcPr>
            <w:tcW w:w="9137" w:type="dxa"/>
            <w:gridSpan w:val="9"/>
            <w:vAlign w:val="center"/>
          </w:tcPr>
          <w:p w:rsidR="00BB0BE5" w:rsidRPr="00FD54A1" w:rsidRDefault="00BB0BE5" w:rsidP="00FD54A1">
            <w:pPr>
              <w:spacing w:after="0" w:line="240" w:lineRule="auto"/>
              <w:rPr>
                <w:rFonts w:ascii="Helvetica Neue" w:hAnsi="Helvetica Neue"/>
                <w:b/>
                <w:sz w:val="18"/>
                <w:szCs w:val="18"/>
              </w:rPr>
            </w:pPr>
            <w:r w:rsidRPr="00FD54A1">
              <w:rPr>
                <w:rFonts w:ascii="Helvetica Neue" w:hAnsi="Helvetica Neue"/>
                <w:b/>
                <w:sz w:val="18"/>
                <w:szCs w:val="18"/>
              </w:rPr>
              <w:t>Mullaitivu District</w:t>
            </w:r>
          </w:p>
        </w:tc>
      </w:tr>
      <w:tr w:rsidR="002742AC" w:rsidRPr="00FD54A1" w:rsidTr="00FD54A1">
        <w:trPr>
          <w:trHeight w:val="278"/>
        </w:trPr>
        <w:tc>
          <w:tcPr>
            <w:tcW w:w="1899" w:type="dxa"/>
            <w:vAlign w:val="center"/>
          </w:tcPr>
          <w:p w:rsidR="009E7B8A"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Support to strengthen existing or establish 10 new pre-cast concrete and block making SMEs  in rural divisions</w:t>
            </w:r>
          </w:p>
        </w:tc>
        <w:tc>
          <w:tcPr>
            <w:tcW w:w="897" w:type="dxa"/>
            <w:vAlign w:val="center"/>
          </w:tcPr>
          <w:p w:rsidR="009E7B8A"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Mullai</w:t>
            </w:r>
            <w:r w:rsidR="00EC4963" w:rsidRPr="00FD54A1">
              <w:rPr>
                <w:rFonts w:ascii="Helvetica Neue" w:hAnsi="Helvetica Neue"/>
                <w:sz w:val="18"/>
                <w:szCs w:val="18"/>
              </w:rPr>
              <w:t>tivu</w:t>
            </w:r>
          </w:p>
        </w:tc>
        <w:tc>
          <w:tcPr>
            <w:tcW w:w="900" w:type="dxa"/>
            <w:vAlign w:val="center"/>
          </w:tcPr>
          <w:p w:rsidR="009E7B8A"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50,000</w:t>
            </w:r>
          </w:p>
        </w:tc>
        <w:tc>
          <w:tcPr>
            <w:tcW w:w="987" w:type="dxa"/>
            <w:vAlign w:val="center"/>
          </w:tcPr>
          <w:p w:rsidR="009E7B8A"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1</w:t>
            </w:r>
          </w:p>
        </w:tc>
        <w:tc>
          <w:tcPr>
            <w:tcW w:w="971" w:type="dxa"/>
            <w:vAlign w:val="center"/>
          </w:tcPr>
          <w:p w:rsidR="009E7B8A"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1.6</w:t>
            </w:r>
          </w:p>
        </w:tc>
        <w:tc>
          <w:tcPr>
            <w:tcW w:w="915" w:type="dxa"/>
            <w:vAlign w:val="center"/>
          </w:tcPr>
          <w:p w:rsidR="009E7B8A" w:rsidRPr="00FD54A1" w:rsidRDefault="009E7B8A" w:rsidP="00FD54A1">
            <w:pPr>
              <w:spacing w:after="0" w:line="240" w:lineRule="auto"/>
              <w:rPr>
                <w:rFonts w:ascii="Helvetica Neue" w:hAnsi="Helvetica Neue"/>
                <w:sz w:val="18"/>
                <w:szCs w:val="18"/>
              </w:rPr>
            </w:pPr>
            <w:r w:rsidRPr="00FD54A1">
              <w:rPr>
                <w:rFonts w:ascii="Helvetica Neue" w:hAnsi="Helvetica Neue"/>
                <w:sz w:val="18"/>
                <w:szCs w:val="18"/>
              </w:rPr>
              <w:t>1.1 / 1.4</w:t>
            </w:r>
          </w:p>
        </w:tc>
        <w:tc>
          <w:tcPr>
            <w:tcW w:w="847" w:type="dxa"/>
            <w:vAlign w:val="center"/>
          </w:tcPr>
          <w:p w:rsidR="009E7B8A"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20</w:t>
            </w:r>
          </w:p>
        </w:tc>
        <w:tc>
          <w:tcPr>
            <w:tcW w:w="838" w:type="dxa"/>
            <w:vAlign w:val="center"/>
          </w:tcPr>
          <w:p w:rsidR="009E7B8A"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2</w:t>
            </w:r>
          </w:p>
        </w:tc>
        <w:tc>
          <w:tcPr>
            <w:tcW w:w="883" w:type="dxa"/>
            <w:vAlign w:val="center"/>
          </w:tcPr>
          <w:p w:rsidR="009E7B8A" w:rsidRPr="00FD54A1" w:rsidRDefault="009E7B8A" w:rsidP="00FD54A1">
            <w:pPr>
              <w:spacing w:after="0" w:line="240" w:lineRule="auto"/>
              <w:jc w:val="right"/>
              <w:rPr>
                <w:rFonts w:ascii="Helvetica Neue" w:hAnsi="Helvetica Neue"/>
                <w:sz w:val="18"/>
                <w:szCs w:val="18"/>
              </w:rPr>
            </w:pPr>
            <w:r w:rsidRPr="00FD54A1">
              <w:rPr>
                <w:rFonts w:ascii="Helvetica Neue" w:hAnsi="Helvetica Neue"/>
                <w:sz w:val="18"/>
                <w:szCs w:val="18"/>
              </w:rPr>
              <w:t>500</w:t>
            </w:r>
          </w:p>
        </w:tc>
      </w:tr>
      <w:tr w:rsidR="002742AC" w:rsidRPr="00FD54A1" w:rsidTr="00FD54A1">
        <w:trPr>
          <w:trHeight w:val="278"/>
        </w:trPr>
        <w:tc>
          <w:tcPr>
            <w:tcW w:w="2796" w:type="dxa"/>
            <w:gridSpan w:val="2"/>
            <w:vAlign w:val="center"/>
          </w:tcPr>
          <w:p w:rsidR="00BB0BE5" w:rsidRPr="00FD54A1" w:rsidRDefault="00BB0BE5" w:rsidP="00FD54A1">
            <w:pPr>
              <w:spacing w:after="0" w:line="240" w:lineRule="auto"/>
              <w:rPr>
                <w:rFonts w:ascii="Helvetica Neue" w:hAnsi="Helvetica Neue"/>
                <w:b/>
                <w:sz w:val="18"/>
                <w:szCs w:val="18"/>
              </w:rPr>
            </w:pPr>
            <w:r w:rsidRPr="00FD54A1">
              <w:rPr>
                <w:rFonts w:ascii="Helvetica Neue" w:hAnsi="Helvetica Neue"/>
                <w:b/>
                <w:sz w:val="18"/>
                <w:szCs w:val="18"/>
              </w:rPr>
              <w:t>TOTAL BUDGET</w:t>
            </w:r>
          </w:p>
        </w:tc>
        <w:tc>
          <w:tcPr>
            <w:tcW w:w="900" w:type="dxa"/>
            <w:vAlign w:val="center"/>
          </w:tcPr>
          <w:p w:rsidR="00BB0BE5" w:rsidRPr="00FD54A1" w:rsidRDefault="00BB0BE5" w:rsidP="00FD54A1">
            <w:pPr>
              <w:spacing w:after="0" w:line="240" w:lineRule="auto"/>
              <w:jc w:val="center"/>
              <w:rPr>
                <w:rFonts w:ascii="Helvetica Neue" w:hAnsi="Helvetica Neue"/>
                <w:b/>
                <w:sz w:val="18"/>
                <w:szCs w:val="18"/>
              </w:rPr>
            </w:pPr>
            <w:r w:rsidRPr="00FD54A1">
              <w:rPr>
                <w:rFonts w:ascii="Helvetica Neue" w:hAnsi="Helvetica Neue"/>
                <w:b/>
                <w:sz w:val="18"/>
                <w:szCs w:val="18"/>
              </w:rPr>
              <w:t>110,000</w:t>
            </w:r>
          </w:p>
        </w:tc>
        <w:tc>
          <w:tcPr>
            <w:tcW w:w="987" w:type="dxa"/>
            <w:vAlign w:val="center"/>
          </w:tcPr>
          <w:p w:rsidR="00BB0BE5" w:rsidRPr="00FD54A1" w:rsidRDefault="00BB0BE5" w:rsidP="00FD54A1">
            <w:pPr>
              <w:spacing w:after="0" w:line="240" w:lineRule="auto"/>
              <w:rPr>
                <w:rFonts w:ascii="Helvetica Neue" w:hAnsi="Helvetica Neue"/>
                <w:sz w:val="18"/>
                <w:szCs w:val="18"/>
              </w:rPr>
            </w:pPr>
          </w:p>
        </w:tc>
        <w:tc>
          <w:tcPr>
            <w:tcW w:w="971" w:type="dxa"/>
            <w:vAlign w:val="center"/>
          </w:tcPr>
          <w:p w:rsidR="00BB0BE5" w:rsidRPr="00FD54A1" w:rsidRDefault="00BB0BE5" w:rsidP="00FD54A1">
            <w:pPr>
              <w:spacing w:after="0" w:line="240" w:lineRule="auto"/>
              <w:rPr>
                <w:rFonts w:ascii="Helvetica Neue" w:hAnsi="Helvetica Neue"/>
                <w:sz w:val="18"/>
                <w:szCs w:val="18"/>
              </w:rPr>
            </w:pPr>
          </w:p>
        </w:tc>
        <w:tc>
          <w:tcPr>
            <w:tcW w:w="915" w:type="dxa"/>
            <w:vAlign w:val="center"/>
          </w:tcPr>
          <w:p w:rsidR="00BB0BE5" w:rsidRPr="00FD54A1" w:rsidRDefault="00BB0BE5" w:rsidP="00FD54A1">
            <w:pPr>
              <w:spacing w:after="0" w:line="240" w:lineRule="auto"/>
              <w:rPr>
                <w:rFonts w:ascii="Helvetica Neue" w:hAnsi="Helvetica Neue"/>
                <w:sz w:val="18"/>
                <w:szCs w:val="18"/>
              </w:rPr>
            </w:pPr>
          </w:p>
        </w:tc>
        <w:tc>
          <w:tcPr>
            <w:tcW w:w="847" w:type="dxa"/>
            <w:vAlign w:val="center"/>
          </w:tcPr>
          <w:p w:rsidR="00BB0BE5" w:rsidRPr="00FD54A1" w:rsidRDefault="00BB0BE5" w:rsidP="00FD54A1">
            <w:pPr>
              <w:spacing w:after="0" w:line="240" w:lineRule="auto"/>
              <w:rPr>
                <w:rFonts w:ascii="Helvetica Neue" w:hAnsi="Helvetica Neue"/>
                <w:sz w:val="18"/>
                <w:szCs w:val="18"/>
              </w:rPr>
            </w:pPr>
          </w:p>
        </w:tc>
        <w:tc>
          <w:tcPr>
            <w:tcW w:w="838" w:type="dxa"/>
            <w:vAlign w:val="center"/>
          </w:tcPr>
          <w:p w:rsidR="00BB0BE5" w:rsidRPr="00FD54A1" w:rsidRDefault="00BB0BE5" w:rsidP="00FD54A1">
            <w:pPr>
              <w:spacing w:after="0" w:line="240" w:lineRule="auto"/>
              <w:rPr>
                <w:rFonts w:ascii="Helvetica Neue" w:hAnsi="Helvetica Neue"/>
                <w:sz w:val="18"/>
                <w:szCs w:val="18"/>
              </w:rPr>
            </w:pPr>
          </w:p>
        </w:tc>
        <w:tc>
          <w:tcPr>
            <w:tcW w:w="883" w:type="dxa"/>
            <w:vAlign w:val="center"/>
          </w:tcPr>
          <w:p w:rsidR="00BB0BE5" w:rsidRPr="00FD54A1" w:rsidRDefault="00BB0BE5" w:rsidP="00FD54A1">
            <w:pPr>
              <w:spacing w:after="0" w:line="240" w:lineRule="auto"/>
              <w:rPr>
                <w:rFonts w:ascii="Helvetica Neue" w:hAnsi="Helvetica Neue"/>
                <w:sz w:val="18"/>
                <w:szCs w:val="18"/>
              </w:rPr>
            </w:pPr>
          </w:p>
        </w:tc>
      </w:tr>
    </w:tbl>
    <w:p w:rsidR="006C416C" w:rsidRDefault="00C86120" w:rsidP="005D2D31">
      <w:pPr>
        <w:pStyle w:val="Heading1"/>
        <w:pBdr>
          <w:bottom w:val="single" w:sz="4" w:space="1" w:color="auto"/>
        </w:pBdr>
        <w:rPr>
          <w:rFonts w:ascii="Helvetica Neue" w:hAnsi="Helvetica Neue" w:cs="Lucida Sans Unicode"/>
          <w:caps/>
          <w:color w:val="000000"/>
          <w:sz w:val="22"/>
          <w:szCs w:val="22"/>
        </w:rPr>
      </w:pPr>
      <w:bookmarkStart w:id="10" w:name="_Toc337729433"/>
      <w:r w:rsidRPr="00E45E5E">
        <w:rPr>
          <w:rFonts w:ascii="Helvetica Neue" w:hAnsi="Helvetica Neue" w:cs="Lucida Sans Unicode"/>
          <w:caps/>
          <w:color w:val="000000"/>
          <w:sz w:val="22"/>
          <w:szCs w:val="22"/>
        </w:rPr>
        <w:t xml:space="preserve">09. </w:t>
      </w:r>
      <w:r w:rsidR="006C416C" w:rsidRPr="00E45E5E">
        <w:rPr>
          <w:rFonts w:ascii="Helvetica Neue" w:hAnsi="Helvetica Neue" w:cs="Lucida Sans Unicode"/>
          <w:caps/>
          <w:color w:val="000000"/>
          <w:sz w:val="22"/>
          <w:szCs w:val="22"/>
        </w:rPr>
        <w:t>Monitoring and Evaluation plan</w:t>
      </w:r>
      <w:bookmarkEnd w:id="10"/>
      <w:r w:rsidR="00B44941" w:rsidRPr="00E45E5E">
        <w:rPr>
          <w:rFonts w:ascii="Helvetica Neue" w:hAnsi="Helvetica Neue" w:cs="Lucida Sans Unicode"/>
          <w:caps/>
          <w:color w:val="000000"/>
          <w:sz w:val="22"/>
          <w:szCs w:val="22"/>
        </w:rPr>
        <w:t xml:space="preserve"> </w:t>
      </w:r>
    </w:p>
    <w:p w:rsidR="005D2D31" w:rsidRDefault="005D2D31" w:rsidP="00E45E5E">
      <w:pPr>
        <w:spacing w:after="0" w:line="240" w:lineRule="auto"/>
        <w:jc w:val="both"/>
      </w:pPr>
    </w:p>
    <w:p w:rsidR="006C416C" w:rsidRDefault="006C416C" w:rsidP="00E45E5E">
      <w:pPr>
        <w:spacing w:after="0" w:line="240" w:lineRule="auto"/>
        <w:jc w:val="both"/>
        <w:rPr>
          <w:rFonts w:ascii="Helvetica Neue" w:hAnsi="Helvetica Neue" w:cs="Arial"/>
        </w:rPr>
      </w:pPr>
      <w:r w:rsidRPr="00627D71">
        <w:rPr>
          <w:rFonts w:ascii="Helvetica Neue" w:hAnsi="Helvetica Neue" w:cs="Arial"/>
        </w:rPr>
        <w:t>A comprehensive monitoring and evaluation system has been put in place</w:t>
      </w:r>
      <w:r w:rsidR="00A84CF0" w:rsidRPr="00627D71">
        <w:rPr>
          <w:rFonts w:ascii="Helvetica Neue" w:hAnsi="Helvetica Neue" w:cs="Arial"/>
        </w:rPr>
        <w:t>.</w:t>
      </w:r>
      <w:r w:rsidRPr="00627D71">
        <w:rPr>
          <w:rFonts w:ascii="Helvetica Neue" w:hAnsi="Helvetica Neue" w:cs="Arial"/>
        </w:rPr>
        <w:t xml:space="preserve"> It includes the gathering of baseline information, regular field monitoring and systemic reporting. </w:t>
      </w:r>
    </w:p>
    <w:p w:rsidR="00E45E5E" w:rsidRPr="00627D71" w:rsidRDefault="00E45E5E" w:rsidP="00E45E5E">
      <w:pPr>
        <w:spacing w:after="0" w:line="240" w:lineRule="auto"/>
        <w:jc w:val="both"/>
        <w:rPr>
          <w:rFonts w:ascii="Helvetica Neue" w:hAnsi="Helvetica Neue" w:cs="Arial"/>
        </w:rPr>
      </w:pPr>
    </w:p>
    <w:p w:rsidR="006C416C" w:rsidRDefault="006C416C" w:rsidP="00E45E5E">
      <w:pPr>
        <w:spacing w:after="0" w:line="240" w:lineRule="auto"/>
        <w:jc w:val="both"/>
        <w:rPr>
          <w:rFonts w:ascii="Helvetica Neue" w:hAnsi="Helvetica Neue" w:cs="Arial"/>
        </w:rPr>
      </w:pPr>
      <w:r w:rsidRPr="00627D71">
        <w:rPr>
          <w:rFonts w:ascii="Helvetica Neue" w:hAnsi="Helvetica Neue" w:cs="Arial"/>
        </w:rPr>
        <w:t>The monitoring and reporting system includes regular field visits by the respec</w:t>
      </w:r>
      <w:r w:rsidR="00A32773" w:rsidRPr="00627D71">
        <w:rPr>
          <w:rFonts w:ascii="Helvetica Neue" w:hAnsi="Helvetica Neue" w:cs="Arial"/>
        </w:rPr>
        <w:t xml:space="preserve">tive District </w:t>
      </w:r>
      <w:r w:rsidR="005F6164" w:rsidRPr="00627D71">
        <w:rPr>
          <w:rFonts w:ascii="Helvetica Neue" w:hAnsi="Helvetica Neue" w:cs="Arial"/>
        </w:rPr>
        <w:t>F</w:t>
      </w:r>
      <w:r w:rsidR="00A32773" w:rsidRPr="00627D71">
        <w:rPr>
          <w:rFonts w:ascii="Helvetica Neue" w:hAnsi="Helvetica Neue" w:cs="Arial"/>
        </w:rPr>
        <w:t>ield Coordinator</w:t>
      </w:r>
      <w:r w:rsidR="005F6164" w:rsidRPr="00627D71">
        <w:rPr>
          <w:rFonts w:ascii="Helvetica Neue" w:hAnsi="Helvetica Neue" w:cs="Arial"/>
        </w:rPr>
        <w:t xml:space="preserve"> (FC) of the project</w:t>
      </w:r>
      <w:r w:rsidRPr="00627D71">
        <w:rPr>
          <w:rFonts w:ascii="Helvetica Neue" w:hAnsi="Helvetica Neue" w:cs="Arial"/>
        </w:rPr>
        <w:t xml:space="preserve">. The frequency of visits is dependent on the complexity of the project, perceived capacity and actual performance of the partner. The reporting system comprises monthly </w:t>
      </w:r>
      <w:r w:rsidR="005F6164" w:rsidRPr="00627D71">
        <w:rPr>
          <w:rFonts w:ascii="Helvetica Neue" w:hAnsi="Helvetica Neue" w:cs="Arial"/>
        </w:rPr>
        <w:t xml:space="preserve">progress </w:t>
      </w:r>
      <w:r w:rsidRPr="00627D71">
        <w:rPr>
          <w:rFonts w:ascii="Helvetica Neue" w:hAnsi="Helvetica Neue" w:cs="Arial"/>
        </w:rPr>
        <w:t>reports prepared by the implementing partner and endorsed by the FC. These also include financial report and statement of expenditure. The FC also prepares his own independent report. In addition</w:t>
      </w:r>
      <w:r w:rsidR="005F6164" w:rsidRPr="00627D71">
        <w:rPr>
          <w:rFonts w:ascii="Helvetica Neue" w:hAnsi="Helvetica Neue" w:cs="Arial"/>
        </w:rPr>
        <w:t>,</w:t>
      </w:r>
      <w:r w:rsidRPr="00627D71">
        <w:rPr>
          <w:rFonts w:ascii="Helvetica Neue" w:hAnsi="Helvetica Neue" w:cs="Arial"/>
        </w:rPr>
        <w:t xml:space="preserve"> there are weekly staff meetings at which the progress of each project is reviewed by the project team and CTA. As a supplement to the regular monitoring visits by the FC</w:t>
      </w:r>
      <w:r w:rsidR="005F6164" w:rsidRPr="00627D71">
        <w:rPr>
          <w:rFonts w:ascii="Helvetica Neue" w:hAnsi="Helvetica Neue" w:cs="Arial"/>
        </w:rPr>
        <w:t>,</w:t>
      </w:r>
      <w:r w:rsidRPr="00627D71">
        <w:rPr>
          <w:rFonts w:ascii="Helvetica Neue" w:hAnsi="Helvetica Neue" w:cs="Arial"/>
        </w:rPr>
        <w:t xml:space="preserve"> irregular site visits are undertaken by the CTA and discussions held with partners.</w:t>
      </w:r>
    </w:p>
    <w:p w:rsidR="00E45E5E" w:rsidRPr="00627D71" w:rsidRDefault="00E45E5E" w:rsidP="00E45E5E">
      <w:pPr>
        <w:spacing w:after="0" w:line="240" w:lineRule="auto"/>
        <w:jc w:val="both"/>
        <w:rPr>
          <w:rFonts w:ascii="Helvetica Neue" w:hAnsi="Helvetica Neue" w:cs="Arial"/>
        </w:rPr>
      </w:pPr>
    </w:p>
    <w:p w:rsidR="006C416C" w:rsidRDefault="006C416C" w:rsidP="00E45E5E">
      <w:pPr>
        <w:spacing w:after="0" w:line="240" w:lineRule="auto"/>
        <w:jc w:val="both"/>
        <w:rPr>
          <w:rFonts w:ascii="Helvetica Neue" w:hAnsi="Helvetica Neue" w:cs="Arial"/>
        </w:rPr>
      </w:pPr>
      <w:r w:rsidRPr="00627D71">
        <w:rPr>
          <w:rFonts w:ascii="Helvetica Neue" w:hAnsi="Helvetica Neue" w:cs="Arial"/>
        </w:rPr>
        <w:t>At the end of project implementation</w:t>
      </w:r>
      <w:r w:rsidR="005F6164" w:rsidRPr="00627D71">
        <w:rPr>
          <w:rFonts w:ascii="Helvetica Neue" w:hAnsi="Helvetica Neue" w:cs="Arial"/>
        </w:rPr>
        <w:t>,</w:t>
      </w:r>
      <w:r w:rsidRPr="00627D71">
        <w:rPr>
          <w:rFonts w:ascii="Helvetica Neue" w:hAnsi="Helvetica Neue" w:cs="Arial"/>
        </w:rPr>
        <w:t xml:space="preserve"> separate final reports are prepared by the implementing partner and the </w:t>
      </w:r>
      <w:r w:rsidR="005F6164" w:rsidRPr="00627D71">
        <w:rPr>
          <w:rFonts w:ascii="Helvetica Neue" w:hAnsi="Helvetica Neue" w:cs="Arial"/>
        </w:rPr>
        <w:t>FC</w:t>
      </w:r>
      <w:r w:rsidRPr="00627D71">
        <w:rPr>
          <w:rFonts w:ascii="Helvetica Neue" w:hAnsi="Helvetica Neue" w:cs="Arial"/>
        </w:rPr>
        <w:t>. The LED specialist who also acts as Deputy Programme Manager reviews the FC</w:t>
      </w:r>
      <w:r w:rsidR="005F6164" w:rsidRPr="00627D71">
        <w:rPr>
          <w:rFonts w:ascii="Helvetica Neue" w:hAnsi="Helvetica Neue" w:cs="Arial"/>
        </w:rPr>
        <w:t>’s</w:t>
      </w:r>
      <w:r w:rsidRPr="00627D71">
        <w:rPr>
          <w:rFonts w:ascii="Helvetica Neue" w:hAnsi="Helvetica Neue" w:cs="Arial"/>
        </w:rPr>
        <w:t xml:space="preserve"> final report and comments on lessons learnt etc. </w:t>
      </w:r>
    </w:p>
    <w:p w:rsidR="00E45E5E" w:rsidRPr="00627D71" w:rsidRDefault="00E45E5E" w:rsidP="00E45E5E">
      <w:pPr>
        <w:spacing w:after="0" w:line="240" w:lineRule="auto"/>
        <w:jc w:val="both"/>
        <w:rPr>
          <w:rFonts w:ascii="Helvetica Neue" w:hAnsi="Helvetica Neue" w:cs="Arial"/>
        </w:rPr>
      </w:pPr>
    </w:p>
    <w:p w:rsidR="006C416C" w:rsidRDefault="006C416C" w:rsidP="00E45E5E">
      <w:pPr>
        <w:spacing w:after="0" w:line="240" w:lineRule="auto"/>
        <w:jc w:val="both"/>
        <w:rPr>
          <w:rFonts w:ascii="Helvetica Neue" w:hAnsi="Helvetica Neue" w:cs="Arial"/>
        </w:rPr>
      </w:pPr>
      <w:r w:rsidRPr="00627D71">
        <w:rPr>
          <w:rFonts w:ascii="Helvetica Neue" w:hAnsi="Helvetica Neue" w:cs="Arial"/>
        </w:rPr>
        <w:t>At district level</w:t>
      </w:r>
      <w:r w:rsidR="005F6164" w:rsidRPr="00627D71">
        <w:rPr>
          <w:rFonts w:ascii="Helvetica Neue" w:hAnsi="Helvetica Neue" w:cs="Arial"/>
        </w:rPr>
        <w:t>,</w:t>
      </w:r>
      <w:r w:rsidRPr="00627D71">
        <w:rPr>
          <w:rFonts w:ascii="Helvetica Neue" w:hAnsi="Helvetica Neue" w:cs="Arial"/>
        </w:rPr>
        <w:t xml:space="preserve"> annual plans are submitted to the office of the </w:t>
      </w:r>
      <w:r w:rsidR="00A32773" w:rsidRPr="00627D71">
        <w:rPr>
          <w:rFonts w:ascii="Helvetica Neue" w:hAnsi="Helvetica Neue" w:cs="Arial"/>
        </w:rPr>
        <w:t xml:space="preserve">District Secretary and six monthly </w:t>
      </w:r>
      <w:r w:rsidRPr="00627D71">
        <w:rPr>
          <w:rFonts w:ascii="Helvetica Neue" w:hAnsi="Helvetica Neue" w:cs="Arial"/>
        </w:rPr>
        <w:t>updates provided to each government agent. In addition updates are provided to the PTF</w:t>
      </w:r>
      <w:r w:rsidR="005F6164" w:rsidRPr="00627D71">
        <w:rPr>
          <w:rFonts w:ascii="Helvetica Neue" w:hAnsi="Helvetica Neue" w:cs="Arial"/>
        </w:rPr>
        <w:t>’s 3W database</w:t>
      </w:r>
      <w:r w:rsidRPr="00627D71">
        <w:rPr>
          <w:rFonts w:ascii="Helvetica Neue" w:hAnsi="Helvetica Neue" w:cs="Arial"/>
        </w:rPr>
        <w:t xml:space="preserve"> on a quarterly basis. </w:t>
      </w:r>
    </w:p>
    <w:p w:rsidR="00E45E5E" w:rsidRPr="00627D71" w:rsidRDefault="00E45E5E" w:rsidP="00E45E5E">
      <w:pPr>
        <w:spacing w:after="0" w:line="240" w:lineRule="auto"/>
        <w:jc w:val="both"/>
        <w:rPr>
          <w:rFonts w:ascii="Helvetica Neue" w:hAnsi="Helvetica Neue" w:cs="Arial"/>
        </w:rPr>
      </w:pPr>
    </w:p>
    <w:p w:rsidR="007063FB" w:rsidRPr="00627D71" w:rsidRDefault="00A32773" w:rsidP="00E45E5E">
      <w:pPr>
        <w:spacing w:after="0" w:line="240" w:lineRule="auto"/>
        <w:jc w:val="both"/>
        <w:rPr>
          <w:rFonts w:ascii="Helvetica Neue" w:hAnsi="Helvetica Neue" w:cs="Arial"/>
        </w:rPr>
      </w:pPr>
      <w:r w:rsidRPr="00627D71">
        <w:rPr>
          <w:rFonts w:ascii="Helvetica Neue" w:hAnsi="Helvetica Neue" w:cs="Arial"/>
        </w:rPr>
        <w:t>A</w:t>
      </w:r>
      <w:r w:rsidR="005F6164" w:rsidRPr="00627D71">
        <w:rPr>
          <w:rFonts w:ascii="Helvetica Neue" w:hAnsi="Helvetica Neue" w:cs="Arial"/>
        </w:rPr>
        <w:t>t</w:t>
      </w:r>
      <w:r w:rsidRPr="00627D71">
        <w:rPr>
          <w:rFonts w:ascii="Helvetica Neue" w:hAnsi="Helvetica Neue" w:cs="Arial"/>
        </w:rPr>
        <w:t xml:space="preserve"> </w:t>
      </w:r>
      <w:r w:rsidR="006C416C" w:rsidRPr="00627D71">
        <w:rPr>
          <w:rFonts w:ascii="Helvetica Neue" w:hAnsi="Helvetica Neue" w:cs="Arial"/>
        </w:rPr>
        <w:t>national level</w:t>
      </w:r>
      <w:r w:rsidR="005F6164" w:rsidRPr="00627D71">
        <w:rPr>
          <w:rFonts w:ascii="Helvetica Neue" w:hAnsi="Helvetica Neue" w:cs="Arial"/>
        </w:rPr>
        <w:t>,</w:t>
      </w:r>
      <w:r w:rsidR="006C416C" w:rsidRPr="00627D71">
        <w:rPr>
          <w:rFonts w:ascii="Helvetica Neue" w:hAnsi="Helvetica Neue" w:cs="Arial"/>
        </w:rPr>
        <w:t xml:space="preserve"> the PAC meets twice a year to review </w:t>
      </w:r>
      <w:r w:rsidRPr="00627D71">
        <w:rPr>
          <w:rFonts w:ascii="Helvetica Neue" w:hAnsi="Helvetica Neue" w:cs="Arial"/>
        </w:rPr>
        <w:t>work plans</w:t>
      </w:r>
      <w:r w:rsidR="006C416C" w:rsidRPr="00627D71">
        <w:rPr>
          <w:rFonts w:ascii="Helvetica Neue" w:hAnsi="Helvetica Neue" w:cs="Arial"/>
        </w:rPr>
        <w:t xml:space="preserve"> and progress, In addition there are two </w:t>
      </w:r>
      <w:r w:rsidR="005F6164" w:rsidRPr="00627D71">
        <w:rPr>
          <w:rFonts w:ascii="Helvetica Neue" w:hAnsi="Helvetica Neue" w:cs="Arial"/>
        </w:rPr>
        <w:t xml:space="preserve">AusAID </w:t>
      </w:r>
      <w:r w:rsidR="006C416C" w:rsidRPr="00627D71">
        <w:rPr>
          <w:rFonts w:ascii="Helvetica Neue" w:hAnsi="Helvetica Neue" w:cs="Arial"/>
        </w:rPr>
        <w:t>TST mission per annum. In year three</w:t>
      </w:r>
      <w:r w:rsidR="005F6164" w:rsidRPr="00627D71">
        <w:rPr>
          <w:rFonts w:ascii="Helvetica Neue" w:hAnsi="Helvetica Neue" w:cs="Arial"/>
        </w:rPr>
        <w:t>,</w:t>
      </w:r>
      <w:r w:rsidR="006C416C" w:rsidRPr="00627D71">
        <w:rPr>
          <w:rFonts w:ascii="Helvetica Neue" w:hAnsi="Helvetica Neue" w:cs="Arial"/>
        </w:rPr>
        <w:t xml:space="preserve"> it is planned for a full internal ILO evaluation </w:t>
      </w:r>
      <w:r w:rsidRPr="00627D71">
        <w:rPr>
          <w:rFonts w:ascii="Helvetica Neue" w:hAnsi="Helvetica Neue" w:cs="Arial"/>
        </w:rPr>
        <w:t xml:space="preserve">mission. </w:t>
      </w:r>
      <w:r w:rsidR="006C416C" w:rsidRPr="00627D71">
        <w:rPr>
          <w:rFonts w:ascii="Helvetica Neue" w:hAnsi="Helvetica Neue" w:cs="Arial"/>
        </w:rPr>
        <w:t xml:space="preserve">The evaluation in terms of outcomes is more complex but data is obtained on measurable issues such as producer </w:t>
      </w:r>
      <w:r w:rsidRPr="00627D71">
        <w:rPr>
          <w:rFonts w:ascii="Helvetica Neue" w:hAnsi="Helvetica Neue" w:cs="Arial"/>
        </w:rPr>
        <w:t>prices</w:t>
      </w:r>
      <w:r w:rsidR="005F6164" w:rsidRPr="00627D71">
        <w:rPr>
          <w:rFonts w:ascii="Helvetica Neue" w:hAnsi="Helvetica Neue" w:cs="Arial"/>
        </w:rPr>
        <w:t xml:space="preserve"> and </w:t>
      </w:r>
      <w:r w:rsidR="006C416C" w:rsidRPr="00627D71">
        <w:rPr>
          <w:rFonts w:ascii="Helvetica Neue" w:hAnsi="Helvetica Neue" w:cs="Arial"/>
        </w:rPr>
        <w:t>increases in income etc.  Provision has been made to address the measurement of less tangible outputs such as empowerment, attitudes through training of field staff in evaluation methodologies.</w:t>
      </w:r>
      <w:r w:rsidR="00A84CF0" w:rsidRPr="00627D71">
        <w:rPr>
          <w:rFonts w:ascii="Helvetica Neue" w:hAnsi="Helvetica Neue" w:cs="Arial"/>
        </w:rPr>
        <w:t xml:space="preserve"> Please </w:t>
      </w:r>
      <w:r w:rsidR="00653643" w:rsidRPr="00627D71">
        <w:rPr>
          <w:rFonts w:ascii="Helvetica Neue" w:hAnsi="Helvetica Neue" w:cs="Arial"/>
        </w:rPr>
        <w:t xml:space="preserve">see </w:t>
      </w:r>
      <w:r w:rsidR="00653643" w:rsidRPr="00627D71">
        <w:rPr>
          <w:rFonts w:ascii="Helvetica Neue" w:hAnsi="Helvetica Neue" w:cs="Arial"/>
          <w:b/>
          <w:caps/>
        </w:rPr>
        <w:t>Annex</w:t>
      </w:r>
      <w:r w:rsidR="00422334" w:rsidRPr="00627D71">
        <w:rPr>
          <w:rFonts w:ascii="Helvetica Neue" w:hAnsi="Helvetica Neue" w:cs="Arial"/>
          <w:b/>
          <w:caps/>
        </w:rPr>
        <w:t>urE</w:t>
      </w:r>
      <w:r w:rsidR="00A84CF0" w:rsidRPr="00627D71">
        <w:rPr>
          <w:rFonts w:ascii="Helvetica Neue" w:hAnsi="Helvetica Neue" w:cs="Arial"/>
          <w:b/>
          <w:caps/>
        </w:rPr>
        <w:t xml:space="preserve"> I</w:t>
      </w:r>
      <w:r w:rsidR="00653643" w:rsidRPr="00627D71">
        <w:rPr>
          <w:rFonts w:ascii="Helvetica Neue" w:hAnsi="Helvetica Neue" w:cs="Arial"/>
        </w:rPr>
        <w:t xml:space="preserve"> for </w:t>
      </w:r>
      <w:r w:rsidR="005F6164" w:rsidRPr="00627D71">
        <w:rPr>
          <w:rFonts w:ascii="Helvetica Neue" w:hAnsi="Helvetica Neue" w:cs="Arial"/>
        </w:rPr>
        <w:t>i</w:t>
      </w:r>
      <w:r w:rsidR="00653643" w:rsidRPr="00627D71">
        <w:rPr>
          <w:rFonts w:ascii="Helvetica Neue" w:hAnsi="Helvetica Neue" w:cs="Arial"/>
        </w:rPr>
        <w:t>mplementation plan.</w:t>
      </w:r>
    </w:p>
    <w:p w:rsidR="004510A9" w:rsidRPr="00E45E5E" w:rsidRDefault="00C86120" w:rsidP="005D2D31">
      <w:pPr>
        <w:pStyle w:val="Heading1"/>
        <w:pBdr>
          <w:bottom w:val="single" w:sz="4" w:space="1" w:color="auto"/>
        </w:pBdr>
        <w:rPr>
          <w:rFonts w:ascii="Helvetica Neue" w:hAnsi="Helvetica Neue" w:cs="Lucida Sans Unicode"/>
          <w:caps/>
          <w:color w:val="000000"/>
          <w:sz w:val="22"/>
          <w:szCs w:val="22"/>
        </w:rPr>
      </w:pPr>
      <w:bookmarkStart w:id="11" w:name="_Toc337729434"/>
      <w:r w:rsidRPr="00E45E5E">
        <w:rPr>
          <w:rFonts w:ascii="Helvetica Neue" w:hAnsi="Helvetica Neue" w:cs="Lucida Sans Unicode"/>
          <w:caps/>
          <w:color w:val="000000"/>
          <w:sz w:val="22"/>
          <w:szCs w:val="22"/>
        </w:rPr>
        <w:lastRenderedPageBreak/>
        <w:t xml:space="preserve">10. </w:t>
      </w:r>
      <w:r w:rsidR="007063FB" w:rsidRPr="00E45E5E">
        <w:rPr>
          <w:rFonts w:ascii="Helvetica Neue" w:hAnsi="Helvetica Neue" w:cs="Lucida Sans Unicode"/>
          <w:caps/>
          <w:color w:val="000000"/>
          <w:sz w:val="22"/>
          <w:szCs w:val="22"/>
        </w:rPr>
        <w:t>Risk Analysis</w:t>
      </w:r>
      <w:bookmarkEnd w:id="11"/>
      <w:r w:rsidR="004510A9" w:rsidRPr="00E45E5E">
        <w:rPr>
          <w:rFonts w:ascii="Helvetica Neue" w:hAnsi="Helvetica Neue" w:cs="Lucida Sans Unicode"/>
          <w:caps/>
          <w:color w:val="000000"/>
          <w:sz w:val="22"/>
          <w:szCs w:val="22"/>
        </w:rPr>
        <w:t xml:space="preserve"> </w:t>
      </w:r>
    </w:p>
    <w:p w:rsidR="00586BAF" w:rsidRDefault="00FD605E" w:rsidP="0008143E">
      <w:pPr>
        <w:spacing w:before="100" w:beforeAutospacing="1" w:line="240" w:lineRule="auto"/>
        <w:jc w:val="both"/>
        <w:rPr>
          <w:rFonts w:ascii="Helvetica Neue" w:hAnsi="Helvetica Neue" w:cs="Arial"/>
        </w:rPr>
      </w:pPr>
      <w:r w:rsidRPr="00627D71">
        <w:rPr>
          <w:rFonts w:ascii="Helvetica Neue" w:hAnsi="Helvetica Neue" w:cs="Arial"/>
        </w:rPr>
        <w:t xml:space="preserve"> </w:t>
      </w:r>
      <w:r w:rsidR="00653643" w:rsidRPr="00627D71">
        <w:rPr>
          <w:rFonts w:ascii="Helvetica Neue" w:hAnsi="Helvetica Neue" w:cs="Arial"/>
        </w:rPr>
        <w:t xml:space="preserve">The LEED implementation strategy, the method of </w:t>
      </w:r>
      <w:r w:rsidR="00422334" w:rsidRPr="00627D71">
        <w:rPr>
          <w:rFonts w:ascii="Helvetica Neue" w:hAnsi="Helvetica Neue" w:cs="Arial"/>
        </w:rPr>
        <w:t>procurement,</w:t>
      </w:r>
      <w:r w:rsidR="00653643" w:rsidRPr="00627D71">
        <w:rPr>
          <w:rFonts w:ascii="Helvetica Neue" w:hAnsi="Helvetica Neue" w:cs="Arial"/>
        </w:rPr>
        <w:t xml:space="preserve"> the focus on </w:t>
      </w:r>
      <w:r w:rsidR="00D256A0" w:rsidRPr="00627D71">
        <w:rPr>
          <w:rFonts w:ascii="Helvetica Neue" w:hAnsi="Helvetica Neue" w:cs="Arial"/>
        </w:rPr>
        <w:t>partnership,</w:t>
      </w:r>
      <w:r w:rsidR="00653643" w:rsidRPr="00627D71">
        <w:rPr>
          <w:rFonts w:ascii="Helvetica Neue" w:hAnsi="Helvetica Neue" w:cs="Arial"/>
        </w:rPr>
        <w:t xml:space="preserve"> and long term development h</w:t>
      </w:r>
      <w:r w:rsidR="004510A9" w:rsidRPr="00627D71">
        <w:rPr>
          <w:rFonts w:ascii="Helvetica Neue" w:hAnsi="Helvetica Neue" w:cs="Arial"/>
        </w:rPr>
        <w:t xml:space="preserve">as been </w:t>
      </w:r>
      <w:r w:rsidR="00653643" w:rsidRPr="00627D71">
        <w:rPr>
          <w:rFonts w:ascii="Helvetica Neue" w:hAnsi="Helvetica Neue" w:cs="Arial"/>
        </w:rPr>
        <w:t xml:space="preserve">welcomed and appreciated by our </w:t>
      </w:r>
      <w:r w:rsidR="004510A9" w:rsidRPr="00627D71">
        <w:rPr>
          <w:rFonts w:ascii="Helvetica Neue" w:hAnsi="Helvetica Neue" w:cs="Arial"/>
        </w:rPr>
        <w:t>local partners</w:t>
      </w:r>
      <w:r w:rsidR="00653643" w:rsidRPr="00627D71">
        <w:rPr>
          <w:rFonts w:ascii="Helvetica Neue" w:hAnsi="Helvetica Neue" w:cs="Arial"/>
        </w:rPr>
        <w:t>. This has also given us the space and opportunity to have frank and open exchanges regarding all aspects of the process. The sub</w:t>
      </w:r>
      <w:r w:rsidR="005F6164" w:rsidRPr="00627D71">
        <w:rPr>
          <w:rFonts w:ascii="Helvetica Neue" w:hAnsi="Helvetica Neue" w:cs="Arial"/>
        </w:rPr>
        <w:t>-</w:t>
      </w:r>
      <w:r w:rsidR="00653643" w:rsidRPr="00627D71">
        <w:rPr>
          <w:rFonts w:ascii="Helvetica Neue" w:hAnsi="Helvetica Neue" w:cs="Arial"/>
        </w:rPr>
        <w:t xml:space="preserve">projects are locally owned and this in particular reduces risk and enhances performance. </w:t>
      </w:r>
    </w:p>
    <w:sectPr w:rsidR="00586BAF" w:rsidSect="00BD15EE">
      <w:footerReference w:type="first" r:id="rId13"/>
      <w:pgSz w:w="11909" w:h="16834"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ED0" w:rsidRDefault="002F3ED0" w:rsidP="00DB7ABC">
      <w:pPr>
        <w:spacing w:after="0" w:line="240" w:lineRule="auto"/>
      </w:pPr>
      <w:r>
        <w:separator/>
      </w:r>
    </w:p>
  </w:endnote>
  <w:endnote w:type="continuationSeparator" w:id="0">
    <w:p w:rsidR="002F3ED0" w:rsidRDefault="002F3ED0" w:rsidP="00DB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w:altName w:val="Corbel"/>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5F" w:rsidRPr="00650D5F" w:rsidRDefault="00650D5F">
    <w:pPr>
      <w:pStyle w:val="Footer"/>
      <w:jc w:val="right"/>
      <w:rPr>
        <w:rFonts w:ascii="Arial" w:hAnsi="Arial" w:cs="Arial"/>
      </w:rPr>
    </w:pPr>
    <w:r w:rsidRPr="00650D5F">
      <w:rPr>
        <w:rFonts w:ascii="Arial" w:hAnsi="Arial" w:cs="Arial"/>
      </w:rPr>
      <w:fldChar w:fldCharType="begin"/>
    </w:r>
    <w:r w:rsidRPr="00650D5F">
      <w:rPr>
        <w:rFonts w:ascii="Arial" w:hAnsi="Arial" w:cs="Arial"/>
      </w:rPr>
      <w:instrText xml:space="preserve"> PAGE   \* MERGEFORMAT </w:instrText>
    </w:r>
    <w:r w:rsidRPr="00650D5F">
      <w:rPr>
        <w:rFonts w:ascii="Arial" w:hAnsi="Arial" w:cs="Arial"/>
      </w:rPr>
      <w:fldChar w:fldCharType="separate"/>
    </w:r>
    <w:r>
      <w:rPr>
        <w:rFonts w:ascii="Arial" w:hAnsi="Arial" w:cs="Arial"/>
        <w:noProof/>
      </w:rPr>
      <w:t>1</w:t>
    </w:r>
    <w:r w:rsidRPr="00650D5F">
      <w:rPr>
        <w:rFonts w:ascii="Arial" w:hAnsi="Arial" w:cs="Arial"/>
      </w:rPr>
      <w:fldChar w:fldCharType="end"/>
    </w:r>
  </w:p>
  <w:p w:rsidR="00650D5F" w:rsidRDefault="00650D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D5F" w:rsidRDefault="00650D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56" w:rsidRPr="00AA16CB" w:rsidRDefault="007C2756">
    <w:pPr>
      <w:pStyle w:val="Footer"/>
      <w:jc w:val="right"/>
      <w:rPr>
        <w:rFonts w:ascii="Arial" w:hAnsi="Arial" w:cs="Arial"/>
      </w:rPr>
    </w:pPr>
  </w:p>
  <w:p w:rsidR="007C2756" w:rsidRDefault="007C2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ED0" w:rsidRDefault="002F3ED0" w:rsidP="00DB7ABC">
      <w:pPr>
        <w:spacing w:after="0" w:line="240" w:lineRule="auto"/>
      </w:pPr>
      <w:r>
        <w:separator/>
      </w:r>
    </w:p>
  </w:footnote>
  <w:footnote w:type="continuationSeparator" w:id="0">
    <w:p w:rsidR="002F3ED0" w:rsidRDefault="002F3ED0" w:rsidP="00DB7ABC">
      <w:pPr>
        <w:spacing w:after="0" w:line="240" w:lineRule="auto"/>
      </w:pPr>
      <w:r>
        <w:continuationSeparator/>
      </w:r>
    </w:p>
  </w:footnote>
  <w:footnote w:id="1">
    <w:p w:rsidR="006F6CC5" w:rsidRPr="005D2D31" w:rsidRDefault="006F6CC5">
      <w:pPr>
        <w:pStyle w:val="FootnoteText"/>
        <w:rPr>
          <w:rFonts w:ascii="Helvetica Neue" w:hAnsi="Helvetica Neue" w:cs="Arial"/>
          <w:sz w:val="16"/>
          <w:szCs w:val="16"/>
        </w:rPr>
      </w:pPr>
      <w:r w:rsidRPr="005D2D31">
        <w:rPr>
          <w:rStyle w:val="FootnoteReference"/>
          <w:rFonts w:ascii="Helvetica Neue" w:hAnsi="Helvetica Neue" w:cs="Arial"/>
          <w:sz w:val="16"/>
          <w:szCs w:val="16"/>
        </w:rPr>
        <w:footnoteRef/>
      </w:r>
      <w:r w:rsidRPr="005D2D31">
        <w:rPr>
          <w:rFonts w:ascii="Helvetica Neue" w:hAnsi="Helvetica Neue" w:cs="Arial"/>
          <w:sz w:val="16"/>
          <w:szCs w:val="16"/>
        </w:rPr>
        <w:t xml:space="preserve"> Preparatory reconnaissance has already occurred.  PTF approval will be required prior to commencement of activities </w:t>
      </w:r>
    </w:p>
  </w:footnote>
  <w:footnote w:id="2">
    <w:p w:rsidR="006F6CC5" w:rsidRPr="005472B5" w:rsidRDefault="006F6CC5">
      <w:pPr>
        <w:pStyle w:val="FootnoteText"/>
        <w:rPr>
          <w:rFonts w:ascii="Helvetica Neue" w:hAnsi="Helvetica Neue" w:cs="Arial"/>
          <w:sz w:val="16"/>
          <w:szCs w:val="16"/>
        </w:rPr>
      </w:pPr>
      <w:r w:rsidRPr="005D2D31">
        <w:rPr>
          <w:rStyle w:val="FootnoteReference"/>
          <w:rFonts w:ascii="Helvetica Neue" w:hAnsi="Helvetica Neue" w:cs="Arial"/>
          <w:sz w:val="16"/>
          <w:szCs w:val="16"/>
        </w:rPr>
        <w:footnoteRef/>
      </w:r>
      <w:r w:rsidRPr="005D2D31">
        <w:rPr>
          <w:rFonts w:ascii="Helvetica Neue" w:hAnsi="Helvetica Neue" w:cs="Arial"/>
          <w:sz w:val="16"/>
          <w:szCs w:val="16"/>
        </w:rPr>
        <w:t xml:space="preserve">  </w:t>
      </w:r>
      <w:r w:rsidRPr="005D2D31">
        <w:rPr>
          <w:rFonts w:ascii="Helvetica Neue" w:hAnsi="Helvetica Neue" w:cs="Arial"/>
          <w:sz w:val="16"/>
          <w:szCs w:val="16"/>
        </w:rPr>
        <w:t xml:space="preserve">UNHCR Notes on </w:t>
      </w:r>
      <w:proofErr w:type="spellStart"/>
      <w:r w:rsidRPr="005D2D31">
        <w:rPr>
          <w:rFonts w:ascii="Helvetica Neue" w:hAnsi="Helvetica Neue" w:cs="Arial"/>
          <w:sz w:val="16"/>
          <w:szCs w:val="16"/>
        </w:rPr>
        <w:t>Menik</w:t>
      </w:r>
      <w:proofErr w:type="spellEnd"/>
      <w:r w:rsidRPr="005D2D31">
        <w:rPr>
          <w:rFonts w:ascii="Helvetica Neue" w:hAnsi="Helvetica Neue" w:cs="Arial"/>
          <w:sz w:val="16"/>
          <w:szCs w:val="16"/>
        </w:rPr>
        <w:t xml:space="preserve"> Farm</w:t>
      </w:r>
    </w:p>
  </w:footnote>
  <w:footnote w:id="3">
    <w:p w:rsidR="006F6CC5" w:rsidRDefault="006F6CC5" w:rsidP="00C65581">
      <w:pPr>
        <w:pStyle w:val="FootnoteText"/>
        <w:rPr>
          <w:rFonts w:ascii="Helvetica Neue" w:hAnsi="Helvetica Neue" w:cs="Arial"/>
          <w:sz w:val="16"/>
          <w:szCs w:val="16"/>
        </w:rPr>
      </w:pPr>
      <w:r w:rsidRPr="005472B5">
        <w:rPr>
          <w:rStyle w:val="FootnoteReference"/>
          <w:rFonts w:ascii="Helvetica Neue" w:hAnsi="Helvetica Neue" w:cs="Arial"/>
          <w:sz w:val="16"/>
          <w:szCs w:val="16"/>
        </w:rPr>
        <w:footnoteRef/>
      </w:r>
      <w:r w:rsidRPr="005472B5">
        <w:rPr>
          <w:rFonts w:ascii="Helvetica Neue" w:hAnsi="Helvetica Neue" w:cs="Arial"/>
          <w:sz w:val="16"/>
          <w:szCs w:val="16"/>
        </w:rPr>
        <w:t xml:space="preserve"> </w:t>
      </w:r>
      <w:r>
        <w:rPr>
          <w:rFonts w:ascii="Helvetica Neue" w:hAnsi="Helvetica Neue" w:cs="Arial"/>
          <w:sz w:val="16"/>
          <w:szCs w:val="16"/>
        </w:rPr>
        <w:t xml:space="preserve"> </w:t>
      </w:r>
      <w:r w:rsidRPr="005472B5">
        <w:rPr>
          <w:rFonts w:ascii="Helvetica Neue" w:hAnsi="Helvetica Neue" w:cs="Arial"/>
          <w:sz w:val="16"/>
          <w:szCs w:val="16"/>
        </w:rPr>
        <w:t>Paddy; Lowest producer price 18 Rs/Kg. Mean Price Processed Rice 57 Rs/Kg, Actual Cost of production 1Kg Rice;</w:t>
      </w:r>
    </w:p>
    <w:p w:rsidR="006F6CC5" w:rsidRPr="005472B5" w:rsidRDefault="006F6CC5" w:rsidP="00C65581">
      <w:pPr>
        <w:pStyle w:val="FootnoteText"/>
        <w:rPr>
          <w:rFonts w:ascii="Helvetica Neue" w:hAnsi="Helvetica Neue" w:cs="Arial"/>
          <w:sz w:val="16"/>
          <w:szCs w:val="16"/>
        </w:rPr>
      </w:pPr>
      <w:r w:rsidRPr="005472B5">
        <w:rPr>
          <w:rFonts w:ascii="Helvetica Neue" w:hAnsi="Helvetica Neue" w:cs="Arial"/>
          <w:sz w:val="16"/>
          <w:szCs w:val="16"/>
        </w:rPr>
        <w:t xml:space="preserve"> </w:t>
      </w:r>
      <w:r>
        <w:rPr>
          <w:rFonts w:ascii="Helvetica Neue" w:hAnsi="Helvetica Neue" w:cs="Arial"/>
          <w:sz w:val="16"/>
          <w:szCs w:val="16"/>
        </w:rPr>
        <w:t xml:space="preserve"> </w:t>
      </w:r>
      <w:r w:rsidRPr="005472B5">
        <w:rPr>
          <w:rFonts w:ascii="Helvetica Neue" w:hAnsi="Helvetica Neue" w:cs="Arial"/>
          <w:sz w:val="16"/>
          <w:szCs w:val="16"/>
        </w:rPr>
        <w:t xml:space="preserve">(18Rs*1.35)+4.Rs Milling and 2Rs/Transport and Handling , 1 Rs Marketing = 32Rs. Production cost Paddy 22Rs/Kg. </w:t>
      </w:r>
    </w:p>
  </w:footnote>
  <w:footnote w:id="4">
    <w:p w:rsidR="006F6CC5" w:rsidRPr="004B0492" w:rsidRDefault="006F6CC5" w:rsidP="00C65581">
      <w:pPr>
        <w:pStyle w:val="FootnoteText"/>
        <w:rPr>
          <w:rFonts w:ascii="Helvetica Neue" w:hAnsi="Helvetica Neue" w:cs="Arial"/>
          <w:sz w:val="16"/>
          <w:szCs w:val="16"/>
          <w:lang w:val="en-AU"/>
        </w:rPr>
      </w:pPr>
      <w:r w:rsidRPr="005472B5">
        <w:rPr>
          <w:rStyle w:val="FootnoteReference"/>
          <w:rFonts w:ascii="Helvetica Neue" w:hAnsi="Helvetica Neue" w:cs="Arial"/>
          <w:sz w:val="16"/>
          <w:szCs w:val="16"/>
        </w:rPr>
        <w:footnoteRef/>
      </w:r>
      <w:r>
        <w:rPr>
          <w:rFonts w:ascii="Helvetica Neue" w:hAnsi="Helvetica Neue" w:cs="Arial"/>
          <w:sz w:val="16"/>
          <w:szCs w:val="16"/>
        </w:rPr>
        <w:t xml:space="preserve">  </w:t>
      </w:r>
      <w:r w:rsidRPr="005472B5">
        <w:rPr>
          <w:rFonts w:ascii="Helvetica Neue" w:hAnsi="Helvetica Neue" w:cs="Arial"/>
          <w:sz w:val="16"/>
          <w:szCs w:val="16"/>
        </w:rPr>
        <w:t>While it is acknowledge that there are structural inequities to  agricultural development and market access at the</w:t>
      </w:r>
    </w:p>
    <w:p w:rsidR="006F6CC5" w:rsidRPr="004B0492" w:rsidRDefault="006F6CC5" w:rsidP="00C65581">
      <w:pPr>
        <w:pStyle w:val="FootnoteText"/>
        <w:rPr>
          <w:rFonts w:ascii="Helvetica Neue" w:hAnsi="Helvetica Neue" w:cs="Arial"/>
          <w:sz w:val="16"/>
          <w:szCs w:val="16"/>
          <w:lang w:val="en-AU"/>
        </w:rPr>
      </w:pPr>
      <w:r>
        <w:rPr>
          <w:rFonts w:ascii="Helvetica Neue" w:hAnsi="Helvetica Neue" w:cs="Arial"/>
          <w:sz w:val="16"/>
          <w:szCs w:val="16"/>
        </w:rPr>
        <w:t xml:space="preserve">  </w:t>
      </w:r>
      <w:r w:rsidRPr="005472B5">
        <w:rPr>
          <w:rFonts w:ascii="Helvetica Neue" w:hAnsi="Helvetica Neue" w:cs="Arial"/>
          <w:sz w:val="16"/>
          <w:szCs w:val="16"/>
        </w:rPr>
        <w:t>international and national levels it is felt that measures can  be taken at local level to improve the market system and benefit</w:t>
      </w:r>
    </w:p>
    <w:p w:rsidR="006F6CC5" w:rsidRPr="00B27D37" w:rsidRDefault="006F6CC5" w:rsidP="00C65581">
      <w:pPr>
        <w:pStyle w:val="FootnoteText"/>
        <w:rPr>
          <w:rFonts w:ascii="Arial" w:hAnsi="Arial" w:cs="Arial"/>
          <w:sz w:val="14"/>
          <w:szCs w:val="16"/>
        </w:rPr>
      </w:pPr>
      <w:r>
        <w:rPr>
          <w:rFonts w:ascii="Helvetica Neue" w:hAnsi="Helvetica Neue" w:cs="Arial"/>
          <w:sz w:val="16"/>
          <w:szCs w:val="16"/>
        </w:rPr>
        <w:t xml:space="preserve">  </w:t>
      </w:r>
      <w:r w:rsidRPr="005472B5">
        <w:rPr>
          <w:rFonts w:ascii="Helvetica Neue" w:hAnsi="Helvetica Neue" w:cs="Arial"/>
          <w:sz w:val="16"/>
          <w:szCs w:val="16"/>
        </w:rPr>
        <w:t>the primary producers</w:t>
      </w:r>
    </w:p>
  </w:footnote>
  <w:footnote w:id="5">
    <w:p w:rsidR="006F6CC5" w:rsidRDefault="006F6CC5" w:rsidP="005472B5">
      <w:pPr>
        <w:spacing w:after="0" w:line="240" w:lineRule="auto"/>
        <w:jc w:val="both"/>
        <w:rPr>
          <w:rFonts w:ascii="Helvetica Neue" w:hAnsi="Helvetica Neue"/>
          <w:sz w:val="16"/>
          <w:szCs w:val="16"/>
        </w:rPr>
      </w:pPr>
      <w:r w:rsidRPr="005472B5">
        <w:rPr>
          <w:rStyle w:val="FootnoteReference"/>
          <w:rFonts w:ascii="Helvetica Neue" w:hAnsi="Helvetica Neue" w:cs="Arial"/>
          <w:sz w:val="16"/>
          <w:szCs w:val="16"/>
        </w:rPr>
        <w:footnoteRef/>
      </w:r>
      <w:r w:rsidRPr="005472B5">
        <w:rPr>
          <w:rFonts w:ascii="Helvetica Neue" w:hAnsi="Helvetica Neue"/>
          <w:sz w:val="16"/>
          <w:szCs w:val="16"/>
        </w:rPr>
        <w:t xml:space="preserve"> As an example: The Department of Cooperatives Development. An important task of the Dep</w:t>
      </w:r>
      <w:r>
        <w:rPr>
          <w:rFonts w:ascii="Helvetica Neue" w:hAnsi="Helvetica Neue"/>
          <w:sz w:val="16"/>
          <w:szCs w:val="16"/>
        </w:rPr>
        <w:t>artment</w:t>
      </w:r>
      <w:r w:rsidRPr="005472B5">
        <w:rPr>
          <w:rFonts w:ascii="Helvetica Neue" w:hAnsi="Helvetica Neue"/>
          <w:sz w:val="16"/>
          <w:szCs w:val="16"/>
        </w:rPr>
        <w:t xml:space="preserve"> is the annual audit of</w:t>
      </w:r>
    </w:p>
    <w:p w:rsidR="006F6CC5" w:rsidRDefault="006F6CC5" w:rsidP="005472B5">
      <w:pPr>
        <w:spacing w:after="0" w:line="240" w:lineRule="auto"/>
        <w:jc w:val="both"/>
        <w:rPr>
          <w:rFonts w:ascii="Helvetica Neue" w:hAnsi="Helvetica Neue"/>
          <w:sz w:val="16"/>
          <w:szCs w:val="16"/>
        </w:rPr>
      </w:pPr>
      <w:r w:rsidRPr="005472B5">
        <w:rPr>
          <w:rFonts w:ascii="Helvetica Neue" w:hAnsi="Helvetica Neue"/>
          <w:sz w:val="16"/>
          <w:szCs w:val="16"/>
        </w:rPr>
        <w:t xml:space="preserve"> </w:t>
      </w:r>
      <w:r>
        <w:rPr>
          <w:rFonts w:ascii="Helvetica Neue" w:hAnsi="Helvetica Neue"/>
          <w:sz w:val="16"/>
          <w:szCs w:val="16"/>
        </w:rPr>
        <w:t xml:space="preserve"> </w:t>
      </w:r>
      <w:proofErr w:type="gramStart"/>
      <w:r w:rsidRPr="005472B5">
        <w:rPr>
          <w:rFonts w:ascii="Helvetica Neue" w:hAnsi="Helvetica Neue"/>
          <w:sz w:val="16"/>
          <w:szCs w:val="16"/>
        </w:rPr>
        <w:t>cooperative</w:t>
      </w:r>
      <w:proofErr w:type="gramEnd"/>
      <w:r w:rsidRPr="005472B5">
        <w:rPr>
          <w:rFonts w:ascii="Helvetica Neue" w:hAnsi="Helvetica Neue"/>
          <w:sz w:val="16"/>
          <w:szCs w:val="16"/>
        </w:rPr>
        <w:t xml:space="preserve"> accounts. This is a critical regulatory function that supports transparency, accountability, governance and sound</w:t>
      </w:r>
    </w:p>
    <w:p w:rsidR="006F6CC5" w:rsidRPr="005472B5" w:rsidRDefault="006F6CC5" w:rsidP="005472B5">
      <w:pPr>
        <w:spacing w:after="0" w:line="240" w:lineRule="auto"/>
        <w:jc w:val="both"/>
        <w:rPr>
          <w:rFonts w:ascii="Helvetica Neue" w:hAnsi="Helvetica Neue"/>
          <w:sz w:val="16"/>
          <w:szCs w:val="16"/>
        </w:rPr>
      </w:pPr>
      <w:r>
        <w:rPr>
          <w:rFonts w:ascii="Helvetica Neue" w:hAnsi="Helvetica Neue"/>
          <w:sz w:val="16"/>
          <w:szCs w:val="16"/>
        </w:rPr>
        <w:t xml:space="preserve"> </w:t>
      </w:r>
      <w:r w:rsidRPr="005472B5">
        <w:rPr>
          <w:rFonts w:ascii="Helvetica Neue" w:hAnsi="Helvetica Neue"/>
          <w:sz w:val="16"/>
          <w:szCs w:val="16"/>
        </w:rPr>
        <w:t xml:space="preserve"> </w:t>
      </w:r>
      <w:proofErr w:type="gramStart"/>
      <w:r w:rsidRPr="005472B5">
        <w:rPr>
          <w:rFonts w:ascii="Helvetica Neue" w:hAnsi="Helvetica Neue"/>
          <w:sz w:val="16"/>
          <w:szCs w:val="16"/>
        </w:rPr>
        <w:t>management</w:t>
      </w:r>
      <w:proofErr w:type="gramEnd"/>
      <w:r w:rsidRPr="005472B5">
        <w:rPr>
          <w:rFonts w:ascii="Helvetica Neue" w:hAnsi="Helvetica Neue"/>
          <w:sz w:val="16"/>
          <w:szCs w:val="16"/>
        </w:rPr>
        <w:t xml:space="preserve">. </w:t>
      </w:r>
    </w:p>
  </w:footnote>
  <w:footnote w:id="6">
    <w:p w:rsidR="006F6CC5" w:rsidRDefault="006F6CC5" w:rsidP="005472B5">
      <w:pPr>
        <w:spacing w:after="0" w:line="240" w:lineRule="auto"/>
        <w:contextualSpacing/>
        <w:jc w:val="both"/>
        <w:rPr>
          <w:rFonts w:ascii="Helvetica Neue" w:hAnsi="Helvetica Neue"/>
          <w:sz w:val="16"/>
        </w:rPr>
      </w:pPr>
      <w:r w:rsidRPr="005472B5">
        <w:rPr>
          <w:rFonts w:ascii="Helvetica Neue" w:hAnsi="Helvetica Neue"/>
          <w:sz w:val="16"/>
          <w:vertAlign w:val="superscript"/>
        </w:rPr>
        <w:footnoteRef/>
      </w:r>
      <w:r>
        <w:rPr>
          <w:rFonts w:ascii="Helvetica Neue" w:hAnsi="Helvetica Neue"/>
          <w:sz w:val="16"/>
        </w:rPr>
        <w:t xml:space="preserve"> </w:t>
      </w:r>
      <w:r w:rsidRPr="005472B5">
        <w:rPr>
          <w:rFonts w:ascii="Helvetica Neue" w:hAnsi="Helvetica Neue"/>
          <w:sz w:val="16"/>
        </w:rPr>
        <w:t>There are probably good reasons for this: lack of capacity of local contractors’ unfavorable sub-contracting conditions and</w:t>
      </w:r>
    </w:p>
    <w:p w:rsidR="006F6CC5" w:rsidRDefault="006F6CC5" w:rsidP="005472B5">
      <w:pPr>
        <w:spacing w:after="0" w:line="240" w:lineRule="auto"/>
        <w:contextualSpacing/>
        <w:jc w:val="both"/>
        <w:rPr>
          <w:rFonts w:ascii="Helvetica Neue" w:hAnsi="Helvetica Neue"/>
          <w:sz w:val="16"/>
        </w:rPr>
      </w:pPr>
      <w:r w:rsidRPr="005472B5">
        <w:rPr>
          <w:rFonts w:ascii="Helvetica Neue" w:hAnsi="Helvetica Neue"/>
          <w:sz w:val="16"/>
        </w:rPr>
        <w:t xml:space="preserve"> </w:t>
      </w:r>
      <w:r>
        <w:rPr>
          <w:rFonts w:ascii="Helvetica Neue" w:hAnsi="Helvetica Neue"/>
          <w:sz w:val="16"/>
        </w:rPr>
        <w:t xml:space="preserve"> </w:t>
      </w:r>
      <w:r w:rsidRPr="005472B5">
        <w:rPr>
          <w:rFonts w:ascii="Helvetica Neue" w:hAnsi="Helvetica Neue"/>
          <w:sz w:val="16"/>
        </w:rPr>
        <w:t>practice, inflexible procurement practices, but the fact is that the involvement of the local po</w:t>
      </w:r>
      <w:r>
        <w:rPr>
          <w:rFonts w:ascii="Helvetica Neue" w:hAnsi="Helvetica Neue"/>
          <w:sz w:val="16"/>
        </w:rPr>
        <w:t>pulation and construction sector</w:t>
      </w:r>
    </w:p>
    <w:p w:rsidR="006F6CC5" w:rsidRPr="005472B5" w:rsidRDefault="006F6CC5" w:rsidP="005472B5">
      <w:pPr>
        <w:spacing w:after="0" w:line="240" w:lineRule="auto"/>
        <w:contextualSpacing/>
        <w:jc w:val="both"/>
        <w:rPr>
          <w:rFonts w:ascii="Helvetica Neue" w:hAnsi="Helvetica Neue"/>
          <w:sz w:val="16"/>
        </w:rPr>
      </w:pPr>
      <w:r>
        <w:rPr>
          <w:rFonts w:ascii="Helvetica Neue" w:hAnsi="Helvetica Neue"/>
          <w:sz w:val="16"/>
        </w:rPr>
        <w:t xml:space="preserve">  </w:t>
      </w:r>
      <w:proofErr w:type="gramStart"/>
      <w:r w:rsidRPr="005472B5">
        <w:rPr>
          <w:rFonts w:ascii="Helvetica Neue" w:hAnsi="Helvetica Neue"/>
          <w:sz w:val="16"/>
        </w:rPr>
        <w:t>is</w:t>
      </w:r>
      <w:proofErr w:type="gramEnd"/>
      <w:r w:rsidRPr="005472B5">
        <w:rPr>
          <w:rFonts w:ascii="Helvetica Neue" w:hAnsi="Helvetica Neue"/>
          <w:sz w:val="16"/>
        </w:rPr>
        <w:t xml:space="preserve"> confined to lower echelon low skilled jobs. </w:t>
      </w:r>
    </w:p>
  </w:footnote>
  <w:footnote w:id="7">
    <w:p w:rsidR="006F6CC5" w:rsidRPr="005472B5" w:rsidRDefault="006F6CC5" w:rsidP="005472B5">
      <w:pPr>
        <w:spacing w:after="0" w:line="240" w:lineRule="auto"/>
        <w:contextualSpacing/>
        <w:jc w:val="both"/>
      </w:pPr>
      <w:r w:rsidRPr="00627D71">
        <w:rPr>
          <w:rFonts w:ascii="Helvetica Neue" w:hAnsi="Helvetica Neue"/>
          <w:sz w:val="16"/>
          <w:vertAlign w:val="superscript"/>
        </w:rPr>
        <w:footnoteRef/>
      </w:r>
      <w:r w:rsidRPr="00627D71">
        <w:rPr>
          <w:rFonts w:ascii="Helvetica Neue" w:hAnsi="Helvetica Neue"/>
          <w:sz w:val="16"/>
          <w:vertAlign w:val="superscript"/>
        </w:rPr>
        <w:t xml:space="preserve"> </w:t>
      </w:r>
      <w:r w:rsidRPr="005472B5">
        <w:rPr>
          <w:rFonts w:ascii="Helvetica Neue" w:hAnsi="Helvetica Neue"/>
          <w:sz w:val="16"/>
        </w:rPr>
        <w:t>There a</w:t>
      </w:r>
      <w:r>
        <w:rPr>
          <w:rFonts w:ascii="Helvetica Neue" w:hAnsi="Helvetica Neue"/>
          <w:sz w:val="16"/>
        </w:rPr>
        <w:t>re two service centers, but these are located in Jaffna.</w:t>
      </w:r>
    </w:p>
  </w:footnote>
  <w:footnote w:id="8">
    <w:p w:rsidR="006F6CC5" w:rsidRPr="00627D71" w:rsidRDefault="006F6CC5" w:rsidP="00627D71">
      <w:pPr>
        <w:spacing w:after="0" w:line="240" w:lineRule="auto"/>
        <w:rPr>
          <w:rFonts w:ascii="Helvetica Neue" w:hAnsi="Helvetica Neue"/>
          <w:sz w:val="16"/>
          <w:szCs w:val="16"/>
        </w:rPr>
      </w:pPr>
      <w:r w:rsidRPr="00627D71">
        <w:rPr>
          <w:rFonts w:ascii="Helvetica Neue" w:hAnsi="Helvetica Neue"/>
          <w:sz w:val="16"/>
          <w:szCs w:val="16"/>
          <w:vertAlign w:val="superscript"/>
        </w:rPr>
        <w:footnoteRef/>
      </w:r>
      <w:r w:rsidRPr="00627D71">
        <w:rPr>
          <w:rFonts w:ascii="Helvetica Neue" w:hAnsi="Helvetica Neue"/>
          <w:sz w:val="16"/>
          <w:szCs w:val="16"/>
        </w:rPr>
        <w:t xml:space="preserve"> </w:t>
      </w:r>
      <w:r>
        <w:rPr>
          <w:rFonts w:ascii="Helvetica Neue" w:hAnsi="Helvetica Neue"/>
          <w:sz w:val="16"/>
          <w:szCs w:val="16"/>
        </w:rPr>
        <w:t xml:space="preserve"> </w:t>
      </w:r>
      <w:r w:rsidRPr="00627D71">
        <w:rPr>
          <w:rFonts w:ascii="Helvetica Neue" w:hAnsi="Helvetica Neue"/>
          <w:sz w:val="16"/>
          <w:szCs w:val="16"/>
        </w:rPr>
        <w:t>There may be other reasons such as people officially resettling but not actua</w:t>
      </w:r>
      <w:r>
        <w:rPr>
          <w:rFonts w:ascii="Helvetica Neue" w:hAnsi="Helvetica Neue"/>
          <w:sz w:val="16"/>
          <w:szCs w:val="16"/>
        </w:rPr>
        <w:t>lly resettling in the homestead.</w:t>
      </w:r>
    </w:p>
  </w:footnote>
  <w:footnote w:id="9">
    <w:p w:rsidR="006F6CC5" w:rsidRPr="001C54B0" w:rsidRDefault="006F6CC5" w:rsidP="00010F40">
      <w:pPr>
        <w:pStyle w:val="FootnoteText"/>
        <w:rPr>
          <w:rFonts w:ascii="Helvetica Neue" w:hAnsi="Helvetica Neue" w:cs="Arial"/>
          <w:sz w:val="16"/>
          <w:szCs w:val="16"/>
        </w:rPr>
      </w:pPr>
      <w:r w:rsidRPr="001C54B0">
        <w:rPr>
          <w:rStyle w:val="FootnoteReference"/>
          <w:rFonts w:ascii="Helvetica Neue" w:hAnsi="Helvetica Neue" w:cs="Arial"/>
          <w:sz w:val="16"/>
          <w:szCs w:val="16"/>
        </w:rPr>
        <w:footnoteRef/>
      </w:r>
      <w:r w:rsidRPr="001C54B0">
        <w:rPr>
          <w:rFonts w:ascii="Helvetica Neue" w:hAnsi="Helvetica Neue" w:cs="Arial"/>
          <w:sz w:val="16"/>
          <w:szCs w:val="16"/>
        </w:rPr>
        <w:t xml:space="preserve"> </w:t>
      </w:r>
      <w:r>
        <w:rPr>
          <w:rFonts w:ascii="Helvetica Neue" w:hAnsi="Helvetica Neue" w:cs="Arial"/>
          <w:sz w:val="16"/>
          <w:szCs w:val="16"/>
        </w:rPr>
        <w:t xml:space="preserve"> </w:t>
      </w:r>
      <w:r w:rsidRPr="001C54B0">
        <w:rPr>
          <w:rFonts w:ascii="Helvetica Neue" w:hAnsi="Helvetica Neue" w:cs="Arial"/>
          <w:sz w:val="16"/>
          <w:szCs w:val="16"/>
        </w:rPr>
        <w:t>With the exception of land tenure ( Please see work plan 2011-2012)</w:t>
      </w:r>
    </w:p>
  </w:footnote>
  <w:footnote w:id="10">
    <w:p w:rsidR="006F6CC5" w:rsidRPr="0032559A" w:rsidRDefault="006F6CC5" w:rsidP="00B27D37">
      <w:pPr>
        <w:pStyle w:val="FootnoteText"/>
        <w:jc w:val="both"/>
        <w:rPr>
          <w:rFonts w:ascii="Helvetica Neue" w:hAnsi="Helvetica Neue" w:cs="Arial"/>
        </w:rPr>
      </w:pPr>
      <w:r w:rsidRPr="0032559A">
        <w:rPr>
          <w:rStyle w:val="FootnoteReference"/>
          <w:rFonts w:ascii="Helvetica Neue" w:hAnsi="Helvetica Neue" w:cs="Arial"/>
          <w:sz w:val="16"/>
        </w:rPr>
        <w:footnoteRef/>
      </w:r>
      <w:r w:rsidRPr="0032559A">
        <w:rPr>
          <w:rFonts w:ascii="Helvetica Neue" w:hAnsi="Helvetica Neue" w:cs="Arial"/>
          <w:sz w:val="16"/>
        </w:rPr>
        <w:t xml:space="preserve"> </w:t>
      </w:r>
      <w:r w:rsidRPr="0032559A">
        <w:rPr>
          <w:rFonts w:ascii="Helvetica Neue" w:hAnsi="Helvetica Neue" w:cs="Arial"/>
          <w:sz w:val="16"/>
        </w:rPr>
        <w:t>This type of method usually involves agencies directly procuring: buildings, equipment etc. and then handing them over to the beneficiary to operate. It does nothing for institutional building, governance or transparency.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8D2"/>
    <w:multiLevelType w:val="hybridMultilevel"/>
    <w:tmpl w:val="5AF02D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D1B7A"/>
    <w:multiLevelType w:val="hybridMultilevel"/>
    <w:tmpl w:val="BB56461C"/>
    <w:lvl w:ilvl="0" w:tplc="F0C090F6">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85696A"/>
    <w:multiLevelType w:val="hybridMultilevel"/>
    <w:tmpl w:val="8BCEF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857D5"/>
    <w:multiLevelType w:val="hybridMultilevel"/>
    <w:tmpl w:val="BCD01D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65660B"/>
    <w:multiLevelType w:val="hybridMultilevel"/>
    <w:tmpl w:val="01B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232D5"/>
    <w:multiLevelType w:val="hybridMultilevel"/>
    <w:tmpl w:val="3E70B09E"/>
    <w:lvl w:ilvl="0" w:tplc="007E2DC4">
      <w:start w:val="1"/>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0794982"/>
    <w:multiLevelType w:val="hybridMultilevel"/>
    <w:tmpl w:val="11CC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123E0"/>
    <w:multiLevelType w:val="hybridMultilevel"/>
    <w:tmpl w:val="1A72E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F146C"/>
    <w:multiLevelType w:val="hybridMultilevel"/>
    <w:tmpl w:val="DB6A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8F5C38"/>
    <w:multiLevelType w:val="hybridMultilevel"/>
    <w:tmpl w:val="CEFC2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B5F1A"/>
    <w:multiLevelType w:val="hybridMultilevel"/>
    <w:tmpl w:val="762A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E660E"/>
    <w:multiLevelType w:val="hybridMultilevel"/>
    <w:tmpl w:val="F2B220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5531FE9"/>
    <w:multiLevelType w:val="hybridMultilevel"/>
    <w:tmpl w:val="5DF86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7D0586"/>
    <w:multiLevelType w:val="hybridMultilevel"/>
    <w:tmpl w:val="38BE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5F13DB"/>
    <w:multiLevelType w:val="hybridMultilevel"/>
    <w:tmpl w:val="4164E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AD5FD3"/>
    <w:multiLevelType w:val="hybridMultilevel"/>
    <w:tmpl w:val="F44E0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60F2A"/>
    <w:multiLevelType w:val="hybridMultilevel"/>
    <w:tmpl w:val="DB6A0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DF04A8"/>
    <w:multiLevelType w:val="hybridMultilevel"/>
    <w:tmpl w:val="AF8A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B2CCE"/>
    <w:multiLevelType w:val="hybridMultilevel"/>
    <w:tmpl w:val="DE4A5308"/>
    <w:lvl w:ilvl="0" w:tplc="7DD85C14">
      <w:start w:val="1"/>
      <w:numFmt w:val="decimalZero"/>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4692A26"/>
    <w:multiLevelType w:val="hybridMultilevel"/>
    <w:tmpl w:val="54D6F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4111A3"/>
    <w:multiLevelType w:val="hybridMultilevel"/>
    <w:tmpl w:val="28607556"/>
    <w:lvl w:ilvl="0" w:tplc="11B6F8D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31720"/>
    <w:multiLevelType w:val="hybridMultilevel"/>
    <w:tmpl w:val="A80E90D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4E6810"/>
    <w:multiLevelType w:val="hybridMultilevel"/>
    <w:tmpl w:val="6628767A"/>
    <w:lvl w:ilvl="0" w:tplc="FDDC726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402884"/>
    <w:multiLevelType w:val="hybridMultilevel"/>
    <w:tmpl w:val="85020706"/>
    <w:lvl w:ilvl="0" w:tplc="F480623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863C98"/>
    <w:multiLevelType w:val="hybridMultilevel"/>
    <w:tmpl w:val="2802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7"/>
  </w:num>
  <w:num w:numId="4">
    <w:abstractNumId w:val="19"/>
  </w:num>
  <w:num w:numId="5">
    <w:abstractNumId w:val="24"/>
  </w:num>
  <w:num w:numId="6">
    <w:abstractNumId w:val="13"/>
  </w:num>
  <w:num w:numId="7">
    <w:abstractNumId w:val="3"/>
  </w:num>
  <w:num w:numId="8">
    <w:abstractNumId w:val="7"/>
  </w:num>
  <w:num w:numId="9">
    <w:abstractNumId w:val="21"/>
  </w:num>
  <w:num w:numId="10">
    <w:abstractNumId w:val="18"/>
  </w:num>
  <w:num w:numId="11">
    <w:abstractNumId w:val="12"/>
  </w:num>
  <w:num w:numId="12">
    <w:abstractNumId w:val="22"/>
  </w:num>
  <w:num w:numId="13">
    <w:abstractNumId w:val="1"/>
  </w:num>
  <w:num w:numId="14">
    <w:abstractNumId w:val="5"/>
  </w:num>
  <w:num w:numId="15">
    <w:abstractNumId w:val="23"/>
  </w:num>
  <w:num w:numId="16">
    <w:abstractNumId w:val="14"/>
  </w:num>
  <w:num w:numId="17">
    <w:abstractNumId w:val="16"/>
  </w:num>
  <w:num w:numId="18">
    <w:abstractNumId w:val="9"/>
  </w:num>
  <w:num w:numId="19">
    <w:abstractNumId w:val="20"/>
  </w:num>
  <w:num w:numId="20">
    <w:abstractNumId w:val="10"/>
  </w:num>
  <w:num w:numId="21">
    <w:abstractNumId w:val="4"/>
  </w:num>
  <w:num w:numId="22">
    <w:abstractNumId w:val="2"/>
  </w:num>
  <w:num w:numId="23">
    <w:abstractNumId w:val="8"/>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BC"/>
    <w:rsid w:val="00000D66"/>
    <w:rsid w:val="0000301D"/>
    <w:rsid w:val="00010F40"/>
    <w:rsid w:val="0001226E"/>
    <w:rsid w:val="00014DC2"/>
    <w:rsid w:val="000232B8"/>
    <w:rsid w:val="000255FB"/>
    <w:rsid w:val="00027DBD"/>
    <w:rsid w:val="00030E1A"/>
    <w:rsid w:val="000333E6"/>
    <w:rsid w:val="00036876"/>
    <w:rsid w:val="0004089E"/>
    <w:rsid w:val="00043216"/>
    <w:rsid w:val="0004357C"/>
    <w:rsid w:val="00043D01"/>
    <w:rsid w:val="00052F6C"/>
    <w:rsid w:val="00053AC7"/>
    <w:rsid w:val="0005454F"/>
    <w:rsid w:val="0005602C"/>
    <w:rsid w:val="00061587"/>
    <w:rsid w:val="00067086"/>
    <w:rsid w:val="00074F98"/>
    <w:rsid w:val="0007555D"/>
    <w:rsid w:val="0008143E"/>
    <w:rsid w:val="00083B03"/>
    <w:rsid w:val="00084B75"/>
    <w:rsid w:val="00086A59"/>
    <w:rsid w:val="000874A8"/>
    <w:rsid w:val="00090E12"/>
    <w:rsid w:val="00091923"/>
    <w:rsid w:val="000940E3"/>
    <w:rsid w:val="000A0BF8"/>
    <w:rsid w:val="000A2745"/>
    <w:rsid w:val="000A607F"/>
    <w:rsid w:val="000B49E5"/>
    <w:rsid w:val="000B5F27"/>
    <w:rsid w:val="000C0928"/>
    <w:rsid w:val="000D4A72"/>
    <w:rsid w:val="000D75C0"/>
    <w:rsid w:val="000E1687"/>
    <w:rsid w:val="000E1C8E"/>
    <w:rsid w:val="000E2481"/>
    <w:rsid w:val="000E3FD9"/>
    <w:rsid w:val="000F198A"/>
    <w:rsid w:val="000F2700"/>
    <w:rsid w:val="000F53D9"/>
    <w:rsid w:val="000F564D"/>
    <w:rsid w:val="001012E8"/>
    <w:rsid w:val="001026DD"/>
    <w:rsid w:val="00103339"/>
    <w:rsid w:val="001122BD"/>
    <w:rsid w:val="001131DD"/>
    <w:rsid w:val="00120B21"/>
    <w:rsid w:val="00120C24"/>
    <w:rsid w:val="00121965"/>
    <w:rsid w:val="0012227E"/>
    <w:rsid w:val="00125ACB"/>
    <w:rsid w:val="001266B4"/>
    <w:rsid w:val="00131C49"/>
    <w:rsid w:val="0013542A"/>
    <w:rsid w:val="0013597C"/>
    <w:rsid w:val="00135BF5"/>
    <w:rsid w:val="00136AA8"/>
    <w:rsid w:val="001411EA"/>
    <w:rsid w:val="001413DD"/>
    <w:rsid w:val="00142DFF"/>
    <w:rsid w:val="00143548"/>
    <w:rsid w:val="00143D57"/>
    <w:rsid w:val="001506EC"/>
    <w:rsid w:val="00153D3B"/>
    <w:rsid w:val="00156E65"/>
    <w:rsid w:val="00157785"/>
    <w:rsid w:val="0016006A"/>
    <w:rsid w:val="00160F44"/>
    <w:rsid w:val="00161E15"/>
    <w:rsid w:val="0016691F"/>
    <w:rsid w:val="00177EE6"/>
    <w:rsid w:val="001807E4"/>
    <w:rsid w:val="00180B16"/>
    <w:rsid w:val="00186E71"/>
    <w:rsid w:val="00186F7D"/>
    <w:rsid w:val="0019004D"/>
    <w:rsid w:val="001908C4"/>
    <w:rsid w:val="0019321A"/>
    <w:rsid w:val="00194780"/>
    <w:rsid w:val="001B0CAF"/>
    <w:rsid w:val="001B11B0"/>
    <w:rsid w:val="001B1DA2"/>
    <w:rsid w:val="001B24B0"/>
    <w:rsid w:val="001B552C"/>
    <w:rsid w:val="001C00BE"/>
    <w:rsid w:val="001C37E0"/>
    <w:rsid w:val="001C54B0"/>
    <w:rsid w:val="001C70F0"/>
    <w:rsid w:val="001D3C84"/>
    <w:rsid w:val="001E580A"/>
    <w:rsid w:val="001E7925"/>
    <w:rsid w:val="001F300A"/>
    <w:rsid w:val="001F35CF"/>
    <w:rsid w:val="001F4354"/>
    <w:rsid w:val="00201D17"/>
    <w:rsid w:val="0020292F"/>
    <w:rsid w:val="002050FB"/>
    <w:rsid w:val="002054EA"/>
    <w:rsid w:val="00206CC9"/>
    <w:rsid w:val="0021009F"/>
    <w:rsid w:val="002117F6"/>
    <w:rsid w:val="002129BA"/>
    <w:rsid w:val="00220AAE"/>
    <w:rsid w:val="00221643"/>
    <w:rsid w:val="00222D7A"/>
    <w:rsid w:val="00225C8D"/>
    <w:rsid w:val="002327C6"/>
    <w:rsid w:val="00235ADC"/>
    <w:rsid w:val="002362A4"/>
    <w:rsid w:val="002373FC"/>
    <w:rsid w:val="00237B8F"/>
    <w:rsid w:val="00245D8D"/>
    <w:rsid w:val="00251E6F"/>
    <w:rsid w:val="00254FA8"/>
    <w:rsid w:val="00257012"/>
    <w:rsid w:val="00257FF6"/>
    <w:rsid w:val="00261986"/>
    <w:rsid w:val="00262010"/>
    <w:rsid w:val="002620FA"/>
    <w:rsid w:val="0026233B"/>
    <w:rsid w:val="00266AF7"/>
    <w:rsid w:val="00266BA8"/>
    <w:rsid w:val="00266C4D"/>
    <w:rsid w:val="0026700A"/>
    <w:rsid w:val="00267D70"/>
    <w:rsid w:val="00273424"/>
    <w:rsid w:val="002736F6"/>
    <w:rsid w:val="002742AC"/>
    <w:rsid w:val="00277A86"/>
    <w:rsid w:val="0028005C"/>
    <w:rsid w:val="002804CC"/>
    <w:rsid w:val="002818B3"/>
    <w:rsid w:val="00287C93"/>
    <w:rsid w:val="002911FC"/>
    <w:rsid w:val="00291EAE"/>
    <w:rsid w:val="00292BA8"/>
    <w:rsid w:val="00294321"/>
    <w:rsid w:val="0029653E"/>
    <w:rsid w:val="00296586"/>
    <w:rsid w:val="00296BA9"/>
    <w:rsid w:val="0029746B"/>
    <w:rsid w:val="00297562"/>
    <w:rsid w:val="00297FBA"/>
    <w:rsid w:val="002A1E43"/>
    <w:rsid w:val="002B34BB"/>
    <w:rsid w:val="002B59AC"/>
    <w:rsid w:val="002B5DD5"/>
    <w:rsid w:val="002B6867"/>
    <w:rsid w:val="002B6C5D"/>
    <w:rsid w:val="002C4D0A"/>
    <w:rsid w:val="002C7B77"/>
    <w:rsid w:val="002D4D2B"/>
    <w:rsid w:val="002D547A"/>
    <w:rsid w:val="002D7A4B"/>
    <w:rsid w:val="002E0531"/>
    <w:rsid w:val="002E2500"/>
    <w:rsid w:val="002E50C1"/>
    <w:rsid w:val="002E6CDA"/>
    <w:rsid w:val="002F10A1"/>
    <w:rsid w:val="002F14B2"/>
    <w:rsid w:val="002F3ED0"/>
    <w:rsid w:val="002F59E4"/>
    <w:rsid w:val="003003F1"/>
    <w:rsid w:val="00301FB6"/>
    <w:rsid w:val="003049F8"/>
    <w:rsid w:val="00306ECE"/>
    <w:rsid w:val="0031198F"/>
    <w:rsid w:val="00313038"/>
    <w:rsid w:val="00314F54"/>
    <w:rsid w:val="00315615"/>
    <w:rsid w:val="00315CCE"/>
    <w:rsid w:val="0031782C"/>
    <w:rsid w:val="00324F8B"/>
    <w:rsid w:val="0032559A"/>
    <w:rsid w:val="00326E19"/>
    <w:rsid w:val="003278CB"/>
    <w:rsid w:val="0033207B"/>
    <w:rsid w:val="00333320"/>
    <w:rsid w:val="00335A9F"/>
    <w:rsid w:val="00341630"/>
    <w:rsid w:val="00342C66"/>
    <w:rsid w:val="0034327E"/>
    <w:rsid w:val="00343A92"/>
    <w:rsid w:val="00345CE9"/>
    <w:rsid w:val="003468BA"/>
    <w:rsid w:val="00346D80"/>
    <w:rsid w:val="00347836"/>
    <w:rsid w:val="00347DD8"/>
    <w:rsid w:val="00350249"/>
    <w:rsid w:val="00350F3C"/>
    <w:rsid w:val="00351477"/>
    <w:rsid w:val="00351AB1"/>
    <w:rsid w:val="00352B88"/>
    <w:rsid w:val="00355951"/>
    <w:rsid w:val="00355DA4"/>
    <w:rsid w:val="00356EC0"/>
    <w:rsid w:val="003600A7"/>
    <w:rsid w:val="00360417"/>
    <w:rsid w:val="003618CD"/>
    <w:rsid w:val="0036191F"/>
    <w:rsid w:val="00362401"/>
    <w:rsid w:val="00363AB7"/>
    <w:rsid w:val="00363C5A"/>
    <w:rsid w:val="00364FC1"/>
    <w:rsid w:val="003703FC"/>
    <w:rsid w:val="00371E15"/>
    <w:rsid w:val="00373BA8"/>
    <w:rsid w:val="00380372"/>
    <w:rsid w:val="00381BCD"/>
    <w:rsid w:val="00382198"/>
    <w:rsid w:val="0038268D"/>
    <w:rsid w:val="00387158"/>
    <w:rsid w:val="00390FF1"/>
    <w:rsid w:val="0039196D"/>
    <w:rsid w:val="003A0796"/>
    <w:rsid w:val="003A087E"/>
    <w:rsid w:val="003A204D"/>
    <w:rsid w:val="003A3356"/>
    <w:rsid w:val="003A33C2"/>
    <w:rsid w:val="003A3A3C"/>
    <w:rsid w:val="003B4BA7"/>
    <w:rsid w:val="003B4E92"/>
    <w:rsid w:val="003B57E0"/>
    <w:rsid w:val="003C144C"/>
    <w:rsid w:val="003C7B4C"/>
    <w:rsid w:val="003D3D36"/>
    <w:rsid w:val="003D4BF5"/>
    <w:rsid w:val="003D6059"/>
    <w:rsid w:val="003D7395"/>
    <w:rsid w:val="003E1D30"/>
    <w:rsid w:val="003E30FA"/>
    <w:rsid w:val="003E6968"/>
    <w:rsid w:val="003E7DB5"/>
    <w:rsid w:val="003E7DE5"/>
    <w:rsid w:val="003F04DC"/>
    <w:rsid w:val="003F0A9B"/>
    <w:rsid w:val="003F1519"/>
    <w:rsid w:val="003F1B1C"/>
    <w:rsid w:val="003F2563"/>
    <w:rsid w:val="003F30D6"/>
    <w:rsid w:val="003F69BC"/>
    <w:rsid w:val="003F7F2C"/>
    <w:rsid w:val="004045A3"/>
    <w:rsid w:val="0040496A"/>
    <w:rsid w:val="00404FEA"/>
    <w:rsid w:val="004105B7"/>
    <w:rsid w:val="0041119F"/>
    <w:rsid w:val="00414300"/>
    <w:rsid w:val="004157CC"/>
    <w:rsid w:val="0041711B"/>
    <w:rsid w:val="00417234"/>
    <w:rsid w:val="00421143"/>
    <w:rsid w:val="00422334"/>
    <w:rsid w:val="00425F21"/>
    <w:rsid w:val="00431618"/>
    <w:rsid w:val="00431DC6"/>
    <w:rsid w:val="00442853"/>
    <w:rsid w:val="00443163"/>
    <w:rsid w:val="00444ACA"/>
    <w:rsid w:val="004502B6"/>
    <w:rsid w:val="00450DA5"/>
    <w:rsid w:val="004510A9"/>
    <w:rsid w:val="004525F1"/>
    <w:rsid w:val="00454A29"/>
    <w:rsid w:val="00460FCB"/>
    <w:rsid w:val="00466AF4"/>
    <w:rsid w:val="00467DA4"/>
    <w:rsid w:val="0047048F"/>
    <w:rsid w:val="0047115D"/>
    <w:rsid w:val="004737DB"/>
    <w:rsid w:val="00474608"/>
    <w:rsid w:val="004768E8"/>
    <w:rsid w:val="00484DBB"/>
    <w:rsid w:val="00485033"/>
    <w:rsid w:val="0048692D"/>
    <w:rsid w:val="00486A14"/>
    <w:rsid w:val="00490E79"/>
    <w:rsid w:val="0049158D"/>
    <w:rsid w:val="00492200"/>
    <w:rsid w:val="00493FB7"/>
    <w:rsid w:val="00495AE2"/>
    <w:rsid w:val="004A011D"/>
    <w:rsid w:val="004A1C2B"/>
    <w:rsid w:val="004A58C8"/>
    <w:rsid w:val="004A65FE"/>
    <w:rsid w:val="004A70F7"/>
    <w:rsid w:val="004B0492"/>
    <w:rsid w:val="004B57CA"/>
    <w:rsid w:val="004B7309"/>
    <w:rsid w:val="004C0A94"/>
    <w:rsid w:val="004C2F7A"/>
    <w:rsid w:val="004C71E5"/>
    <w:rsid w:val="004D0A69"/>
    <w:rsid w:val="004D0D07"/>
    <w:rsid w:val="004D13FF"/>
    <w:rsid w:val="004D2C90"/>
    <w:rsid w:val="004D3609"/>
    <w:rsid w:val="004D3D9D"/>
    <w:rsid w:val="004D4A50"/>
    <w:rsid w:val="004D7796"/>
    <w:rsid w:val="004E2ACC"/>
    <w:rsid w:val="004E381F"/>
    <w:rsid w:val="004E4C74"/>
    <w:rsid w:val="004F5C4D"/>
    <w:rsid w:val="00500183"/>
    <w:rsid w:val="00500781"/>
    <w:rsid w:val="0050134D"/>
    <w:rsid w:val="00501FA0"/>
    <w:rsid w:val="0050388A"/>
    <w:rsid w:val="005042D3"/>
    <w:rsid w:val="0050450E"/>
    <w:rsid w:val="00511E6B"/>
    <w:rsid w:val="005125F9"/>
    <w:rsid w:val="00513685"/>
    <w:rsid w:val="00513C76"/>
    <w:rsid w:val="00515BB5"/>
    <w:rsid w:val="005169E5"/>
    <w:rsid w:val="00517540"/>
    <w:rsid w:val="0052205F"/>
    <w:rsid w:val="005305A1"/>
    <w:rsid w:val="00532395"/>
    <w:rsid w:val="00532842"/>
    <w:rsid w:val="00532C5C"/>
    <w:rsid w:val="005428D0"/>
    <w:rsid w:val="0054310D"/>
    <w:rsid w:val="00544A34"/>
    <w:rsid w:val="0054566D"/>
    <w:rsid w:val="00546513"/>
    <w:rsid w:val="0054717F"/>
    <w:rsid w:val="005472B5"/>
    <w:rsid w:val="00553BCD"/>
    <w:rsid w:val="00554A59"/>
    <w:rsid w:val="00554BCB"/>
    <w:rsid w:val="00561FA7"/>
    <w:rsid w:val="00562388"/>
    <w:rsid w:val="00562AB5"/>
    <w:rsid w:val="00564426"/>
    <w:rsid w:val="005648E3"/>
    <w:rsid w:val="00571351"/>
    <w:rsid w:val="00571D9A"/>
    <w:rsid w:val="00573EB6"/>
    <w:rsid w:val="00575085"/>
    <w:rsid w:val="00575180"/>
    <w:rsid w:val="0057520B"/>
    <w:rsid w:val="00576211"/>
    <w:rsid w:val="00577AF4"/>
    <w:rsid w:val="005821B9"/>
    <w:rsid w:val="005829E8"/>
    <w:rsid w:val="00582BC6"/>
    <w:rsid w:val="005855EE"/>
    <w:rsid w:val="00586BAF"/>
    <w:rsid w:val="00587DC5"/>
    <w:rsid w:val="00593310"/>
    <w:rsid w:val="005952E3"/>
    <w:rsid w:val="005A130D"/>
    <w:rsid w:val="005A2C08"/>
    <w:rsid w:val="005A4E70"/>
    <w:rsid w:val="005A69F0"/>
    <w:rsid w:val="005B32B8"/>
    <w:rsid w:val="005B3B8E"/>
    <w:rsid w:val="005B4FB7"/>
    <w:rsid w:val="005B5182"/>
    <w:rsid w:val="005B5B58"/>
    <w:rsid w:val="005B63C5"/>
    <w:rsid w:val="005B6682"/>
    <w:rsid w:val="005B66CE"/>
    <w:rsid w:val="005C0DC2"/>
    <w:rsid w:val="005C2660"/>
    <w:rsid w:val="005C31E7"/>
    <w:rsid w:val="005C3EB2"/>
    <w:rsid w:val="005C443C"/>
    <w:rsid w:val="005C449E"/>
    <w:rsid w:val="005C6101"/>
    <w:rsid w:val="005D2D31"/>
    <w:rsid w:val="005D3D31"/>
    <w:rsid w:val="005E304B"/>
    <w:rsid w:val="005E47ED"/>
    <w:rsid w:val="005E7015"/>
    <w:rsid w:val="005F2177"/>
    <w:rsid w:val="005F225E"/>
    <w:rsid w:val="005F2705"/>
    <w:rsid w:val="005F30DA"/>
    <w:rsid w:val="005F6164"/>
    <w:rsid w:val="00600AB3"/>
    <w:rsid w:val="00600BDA"/>
    <w:rsid w:val="00600D42"/>
    <w:rsid w:val="0060108D"/>
    <w:rsid w:val="00602BF1"/>
    <w:rsid w:val="00602CB7"/>
    <w:rsid w:val="00603859"/>
    <w:rsid w:val="006039A8"/>
    <w:rsid w:val="00604423"/>
    <w:rsid w:val="00604C55"/>
    <w:rsid w:val="00610C6D"/>
    <w:rsid w:val="00612231"/>
    <w:rsid w:val="00612631"/>
    <w:rsid w:val="00615472"/>
    <w:rsid w:val="006159B8"/>
    <w:rsid w:val="00616455"/>
    <w:rsid w:val="0062441E"/>
    <w:rsid w:val="0062461B"/>
    <w:rsid w:val="00627636"/>
    <w:rsid w:val="00627D71"/>
    <w:rsid w:val="00630379"/>
    <w:rsid w:val="0063155F"/>
    <w:rsid w:val="00632912"/>
    <w:rsid w:val="00642CFF"/>
    <w:rsid w:val="006438E9"/>
    <w:rsid w:val="00644175"/>
    <w:rsid w:val="0064459D"/>
    <w:rsid w:val="00644B4E"/>
    <w:rsid w:val="00645A2B"/>
    <w:rsid w:val="00650D5F"/>
    <w:rsid w:val="00653643"/>
    <w:rsid w:val="00655A1F"/>
    <w:rsid w:val="00655CF9"/>
    <w:rsid w:val="00656D19"/>
    <w:rsid w:val="00657054"/>
    <w:rsid w:val="00657766"/>
    <w:rsid w:val="0066598B"/>
    <w:rsid w:val="00665A0C"/>
    <w:rsid w:val="0067202E"/>
    <w:rsid w:val="00674B2D"/>
    <w:rsid w:val="0067614B"/>
    <w:rsid w:val="006763BC"/>
    <w:rsid w:val="00676903"/>
    <w:rsid w:val="00681AFA"/>
    <w:rsid w:val="006827A6"/>
    <w:rsid w:val="00683321"/>
    <w:rsid w:val="006846C0"/>
    <w:rsid w:val="006852A8"/>
    <w:rsid w:val="006859B2"/>
    <w:rsid w:val="00690A25"/>
    <w:rsid w:val="006943AE"/>
    <w:rsid w:val="0069540B"/>
    <w:rsid w:val="006A346A"/>
    <w:rsid w:val="006A3493"/>
    <w:rsid w:val="006A4E4E"/>
    <w:rsid w:val="006A7926"/>
    <w:rsid w:val="006B0272"/>
    <w:rsid w:val="006B0FA5"/>
    <w:rsid w:val="006C0590"/>
    <w:rsid w:val="006C0A7D"/>
    <w:rsid w:val="006C3352"/>
    <w:rsid w:val="006C3707"/>
    <w:rsid w:val="006C3D22"/>
    <w:rsid w:val="006C402D"/>
    <w:rsid w:val="006C416C"/>
    <w:rsid w:val="006C4A2A"/>
    <w:rsid w:val="006C559B"/>
    <w:rsid w:val="006C59BF"/>
    <w:rsid w:val="006C5F4E"/>
    <w:rsid w:val="006D0A36"/>
    <w:rsid w:val="006D1B37"/>
    <w:rsid w:val="006D6107"/>
    <w:rsid w:val="006D7111"/>
    <w:rsid w:val="006E147F"/>
    <w:rsid w:val="006F3057"/>
    <w:rsid w:val="006F32F8"/>
    <w:rsid w:val="006F3A7A"/>
    <w:rsid w:val="006F49EA"/>
    <w:rsid w:val="006F6CC5"/>
    <w:rsid w:val="00704BA3"/>
    <w:rsid w:val="007057B8"/>
    <w:rsid w:val="007063FB"/>
    <w:rsid w:val="0070706F"/>
    <w:rsid w:val="00707609"/>
    <w:rsid w:val="00712B4D"/>
    <w:rsid w:val="0071421E"/>
    <w:rsid w:val="007176F3"/>
    <w:rsid w:val="00721FF5"/>
    <w:rsid w:val="00722774"/>
    <w:rsid w:val="00722896"/>
    <w:rsid w:val="00722B5E"/>
    <w:rsid w:val="00723AC6"/>
    <w:rsid w:val="00724681"/>
    <w:rsid w:val="007319D1"/>
    <w:rsid w:val="00731EF7"/>
    <w:rsid w:val="00733531"/>
    <w:rsid w:val="007341EE"/>
    <w:rsid w:val="00735460"/>
    <w:rsid w:val="00735B76"/>
    <w:rsid w:val="00735C4D"/>
    <w:rsid w:val="007361DF"/>
    <w:rsid w:val="00741F4B"/>
    <w:rsid w:val="00742DB7"/>
    <w:rsid w:val="0074435F"/>
    <w:rsid w:val="0074450B"/>
    <w:rsid w:val="0074523D"/>
    <w:rsid w:val="00745F6A"/>
    <w:rsid w:val="007467F5"/>
    <w:rsid w:val="00751F1A"/>
    <w:rsid w:val="007525EF"/>
    <w:rsid w:val="007528C7"/>
    <w:rsid w:val="00752D7C"/>
    <w:rsid w:val="0075322E"/>
    <w:rsid w:val="00754201"/>
    <w:rsid w:val="0075667C"/>
    <w:rsid w:val="007613EB"/>
    <w:rsid w:val="0076245D"/>
    <w:rsid w:val="00765FB8"/>
    <w:rsid w:val="0076742B"/>
    <w:rsid w:val="00772422"/>
    <w:rsid w:val="00772DD7"/>
    <w:rsid w:val="007742B2"/>
    <w:rsid w:val="00784462"/>
    <w:rsid w:val="00785EEA"/>
    <w:rsid w:val="007868BB"/>
    <w:rsid w:val="00787907"/>
    <w:rsid w:val="00793F09"/>
    <w:rsid w:val="00796766"/>
    <w:rsid w:val="00796777"/>
    <w:rsid w:val="007A0919"/>
    <w:rsid w:val="007A091F"/>
    <w:rsid w:val="007A18B1"/>
    <w:rsid w:val="007A54ED"/>
    <w:rsid w:val="007A6AF5"/>
    <w:rsid w:val="007B17DE"/>
    <w:rsid w:val="007B1AF1"/>
    <w:rsid w:val="007B35B3"/>
    <w:rsid w:val="007B68B1"/>
    <w:rsid w:val="007B6A66"/>
    <w:rsid w:val="007C0410"/>
    <w:rsid w:val="007C2756"/>
    <w:rsid w:val="007C2EC7"/>
    <w:rsid w:val="007C438B"/>
    <w:rsid w:val="007D0DC3"/>
    <w:rsid w:val="007D26EB"/>
    <w:rsid w:val="007D4B61"/>
    <w:rsid w:val="007D5BDC"/>
    <w:rsid w:val="007E0568"/>
    <w:rsid w:val="007E0628"/>
    <w:rsid w:val="007E3F48"/>
    <w:rsid w:val="007E4A45"/>
    <w:rsid w:val="007F027A"/>
    <w:rsid w:val="007F6A1A"/>
    <w:rsid w:val="007F6D94"/>
    <w:rsid w:val="007F7E4F"/>
    <w:rsid w:val="00800E82"/>
    <w:rsid w:val="00804774"/>
    <w:rsid w:val="008051E2"/>
    <w:rsid w:val="00806BC2"/>
    <w:rsid w:val="00813743"/>
    <w:rsid w:val="00813F31"/>
    <w:rsid w:val="00817ED3"/>
    <w:rsid w:val="00820830"/>
    <w:rsid w:val="00822A4A"/>
    <w:rsid w:val="00823227"/>
    <w:rsid w:val="008239D5"/>
    <w:rsid w:val="00832795"/>
    <w:rsid w:val="00833821"/>
    <w:rsid w:val="00834DB7"/>
    <w:rsid w:val="00834DDB"/>
    <w:rsid w:val="00835923"/>
    <w:rsid w:val="008419AE"/>
    <w:rsid w:val="00852FD3"/>
    <w:rsid w:val="0085408E"/>
    <w:rsid w:val="0085583C"/>
    <w:rsid w:val="00856003"/>
    <w:rsid w:val="008563A0"/>
    <w:rsid w:val="00856F8E"/>
    <w:rsid w:val="00861D3D"/>
    <w:rsid w:val="00861F6C"/>
    <w:rsid w:val="0086218A"/>
    <w:rsid w:val="00862F3A"/>
    <w:rsid w:val="00863DE3"/>
    <w:rsid w:val="00867919"/>
    <w:rsid w:val="00870C4D"/>
    <w:rsid w:val="00875274"/>
    <w:rsid w:val="00876361"/>
    <w:rsid w:val="0088223B"/>
    <w:rsid w:val="00882C3F"/>
    <w:rsid w:val="00882D00"/>
    <w:rsid w:val="00884899"/>
    <w:rsid w:val="008869E0"/>
    <w:rsid w:val="00887D86"/>
    <w:rsid w:val="00890F09"/>
    <w:rsid w:val="00894A38"/>
    <w:rsid w:val="00896CC5"/>
    <w:rsid w:val="008A355C"/>
    <w:rsid w:val="008A4B80"/>
    <w:rsid w:val="008A4D98"/>
    <w:rsid w:val="008A5464"/>
    <w:rsid w:val="008A72D6"/>
    <w:rsid w:val="008A73F1"/>
    <w:rsid w:val="008B17FC"/>
    <w:rsid w:val="008B2202"/>
    <w:rsid w:val="008B23C1"/>
    <w:rsid w:val="008B27B5"/>
    <w:rsid w:val="008B68DC"/>
    <w:rsid w:val="008C0648"/>
    <w:rsid w:val="008C1937"/>
    <w:rsid w:val="008C3008"/>
    <w:rsid w:val="008C48E6"/>
    <w:rsid w:val="008C4DD5"/>
    <w:rsid w:val="008C5554"/>
    <w:rsid w:val="008C7F00"/>
    <w:rsid w:val="008D0903"/>
    <w:rsid w:val="008D4025"/>
    <w:rsid w:val="008E1E3D"/>
    <w:rsid w:val="008E38FD"/>
    <w:rsid w:val="008E4C62"/>
    <w:rsid w:val="008E5783"/>
    <w:rsid w:val="008E715B"/>
    <w:rsid w:val="008E75D9"/>
    <w:rsid w:val="008F53CF"/>
    <w:rsid w:val="008F687E"/>
    <w:rsid w:val="008F7B62"/>
    <w:rsid w:val="00903760"/>
    <w:rsid w:val="0090480F"/>
    <w:rsid w:val="00904B0F"/>
    <w:rsid w:val="00905C9D"/>
    <w:rsid w:val="00905CF6"/>
    <w:rsid w:val="009063E2"/>
    <w:rsid w:val="00911B08"/>
    <w:rsid w:val="009161F0"/>
    <w:rsid w:val="00916E47"/>
    <w:rsid w:val="00922FFA"/>
    <w:rsid w:val="009258E5"/>
    <w:rsid w:val="0092598B"/>
    <w:rsid w:val="0093034E"/>
    <w:rsid w:val="009308B4"/>
    <w:rsid w:val="00930DFA"/>
    <w:rsid w:val="0093485C"/>
    <w:rsid w:val="009377A3"/>
    <w:rsid w:val="009413F0"/>
    <w:rsid w:val="009442F3"/>
    <w:rsid w:val="00945A88"/>
    <w:rsid w:val="009462FA"/>
    <w:rsid w:val="00947FEE"/>
    <w:rsid w:val="00955FD9"/>
    <w:rsid w:val="0095747B"/>
    <w:rsid w:val="00957FDB"/>
    <w:rsid w:val="009646EB"/>
    <w:rsid w:val="009718A7"/>
    <w:rsid w:val="00975D52"/>
    <w:rsid w:val="00975DBC"/>
    <w:rsid w:val="00980BB2"/>
    <w:rsid w:val="00985217"/>
    <w:rsid w:val="00985D48"/>
    <w:rsid w:val="009932AB"/>
    <w:rsid w:val="00995269"/>
    <w:rsid w:val="009958A6"/>
    <w:rsid w:val="009A0C64"/>
    <w:rsid w:val="009A1950"/>
    <w:rsid w:val="009A3BAD"/>
    <w:rsid w:val="009B20D7"/>
    <w:rsid w:val="009B3394"/>
    <w:rsid w:val="009B3C05"/>
    <w:rsid w:val="009B40B6"/>
    <w:rsid w:val="009B7FE3"/>
    <w:rsid w:val="009C0C6B"/>
    <w:rsid w:val="009C6B72"/>
    <w:rsid w:val="009C7250"/>
    <w:rsid w:val="009C753C"/>
    <w:rsid w:val="009C7B4C"/>
    <w:rsid w:val="009D0E38"/>
    <w:rsid w:val="009D1B4A"/>
    <w:rsid w:val="009E1AFB"/>
    <w:rsid w:val="009E22AA"/>
    <w:rsid w:val="009E54A8"/>
    <w:rsid w:val="009E78AE"/>
    <w:rsid w:val="009E7B8A"/>
    <w:rsid w:val="009F03B7"/>
    <w:rsid w:val="009F09CC"/>
    <w:rsid w:val="009F0D50"/>
    <w:rsid w:val="009F6047"/>
    <w:rsid w:val="009F6A33"/>
    <w:rsid w:val="009F7069"/>
    <w:rsid w:val="009F7555"/>
    <w:rsid w:val="00A01E27"/>
    <w:rsid w:val="00A02ADC"/>
    <w:rsid w:val="00A02EB1"/>
    <w:rsid w:val="00A07DC6"/>
    <w:rsid w:val="00A12029"/>
    <w:rsid w:val="00A13DFB"/>
    <w:rsid w:val="00A147BE"/>
    <w:rsid w:val="00A1774C"/>
    <w:rsid w:val="00A202A4"/>
    <w:rsid w:val="00A20822"/>
    <w:rsid w:val="00A20999"/>
    <w:rsid w:val="00A21997"/>
    <w:rsid w:val="00A243F8"/>
    <w:rsid w:val="00A32773"/>
    <w:rsid w:val="00A32F75"/>
    <w:rsid w:val="00A331E5"/>
    <w:rsid w:val="00A33D2F"/>
    <w:rsid w:val="00A36873"/>
    <w:rsid w:val="00A376A2"/>
    <w:rsid w:val="00A44FAE"/>
    <w:rsid w:val="00A450E5"/>
    <w:rsid w:val="00A47293"/>
    <w:rsid w:val="00A505A4"/>
    <w:rsid w:val="00A5625E"/>
    <w:rsid w:val="00A60F89"/>
    <w:rsid w:val="00A625A7"/>
    <w:rsid w:val="00A62EAA"/>
    <w:rsid w:val="00A70147"/>
    <w:rsid w:val="00A73F21"/>
    <w:rsid w:val="00A74A97"/>
    <w:rsid w:val="00A76292"/>
    <w:rsid w:val="00A769A9"/>
    <w:rsid w:val="00A76A2B"/>
    <w:rsid w:val="00A81C7B"/>
    <w:rsid w:val="00A84CF0"/>
    <w:rsid w:val="00A84D74"/>
    <w:rsid w:val="00A8789D"/>
    <w:rsid w:val="00A915A8"/>
    <w:rsid w:val="00A9411C"/>
    <w:rsid w:val="00A97478"/>
    <w:rsid w:val="00AA16CB"/>
    <w:rsid w:val="00AA2AEF"/>
    <w:rsid w:val="00AA35B1"/>
    <w:rsid w:val="00AA4B53"/>
    <w:rsid w:val="00AA6478"/>
    <w:rsid w:val="00AB01E3"/>
    <w:rsid w:val="00AB0817"/>
    <w:rsid w:val="00AB171A"/>
    <w:rsid w:val="00AB40FC"/>
    <w:rsid w:val="00AB464D"/>
    <w:rsid w:val="00AB56CB"/>
    <w:rsid w:val="00AC0C4F"/>
    <w:rsid w:val="00AC1439"/>
    <w:rsid w:val="00AC2C84"/>
    <w:rsid w:val="00AC4198"/>
    <w:rsid w:val="00AC65E5"/>
    <w:rsid w:val="00AD1A75"/>
    <w:rsid w:val="00AD24A0"/>
    <w:rsid w:val="00AD331E"/>
    <w:rsid w:val="00AD51E1"/>
    <w:rsid w:val="00AD5E38"/>
    <w:rsid w:val="00AD6109"/>
    <w:rsid w:val="00AE20B7"/>
    <w:rsid w:val="00AE2745"/>
    <w:rsid w:val="00AE395F"/>
    <w:rsid w:val="00AE63CC"/>
    <w:rsid w:val="00AE6CC7"/>
    <w:rsid w:val="00AE7201"/>
    <w:rsid w:val="00AF00E5"/>
    <w:rsid w:val="00AF0108"/>
    <w:rsid w:val="00AF2A75"/>
    <w:rsid w:val="00AF3701"/>
    <w:rsid w:val="00AF4345"/>
    <w:rsid w:val="00B03503"/>
    <w:rsid w:val="00B05AB2"/>
    <w:rsid w:val="00B06A05"/>
    <w:rsid w:val="00B07D48"/>
    <w:rsid w:val="00B11162"/>
    <w:rsid w:val="00B11819"/>
    <w:rsid w:val="00B14D6D"/>
    <w:rsid w:val="00B165E8"/>
    <w:rsid w:val="00B20E68"/>
    <w:rsid w:val="00B21F44"/>
    <w:rsid w:val="00B2315D"/>
    <w:rsid w:val="00B23BCD"/>
    <w:rsid w:val="00B26E9E"/>
    <w:rsid w:val="00B27874"/>
    <w:rsid w:val="00B27D37"/>
    <w:rsid w:val="00B31784"/>
    <w:rsid w:val="00B32073"/>
    <w:rsid w:val="00B3510E"/>
    <w:rsid w:val="00B3543D"/>
    <w:rsid w:val="00B357D3"/>
    <w:rsid w:val="00B36963"/>
    <w:rsid w:val="00B37C9E"/>
    <w:rsid w:val="00B41C8A"/>
    <w:rsid w:val="00B4233A"/>
    <w:rsid w:val="00B43566"/>
    <w:rsid w:val="00B44435"/>
    <w:rsid w:val="00B44467"/>
    <w:rsid w:val="00B44941"/>
    <w:rsid w:val="00B455E5"/>
    <w:rsid w:val="00B46508"/>
    <w:rsid w:val="00B513CA"/>
    <w:rsid w:val="00B530A7"/>
    <w:rsid w:val="00B555A6"/>
    <w:rsid w:val="00B6297D"/>
    <w:rsid w:val="00B62D53"/>
    <w:rsid w:val="00B63081"/>
    <w:rsid w:val="00B65D26"/>
    <w:rsid w:val="00B65E7E"/>
    <w:rsid w:val="00B708C3"/>
    <w:rsid w:val="00B72DDB"/>
    <w:rsid w:val="00B741A7"/>
    <w:rsid w:val="00B816E7"/>
    <w:rsid w:val="00B82309"/>
    <w:rsid w:val="00B84A67"/>
    <w:rsid w:val="00B851AD"/>
    <w:rsid w:val="00B851CB"/>
    <w:rsid w:val="00B87289"/>
    <w:rsid w:val="00B87D71"/>
    <w:rsid w:val="00B9095E"/>
    <w:rsid w:val="00B94B87"/>
    <w:rsid w:val="00B96B9D"/>
    <w:rsid w:val="00B973D2"/>
    <w:rsid w:val="00BA4C24"/>
    <w:rsid w:val="00BA4C45"/>
    <w:rsid w:val="00BA50FE"/>
    <w:rsid w:val="00BA6156"/>
    <w:rsid w:val="00BB0BE5"/>
    <w:rsid w:val="00BB1EEF"/>
    <w:rsid w:val="00BB274D"/>
    <w:rsid w:val="00BB4825"/>
    <w:rsid w:val="00BB6577"/>
    <w:rsid w:val="00BC2D95"/>
    <w:rsid w:val="00BC6B6A"/>
    <w:rsid w:val="00BD15EE"/>
    <w:rsid w:val="00BD1E35"/>
    <w:rsid w:val="00BD1F40"/>
    <w:rsid w:val="00BD2193"/>
    <w:rsid w:val="00BD3ED8"/>
    <w:rsid w:val="00BD7BE4"/>
    <w:rsid w:val="00BD7FFB"/>
    <w:rsid w:val="00BE0335"/>
    <w:rsid w:val="00BE15BC"/>
    <w:rsid w:val="00BE3BEE"/>
    <w:rsid w:val="00BE4917"/>
    <w:rsid w:val="00BE4965"/>
    <w:rsid w:val="00BE6762"/>
    <w:rsid w:val="00BE69D7"/>
    <w:rsid w:val="00BF0C1B"/>
    <w:rsid w:val="00BF4306"/>
    <w:rsid w:val="00BF6146"/>
    <w:rsid w:val="00BF728A"/>
    <w:rsid w:val="00C00D68"/>
    <w:rsid w:val="00C0103E"/>
    <w:rsid w:val="00C01314"/>
    <w:rsid w:val="00C02A95"/>
    <w:rsid w:val="00C02C5A"/>
    <w:rsid w:val="00C03394"/>
    <w:rsid w:val="00C0546B"/>
    <w:rsid w:val="00C12503"/>
    <w:rsid w:val="00C171BC"/>
    <w:rsid w:val="00C21BFF"/>
    <w:rsid w:val="00C227CC"/>
    <w:rsid w:val="00C23924"/>
    <w:rsid w:val="00C3051F"/>
    <w:rsid w:val="00C322F0"/>
    <w:rsid w:val="00C32B3B"/>
    <w:rsid w:val="00C35F1B"/>
    <w:rsid w:val="00C3660D"/>
    <w:rsid w:val="00C371BC"/>
    <w:rsid w:val="00C37456"/>
    <w:rsid w:val="00C37A95"/>
    <w:rsid w:val="00C37F6A"/>
    <w:rsid w:val="00C43627"/>
    <w:rsid w:val="00C445C0"/>
    <w:rsid w:val="00C44B10"/>
    <w:rsid w:val="00C45F1C"/>
    <w:rsid w:val="00C461F8"/>
    <w:rsid w:val="00C56304"/>
    <w:rsid w:val="00C57B92"/>
    <w:rsid w:val="00C6189C"/>
    <w:rsid w:val="00C61C83"/>
    <w:rsid w:val="00C629E6"/>
    <w:rsid w:val="00C6314D"/>
    <w:rsid w:val="00C63DA6"/>
    <w:rsid w:val="00C65141"/>
    <w:rsid w:val="00C65581"/>
    <w:rsid w:val="00C71DA4"/>
    <w:rsid w:val="00C72AC7"/>
    <w:rsid w:val="00C76910"/>
    <w:rsid w:val="00C807C3"/>
    <w:rsid w:val="00C86120"/>
    <w:rsid w:val="00C865C1"/>
    <w:rsid w:val="00C86EAD"/>
    <w:rsid w:val="00C92A71"/>
    <w:rsid w:val="00CA6AAB"/>
    <w:rsid w:val="00CB3DCA"/>
    <w:rsid w:val="00CB5C7A"/>
    <w:rsid w:val="00CB5FB4"/>
    <w:rsid w:val="00CB6ABA"/>
    <w:rsid w:val="00CC0C55"/>
    <w:rsid w:val="00CC0E8D"/>
    <w:rsid w:val="00CC6C58"/>
    <w:rsid w:val="00CC716D"/>
    <w:rsid w:val="00CC765D"/>
    <w:rsid w:val="00CC7D4C"/>
    <w:rsid w:val="00CD0D97"/>
    <w:rsid w:val="00CD2CD5"/>
    <w:rsid w:val="00CE03F9"/>
    <w:rsid w:val="00CE60A5"/>
    <w:rsid w:val="00CE7D89"/>
    <w:rsid w:val="00CF02E3"/>
    <w:rsid w:val="00CF3686"/>
    <w:rsid w:val="00CF3DC6"/>
    <w:rsid w:val="00CF43BF"/>
    <w:rsid w:val="00CF7853"/>
    <w:rsid w:val="00D00B9D"/>
    <w:rsid w:val="00D047F8"/>
    <w:rsid w:val="00D054FC"/>
    <w:rsid w:val="00D05EAB"/>
    <w:rsid w:val="00D0633D"/>
    <w:rsid w:val="00D108D3"/>
    <w:rsid w:val="00D10C80"/>
    <w:rsid w:val="00D110B2"/>
    <w:rsid w:val="00D133A8"/>
    <w:rsid w:val="00D17CD2"/>
    <w:rsid w:val="00D218AE"/>
    <w:rsid w:val="00D220D1"/>
    <w:rsid w:val="00D256A0"/>
    <w:rsid w:val="00D26EB4"/>
    <w:rsid w:val="00D3097C"/>
    <w:rsid w:val="00D32D19"/>
    <w:rsid w:val="00D32E4A"/>
    <w:rsid w:val="00D3475A"/>
    <w:rsid w:val="00D40C31"/>
    <w:rsid w:val="00D45F65"/>
    <w:rsid w:val="00D506A8"/>
    <w:rsid w:val="00D5096E"/>
    <w:rsid w:val="00D5446F"/>
    <w:rsid w:val="00D553DC"/>
    <w:rsid w:val="00D60C41"/>
    <w:rsid w:val="00D6296D"/>
    <w:rsid w:val="00D63536"/>
    <w:rsid w:val="00D644C5"/>
    <w:rsid w:val="00D64C59"/>
    <w:rsid w:val="00D64CD6"/>
    <w:rsid w:val="00D66277"/>
    <w:rsid w:val="00D67193"/>
    <w:rsid w:val="00D67A7C"/>
    <w:rsid w:val="00D70730"/>
    <w:rsid w:val="00D75C62"/>
    <w:rsid w:val="00D82517"/>
    <w:rsid w:val="00D826D9"/>
    <w:rsid w:val="00D853D8"/>
    <w:rsid w:val="00D86344"/>
    <w:rsid w:val="00D97EFF"/>
    <w:rsid w:val="00DA0402"/>
    <w:rsid w:val="00DA1F7D"/>
    <w:rsid w:val="00DA1FA6"/>
    <w:rsid w:val="00DB4909"/>
    <w:rsid w:val="00DB7ABC"/>
    <w:rsid w:val="00DC1406"/>
    <w:rsid w:val="00DC1774"/>
    <w:rsid w:val="00DC1812"/>
    <w:rsid w:val="00DC5638"/>
    <w:rsid w:val="00DC6D38"/>
    <w:rsid w:val="00DC7657"/>
    <w:rsid w:val="00DD0E57"/>
    <w:rsid w:val="00DD0E7C"/>
    <w:rsid w:val="00DD1743"/>
    <w:rsid w:val="00DD22FB"/>
    <w:rsid w:val="00DD35D3"/>
    <w:rsid w:val="00DD3903"/>
    <w:rsid w:val="00DD72BA"/>
    <w:rsid w:val="00DD7C53"/>
    <w:rsid w:val="00DD7E20"/>
    <w:rsid w:val="00DE0C4F"/>
    <w:rsid w:val="00DE2C5A"/>
    <w:rsid w:val="00DE41E7"/>
    <w:rsid w:val="00DE5291"/>
    <w:rsid w:val="00DF0C92"/>
    <w:rsid w:val="00DF1202"/>
    <w:rsid w:val="00DF1F9E"/>
    <w:rsid w:val="00DF27AD"/>
    <w:rsid w:val="00DF3846"/>
    <w:rsid w:val="00DF49DC"/>
    <w:rsid w:val="00DF5A2D"/>
    <w:rsid w:val="00DF7740"/>
    <w:rsid w:val="00E01842"/>
    <w:rsid w:val="00E0467A"/>
    <w:rsid w:val="00E0532F"/>
    <w:rsid w:val="00E0537E"/>
    <w:rsid w:val="00E10825"/>
    <w:rsid w:val="00E14CE9"/>
    <w:rsid w:val="00E15F68"/>
    <w:rsid w:val="00E16098"/>
    <w:rsid w:val="00E16F24"/>
    <w:rsid w:val="00E216E7"/>
    <w:rsid w:val="00E22786"/>
    <w:rsid w:val="00E23994"/>
    <w:rsid w:val="00E24676"/>
    <w:rsid w:val="00E273A4"/>
    <w:rsid w:val="00E27471"/>
    <w:rsid w:val="00E27ADB"/>
    <w:rsid w:val="00E350E0"/>
    <w:rsid w:val="00E35808"/>
    <w:rsid w:val="00E37654"/>
    <w:rsid w:val="00E404AF"/>
    <w:rsid w:val="00E41922"/>
    <w:rsid w:val="00E41E74"/>
    <w:rsid w:val="00E42071"/>
    <w:rsid w:val="00E42EDB"/>
    <w:rsid w:val="00E44924"/>
    <w:rsid w:val="00E4536D"/>
    <w:rsid w:val="00E45E5E"/>
    <w:rsid w:val="00E46787"/>
    <w:rsid w:val="00E501EC"/>
    <w:rsid w:val="00E50DB3"/>
    <w:rsid w:val="00E5121A"/>
    <w:rsid w:val="00E54EB6"/>
    <w:rsid w:val="00E5566A"/>
    <w:rsid w:val="00E563A5"/>
    <w:rsid w:val="00E579C7"/>
    <w:rsid w:val="00E610B0"/>
    <w:rsid w:val="00E63879"/>
    <w:rsid w:val="00E63D7B"/>
    <w:rsid w:val="00E660F2"/>
    <w:rsid w:val="00E6718A"/>
    <w:rsid w:val="00E70BE1"/>
    <w:rsid w:val="00E74DE5"/>
    <w:rsid w:val="00E835A3"/>
    <w:rsid w:val="00E8365D"/>
    <w:rsid w:val="00E83EC5"/>
    <w:rsid w:val="00E85A67"/>
    <w:rsid w:val="00E860A1"/>
    <w:rsid w:val="00E90061"/>
    <w:rsid w:val="00E919DB"/>
    <w:rsid w:val="00E91DAA"/>
    <w:rsid w:val="00E93195"/>
    <w:rsid w:val="00E93DE4"/>
    <w:rsid w:val="00E94D66"/>
    <w:rsid w:val="00E94EE8"/>
    <w:rsid w:val="00E96198"/>
    <w:rsid w:val="00E97AD3"/>
    <w:rsid w:val="00EA34C7"/>
    <w:rsid w:val="00EA39DC"/>
    <w:rsid w:val="00EB54AC"/>
    <w:rsid w:val="00EB5CF4"/>
    <w:rsid w:val="00EB5D2B"/>
    <w:rsid w:val="00EB6AE3"/>
    <w:rsid w:val="00EB7A01"/>
    <w:rsid w:val="00EC4963"/>
    <w:rsid w:val="00ED1A8A"/>
    <w:rsid w:val="00ED4131"/>
    <w:rsid w:val="00ED602A"/>
    <w:rsid w:val="00EE3AA3"/>
    <w:rsid w:val="00EE6DBF"/>
    <w:rsid w:val="00EE7425"/>
    <w:rsid w:val="00EF005B"/>
    <w:rsid w:val="00EF1F88"/>
    <w:rsid w:val="00EF70EE"/>
    <w:rsid w:val="00EF76A9"/>
    <w:rsid w:val="00F055AD"/>
    <w:rsid w:val="00F05AF4"/>
    <w:rsid w:val="00F06064"/>
    <w:rsid w:val="00F0615E"/>
    <w:rsid w:val="00F067A6"/>
    <w:rsid w:val="00F105E2"/>
    <w:rsid w:val="00F10C74"/>
    <w:rsid w:val="00F15D9E"/>
    <w:rsid w:val="00F17282"/>
    <w:rsid w:val="00F2318F"/>
    <w:rsid w:val="00F23D85"/>
    <w:rsid w:val="00F25DA4"/>
    <w:rsid w:val="00F27F73"/>
    <w:rsid w:val="00F327B5"/>
    <w:rsid w:val="00F32B07"/>
    <w:rsid w:val="00F34BF7"/>
    <w:rsid w:val="00F379C9"/>
    <w:rsid w:val="00F40078"/>
    <w:rsid w:val="00F42AC9"/>
    <w:rsid w:val="00F442B4"/>
    <w:rsid w:val="00F462C0"/>
    <w:rsid w:val="00F5024A"/>
    <w:rsid w:val="00F551D6"/>
    <w:rsid w:val="00F55C18"/>
    <w:rsid w:val="00F56207"/>
    <w:rsid w:val="00F56D71"/>
    <w:rsid w:val="00F60BA5"/>
    <w:rsid w:val="00F625C6"/>
    <w:rsid w:val="00F63825"/>
    <w:rsid w:val="00F676AE"/>
    <w:rsid w:val="00F67C52"/>
    <w:rsid w:val="00F704D0"/>
    <w:rsid w:val="00F70F8C"/>
    <w:rsid w:val="00F72464"/>
    <w:rsid w:val="00F732B2"/>
    <w:rsid w:val="00F73599"/>
    <w:rsid w:val="00F7480B"/>
    <w:rsid w:val="00F85C45"/>
    <w:rsid w:val="00F87BE2"/>
    <w:rsid w:val="00F97147"/>
    <w:rsid w:val="00F97327"/>
    <w:rsid w:val="00FA41D5"/>
    <w:rsid w:val="00FA517E"/>
    <w:rsid w:val="00FA5F04"/>
    <w:rsid w:val="00FA684E"/>
    <w:rsid w:val="00FA7745"/>
    <w:rsid w:val="00FA7E90"/>
    <w:rsid w:val="00FB2830"/>
    <w:rsid w:val="00FB3E77"/>
    <w:rsid w:val="00FB510C"/>
    <w:rsid w:val="00FB59EA"/>
    <w:rsid w:val="00FC0A67"/>
    <w:rsid w:val="00FC246C"/>
    <w:rsid w:val="00FC45E8"/>
    <w:rsid w:val="00FC7264"/>
    <w:rsid w:val="00FC7AD2"/>
    <w:rsid w:val="00FC7ED9"/>
    <w:rsid w:val="00FD0B42"/>
    <w:rsid w:val="00FD1D85"/>
    <w:rsid w:val="00FD3664"/>
    <w:rsid w:val="00FD54A1"/>
    <w:rsid w:val="00FD600C"/>
    <w:rsid w:val="00FD605E"/>
    <w:rsid w:val="00FD71E3"/>
    <w:rsid w:val="00FE56F6"/>
    <w:rsid w:val="00FF1C9F"/>
    <w:rsid w:val="00FF3045"/>
    <w:rsid w:val="00FF4C04"/>
    <w:rsid w:val="00FF67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2F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510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4B0492"/>
    <w:pPr>
      <w:spacing w:before="100" w:beforeAutospacing="1" w:line="240" w:lineRule="auto"/>
      <w:jc w:val="both"/>
      <w:outlineLvl w:val="1"/>
    </w:pPr>
    <w:rPr>
      <w:rFonts w:ascii="Helvetica Neue" w:hAnsi="Helvetica Neue"/>
      <w:b/>
      <w:szCs w:val="24"/>
    </w:rPr>
  </w:style>
  <w:style w:type="paragraph" w:styleId="Heading3">
    <w:name w:val="heading 3"/>
    <w:basedOn w:val="Normal"/>
    <w:next w:val="Normal"/>
    <w:link w:val="Heading3Char"/>
    <w:uiPriority w:val="9"/>
    <w:unhideWhenUsed/>
    <w:qFormat/>
    <w:rsid w:val="00FB510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6C416C"/>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9">
    <w:name w:val="heading 9"/>
    <w:basedOn w:val="Normal"/>
    <w:next w:val="Normal"/>
    <w:link w:val="Heading9Char"/>
    <w:uiPriority w:val="9"/>
    <w:semiHidden/>
    <w:unhideWhenUsed/>
    <w:qFormat/>
    <w:rsid w:val="00417234"/>
    <w:pPr>
      <w:spacing w:before="240" w:after="60"/>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BC"/>
  </w:style>
  <w:style w:type="paragraph" w:styleId="Footer">
    <w:name w:val="footer"/>
    <w:basedOn w:val="Normal"/>
    <w:link w:val="FooterChar"/>
    <w:uiPriority w:val="99"/>
    <w:unhideWhenUsed/>
    <w:rsid w:val="00DB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ABC"/>
  </w:style>
  <w:style w:type="paragraph" w:styleId="EndnoteText">
    <w:name w:val="endnote text"/>
    <w:basedOn w:val="Normal"/>
    <w:link w:val="EndnoteTextChar"/>
    <w:uiPriority w:val="99"/>
    <w:semiHidden/>
    <w:unhideWhenUsed/>
    <w:rsid w:val="0000301D"/>
    <w:pPr>
      <w:spacing w:after="0" w:line="240" w:lineRule="auto"/>
    </w:pPr>
    <w:rPr>
      <w:sz w:val="20"/>
      <w:szCs w:val="20"/>
      <w:lang w:val="x-none" w:eastAsia="x-none"/>
    </w:rPr>
  </w:style>
  <w:style w:type="character" w:customStyle="1" w:styleId="EndnoteTextChar">
    <w:name w:val="Endnote Text Char"/>
    <w:link w:val="EndnoteText"/>
    <w:uiPriority w:val="99"/>
    <w:semiHidden/>
    <w:rsid w:val="0000301D"/>
    <w:rPr>
      <w:sz w:val="20"/>
      <w:szCs w:val="20"/>
    </w:rPr>
  </w:style>
  <w:style w:type="character" w:styleId="EndnoteReference">
    <w:name w:val="endnote reference"/>
    <w:uiPriority w:val="99"/>
    <w:semiHidden/>
    <w:unhideWhenUsed/>
    <w:rsid w:val="0000301D"/>
    <w:rPr>
      <w:vertAlign w:val="superscript"/>
    </w:rPr>
  </w:style>
  <w:style w:type="paragraph" w:styleId="FootnoteText">
    <w:name w:val="footnote text"/>
    <w:basedOn w:val="Normal"/>
    <w:link w:val="FootnoteTextChar"/>
    <w:uiPriority w:val="99"/>
    <w:semiHidden/>
    <w:unhideWhenUsed/>
    <w:rsid w:val="0000301D"/>
    <w:pPr>
      <w:spacing w:after="0" w:line="240" w:lineRule="auto"/>
    </w:pPr>
    <w:rPr>
      <w:sz w:val="20"/>
      <w:szCs w:val="20"/>
      <w:lang w:val="x-none" w:eastAsia="x-none"/>
    </w:rPr>
  </w:style>
  <w:style w:type="character" w:customStyle="1" w:styleId="FootnoteTextChar">
    <w:name w:val="Footnote Text Char"/>
    <w:link w:val="FootnoteText"/>
    <w:uiPriority w:val="99"/>
    <w:semiHidden/>
    <w:rsid w:val="0000301D"/>
    <w:rPr>
      <w:sz w:val="20"/>
      <w:szCs w:val="20"/>
    </w:rPr>
  </w:style>
  <w:style w:type="character" w:styleId="FootnoteReference">
    <w:name w:val="footnote reference"/>
    <w:semiHidden/>
    <w:unhideWhenUsed/>
    <w:rsid w:val="0000301D"/>
    <w:rPr>
      <w:vertAlign w:val="superscript"/>
    </w:rPr>
  </w:style>
  <w:style w:type="paragraph" w:styleId="ListParagraph">
    <w:name w:val="List Paragraph"/>
    <w:basedOn w:val="Normal"/>
    <w:uiPriority w:val="34"/>
    <w:qFormat/>
    <w:rsid w:val="00ED4131"/>
    <w:pPr>
      <w:ind w:left="720"/>
      <w:contextualSpacing/>
    </w:pPr>
  </w:style>
  <w:style w:type="paragraph" w:styleId="BalloonText">
    <w:name w:val="Balloon Text"/>
    <w:basedOn w:val="Normal"/>
    <w:link w:val="BalloonTextChar"/>
    <w:uiPriority w:val="99"/>
    <w:semiHidden/>
    <w:unhideWhenUsed/>
    <w:rsid w:val="00F0606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06064"/>
    <w:rPr>
      <w:rFonts w:ascii="Tahoma" w:hAnsi="Tahoma" w:cs="Tahoma"/>
      <w:sz w:val="16"/>
      <w:szCs w:val="16"/>
    </w:rPr>
  </w:style>
  <w:style w:type="table" w:styleId="TableGrid">
    <w:name w:val="Table Grid"/>
    <w:basedOn w:val="TableNormal"/>
    <w:uiPriority w:val="59"/>
    <w:rsid w:val="00957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274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296586"/>
    <w:rPr>
      <w:rFonts w:eastAsia="Times New Roman"/>
      <w:sz w:val="22"/>
      <w:szCs w:val="22"/>
      <w:lang w:val="en-US" w:eastAsia="ja-JP"/>
    </w:rPr>
  </w:style>
  <w:style w:type="character" w:customStyle="1" w:styleId="NoSpacingChar">
    <w:name w:val="No Spacing Char"/>
    <w:link w:val="NoSpacing"/>
    <w:uiPriority w:val="1"/>
    <w:rsid w:val="00296586"/>
    <w:rPr>
      <w:rFonts w:eastAsia="Times New Roman"/>
      <w:sz w:val="22"/>
      <w:szCs w:val="22"/>
      <w:lang w:val="en-US" w:eastAsia="ja-JP" w:bidi="ar-SA"/>
    </w:rPr>
  </w:style>
  <w:style w:type="character" w:customStyle="1" w:styleId="Heading1Char">
    <w:name w:val="Heading 1 Char"/>
    <w:link w:val="Heading1"/>
    <w:uiPriority w:val="9"/>
    <w:rsid w:val="00FB510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B0492"/>
    <w:rPr>
      <w:rFonts w:ascii="Helvetica Neue" w:hAnsi="Helvetica Neue"/>
      <w:b/>
      <w:sz w:val="22"/>
      <w:szCs w:val="24"/>
      <w:lang w:val="en-US" w:eastAsia="en-US"/>
    </w:rPr>
  </w:style>
  <w:style w:type="character" w:customStyle="1" w:styleId="Heading3Char">
    <w:name w:val="Heading 3 Char"/>
    <w:link w:val="Heading3"/>
    <w:uiPriority w:val="9"/>
    <w:rsid w:val="00FB510C"/>
    <w:rPr>
      <w:rFonts w:ascii="Cambria" w:eastAsia="Times New Roman" w:hAnsi="Cambria" w:cs="Times New Roman"/>
      <w:b/>
      <w:bCs/>
      <w:color w:val="4F81BD"/>
    </w:rPr>
  </w:style>
  <w:style w:type="character" w:styleId="CommentReference">
    <w:name w:val="annotation reference"/>
    <w:uiPriority w:val="99"/>
    <w:semiHidden/>
    <w:unhideWhenUsed/>
    <w:rsid w:val="00741F4B"/>
    <w:rPr>
      <w:sz w:val="16"/>
      <w:szCs w:val="16"/>
    </w:rPr>
  </w:style>
  <w:style w:type="paragraph" w:styleId="CommentText">
    <w:name w:val="annotation text"/>
    <w:basedOn w:val="Normal"/>
    <w:link w:val="CommentTextChar"/>
    <w:uiPriority w:val="99"/>
    <w:semiHidden/>
    <w:unhideWhenUsed/>
    <w:rsid w:val="00741F4B"/>
    <w:pPr>
      <w:spacing w:line="240" w:lineRule="auto"/>
    </w:pPr>
    <w:rPr>
      <w:sz w:val="20"/>
      <w:szCs w:val="20"/>
      <w:lang w:val="x-none" w:eastAsia="x-none"/>
    </w:rPr>
  </w:style>
  <w:style w:type="character" w:customStyle="1" w:styleId="CommentTextChar">
    <w:name w:val="Comment Text Char"/>
    <w:link w:val="CommentText"/>
    <w:uiPriority w:val="99"/>
    <w:semiHidden/>
    <w:rsid w:val="00741F4B"/>
    <w:rPr>
      <w:sz w:val="20"/>
      <w:szCs w:val="20"/>
    </w:rPr>
  </w:style>
  <w:style w:type="paragraph" w:styleId="CommentSubject">
    <w:name w:val="annotation subject"/>
    <w:basedOn w:val="CommentText"/>
    <w:next w:val="CommentText"/>
    <w:link w:val="CommentSubjectChar"/>
    <w:uiPriority w:val="99"/>
    <w:semiHidden/>
    <w:unhideWhenUsed/>
    <w:rsid w:val="00741F4B"/>
    <w:rPr>
      <w:b/>
      <w:bCs/>
    </w:rPr>
  </w:style>
  <w:style w:type="character" w:customStyle="1" w:styleId="CommentSubjectChar">
    <w:name w:val="Comment Subject Char"/>
    <w:link w:val="CommentSubject"/>
    <w:uiPriority w:val="99"/>
    <w:semiHidden/>
    <w:rsid w:val="00741F4B"/>
    <w:rPr>
      <w:b/>
      <w:bCs/>
      <w:sz w:val="20"/>
      <w:szCs w:val="20"/>
    </w:rPr>
  </w:style>
  <w:style w:type="character" w:customStyle="1" w:styleId="Heading4Char">
    <w:name w:val="Heading 4 Char"/>
    <w:link w:val="Heading4"/>
    <w:uiPriority w:val="9"/>
    <w:rsid w:val="006C416C"/>
    <w:rPr>
      <w:rFonts w:ascii="Cambria" w:eastAsia="Times New Roman" w:hAnsi="Cambria" w:cs="Times New Roman"/>
      <w:b/>
      <w:bCs/>
      <w:i/>
      <w:iCs/>
      <w:color w:val="4F81BD"/>
    </w:rPr>
  </w:style>
  <w:style w:type="character" w:styleId="Hyperlink">
    <w:name w:val="Hyperlink"/>
    <w:uiPriority w:val="99"/>
    <w:rsid w:val="00CF7853"/>
    <w:rPr>
      <w:color w:val="0000FF"/>
      <w:u w:val="single"/>
    </w:rPr>
  </w:style>
  <w:style w:type="paragraph" w:styleId="TOCHeading">
    <w:name w:val="TOC Heading"/>
    <w:basedOn w:val="Heading1"/>
    <w:next w:val="Normal"/>
    <w:uiPriority w:val="39"/>
    <w:unhideWhenUsed/>
    <w:qFormat/>
    <w:rsid w:val="00FD54A1"/>
    <w:pPr>
      <w:outlineLvl w:val="9"/>
    </w:pPr>
  </w:style>
  <w:style w:type="paragraph" w:styleId="TOC1">
    <w:name w:val="toc 1"/>
    <w:basedOn w:val="Normal"/>
    <w:next w:val="Normal"/>
    <w:autoRedefine/>
    <w:uiPriority w:val="39"/>
    <w:unhideWhenUsed/>
    <w:rsid w:val="00FD54A1"/>
    <w:pPr>
      <w:spacing w:after="100"/>
    </w:pPr>
  </w:style>
  <w:style w:type="paragraph" w:styleId="TOC3">
    <w:name w:val="toc 3"/>
    <w:basedOn w:val="Normal"/>
    <w:next w:val="Normal"/>
    <w:autoRedefine/>
    <w:uiPriority w:val="39"/>
    <w:unhideWhenUsed/>
    <w:rsid w:val="00FD54A1"/>
    <w:pPr>
      <w:spacing w:after="100"/>
      <w:ind w:left="440"/>
    </w:pPr>
  </w:style>
  <w:style w:type="paragraph" w:styleId="TOC2">
    <w:name w:val="toc 2"/>
    <w:basedOn w:val="Normal"/>
    <w:next w:val="Normal"/>
    <w:autoRedefine/>
    <w:uiPriority w:val="39"/>
    <w:unhideWhenUsed/>
    <w:rsid w:val="00FD54A1"/>
    <w:pPr>
      <w:spacing w:after="100"/>
      <w:ind w:left="220"/>
    </w:pPr>
  </w:style>
  <w:style w:type="character" w:customStyle="1" w:styleId="Heading9Char">
    <w:name w:val="Heading 9 Char"/>
    <w:link w:val="Heading9"/>
    <w:uiPriority w:val="9"/>
    <w:semiHidden/>
    <w:rsid w:val="00417234"/>
    <w:rPr>
      <w:rFonts w:ascii="Cambria" w:eastAsia="Times New Roman" w:hAnsi="Cambria" w:cs="Times New Roman"/>
      <w:sz w:val="22"/>
      <w:szCs w:val="22"/>
    </w:rPr>
  </w:style>
  <w:style w:type="paragraph" w:styleId="Title">
    <w:name w:val="Title"/>
    <w:basedOn w:val="Normal"/>
    <w:next w:val="Normal"/>
    <w:link w:val="TitleChar"/>
    <w:uiPriority w:val="10"/>
    <w:qFormat/>
    <w:rsid w:val="004B0492"/>
    <w:rPr>
      <w:rFonts w:cs="Calibri"/>
      <w:b/>
      <w:sz w:val="44"/>
      <w:szCs w:val="44"/>
    </w:rPr>
  </w:style>
  <w:style w:type="character" w:customStyle="1" w:styleId="TitleChar">
    <w:name w:val="Title Char"/>
    <w:basedOn w:val="DefaultParagraphFont"/>
    <w:link w:val="Title"/>
    <w:uiPriority w:val="10"/>
    <w:rsid w:val="004B0492"/>
    <w:rPr>
      <w:rFonts w:cs="Calibri"/>
      <w:b/>
      <w:sz w:val="44"/>
      <w:szCs w:val="4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2F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B510C"/>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4B0492"/>
    <w:pPr>
      <w:spacing w:before="100" w:beforeAutospacing="1" w:line="240" w:lineRule="auto"/>
      <w:jc w:val="both"/>
      <w:outlineLvl w:val="1"/>
    </w:pPr>
    <w:rPr>
      <w:rFonts w:ascii="Helvetica Neue" w:hAnsi="Helvetica Neue"/>
      <w:b/>
      <w:szCs w:val="24"/>
    </w:rPr>
  </w:style>
  <w:style w:type="paragraph" w:styleId="Heading3">
    <w:name w:val="heading 3"/>
    <w:basedOn w:val="Normal"/>
    <w:next w:val="Normal"/>
    <w:link w:val="Heading3Char"/>
    <w:uiPriority w:val="9"/>
    <w:unhideWhenUsed/>
    <w:qFormat/>
    <w:rsid w:val="00FB510C"/>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6C416C"/>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9">
    <w:name w:val="heading 9"/>
    <w:basedOn w:val="Normal"/>
    <w:next w:val="Normal"/>
    <w:link w:val="Heading9Char"/>
    <w:uiPriority w:val="9"/>
    <w:semiHidden/>
    <w:unhideWhenUsed/>
    <w:qFormat/>
    <w:rsid w:val="00417234"/>
    <w:pPr>
      <w:spacing w:before="240" w:after="60"/>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ABC"/>
  </w:style>
  <w:style w:type="paragraph" w:styleId="Footer">
    <w:name w:val="footer"/>
    <w:basedOn w:val="Normal"/>
    <w:link w:val="FooterChar"/>
    <w:uiPriority w:val="99"/>
    <w:unhideWhenUsed/>
    <w:rsid w:val="00DB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ABC"/>
  </w:style>
  <w:style w:type="paragraph" w:styleId="EndnoteText">
    <w:name w:val="endnote text"/>
    <w:basedOn w:val="Normal"/>
    <w:link w:val="EndnoteTextChar"/>
    <w:uiPriority w:val="99"/>
    <w:semiHidden/>
    <w:unhideWhenUsed/>
    <w:rsid w:val="0000301D"/>
    <w:pPr>
      <w:spacing w:after="0" w:line="240" w:lineRule="auto"/>
    </w:pPr>
    <w:rPr>
      <w:sz w:val="20"/>
      <w:szCs w:val="20"/>
      <w:lang w:val="x-none" w:eastAsia="x-none"/>
    </w:rPr>
  </w:style>
  <w:style w:type="character" w:customStyle="1" w:styleId="EndnoteTextChar">
    <w:name w:val="Endnote Text Char"/>
    <w:link w:val="EndnoteText"/>
    <w:uiPriority w:val="99"/>
    <w:semiHidden/>
    <w:rsid w:val="0000301D"/>
    <w:rPr>
      <w:sz w:val="20"/>
      <w:szCs w:val="20"/>
    </w:rPr>
  </w:style>
  <w:style w:type="character" w:styleId="EndnoteReference">
    <w:name w:val="endnote reference"/>
    <w:uiPriority w:val="99"/>
    <w:semiHidden/>
    <w:unhideWhenUsed/>
    <w:rsid w:val="0000301D"/>
    <w:rPr>
      <w:vertAlign w:val="superscript"/>
    </w:rPr>
  </w:style>
  <w:style w:type="paragraph" w:styleId="FootnoteText">
    <w:name w:val="footnote text"/>
    <w:basedOn w:val="Normal"/>
    <w:link w:val="FootnoteTextChar"/>
    <w:uiPriority w:val="99"/>
    <w:semiHidden/>
    <w:unhideWhenUsed/>
    <w:rsid w:val="0000301D"/>
    <w:pPr>
      <w:spacing w:after="0" w:line="240" w:lineRule="auto"/>
    </w:pPr>
    <w:rPr>
      <w:sz w:val="20"/>
      <w:szCs w:val="20"/>
      <w:lang w:val="x-none" w:eastAsia="x-none"/>
    </w:rPr>
  </w:style>
  <w:style w:type="character" w:customStyle="1" w:styleId="FootnoteTextChar">
    <w:name w:val="Footnote Text Char"/>
    <w:link w:val="FootnoteText"/>
    <w:uiPriority w:val="99"/>
    <w:semiHidden/>
    <w:rsid w:val="0000301D"/>
    <w:rPr>
      <w:sz w:val="20"/>
      <w:szCs w:val="20"/>
    </w:rPr>
  </w:style>
  <w:style w:type="character" w:styleId="FootnoteReference">
    <w:name w:val="footnote reference"/>
    <w:semiHidden/>
    <w:unhideWhenUsed/>
    <w:rsid w:val="0000301D"/>
    <w:rPr>
      <w:vertAlign w:val="superscript"/>
    </w:rPr>
  </w:style>
  <w:style w:type="paragraph" w:styleId="ListParagraph">
    <w:name w:val="List Paragraph"/>
    <w:basedOn w:val="Normal"/>
    <w:uiPriority w:val="34"/>
    <w:qFormat/>
    <w:rsid w:val="00ED4131"/>
    <w:pPr>
      <w:ind w:left="720"/>
      <w:contextualSpacing/>
    </w:pPr>
  </w:style>
  <w:style w:type="paragraph" w:styleId="BalloonText">
    <w:name w:val="Balloon Text"/>
    <w:basedOn w:val="Normal"/>
    <w:link w:val="BalloonTextChar"/>
    <w:uiPriority w:val="99"/>
    <w:semiHidden/>
    <w:unhideWhenUsed/>
    <w:rsid w:val="00F0606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06064"/>
    <w:rPr>
      <w:rFonts w:ascii="Tahoma" w:hAnsi="Tahoma" w:cs="Tahoma"/>
      <w:sz w:val="16"/>
      <w:szCs w:val="16"/>
    </w:rPr>
  </w:style>
  <w:style w:type="table" w:styleId="TableGrid">
    <w:name w:val="Table Grid"/>
    <w:basedOn w:val="TableNormal"/>
    <w:uiPriority w:val="59"/>
    <w:rsid w:val="00957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2745"/>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link w:val="NoSpacingChar"/>
    <w:uiPriority w:val="1"/>
    <w:qFormat/>
    <w:rsid w:val="00296586"/>
    <w:rPr>
      <w:rFonts w:eastAsia="Times New Roman"/>
      <w:sz w:val="22"/>
      <w:szCs w:val="22"/>
      <w:lang w:val="en-US" w:eastAsia="ja-JP"/>
    </w:rPr>
  </w:style>
  <w:style w:type="character" w:customStyle="1" w:styleId="NoSpacingChar">
    <w:name w:val="No Spacing Char"/>
    <w:link w:val="NoSpacing"/>
    <w:uiPriority w:val="1"/>
    <w:rsid w:val="00296586"/>
    <w:rPr>
      <w:rFonts w:eastAsia="Times New Roman"/>
      <w:sz w:val="22"/>
      <w:szCs w:val="22"/>
      <w:lang w:val="en-US" w:eastAsia="ja-JP" w:bidi="ar-SA"/>
    </w:rPr>
  </w:style>
  <w:style w:type="character" w:customStyle="1" w:styleId="Heading1Char">
    <w:name w:val="Heading 1 Char"/>
    <w:link w:val="Heading1"/>
    <w:uiPriority w:val="9"/>
    <w:rsid w:val="00FB510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4B0492"/>
    <w:rPr>
      <w:rFonts w:ascii="Helvetica Neue" w:hAnsi="Helvetica Neue"/>
      <w:b/>
      <w:sz w:val="22"/>
      <w:szCs w:val="24"/>
      <w:lang w:val="en-US" w:eastAsia="en-US"/>
    </w:rPr>
  </w:style>
  <w:style w:type="character" w:customStyle="1" w:styleId="Heading3Char">
    <w:name w:val="Heading 3 Char"/>
    <w:link w:val="Heading3"/>
    <w:uiPriority w:val="9"/>
    <w:rsid w:val="00FB510C"/>
    <w:rPr>
      <w:rFonts w:ascii="Cambria" w:eastAsia="Times New Roman" w:hAnsi="Cambria" w:cs="Times New Roman"/>
      <w:b/>
      <w:bCs/>
      <w:color w:val="4F81BD"/>
    </w:rPr>
  </w:style>
  <w:style w:type="character" w:styleId="CommentReference">
    <w:name w:val="annotation reference"/>
    <w:uiPriority w:val="99"/>
    <w:semiHidden/>
    <w:unhideWhenUsed/>
    <w:rsid w:val="00741F4B"/>
    <w:rPr>
      <w:sz w:val="16"/>
      <w:szCs w:val="16"/>
    </w:rPr>
  </w:style>
  <w:style w:type="paragraph" w:styleId="CommentText">
    <w:name w:val="annotation text"/>
    <w:basedOn w:val="Normal"/>
    <w:link w:val="CommentTextChar"/>
    <w:uiPriority w:val="99"/>
    <w:semiHidden/>
    <w:unhideWhenUsed/>
    <w:rsid w:val="00741F4B"/>
    <w:pPr>
      <w:spacing w:line="240" w:lineRule="auto"/>
    </w:pPr>
    <w:rPr>
      <w:sz w:val="20"/>
      <w:szCs w:val="20"/>
      <w:lang w:val="x-none" w:eastAsia="x-none"/>
    </w:rPr>
  </w:style>
  <w:style w:type="character" w:customStyle="1" w:styleId="CommentTextChar">
    <w:name w:val="Comment Text Char"/>
    <w:link w:val="CommentText"/>
    <w:uiPriority w:val="99"/>
    <w:semiHidden/>
    <w:rsid w:val="00741F4B"/>
    <w:rPr>
      <w:sz w:val="20"/>
      <w:szCs w:val="20"/>
    </w:rPr>
  </w:style>
  <w:style w:type="paragraph" w:styleId="CommentSubject">
    <w:name w:val="annotation subject"/>
    <w:basedOn w:val="CommentText"/>
    <w:next w:val="CommentText"/>
    <w:link w:val="CommentSubjectChar"/>
    <w:uiPriority w:val="99"/>
    <w:semiHidden/>
    <w:unhideWhenUsed/>
    <w:rsid w:val="00741F4B"/>
    <w:rPr>
      <w:b/>
      <w:bCs/>
    </w:rPr>
  </w:style>
  <w:style w:type="character" w:customStyle="1" w:styleId="CommentSubjectChar">
    <w:name w:val="Comment Subject Char"/>
    <w:link w:val="CommentSubject"/>
    <w:uiPriority w:val="99"/>
    <w:semiHidden/>
    <w:rsid w:val="00741F4B"/>
    <w:rPr>
      <w:b/>
      <w:bCs/>
      <w:sz w:val="20"/>
      <w:szCs w:val="20"/>
    </w:rPr>
  </w:style>
  <w:style w:type="character" w:customStyle="1" w:styleId="Heading4Char">
    <w:name w:val="Heading 4 Char"/>
    <w:link w:val="Heading4"/>
    <w:uiPriority w:val="9"/>
    <w:rsid w:val="006C416C"/>
    <w:rPr>
      <w:rFonts w:ascii="Cambria" w:eastAsia="Times New Roman" w:hAnsi="Cambria" w:cs="Times New Roman"/>
      <w:b/>
      <w:bCs/>
      <w:i/>
      <w:iCs/>
      <w:color w:val="4F81BD"/>
    </w:rPr>
  </w:style>
  <w:style w:type="character" w:styleId="Hyperlink">
    <w:name w:val="Hyperlink"/>
    <w:uiPriority w:val="99"/>
    <w:rsid w:val="00CF7853"/>
    <w:rPr>
      <w:color w:val="0000FF"/>
      <w:u w:val="single"/>
    </w:rPr>
  </w:style>
  <w:style w:type="paragraph" w:styleId="TOCHeading">
    <w:name w:val="TOC Heading"/>
    <w:basedOn w:val="Heading1"/>
    <w:next w:val="Normal"/>
    <w:uiPriority w:val="39"/>
    <w:unhideWhenUsed/>
    <w:qFormat/>
    <w:rsid w:val="00FD54A1"/>
    <w:pPr>
      <w:outlineLvl w:val="9"/>
    </w:pPr>
  </w:style>
  <w:style w:type="paragraph" w:styleId="TOC1">
    <w:name w:val="toc 1"/>
    <w:basedOn w:val="Normal"/>
    <w:next w:val="Normal"/>
    <w:autoRedefine/>
    <w:uiPriority w:val="39"/>
    <w:unhideWhenUsed/>
    <w:rsid w:val="00FD54A1"/>
    <w:pPr>
      <w:spacing w:after="100"/>
    </w:pPr>
  </w:style>
  <w:style w:type="paragraph" w:styleId="TOC3">
    <w:name w:val="toc 3"/>
    <w:basedOn w:val="Normal"/>
    <w:next w:val="Normal"/>
    <w:autoRedefine/>
    <w:uiPriority w:val="39"/>
    <w:unhideWhenUsed/>
    <w:rsid w:val="00FD54A1"/>
    <w:pPr>
      <w:spacing w:after="100"/>
      <w:ind w:left="440"/>
    </w:pPr>
  </w:style>
  <w:style w:type="paragraph" w:styleId="TOC2">
    <w:name w:val="toc 2"/>
    <w:basedOn w:val="Normal"/>
    <w:next w:val="Normal"/>
    <w:autoRedefine/>
    <w:uiPriority w:val="39"/>
    <w:unhideWhenUsed/>
    <w:rsid w:val="00FD54A1"/>
    <w:pPr>
      <w:spacing w:after="100"/>
      <w:ind w:left="220"/>
    </w:pPr>
  </w:style>
  <w:style w:type="character" w:customStyle="1" w:styleId="Heading9Char">
    <w:name w:val="Heading 9 Char"/>
    <w:link w:val="Heading9"/>
    <w:uiPriority w:val="9"/>
    <w:semiHidden/>
    <w:rsid w:val="00417234"/>
    <w:rPr>
      <w:rFonts w:ascii="Cambria" w:eastAsia="Times New Roman" w:hAnsi="Cambria" w:cs="Times New Roman"/>
      <w:sz w:val="22"/>
      <w:szCs w:val="22"/>
    </w:rPr>
  </w:style>
  <w:style w:type="paragraph" w:styleId="Title">
    <w:name w:val="Title"/>
    <w:basedOn w:val="Normal"/>
    <w:next w:val="Normal"/>
    <w:link w:val="TitleChar"/>
    <w:uiPriority w:val="10"/>
    <w:qFormat/>
    <w:rsid w:val="004B0492"/>
    <w:rPr>
      <w:rFonts w:cs="Calibri"/>
      <w:b/>
      <w:sz w:val="44"/>
      <w:szCs w:val="44"/>
    </w:rPr>
  </w:style>
  <w:style w:type="character" w:customStyle="1" w:styleId="TitleChar">
    <w:name w:val="Title Char"/>
    <w:basedOn w:val="DefaultParagraphFont"/>
    <w:link w:val="Title"/>
    <w:uiPriority w:val="10"/>
    <w:rsid w:val="004B0492"/>
    <w:rPr>
      <w:rFonts w:cs="Calibri"/>
      <w:b/>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1968">
      <w:bodyDiv w:val="1"/>
      <w:marLeft w:val="0"/>
      <w:marRight w:val="0"/>
      <w:marTop w:val="0"/>
      <w:marBottom w:val="0"/>
      <w:divBdr>
        <w:top w:val="none" w:sz="0" w:space="0" w:color="auto"/>
        <w:left w:val="none" w:sz="0" w:space="0" w:color="auto"/>
        <w:bottom w:val="none" w:sz="0" w:space="0" w:color="auto"/>
        <w:right w:val="none" w:sz="0" w:space="0" w:color="auto"/>
      </w:divBdr>
    </w:div>
    <w:div w:id="138154113">
      <w:bodyDiv w:val="1"/>
      <w:marLeft w:val="0"/>
      <w:marRight w:val="0"/>
      <w:marTop w:val="0"/>
      <w:marBottom w:val="0"/>
      <w:divBdr>
        <w:top w:val="none" w:sz="0" w:space="0" w:color="auto"/>
        <w:left w:val="none" w:sz="0" w:space="0" w:color="auto"/>
        <w:bottom w:val="none" w:sz="0" w:space="0" w:color="auto"/>
        <w:right w:val="none" w:sz="0" w:space="0" w:color="auto"/>
      </w:divBdr>
    </w:div>
    <w:div w:id="187179282">
      <w:bodyDiv w:val="1"/>
      <w:marLeft w:val="0"/>
      <w:marRight w:val="0"/>
      <w:marTop w:val="0"/>
      <w:marBottom w:val="0"/>
      <w:divBdr>
        <w:top w:val="none" w:sz="0" w:space="0" w:color="auto"/>
        <w:left w:val="none" w:sz="0" w:space="0" w:color="auto"/>
        <w:bottom w:val="none" w:sz="0" w:space="0" w:color="auto"/>
        <w:right w:val="none" w:sz="0" w:space="0" w:color="auto"/>
      </w:divBdr>
    </w:div>
    <w:div w:id="410198304">
      <w:bodyDiv w:val="1"/>
      <w:marLeft w:val="0"/>
      <w:marRight w:val="0"/>
      <w:marTop w:val="0"/>
      <w:marBottom w:val="0"/>
      <w:divBdr>
        <w:top w:val="none" w:sz="0" w:space="0" w:color="auto"/>
        <w:left w:val="none" w:sz="0" w:space="0" w:color="auto"/>
        <w:bottom w:val="none" w:sz="0" w:space="0" w:color="auto"/>
        <w:right w:val="none" w:sz="0" w:space="0" w:color="auto"/>
      </w:divBdr>
    </w:div>
    <w:div w:id="843737939">
      <w:bodyDiv w:val="1"/>
      <w:marLeft w:val="0"/>
      <w:marRight w:val="0"/>
      <w:marTop w:val="0"/>
      <w:marBottom w:val="0"/>
      <w:divBdr>
        <w:top w:val="none" w:sz="0" w:space="0" w:color="auto"/>
        <w:left w:val="none" w:sz="0" w:space="0" w:color="auto"/>
        <w:bottom w:val="none" w:sz="0" w:space="0" w:color="auto"/>
        <w:right w:val="none" w:sz="0" w:space="0" w:color="auto"/>
      </w:divBdr>
    </w:div>
    <w:div w:id="1084256362">
      <w:bodyDiv w:val="1"/>
      <w:marLeft w:val="0"/>
      <w:marRight w:val="0"/>
      <w:marTop w:val="0"/>
      <w:marBottom w:val="0"/>
      <w:divBdr>
        <w:top w:val="none" w:sz="0" w:space="0" w:color="auto"/>
        <w:left w:val="none" w:sz="0" w:space="0" w:color="auto"/>
        <w:bottom w:val="none" w:sz="0" w:space="0" w:color="auto"/>
        <w:right w:val="none" w:sz="0" w:space="0" w:color="auto"/>
      </w:divBdr>
    </w:div>
    <w:div w:id="1339771176">
      <w:bodyDiv w:val="1"/>
      <w:marLeft w:val="0"/>
      <w:marRight w:val="0"/>
      <w:marTop w:val="0"/>
      <w:marBottom w:val="0"/>
      <w:divBdr>
        <w:top w:val="none" w:sz="0" w:space="0" w:color="auto"/>
        <w:left w:val="none" w:sz="0" w:space="0" w:color="auto"/>
        <w:bottom w:val="none" w:sz="0" w:space="0" w:color="auto"/>
        <w:right w:val="none" w:sz="0" w:space="0" w:color="auto"/>
      </w:divBdr>
    </w:div>
    <w:div w:id="1374694165">
      <w:bodyDiv w:val="1"/>
      <w:marLeft w:val="0"/>
      <w:marRight w:val="0"/>
      <w:marTop w:val="0"/>
      <w:marBottom w:val="0"/>
      <w:divBdr>
        <w:top w:val="none" w:sz="0" w:space="0" w:color="auto"/>
        <w:left w:val="none" w:sz="0" w:space="0" w:color="auto"/>
        <w:bottom w:val="none" w:sz="0" w:space="0" w:color="auto"/>
        <w:right w:val="none" w:sz="0" w:space="0" w:color="auto"/>
      </w:divBdr>
    </w:div>
    <w:div w:id="1901862042">
      <w:bodyDiv w:val="1"/>
      <w:marLeft w:val="0"/>
      <w:marRight w:val="0"/>
      <w:marTop w:val="0"/>
      <w:marBottom w:val="0"/>
      <w:divBdr>
        <w:top w:val="none" w:sz="0" w:space="0" w:color="auto"/>
        <w:left w:val="none" w:sz="0" w:space="0" w:color="auto"/>
        <w:bottom w:val="none" w:sz="0" w:space="0" w:color="auto"/>
        <w:right w:val="none" w:sz="0" w:space="0" w:color="auto"/>
      </w:divBdr>
    </w:div>
    <w:div w:id="1997146321">
      <w:bodyDiv w:val="1"/>
      <w:marLeft w:val="0"/>
      <w:marRight w:val="0"/>
      <w:marTop w:val="0"/>
      <w:marBottom w:val="0"/>
      <w:divBdr>
        <w:top w:val="none" w:sz="0" w:space="0" w:color="auto"/>
        <w:left w:val="none" w:sz="0" w:space="0" w:color="auto"/>
        <w:bottom w:val="none" w:sz="0" w:space="0" w:color="auto"/>
        <w:right w:val="none" w:sz="0" w:space="0" w:color="auto"/>
      </w:divBdr>
    </w:div>
    <w:div w:id="2044554328">
      <w:bodyDiv w:val="1"/>
      <w:marLeft w:val="0"/>
      <w:marRight w:val="0"/>
      <w:marTop w:val="0"/>
      <w:marBottom w:val="0"/>
      <w:divBdr>
        <w:top w:val="none" w:sz="0" w:space="0" w:color="auto"/>
        <w:left w:val="none" w:sz="0" w:space="0" w:color="auto"/>
        <w:bottom w:val="none" w:sz="0" w:space="0" w:color="auto"/>
        <w:right w:val="none" w:sz="0" w:space="0" w:color="auto"/>
      </w:divBdr>
    </w:div>
    <w:div w:id="209959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nolly@il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dl@ilo.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870ACE-1D04-4644-AF53-A871C0551B56}"/>
</file>

<file path=customXml/itemProps2.xml><?xml version="1.0" encoding="utf-8"?>
<ds:datastoreItem xmlns:ds="http://schemas.openxmlformats.org/officeDocument/2006/customXml" ds:itemID="{14283E25-F25C-4D98-B520-2548044F060F}"/>
</file>

<file path=customXml/itemProps3.xml><?xml version="1.0" encoding="utf-8"?>
<ds:datastoreItem xmlns:ds="http://schemas.openxmlformats.org/officeDocument/2006/customXml" ds:itemID="{925AA61C-9F7E-4F81-8168-11539D3C04AC}"/>
</file>

<file path=docProps/app.xml><?xml version="1.0" encoding="utf-8"?>
<Properties xmlns="http://schemas.openxmlformats.org/officeDocument/2006/extended-properties" xmlns:vt="http://schemas.openxmlformats.org/officeDocument/2006/docPropsVTypes">
  <Template>Normal.dotm</Template>
  <TotalTime>10</TotalTime>
  <Pages>20</Pages>
  <Words>6806</Words>
  <Characters>38797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Work plan</vt:lpstr>
    </vt:vector>
  </TitlesOfParts>
  <Company>AusAID</Company>
  <LinksUpToDate>false</LinksUpToDate>
  <CharactersWithSpaces>45512</CharactersWithSpaces>
  <SharedDoc>false</SharedDoc>
  <HLinks>
    <vt:vector size="72" baseType="variant">
      <vt:variant>
        <vt:i4>1638450</vt:i4>
      </vt:variant>
      <vt:variant>
        <vt:i4>62</vt:i4>
      </vt:variant>
      <vt:variant>
        <vt:i4>0</vt:i4>
      </vt:variant>
      <vt:variant>
        <vt:i4>5</vt:i4>
      </vt:variant>
      <vt:variant>
        <vt:lpwstr/>
      </vt:variant>
      <vt:variant>
        <vt:lpwstr>_Toc337729434</vt:lpwstr>
      </vt:variant>
      <vt:variant>
        <vt:i4>1638450</vt:i4>
      </vt:variant>
      <vt:variant>
        <vt:i4>56</vt:i4>
      </vt:variant>
      <vt:variant>
        <vt:i4>0</vt:i4>
      </vt:variant>
      <vt:variant>
        <vt:i4>5</vt:i4>
      </vt:variant>
      <vt:variant>
        <vt:lpwstr/>
      </vt:variant>
      <vt:variant>
        <vt:lpwstr>_Toc337729433</vt:lpwstr>
      </vt:variant>
      <vt:variant>
        <vt:i4>1638450</vt:i4>
      </vt:variant>
      <vt:variant>
        <vt:i4>50</vt:i4>
      </vt:variant>
      <vt:variant>
        <vt:i4>0</vt:i4>
      </vt:variant>
      <vt:variant>
        <vt:i4>5</vt:i4>
      </vt:variant>
      <vt:variant>
        <vt:lpwstr/>
      </vt:variant>
      <vt:variant>
        <vt:lpwstr>_Toc337729432</vt:lpwstr>
      </vt:variant>
      <vt:variant>
        <vt:i4>1638450</vt:i4>
      </vt:variant>
      <vt:variant>
        <vt:i4>44</vt:i4>
      </vt:variant>
      <vt:variant>
        <vt:i4>0</vt:i4>
      </vt:variant>
      <vt:variant>
        <vt:i4>5</vt:i4>
      </vt:variant>
      <vt:variant>
        <vt:lpwstr/>
      </vt:variant>
      <vt:variant>
        <vt:lpwstr>_Toc337729431</vt:lpwstr>
      </vt:variant>
      <vt:variant>
        <vt:i4>1638450</vt:i4>
      </vt:variant>
      <vt:variant>
        <vt:i4>38</vt:i4>
      </vt:variant>
      <vt:variant>
        <vt:i4>0</vt:i4>
      </vt:variant>
      <vt:variant>
        <vt:i4>5</vt:i4>
      </vt:variant>
      <vt:variant>
        <vt:lpwstr/>
      </vt:variant>
      <vt:variant>
        <vt:lpwstr>_Toc337729430</vt:lpwstr>
      </vt:variant>
      <vt:variant>
        <vt:i4>1572914</vt:i4>
      </vt:variant>
      <vt:variant>
        <vt:i4>32</vt:i4>
      </vt:variant>
      <vt:variant>
        <vt:i4>0</vt:i4>
      </vt:variant>
      <vt:variant>
        <vt:i4>5</vt:i4>
      </vt:variant>
      <vt:variant>
        <vt:lpwstr/>
      </vt:variant>
      <vt:variant>
        <vt:lpwstr>_Toc337729429</vt:lpwstr>
      </vt:variant>
      <vt:variant>
        <vt:i4>1572914</vt:i4>
      </vt:variant>
      <vt:variant>
        <vt:i4>26</vt:i4>
      </vt:variant>
      <vt:variant>
        <vt:i4>0</vt:i4>
      </vt:variant>
      <vt:variant>
        <vt:i4>5</vt:i4>
      </vt:variant>
      <vt:variant>
        <vt:lpwstr/>
      </vt:variant>
      <vt:variant>
        <vt:lpwstr>_Toc337729428</vt:lpwstr>
      </vt:variant>
      <vt:variant>
        <vt:i4>1572914</vt:i4>
      </vt:variant>
      <vt:variant>
        <vt:i4>20</vt:i4>
      </vt:variant>
      <vt:variant>
        <vt:i4>0</vt:i4>
      </vt:variant>
      <vt:variant>
        <vt:i4>5</vt:i4>
      </vt:variant>
      <vt:variant>
        <vt:lpwstr/>
      </vt:variant>
      <vt:variant>
        <vt:lpwstr>_Toc337729427</vt:lpwstr>
      </vt:variant>
      <vt:variant>
        <vt:i4>1572914</vt:i4>
      </vt:variant>
      <vt:variant>
        <vt:i4>14</vt:i4>
      </vt:variant>
      <vt:variant>
        <vt:i4>0</vt:i4>
      </vt:variant>
      <vt:variant>
        <vt:i4>5</vt:i4>
      </vt:variant>
      <vt:variant>
        <vt:lpwstr/>
      </vt:variant>
      <vt:variant>
        <vt:lpwstr>_Toc337729426</vt:lpwstr>
      </vt:variant>
      <vt:variant>
        <vt:i4>1572914</vt:i4>
      </vt:variant>
      <vt:variant>
        <vt:i4>8</vt:i4>
      </vt:variant>
      <vt:variant>
        <vt:i4>0</vt:i4>
      </vt:variant>
      <vt:variant>
        <vt:i4>5</vt:i4>
      </vt:variant>
      <vt:variant>
        <vt:lpwstr/>
      </vt:variant>
      <vt:variant>
        <vt:lpwstr>_Toc337729425</vt:lpwstr>
      </vt:variant>
      <vt:variant>
        <vt:i4>1835063</vt:i4>
      </vt:variant>
      <vt:variant>
        <vt:i4>3</vt:i4>
      </vt:variant>
      <vt:variant>
        <vt:i4>0</vt:i4>
      </vt:variant>
      <vt:variant>
        <vt:i4>5</vt:i4>
      </vt:variant>
      <vt:variant>
        <vt:lpwstr>mailto:connolly@ilo.org</vt:lpwstr>
      </vt:variant>
      <vt:variant>
        <vt:lpwstr/>
      </vt:variant>
      <vt:variant>
        <vt:i4>1703974</vt:i4>
      </vt:variant>
      <vt:variant>
        <vt:i4>0</vt:i4>
      </vt:variant>
      <vt:variant>
        <vt:i4>0</vt:i4>
      </vt:variant>
      <vt:variant>
        <vt:i4>5</vt:i4>
      </vt:variant>
      <vt:variant>
        <vt:lpwstr>mailto:lidl@ilo.org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dc:title>
  <dc:creator>ILO - Colombo</dc:creator>
  <cp:lastModifiedBy>Tom Ffrench</cp:lastModifiedBy>
  <cp:revision>3</cp:revision>
  <cp:lastPrinted>2012-10-11T03:35:00Z</cp:lastPrinted>
  <dcterms:created xsi:type="dcterms:W3CDTF">2013-03-19T01:29:00Z</dcterms:created>
  <dcterms:modified xsi:type="dcterms:W3CDTF">2013-03-19T01:38:00Z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