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19BD" w14:textId="77777777" w:rsidR="0030099D" w:rsidRPr="00C61AA8" w:rsidRDefault="0030099D" w:rsidP="0030099D">
      <w:pPr>
        <w:pStyle w:val="Default"/>
        <w:jc w:val="center"/>
        <w:rPr>
          <w:color w:val="auto"/>
        </w:rPr>
      </w:pPr>
    </w:p>
    <w:p w14:paraId="0F0140AE" w14:textId="48F2126D" w:rsidR="0030099D" w:rsidRDefault="1AED2269" w:rsidP="3BC8CD79">
      <w:pPr>
        <w:pStyle w:val="Default"/>
        <w:jc w:val="center"/>
        <w:rPr>
          <w:b/>
          <w:bCs/>
          <w:color w:val="auto"/>
          <w:sz w:val="28"/>
          <w:szCs w:val="28"/>
        </w:rPr>
      </w:pPr>
      <w:r w:rsidRPr="00C61AA8">
        <w:rPr>
          <w:b/>
          <w:bCs/>
          <w:color w:val="auto"/>
          <w:sz w:val="28"/>
          <w:szCs w:val="28"/>
        </w:rPr>
        <w:t>JOINT</w:t>
      </w:r>
      <w:r w:rsidR="3EA99DBF" w:rsidRPr="00C61AA8">
        <w:rPr>
          <w:b/>
          <w:bCs/>
          <w:color w:val="auto"/>
          <w:sz w:val="28"/>
          <w:szCs w:val="28"/>
        </w:rPr>
        <w:t xml:space="preserve"> </w:t>
      </w:r>
      <w:r w:rsidR="7A3D9A72" w:rsidRPr="00C61AA8">
        <w:rPr>
          <w:b/>
          <w:bCs/>
          <w:color w:val="auto"/>
          <w:sz w:val="28"/>
          <w:szCs w:val="28"/>
        </w:rPr>
        <w:t>DECLARATION ON AGRICULTURE AND AGRIBUSINESS WORKERS</w:t>
      </w:r>
    </w:p>
    <w:p w14:paraId="6A3B4B03" w14:textId="3491AD0C" w:rsidR="00601F53" w:rsidRDefault="00601F53" w:rsidP="3BC8CD79">
      <w:pPr>
        <w:pStyle w:val="Default"/>
        <w:jc w:val="center"/>
        <w:rPr>
          <w:b/>
          <w:bCs/>
          <w:color w:val="auto"/>
          <w:sz w:val="28"/>
          <w:szCs w:val="28"/>
        </w:rPr>
      </w:pPr>
    </w:p>
    <w:p w14:paraId="53A87C20" w14:textId="02951AB9" w:rsidR="00601F53" w:rsidRPr="00FA6408" w:rsidRDefault="00FA6408" w:rsidP="3BC8CD79">
      <w:pPr>
        <w:pStyle w:val="Default"/>
        <w:jc w:val="center"/>
        <w:rPr>
          <w:b/>
          <w:bCs/>
          <w:color w:val="auto"/>
          <w:sz w:val="28"/>
          <w:szCs w:val="28"/>
        </w:rPr>
      </w:pPr>
      <w:r w:rsidRPr="00FA6408">
        <w:rPr>
          <w:b/>
          <w:bCs/>
          <w:color w:val="auto"/>
          <w:sz w:val="28"/>
          <w:szCs w:val="28"/>
        </w:rPr>
        <w:t>16 December 2021</w:t>
      </w:r>
    </w:p>
    <w:p w14:paraId="226983CD" w14:textId="77777777" w:rsidR="0030099D" w:rsidRPr="00C61AA8" w:rsidRDefault="0030099D" w:rsidP="0030099D">
      <w:pPr>
        <w:pStyle w:val="Default"/>
        <w:rPr>
          <w:color w:val="auto"/>
          <w:sz w:val="22"/>
          <w:szCs w:val="22"/>
        </w:rPr>
      </w:pPr>
    </w:p>
    <w:p w14:paraId="3E1AFE98" w14:textId="0D3376C3" w:rsidR="0030099D" w:rsidRPr="00C61AA8" w:rsidRDefault="5DA776B3" w:rsidP="00C61AA8">
      <w:pPr>
        <w:pStyle w:val="Default"/>
        <w:jc w:val="both"/>
        <w:rPr>
          <w:color w:val="auto"/>
          <w:sz w:val="22"/>
          <w:szCs w:val="22"/>
        </w:rPr>
      </w:pPr>
      <w:bookmarkStart w:id="0" w:name="_Hlk83025885"/>
      <w:r w:rsidRPr="00C61AA8">
        <w:rPr>
          <w:color w:val="auto"/>
          <w:sz w:val="22"/>
          <w:szCs w:val="22"/>
        </w:rPr>
        <w:t>The United Kingdom</w:t>
      </w:r>
      <w:bookmarkEnd w:id="0"/>
      <w:r w:rsidRPr="00C61AA8">
        <w:rPr>
          <w:color w:val="auto"/>
          <w:sz w:val="22"/>
          <w:szCs w:val="22"/>
        </w:rPr>
        <w:t xml:space="preserve"> and Australia </w:t>
      </w:r>
      <w:r w:rsidR="7A3D9A72" w:rsidRPr="00C61AA8">
        <w:rPr>
          <w:color w:val="auto"/>
          <w:sz w:val="22"/>
          <w:szCs w:val="22"/>
        </w:rPr>
        <w:t xml:space="preserve">recognise the important contribution of agriculture and agribusiness workers from </w:t>
      </w:r>
      <w:r w:rsidRPr="00230EFF">
        <w:rPr>
          <w:color w:val="auto"/>
          <w:sz w:val="22"/>
          <w:szCs w:val="22"/>
        </w:rPr>
        <w:t>each country</w:t>
      </w:r>
      <w:r w:rsidR="7A3D9A72" w:rsidRPr="00230EFF">
        <w:rPr>
          <w:color w:val="auto"/>
          <w:sz w:val="22"/>
          <w:szCs w:val="22"/>
        </w:rPr>
        <w:t xml:space="preserve">, and the benefit of transparency as regards the entry routes that allow agriculture and agribusiness workers to work in each </w:t>
      </w:r>
      <w:r w:rsidRPr="00230EFF">
        <w:rPr>
          <w:color w:val="auto"/>
          <w:sz w:val="22"/>
          <w:szCs w:val="22"/>
        </w:rPr>
        <w:t xml:space="preserve">country’s </w:t>
      </w:r>
      <w:r w:rsidR="7A3D9A72" w:rsidRPr="00230EFF">
        <w:rPr>
          <w:color w:val="auto"/>
          <w:sz w:val="22"/>
          <w:szCs w:val="22"/>
        </w:rPr>
        <w:t>territory.</w:t>
      </w:r>
    </w:p>
    <w:p w14:paraId="1D37DA4B" w14:textId="154D453E" w:rsidR="0030099D" w:rsidRPr="00C61AA8" w:rsidRDefault="0030099D" w:rsidP="00C61AA8">
      <w:pPr>
        <w:pStyle w:val="Default"/>
        <w:jc w:val="both"/>
        <w:rPr>
          <w:color w:val="auto"/>
          <w:sz w:val="22"/>
          <w:szCs w:val="22"/>
        </w:rPr>
      </w:pPr>
    </w:p>
    <w:p w14:paraId="2C8CC1DA" w14:textId="2B35697D" w:rsidR="0030099D" w:rsidRPr="00F2578E" w:rsidRDefault="7A3D9A72" w:rsidP="00C61AA8">
      <w:pPr>
        <w:jc w:val="both"/>
        <w:rPr>
          <w:rFonts w:ascii="Times New Roman" w:hAnsi="Times New Roman" w:cs="Times New Roman"/>
        </w:rPr>
      </w:pPr>
      <w:r w:rsidRPr="00C61AA8">
        <w:rPr>
          <w:rFonts w:ascii="Times New Roman" w:hAnsi="Times New Roman" w:cs="Times New Roman"/>
        </w:rPr>
        <w:t xml:space="preserve">To this end, and without prejudice </w:t>
      </w:r>
      <w:r w:rsidR="49050A1B" w:rsidRPr="00C61AA8">
        <w:rPr>
          <w:rFonts w:ascii="Times New Roman" w:hAnsi="Times New Roman" w:cs="Times New Roman"/>
        </w:rPr>
        <w:t xml:space="preserve">to </w:t>
      </w:r>
      <w:r w:rsidRPr="00C61AA8">
        <w:rPr>
          <w:rFonts w:ascii="Times New Roman" w:hAnsi="Times New Roman" w:cs="Times New Roman"/>
        </w:rPr>
        <w:t xml:space="preserve">the right of </w:t>
      </w:r>
      <w:r w:rsidR="5DA776B3" w:rsidRPr="00C61AA8">
        <w:rPr>
          <w:rFonts w:ascii="Times New Roman" w:hAnsi="Times New Roman" w:cs="Times New Roman"/>
        </w:rPr>
        <w:t xml:space="preserve">the United Kingdom or Australia </w:t>
      </w:r>
      <w:r w:rsidRPr="00C61AA8">
        <w:rPr>
          <w:rFonts w:ascii="Times New Roman" w:hAnsi="Times New Roman" w:cs="Times New Roman"/>
        </w:rPr>
        <w:t xml:space="preserve">to regulate the entry of natural persons into, or their temporary stay in, its territory, </w:t>
      </w:r>
      <w:r w:rsidR="5DA776B3" w:rsidRPr="00C61AA8">
        <w:rPr>
          <w:rFonts w:ascii="Times New Roman" w:hAnsi="Times New Roman" w:cs="Times New Roman"/>
        </w:rPr>
        <w:t xml:space="preserve">the United Kingdom and Australia </w:t>
      </w:r>
      <w:r w:rsidRPr="00C61AA8">
        <w:rPr>
          <w:rFonts w:ascii="Times New Roman" w:hAnsi="Times New Roman" w:cs="Times New Roman"/>
        </w:rPr>
        <w:t>set out in the Annex to this declaration existing entry routes for agriculture and agribusiness workers.</w:t>
      </w:r>
    </w:p>
    <w:p w14:paraId="237B2321" w14:textId="6CC0666C" w:rsidR="0030099D" w:rsidRPr="00F2578E" w:rsidRDefault="0030099D" w:rsidP="0030099D">
      <w:pPr>
        <w:rPr>
          <w:rFonts w:ascii="Times New Roman" w:hAnsi="Times New Roman" w:cs="Times New Roman"/>
        </w:rPr>
      </w:pPr>
    </w:p>
    <w:p w14:paraId="75EED4D3" w14:textId="3A5B8AA1" w:rsidR="0030099D" w:rsidRPr="00F2578E" w:rsidRDefault="0030099D">
      <w:pPr>
        <w:rPr>
          <w:rFonts w:ascii="Times New Roman" w:hAnsi="Times New Roman" w:cs="Times New Roman"/>
        </w:rPr>
      </w:pPr>
      <w:r w:rsidRPr="00F2578E">
        <w:rPr>
          <w:rFonts w:ascii="Times New Roman" w:hAnsi="Times New Roman" w:cs="Times New Roman"/>
        </w:rPr>
        <w:br w:type="page"/>
      </w:r>
    </w:p>
    <w:p w14:paraId="5F787ACD" w14:textId="77777777" w:rsidR="0030099D" w:rsidRPr="00C61AA8" w:rsidRDefault="0030099D" w:rsidP="0030099D">
      <w:pPr>
        <w:pStyle w:val="Default"/>
        <w:rPr>
          <w:color w:val="4472C4" w:themeColor="accent1"/>
          <w:sz w:val="22"/>
          <w:szCs w:val="22"/>
        </w:rPr>
      </w:pPr>
    </w:p>
    <w:p w14:paraId="41FA93CC" w14:textId="172D7483" w:rsidR="0030099D" w:rsidRPr="00C61AA8" w:rsidRDefault="7A3D9A72" w:rsidP="3BC8CD79">
      <w:pPr>
        <w:pStyle w:val="Default"/>
        <w:rPr>
          <w:color w:val="4472C4" w:themeColor="accent1"/>
          <w:sz w:val="22"/>
          <w:szCs w:val="22"/>
        </w:rPr>
      </w:pPr>
      <w:r w:rsidRPr="00C61AA8">
        <w:rPr>
          <w:color w:val="auto"/>
          <w:sz w:val="22"/>
          <w:szCs w:val="22"/>
        </w:rPr>
        <w:t>ANNEX TO THE JOINT</w:t>
      </w:r>
      <w:r w:rsidR="25AE0936" w:rsidRPr="00C61AA8">
        <w:rPr>
          <w:color w:val="auto"/>
          <w:sz w:val="22"/>
          <w:szCs w:val="22"/>
        </w:rPr>
        <w:t xml:space="preserve"> </w:t>
      </w:r>
      <w:r w:rsidRPr="00C61AA8">
        <w:rPr>
          <w:color w:val="auto"/>
          <w:sz w:val="22"/>
          <w:szCs w:val="22"/>
        </w:rPr>
        <w:t xml:space="preserve">DECLARATION ON AGRICULTURE AND AGRIBUSINESS WORKERS </w:t>
      </w:r>
    </w:p>
    <w:p w14:paraId="6122AD23" w14:textId="77777777" w:rsidR="0030099D" w:rsidRPr="00C61AA8" w:rsidRDefault="0030099D" w:rsidP="0030099D">
      <w:pPr>
        <w:pStyle w:val="Default"/>
        <w:rPr>
          <w:b/>
          <w:bCs/>
          <w:color w:val="4472C4" w:themeColor="accent1"/>
          <w:sz w:val="22"/>
          <w:szCs w:val="22"/>
        </w:rPr>
      </w:pPr>
    </w:p>
    <w:p w14:paraId="4504BF04" w14:textId="6958FF9F" w:rsidR="0030099D" w:rsidRPr="00C61AA8" w:rsidRDefault="7A3D9A72" w:rsidP="3BC8CD79">
      <w:pPr>
        <w:pStyle w:val="Default"/>
        <w:rPr>
          <w:color w:val="4472C4" w:themeColor="accent1"/>
          <w:sz w:val="22"/>
          <w:szCs w:val="22"/>
        </w:rPr>
      </w:pPr>
      <w:r w:rsidRPr="00C61AA8">
        <w:rPr>
          <w:b/>
          <w:bCs/>
          <w:color w:val="auto"/>
          <w:sz w:val="22"/>
          <w:szCs w:val="22"/>
        </w:rPr>
        <w:t xml:space="preserve">Non-Binding Clarification on Entry Routes to the United Kingdom </w:t>
      </w:r>
      <w:r w:rsidR="4AA33169" w:rsidRPr="00C61AA8">
        <w:rPr>
          <w:b/>
          <w:bCs/>
          <w:color w:val="auto"/>
          <w:sz w:val="22"/>
          <w:szCs w:val="22"/>
        </w:rPr>
        <w:t xml:space="preserve">and Australia </w:t>
      </w:r>
      <w:r w:rsidRPr="00C61AA8">
        <w:rPr>
          <w:b/>
          <w:bCs/>
          <w:color w:val="auto"/>
          <w:sz w:val="22"/>
          <w:szCs w:val="22"/>
        </w:rPr>
        <w:t xml:space="preserve">for Agriculture and Agribusiness workers </w:t>
      </w:r>
    </w:p>
    <w:p w14:paraId="117F8307" w14:textId="77777777" w:rsidR="0030099D" w:rsidRPr="00C61AA8" w:rsidRDefault="0030099D" w:rsidP="0030099D">
      <w:pPr>
        <w:pStyle w:val="Default"/>
        <w:rPr>
          <w:color w:val="4472C4" w:themeColor="accent1"/>
          <w:sz w:val="22"/>
          <w:szCs w:val="22"/>
        </w:rPr>
      </w:pPr>
    </w:p>
    <w:p w14:paraId="7242EE53" w14:textId="509CACA7" w:rsidR="003036F3" w:rsidRPr="00185776" w:rsidRDefault="7A3D9A72" w:rsidP="003B2540">
      <w:pPr>
        <w:pStyle w:val="Default"/>
        <w:jc w:val="both"/>
        <w:rPr>
          <w:color w:val="FF0000"/>
          <w:sz w:val="22"/>
          <w:szCs w:val="22"/>
        </w:rPr>
      </w:pPr>
      <w:r w:rsidRPr="00C61AA8">
        <w:rPr>
          <w:color w:val="auto"/>
          <w:sz w:val="22"/>
          <w:szCs w:val="22"/>
        </w:rPr>
        <w:t xml:space="preserve">This sets out an outline of the current entry routes to the United Kingdom (UK) </w:t>
      </w:r>
      <w:r w:rsidR="4AA33169" w:rsidRPr="00C61AA8">
        <w:rPr>
          <w:color w:val="auto"/>
          <w:sz w:val="22"/>
          <w:szCs w:val="22"/>
        </w:rPr>
        <w:t>and Australia</w:t>
      </w:r>
      <w:r w:rsidR="5DA776B3" w:rsidRPr="00C61AA8">
        <w:rPr>
          <w:color w:val="auto"/>
          <w:sz w:val="22"/>
          <w:szCs w:val="22"/>
        </w:rPr>
        <w:t xml:space="preserve"> </w:t>
      </w:r>
      <w:r w:rsidRPr="00C61AA8">
        <w:rPr>
          <w:color w:val="auto"/>
          <w:sz w:val="22"/>
          <w:szCs w:val="22"/>
        </w:rPr>
        <w:t>for agriculture and agribusiness workers.</w:t>
      </w:r>
      <w:r w:rsidR="00576ACB">
        <w:rPr>
          <w:color w:val="auto"/>
          <w:sz w:val="22"/>
          <w:szCs w:val="22"/>
        </w:rPr>
        <w:t xml:space="preserve"> </w:t>
      </w:r>
      <w:r w:rsidRPr="005C020F">
        <w:rPr>
          <w:color w:val="auto"/>
          <w:sz w:val="22"/>
          <w:szCs w:val="22"/>
        </w:rPr>
        <w:t xml:space="preserve"> </w:t>
      </w:r>
      <w:r w:rsidRPr="00F2578E">
        <w:rPr>
          <w:color w:val="auto"/>
          <w:sz w:val="22"/>
          <w:szCs w:val="22"/>
        </w:rPr>
        <w:t xml:space="preserve">The UK </w:t>
      </w:r>
      <w:r w:rsidR="5DA776B3" w:rsidRPr="00F2578E">
        <w:rPr>
          <w:color w:val="auto"/>
          <w:sz w:val="22"/>
          <w:szCs w:val="22"/>
        </w:rPr>
        <w:t xml:space="preserve">and Australia </w:t>
      </w:r>
      <w:r w:rsidRPr="00F2578E">
        <w:rPr>
          <w:color w:val="auto"/>
          <w:sz w:val="22"/>
          <w:szCs w:val="22"/>
        </w:rPr>
        <w:t xml:space="preserve">reserve the right to change </w:t>
      </w:r>
      <w:r w:rsidR="37C1847C" w:rsidRPr="00F2578E">
        <w:rPr>
          <w:color w:val="auto"/>
          <w:sz w:val="22"/>
          <w:szCs w:val="22"/>
        </w:rPr>
        <w:t xml:space="preserve">their </w:t>
      </w:r>
      <w:r w:rsidRPr="00F2578E">
        <w:rPr>
          <w:color w:val="auto"/>
          <w:sz w:val="22"/>
          <w:szCs w:val="22"/>
        </w:rPr>
        <w:t xml:space="preserve">immigration rules regarding agriculture and agribusiness workers at any time, and persons wishing to enter the UK </w:t>
      </w:r>
      <w:r w:rsidR="5DA776B3" w:rsidRPr="00F2578E">
        <w:rPr>
          <w:color w:val="auto"/>
          <w:sz w:val="22"/>
          <w:szCs w:val="22"/>
        </w:rPr>
        <w:t>or Australia</w:t>
      </w:r>
      <w:r w:rsidR="79B141A3" w:rsidRPr="00F2578E">
        <w:rPr>
          <w:color w:val="auto"/>
          <w:sz w:val="22"/>
          <w:szCs w:val="22"/>
        </w:rPr>
        <w:t xml:space="preserve"> </w:t>
      </w:r>
      <w:r w:rsidRPr="00F2578E">
        <w:rPr>
          <w:color w:val="auto"/>
          <w:sz w:val="22"/>
          <w:szCs w:val="22"/>
        </w:rPr>
        <w:t xml:space="preserve">for this purpose should consult the most up-to-date immigration rules before seeking entry. </w:t>
      </w:r>
      <w:r w:rsidR="00576ACB">
        <w:rPr>
          <w:color w:val="auto"/>
          <w:sz w:val="22"/>
          <w:szCs w:val="22"/>
        </w:rPr>
        <w:t xml:space="preserve"> </w:t>
      </w:r>
      <w:r w:rsidRPr="005C020F">
        <w:rPr>
          <w:color w:val="auto"/>
          <w:sz w:val="22"/>
          <w:szCs w:val="22"/>
        </w:rPr>
        <w:t xml:space="preserve">The UK’s Immigration Rules can be found </w:t>
      </w:r>
      <w:hyperlink r:id="rId12" w:history="1">
        <w:r w:rsidRPr="00185776">
          <w:rPr>
            <w:rStyle w:val="Hyperlink"/>
            <w:sz w:val="22"/>
            <w:szCs w:val="22"/>
          </w:rPr>
          <w:t>here</w:t>
        </w:r>
        <w:r w:rsidR="007A67E9">
          <w:rPr>
            <w:rStyle w:val="Hyperlink"/>
            <w:sz w:val="22"/>
            <w:szCs w:val="22"/>
          </w:rPr>
          <w:t>.</w:t>
        </w:r>
        <w:r w:rsidR="00012117" w:rsidRPr="00185776">
          <w:rPr>
            <w:rStyle w:val="FootnoteReference"/>
            <w:color w:val="auto"/>
            <w:sz w:val="22"/>
            <w:szCs w:val="22"/>
            <w:u w:val="single"/>
          </w:rPr>
          <w:footnoteReference w:id="2"/>
        </w:r>
        <w:r w:rsidR="007A67E9" w:rsidRPr="00543843" w:rsidDel="007A67E9">
          <w:rPr>
            <w:rStyle w:val="Hyperlink"/>
            <w:sz w:val="14"/>
            <w:szCs w:val="14"/>
          </w:rPr>
          <w:t xml:space="preserve"> </w:t>
        </w:r>
      </w:hyperlink>
      <w:r w:rsidRPr="00185776">
        <w:rPr>
          <w:color w:val="auto"/>
          <w:sz w:val="14"/>
          <w:szCs w:val="14"/>
        </w:rPr>
        <w:t xml:space="preserve"> </w:t>
      </w:r>
      <w:r w:rsidR="007A67E9">
        <w:rPr>
          <w:color w:val="auto"/>
          <w:sz w:val="14"/>
          <w:szCs w:val="14"/>
        </w:rPr>
        <w:t xml:space="preserve"> </w:t>
      </w:r>
      <w:r w:rsidR="00466531" w:rsidRPr="00185776">
        <w:rPr>
          <w:color w:val="auto"/>
          <w:sz w:val="22"/>
          <w:szCs w:val="22"/>
        </w:rPr>
        <w:t xml:space="preserve">Guidance on working in Australia </w:t>
      </w:r>
      <w:r w:rsidR="4AA33169" w:rsidRPr="00185776">
        <w:rPr>
          <w:color w:val="auto"/>
          <w:sz w:val="22"/>
          <w:szCs w:val="22"/>
        </w:rPr>
        <w:t>can be found</w:t>
      </w:r>
      <w:r w:rsidR="4AA33169" w:rsidRPr="00185776">
        <w:rPr>
          <w:color w:val="FF0000"/>
          <w:sz w:val="22"/>
          <w:szCs w:val="22"/>
        </w:rPr>
        <w:t xml:space="preserve"> </w:t>
      </w:r>
      <w:hyperlink r:id="rId13" w:history="1">
        <w:r w:rsidR="00466531" w:rsidRPr="00185776">
          <w:rPr>
            <w:color w:val="0000FF"/>
            <w:sz w:val="22"/>
            <w:szCs w:val="22"/>
            <w:u w:val="single"/>
          </w:rPr>
          <w:t>here</w:t>
        </w:r>
      </w:hyperlink>
      <w:r w:rsidR="007A67E9">
        <w:rPr>
          <w:color w:val="0000FF"/>
          <w:sz w:val="22"/>
          <w:szCs w:val="22"/>
          <w:u w:val="single"/>
        </w:rPr>
        <w:t>.</w:t>
      </w:r>
      <w:r w:rsidR="00466531" w:rsidRPr="00185776">
        <w:rPr>
          <w:rStyle w:val="FootnoteReference"/>
          <w:color w:val="auto"/>
          <w:sz w:val="22"/>
          <w:szCs w:val="22"/>
        </w:rPr>
        <w:footnoteReference w:id="3"/>
      </w:r>
      <w:r w:rsidR="4AA33169" w:rsidRPr="00185776">
        <w:rPr>
          <w:color w:val="auto"/>
          <w:sz w:val="22"/>
          <w:szCs w:val="22"/>
        </w:rPr>
        <w:t xml:space="preserve"> </w:t>
      </w:r>
    </w:p>
    <w:p w14:paraId="0368D411" w14:textId="516DAFB6" w:rsidR="0030099D" w:rsidRPr="00185776" w:rsidRDefault="0030099D" w:rsidP="0030099D">
      <w:pPr>
        <w:pStyle w:val="Default"/>
        <w:pBdr>
          <w:bottom w:val="single" w:sz="6" w:space="1" w:color="auto"/>
        </w:pBdr>
        <w:rPr>
          <w:color w:val="4472C4" w:themeColor="accent1"/>
          <w:sz w:val="22"/>
          <w:szCs w:val="22"/>
        </w:rPr>
      </w:pPr>
    </w:p>
    <w:p w14:paraId="118586E9" w14:textId="47D22DEE" w:rsidR="00F409E5" w:rsidRDefault="00F409E5" w:rsidP="0030099D">
      <w:pPr>
        <w:pStyle w:val="Default"/>
        <w:rPr>
          <w:color w:val="4472C4" w:themeColor="accent1"/>
          <w:sz w:val="22"/>
          <w:szCs w:val="22"/>
        </w:rPr>
      </w:pPr>
    </w:p>
    <w:p w14:paraId="6538ED7C" w14:textId="77777777" w:rsidR="00446D92" w:rsidRPr="003B2540" w:rsidRDefault="00446D92" w:rsidP="0030099D">
      <w:pPr>
        <w:pStyle w:val="Default"/>
        <w:rPr>
          <w:color w:val="4472C4" w:themeColor="accent1"/>
          <w:sz w:val="22"/>
          <w:szCs w:val="22"/>
        </w:rPr>
      </w:pPr>
    </w:p>
    <w:p w14:paraId="5172F4D3" w14:textId="6C783FF5" w:rsidR="0060029A" w:rsidRPr="003B2540" w:rsidRDefault="002010B5" w:rsidP="0060029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Entry </w:t>
      </w:r>
      <w:r w:rsidR="00F37C61">
        <w:rPr>
          <w:rFonts w:ascii="Times New Roman" w:hAnsi="Times New Roman" w:cs="Times New Roman"/>
          <w:b/>
          <w:bCs/>
          <w:sz w:val="32"/>
          <w:szCs w:val="32"/>
        </w:rPr>
        <w:t>R</w:t>
      </w:r>
      <w:r>
        <w:rPr>
          <w:rFonts w:ascii="Times New Roman" w:hAnsi="Times New Roman" w:cs="Times New Roman"/>
          <w:b/>
          <w:bCs/>
          <w:sz w:val="32"/>
          <w:szCs w:val="32"/>
        </w:rPr>
        <w:t xml:space="preserve">outes to the </w:t>
      </w:r>
      <w:r w:rsidR="0060029A" w:rsidRPr="003B2540">
        <w:rPr>
          <w:rFonts w:ascii="Times New Roman" w:hAnsi="Times New Roman" w:cs="Times New Roman"/>
          <w:b/>
          <w:bCs/>
          <w:sz w:val="32"/>
          <w:szCs w:val="32"/>
        </w:rPr>
        <w:t>United Kingdom</w:t>
      </w:r>
    </w:p>
    <w:p w14:paraId="72BBF116" w14:textId="77777777" w:rsidR="0060029A" w:rsidRPr="003B2540" w:rsidRDefault="0060029A" w:rsidP="00173E55">
      <w:pPr>
        <w:autoSpaceDE w:val="0"/>
        <w:autoSpaceDN w:val="0"/>
        <w:adjustRightInd w:val="0"/>
        <w:spacing w:after="0" w:line="240" w:lineRule="auto"/>
        <w:rPr>
          <w:rFonts w:ascii="Times New Roman" w:hAnsi="Times New Roman" w:cs="Times New Roman"/>
          <w:color w:val="4472C4" w:themeColor="accent1"/>
        </w:rPr>
      </w:pPr>
    </w:p>
    <w:p w14:paraId="60D954D8" w14:textId="41531C3D" w:rsidR="00173E55" w:rsidRPr="003B2540" w:rsidRDefault="62824A5E" w:rsidP="003B2540">
      <w:pPr>
        <w:autoSpaceDE w:val="0"/>
        <w:autoSpaceDN w:val="0"/>
        <w:adjustRightInd w:val="0"/>
        <w:spacing w:after="0" w:line="240" w:lineRule="auto"/>
        <w:jc w:val="both"/>
        <w:rPr>
          <w:rFonts w:ascii="Times New Roman" w:hAnsi="Times New Roman" w:cs="Times New Roman"/>
          <w:color w:val="4472C4" w:themeColor="accent1"/>
        </w:rPr>
      </w:pPr>
      <w:r w:rsidRPr="003B2540">
        <w:rPr>
          <w:rFonts w:ascii="Times New Roman" w:hAnsi="Times New Roman" w:cs="Times New Roman"/>
        </w:rPr>
        <w:t xml:space="preserve">The UK recognises the importance of facilitating the temporary movement of agriculture and agribusiness workers. </w:t>
      </w:r>
      <w:r w:rsidR="007A67E9">
        <w:rPr>
          <w:rFonts w:ascii="Times New Roman" w:hAnsi="Times New Roman" w:cs="Times New Roman"/>
        </w:rPr>
        <w:t xml:space="preserve"> </w:t>
      </w:r>
      <w:r w:rsidRPr="003B2540">
        <w:rPr>
          <w:rFonts w:ascii="Times New Roman" w:hAnsi="Times New Roman" w:cs="Times New Roman"/>
        </w:rPr>
        <w:t xml:space="preserve">To deliver this, the UK operates entry routes for workers, including those in agriculture and agribusiness sectors within its immigration system. </w:t>
      </w:r>
      <w:r w:rsidR="007A67E9">
        <w:rPr>
          <w:rFonts w:ascii="Times New Roman" w:hAnsi="Times New Roman" w:cs="Times New Roman"/>
        </w:rPr>
        <w:t xml:space="preserve"> </w:t>
      </w:r>
      <w:r w:rsidRPr="003B2540">
        <w:rPr>
          <w:rFonts w:ascii="Times New Roman" w:hAnsi="Times New Roman" w:cs="Times New Roman"/>
        </w:rPr>
        <w:t xml:space="preserve">These routes accommodate the requirements of agriculture and agribusiness workers and meet a range of different needs. </w:t>
      </w:r>
    </w:p>
    <w:p w14:paraId="26178822" w14:textId="77777777" w:rsidR="00173E55" w:rsidRPr="003B2540" w:rsidRDefault="00173E55" w:rsidP="00173E55">
      <w:pPr>
        <w:autoSpaceDE w:val="0"/>
        <w:autoSpaceDN w:val="0"/>
        <w:adjustRightInd w:val="0"/>
        <w:spacing w:after="0" w:line="240" w:lineRule="auto"/>
        <w:rPr>
          <w:rFonts w:ascii="Times New Roman" w:hAnsi="Times New Roman" w:cs="Times New Roman"/>
          <w:color w:val="4472C4" w:themeColor="accent1"/>
        </w:rPr>
      </w:pPr>
    </w:p>
    <w:p w14:paraId="0C98D1AA" w14:textId="4C0CE770" w:rsidR="00173E55" w:rsidRPr="003B2540" w:rsidRDefault="62824A5E" w:rsidP="3BC8CD79">
      <w:pPr>
        <w:autoSpaceDE w:val="0"/>
        <w:autoSpaceDN w:val="0"/>
        <w:adjustRightInd w:val="0"/>
        <w:spacing w:after="0" w:line="240" w:lineRule="auto"/>
        <w:rPr>
          <w:rFonts w:ascii="Times New Roman" w:hAnsi="Times New Roman" w:cs="Times New Roman"/>
          <w:color w:val="4472C4" w:themeColor="accent1"/>
        </w:rPr>
      </w:pPr>
      <w:r w:rsidRPr="003B2540">
        <w:rPr>
          <w:rFonts w:ascii="Times New Roman" w:hAnsi="Times New Roman" w:cs="Times New Roman"/>
        </w:rPr>
        <w:t xml:space="preserve">The main routes are: </w:t>
      </w:r>
    </w:p>
    <w:p w14:paraId="4E99647F" w14:textId="77777777" w:rsidR="00185B04" w:rsidRPr="00543843" w:rsidRDefault="00185B04" w:rsidP="003B2540">
      <w:pPr>
        <w:pStyle w:val="ListParagraph"/>
        <w:autoSpaceDE w:val="0"/>
        <w:autoSpaceDN w:val="0"/>
        <w:adjustRightInd w:val="0"/>
        <w:spacing w:after="0" w:line="240" w:lineRule="auto"/>
        <w:rPr>
          <w:rFonts w:ascii="Times New Roman" w:hAnsi="Times New Roman" w:cs="Times New Roman"/>
        </w:rPr>
      </w:pPr>
    </w:p>
    <w:p w14:paraId="7EB1654D"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C676F0">
        <w:rPr>
          <w:rFonts w:ascii="Times New Roman" w:hAnsi="Times New Roman" w:cs="Times New Roman"/>
        </w:rPr>
        <w:t xml:space="preserve">The </w:t>
      </w:r>
      <w:r w:rsidRPr="00C676F0">
        <w:rPr>
          <w:rFonts w:ascii="Times New Roman" w:hAnsi="Times New Roman" w:cs="Times New Roman"/>
          <w:b/>
          <w:bCs/>
        </w:rPr>
        <w:t>Temporary Worker - Seasonal Worker route</w:t>
      </w:r>
      <w:r w:rsidRPr="00C676F0">
        <w:rPr>
          <w:rFonts w:ascii="Times New Roman" w:hAnsi="Times New Roman" w:cs="Times New Roman"/>
        </w:rPr>
        <w:t xml:space="preserve">, which is for workers to undertake seasonal work in the UK in edible horticulture for up to six months in any 12-month period; and </w:t>
      </w:r>
    </w:p>
    <w:p w14:paraId="768832DB" w14:textId="77777777" w:rsidR="00F81B02" w:rsidRPr="00543843" w:rsidRDefault="00F81B02" w:rsidP="00F81B02">
      <w:pPr>
        <w:pStyle w:val="ListParagraph"/>
        <w:autoSpaceDE w:val="0"/>
        <w:autoSpaceDN w:val="0"/>
        <w:adjustRightInd w:val="0"/>
        <w:spacing w:after="0" w:line="240" w:lineRule="auto"/>
        <w:ind w:left="993" w:hanging="633"/>
        <w:rPr>
          <w:rFonts w:ascii="Times New Roman" w:hAnsi="Times New Roman" w:cs="Times New Roman"/>
        </w:rPr>
      </w:pPr>
    </w:p>
    <w:p w14:paraId="6213ED5F" w14:textId="77777777" w:rsidR="00F81B02" w:rsidRPr="003B254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B2540">
        <w:rPr>
          <w:rFonts w:ascii="Times New Roman" w:hAnsi="Times New Roman" w:cs="Times New Roman"/>
        </w:rPr>
        <w:t xml:space="preserve">The </w:t>
      </w:r>
      <w:r w:rsidRPr="00C676F0">
        <w:rPr>
          <w:rFonts w:ascii="Times New Roman" w:hAnsi="Times New Roman" w:cs="Times New Roman"/>
          <w:b/>
          <w:bCs/>
        </w:rPr>
        <w:t>Skilled Worker</w:t>
      </w:r>
      <w:r w:rsidRPr="00C676F0">
        <w:rPr>
          <w:rFonts w:ascii="Times New Roman" w:hAnsi="Times New Roman" w:cs="Times New Roman"/>
        </w:rPr>
        <w:t xml:space="preserve"> </w:t>
      </w:r>
      <w:r w:rsidRPr="00C676F0">
        <w:rPr>
          <w:rFonts w:ascii="Times New Roman" w:hAnsi="Times New Roman" w:cs="Times New Roman"/>
          <w:b/>
          <w:bCs/>
        </w:rPr>
        <w:t>route</w:t>
      </w:r>
      <w:r w:rsidRPr="003B2540">
        <w:rPr>
          <w:rFonts w:ascii="Times New Roman" w:hAnsi="Times New Roman" w:cs="Times New Roman"/>
        </w:rPr>
        <w:t xml:space="preserve">, the UK’s main route for workers with a UK job offer from an employer in a skilled position. </w:t>
      </w:r>
    </w:p>
    <w:p w14:paraId="22E85B13" w14:textId="5519E082" w:rsidR="003036F3" w:rsidRPr="003B2540" w:rsidRDefault="003036F3" w:rsidP="003036F3">
      <w:pPr>
        <w:autoSpaceDE w:val="0"/>
        <w:autoSpaceDN w:val="0"/>
        <w:adjustRightInd w:val="0"/>
        <w:spacing w:after="0" w:line="240" w:lineRule="auto"/>
        <w:rPr>
          <w:rFonts w:ascii="Times New Roman" w:hAnsi="Times New Roman" w:cs="Times New Roman"/>
          <w:color w:val="4472C4" w:themeColor="accent1"/>
        </w:rPr>
      </w:pPr>
    </w:p>
    <w:p w14:paraId="5796CA7A" w14:textId="600BF7BC" w:rsidR="00173E55" w:rsidRPr="00FA682A" w:rsidRDefault="62824A5E" w:rsidP="003B2540">
      <w:pPr>
        <w:autoSpaceDE w:val="0"/>
        <w:autoSpaceDN w:val="0"/>
        <w:adjustRightInd w:val="0"/>
        <w:spacing w:after="0" w:line="240" w:lineRule="auto"/>
        <w:jc w:val="both"/>
        <w:rPr>
          <w:rFonts w:ascii="Times New Roman" w:hAnsi="Times New Roman" w:cs="Times New Roman"/>
          <w:color w:val="4472C4" w:themeColor="accent1"/>
        </w:rPr>
      </w:pPr>
      <w:r w:rsidRPr="003B2540">
        <w:rPr>
          <w:rFonts w:ascii="Times New Roman" w:hAnsi="Times New Roman" w:cs="Times New Roman"/>
        </w:rPr>
        <w:t xml:space="preserve">Other immigration routes with fewer or no employment restrictions can also accommodate agriculture and agribusiness workers. </w:t>
      </w:r>
      <w:r w:rsidR="007A67E9">
        <w:rPr>
          <w:rFonts w:ascii="Times New Roman" w:hAnsi="Times New Roman" w:cs="Times New Roman"/>
        </w:rPr>
        <w:t xml:space="preserve"> </w:t>
      </w:r>
      <w:r w:rsidRPr="00FA682A">
        <w:rPr>
          <w:rFonts w:ascii="Times New Roman" w:hAnsi="Times New Roman" w:cs="Times New Roman"/>
        </w:rPr>
        <w:t xml:space="preserve">These include the Youth Mobility Scheme, the UK Ancestry </w:t>
      </w:r>
      <w:proofErr w:type="gramStart"/>
      <w:r w:rsidRPr="00FA682A">
        <w:rPr>
          <w:rFonts w:ascii="Times New Roman" w:hAnsi="Times New Roman" w:cs="Times New Roman"/>
        </w:rPr>
        <w:t>route</w:t>
      </w:r>
      <w:proofErr w:type="gramEnd"/>
      <w:r w:rsidRPr="00FA682A">
        <w:rPr>
          <w:rFonts w:ascii="Times New Roman" w:hAnsi="Times New Roman" w:cs="Times New Roman"/>
        </w:rPr>
        <w:t xml:space="preserve"> and some Family routes. </w:t>
      </w:r>
    </w:p>
    <w:p w14:paraId="250288DC" w14:textId="77777777" w:rsidR="00173E55" w:rsidRPr="00FA682A" w:rsidRDefault="00173E55" w:rsidP="00173E55">
      <w:pPr>
        <w:autoSpaceDE w:val="0"/>
        <w:autoSpaceDN w:val="0"/>
        <w:adjustRightInd w:val="0"/>
        <w:spacing w:after="0" w:line="240" w:lineRule="auto"/>
        <w:rPr>
          <w:rFonts w:ascii="Times New Roman" w:hAnsi="Times New Roman" w:cs="Times New Roman"/>
          <w:b/>
          <w:bCs/>
          <w:color w:val="4472C4" w:themeColor="accent1"/>
        </w:rPr>
      </w:pPr>
    </w:p>
    <w:p w14:paraId="4EE287FB" w14:textId="43F83B2A" w:rsidR="00173E55" w:rsidRPr="00FA682A" w:rsidRDefault="62824A5E" w:rsidP="3BC8CD79">
      <w:pPr>
        <w:autoSpaceDE w:val="0"/>
        <w:autoSpaceDN w:val="0"/>
        <w:adjustRightInd w:val="0"/>
        <w:spacing w:after="0" w:line="240" w:lineRule="auto"/>
        <w:rPr>
          <w:rFonts w:ascii="Times New Roman" w:hAnsi="Times New Roman" w:cs="Times New Roman"/>
          <w:color w:val="4472C4" w:themeColor="accent1"/>
        </w:rPr>
      </w:pPr>
      <w:r w:rsidRPr="00FA682A">
        <w:rPr>
          <w:rFonts w:ascii="Times New Roman" w:hAnsi="Times New Roman" w:cs="Times New Roman"/>
          <w:b/>
          <w:bCs/>
        </w:rPr>
        <w:t xml:space="preserve">Detailed information: </w:t>
      </w:r>
    </w:p>
    <w:p w14:paraId="2A963DE8" w14:textId="77777777" w:rsidR="00173E55" w:rsidRPr="00FA682A" w:rsidRDefault="00173E55" w:rsidP="00173E55">
      <w:pPr>
        <w:autoSpaceDE w:val="0"/>
        <w:autoSpaceDN w:val="0"/>
        <w:adjustRightInd w:val="0"/>
        <w:spacing w:after="0" w:line="240" w:lineRule="auto"/>
        <w:rPr>
          <w:rFonts w:ascii="Times New Roman" w:hAnsi="Times New Roman" w:cs="Times New Roman"/>
          <w:b/>
          <w:bCs/>
          <w:color w:val="4472C4" w:themeColor="accent1"/>
        </w:rPr>
      </w:pPr>
    </w:p>
    <w:p w14:paraId="64A3C31E" w14:textId="3296115E" w:rsidR="0013193B" w:rsidRDefault="62824A5E" w:rsidP="0013193B">
      <w:pPr>
        <w:autoSpaceDE w:val="0"/>
        <w:autoSpaceDN w:val="0"/>
        <w:adjustRightInd w:val="0"/>
        <w:spacing w:after="0" w:line="240" w:lineRule="auto"/>
        <w:rPr>
          <w:rFonts w:ascii="Times New Roman" w:hAnsi="Times New Roman" w:cs="Times New Roman"/>
        </w:rPr>
      </w:pPr>
      <w:r w:rsidRPr="00FA682A">
        <w:rPr>
          <w:rFonts w:ascii="Times New Roman" w:hAnsi="Times New Roman" w:cs="Times New Roman"/>
          <w:b/>
          <w:bCs/>
        </w:rPr>
        <w:t>Temporary Worker - Seasonal Worker route</w:t>
      </w:r>
      <w:r w:rsidRPr="00FA682A">
        <w:rPr>
          <w:rFonts w:ascii="Times New Roman" w:hAnsi="Times New Roman" w:cs="Times New Roman"/>
        </w:rPr>
        <w:t>: This route is</w:t>
      </w:r>
      <w:r w:rsidRPr="003B2540">
        <w:rPr>
          <w:rFonts w:ascii="Times New Roman" w:hAnsi="Times New Roman" w:cs="Times New Roman"/>
        </w:rPr>
        <w:t xml:space="preserve"> for temporary workers to undertake seasonal work in the UK in edible horticulture for up to six months in any </w:t>
      </w:r>
      <w:r w:rsidR="007A67E9" w:rsidRPr="00543843">
        <w:rPr>
          <w:rFonts w:ascii="Times New Roman" w:hAnsi="Times New Roman" w:cs="Times New Roman"/>
        </w:rPr>
        <w:t>12-month</w:t>
      </w:r>
      <w:r w:rsidRPr="003B2540">
        <w:rPr>
          <w:rFonts w:ascii="Times New Roman" w:hAnsi="Times New Roman" w:cs="Times New Roman"/>
        </w:rPr>
        <w:t xml:space="preserve"> period.</w:t>
      </w:r>
      <w:r w:rsidR="00034869">
        <w:rPr>
          <w:rFonts w:ascii="Times New Roman" w:hAnsi="Times New Roman" w:cs="Times New Roman"/>
        </w:rPr>
        <w:t xml:space="preserve"> </w:t>
      </w:r>
      <w:r w:rsidRPr="003B2540">
        <w:rPr>
          <w:rFonts w:ascii="Times New Roman" w:hAnsi="Times New Roman" w:cs="Times New Roman"/>
        </w:rPr>
        <w:t xml:space="preserve"> Applicants must be sponsored by a licenced sponsor. </w:t>
      </w:r>
      <w:r w:rsidR="0013193B">
        <w:rPr>
          <w:rFonts w:ascii="Times New Roman" w:hAnsi="Times New Roman" w:cs="Times New Roman"/>
        </w:rPr>
        <w:t xml:space="preserve"> </w:t>
      </w:r>
    </w:p>
    <w:p w14:paraId="70D120A0" w14:textId="77777777" w:rsidR="0013193B" w:rsidRPr="003B2540" w:rsidRDefault="0013193B" w:rsidP="003B2540">
      <w:pPr>
        <w:autoSpaceDE w:val="0"/>
        <w:autoSpaceDN w:val="0"/>
        <w:adjustRightInd w:val="0"/>
        <w:spacing w:after="0" w:line="240" w:lineRule="auto"/>
        <w:rPr>
          <w:rFonts w:ascii="Times New Roman" w:hAnsi="Times New Roman" w:cs="Times New Roman"/>
        </w:rPr>
      </w:pPr>
    </w:p>
    <w:p w14:paraId="59D8D2BE" w14:textId="4225102D" w:rsidR="00173E55" w:rsidRPr="00FA682A" w:rsidRDefault="0013193B" w:rsidP="003B2540">
      <w:pPr>
        <w:autoSpaceDE w:val="0"/>
        <w:autoSpaceDN w:val="0"/>
        <w:adjustRightInd w:val="0"/>
        <w:spacing w:after="0" w:line="240" w:lineRule="auto"/>
        <w:rPr>
          <w:rFonts w:ascii="Times New Roman" w:hAnsi="Times New Roman" w:cs="Times New Roman"/>
          <w:color w:val="4472C4" w:themeColor="accent1"/>
        </w:rPr>
      </w:pPr>
      <w:r>
        <w:rPr>
          <w:rFonts w:ascii="Times New Roman" w:hAnsi="Times New Roman" w:cs="Times New Roman"/>
        </w:rPr>
        <w:t>E</w:t>
      </w:r>
      <w:r w:rsidR="62824A5E" w:rsidRPr="00FA682A">
        <w:rPr>
          <w:rFonts w:ascii="Times New Roman" w:hAnsi="Times New Roman" w:cs="Times New Roman"/>
        </w:rPr>
        <w:t xml:space="preserve">dible horticulture means those growing: </w:t>
      </w:r>
    </w:p>
    <w:p w14:paraId="6AB54E8B" w14:textId="22EA5DB3" w:rsidR="00185B04" w:rsidRPr="00543843" w:rsidRDefault="00185B04" w:rsidP="00543843">
      <w:pPr>
        <w:autoSpaceDE w:val="0"/>
        <w:autoSpaceDN w:val="0"/>
        <w:adjustRightInd w:val="0"/>
        <w:spacing w:after="0" w:line="240" w:lineRule="auto"/>
        <w:ind w:firstLine="720"/>
        <w:rPr>
          <w:rFonts w:ascii="Times New Roman" w:hAnsi="Times New Roman" w:cs="Times New Roman"/>
        </w:rPr>
      </w:pPr>
    </w:p>
    <w:p w14:paraId="31809569"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C676F0">
        <w:rPr>
          <w:rFonts w:ascii="Times New Roman" w:hAnsi="Times New Roman" w:cs="Times New Roman"/>
        </w:rPr>
        <w:t xml:space="preserve">Protected Vegetables – those grown in glasshouse </w:t>
      </w:r>
      <w:proofErr w:type="gramStart"/>
      <w:r w:rsidRPr="00C676F0">
        <w:rPr>
          <w:rFonts w:ascii="Times New Roman" w:hAnsi="Times New Roman" w:cs="Times New Roman"/>
        </w:rPr>
        <w:t>systems;</w:t>
      </w:r>
      <w:proofErr w:type="gramEnd"/>
      <w:r w:rsidRPr="00C676F0">
        <w:rPr>
          <w:rFonts w:ascii="Times New Roman" w:hAnsi="Times New Roman" w:cs="Times New Roman"/>
        </w:rPr>
        <w:t xml:space="preserve">  </w:t>
      </w:r>
    </w:p>
    <w:p w14:paraId="2CF0B21D"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676F0">
        <w:rPr>
          <w:rFonts w:ascii="Times New Roman" w:hAnsi="Times New Roman" w:cs="Times New Roman"/>
        </w:rPr>
        <w:t xml:space="preserve">Field Vegetables – those grown outdoors, including vegetables, herbs, leafy salads and </w:t>
      </w:r>
      <w:proofErr w:type="gramStart"/>
      <w:r w:rsidRPr="00C676F0">
        <w:rPr>
          <w:rFonts w:ascii="Times New Roman" w:hAnsi="Times New Roman" w:cs="Times New Roman"/>
        </w:rPr>
        <w:t>potatoes;</w:t>
      </w:r>
      <w:proofErr w:type="gramEnd"/>
      <w:r w:rsidRPr="00C676F0">
        <w:rPr>
          <w:rFonts w:ascii="Times New Roman" w:hAnsi="Times New Roman" w:cs="Times New Roman"/>
        </w:rPr>
        <w:t xml:space="preserve"> </w:t>
      </w:r>
    </w:p>
    <w:p w14:paraId="28EDDBA0"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C676F0">
        <w:rPr>
          <w:rFonts w:ascii="Times New Roman" w:hAnsi="Times New Roman" w:cs="Times New Roman"/>
        </w:rPr>
        <w:t>Soft Fruit – those grown outdoors or under cover</w:t>
      </w:r>
      <w:r>
        <w:rPr>
          <w:rFonts w:ascii="Times New Roman" w:hAnsi="Times New Roman" w:cs="Times New Roman"/>
        </w:rPr>
        <w:t>,</w:t>
      </w:r>
      <w:r w:rsidRPr="003B2540">
        <w:rPr>
          <w:rFonts w:ascii="Times New Roman" w:hAnsi="Times New Roman" w:cs="Times New Roman"/>
        </w:rPr>
        <w:t xml:space="preserve"> </w:t>
      </w:r>
      <w:proofErr w:type="gramStart"/>
      <w:r w:rsidRPr="003B2540">
        <w:rPr>
          <w:rFonts w:ascii="Times New Roman" w:hAnsi="Times New Roman" w:cs="Times New Roman"/>
        </w:rPr>
        <w:t>e.g.</w:t>
      </w:r>
      <w:proofErr w:type="gramEnd"/>
      <w:r w:rsidRPr="003B2540">
        <w:rPr>
          <w:rFonts w:ascii="Times New Roman" w:hAnsi="Times New Roman" w:cs="Times New Roman"/>
        </w:rPr>
        <w:t xml:space="preserve"> in glasshouses or polytunnels (includes strawberries, raspberries, blackcurrants, blueberries and all </w:t>
      </w:r>
      <w:proofErr w:type="spellStart"/>
      <w:r w:rsidRPr="003B2540">
        <w:rPr>
          <w:rFonts w:ascii="Times New Roman" w:hAnsi="Times New Roman" w:cs="Times New Roman"/>
        </w:rPr>
        <w:t>ribes</w:t>
      </w:r>
      <w:proofErr w:type="spellEnd"/>
      <w:r w:rsidRPr="003B2540">
        <w:rPr>
          <w:rFonts w:ascii="Times New Roman" w:hAnsi="Times New Roman" w:cs="Times New Roman"/>
        </w:rPr>
        <w:t xml:space="preserve"> and </w:t>
      </w:r>
      <w:proofErr w:type="spellStart"/>
      <w:r w:rsidRPr="003B2540">
        <w:rPr>
          <w:rFonts w:ascii="Times New Roman" w:hAnsi="Times New Roman" w:cs="Times New Roman"/>
        </w:rPr>
        <w:t>rubus</w:t>
      </w:r>
      <w:proofErr w:type="spellEnd"/>
      <w:r w:rsidRPr="003B2540">
        <w:rPr>
          <w:rFonts w:ascii="Times New Roman" w:hAnsi="Times New Roman" w:cs="Times New Roman"/>
        </w:rPr>
        <w:t xml:space="preserve"> species);  </w:t>
      </w:r>
    </w:p>
    <w:p w14:paraId="480F61D7"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C676F0">
        <w:rPr>
          <w:rFonts w:ascii="Times New Roman" w:hAnsi="Times New Roman" w:cs="Times New Roman"/>
        </w:rPr>
        <w:t xml:space="preserve">Top Fruit (Orchard Fruit) </w:t>
      </w:r>
      <w:r>
        <w:rPr>
          <w:rFonts w:ascii="Times New Roman" w:hAnsi="Times New Roman" w:cs="Times New Roman"/>
        </w:rPr>
        <w:t xml:space="preserve">– </w:t>
      </w:r>
      <w:r w:rsidRPr="00C676F0">
        <w:rPr>
          <w:rFonts w:ascii="Times New Roman" w:hAnsi="Times New Roman" w:cs="Times New Roman"/>
        </w:rPr>
        <w:t>trees that bear fruit</w:t>
      </w:r>
      <w:r>
        <w:rPr>
          <w:rFonts w:ascii="Times New Roman" w:hAnsi="Times New Roman" w:cs="Times New Roman"/>
        </w:rPr>
        <w:t>,</w:t>
      </w:r>
      <w:r w:rsidRPr="003B2540">
        <w:rPr>
          <w:rFonts w:ascii="Times New Roman" w:hAnsi="Times New Roman" w:cs="Times New Roman"/>
        </w:rPr>
        <w:t xml:space="preserve"> </w:t>
      </w:r>
      <w:proofErr w:type="gramStart"/>
      <w:r w:rsidRPr="003B2540">
        <w:rPr>
          <w:rFonts w:ascii="Times New Roman" w:hAnsi="Times New Roman" w:cs="Times New Roman"/>
        </w:rPr>
        <w:t>e.g.</w:t>
      </w:r>
      <w:proofErr w:type="gramEnd"/>
      <w:r w:rsidRPr="003B2540">
        <w:rPr>
          <w:rFonts w:ascii="Times New Roman" w:hAnsi="Times New Roman" w:cs="Times New Roman"/>
        </w:rPr>
        <w:t xml:space="preserve"> apples, plums, cherries, apricots;  </w:t>
      </w:r>
    </w:p>
    <w:p w14:paraId="11295158"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3B2540">
        <w:rPr>
          <w:rFonts w:ascii="Times New Roman" w:hAnsi="Times New Roman" w:cs="Times New Roman"/>
        </w:rPr>
        <w:t xml:space="preserve">Vine and Bines – both twining or climbing flexible stems of certain plants, </w:t>
      </w:r>
      <w:proofErr w:type="gramStart"/>
      <w:r w:rsidRPr="003B2540">
        <w:rPr>
          <w:rFonts w:ascii="Times New Roman" w:hAnsi="Times New Roman" w:cs="Times New Roman"/>
        </w:rPr>
        <w:t>e.g.</w:t>
      </w:r>
      <w:proofErr w:type="gramEnd"/>
      <w:r w:rsidRPr="003B2540">
        <w:rPr>
          <w:rFonts w:ascii="Times New Roman" w:hAnsi="Times New Roman" w:cs="Times New Roman"/>
        </w:rPr>
        <w:t xml:space="preserve"> hops is a bine, and grapes is a vine; or </w:t>
      </w:r>
    </w:p>
    <w:p w14:paraId="79226772" w14:textId="77777777" w:rsidR="00F81B02" w:rsidRPr="00C676F0" w:rsidRDefault="00F81B02" w:rsidP="00F81B02">
      <w:pPr>
        <w:autoSpaceDE w:val="0"/>
        <w:autoSpaceDN w:val="0"/>
        <w:adjustRightInd w:val="0"/>
        <w:spacing w:after="0" w:line="240" w:lineRule="auto"/>
        <w:ind w:left="993" w:hanging="633"/>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3B2540">
        <w:rPr>
          <w:rFonts w:ascii="Times New Roman" w:hAnsi="Times New Roman" w:cs="Times New Roman"/>
        </w:rPr>
        <w:t xml:space="preserve">Mushrooms – typically covers </w:t>
      </w:r>
      <w:proofErr w:type="spellStart"/>
      <w:r w:rsidRPr="003B2540">
        <w:rPr>
          <w:rFonts w:ascii="Times New Roman" w:hAnsi="Times New Roman" w:cs="Times New Roman"/>
        </w:rPr>
        <w:t>Agaricus</w:t>
      </w:r>
      <w:proofErr w:type="spellEnd"/>
      <w:r w:rsidRPr="003B2540">
        <w:rPr>
          <w:rFonts w:ascii="Times New Roman" w:hAnsi="Times New Roman" w:cs="Times New Roman"/>
        </w:rPr>
        <w:t xml:space="preserve"> </w:t>
      </w:r>
      <w:proofErr w:type="spellStart"/>
      <w:r w:rsidRPr="003B2540">
        <w:rPr>
          <w:rFonts w:ascii="Times New Roman" w:hAnsi="Times New Roman" w:cs="Times New Roman"/>
        </w:rPr>
        <w:t>bisporus</w:t>
      </w:r>
      <w:proofErr w:type="spellEnd"/>
      <w:r w:rsidRPr="003B2540">
        <w:rPr>
          <w:rFonts w:ascii="Times New Roman" w:hAnsi="Times New Roman" w:cs="Times New Roman"/>
        </w:rPr>
        <w:t xml:space="preserve"> species but can also include more exotic species (typically grown indoors).</w:t>
      </w:r>
    </w:p>
    <w:p w14:paraId="46CA4125" w14:textId="5848E982" w:rsidR="00173E55" w:rsidRPr="003B2540" w:rsidRDefault="62824A5E" w:rsidP="3BC8CD79">
      <w:pPr>
        <w:autoSpaceDE w:val="0"/>
        <w:autoSpaceDN w:val="0"/>
        <w:adjustRightInd w:val="0"/>
        <w:spacing w:after="0" w:line="240" w:lineRule="auto"/>
        <w:rPr>
          <w:rFonts w:ascii="Times New Roman" w:hAnsi="Times New Roman" w:cs="Times New Roman"/>
          <w:color w:val="4472C4" w:themeColor="accent1"/>
        </w:rPr>
      </w:pPr>
      <w:r w:rsidRPr="003B2540">
        <w:rPr>
          <w:rFonts w:ascii="Times New Roman" w:hAnsi="Times New Roman" w:cs="Times New Roman"/>
          <w:i/>
          <w:iCs/>
        </w:rPr>
        <w:t xml:space="preserve"> </w:t>
      </w:r>
    </w:p>
    <w:p w14:paraId="5831FD56" w14:textId="567FA8A3" w:rsidR="00173E55" w:rsidRPr="00543843" w:rsidRDefault="62824A5E" w:rsidP="3BC8CD79">
      <w:pPr>
        <w:autoSpaceDE w:val="0"/>
        <w:autoSpaceDN w:val="0"/>
        <w:adjustRightInd w:val="0"/>
        <w:spacing w:after="0" w:line="240" w:lineRule="auto"/>
        <w:rPr>
          <w:rFonts w:ascii="Times New Roman" w:hAnsi="Times New Roman" w:cs="Times New Roman"/>
        </w:rPr>
      </w:pPr>
      <w:r w:rsidRPr="003B2540">
        <w:rPr>
          <w:rFonts w:ascii="Times New Roman" w:hAnsi="Times New Roman" w:cs="Times New Roman"/>
        </w:rPr>
        <w:t xml:space="preserve">Activities permitted on this visa include: </w:t>
      </w:r>
    </w:p>
    <w:p w14:paraId="7A7557BE" w14:textId="77777777" w:rsidR="00185B04" w:rsidRPr="00383734" w:rsidRDefault="00185B04" w:rsidP="3BC8CD79">
      <w:pPr>
        <w:autoSpaceDE w:val="0"/>
        <w:autoSpaceDN w:val="0"/>
        <w:adjustRightInd w:val="0"/>
        <w:spacing w:after="0" w:line="240" w:lineRule="auto"/>
        <w:rPr>
          <w:rFonts w:ascii="Times New Roman" w:hAnsi="Times New Roman" w:cs="Times New Roman"/>
        </w:rPr>
      </w:pPr>
    </w:p>
    <w:p w14:paraId="64710E38"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(a)</w:t>
      </w:r>
      <w:r>
        <w:rPr>
          <w:rFonts w:ascii="Times New Roman" w:hAnsi="Times New Roman" w:cs="Times New Roman"/>
        </w:rPr>
        <w:tab/>
      </w:r>
      <w:r w:rsidRPr="00383734">
        <w:rPr>
          <w:rFonts w:ascii="Times New Roman" w:hAnsi="Times New Roman" w:cs="Times New Roman"/>
        </w:rPr>
        <w:t xml:space="preserve">crop </w:t>
      </w:r>
      <w:proofErr w:type="gramStart"/>
      <w:r w:rsidRPr="00383734">
        <w:rPr>
          <w:rFonts w:ascii="Times New Roman" w:hAnsi="Times New Roman" w:cs="Times New Roman"/>
        </w:rPr>
        <w:t>maintenance</w:t>
      </w:r>
      <w:r>
        <w:rPr>
          <w:rFonts w:ascii="Times New Roman" w:hAnsi="Times New Roman" w:cs="Times New Roman"/>
        </w:rPr>
        <w:t>;</w:t>
      </w:r>
      <w:proofErr w:type="gramEnd"/>
      <w:r w:rsidRPr="00383734">
        <w:rPr>
          <w:rFonts w:ascii="Times New Roman" w:hAnsi="Times New Roman" w:cs="Times New Roman"/>
        </w:rPr>
        <w:t xml:space="preserve"> </w:t>
      </w:r>
    </w:p>
    <w:p w14:paraId="603B6A96"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(b)</w:t>
      </w:r>
      <w:r>
        <w:rPr>
          <w:rFonts w:ascii="Times New Roman" w:hAnsi="Times New Roman" w:cs="Times New Roman"/>
        </w:rPr>
        <w:tab/>
      </w:r>
      <w:r w:rsidRPr="00383734">
        <w:rPr>
          <w:rFonts w:ascii="Times New Roman" w:hAnsi="Times New Roman" w:cs="Times New Roman"/>
        </w:rPr>
        <w:t xml:space="preserve">crop </w:t>
      </w:r>
      <w:proofErr w:type="gramStart"/>
      <w:r w:rsidRPr="00383734">
        <w:rPr>
          <w:rFonts w:ascii="Times New Roman" w:hAnsi="Times New Roman" w:cs="Times New Roman"/>
        </w:rPr>
        <w:t>harvesting</w:t>
      </w:r>
      <w:r>
        <w:rPr>
          <w:rFonts w:ascii="Times New Roman" w:hAnsi="Times New Roman" w:cs="Times New Roman"/>
        </w:rPr>
        <w:t>;</w:t>
      </w:r>
      <w:proofErr w:type="gramEnd"/>
      <w:r w:rsidRPr="00383734">
        <w:rPr>
          <w:rFonts w:ascii="Times New Roman" w:hAnsi="Times New Roman" w:cs="Times New Roman"/>
        </w:rPr>
        <w:t xml:space="preserve"> </w:t>
      </w:r>
    </w:p>
    <w:p w14:paraId="6274DA13"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(c)</w:t>
      </w:r>
      <w:r>
        <w:rPr>
          <w:rFonts w:ascii="Times New Roman" w:hAnsi="Times New Roman" w:cs="Times New Roman"/>
        </w:rPr>
        <w:tab/>
      </w:r>
      <w:r w:rsidRPr="00383734">
        <w:rPr>
          <w:rFonts w:ascii="Times New Roman" w:hAnsi="Times New Roman" w:cs="Times New Roman"/>
        </w:rPr>
        <w:t xml:space="preserve">tunnel construction and </w:t>
      </w:r>
      <w:proofErr w:type="gramStart"/>
      <w:r w:rsidRPr="00383734">
        <w:rPr>
          <w:rFonts w:ascii="Times New Roman" w:hAnsi="Times New Roman" w:cs="Times New Roman"/>
        </w:rPr>
        <w:t>dismantling</w:t>
      </w:r>
      <w:r>
        <w:rPr>
          <w:rFonts w:ascii="Times New Roman" w:hAnsi="Times New Roman" w:cs="Times New Roman"/>
        </w:rPr>
        <w:t>;</w:t>
      </w:r>
      <w:proofErr w:type="gramEnd"/>
      <w:r w:rsidRPr="00383734">
        <w:rPr>
          <w:rFonts w:ascii="Times New Roman" w:hAnsi="Times New Roman" w:cs="Times New Roman"/>
        </w:rPr>
        <w:t xml:space="preserve"> </w:t>
      </w:r>
    </w:p>
    <w:p w14:paraId="37DF0616"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lastRenderedPageBreak/>
        <w:t>(d)</w:t>
      </w:r>
      <w:r>
        <w:rPr>
          <w:rFonts w:ascii="Times New Roman" w:hAnsi="Times New Roman" w:cs="Times New Roman"/>
        </w:rPr>
        <w:tab/>
      </w:r>
      <w:r w:rsidRPr="00383734">
        <w:rPr>
          <w:rFonts w:ascii="Times New Roman" w:hAnsi="Times New Roman" w:cs="Times New Roman"/>
        </w:rPr>
        <w:t xml:space="preserve">irrigation installation and </w:t>
      </w:r>
      <w:proofErr w:type="gramStart"/>
      <w:r w:rsidRPr="00383734">
        <w:rPr>
          <w:rFonts w:ascii="Times New Roman" w:hAnsi="Times New Roman" w:cs="Times New Roman"/>
        </w:rPr>
        <w:t>maintaining</w:t>
      </w:r>
      <w:r>
        <w:rPr>
          <w:rFonts w:ascii="Times New Roman" w:hAnsi="Times New Roman" w:cs="Times New Roman"/>
        </w:rPr>
        <w:t>;</w:t>
      </w:r>
      <w:proofErr w:type="gramEnd"/>
      <w:r w:rsidRPr="00383734">
        <w:rPr>
          <w:rFonts w:ascii="Times New Roman" w:hAnsi="Times New Roman" w:cs="Times New Roman"/>
        </w:rPr>
        <w:t xml:space="preserve"> </w:t>
      </w:r>
    </w:p>
    <w:p w14:paraId="01F94526"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(e)</w:t>
      </w:r>
      <w:r>
        <w:rPr>
          <w:rFonts w:ascii="Times New Roman" w:hAnsi="Times New Roman" w:cs="Times New Roman"/>
        </w:rPr>
        <w:tab/>
      </w:r>
      <w:r w:rsidRPr="00383734">
        <w:rPr>
          <w:rFonts w:ascii="Times New Roman" w:hAnsi="Times New Roman" w:cs="Times New Roman"/>
        </w:rPr>
        <w:t xml:space="preserve">crop </w:t>
      </w:r>
      <w:proofErr w:type="gramStart"/>
      <w:r w:rsidRPr="00383734">
        <w:rPr>
          <w:rFonts w:ascii="Times New Roman" w:hAnsi="Times New Roman" w:cs="Times New Roman"/>
        </w:rPr>
        <w:t>husbandry</w:t>
      </w:r>
      <w:r>
        <w:rPr>
          <w:rFonts w:ascii="Times New Roman" w:hAnsi="Times New Roman" w:cs="Times New Roman"/>
        </w:rPr>
        <w:t>;</w:t>
      </w:r>
      <w:proofErr w:type="gramEnd"/>
      <w:r w:rsidRPr="00383734">
        <w:rPr>
          <w:rFonts w:ascii="Times New Roman" w:hAnsi="Times New Roman" w:cs="Times New Roman"/>
        </w:rPr>
        <w:t xml:space="preserve"> </w:t>
      </w:r>
    </w:p>
    <w:p w14:paraId="52DE7D66"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(f)</w:t>
      </w:r>
      <w:r>
        <w:rPr>
          <w:rFonts w:ascii="Times New Roman" w:hAnsi="Times New Roman" w:cs="Times New Roman"/>
        </w:rPr>
        <w:tab/>
      </w:r>
      <w:r w:rsidRPr="00383734">
        <w:rPr>
          <w:rFonts w:ascii="Times New Roman" w:hAnsi="Times New Roman" w:cs="Times New Roman"/>
        </w:rPr>
        <w:t xml:space="preserve">packing and processing of crops on employer’s </w:t>
      </w:r>
      <w:proofErr w:type="gramStart"/>
      <w:r w:rsidRPr="00383734">
        <w:rPr>
          <w:rFonts w:ascii="Times New Roman" w:hAnsi="Times New Roman" w:cs="Times New Roman"/>
        </w:rPr>
        <w:t>premises</w:t>
      </w:r>
      <w:r>
        <w:rPr>
          <w:rFonts w:ascii="Times New Roman" w:hAnsi="Times New Roman" w:cs="Times New Roman"/>
        </w:rPr>
        <w:t>;</w:t>
      </w:r>
      <w:proofErr w:type="gramEnd"/>
      <w:r w:rsidRPr="00383734">
        <w:rPr>
          <w:rFonts w:ascii="Times New Roman" w:hAnsi="Times New Roman" w:cs="Times New Roman"/>
        </w:rPr>
        <w:t xml:space="preserve"> </w:t>
      </w:r>
    </w:p>
    <w:p w14:paraId="3C7D8D8C"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(g)</w:t>
      </w:r>
      <w:r>
        <w:rPr>
          <w:rFonts w:ascii="Times New Roman" w:hAnsi="Times New Roman" w:cs="Times New Roman"/>
        </w:rPr>
        <w:tab/>
      </w:r>
      <w:r w:rsidRPr="00383734">
        <w:rPr>
          <w:rFonts w:ascii="Times New Roman" w:hAnsi="Times New Roman" w:cs="Times New Roman"/>
        </w:rPr>
        <w:t xml:space="preserve">preparing and dismantling growing areas and </w:t>
      </w:r>
      <w:proofErr w:type="gramStart"/>
      <w:r w:rsidRPr="00383734">
        <w:rPr>
          <w:rFonts w:ascii="Times New Roman" w:hAnsi="Times New Roman" w:cs="Times New Roman"/>
        </w:rPr>
        <w:t>media</w:t>
      </w:r>
      <w:r>
        <w:rPr>
          <w:rFonts w:ascii="Times New Roman" w:hAnsi="Times New Roman" w:cs="Times New Roman"/>
        </w:rPr>
        <w:t>;</w:t>
      </w:r>
      <w:proofErr w:type="gramEnd"/>
      <w:r w:rsidRPr="00383734">
        <w:rPr>
          <w:rFonts w:ascii="Times New Roman" w:hAnsi="Times New Roman" w:cs="Times New Roman"/>
        </w:rPr>
        <w:t xml:space="preserve"> </w:t>
      </w:r>
    </w:p>
    <w:p w14:paraId="37ABF606"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(h)</w:t>
      </w:r>
      <w:r>
        <w:rPr>
          <w:rFonts w:ascii="Times New Roman" w:hAnsi="Times New Roman" w:cs="Times New Roman"/>
        </w:rPr>
        <w:tab/>
      </w:r>
      <w:r w:rsidRPr="00383734">
        <w:rPr>
          <w:rFonts w:ascii="Times New Roman" w:hAnsi="Times New Roman" w:cs="Times New Roman"/>
        </w:rPr>
        <w:t>general primary production work in edible horticulture</w:t>
      </w:r>
      <w:r>
        <w:rPr>
          <w:rFonts w:ascii="Times New Roman" w:hAnsi="Times New Roman" w:cs="Times New Roman"/>
        </w:rPr>
        <w:t>; and</w:t>
      </w:r>
      <w:r w:rsidRPr="00383734">
        <w:rPr>
          <w:rFonts w:ascii="Times New Roman" w:hAnsi="Times New Roman" w:cs="Times New Roman"/>
        </w:rPr>
        <w:t xml:space="preserve"> </w:t>
      </w:r>
    </w:p>
    <w:p w14:paraId="5B0A0691"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w:t>
      </w:r>
      <w:proofErr w:type="spellStart"/>
      <w:r w:rsidRPr="00383734">
        <w:rPr>
          <w:rFonts w:ascii="Times New Roman" w:hAnsi="Times New Roman" w:cs="Times New Roman"/>
        </w:rPr>
        <w:t>i</w:t>
      </w:r>
      <w:proofErr w:type="spellEnd"/>
      <w:r w:rsidRPr="00383734">
        <w:rPr>
          <w:rFonts w:ascii="Times New Roman" w:hAnsi="Times New Roman" w:cs="Times New Roman"/>
        </w:rPr>
        <w:t>)</w:t>
      </w:r>
      <w:r>
        <w:rPr>
          <w:rFonts w:ascii="Times New Roman" w:hAnsi="Times New Roman" w:cs="Times New Roman"/>
        </w:rPr>
        <w:tab/>
      </w:r>
      <w:r w:rsidRPr="00383734">
        <w:rPr>
          <w:rFonts w:ascii="Times New Roman" w:hAnsi="Times New Roman" w:cs="Times New Roman"/>
        </w:rPr>
        <w:t>activities relating to supervising teams of horticultural workers</w:t>
      </w:r>
      <w:r>
        <w:rPr>
          <w:rFonts w:ascii="Times New Roman" w:hAnsi="Times New Roman" w:cs="Times New Roman"/>
        </w:rPr>
        <w:t>.</w:t>
      </w:r>
      <w:r w:rsidRPr="00383734">
        <w:rPr>
          <w:rFonts w:ascii="Times New Roman" w:hAnsi="Times New Roman" w:cs="Times New Roman"/>
        </w:rPr>
        <w:t xml:space="preserve"> </w:t>
      </w:r>
    </w:p>
    <w:p w14:paraId="38D39FF7" w14:textId="3D35FF4B" w:rsidR="00173E55" w:rsidRPr="00FA682A" w:rsidRDefault="00173E55" w:rsidP="00173E55">
      <w:pPr>
        <w:autoSpaceDE w:val="0"/>
        <w:autoSpaceDN w:val="0"/>
        <w:adjustRightInd w:val="0"/>
        <w:spacing w:after="0" w:line="240" w:lineRule="auto"/>
        <w:rPr>
          <w:rFonts w:ascii="Times New Roman" w:hAnsi="Times New Roman" w:cs="Times New Roman"/>
          <w:color w:val="4472C4" w:themeColor="accent1"/>
        </w:rPr>
      </w:pPr>
    </w:p>
    <w:p w14:paraId="29AC88D2" w14:textId="094B2223" w:rsidR="00173E55" w:rsidRPr="00383734" w:rsidRDefault="287D9279" w:rsidP="3BC8CD79">
      <w:pPr>
        <w:autoSpaceDE w:val="0"/>
        <w:autoSpaceDN w:val="0"/>
        <w:adjustRightInd w:val="0"/>
        <w:spacing w:after="0" w:line="240" w:lineRule="auto"/>
        <w:rPr>
          <w:rFonts w:ascii="Times New Roman" w:hAnsi="Times New Roman" w:cs="Times New Roman"/>
        </w:rPr>
      </w:pPr>
      <w:r w:rsidRPr="00FA682A">
        <w:rPr>
          <w:rFonts w:ascii="Times New Roman" w:hAnsi="Times New Roman" w:cs="Times New Roman"/>
        </w:rPr>
        <w:t>This route is designed to support UK growers during peak production pe</w:t>
      </w:r>
      <w:r w:rsidRPr="00383734">
        <w:rPr>
          <w:rFonts w:ascii="Times New Roman" w:hAnsi="Times New Roman" w:cs="Times New Roman"/>
        </w:rPr>
        <w:t xml:space="preserve">riods and </w:t>
      </w:r>
      <w:r w:rsidR="6D6E3CFB" w:rsidRPr="00383734">
        <w:rPr>
          <w:rFonts w:ascii="Times New Roman" w:hAnsi="Times New Roman" w:cs="Times New Roman"/>
        </w:rPr>
        <w:t>visa allocations are reassessed yearly</w:t>
      </w:r>
      <w:r w:rsidRPr="00383734">
        <w:rPr>
          <w:rFonts w:ascii="Times New Roman" w:hAnsi="Times New Roman" w:cs="Times New Roman"/>
        </w:rPr>
        <w:t xml:space="preserve">. </w:t>
      </w:r>
    </w:p>
    <w:p w14:paraId="3F7D20E5" w14:textId="6CFE43D7" w:rsidR="00E63152" w:rsidRPr="00383734" w:rsidRDefault="00E63152" w:rsidP="4C374975">
      <w:pPr>
        <w:autoSpaceDE w:val="0"/>
        <w:autoSpaceDN w:val="0"/>
        <w:adjustRightInd w:val="0"/>
        <w:spacing w:after="0" w:line="240" w:lineRule="auto"/>
        <w:rPr>
          <w:rFonts w:ascii="Times New Roman" w:hAnsi="Times New Roman" w:cs="Times New Roman"/>
          <w:color w:val="4472C4" w:themeColor="accent1"/>
        </w:rPr>
      </w:pPr>
    </w:p>
    <w:p w14:paraId="0AF3B246" w14:textId="45CA455D" w:rsidR="002F60A6" w:rsidRDefault="62824A5E" w:rsidP="3BC8CD79">
      <w:pPr>
        <w:autoSpaceDE w:val="0"/>
        <w:autoSpaceDN w:val="0"/>
        <w:adjustRightInd w:val="0"/>
        <w:spacing w:after="0" w:line="240" w:lineRule="auto"/>
        <w:rPr>
          <w:rFonts w:ascii="Times New Roman" w:hAnsi="Times New Roman" w:cs="Times New Roman"/>
        </w:rPr>
      </w:pPr>
      <w:r w:rsidRPr="00383734">
        <w:rPr>
          <w:rFonts w:ascii="Times New Roman" w:hAnsi="Times New Roman" w:cs="Times New Roman"/>
          <w:b/>
          <w:bCs/>
        </w:rPr>
        <w:t>Skilled Worker route</w:t>
      </w:r>
      <w:r w:rsidRPr="00383734">
        <w:rPr>
          <w:rFonts w:ascii="Times New Roman" w:hAnsi="Times New Roman" w:cs="Times New Roman"/>
        </w:rPr>
        <w:t xml:space="preserve">: The Skilled Worker route is for individuals who have been recruited by a UK employer for a specific job in the UK. </w:t>
      </w:r>
      <w:r w:rsidR="002E6DC3">
        <w:rPr>
          <w:rFonts w:ascii="Times New Roman" w:hAnsi="Times New Roman" w:cs="Times New Roman"/>
        </w:rPr>
        <w:t xml:space="preserve"> </w:t>
      </w:r>
      <w:r w:rsidRPr="00383734">
        <w:rPr>
          <w:rFonts w:ascii="Times New Roman" w:hAnsi="Times New Roman" w:cs="Times New Roman"/>
        </w:rPr>
        <w:t xml:space="preserve">Applicants must be sponsored by a licenced sponsor, have a job offer in an eligible skilled occupation and be paid the appropriate salary. </w:t>
      </w:r>
      <w:r w:rsidR="002E6DC3">
        <w:rPr>
          <w:rFonts w:ascii="Times New Roman" w:hAnsi="Times New Roman" w:cs="Times New Roman"/>
        </w:rPr>
        <w:t xml:space="preserve"> </w:t>
      </w:r>
      <w:r w:rsidRPr="00383734">
        <w:rPr>
          <w:rFonts w:ascii="Times New Roman" w:hAnsi="Times New Roman" w:cs="Times New Roman"/>
        </w:rPr>
        <w:t xml:space="preserve">Applicants on this route can bring their partners and dependent children under 18. </w:t>
      </w:r>
      <w:r w:rsidR="002E6DC3">
        <w:rPr>
          <w:rFonts w:ascii="Times New Roman" w:hAnsi="Times New Roman" w:cs="Times New Roman"/>
        </w:rPr>
        <w:t xml:space="preserve"> </w:t>
      </w:r>
      <w:r w:rsidRPr="00383734">
        <w:rPr>
          <w:rFonts w:ascii="Times New Roman" w:hAnsi="Times New Roman" w:cs="Times New Roman"/>
        </w:rPr>
        <w:t xml:space="preserve">The length of stay granted on this route is up to five years, with no limit on the number of extensions of stay subject to the requirements of the route being met. </w:t>
      </w:r>
      <w:r w:rsidR="002E6DC3">
        <w:rPr>
          <w:rFonts w:ascii="Times New Roman" w:hAnsi="Times New Roman" w:cs="Times New Roman"/>
        </w:rPr>
        <w:t xml:space="preserve"> </w:t>
      </w:r>
      <w:r w:rsidRPr="00383734">
        <w:rPr>
          <w:rFonts w:ascii="Times New Roman" w:hAnsi="Times New Roman" w:cs="Times New Roman"/>
        </w:rPr>
        <w:t xml:space="preserve">If a Skilled Worker has spent a continuous period of 5 years on this route (or on a combination of this route and another eligible route), they may apply for settlement. </w:t>
      </w:r>
    </w:p>
    <w:p w14:paraId="360C817D" w14:textId="77777777" w:rsidR="002F60A6" w:rsidRPr="00383734" w:rsidRDefault="002F60A6" w:rsidP="3BC8CD79">
      <w:pPr>
        <w:autoSpaceDE w:val="0"/>
        <w:autoSpaceDN w:val="0"/>
        <w:adjustRightInd w:val="0"/>
        <w:spacing w:after="0" w:line="240" w:lineRule="auto"/>
        <w:rPr>
          <w:rFonts w:ascii="Times New Roman" w:hAnsi="Times New Roman" w:cs="Times New Roman"/>
          <w:color w:val="4472C4" w:themeColor="accent1"/>
        </w:rPr>
      </w:pPr>
    </w:p>
    <w:p w14:paraId="70F373EB" w14:textId="620A3836" w:rsidR="00173E55" w:rsidRPr="00383734" w:rsidRDefault="62824A5E" w:rsidP="00383734">
      <w:pPr>
        <w:autoSpaceDE w:val="0"/>
        <w:autoSpaceDN w:val="0"/>
        <w:adjustRightInd w:val="0"/>
        <w:spacing w:after="0" w:line="240" w:lineRule="auto"/>
        <w:jc w:val="both"/>
        <w:rPr>
          <w:rFonts w:ascii="Times New Roman" w:hAnsi="Times New Roman" w:cs="Times New Roman"/>
          <w:color w:val="4472C4" w:themeColor="accent1"/>
        </w:rPr>
      </w:pPr>
      <w:r w:rsidRPr="00383734">
        <w:rPr>
          <w:rFonts w:ascii="Times New Roman" w:hAnsi="Times New Roman" w:cs="Times New Roman"/>
        </w:rPr>
        <w:t xml:space="preserve">A list of occupations covered by the Skilled Worker route is published. </w:t>
      </w:r>
      <w:r w:rsidR="002E6DC3">
        <w:rPr>
          <w:rFonts w:ascii="Times New Roman" w:hAnsi="Times New Roman" w:cs="Times New Roman"/>
        </w:rPr>
        <w:t xml:space="preserve"> </w:t>
      </w:r>
      <w:r w:rsidRPr="00383734">
        <w:rPr>
          <w:rFonts w:ascii="Times New Roman" w:hAnsi="Times New Roman" w:cs="Times New Roman"/>
        </w:rPr>
        <w:t>This includes all graduate occupations and many management-level jobs and skilled trades.</w:t>
      </w:r>
      <w:r w:rsidR="002E6DC3">
        <w:rPr>
          <w:rFonts w:ascii="Times New Roman" w:hAnsi="Times New Roman" w:cs="Times New Roman"/>
        </w:rPr>
        <w:t xml:space="preserve"> </w:t>
      </w:r>
      <w:r w:rsidRPr="00383734">
        <w:rPr>
          <w:rFonts w:ascii="Times New Roman" w:hAnsi="Times New Roman" w:cs="Times New Roman"/>
        </w:rPr>
        <w:t xml:space="preserve"> In the agricultural</w:t>
      </w:r>
      <w:r w:rsidR="325CC8A4" w:rsidRPr="00383734">
        <w:rPr>
          <w:rFonts w:ascii="Times New Roman" w:hAnsi="Times New Roman" w:cs="Times New Roman"/>
        </w:rPr>
        <w:t xml:space="preserve"> </w:t>
      </w:r>
      <w:r w:rsidRPr="00383734">
        <w:rPr>
          <w:rFonts w:ascii="Times New Roman" w:hAnsi="Times New Roman" w:cs="Times New Roman"/>
        </w:rPr>
        <w:t xml:space="preserve">sectors this includes farm managers, herd managers, nursery managers, </w:t>
      </w:r>
      <w:proofErr w:type="gramStart"/>
      <w:r w:rsidRPr="00383734">
        <w:rPr>
          <w:rFonts w:ascii="Times New Roman" w:hAnsi="Times New Roman" w:cs="Times New Roman"/>
        </w:rPr>
        <w:t>vets</w:t>
      </w:r>
      <w:proofErr w:type="gramEnd"/>
      <w:r w:rsidRPr="00383734">
        <w:rPr>
          <w:rFonts w:ascii="Times New Roman" w:hAnsi="Times New Roman" w:cs="Times New Roman"/>
        </w:rPr>
        <w:t xml:space="preserve"> and veterinary nurses. </w:t>
      </w:r>
    </w:p>
    <w:p w14:paraId="50CC0112" w14:textId="52210A48" w:rsidR="3BC8CD79" w:rsidRPr="00383734" w:rsidRDefault="3BC8CD79" w:rsidP="3BC8CD79">
      <w:pPr>
        <w:spacing w:after="0" w:line="240" w:lineRule="auto"/>
        <w:rPr>
          <w:rFonts w:ascii="Times New Roman" w:hAnsi="Times New Roman" w:cs="Times New Roman"/>
        </w:rPr>
      </w:pPr>
    </w:p>
    <w:p w14:paraId="46B2FAD4" w14:textId="77777777" w:rsidR="00173E55" w:rsidRPr="00383734" w:rsidRDefault="62824A5E" w:rsidP="3BC8CD79">
      <w:pPr>
        <w:autoSpaceDE w:val="0"/>
        <w:autoSpaceDN w:val="0"/>
        <w:adjustRightInd w:val="0"/>
        <w:spacing w:after="0" w:line="240" w:lineRule="auto"/>
        <w:rPr>
          <w:rFonts w:ascii="Times New Roman" w:hAnsi="Times New Roman" w:cs="Times New Roman"/>
        </w:rPr>
      </w:pPr>
      <w:r w:rsidRPr="00383734">
        <w:rPr>
          <w:rFonts w:ascii="Times New Roman" w:hAnsi="Times New Roman" w:cs="Times New Roman"/>
        </w:rPr>
        <w:t xml:space="preserve">Other farming related roles covered by the Skilled Worker route include: </w:t>
      </w:r>
    </w:p>
    <w:p w14:paraId="6316FCB7" w14:textId="77777777" w:rsidR="00185B04" w:rsidRPr="00543843" w:rsidRDefault="00185B04" w:rsidP="00543843">
      <w:pPr>
        <w:autoSpaceDE w:val="0"/>
        <w:autoSpaceDN w:val="0"/>
        <w:adjustRightInd w:val="0"/>
        <w:spacing w:after="35" w:line="240" w:lineRule="auto"/>
        <w:ind w:firstLine="720"/>
        <w:rPr>
          <w:rFonts w:ascii="Times New Roman" w:hAnsi="Times New Roman" w:cs="Times New Roman"/>
        </w:rPr>
      </w:pPr>
    </w:p>
    <w:p w14:paraId="06230E98"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 xml:space="preserve">(a) </w:t>
      </w:r>
      <w:r>
        <w:rPr>
          <w:rFonts w:ascii="Times New Roman" w:hAnsi="Times New Roman" w:cs="Times New Roman"/>
        </w:rPr>
        <w:tab/>
      </w:r>
      <w:proofErr w:type="gramStart"/>
      <w:r w:rsidRPr="00383734">
        <w:rPr>
          <w:rFonts w:ascii="Times New Roman" w:hAnsi="Times New Roman" w:cs="Times New Roman"/>
        </w:rPr>
        <w:t>farmers</w:t>
      </w:r>
      <w:r>
        <w:rPr>
          <w:rFonts w:ascii="Times New Roman" w:hAnsi="Times New Roman" w:cs="Times New Roman"/>
        </w:rPr>
        <w:t>;</w:t>
      </w:r>
      <w:proofErr w:type="gramEnd"/>
      <w:r w:rsidRPr="00383734">
        <w:rPr>
          <w:rFonts w:ascii="Times New Roman" w:hAnsi="Times New Roman" w:cs="Times New Roman"/>
        </w:rPr>
        <w:t xml:space="preserve"> </w:t>
      </w:r>
    </w:p>
    <w:p w14:paraId="09F38A08"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 xml:space="preserve">(b) </w:t>
      </w:r>
      <w:r>
        <w:rPr>
          <w:rFonts w:ascii="Times New Roman" w:hAnsi="Times New Roman" w:cs="Times New Roman"/>
        </w:rPr>
        <w:tab/>
      </w:r>
      <w:proofErr w:type="gramStart"/>
      <w:r w:rsidRPr="00383734">
        <w:rPr>
          <w:rFonts w:ascii="Times New Roman" w:hAnsi="Times New Roman" w:cs="Times New Roman"/>
        </w:rPr>
        <w:t>growers</w:t>
      </w:r>
      <w:r>
        <w:rPr>
          <w:rFonts w:ascii="Times New Roman" w:hAnsi="Times New Roman" w:cs="Times New Roman"/>
        </w:rPr>
        <w:t>;</w:t>
      </w:r>
      <w:proofErr w:type="gramEnd"/>
      <w:r w:rsidRPr="00383734">
        <w:rPr>
          <w:rFonts w:ascii="Times New Roman" w:hAnsi="Times New Roman" w:cs="Times New Roman"/>
        </w:rPr>
        <w:t xml:space="preserve"> </w:t>
      </w:r>
    </w:p>
    <w:p w14:paraId="5F02F9D8"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 xml:space="preserve">(c) </w:t>
      </w:r>
      <w:r>
        <w:rPr>
          <w:rFonts w:ascii="Times New Roman" w:hAnsi="Times New Roman" w:cs="Times New Roman"/>
        </w:rPr>
        <w:tab/>
      </w:r>
      <w:r w:rsidRPr="00383734">
        <w:rPr>
          <w:rFonts w:ascii="Times New Roman" w:hAnsi="Times New Roman" w:cs="Times New Roman"/>
        </w:rPr>
        <w:t xml:space="preserve">market </w:t>
      </w:r>
      <w:proofErr w:type="gramStart"/>
      <w:r w:rsidRPr="00383734">
        <w:rPr>
          <w:rFonts w:ascii="Times New Roman" w:hAnsi="Times New Roman" w:cs="Times New Roman"/>
        </w:rPr>
        <w:t>gardeners</w:t>
      </w:r>
      <w:r>
        <w:rPr>
          <w:rFonts w:ascii="Times New Roman" w:hAnsi="Times New Roman" w:cs="Times New Roman"/>
        </w:rPr>
        <w:t>;</w:t>
      </w:r>
      <w:proofErr w:type="gramEnd"/>
      <w:r w:rsidRPr="00383734">
        <w:rPr>
          <w:rFonts w:ascii="Times New Roman" w:hAnsi="Times New Roman" w:cs="Times New Roman"/>
        </w:rPr>
        <w:t xml:space="preserve"> </w:t>
      </w:r>
    </w:p>
    <w:p w14:paraId="1037C25E"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(d)</w:t>
      </w:r>
      <w:r>
        <w:rPr>
          <w:rFonts w:ascii="Times New Roman" w:hAnsi="Times New Roman" w:cs="Times New Roman"/>
        </w:rPr>
        <w:tab/>
      </w:r>
      <w:proofErr w:type="gramStart"/>
      <w:r w:rsidRPr="00383734">
        <w:rPr>
          <w:rFonts w:ascii="Times New Roman" w:hAnsi="Times New Roman" w:cs="Times New Roman"/>
        </w:rPr>
        <w:t>nurserymen</w:t>
      </w:r>
      <w:r>
        <w:rPr>
          <w:rFonts w:ascii="Times New Roman" w:hAnsi="Times New Roman" w:cs="Times New Roman"/>
        </w:rPr>
        <w:t>;</w:t>
      </w:r>
      <w:proofErr w:type="gramEnd"/>
      <w:r w:rsidRPr="00383734">
        <w:rPr>
          <w:rFonts w:ascii="Times New Roman" w:hAnsi="Times New Roman" w:cs="Times New Roman"/>
        </w:rPr>
        <w:t xml:space="preserve"> </w:t>
      </w:r>
    </w:p>
    <w:p w14:paraId="46283D08"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 xml:space="preserve">(e) </w:t>
      </w:r>
      <w:r>
        <w:rPr>
          <w:rFonts w:ascii="Times New Roman" w:hAnsi="Times New Roman" w:cs="Times New Roman"/>
        </w:rPr>
        <w:tab/>
      </w:r>
      <w:r w:rsidRPr="00383734">
        <w:rPr>
          <w:rFonts w:ascii="Times New Roman" w:hAnsi="Times New Roman" w:cs="Times New Roman"/>
        </w:rPr>
        <w:t>agricultural technicians</w:t>
      </w:r>
      <w:r>
        <w:rPr>
          <w:rFonts w:ascii="Times New Roman" w:hAnsi="Times New Roman" w:cs="Times New Roman"/>
        </w:rPr>
        <w:t>; and</w:t>
      </w:r>
      <w:r w:rsidRPr="00383734">
        <w:rPr>
          <w:rFonts w:ascii="Times New Roman" w:hAnsi="Times New Roman" w:cs="Times New Roman"/>
        </w:rPr>
        <w:t xml:space="preserve"> </w:t>
      </w:r>
    </w:p>
    <w:p w14:paraId="10BA2E2E" w14:textId="77777777" w:rsidR="00F81B02" w:rsidRPr="00383734" w:rsidRDefault="00F81B02" w:rsidP="00F81B02">
      <w:pPr>
        <w:autoSpaceDE w:val="0"/>
        <w:autoSpaceDN w:val="0"/>
        <w:adjustRightInd w:val="0"/>
        <w:spacing w:after="0" w:line="240" w:lineRule="auto"/>
        <w:ind w:left="993" w:hanging="633"/>
        <w:jc w:val="both"/>
        <w:rPr>
          <w:rFonts w:ascii="Times New Roman" w:hAnsi="Times New Roman" w:cs="Times New Roman"/>
        </w:rPr>
      </w:pPr>
      <w:r w:rsidRPr="00383734">
        <w:rPr>
          <w:rFonts w:ascii="Times New Roman" w:hAnsi="Times New Roman" w:cs="Times New Roman"/>
        </w:rPr>
        <w:t xml:space="preserve">(f) </w:t>
      </w:r>
      <w:r>
        <w:rPr>
          <w:rFonts w:ascii="Times New Roman" w:hAnsi="Times New Roman" w:cs="Times New Roman"/>
        </w:rPr>
        <w:tab/>
      </w:r>
      <w:r w:rsidRPr="00383734">
        <w:rPr>
          <w:rFonts w:ascii="Times New Roman" w:hAnsi="Times New Roman" w:cs="Times New Roman"/>
        </w:rPr>
        <w:t>bee farmers</w:t>
      </w:r>
      <w:r>
        <w:rPr>
          <w:rFonts w:ascii="Times New Roman" w:hAnsi="Times New Roman" w:cs="Times New Roman"/>
        </w:rPr>
        <w:t>.</w:t>
      </w:r>
      <w:r w:rsidRPr="00383734">
        <w:rPr>
          <w:rFonts w:ascii="Times New Roman" w:hAnsi="Times New Roman" w:cs="Times New Roman"/>
        </w:rPr>
        <w:t xml:space="preserve"> </w:t>
      </w:r>
    </w:p>
    <w:p w14:paraId="09B64657" w14:textId="77777777" w:rsidR="00173E55" w:rsidRPr="00383734" w:rsidRDefault="00173E55" w:rsidP="00173E55">
      <w:pPr>
        <w:autoSpaceDE w:val="0"/>
        <w:autoSpaceDN w:val="0"/>
        <w:adjustRightInd w:val="0"/>
        <w:spacing w:after="0" w:line="240" w:lineRule="auto"/>
        <w:rPr>
          <w:rFonts w:ascii="Times New Roman" w:hAnsi="Times New Roman" w:cs="Times New Roman"/>
        </w:rPr>
      </w:pPr>
    </w:p>
    <w:p w14:paraId="30B5274C" w14:textId="5B9E7682" w:rsidR="00173E55" w:rsidRPr="00543843" w:rsidRDefault="79A79903" w:rsidP="7B57A2D3">
      <w:pPr>
        <w:autoSpaceDE w:val="0"/>
        <w:autoSpaceDN w:val="0"/>
        <w:adjustRightInd w:val="0"/>
        <w:spacing w:after="0" w:line="240" w:lineRule="auto"/>
        <w:rPr>
          <w:rFonts w:ascii="Times New Roman" w:hAnsi="Times New Roman" w:cs="Times New Roman"/>
        </w:rPr>
      </w:pPr>
      <w:r w:rsidRPr="00383734">
        <w:rPr>
          <w:rFonts w:ascii="Times New Roman" w:hAnsi="Times New Roman" w:cs="Times New Roman"/>
        </w:rPr>
        <w:t xml:space="preserve">Applicants on the Skilled Worker route need to demonstrate that they meet a set of requirements for which they will score points. </w:t>
      </w:r>
      <w:r w:rsidR="002E6DC3">
        <w:rPr>
          <w:rFonts w:ascii="Times New Roman" w:hAnsi="Times New Roman" w:cs="Times New Roman"/>
        </w:rPr>
        <w:t xml:space="preserve"> </w:t>
      </w:r>
      <w:r w:rsidRPr="00383734">
        <w:rPr>
          <w:rFonts w:ascii="Times New Roman" w:hAnsi="Times New Roman" w:cs="Times New Roman"/>
        </w:rPr>
        <w:t xml:space="preserve">There are both mandatory and tradable types of points. </w:t>
      </w:r>
      <w:r w:rsidR="002E6DC3">
        <w:rPr>
          <w:rFonts w:ascii="Times New Roman" w:hAnsi="Times New Roman" w:cs="Times New Roman"/>
        </w:rPr>
        <w:t xml:space="preserve"> </w:t>
      </w:r>
      <w:r w:rsidRPr="00383734">
        <w:rPr>
          <w:rFonts w:ascii="Times New Roman" w:hAnsi="Times New Roman" w:cs="Times New Roman"/>
        </w:rPr>
        <w:t xml:space="preserve">The requirements include: </w:t>
      </w:r>
    </w:p>
    <w:p w14:paraId="5A6F153A" w14:textId="77777777" w:rsidR="00185B04" w:rsidRPr="00383734" w:rsidRDefault="00185B04" w:rsidP="7B57A2D3">
      <w:pPr>
        <w:autoSpaceDE w:val="0"/>
        <w:autoSpaceDN w:val="0"/>
        <w:adjustRightInd w:val="0"/>
        <w:spacing w:after="0" w:line="240" w:lineRule="auto"/>
        <w:rPr>
          <w:rFonts w:ascii="Times New Roman" w:hAnsi="Times New Roman" w:cs="Times New Roman"/>
          <w:color w:val="4472C4" w:themeColor="accent1"/>
        </w:rPr>
      </w:pPr>
    </w:p>
    <w:p w14:paraId="72DBC569" w14:textId="0B330A6D" w:rsidR="00185B04" w:rsidRPr="00383734" w:rsidRDefault="2D9CCC51" w:rsidP="00F81B02">
      <w:pPr>
        <w:pStyle w:val="ListParagraph"/>
        <w:numPr>
          <w:ilvl w:val="0"/>
          <w:numId w:val="13"/>
        </w:numPr>
        <w:autoSpaceDE w:val="0"/>
        <w:autoSpaceDN w:val="0"/>
        <w:adjustRightInd w:val="0"/>
        <w:spacing w:after="51" w:line="240" w:lineRule="auto"/>
        <w:ind w:left="993" w:hanging="698"/>
        <w:rPr>
          <w:rFonts w:ascii="Times New Roman" w:hAnsi="Times New Roman" w:cs="Times New Roman"/>
          <w:color w:val="4472C4" w:themeColor="accent1"/>
        </w:rPr>
      </w:pPr>
      <w:r w:rsidRPr="00383734">
        <w:rPr>
          <w:rFonts w:ascii="Times New Roman" w:hAnsi="Times New Roman" w:cs="Times New Roman"/>
        </w:rPr>
        <w:t xml:space="preserve">the job must be at or above the minimum skill level of RQF3 level (A-level or equivalent qualification). </w:t>
      </w:r>
      <w:r w:rsidR="002E6DC3">
        <w:rPr>
          <w:rFonts w:ascii="Times New Roman" w:hAnsi="Times New Roman" w:cs="Times New Roman"/>
        </w:rPr>
        <w:t xml:space="preserve"> </w:t>
      </w:r>
      <w:r w:rsidRPr="00383734">
        <w:rPr>
          <w:rFonts w:ascii="Times New Roman" w:hAnsi="Times New Roman" w:cs="Times New Roman"/>
        </w:rPr>
        <w:t xml:space="preserve">Workers will not need to hold a formal qualification - it is the skill level of the job they will be doing which is important. </w:t>
      </w:r>
      <w:r w:rsidR="002E6DC3">
        <w:rPr>
          <w:rFonts w:ascii="Times New Roman" w:hAnsi="Times New Roman" w:cs="Times New Roman"/>
        </w:rPr>
        <w:t xml:space="preserve"> </w:t>
      </w:r>
      <w:r w:rsidRPr="00383734">
        <w:rPr>
          <w:rFonts w:ascii="Times New Roman" w:hAnsi="Times New Roman" w:cs="Times New Roman"/>
        </w:rPr>
        <w:t xml:space="preserve">If their job is on the eligible list, they meet the skill level </w:t>
      </w:r>
      <w:proofErr w:type="gramStart"/>
      <w:r w:rsidRPr="00383734">
        <w:rPr>
          <w:rFonts w:ascii="Times New Roman" w:hAnsi="Times New Roman" w:cs="Times New Roman"/>
        </w:rPr>
        <w:t>requirement;</w:t>
      </w:r>
      <w:proofErr w:type="gramEnd"/>
      <w:r w:rsidRPr="00383734">
        <w:rPr>
          <w:rFonts w:ascii="Times New Roman" w:hAnsi="Times New Roman" w:cs="Times New Roman"/>
        </w:rPr>
        <w:t xml:space="preserve"> </w:t>
      </w:r>
    </w:p>
    <w:p w14:paraId="226E4149" w14:textId="77777777" w:rsidR="00185B04" w:rsidRPr="00383734" w:rsidRDefault="00185B04" w:rsidP="00383734">
      <w:pPr>
        <w:pStyle w:val="ListParagraph"/>
        <w:autoSpaceDE w:val="0"/>
        <w:autoSpaceDN w:val="0"/>
        <w:adjustRightInd w:val="0"/>
        <w:spacing w:after="51" w:line="240" w:lineRule="auto"/>
        <w:rPr>
          <w:rFonts w:ascii="Times New Roman" w:hAnsi="Times New Roman" w:cs="Times New Roman"/>
          <w:color w:val="4472C4" w:themeColor="accent1"/>
        </w:rPr>
      </w:pPr>
    </w:p>
    <w:p w14:paraId="76272831" w14:textId="120C2EFE" w:rsidR="00185B04" w:rsidRPr="00383734" w:rsidRDefault="2D9CCC51" w:rsidP="00F81B02">
      <w:pPr>
        <w:pStyle w:val="ListParagraph"/>
        <w:numPr>
          <w:ilvl w:val="0"/>
          <w:numId w:val="13"/>
        </w:numPr>
        <w:autoSpaceDE w:val="0"/>
        <w:autoSpaceDN w:val="0"/>
        <w:adjustRightInd w:val="0"/>
        <w:spacing w:after="51" w:line="240" w:lineRule="auto"/>
        <w:ind w:left="993" w:hanging="698"/>
        <w:rPr>
          <w:rFonts w:ascii="Times New Roman" w:hAnsi="Times New Roman" w:cs="Times New Roman"/>
          <w:color w:val="4472C4" w:themeColor="accent1"/>
        </w:rPr>
      </w:pPr>
      <w:r w:rsidRPr="00383734">
        <w:rPr>
          <w:rFonts w:ascii="Times New Roman" w:hAnsi="Times New Roman" w:cs="Times New Roman"/>
        </w:rPr>
        <w:t xml:space="preserve">20 points are awarded if the job pays a minimum salary, which equals or exceeds </w:t>
      </w:r>
      <w:proofErr w:type="gramStart"/>
      <w:r w:rsidRPr="00383734">
        <w:rPr>
          <w:rFonts w:ascii="Times New Roman" w:hAnsi="Times New Roman" w:cs="Times New Roman"/>
        </w:rPr>
        <w:t>all of</w:t>
      </w:r>
      <w:proofErr w:type="gramEnd"/>
      <w:r w:rsidRPr="00383734">
        <w:rPr>
          <w:rFonts w:ascii="Times New Roman" w:hAnsi="Times New Roman" w:cs="Times New Roman"/>
        </w:rPr>
        <w:t xml:space="preserve"> the following: </w:t>
      </w:r>
    </w:p>
    <w:p w14:paraId="73B20CCB" w14:textId="3CB4DB94" w:rsidR="00185B04" w:rsidRPr="00383734" w:rsidRDefault="2D9CCC51" w:rsidP="00F81B02">
      <w:pPr>
        <w:pStyle w:val="ListParagraph"/>
        <w:numPr>
          <w:ilvl w:val="2"/>
          <w:numId w:val="14"/>
        </w:numPr>
        <w:autoSpaceDE w:val="0"/>
        <w:autoSpaceDN w:val="0"/>
        <w:adjustRightInd w:val="0"/>
        <w:spacing w:after="51" w:line="240" w:lineRule="auto"/>
        <w:ind w:left="1418"/>
        <w:rPr>
          <w:rFonts w:ascii="Times New Roman" w:hAnsi="Times New Roman" w:cs="Times New Roman"/>
          <w:color w:val="4472C4" w:themeColor="accent1"/>
        </w:rPr>
      </w:pPr>
      <w:r w:rsidRPr="00383734">
        <w:rPr>
          <w:rFonts w:ascii="Times New Roman" w:hAnsi="Times New Roman" w:cs="Times New Roman"/>
        </w:rPr>
        <w:t xml:space="preserve">£25,600 per </w:t>
      </w:r>
      <w:proofErr w:type="gramStart"/>
      <w:r w:rsidRPr="00383734">
        <w:rPr>
          <w:rFonts w:ascii="Times New Roman" w:hAnsi="Times New Roman" w:cs="Times New Roman"/>
        </w:rPr>
        <w:t>year</w:t>
      </w:r>
      <w:r w:rsidR="00330586">
        <w:rPr>
          <w:rFonts w:ascii="Times New Roman" w:hAnsi="Times New Roman" w:cs="Times New Roman"/>
        </w:rPr>
        <w:t>;</w:t>
      </w:r>
      <w:proofErr w:type="gramEnd"/>
      <w:r w:rsidRPr="00383734">
        <w:rPr>
          <w:rFonts w:ascii="Times New Roman" w:hAnsi="Times New Roman" w:cs="Times New Roman"/>
        </w:rPr>
        <w:t xml:space="preserve"> </w:t>
      </w:r>
    </w:p>
    <w:p w14:paraId="59088B34" w14:textId="19EDAA08" w:rsidR="00185B04" w:rsidRPr="00383734" w:rsidRDefault="2D9CCC51" w:rsidP="00F81B02">
      <w:pPr>
        <w:pStyle w:val="ListParagraph"/>
        <w:numPr>
          <w:ilvl w:val="2"/>
          <w:numId w:val="14"/>
        </w:numPr>
        <w:autoSpaceDE w:val="0"/>
        <w:autoSpaceDN w:val="0"/>
        <w:adjustRightInd w:val="0"/>
        <w:spacing w:after="51" w:line="240" w:lineRule="auto"/>
        <w:ind w:left="1418"/>
        <w:rPr>
          <w:rFonts w:ascii="Times New Roman" w:hAnsi="Times New Roman" w:cs="Times New Roman"/>
          <w:color w:val="4472C4" w:themeColor="accent1"/>
        </w:rPr>
      </w:pPr>
      <w:r w:rsidRPr="00383734">
        <w:rPr>
          <w:rFonts w:ascii="Times New Roman" w:hAnsi="Times New Roman" w:cs="Times New Roman"/>
        </w:rPr>
        <w:t>£10.10 per hour (except those working in specified health or education roles)</w:t>
      </w:r>
      <w:r w:rsidR="00330586">
        <w:rPr>
          <w:rFonts w:ascii="Times New Roman" w:hAnsi="Times New Roman" w:cs="Times New Roman"/>
        </w:rPr>
        <w:t>; and</w:t>
      </w:r>
      <w:r w:rsidRPr="00383734">
        <w:rPr>
          <w:rFonts w:ascii="Times New Roman" w:hAnsi="Times New Roman" w:cs="Times New Roman"/>
        </w:rPr>
        <w:t xml:space="preserve"> </w:t>
      </w:r>
    </w:p>
    <w:p w14:paraId="5EF771B5" w14:textId="4DA0A589" w:rsidR="00173E55" w:rsidRPr="00383734" w:rsidRDefault="2D9CCC51" w:rsidP="00F81B02">
      <w:pPr>
        <w:pStyle w:val="ListParagraph"/>
        <w:numPr>
          <w:ilvl w:val="2"/>
          <w:numId w:val="14"/>
        </w:numPr>
        <w:autoSpaceDE w:val="0"/>
        <w:autoSpaceDN w:val="0"/>
        <w:adjustRightInd w:val="0"/>
        <w:spacing w:after="51" w:line="240" w:lineRule="auto"/>
        <w:ind w:left="1418"/>
        <w:rPr>
          <w:rFonts w:ascii="Times New Roman" w:hAnsi="Times New Roman" w:cs="Times New Roman"/>
          <w:color w:val="4472C4" w:themeColor="accent1"/>
        </w:rPr>
      </w:pPr>
      <w:r w:rsidRPr="00383734">
        <w:rPr>
          <w:rFonts w:ascii="Times New Roman" w:hAnsi="Times New Roman" w:cs="Times New Roman"/>
        </w:rPr>
        <w:t xml:space="preserve">the “going rate” for the particular </w:t>
      </w:r>
      <w:proofErr w:type="gramStart"/>
      <w:r w:rsidRPr="00383734">
        <w:rPr>
          <w:rFonts w:ascii="Times New Roman" w:hAnsi="Times New Roman" w:cs="Times New Roman"/>
        </w:rPr>
        <w:t>occupation</w:t>
      </w:r>
      <w:r w:rsidR="0013193B">
        <w:rPr>
          <w:rFonts w:ascii="Times New Roman" w:hAnsi="Times New Roman" w:cs="Times New Roman"/>
        </w:rPr>
        <w:t>;</w:t>
      </w:r>
      <w:proofErr w:type="gramEnd"/>
      <w:r w:rsidRPr="00383734">
        <w:rPr>
          <w:rFonts w:ascii="Times New Roman" w:hAnsi="Times New Roman" w:cs="Times New Roman"/>
        </w:rPr>
        <w:t xml:space="preserve"> </w:t>
      </w:r>
    </w:p>
    <w:p w14:paraId="55D210C8" w14:textId="77777777" w:rsidR="00173E55" w:rsidRPr="00383734" w:rsidRDefault="00173E55" w:rsidP="00173E55">
      <w:pPr>
        <w:numPr>
          <w:ilvl w:val="1"/>
          <w:numId w:val="8"/>
        </w:numPr>
        <w:autoSpaceDE w:val="0"/>
        <w:autoSpaceDN w:val="0"/>
        <w:adjustRightInd w:val="0"/>
        <w:spacing w:after="0" w:line="240" w:lineRule="auto"/>
        <w:rPr>
          <w:rFonts w:ascii="Times New Roman" w:hAnsi="Times New Roman" w:cs="Times New Roman"/>
          <w:color w:val="4472C4" w:themeColor="accent1"/>
        </w:rPr>
      </w:pPr>
    </w:p>
    <w:p w14:paraId="76DAB54D" w14:textId="11F363FA" w:rsidR="00173E55" w:rsidRPr="003B2540" w:rsidRDefault="2D9CCC51" w:rsidP="00F81B02">
      <w:pPr>
        <w:pStyle w:val="ListParagraph"/>
        <w:numPr>
          <w:ilvl w:val="0"/>
          <w:numId w:val="13"/>
        </w:numPr>
        <w:autoSpaceDE w:val="0"/>
        <w:autoSpaceDN w:val="0"/>
        <w:adjustRightInd w:val="0"/>
        <w:spacing w:after="51" w:line="240" w:lineRule="auto"/>
        <w:ind w:left="993" w:hanging="698"/>
        <w:rPr>
          <w:rFonts w:ascii="Times New Roman" w:hAnsi="Times New Roman" w:cs="Times New Roman"/>
        </w:rPr>
      </w:pPr>
      <w:r w:rsidRPr="00383734">
        <w:rPr>
          <w:rFonts w:ascii="Times New Roman" w:hAnsi="Times New Roman" w:cs="Times New Roman"/>
        </w:rPr>
        <w:t>applicants can, however, make up these 20 points elsewhere and “trade” them to qualify for a visa at a lower salary, down to a minimum of £20,480 per year and (in some cases) a reduction to the “going rate”.</w:t>
      </w:r>
      <w:r w:rsidR="002E6DC3">
        <w:rPr>
          <w:rFonts w:ascii="Times New Roman" w:hAnsi="Times New Roman" w:cs="Times New Roman"/>
        </w:rPr>
        <w:t xml:space="preserve"> </w:t>
      </w:r>
      <w:r w:rsidRPr="00383734">
        <w:rPr>
          <w:rFonts w:ascii="Times New Roman" w:hAnsi="Times New Roman" w:cs="Times New Roman"/>
        </w:rPr>
        <w:t xml:space="preserve"> Applicants can score tradeable points for a job in a shortage occupation, a relevant PhD qualification, working in specified health or education roles, or being a “new entrant” to the labour </w:t>
      </w:r>
      <w:proofErr w:type="gramStart"/>
      <w:r w:rsidRPr="00383734">
        <w:rPr>
          <w:rFonts w:ascii="Times New Roman" w:hAnsi="Times New Roman" w:cs="Times New Roman"/>
        </w:rPr>
        <w:t>market</w:t>
      </w:r>
      <w:r w:rsidR="0013193B">
        <w:rPr>
          <w:rFonts w:ascii="Times New Roman" w:hAnsi="Times New Roman" w:cs="Times New Roman"/>
        </w:rPr>
        <w:t>;</w:t>
      </w:r>
      <w:proofErr w:type="gramEnd"/>
      <w:r w:rsidRPr="00FA682A">
        <w:rPr>
          <w:rFonts w:ascii="Times New Roman" w:hAnsi="Times New Roman" w:cs="Times New Roman"/>
        </w:rPr>
        <w:t xml:space="preserve"> </w:t>
      </w:r>
    </w:p>
    <w:p w14:paraId="235AED35" w14:textId="77777777" w:rsidR="00185B04" w:rsidRPr="00543843" w:rsidRDefault="00185B04" w:rsidP="00F81B02">
      <w:pPr>
        <w:pStyle w:val="ListParagraph"/>
        <w:autoSpaceDE w:val="0"/>
        <w:autoSpaceDN w:val="0"/>
        <w:adjustRightInd w:val="0"/>
        <w:spacing w:after="51" w:line="240" w:lineRule="auto"/>
        <w:ind w:left="993"/>
        <w:rPr>
          <w:rFonts w:ascii="Times New Roman" w:hAnsi="Times New Roman" w:cs="Times New Roman"/>
        </w:rPr>
      </w:pPr>
    </w:p>
    <w:p w14:paraId="3F6A3359" w14:textId="414F2DCF" w:rsidR="00173E55" w:rsidRPr="003B2540" w:rsidRDefault="2D9CCC51" w:rsidP="00F81B02">
      <w:pPr>
        <w:pStyle w:val="ListParagraph"/>
        <w:numPr>
          <w:ilvl w:val="0"/>
          <w:numId w:val="13"/>
        </w:numPr>
        <w:autoSpaceDE w:val="0"/>
        <w:autoSpaceDN w:val="0"/>
        <w:adjustRightInd w:val="0"/>
        <w:spacing w:after="51" w:line="240" w:lineRule="auto"/>
        <w:ind w:left="993" w:hanging="698"/>
        <w:rPr>
          <w:rFonts w:ascii="Times New Roman" w:hAnsi="Times New Roman" w:cs="Times New Roman"/>
        </w:rPr>
      </w:pPr>
      <w:r w:rsidRPr="003B2540">
        <w:rPr>
          <w:rFonts w:ascii="Times New Roman" w:hAnsi="Times New Roman" w:cs="Times New Roman"/>
        </w:rPr>
        <w:t xml:space="preserve">the applicant must also show that they are able to speak, read, </w:t>
      </w:r>
      <w:proofErr w:type="gramStart"/>
      <w:r w:rsidRPr="003B2540">
        <w:rPr>
          <w:rFonts w:ascii="Times New Roman" w:hAnsi="Times New Roman" w:cs="Times New Roman"/>
        </w:rPr>
        <w:t>write</w:t>
      </w:r>
      <w:proofErr w:type="gramEnd"/>
      <w:r w:rsidRPr="003B2540">
        <w:rPr>
          <w:rFonts w:ascii="Times New Roman" w:hAnsi="Times New Roman" w:cs="Times New Roman"/>
        </w:rPr>
        <w:t xml:space="preserve"> and listen to English to an acceptable standard (Australian nationals are deemed to meet this requirement automatically). </w:t>
      </w:r>
    </w:p>
    <w:p w14:paraId="6840B838" w14:textId="77777777" w:rsidR="00173E55" w:rsidRPr="003B2540" w:rsidRDefault="00173E55" w:rsidP="00173E55">
      <w:pPr>
        <w:autoSpaceDE w:val="0"/>
        <w:autoSpaceDN w:val="0"/>
        <w:adjustRightInd w:val="0"/>
        <w:spacing w:after="0" w:line="240" w:lineRule="auto"/>
        <w:rPr>
          <w:rFonts w:ascii="Times New Roman" w:hAnsi="Times New Roman" w:cs="Times New Roman"/>
          <w:color w:val="4472C4" w:themeColor="accent1"/>
        </w:rPr>
      </w:pPr>
    </w:p>
    <w:p w14:paraId="15E822D9" w14:textId="77777777" w:rsidR="00173E55" w:rsidRPr="003B2540" w:rsidRDefault="79A79903" w:rsidP="7B57A2D3">
      <w:pPr>
        <w:autoSpaceDE w:val="0"/>
        <w:autoSpaceDN w:val="0"/>
        <w:adjustRightInd w:val="0"/>
        <w:spacing w:after="0" w:line="240" w:lineRule="auto"/>
        <w:rPr>
          <w:rFonts w:ascii="Times New Roman" w:hAnsi="Times New Roman" w:cs="Times New Roman"/>
          <w:color w:val="4472C4" w:themeColor="accent1"/>
        </w:rPr>
      </w:pPr>
      <w:r w:rsidRPr="003B2540">
        <w:rPr>
          <w:rFonts w:ascii="Times New Roman" w:hAnsi="Times New Roman" w:cs="Times New Roman"/>
        </w:rPr>
        <w:t xml:space="preserve">There are additional requirements that do not score points. </w:t>
      </w:r>
    </w:p>
    <w:p w14:paraId="3B0C81B2" w14:textId="77777777" w:rsidR="00185B04" w:rsidRPr="00543843" w:rsidRDefault="00185B04" w:rsidP="7B57A2D3">
      <w:pPr>
        <w:autoSpaceDE w:val="0"/>
        <w:autoSpaceDN w:val="0"/>
        <w:adjustRightInd w:val="0"/>
        <w:spacing w:after="0" w:line="240" w:lineRule="auto"/>
        <w:rPr>
          <w:rFonts w:ascii="Times New Roman" w:hAnsi="Times New Roman" w:cs="Times New Roman"/>
        </w:rPr>
      </w:pPr>
    </w:p>
    <w:p w14:paraId="058DA4E5" w14:textId="724ACFA2" w:rsidR="00173E55" w:rsidRPr="003B2540" w:rsidRDefault="79A79903" w:rsidP="7B57A2D3">
      <w:pPr>
        <w:autoSpaceDE w:val="0"/>
        <w:autoSpaceDN w:val="0"/>
        <w:adjustRightInd w:val="0"/>
        <w:spacing w:after="0" w:line="240" w:lineRule="auto"/>
        <w:rPr>
          <w:rFonts w:ascii="Times New Roman" w:hAnsi="Times New Roman" w:cs="Times New Roman"/>
          <w:color w:val="4472C4" w:themeColor="accent1"/>
        </w:rPr>
      </w:pPr>
      <w:r w:rsidRPr="003B2540">
        <w:rPr>
          <w:rFonts w:ascii="Times New Roman" w:hAnsi="Times New Roman" w:cs="Times New Roman"/>
        </w:rPr>
        <w:t xml:space="preserve">There is no overall cap on the number of migrants who can enter and stay in the UK on the Skilled Worker route. </w:t>
      </w:r>
    </w:p>
    <w:p w14:paraId="58206D37" w14:textId="77777777" w:rsidR="00173E55" w:rsidRPr="003B2540" w:rsidRDefault="00173E55" w:rsidP="4CF8A089">
      <w:pPr>
        <w:autoSpaceDE w:val="0"/>
        <w:autoSpaceDN w:val="0"/>
        <w:adjustRightInd w:val="0"/>
        <w:spacing w:after="0" w:line="240" w:lineRule="auto"/>
        <w:rPr>
          <w:rFonts w:ascii="Times New Roman" w:hAnsi="Times New Roman" w:cs="Times New Roman"/>
          <w:b/>
          <w:bCs/>
          <w:color w:val="4472C4" w:themeColor="accent1"/>
        </w:rPr>
      </w:pPr>
    </w:p>
    <w:p w14:paraId="62947DB9" w14:textId="5E68F526" w:rsidR="423A6798" w:rsidRPr="003B2540" w:rsidRDefault="6D58BE9C" w:rsidP="7B57A2D3">
      <w:pPr>
        <w:spacing w:after="0" w:line="240" w:lineRule="auto"/>
        <w:rPr>
          <w:rFonts w:ascii="Times New Roman" w:eastAsia="Calibri" w:hAnsi="Times New Roman" w:cs="Times New Roman"/>
        </w:rPr>
      </w:pPr>
      <w:r w:rsidRPr="003B2540">
        <w:rPr>
          <w:rFonts w:ascii="Times New Roman" w:eastAsia="Calibri" w:hAnsi="Times New Roman" w:cs="Times New Roman"/>
          <w:b/>
          <w:bCs/>
        </w:rPr>
        <w:t xml:space="preserve">Youth Mobility Scheme: </w:t>
      </w:r>
      <w:r w:rsidRPr="003B2540">
        <w:rPr>
          <w:rFonts w:ascii="Times New Roman" w:eastAsia="Calibri" w:hAnsi="Times New Roman" w:cs="Times New Roman"/>
        </w:rPr>
        <w:t xml:space="preserve">The Youth Mobility Scheme (YMS) is a dedicated route available to young people aged 18 to 30 </w:t>
      </w:r>
      <w:r w:rsidR="005468DC">
        <w:rPr>
          <w:rFonts w:ascii="Times New Roman" w:eastAsia="Calibri" w:hAnsi="Times New Roman" w:cs="Times New Roman"/>
        </w:rPr>
        <w:t xml:space="preserve">(inclusive) </w:t>
      </w:r>
      <w:r w:rsidRPr="003B2540">
        <w:rPr>
          <w:rFonts w:ascii="Times New Roman" w:eastAsia="Calibri" w:hAnsi="Times New Roman" w:cs="Times New Roman"/>
        </w:rPr>
        <w:t xml:space="preserve">from participating countries and territories, including Australia, to experience life in the UK for up to two years. </w:t>
      </w:r>
      <w:r w:rsidR="002E6DC3">
        <w:rPr>
          <w:rFonts w:ascii="Times New Roman" w:eastAsia="Calibri" w:hAnsi="Times New Roman" w:cs="Times New Roman"/>
        </w:rPr>
        <w:t xml:space="preserve"> </w:t>
      </w:r>
      <w:r w:rsidRPr="003B2540">
        <w:rPr>
          <w:rFonts w:ascii="Times New Roman" w:eastAsia="Calibri" w:hAnsi="Times New Roman" w:cs="Times New Roman"/>
        </w:rPr>
        <w:t xml:space="preserve">There are only a limited number of restrictions on the type of work and other activities that those on the route can undertake. </w:t>
      </w:r>
      <w:r w:rsidR="002E6DC3">
        <w:rPr>
          <w:rFonts w:ascii="Times New Roman" w:eastAsia="Calibri" w:hAnsi="Times New Roman" w:cs="Times New Roman"/>
        </w:rPr>
        <w:t xml:space="preserve"> </w:t>
      </w:r>
      <w:r w:rsidRPr="003B2540">
        <w:rPr>
          <w:rFonts w:ascii="Times New Roman" w:eastAsia="Calibri" w:hAnsi="Times New Roman" w:cs="Times New Roman"/>
        </w:rPr>
        <w:t xml:space="preserve">Those on the YMS route can apply to switch onto other routes where they may be granted a longer length of stay, such as the Skilled Worker route. </w:t>
      </w:r>
    </w:p>
    <w:p w14:paraId="25F2CDD2" w14:textId="46CCBE27" w:rsidR="7B57A2D3" w:rsidRPr="003B2540" w:rsidRDefault="7B57A2D3" w:rsidP="7B57A2D3">
      <w:pPr>
        <w:spacing w:after="0" w:line="240" w:lineRule="auto"/>
        <w:rPr>
          <w:rFonts w:ascii="Times New Roman" w:eastAsia="Calibri" w:hAnsi="Times New Roman" w:cs="Times New Roman"/>
        </w:rPr>
      </w:pPr>
    </w:p>
    <w:p w14:paraId="6701BA5C" w14:textId="1FF59DB9" w:rsidR="423A6798" w:rsidRPr="003B2540" w:rsidRDefault="42BBB701" w:rsidP="003B2540">
      <w:pPr>
        <w:spacing w:after="0"/>
        <w:jc w:val="both"/>
        <w:rPr>
          <w:rFonts w:ascii="Times New Roman" w:eastAsia="Calibri" w:hAnsi="Times New Roman" w:cs="Times New Roman"/>
        </w:rPr>
      </w:pPr>
      <w:r w:rsidRPr="003B2540">
        <w:rPr>
          <w:rFonts w:ascii="Times New Roman" w:eastAsia="Calibri" w:hAnsi="Times New Roman" w:cs="Times New Roman"/>
        </w:rPr>
        <w:t xml:space="preserve">In accordance with the mutual understandings reached between the UK and Australia in the </w:t>
      </w:r>
      <w:r w:rsidR="00634415">
        <w:rPr>
          <w:rFonts w:ascii="Times New Roman" w:eastAsia="Calibri" w:hAnsi="Times New Roman" w:cs="Times New Roman"/>
        </w:rPr>
        <w:t>side letter on mobility</w:t>
      </w:r>
      <w:r w:rsidRPr="003B2540">
        <w:rPr>
          <w:rFonts w:ascii="Times New Roman" w:eastAsia="Calibri" w:hAnsi="Times New Roman" w:cs="Times New Roman"/>
        </w:rPr>
        <w:t>, the UK will be making change</w:t>
      </w:r>
      <w:r w:rsidR="002E6DC3">
        <w:rPr>
          <w:rFonts w:ascii="Times New Roman" w:eastAsia="Calibri" w:hAnsi="Times New Roman" w:cs="Times New Roman"/>
        </w:rPr>
        <w:t>s</w:t>
      </w:r>
      <w:r w:rsidRPr="003B2540">
        <w:rPr>
          <w:rFonts w:ascii="Times New Roman" w:eastAsia="Calibri" w:hAnsi="Times New Roman" w:cs="Times New Roman"/>
        </w:rPr>
        <w:t xml:space="preserve"> to the </w:t>
      </w:r>
      <w:r w:rsidR="74CE53ED" w:rsidRPr="003B2540">
        <w:rPr>
          <w:rFonts w:ascii="Times New Roman" w:eastAsia="Calibri" w:hAnsi="Times New Roman" w:cs="Times New Roman"/>
        </w:rPr>
        <w:t xml:space="preserve">YMS </w:t>
      </w:r>
      <w:r w:rsidRPr="003B2540">
        <w:rPr>
          <w:rFonts w:ascii="Times New Roman" w:eastAsia="Calibri" w:hAnsi="Times New Roman" w:cs="Times New Roman"/>
        </w:rPr>
        <w:t xml:space="preserve">to allow Australian citizens aged 18 </w:t>
      </w:r>
      <w:r w:rsidR="005468DC">
        <w:rPr>
          <w:rFonts w:ascii="Times New Roman" w:eastAsia="Calibri" w:hAnsi="Times New Roman" w:cs="Times New Roman"/>
        </w:rPr>
        <w:t>to</w:t>
      </w:r>
      <w:r w:rsidR="005468DC" w:rsidRPr="003B2540">
        <w:rPr>
          <w:rFonts w:ascii="Times New Roman" w:eastAsia="Calibri" w:hAnsi="Times New Roman" w:cs="Times New Roman"/>
        </w:rPr>
        <w:t xml:space="preserve"> </w:t>
      </w:r>
      <w:r w:rsidRPr="003B2540">
        <w:rPr>
          <w:rFonts w:ascii="Times New Roman" w:eastAsia="Calibri" w:hAnsi="Times New Roman" w:cs="Times New Roman"/>
        </w:rPr>
        <w:t>35</w:t>
      </w:r>
      <w:r w:rsidR="005468DC">
        <w:rPr>
          <w:rFonts w:ascii="Times New Roman" w:eastAsia="Calibri" w:hAnsi="Times New Roman" w:cs="Times New Roman"/>
        </w:rPr>
        <w:t xml:space="preserve"> (inclusive)</w:t>
      </w:r>
      <w:r w:rsidRPr="003B2540">
        <w:rPr>
          <w:rFonts w:ascii="Times New Roman" w:eastAsia="Calibri" w:hAnsi="Times New Roman" w:cs="Times New Roman"/>
        </w:rPr>
        <w:t xml:space="preserve"> to apply for a visa for up to 3 </w:t>
      </w:r>
      <w:proofErr w:type="gramStart"/>
      <w:r w:rsidRPr="003B2540">
        <w:rPr>
          <w:rFonts w:ascii="Times New Roman" w:eastAsia="Calibri" w:hAnsi="Times New Roman" w:cs="Times New Roman"/>
        </w:rPr>
        <w:t>years, and</w:t>
      </w:r>
      <w:proofErr w:type="gramEnd"/>
      <w:r w:rsidRPr="003B2540">
        <w:rPr>
          <w:rFonts w:ascii="Times New Roman" w:eastAsia="Calibri" w:hAnsi="Times New Roman" w:cs="Times New Roman"/>
        </w:rPr>
        <w:t xml:space="preserve"> will continue </w:t>
      </w:r>
      <w:r w:rsidR="002E6DC3">
        <w:rPr>
          <w:rFonts w:ascii="Times New Roman" w:eastAsia="Calibri" w:hAnsi="Times New Roman" w:cs="Times New Roman"/>
        </w:rPr>
        <w:t>to not</w:t>
      </w:r>
      <w:r w:rsidRPr="003B2540">
        <w:rPr>
          <w:rFonts w:ascii="Times New Roman" w:eastAsia="Calibri" w:hAnsi="Times New Roman" w:cs="Times New Roman"/>
        </w:rPr>
        <w:t xml:space="preserve"> require specific work to be undertaken.</w:t>
      </w:r>
    </w:p>
    <w:p w14:paraId="3F83D3A2" w14:textId="46CCBE27" w:rsidR="00A73DD7" w:rsidRPr="003B2540" w:rsidRDefault="00A73DD7" w:rsidP="7B57A2D3">
      <w:pPr>
        <w:autoSpaceDE w:val="0"/>
        <w:autoSpaceDN w:val="0"/>
        <w:adjustRightInd w:val="0"/>
        <w:spacing w:after="0" w:line="240" w:lineRule="auto"/>
        <w:rPr>
          <w:rFonts w:ascii="Times New Roman" w:hAnsi="Times New Roman" w:cs="Times New Roman"/>
          <w:strike/>
          <w:color w:val="4472C4" w:themeColor="accent1"/>
        </w:rPr>
      </w:pPr>
    </w:p>
    <w:p w14:paraId="1CA13CF1" w14:textId="1118323D" w:rsidR="00173E55" w:rsidRPr="003B2540" w:rsidRDefault="79A79903" w:rsidP="003B2540">
      <w:pPr>
        <w:autoSpaceDE w:val="0"/>
        <w:autoSpaceDN w:val="0"/>
        <w:adjustRightInd w:val="0"/>
        <w:spacing w:after="0" w:line="240" w:lineRule="auto"/>
        <w:jc w:val="both"/>
        <w:rPr>
          <w:rFonts w:ascii="Times New Roman" w:hAnsi="Times New Roman" w:cs="Times New Roman"/>
          <w:color w:val="4472C4" w:themeColor="accent1"/>
        </w:rPr>
      </w:pPr>
      <w:r w:rsidRPr="003B2540">
        <w:rPr>
          <w:rFonts w:ascii="Times New Roman" w:hAnsi="Times New Roman" w:cs="Times New Roman"/>
          <w:b/>
          <w:bCs/>
        </w:rPr>
        <w:t xml:space="preserve">UK Ancestry route: </w:t>
      </w:r>
      <w:r w:rsidRPr="003B2540">
        <w:rPr>
          <w:rFonts w:ascii="Times New Roman" w:hAnsi="Times New Roman" w:cs="Times New Roman"/>
        </w:rPr>
        <w:t>This route is for Commonwealth citizens who can provide evidence they have a grandparent born in the UK or Islands (</w:t>
      </w:r>
      <w:r w:rsidR="005C1071">
        <w:rPr>
          <w:rFonts w:ascii="Times New Roman" w:hAnsi="Times New Roman" w:cs="Times New Roman"/>
        </w:rPr>
        <w:t>including</w:t>
      </w:r>
      <w:r w:rsidR="00CC7BA9">
        <w:rPr>
          <w:rFonts w:ascii="Times New Roman" w:hAnsi="Times New Roman" w:cs="Times New Roman"/>
        </w:rPr>
        <w:t xml:space="preserve"> </w:t>
      </w:r>
      <w:r w:rsidRPr="003B2540">
        <w:rPr>
          <w:rFonts w:ascii="Times New Roman" w:hAnsi="Times New Roman" w:cs="Times New Roman"/>
        </w:rPr>
        <w:t xml:space="preserve">Guernsey, Jersey, or the Isle of Man). </w:t>
      </w:r>
      <w:r w:rsidR="002E6DC3">
        <w:rPr>
          <w:rFonts w:ascii="Times New Roman" w:hAnsi="Times New Roman" w:cs="Times New Roman"/>
        </w:rPr>
        <w:t xml:space="preserve"> </w:t>
      </w:r>
      <w:r w:rsidRPr="003B2540">
        <w:rPr>
          <w:rFonts w:ascii="Times New Roman" w:hAnsi="Times New Roman" w:cs="Times New Roman"/>
        </w:rPr>
        <w:t xml:space="preserve">There is no limit on the number of places available on this route and applicants can bring their partner and dependent children aged under 18, if they meet the relevant requirements. </w:t>
      </w:r>
    </w:p>
    <w:p w14:paraId="491E82EF" w14:textId="77777777" w:rsidR="00185B04" w:rsidRPr="00543843" w:rsidRDefault="00185B04" w:rsidP="7B57A2D3">
      <w:pPr>
        <w:pStyle w:val="Default"/>
        <w:rPr>
          <w:color w:val="auto"/>
          <w:sz w:val="22"/>
          <w:szCs w:val="22"/>
        </w:rPr>
      </w:pPr>
    </w:p>
    <w:p w14:paraId="09D2FEE6" w14:textId="5171AABD" w:rsidR="00173E55" w:rsidRPr="003B2540" w:rsidRDefault="77A4806F" w:rsidP="003B2540">
      <w:pPr>
        <w:pStyle w:val="Default"/>
        <w:jc w:val="both"/>
        <w:rPr>
          <w:color w:val="4472C4" w:themeColor="accent1"/>
          <w:sz w:val="22"/>
          <w:szCs w:val="22"/>
        </w:rPr>
      </w:pPr>
      <w:r w:rsidRPr="003B2540">
        <w:rPr>
          <w:color w:val="auto"/>
          <w:sz w:val="22"/>
          <w:szCs w:val="22"/>
        </w:rPr>
        <w:t xml:space="preserve">The length of stay granted on this route is 5 years, with no restrictions on the type of work that successful applicants (or their partner or children) can undertake in the UK. </w:t>
      </w:r>
      <w:r w:rsidR="002E6DC3">
        <w:rPr>
          <w:color w:val="auto"/>
          <w:sz w:val="22"/>
          <w:szCs w:val="22"/>
        </w:rPr>
        <w:t xml:space="preserve"> </w:t>
      </w:r>
      <w:r w:rsidRPr="003B2540">
        <w:rPr>
          <w:color w:val="auto"/>
          <w:sz w:val="22"/>
          <w:szCs w:val="22"/>
        </w:rPr>
        <w:t xml:space="preserve">At the end of the 5-year period, those on the UK Ancestry route can apply to settle permanently in the UK, or to extend their stay for a further 5-year period. </w:t>
      </w:r>
      <w:r w:rsidR="002E6DC3">
        <w:rPr>
          <w:color w:val="auto"/>
          <w:sz w:val="22"/>
          <w:szCs w:val="22"/>
        </w:rPr>
        <w:t xml:space="preserve"> </w:t>
      </w:r>
      <w:r w:rsidRPr="003B2540">
        <w:rPr>
          <w:color w:val="auto"/>
          <w:sz w:val="22"/>
          <w:szCs w:val="22"/>
        </w:rPr>
        <w:t xml:space="preserve">There is no limit on the number of times a person on the UK Ancestry route can extend their stay if they continue to meet the relevant requirements. </w:t>
      </w:r>
    </w:p>
    <w:p w14:paraId="6570AFBB" w14:textId="75BA902A" w:rsidR="4C374975" w:rsidRPr="003B2540" w:rsidRDefault="4C374975" w:rsidP="003B2540">
      <w:pPr>
        <w:pStyle w:val="Default"/>
        <w:jc w:val="both"/>
        <w:rPr>
          <w:color w:val="auto"/>
          <w:sz w:val="22"/>
          <w:szCs w:val="22"/>
        </w:rPr>
      </w:pPr>
    </w:p>
    <w:p w14:paraId="3EA96125" w14:textId="71784252" w:rsidR="7A8E1FDD" w:rsidRPr="003B2540" w:rsidRDefault="65C4CFC9" w:rsidP="003B2540">
      <w:pPr>
        <w:pStyle w:val="Default"/>
        <w:jc w:val="both"/>
      </w:pPr>
      <w:r w:rsidRPr="003B2540">
        <w:rPr>
          <w:b/>
          <w:bCs/>
          <w:color w:val="auto"/>
          <w:sz w:val="22"/>
          <w:szCs w:val="22"/>
        </w:rPr>
        <w:t>Sheep shearing concession:</w:t>
      </w:r>
      <w:r w:rsidRPr="003B2540">
        <w:rPr>
          <w:color w:val="auto"/>
          <w:sz w:val="22"/>
          <w:szCs w:val="22"/>
        </w:rPr>
        <w:t xml:space="preserve"> This temporary work concession recognises the cyclical nature of sheep shearing and allows the entry of sheep shearers from Australia between specific dates in each year that the concession is in place. </w:t>
      </w:r>
      <w:r w:rsidR="00255513" w:rsidRPr="003B2540">
        <w:rPr>
          <w:color w:val="auto"/>
          <w:sz w:val="22"/>
          <w:szCs w:val="22"/>
        </w:rPr>
        <w:t xml:space="preserve"> </w:t>
      </w:r>
      <w:r w:rsidRPr="003B2540">
        <w:rPr>
          <w:color w:val="auto"/>
          <w:sz w:val="22"/>
          <w:szCs w:val="22"/>
        </w:rPr>
        <w:t xml:space="preserve">The continuation of this arrangement is regularly reviewed. </w:t>
      </w:r>
      <w:r w:rsidR="00255513" w:rsidRPr="003B2540">
        <w:rPr>
          <w:color w:val="auto"/>
          <w:sz w:val="22"/>
          <w:szCs w:val="22"/>
        </w:rPr>
        <w:t xml:space="preserve"> </w:t>
      </w:r>
      <w:r w:rsidRPr="003B2540">
        <w:rPr>
          <w:color w:val="auto"/>
          <w:sz w:val="22"/>
          <w:szCs w:val="22"/>
        </w:rPr>
        <w:t xml:space="preserve">When it is in operation it enables consideration of a grant of permission, outside of the immigration rules, to enter and stay in the UK. </w:t>
      </w:r>
      <w:r w:rsidR="00255513" w:rsidRPr="003B2540">
        <w:rPr>
          <w:color w:val="auto"/>
          <w:sz w:val="22"/>
          <w:szCs w:val="22"/>
        </w:rPr>
        <w:t xml:space="preserve"> </w:t>
      </w:r>
      <w:r w:rsidRPr="003B2540">
        <w:rPr>
          <w:color w:val="auto"/>
          <w:sz w:val="22"/>
          <w:szCs w:val="22"/>
        </w:rPr>
        <w:t xml:space="preserve">The concession will be in place for the 2021 and 2022 seasons. </w:t>
      </w:r>
      <w:r w:rsidR="00255513" w:rsidRPr="003B2540">
        <w:rPr>
          <w:color w:val="auto"/>
          <w:sz w:val="22"/>
          <w:szCs w:val="22"/>
        </w:rPr>
        <w:t xml:space="preserve"> </w:t>
      </w:r>
      <w:r w:rsidRPr="003B2540">
        <w:rPr>
          <w:color w:val="auto"/>
          <w:sz w:val="22"/>
          <w:szCs w:val="22"/>
        </w:rPr>
        <w:t xml:space="preserve">Persons seeking to make use of this concession should ensure they consult gov.uk for the latest information on the terms and availability of the concession. </w:t>
      </w:r>
    </w:p>
    <w:p w14:paraId="7A0F8654" w14:textId="77777777" w:rsidR="0013193B" w:rsidRDefault="0013193B" w:rsidP="003B2540">
      <w:pPr>
        <w:pStyle w:val="Default"/>
        <w:jc w:val="both"/>
        <w:rPr>
          <w:color w:val="auto"/>
          <w:sz w:val="22"/>
          <w:szCs w:val="22"/>
        </w:rPr>
      </w:pPr>
    </w:p>
    <w:p w14:paraId="13ED42CD" w14:textId="70ECBD88" w:rsidR="7A8E1FDD" w:rsidRPr="003B2540" w:rsidRDefault="35BBB068" w:rsidP="003B2540">
      <w:pPr>
        <w:pStyle w:val="Default"/>
        <w:jc w:val="both"/>
      </w:pPr>
      <w:r w:rsidRPr="003B2540">
        <w:rPr>
          <w:color w:val="auto"/>
          <w:sz w:val="22"/>
          <w:szCs w:val="22"/>
        </w:rPr>
        <w:t xml:space="preserve">The earliest date shearers can enter the UK under this concession is 1 April; the latest date is 30 June. </w:t>
      </w:r>
      <w:r w:rsidR="00255513" w:rsidRPr="003B2540">
        <w:rPr>
          <w:color w:val="auto"/>
          <w:sz w:val="22"/>
          <w:szCs w:val="22"/>
        </w:rPr>
        <w:t xml:space="preserve"> </w:t>
      </w:r>
      <w:r w:rsidRPr="003B2540">
        <w:rPr>
          <w:color w:val="auto"/>
          <w:sz w:val="22"/>
          <w:szCs w:val="22"/>
        </w:rPr>
        <w:t xml:space="preserve">The maximum length of stay on this route is three months. </w:t>
      </w:r>
      <w:r w:rsidR="00255513" w:rsidRPr="003B2540">
        <w:rPr>
          <w:color w:val="auto"/>
          <w:sz w:val="22"/>
          <w:szCs w:val="22"/>
        </w:rPr>
        <w:t xml:space="preserve"> </w:t>
      </w:r>
      <w:r w:rsidRPr="003B2540">
        <w:rPr>
          <w:color w:val="auto"/>
          <w:sz w:val="22"/>
          <w:szCs w:val="22"/>
        </w:rPr>
        <w:t xml:space="preserve">Shearers on this route cannot switch to other routes at the end of their stay but </w:t>
      </w:r>
      <w:proofErr w:type="gramStart"/>
      <w:r w:rsidRPr="003B2540">
        <w:rPr>
          <w:color w:val="auto"/>
          <w:sz w:val="22"/>
          <w:szCs w:val="22"/>
        </w:rPr>
        <w:t>are allowed to</w:t>
      </w:r>
      <w:proofErr w:type="gramEnd"/>
      <w:r w:rsidRPr="003B2540">
        <w:rPr>
          <w:color w:val="auto"/>
          <w:sz w:val="22"/>
          <w:szCs w:val="22"/>
        </w:rPr>
        <w:t xml:space="preserve"> return to the UK each year</w:t>
      </w:r>
      <w:r w:rsidR="00421A6D">
        <w:rPr>
          <w:color w:val="auto"/>
          <w:sz w:val="22"/>
          <w:szCs w:val="22"/>
        </w:rPr>
        <w:t xml:space="preserve"> that the concession is in </w:t>
      </w:r>
      <w:r w:rsidR="00ED5A20">
        <w:rPr>
          <w:color w:val="auto"/>
          <w:sz w:val="22"/>
          <w:szCs w:val="22"/>
        </w:rPr>
        <w:t>operation</w:t>
      </w:r>
      <w:r w:rsidRPr="00383734">
        <w:rPr>
          <w:color w:val="auto"/>
          <w:sz w:val="22"/>
          <w:szCs w:val="22"/>
        </w:rPr>
        <w:t xml:space="preserve">, with no cooling-off period required between consecutive years. </w:t>
      </w:r>
      <w:r w:rsidR="00255513" w:rsidRPr="003B2540">
        <w:rPr>
          <w:color w:val="auto"/>
          <w:sz w:val="22"/>
          <w:szCs w:val="22"/>
        </w:rPr>
        <w:t xml:space="preserve"> </w:t>
      </w:r>
      <w:r w:rsidRPr="00383734">
        <w:rPr>
          <w:color w:val="auto"/>
          <w:sz w:val="22"/>
          <w:szCs w:val="22"/>
        </w:rPr>
        <w:t xml:space="preserve">Applicants must have a contract from an employer(s) or contractor(s) confirming that they are coming to the UK to supply shearing services. </w:t>
      </w:r>
      <w:r w:rsidR="00255513" w:rsidRPr="003B2540">
        <w:rPr>
          <w:color w:val="auto"/>
          <w:sz w:val="22"/>
          <w:szCs w:val="22"/>
        </w:rPr>
        <w:t xml:space="preserve"> </w:t>
      </w:r>
      <w:r w:rsidRPr="00383734">
        <w:rPr>
          <w:color w:val="auto"/>
          <w:sz w:val="22"/>
          <w:szCs w:val="22"/>
        </w:rPr>
        <w:t xml:space="preserve">Shearers must be paid at equivalent UK national minimum wage </w:t>
      </w:r>
      <w:proofErr w:type="gramStart"/>
      <w:r w:rsidRPr="00383734">
        <w:rPr>
          <w:color w:val="auto"/>
          <w:sz w:val="22"/>
          <w:szCs w:val="22"/>
        </w:rPr>
        <w:t>levels</w:t>
      </w:r>
      <w:proofErr w:type="gramEnd"/>
      <w:r w:rsidRPr="00383734">
        <w:rPr>
          <w:color w:val="auto"/>
          <w:sz w:val="22"/>
          <w:szCs w:val="22"/>
        </w:rPr>
        <w:t xml:space="preserve"> but no other skill or salary thresholds are placed on the role</w:t>
      </w:r>
      <w:r w:rsidR="0481A361" w:rsidRPr="00383734">
        <w:rPr>
          <w:color w:val="auto"/>
          <w:sz w:val="22"/>
          <w:szCs w:val="22"/>
        </w:rPr>
        <w:t>.</w:t>
      </w:r>
    </w:p>
    <w:p w14:paraId="579ED581" w14:textId="238ECDDB" w:rsidR="4C374975" w:rsidRPr="003B2540" w:rsidRDefault="4C374975" w:rsidP="00383734">
      <w:pPr>
        <w:pStyle w:val="Default"/>
        <w:jc w:val="both"/>
        <w:rPr>
          <w:color w:val="4472C4" w:themeColor="accent1"/>
          <w:sz w:val="22"/>
          <w:szCs w:val="22"/>
        </w:rPr>
      </w:pPr>
    </w:p>
    <w:p w14:paraId="792118D1" w14:textId="77777777" w:rsidR="00173E55" w:rsidRPr="003B2540" w:rsidRDefault="00173E55" w:rsidP="00173E55">
      <w:pPr>
        <w:pStyle w:val="Default"/>
        <w:rPr>
          <w:color w:val="auto"/>
          <w:sz w:val="22"/>
          <w:szCs w:val="22"/>
        </w:rPr>
      </w:pPr>
    </w:p>
    <w:p w14:paraId="39621518" w14:textId="60DEBCD2" w:rsidR="00173E55" w:rsidRPr="003B2540" w:rsidRDefault="00173E55" w:rsidP="477F6CCF">
      <w:pPr>
        <w:rPr>
          <w:rFonts w:ascii="Times New Roman" w:hAnsi="Times New Roman" w:cs="Times New Roman"/>
          <w:color w:val="2E74B5" w:themeColor="accent5" w:themeShade="BF"/>
          <w:highlight w:val="yellow"/>
        </w:rPr>
      </w:pPr>
      <w:r w:rsidRPr="003B2540">
        <w:rPr>
          <w:rFonts w:ascii="Times New Roman" w:hAnsi="Times New Roman" w:cs="Times New Roman"/>
          <w:color w:val="2E74B5" w:themeColor="accent5" w:themeShade="BF"/>
          <w:highlight w:val="yellow"/>
        </w:rPr>
        <w:br w:type="page"/>
      </w:r>
    </w:p>
    <w:p w14:paraId="6D13AE35" w14:textId="77777777" w:rsidR="000C6731" w:rsidRPr="003B2540" w:rsidRDefault="000C6731" w:rsidP="0060029A">
      <w:pPr>
        <w:autoSpaceDE w:val="0"/>
        <w:autoSpaceDN w:val="0"/>
        <w:adjustRightInd w:val="0"/>
        <w:spacing w:after="0" w:line="240" w:lineRule="auto"/>
        <w:jc w:val="center"/>
        <w:rPr>
          <w:rFonts w:ascii="Times New Roman" w:hAnsi="Times New Roman" w:cs="Times New Roman"/>
          <w:b/>
          <w:bCs/>
          <w:sz w:val="28"/>
          <w:szCs w:val="28"/>
        </w:rPr>
      </w:pPr>
    </w:p>
    <w:p w14:paraId="0B3F29F9" w14:textId="452FFA0D" w:rsidR="008331FD" w:rsidRPr="00383734" w:rsidRDefault="00234329" w:rsidP="0060029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Entry </w:t>
      </w:r>
      <w:r w:rsidR="00F37C61">
        <w:rPr>
          <w:rFonts w:ascii="Times New Roman" w:hAnsi="Times New Roman" w:cs="Times New Roman"/>
          <w:b/>
          <w:bCs/>
          <w:sz w:val="28"/>
          <w:szCs w:val="28"/>
        </w:rPr>
        <w:t>R</w:t>
      </w:r>
      <w:r>
        <w:rPr>
          <w:rFonts w:ascii="Times New Roman" w:hAnsi="Times New Roman" w:cs="Times New Roman"/>
          <w:b/>
          <w:bCs/>
          <w:sz w:val="28"/>
          <w:szCs w:val="28"/>
        </w:rPr>
        <w:t xml:space="preserve">outes to </w:t>
      </w:r>
      <w:r w:rsidR="008331FD" w:rsidRPr="003B2540">
        <w:rPr>
          <w:rFonts w:ascii="Times New Roman" w:hAnsi="Times New Roman" w:cs="Times New Roman"/>
          <w:b/>
          <w:bCs/>
          <w:sz w:val="28"/>
          <w:szCs w:val="28"/>
        </w:rPr>
        <w:t>Australia</w:t>
      </w:r>
    </w:p>
    <w:p w14:paraId="7159D127" w14:textId="77777777" w:rsidR="008331FD" w:rsidRPr="00383734" w:rsidRDefault="008331FD" w:rsidP="008331FD">
      <w:pPr>
        <w:pStyle w:val="Default"/>
        <w:jc w:val="center"/>
        <w:rPr>
          <w:color w:val="auto"/>
          <w:sz w:val="22"/>
          <w:szCs w:val="22"/>
        </w:rPr>
      </w:pPr>
    </w:p>
    <w:p w14:paraId="28F4F308" w14:textId="027AB9A7" w:rsidR="00596992" w:rsidRPr="00383734" w:rsidRDefault="3004A65F" w:rsidP="00383734">
      <w:pPr>
        <w:pStyle w:val="Default"/>
        <w:jc w:val="both"/>
        <w:rPr>
          <w:color w:val="auto"/>
          <w:sz w:val="22"/>
          <w:szCs w:val="22"/>
        </w:rPr>
      </w:pPr>
      <w:r w:rsidRPr="00383734">
        <w:rPr>
          <w:color w:val="auto"/>
          <w:sz w:val="22"/>
          <w:szCs w:val="22"/>
        </w:rPr>
        <w:t xml:space="preserve">Recognising the </w:t>
      </w:r>
      <w:r w:rsidR="34D72D84" w:rsidRPr="00383734">
        <w:rPr>
          <w:color w:val="auto"/>
          <w:sz w:val="22"/>
          <w:szCs w:val="22"/>
        </w:rPr>
        <w:t>essential</w:t>
      </w:r>
      <w:r w:rsidRPr="00383734">
        <w:rPr>
          <w:color w:val="auto"/>
          <w:sz w:val="22"/>
          <w:szCs w:val="22"/>
        </w:rPr>
        <w:t xml:space="preserve"> contribution of agriculture</w:t>
      </w:r>
      <w:r w:rsidR="68483ED9" w:rsidRPr="00383734">
        <w:rPr>
          <w:color w:val="auto"/>
          <w:sz w:val="22"/>
          <w:szCs w:val="22"/>
        </w:rPr>
        <w:t xml:space="preserve"> and agribusiness</w:t>
      </w:r>
      <w:r w:rsidRPr="00383734">
        <w:rPr>
          <w:color w:val="auto"/>
          <w:sz w:val="22"/>
          <w:szCs w:val="22"/>
        </w:rPr>
        <w:t xml:space="preserve"> to </w:t>
      </w:r>
      <w:r w:rsidR="0A897E7C" w:rsidRPr="00383734">
        <w:rPr>
          <w:color w:val="auto"/>
          <w:sz w:val="22"/>
          <w:szCs w:val="22"/>
        </w:rPr>
        <w:t>Australia’s economy</w:t>
      </w:r>
      <w:r w:rsidRPr="00383734">
        <w:rPr>
          <w:color w:val="auto"/>
          <w:sz w:val="22"/>
          <w:szCs w:val="22"/>
        </w:rPr>
        <w:t>, t</w:t>
      </w:r>
      <w:r w:rsidR="0A897E7C" w:rsidRPr="00383734">
        <w:rPr>
          <w:color w:val="auto"/>
          <w:sz w:val="22"/>
          <w:szCs w:val="22"/>
        </w:rPr>
        <w:t>he Australian Government has introduced several visa pathways to facilitate mobility of agriculture</w:t>
      </w:r>
      <w:r w:rsidR="26088DE3" w:rsidRPr="00383734">
        <w:rPr>
          <w:color w:val="auto"/>
          <w:sz w:val="22"/>
          <w:szCs w:val="22"/>
        </w:rPr>
        <w:t xml:space="preserve"> and agribusiness</w:t>
      </w:r>
      <w:r w:rsidR="0A897E7C" w:rsidRPr="00383734">
        <w:rPr>
          <w:color w:val="auto"/>
          <w:sz w:val="22"/>
          <w:szCs w:val="22"/>
        </w:rPr>
        <w:t xml:space="preserve"> workers to </w:t>
      </w:r>
      <w:r w:rsidRPr="00383734">
        <w:rPr>
          <w:color w:val="auto"/>
          <w:sz w:val="22"/>
          <w:szCs w:val="22"/>
        </w:rPr>
        <w:t>support the sector’s growth and vitality</w:t>
      </w:r>
      <w:r w:rsidR="0A897E7C" w:rsidRPr="00383734">
        <w:rPr>
          <w:color w:val="auto"/>
          <w:sz w:val="22"/>
          <w:szCs w:val="22"/>
        </w:rPr>
        <w:t xml:space="preserve">. </w:t>
      </w:r>
      <w:r w:rsidR="0042210F">
        <w:rPr>
          <w:color w:val="auto"/>
          <w:sz w:val="22"/>
          <w:szCs w:val="22"/>
        </w:rPr>
        <w:t xml:space="preserve"> </w:t>
      </w:r>
      <w:r w:rsidR="0A897E7C" w:rsidRPr="00383734">
        <w:rPr>
          <w:color w:val="auto"/>
          <w:sz w:val="22"/>
          <w:szCs w:val="22"/>
        </w:rPr>
        <w:t xml:space="preserve">Visa pathways range across occupations, skill level, and </w:t>
      </w:r>
      <w:r w:rsidRPr="00383734">
        <w:rPr>
          <w:color w:val="auto"/>
          <w:sz w:val="22"/>
          <w:szCs w:val="22"/>
        </w:rPr>
        <w:t>duration of stay</w:t>
      </w:r>
      <w:r w:rsidR="0A897E7C" w:rsidRPr="00383734">
        <w:rPr>
          <w:color w:val="auto"/>
          <w:sz w:val="22"/>
          <w:szCs w:val="22"/>
        </w:rPr>
        <w:t xml:space="preserve">. </w:t>
      </w:r>
    </w:p>
    <w:p w14:paraId="66A4CACB" w14:textId="4CB7024E" w:rsidR="0030099D" w:rsidRPr="00383734" w:rsidRDefault="00625ACD" w:rsidP="007313C7">
      <w:pPr>
        <w:pStyle w:val="NormalWeb"/>
        <w:shd w:val="clear" w:color="auto" w:fill="FFFFFF"/>
        <w:rPr>
          <w:b/>
          <w:bCs/>
          <w:sz w:val="22"/>
          <w:szCs w:val="22"/>
        </w:rPr>
      </w:pPr>
      <w:r w:rsidRPr="00383734">
        <w:rPr>
          <w:sz w:val="22"/>
          <w:szCs w:val="22"/>
        </w:rPr>
        <w:t>​</w:t>
      </w:r>
      <w:r w:rsidR="0060029A" w:rsidRPr="00383734">
        <w:rPr>
          <w:b/>
          <w:bCs/>
          <w:sz w:val="22"/>
          <w:szCs w:val="22"/>
        </w:rPr>
        <w:t>R</w:t>
      </w:r>
      <w:r w:rsidR="004E0D15" w:rsidRPr="00383734">
        <w:rPr>
          <w:b/>
          <w:bCs/>
          <w:sz w:val="22"/>
          <w:szCs w:val="22"/>
        </w:rPr>
        <w:t>elevant</w:t>
      </w:r>
      <w:r w:rsidR="0030099D" w:rsidRPr="00383734">
        <w:rPr>
          <w:b/>
          <w:bCs/>
          <w:sz w:val="22"/>
          <w:szCs w:val="22"/>
        </w:rPr>
        <w:t xml:space="preserve"> </w:t>
      </w:r>
      <w:r w:rsidR="00596992" w:rsidRPr="00383734">
        <w:rPr>
          <w:b/>
          <w:bCs/>
          <w:sz w:val="22"/>
          <w:szCs w:val="22"/>
        </w:rPr>
        <w:t>visa pathways</w:t>
      </w:r>
      <w:r w:rsidR="0030099D" w:rsidRPr="00383734">
        <w:rPr>
          <w:b/>
          <w:bCs/>
          <w:sz w:val="22"/>
          <w:szCs w:val="22"/>
        </w:rPr>
        <w:t xml:space="preserve"> </w:t>
      </w:r>
      <w:r w:rsidR="00596992" w:rsidRPr="00383734">
        <w:rPr>
          <w:b/>
          <w:bCs/>
          <w:sz w:val="22"/>
          <w:szCs w:val="22"/>
        </w:rPr>
        <w:t>include</w:t>
      </w:r>
      <w:r w:rsidR="0030099D" w:rsidRPr="00383734">
        <w:rPr>
          <w:b/>
          <w:bCs/>
          <w:sz w:val="22"/>
          <w:szCs w:val="22"/>
        </w:rPr>
        <w:t>:</w:t>
      </w:r>
    </w:p>
    <w:p w14:paraId="5393BFD8" w14:textId="01A98442" w:rsidR="0030099D" w:rsidRPr="00543843" w:rsidRDefault="00CE313A" w:rsidP="00383734">
      <w:pPr>
        <w:pStyle w:val="ListParagraph"/>
        <w:numPr>
          <w:ilvl w:val="0"/>
          <w:numId w:val="3"/>
        </w:numPr>
        <w:rPr>
          <w:rFonts w:ascii="Times New Roman" w:hAnsi="Times New Roman" w:cs="Times New Roman"/>
        </w:rPr>
      </w:pPr>
      <w:r w:rsidRPr="00383734">
        <w:rPr>
          <w:rFonts w:ascii="Times New Roman" w:hAnsi="Times New Roman" w:cs="Times New Roman"/>
        </w:rPr>
        <w:t xml:space="preserve">Working Holiday Maker Program </w:t>
      </w:r>
      <w:r w:rsidR="00596992" w:rsidRPr="00383734">
        <w:rPr>
          <w:rFonts w:ascii="Times New Roman" w:hAnsi="Times New Roman" w:cs="Times New Roman"/>
        </w:rPr>
        <w:t>(subclass 417</w:t>
      </w:r>
      <w:proofErr w:type="gramStart"/>
      <w:r w:rsidR="00596992" w:rsidRPr="00383734">
        <w:rPr>
          <w:rFonts w:ascii="Times New Roman" w:hAnsi="Times New Roman" w:cs="Times New Roman"/>
        </w:rPr>
        <w:t>)</w:t>
      </w:r>
      <w:r w:rsidR="00A10097">
        <w:rPr>
          <w:rFonts w:ascii="Times New Roman" w:hAnsi="Times New Roman" w:cs="Times New Roman"/>
        </w:rPr>
        <w:t>;</w:t>
      </w:r>
      <w:proofErr w:type="gramEnd"/>
    </w:p>
    <w:p w14:paraId="12CE7B26" w14:textId="60FABD88" w:rsidR="00FC6F02" w:rsidRPr="003B2540" w:rsidRDefault="00FC6F02" w:rsidP="003B2540">
      <w:pPr>
        <w:pStyle w:val="ListParagraph"/>
        <w:numPr>
          <w:ilvl w:val="0"/>
          <w:numId w:val="3"/>
        </w:numPr>
        <w:rPr>
          <w:rFonts w:ascii="Times New Roman" w:hAnsi="Times New Roman" w:cs="Times New Roman"/>
        </w:rPr>
      </w:pPr>
      <w:r w:rsidRPr="003B2540">
        <w:rPr>
          <w:rFonts w:ascii="Times New Roman" w:hAnsi="Times New Roman" w:cs="Times New Roman"/>
        </w:rPr>
        <w:t xml:space="preserve">Australian Agriculture </w:t>
      </w:r>
      <w:proofErr w:type="gramStart"/>
      <w:r w:rsidRPr="003B2540">
        <w:rPr>
          <w:rFonts w:ascii="Times New Roman" w:hAnsi="Times New Roman" w:cs="Times New Roman"/>
        </w:rPr>
        <w:t>Visa</w:t>
      </w:r>
      <w:r w:rsidR="00A10097">
        <w:rPr>
          <w:rFonts w:ascii="Times New Roman" w:hAnsi="Times New Roman" w:cs="Times New Roman"/>
        </w:rPr>
        <w:t>;</w:t>
      </w:r>
      <w:proofErr w:type="gramEnd"/>
    </w:p>
    <w:p w14:paraId="24A6B679" w14:textId="141C71F4" w:rsidR="00625ACD" w:rsidRPr="003B2540" w:rsidRDefault="00625ACD" w:rsidP="003B2540">
      <w:pPr>
        <w:pStyle w:val="ListParagraph"/>
        <w:numPr>
          <w:ilvl w:val="0"/>
          <w:numId w:val="3"/>
        </w:numPr>
        <w:rPr>
          <w:rFonts w:ascii="Times New Roman" w:hAnsi="Times New Roman" w:cs="Times New Roman"/>
        </w:rPr>
      </w:pPr>
      <w:r w:rsidRPr="003B2540">
        <w:rPr>
          <w:rFonts w:ascii="Times New Roman" w:hAnsi="Times New Roman" w:cs="Times New Roman"/>
        </w:rPr>
        <w:t>Skilled Employer Sponsored Regional (provisional) (subclass 494</w:t>
      </w:r>
      <w:proofErr w:type="gramStart"/>
      <w:r w:rsidRPr="003B2540">
        <w:rPr>
          <w:rFonts w:ascii="Times New Roman" w:hAnsi="Times New Roman" w:cs="Times New Roman"/>
        </w:rPr>
        <w:t>)</w:t>
      </w:r>
      <w:r w:rsidR="00A10097">
        <w:rPr>
          <w:rFonts w:ascii="Times New Roman" w:hAnsi="Times New Roman" w:cs="Times New Roman"/>
        </w:rPr>
        <w:t>;</w:t>
      </w:r>
      <w:proofErr w:type="gramEnd"/>
    </w:p>
    <w:p w14:paraId="0BF06D0F" w14:textId="7AC88F7C" w:rsidR="00075AE9" w:rsidRPr="003B2540" w:rsidRDefault="00075AE9" w:rsidP="003B2540">
      <w:pPr>
        <w:pStyle w:val="ListParagraph"/>
        <w:numPr>
          <w:ilvl w:val="0"/>
          <w:numId w:val="3"/>
        </w:numPr>
        <w:rPr>
          <w:rFonts w:ascii="Times New Roman" w:hAnsi="Times New Roman" w:cs="Times New Roman"/>
        </w:rPr>
      </w:pPr>
      <w:r w:rsidRPr="003B2540">
        <w:rPr>
          <w:rFonts w:ascii="Times New Roman" w:hAnsi="Times New Roman" w:cs="Times New Roman"/>
        </w:rPr>
        <w:t>Skilled Work Regional (provisional) visa (subclass 491)</w:t>
      </w:r>
      <w:r w:rsidR="00D41E3F" w:rsidRPr="003B2540">
        <w:rPr>
          <w:rFonts w:ascii="Times New Roman" w:hAnsi="Times New Roman" w:cs="Times New Roman"/>
        </w:rPr>
        <w:t xml:space="preserve"> -</w:t>
      </w:r>
      <w:r w:rsidRPr="003B2540">
        <w:rPr>
          <w:rFonts w:ascii="Times New Roman" w:hAnsi="Times New Roman" w:cs="Times New Roman"/>
        </w:rPr>
        <w:t xml:space="preserve"> State or territory </w:t>
      </w:r>
      <w:proofErr w:type="gramStart"/>
      <w:r w:rsidRPr="003B2540">
        <w:rPr>
          <w:rFonts w:ascii="Times New Roman" w:hAnsi="Times New Roman" w:cs="Times New Roman"/>
        </w:rPr>
        <w:t>nominated</w:t>
      </w:r>
      <w:r w:rsidR="00A10097">
        <w:rPr>
          <w:rFonts w:ascii="Times New Roman" w:hAnsi="Times New Roman" w:cs="Times New Roman"/>
        </w:rPr>
        <w:t>;</w:t>
      </w:r>
      <w:proofErr w:type="gramEnd"/>
    </w:p>
    <w:p w14:paraId="4A752922" w14:textId="67C3F97C" w:rsidR="00075AE9" w:rsidRPr="003B2540" w:rsidRDefault="00075AE9" w:rsidP="003B2540">
      <w:pPr>
        <w:pStyle w:val="ListParagraph"/>
        <w:numPr>
          <w:ilvl w:val="0"/>
          <w:numId w:val="3"/>
        </w:numPr>
        <w:rPr>
          <w:rFonts w:ascii="Times New Roman" w:hAnsi="Times New Roman" w:cs="Times New Roman"/>
        </w:rPr>
      </w:pPr>
      <w:r w:rsidRPr="003B2540">
        <w:rPr>
          <w:rFonts w:ascii="Times New Roman" w:hAnsi="Times New Roman" w:cs="Times New Roman"/>
        </w:rPr>
        <w:t xml:space="preserve">Temporary Skill Shortage (subclass 482) – Medium term </w:t>
      </w:r>
      <w:proofErr w:type="gramStart"/>
      <w:r w:rsidRPr="003B2540">
        <w:rPr>
          <w:rFonts w:ascii="Times New Roman" w:hAnsi="Times New Roman" w:cs="Times New Roman"/>
        </w:rPr>
        <w:t>stream</w:t>
      </w:r>
      <w:r w:rsidR="00A10097">
        <w:rPr>
          <w:rFonts w:ascii="Times New Roman" w:hAnsi="Times New Roman" w:cs="Times New Roman"/>
        </w:rPr>
        <w:t>;</w:t>
      </w:r>
      <w:proofErr w:type="gramEnd"/>
    </w:p>
    <w:p w14:paraId="7E35155E" w14:textId="01E08F04" w:rsidR="00755825" w:rsidRPr="003B2540" w:rsidRDefault="00755825" w:rsidP="003B2540">
      <w:pPr>
        <w:pStyle w:val="ListParagraph"/>
        <w:numPr>
          <w:ilvl w:val="0"/>
          <w:numId w:val="3"/>
        </w:numPr>
        <w:rPr>
          <w:rFonts w:ascii="Times New Roman" w:hAnsi="Times New Roman" w:cs="Times New Roman"/>
        </w:rPr>
      </w:pPr>
      <w:r w:rsidRPr="003B2540">
        <w:rPr>
          <w:rFonts w:ascii="Times New Roman" w:hAnsi="Times New Roman" w:cs="Times New Roman"/>
        </w:rPr>
        <w:t xml:space="preserve">Employer Nominated </w:t>
      </w:r>
      <w:r w:rsidR="00A24D3C" w:rsidRPr="003B2540">
        <w:rPr>
          <w:rFonts w:ascii="Times New Roman" w:hAnsi="Times New Roman" w:cs="Times New Roman"/>
        </w:rPr>
        <w:t>(</w:t>
      </w:r>
      <w:r w:rsidRPr="003B2540">
        <w:rPr>
          <w:rFonts w:ascii="Times New Roman" w:hAnsi="Times New Roman" w:cs="Times New Roman"/>
        </w:rPr>
        <w:t>subclass 186</w:t>
      </w:r>
      <w:proofErr w:type="gramStart"/>
      <w:r w:rsidRPr="003B2540">
        <w:rPr>
          <w:rFonts w:ascii="Times New Roman" w:hAnsi="Times New Roman" w:cs="Times New Roman"/>
        </w:rPr>
        <w:t>)</w:t>
      </w:r>
      <w:r w:rsidR="00A10097">
        <w:rPr>
          <w:rFonts w:ascii="Times New Roman" w:hAnsi="Times New Roman" w:cs="Times New Roman"/>
        </w:rPr>
        <w:t>;</w:t>
      </w:r>
      <w:proofErr w:type="gramEnd"/>
    </w:p>
    <w:p w14:paraId="5B330AE0" w14:textId="6B75C7CC" w:rsidR="00075AE9" w:rsidRPr="003B2540" w:rsidRDefault="00604B00" w:rsidP="003B2540">
      <w:pPr>
        <w:pStyle w:val="ListParagraph"/>
        <w:numPr>
          <w:ilvl w:val="0"/>
          <w:numId w:val="3"/>
        </w:numPr>
        <w:rPr>
          <w:rFonts w:ascii="Times New Roman" w:hAnsi="Times New Roman" w:cs="Times New Roman"/>
        </w:rPr>
      </w:pPr>
      <w:r w:rsidRPr="003B2540">
        <w:rPr>
          <w:rFonts w:ascii="Times New Roman" w:hAnsi="Times New Roman" w:cs="Times New Roman"/>
        </w:rPr>
        <w:t>Skilled Nominated (subclass 190</w:t>
      </w:r>
      <w:proofErr w:type="gramStart"/>
      <w:r w:rsidRPr="003B2540">
        <w:rPr>
          <w:rFonts w:ascii="Times New Roman" w:hAnsi="Times New Roman" w:cs="Times New Roman"/>
        </w:rPr>
        <w:t>)</w:t>
      </w:r>
      <w:r w:rsidR="00A10097">
        <w:rPr>
          <w:rFonts w:ascii="Times New Roman" w:hAnsi="Times New Roman" w:cs="Times New Roman"/>
        </w:rPr>
        <w:t>;</w:t>
      </w:r>
      <w:proofErr w:type="gramEnd"/>
    </w:p>
    <w:p w14:paraId="38D17DB5" w14:textId="5C989113" w:rsidR="004F391F" w:rsidRPr="003B2540" w:rsidRDefault="00656ADB" w:rsidP="003B2540">
      <w:pPr>
        <w:pStyle w:val="ListParagraph"/>
        <w:numPr>
          <w:ilvl w:val="0"/>
          <w:numId w:val="3"/>
        </w:numPr>
        <w:rPr>
          <w:rFonts w:ascii="Times New Roman" w:hAnsi="Times New Roman" w:cs="Times New Roman"/>
        </w:rPr>
      </w:pPr>
      <w:r w:rsidRPr="003B2540">
        <w:rPr>
          <w:rFonts w:ascii="Times New Roman" w:hAnsi="Times New Roman" w:cs="Times New Roman"/>
        </w:rPr>
        <w:t>Temporary Work (short stay specialist) (subclass 400)</w:t>
      </w:r>
      <w:r w:rsidR="00A10097">
        <w:rPr>
          <w:rFonts w:ascii="Times New Roman" w:hAnsi="Times New Roman" w:cs="Times New Roman"/>
        </w:rPr>
        <w:t>; and</w:t>
      </w:r>
    </w:p>
    <w:p w14:paraId="6D1ADAD5" w14:textId="7F6E2AB3" w:rsidR="004F391F" w:rsidRPr="003B2540" w:rsidRDefault="004F391F" w:rsidP="003B2540">
      <w:pPr>
        <w:pStyle w:val="ListParagraph"/>
        <w:numPr>
          <w:ilvl w:val="0"/>
          <w:numId w:val="3"/>
        </w:numPr>
        <w:rPr>
          <w:rFonts w:ascii="Times New Roman" w:hAnsi="Times New Roman" w:cs="Times New Roman"/>
        </w:rPr>
      </w:pPr>
      <w:r w:rsidRPr="003B2540">
        <w:rPr>
          <w:rFonts w:ascii="Times New Roman" w:hAnsi="Times New Roman" w:cs="Times New Roman"/>
        </w:rPr>
        <w:t>Labour Agreements</w:t>
      </w:r>
      <w:r w:rsidR="00A10097">
        <w:rPr>
          <w:rFonts w:ascii="Times New Roman" w:hAnsi="Times New Roman" w:cs="Times New Roman"/>
        </w:rPr>
        <w:t>.</w:t>
      </w:r>
    </w:p>
    <w:p w14:paraId="4AA6F482" w14:textId="3AE9E859" w:rsidR="00656ADB" w:rsidRPr="003B2540" w:rsidRDefault="00656ADB" w:rsidP="003B2540">
      <w:pPr>
        <w:pStyle w:val="Default"/>
        <w:rPr>
          <w:color w:val="auto"/>
          <w:sz w:val="22"/>
          <w:szCs w:val="22"/>
        </w:rPr>
      </w:pPr>
    </w:p>
    <w:p w14:paraId="791D6CEF" w14:textId="5E169933" w:rsidR="00075AE9" w:rsidRPr="003B2540" w:rsidRDefault="00075AE9" w:rsidP="003B2540">
      <w:pPr>
        <w:pStyle w:val="Default"/>
        <w:jc w:val="both"/>
        <w:rPr>
          <w:color w:val="auto"/>
          <w:sz w:val="22"/>
          <w:szCs w:val="22"/>
        </w:rPr>
      </w:pPr>
      <w:r w:rsidRPr="003B2540">
        <w:rPr>
          <w:color w:val="auto"/>
          <w:sz w:val="22"/>
          <w:szCs w:val="22"/>
        </w:rPr>
        <w:t xml:space="preserve">Other immigration routes include family visas and </w:t>
      </w:r>
      <w:r w:rsidR="004F391F" w:rsidRPr="003B2540">
        <w:rPr>
          <w:color w:val="auto"/>
          <w:sz w:val="22"/>
          <w:szCs w:val="22"/>
        </w:rPr>
        <w:t>student visas</w:t>
      </w:r>
      <w:r w:rsidR="00331A6A" w:rsidRPr="003B2540">
        <w:rPr>
          <w:color w:val="auto"/>
          <w:sz w:val="22"/>
          <w:szCs w:val="22"/>
        </w:rPr>
        <w:t xml:space="preserve">. </w:t>
      </w:r>
      <w:r w:rsidR="00103848">
        <w:rPr>
          <w:color w:val="auto"/>
          <w:sz w:val="22"/>
          <w:szCs w:val="22"/>
        </w:rPr>
        <w:t xml:space="preserve"> </w:t>
      </w:r>
      <w:r w:rsidR="00331A6A" w:rsidRPr="003B2540">
        <w:rPr>
          <w:color w:val="auto"/>
          <w:sz w:val="22"/>
          <w:szCs w:val="22"/>
        </w:rPr>
        <w:t>Training visas are also available</w:t>
      </w:r>
      <w:r w:rsidR="004F391F" w:rsidRPr="003B2540">
        <w:rPr>
          <w:color w:val="auto"/>
          <w:sz w:val="22"/>
          <w:szCs w:val="22"/>
        </w:rPr>
        <w:t xml:space="preserve"> in prescribed circumstances</w:t>
      </w:r>
      <w:r w:rsidR="00331A6A" w:rsidRPr="003B2540">
        <w:rPr>
          <w:color w:val="auto"/>
          <w:sz w:val="22"/>
          <w:szCs w:val="22"/>
        </w:rPr>
        <w:t xml:space="preserve"> for those </w:t>
      </w:r>
      <w:r w:rsidR="00596992" w:rsidRPr="003B2540">
        <w:rPr>
          <w:color w:val="auto"/>
          <w:sz w:val="22"/>
          <w:szCs w:val="22"/>
        </w:rPr>
        <w:t xml:space="preserve">who </w:t>
      </w:r>
      <w:r w:rsidR="00331A6A" w:rsidRPr="003B2540">
        <w:rPr>
          <w:color w:val="auto"/>
          <w:sz w:val="22"/>
          <w:szCs w:val="22"/>
        </w:rPr>
        <w:t xml:space="preserve">wish to </w:t>
      </w:r>
      <w:r w:rsidR="004F391F" w:rsidRPr="003B2540">
        <w:rPr>
          <w:color w:val="auto"/>
          <w:sz w:val="22"/>
          <w:szCs w:val="22"/>
        </w:rPr>
        <w:t>study and work</w:t>
      </w:r>
      <w:r w:rsidR="00331A6A" w:rsidRPr="003B2540">
        <w:rPr>
          <w:color w:val="auto"/>
          <w:sz w:val="22"/>
          <w:szCs w:val="22"/>
        </w:rPr>
        <w:t xml:space="preserve"> in Australia. </w:t>
      </w:r>
    </w:p>
    <w:p w14:paraId="124EB276" w14:textId="702123B8" w:rsidR="0030099D" w:rsidRPr="003B2540" w:rsidRDefault="0030099D" w:rsidP="0030099D">
      <w:pPr>
        <w:pStyle w:val="Default"/>
        <w:rPr>
          <w:color w:val="FF0000"/>
          <w:sz w:val="22"/>
          <w:szCs w:val="22"/>
        </w:rPr>
      </w:pPr>
    </w:p>
    <w:p w14:paraId="4264354B" w14:textId="2CB094B4" w:rsidR="0030099D" w:rsidRPr="003B2540" w:rsidRDefault="00075AE9" w:rsidP="0030099D">
      <w:pPr>
        <w:pStyle w:val="Default"/>
        <w:rPr>
          <w:b/>
          <w:bCs/>
          <w:color w:val="auto"/>
          <w:sz w:val="22"/>
          <w:szCs w:val="22"/>
        </w:rPr>
      </w:pPr>
      <w:r w:rsidRPr="003B2540">
        <w:rPr>
          <w:b/>
          <w:bCs/>
          <w:color w:val="auto"/>
          <w:sz w:val="22"/>
          <w:szCs w:val="22"/>
        </w:rPr>
        <w:t>Working Holiday</w:t>
      </w:r>
      <w:r w:rsidR="00FA682A">
        <w:rPr>
          <w:b/>
          <w:bCs/>
          <w:color w:val="auto"/>
          <w:sz w:val="22"/>
          <w:szCs w:val="22"/>
        </w:rPr>
        <w:t xml:space="preserve"> Maker Program</w:t>
      </w:r>
      <w:r w:rsidRPr="003B2540">
        <w:rPr>
          <w:b/>
          <w:bCs/>
          <w:color w:val="auto"/>
          <w:sz w:val="22"/>
          <w:szCs w:val="22"/>
        </w:rPr>
        <w:t xml:space="preserve"> Visa</w:t>
      </w:r>
      <w:r w:rsidR="00811CC3">
        <w:rPr>
          <w:b/>
          <w:bCs/>
          <w:color w:val="auto"/>
          <w:sz w:val="22"/>
          <w:szCs w:val="22"/>
        </w:rPr>
        <w:t xml:space="preserve"> </w:t>
      </w:r>
      <w:r w:rsidRPr="003B2540">
        <w:rPr>
          <w:b/>
          <w:bCs/>
          <w:color w:val="auto"/>
          <w:sz w:val="22"/>
          <w:szCs w:val="22"/>
        </w:rPr>
        <w:t>(</w:t>
      </w:r>
      <w:hyperlink r:id="rId14" w:history="1">
        <w:r w:rsidRPr="003B2540">
          <w:rPr>
            <w:rStyle w:val="Hyperlink"/>
            <w:b/>
            <w:bCs/>
            <w:color w:val="auto"/>
            <w:sz w:val="22"/>
            <w:szCs w:val="22"/>
          </w:rPr>
          <w:t>subclass 417</w:t>
        </w:r>
      </w:hyperlink>
      <w:r w:rsidRPr="003B2540">
        <w:rPr>
          <w:b/>
          <w:bCs/>
          <w:color w:val="auto"/>
          <w:sz w:val="22"/>
          <w:szCs w:val="22"/>
        </w:rPr>
        <w:t>)</w:t>
      </w:r>
    </w:p>
    <w:p w14:paraId="2756A070" w14:textId="4155BF14" w:rsidR="00075AE9" w:rsidRPr="003B2540" w:rsidRDefault="00075AE9" w:rsidP="0030099D">
      <w:pPr>
        <w:pStyle w:val="Default"/>
        <w:rPr>
          <w:color w:val="FF0000"/>
          <w:sz w:val="22"/>
          <w:szCs w:val="22"/>
        </w:rPr>
      </w:pPr>
    </w:p>
    <w:p w14:paraId="7452091A" w14:textId="18476F0C" w:rsidR="00466531" w:rsidRPr="003B2540" w:rsidRDefault="00466531" w:rsidP="003B2540">
      <w:pPr>
        <w:spacing w:after="0" w:line="240" w:lineRule="auto"/>
        <w:jc w:val="both"/>
        <w:rPr>
          <w:rFonts w:ascii="Times New Roman" w:eastAsia="Calibri" w:hAnsi="Times New Roman" w:cs="Times New Roman"/>
        </w:rPr>
      </w:pPr>
      <w:r w:rsidRPr="003B2540">
        <w:rPr>
          <w:rFonts w:ascii="Times New Roman" w:eastAsia="Calibri" w:hAnsi="Times New Roman" w:cs="Times New Roman"/>
        </w:rPr>
        <w:t xml:space="preserve">The Working Holiday </w:t>
      </w:r>
      <w:r w:rsidR="004629E2">
        <w:rPr>
          <w:rFonts w:ascii="Times New Roman" w:eastAsia="Calibri" w:hAnsi="Times New Roman" w:cs="Times New Roman"/>
        </w:rPr>
        <w:t>Maker Program v</w:t>
      </w:r>
      <w:r w:rsidRPr="003B2540">
        <w:rPr>
          <w:rFonts w:ascii="Times New Roman" w:eastAsia="Calibri" w:hAnsi="Times New Roman" w:cs="Times New Roman"/>
        </w:rPr>
        <w:t xml:space="preserve">isa is a dedicated route available to </w:t>
      </w:r>
      <w:r w:rsidR="004C0701" w:rsidRPr="003B2540">
        <w:rPr>
          <w:rFonts w:ascii="Times New Roman" w:eastAsia="Calibri" w:hAnsi="Times New Roman" w:cs="Times New Roman"/>
        </w:rPr>
        <w:t>people from the U</w:t>
      </w:r>
      <w:r w:rsidR="000C6731" w:rsidRPr="003B2540">
        <w:rPr>
          <w:rFonts w:ascii="Times New Roman" w:eastAsia="Calibri" w:hAnsi="Times New Roman" w:cs="Times New Roman"/>
        </w:rPr>
        <w:t xml:space="preserve">K </w:t>
      </w:r>
      <w:r w:rsidRPr="003B2540">
        <w:rPr>
          <w:rFonts w:ascii="Times New Roman" w:eastAsia="Calibri" w:hAnsi="Times New Roman" w:cs="Times New Roman"/>
        </w:rPr>
        <w:t>aged 18 to 30</w:t>
      </w:r>
      <w:r w:rsidR="005468DC">
        <w:rPr>
          <w:rFonts w:ascii="Times New Roman" w:eastAsia="Calibri" w:hAnsi="Times New Roman" w:cs="Times New Roman"/>
        </w:rPr>
        <w:t xml:space="preserve"> (inclusive)</w:t>
      </w:r>
      <w:r w:rsidRPr="003B2540">
        <w:rPr>
          <w:rFonts w:ascii="Times New Roman" w:eastAsia="Calibri" w:hAnsi="Times New Roman" w:cs="Times New Roman"/>
        </w:rPr>
        <w:t xml:space="preserve"> </w:t>
      </w:r>
      <w:r w:rsidR="004C0701" w:rsidRPr="003B2540">
        <w:rPr>
          <w:rFonts w:ascii="Times New Roman" w:hAnsi="Times New Roman" w:cs="Times New Roman"/>
        </w:rPr>
        <w:t>to have an extended holiday in Australia with work rights</w:t>
      </w:r>
      <w:r w:rsidRPr="003B2540">
        <w:rPr>
          <w:rFonts w:ascii="Times New Roman" w:eastAsia="Calibri" w:hAnsi="Times New Roman" w:cs="Times New Roman"/>
        </w:rPr>
        <w:t xml:space="preserve">. </w:t>
      </w:r>
      <w:r w:rsidR="00103848">
        <w:rPr>
          <w:rFonts w:ascii="Times New Roman" w:eastAsia="Calibri" w:hAnsi="Times New Roman" w:cs="Times New Roman"/>
        </w:rPr>
        <w:t xml:space="preserve"> </w:t>
      </w:r>
      <w:r w:rsidR="004C0701" w:rsidRPr="003B2540">
        <w:rPr>
          <w:rFonts w:ascii="Times New Roman" w:hAnsi="Times New Roman" w:cs="Times New Roman"/>
        </w:rPr>
        <w:t xml:space="preserve">The </w:t>
      </w:r>
      <w:r w:rsidR="00FA682A">
        <w:rPr>
          <w:rFonts w:ascii="Times New Roman" w:hAnsi="Times New Roman" w:cs="Times New Roman"/>
        </w:rPr>
        <w:t xml:space="preserve">program’s </w:t>
      </w:r>
      <w:r w:rsidR="004C0701" w:rsidRPr="003B2540">
        <w:rPr>
          <w:rFonts w:ascii="Times New Roman" w:hAnsi="Times New Roman" w:cs="Times New Roman"/>
        </w:rPr>
        <w:t xml:space="preserve">visa allows the working holiday maker to work anywhere in Australia and across all industries and is valid for 12 months. </w:t>
      </w:r>
      <w:r w:rsidR="00103848">
        <w:rPr>
          <w:rFonts w:ascii="Times New Roman" w:hAnsi="Times New Roman" w:cs="Times New Roman"/>
        </w:rPr>
        <w:t xml:space="preserve"> </w:t>
      </w:r>
      <w:r w:rsidR="004C0701" w:rsidRPr="003B2540">
        <w:rPr>
          <w:rFonts w:ascii="Times New Roman" w:hAnsi="Times New Roman" w:cs="Times New Roman"/>
        </w:rPr>
        <w:t xml:space="preserve">Second 12-month validity </w:t>
      </w:r>
      <w:r w:rsidR="00FA682A">
        <w:rPr>
          <w:rFonts w:ascii="Times New Roman" w:hAnsi="Times New Roman" w:cs="Times New Roman"/>
        </w:rPr>
        <w:t>W</w:t>
      </w:r>
      <w:r w:rsidR="004C0701" w:rsidRPr="003B2540">
        <w:rPr>
          <w:rFonts w:ascii="Times New Roman" w:hAnsi="Times New Roman" w:cs="Times New Roman"/>
        </w:rPr>
        <w:t xml:space="preserve">orking </w:t>
      </w:r>
      <w:r w:rsidR="00FA682A">
        <w:rPr>
          <w:rFonts w:ascii="Times New Roman" w:hAnsi="Times New Roman" w:cs="Times New Roman"/>
        </w:rPr>
        <w:t>H</w:t>
      </w:r>
      <w:r w:rsidR="004C0701" w:rsidRPr="003B2540">
        <w:rPr>
          <w:rFonts w:ascii="Times New Roman" w:hAnsi="Times New Roman" w:cs="Times New Roman"/>
        </w:rPr>
        <w:t>oliday</w:t>
      </w:r>
      <w:r w:rsidR="00FA682A">
        <w:rPr>
          <w:rFonts w:ascii="Times New Roman" w:hAnsi="Times New Roman" w:cs="Times New Roman"/>
        </w:rPr>
        <w:t xml:space="preserve"> Maker Program</w:t>
      </w:r>
      <w:r w:rsidR="004C0701" w:rsidRPr="003B2540">
        <w:rPr>
          <w:rFonts w:ascii="Times New Roman" w:hAnsi="Times New Roman" w:cs="Times New Roman"/>
        </w:rPr>
        <w:t xml:space="preserve"> visas can be granted where the applicant has undertaken specified work (including in agriculture). </w:t>
      </w:r>
      <w:r w:rsidR="00103848">
        <w:rPr>
          <w:rFonts w:ascii="Times New Roman" w:hAnsi="Times New Roman" w:cs="Times New Roman"/>
        </w:rPr>
        <w:t xml:space="preserve"> </w:t>
      </w:r>
      <w:r w:rsidR="000C6731" w:rsidRPr="003B2540">
        <w:rPr>
          <w:rFonts w:ascii="Times New Roman" w:eastAsia="Calibri" w:hAnsi="Times New Roman" w:cs="Times New Roman"/>
        </w:rPr>
        <w:t xml:space="preserve">Those on </w:t>
      </w:r>
      <w:r w:rsidR="00FA682A">
        <w:rPr>
          <w:rFonts w:ascii="Times New Roman" w:eastAsia="Calibri" w:hAnsi="Times New Roman" w:cs="Times New Roman"/>
        </w:rPr>
        <w:t>W</w:t>
      </w:r>
      <w:r w:rsidR="000C6731" w:rsidRPr="003B2540">
        <w:rPr>
          <w:rFonts w:ascii="Times New Roman" w:eastAsia="Calibri" w:hAnsi="Times New Roman" w:cs="Times New Roman"/>
        </w:rPr>
        <w:t xml:space="preserve">orking </w:t>
      </w:r>
      <w:r w:rsidR="00FA682A">
        <w:rPr>
          <w:rFonts w:ascii="Times New Roman" w:eastAsia="Calibri" w:hAnsi="Times New Roman" w:cs="Times New Roman"/>
        </w:rPr>
        <w:t>H</w:t>
      </w:r>
      <w:r w:rsidR="000C6731" w:rsidRPr="003B2540">
        <w:rPr>
          <w:rFonts w:ascii="Times New Roman" w:eastAsia="Calibri" w:hAnsi="Times New Roman" w:cs="Times New Roman"/>
        </w:rPr>
        <w:t>oliday</w:t>
      </w:r>
      <w:r w:rsidR="00FA682A">
        <w:rPr>
          <w:rFonts w:ascii="Times New Roman" w:eastAsia="Calibri" w:hAnsi="Times New Roman" w:cs="Times New Roman"/>
        </w:rPr>
        <w:t xml:space="preserve"> Maker Program</w:t>
      </w:r>
      <w:r w:rsidR="000C6731" w:rsidRPr="003B2540">
        <w:rPr>
          <w:rFonts w:ascii="Times New Roman" w:eastAsia="Calibri" w:hAnsi="Times New Roman" w:cs="Times New Roman"/>
        </w:rPr>
        <w:t xml:space="preserve"> visas may apply for and, subject to meeting the relevant criteria, be granted other visas while they are in Australia.</w:t>
      </w:r>
    </w:p>
    <w:p w14:paraId="0A341ED0" w14:textId="77777777" w:rsidR="00466531" w:rsidRPr="003B2540" w:rsidRDefault="00466531" w:rsidP="003B2540">
      <w:pPr>
        <w:spacing w:after="0" w:line="240" w:lineRule="auto"/>
        <w:jc w:val="both"/>
        <w:rPr>
          <w:rFonts w:ascii="Times New Roman" w:eastAsia="Calibri" w:hAnsi="Times New Roman" w:cs="Times New Roman"/>
        </w:rPr>
      </w:pPr>
    </w:p>
    <w:p w14:paraId="04C0D257" w14:textId="41B36503" w:rsidR="00466531" w:rsidRPr="003B2540" w:rsidRDefault="00466531" w:rsidP="003B2540">
      <w:pPr>
        <w:spacing w:after="0"/>
        <w:jc w:val="both"/>
        <w:rPr>
          <w:rFonts w:ascii="Times New Roman" w:eastAsia="Calibri" w:hAnsi="Times New Roman" w:cs="Times New Roman"/>
        </w:rPr>
      </w:pPr>
      <w:r w:rsidRPr="003B2540">
        <w:rPr>
          <w:rFonts w:ascii="Times New Roman" w:eastAsia="Calibri" w:hAnsi="Times New Roman" w:cs="Times New Roman"/>
        </w:rPr>
        <w:t xml:space="preserve">In accordance with the mutual understandings reached between the UK and Australia in the </w:t>
      </w:r>
      <w:r w:rsidR="004E48C0">
        <w:rPr>
          <w:rFonts w:ascii="Times New Roman" w:eastAsia="Calibri" w:hAnsi="Times New Roman" w:cs="Times New Roman"/>
        </w:rPr>
        <w:t>side letter on mobility</w:t>
      </w:r>
      <w:r w:rsidRPr="003B2540">
        <w:rPr>
          <w:rFonts w:ascii="Times New Roman" w:eastAsia="Calibri" w:hAnsi="Times New Roman" w:cs="Times New Roman"/>
        </w:rPr>
        <w:t xml:space="preserve">, </w:t>
      </w:r>
      <w:r w:rsidR="004C0701" w:rsidRPr="003B2540">
        <w:rPr>
          <w:rFonts w:ascii="Times New Roman" w:eastAsia="Calibri" w:hAnsi="Times New Roman" w:cs="Times New Roman"/>
        </w:rPr>
        <w:t>Australia</w:t>
      </w:r>
      <w:r w:rsidRPr="003B2540">
        <w:rPr>
          <w:rFonts w:ascii="Times New Roman" w:eastAsia="Calibri" w:hAnsi="Times New Roman" w:cs="Times New Roman"/>
        </w:rPr>
        <w:t xml:space="preserve"> will </w:t>
      </w:r>
      <w:r w:rsidR="004C0701" w:rsidRPr="003B2540">
        <w:rPr>
          <w:rFonts w:ascii="Times New Roman" w:eastAsia="Calibri" w:hAnsi="Times New Roman" w:cs="Times New Roman"/>
        </w:rPr>
        <w:t>make</w:t>
      </w:r>
      <w:r w:rsidR="000C6731" w:rsidRPr="003B2540">
        <w:rPr>
          <w:rFonts w:ascii="Times New Roman" w:eastAsia="Calibri" w:hAnsi="Times New Roman" w:cs="Times New Roman"/>
        </w:rPr>
        <w:t xml:space="preserve"> future</w:t>
      </w:r>
      <w:r w:rsidR="004C0701" w:rsidRPr="003B2540">
        <w:rPr>
          <w:rFonts w:ascii="Times New Roman" w:eastAsia="Calibri" w:hAnsi="Times New Roman" w:cs="Times New Roman"/>
        </w:rPr>
        <w:t xml:space="preserve"> </w:t>
      </w:r>
      <w:r w:rsidRPr="003B2540">
        <w:rPr>
          <w:rFonts w:ascii="Times New Roman" w:eastAsia="Calibri" w:hAnsi="Times New Roman" w:cs="Times New Roman"/>
        </w:rPr>
        <w:t>change</w:t>
      </w:r>
      <w:r w:rsidR="004C0701" w:rsidRPr="003B2540">
        <w:rPr>
          <w:rFonts w:ascii="Times New Roman" w:eastAsia="Calibri" w:hAnsi="Times New Roman" w:cs="Times New Roman"/>
        </w:rPr>
        <w:t>s</w:t>
      </w:r>
      <w:r w:rsidRPr="003B2540">
        <w:rPr>
          <w:rFonts w:ascii="Times New Roman" w:eastAsia="Calibri" w:hAnsi="Times New Roman" w:cs="Times New Roman"/>
        </w:rPr>
        <w:t xml:space="preserve"> to the </w:t>
      </w:r>
      <w:r w:rsidR="004C0701" w:rsidRPr="003B2540">
        <w:rPr>
          <w:rFonts w:ascii="Times New Roman" w:eastAsia="Calibri" w:hAnsi="Times New Roman" w:cs="Times New Roman"/>
        </w:rPr>
        <w:t xml:space="preserve">Working Holiday </w:t>
      </w:r>
      <w:r w:rsidR="00FA682A">
        <w:rPr>
          <w:rFonts w:ascii="Times New Roman" w:eastAsia="Calibri" w:hAnsi="Times New Roman" w:cs="Times New Roman"/>
        </w:rPr>
        <w:t xml:space="preserve">Maker Program </w:t>
      </w:r>
      <w:r w:rsidR="004C0701" w:rsidRPr="003B2540">
        <w:rPr>
          <w:rFonts w:ascii="Times New Roman" w:eastAsia="Calibri" w:hAnsi="Times New Roman" w:cs="Times New Roman"/>
        </w:rPr>
        <w:t>visa</w:t>
      </w:r>
      <w:r w:rsidRPr="003B2540">
        <w:rPr>
          <w:rFonts w:ascii="Times New Roman" w:eastAsia="Calibri" w:hAnsi="Times New Roman" w:cs="Times New Roman"/>
        </w:rPr>
        <w:t xml:space="preserve"> to allow </w:t>
      </w:r>
      <w:r w:rsidR="000C6731" w:rsidRPr="003B2540">
        <w:rPr>
          <w:rFonts w:ascii="Times New Roman" w:eastAsia="Calibri" w:hAnsi="Times New Roman" w:cs="Times New Roman"/>
        </w:rPr>
        <w:t>UK</w:t>
      </w:r>
      <w:r w:rsidRPr="003B2540">
        <w:rPr>
          <w:rFonts w:ascii="Times New Roman" w:eastAsia="Calibri" w:hAnsi="Times New Roman" w:cs="Times New Roman"/>
        </w:rPr>
        <w:t xml:space="preserve"> citizens aged 18 </w:t>
      </w:r>
      <w:r w:rsidR="005468DC">
        <w:rPr>
          <w:rFonts w:ascii="Times New Roman" w:eastAsia="Calibri" w:hAnsi="Times New Roman" w:cs="Times New Roman"/>
        </w:rPr>
        <w:t>to</w:t>
      </w:r>
      <w:r w:rsidR="005468DC" w:rsidRPr="003B2540">
        <w:rPr>
          <w:rFonts w:ascii="Times New Roman" w:eastAsia="Calibri" w:hAnsi="Times New Roman" w:cs="Times New Roman"/>
        </w:rPr>
        <w:t xml:space="preserve"> </w:t>
      </w:r>
      <w:r w:rsidRPr="003B2540">
        <w:rPr>
          <w:rFonts w:ascii="Times New Roman" w:eastAsia="Calibri" w:hAnsi="Times New Roman" w:cs="Times New Roman"/>
        </w:rPr>
        <w:t xml:space="preserve">35 </w:t>
      </w:r>
      <w:r w:rsidR="005468DC">
        <w:rPr>
          <w:rFonts w:ascii="Times New Roman" w:eastAsia="Calibri" w:hAnsi="Times New Roman" w:cs="Times New Roman"/>
        </w:rPr>
        <w:t xml:space="preserve">(inclusive) </w:t>
      </w:r>
      <w:r w:rsidRPr="003B2540">
        <w:rPr>
          <w:rFonts w:ascii="Times New Roman" w:eastAsia="Calibri" w:hAnsi="Times New Roman" w:cs="Times New Roman"/>
        </w:rPr>
        <w:t xml:space="preserve">to </w:t>
      </w:r>
      <w:r w:rsidR="004C0701" w:rsidRPr="003B2540">
        <w:rPr>
          <w:rFonts w:ascii="Times New Roman" w:eastAsia="Calibri" w:hAnsi="Times New Roman" w:cs="Times New Roman"/>
        </w:rPr>
        <w:t>stay for up</w:t>
      </w:r>
      <w:r w:rsidRPr="003B2540">
        <w:rPr>
          <w:rFonts w:ascii="Times New Roman" w:eastAsia="Calibri" w:hAnsi="Times New Roman" w:cs="Times New Roman"/>
        </w:rPr>
        <w:t xml:space="preserve"> to 3 years, and </w:t>
      </w:r>
      <w:r w:rsidR="004C0701" w:rsidRPr="003B2540">
        <w:rPr>
          <w:rFonts w:ascii="Times New Roman" w:eastAsia="Calibri" w:hAnsi="Times New Roman" w:cs="Times New Roman"/>
        </w:rPr>
        <w:t xml:space="preserve">to </w:t>
      </w:r>
      <w:r w:rsidRPr="003B2540">
        <w:rPr>
          <w:rFonts w:ascii="Times New Roman" w:eastAsia="Calibri" w:hAnsi="Times New Roman" w:cs="Times New Roman"/>
        </w:rPr>
        <w:t>not require specific work to be undertaken.</w:t>
      </w:r>
    </w:p>
    <w:p w14:paraId="2FC16736" w14:textId="29A15E68" w:rsidR="00FC6F02" w:rsidRPr="003B2540" w:rsidRDefault="00FC6F02" w:rsidP="0030099D">
      <w:pPr>
        <w:pStyle w:val="Default"/>
        <w:rPr>
          <w:color w:val="FF0000"/>
          <w:sz w:val="22"/>
          <w:szCs w:val="22"/>
        </w:rPr>
      </w:pPr>
    </w:p>
    <w:p w14:paraId="1E3A46E6" w14:textId="5A59B130" w:rsidR="00FC6F02" w:rsidRPr="003B2540" w:rsidRDefault="66F5DAFB" w:rsidP="5C773D9E">
      <w:pPr>
        <w:rPr>
          <w:rFonts w:ascii="Times New Roman" w:hAnsi="Times New Roman" w:cs="Times New Roman"/>
          <w:b/>
          <w:bCs/>
          <w:u w:val="single"/>
        </w:rPr>
      </w:pPr>
      <w:r w:rsidRPr="003B2540">
        <w:rPr>
          <w:rFonts w:ascii="Times New Roman" w:hAnsi="Times New Roman" w:cs="Times New Roman"/>
          <w:b/>
          <w:bCs/>
        </w:rPr>
        <w:t xml:space="preserve">Australian Agriculture Visa </w:t>
      </w:r>
    </w:p>
    <w:p w14:paraId="2EAF82D1" w14:textId="4DC87629" w:rsidR="00FC6F02" w:rsidRPr="003B2540" w:rsidRDefault="00FC6F02" w:rsidP="003B2540">
      <w:pPr>
        <w:pStyle w:val="Default"/>
        <w:jc w:val="both"/>
        <w:rPr>
          <w:color w:val="auto"/>
          <w:sz w:val="22"/>
          <w:szCs w:val="22"/>
        </w:rPr>
      </w:pPr>
      <w:r w:rsidRPr="003B2540">
        <w:rPr>
          <w:color w:val="auto"/>
          <w:sz w:val="22"/>
          <w:szCs w:val="22"/>
        </w:rPr>
        <w:t xml:space="preserve">Australia </w:t>
      </w:r>
      <w:r w:rsidR="00752618" w:rsidRPr="003B2540">
        <w:rPr>
          <w:color w:val="auto"/>
          <w:sz w:val="22"/>
          <w:szCs w:val="22"/>
        </w:rPr>
        <w:t xml:space="preserve">has </w:t>
      </w:r>
      <w:r w:rsidRPr="003B2540">
        <w:rPr>
          <w:color w:val="auto"/>
          <w:sz w:val="22"/>
          <w:szCs w:val="22"/>
        </w:rPr>
        <w:t>announced the establishment of the Australian Agriculture visa.</w:t>
      </w:r>
      <w:r w:rsidR="00C63ABB">
        <w:rPr>
          <w:color w:val="auto"/>
          <w:sz w:val="22"/>
          <w:szCs w:val="22"/>
        </w:rPr>
        <w:t xml:space="preserve"> </w:t>
      </w:r>
      <w:r w:rsidR="00752618" w:rsidRPr="003B2540">
        <w:rPr>
          <w:color w:val="auto"/>
          <w:sz w:val="22"/>
          <w:szCs w:val="22"/>
        </w:rPr>
        <w:t xml:space="preserve"> </w:t>
      </w:r>
      <w:r w:rsidRPr="003B2540">
        <w:rPr>
          <w:color w:val="auto"/>
          <w:sz w:val="22"/>
          <w:szCs w:val="22"/>
        </w:rPr>
        <w:t>Th</w:t>
      </w:r>
      <w:r w:rsidR="00752618" w:rsidRPr="003B2540">
        <w:rPr>
          <w:color w:val="auto"/>
          <w:sz w:val="22"/>
          <w:szCs w:val="22"/>
        </w:rPr>
        <w:t>is</w:t>
      </w:r>
      <w:r w:rsidRPr="003B2540">
        <w:rPr>
          <w:color w:val="auto"/>
          <w:sz w:val="22"/>
          <w:szCs w:val="22"/>
        </w:rPr>
        <w:t xml:space="preserve"> visa will be available to low-skilled, semi-skilled and skilled workers across a broad range of agriculture industries, including fishing and forestry</w:t>
      </w:r>
      <w:r w:rsidR="00752618" w:rsidRPr="003B2540">
        <w:rPr>
          <w:color w:val="auto"/>
          <w:sz w:val="22"/>
          <w:szCs w:val="22"/>
        </w:rPr>
        <w:t>.</w:t>
      </w:r>
      <w:r w:rsidR="00C63ABB">
        <w:rPr>
          <w:color w:val="auto"/>
          <w:sz w:val="22"/>
          <w:szCs w:val="22"/>
        </w:rPr>
        <w:t xml:space="preserve"> </w:t>
      </w:r>
      <w:r w:rsidR="00752618" w:rsidRPr="003B2540">
        <w:rPr>
          <w:color w:val="auto"/>
          <w:sz w:val="22"/>
          <w:szCs w:val="22"/>
        </w:rPr>
        <w:t xml:space="preserve"> It will be extended to </w:t>
      </w:r>
      <w:r w:rsidRPr="003B2540">
        <w:rPr>
          <w:color w:val="auto"/>
          <w:sz w:val="22"/>
          <w:szCs w:val="22"/>
        </w:rPr>
        <w:t xml:space="preserve">applicants from a range of countries through </w:t>
      </w:r>
      <w:bookmarkStart w:id="1" w:name="_Hlk86068844"/>
      <w:r w:rsidRPr="003B2540">
        <w:rPr>
          <w:color w:val="auto"/>
          <w:sz w:val="22"/>
          <w:szCs w:val="22"/>
        </w:rPr>
        <w:t>bilateral agreements</w:t>
      </w:r>
      <w:bookmarkEnd w:id="1"/>
      <w:r w:rsidRPr="003B2540">
        <w:rPr>
          <w:color w:val="auto"/>
          <w:sz w:val="22"/>
          <w:szCs w:val="22"/>
        </w:rPr>
        <w:t xml:space="preserve">. </w:t>
      </w:r>
      <w:r w:rsidR="00C63ABB">
        <w:rPr>
          <w:color w:val="auto"/>
          <w:sz w:val="22"/>
          <w:szCs w:val="22"/>
        </w:rPr>
        <w:t xml:space="preserve"> </w:t>
      </w:r>
      <w:r w:rsidR="000C6731" w:rsidRPr="003B2540">
        <w:rPr>
          <w:color w:val="auto"/>
          <w:sz w:val="22"/>
          <w:szCs w:val="22"/>
        </w:rPr>
        <w:t xml:space="preserve">In this </w:t>
      </w:r>
      <w:r w:rsidR="004E6333">
        <w:rPr>
          <w:color w:val="auto"/>
          <w:sz w:val="22"/>
          <w:szCs w:val="22"/>
        </w:rPr>
        <w:t>D</w:t>
      </w:r>
      <w:r w:rsidR="004E6333" w:rsidRPr="003B2540">
        <w:rPr>
          <w:color w:val="auto"/>
          <w:sz w:val="22"/>
          <w:szCs w:val="22"/>
        </w:rPr>
        <w:t>eclaration</w:t>
      </w:r>
      <w:r w:rsidR="000C6731" w:rsidRPr="003B2540">
        <w:rPr>
          <w:color w:val="auto"/>
          <w:sz w:val="22"/>
          <w:szCs w:val="22"/>
        </w:rPr>
        <w:t xml:space="preserve">, </w:t>
      </w:r>
      <w:r w:rsidR="101301A2" w:rsidRPr="003B2540">
        <w:rPr>
          <w:color w:val="auto"/>
          <w:sz w:val="22"/>
          <w:szCs w:val="22"/>
        </w:rPr>
        <w:t xml:space="preserve">Australia offers to commence discussions with the UK on participation by UK citizens in </w:t>
      </w:r>
      <w:r w:rsidR="00752618" w:rsidRPr="003B2540">
        <w:rPr>
          <w:color w:val="auto"/>
          <w:sz w:val="22"/>
          <w:szCs w:val="22"/>
        </w:rPr>
        <w:t>this</w:t>
      </w:r>
      <w:r w:rsidR="101301A2" w:rsidRPr="003B2540">
        <w:rPr>
          <w:color w:val="auto"/>
          <w:sz w:val="22"/>
          <w:szCs w:val="22"/>
        </w:rPr>
        <w:t xml:space="preserve"> visa. </w:t>
      </w:r>
    </w:p>
    <w:p w14:paraId="09869AFB" w14:textId="77777777" w:rsidR="000C6731" w:rsidRPr="003B2540" w:rsidRDefault="000C6731" w:rsidP="003B2540">
      <w:pPr>
        <w:spacing w:after="0"/>
        <w:rPr>
          <w:rFonts w:ascii="Times New Roman" w:hAnsi="Times New Roman" w:cs="Times New Roman"/>
        </w:rPr>
      </w:pPr>
    </w:p>
    <w:p w14:paraId="581D8ED3" w14:textId="06D5488F" w:rsidR="00604B00" w:rsidRPr="003B2540" w:rsidRDefault="00567119" w:rsidP="0030099D">
      <w:pPr>
        <w:rPr>
          <w:rFonts w:ascii="Times New Roman" w:hAnsi="Times New Roman" w:cs="Times New Roman"/>
          <w:b/>
          <w:bCs/>
        </w:rPr>
      </w:pPr>
      <w:r w:rsidRPr="003B2540">
        <w:rPr>
          <w:rFonts w:ascii="Times New Roman" w:hAnsi="Times New Roman" w:cs="Times New Roman"/>
          <w:b/>
          <w:bCs/>
        </w:rPr>
        <w:t>Skilled Employer Sponsored Regional (provisional) visa (</w:t>
      </w:r>
      <w:hyperlink r:id="rId15" w:history="1">
        <w:r w:rsidRPr="003B2540">
          <w:rPr>
            <w:rStyle w:val="Hyperlink"/>
            <w:rFonts w:ascii="Times New Roman" w:hAnsi="Times New Roman" w:cs="Times New Roman"/>
            <w:b/>
            <w:bCs/>
            <w:color w:val="auto"/>
          </w:rPr>
          <w:t>subclass 494</w:t>
        </w:r>
      </w:hyperlink>
      <w:r w:rsidRPr="003B2540">
        <w:rPr>
          <w:rFonts w:ascii="Times New Roman" w:hAnsi="Times New Roman" w:cs="Times New Roman"/>
          <w:b/>
          <w:bCs/>
        </w:rPr>
        <w:t>)</w:t>
      </w:r>
    </w:p>
    <w:p w14:paraId="6190DD95" w14:textId="2F98BC27" w:rsidR="00567119" w:rsidRPr="003B2540" w:rsidRDefault="00567119" w:rsidP="003B2540">
      <w:pPr>
        <w:jc w:val="both"/>
        <w:rPr>
          <w:rFonts w:ascii="Times New Roman" w:hAnsi="Times New Roman" w:cs="Times New Roman"/>
        </w:rPr>
      </w:pPr>
      <w:r w:rsidRPr="003B2540">
        <w:rPr>
          <w:rFonts w:ascii="Times New Roman" w:hAnsi="Times New Roman" w:cs="Times New Roman"/>
        </w:rPr>
        <w:t xml:space="preserve">This visa enables regional employers to sponsor skilled workers where employers </w:t>
      </w:r>
      <w:r w:rsidR="00017A77" w:rsidRPr="003B2540">
        <w:rPr>
          <w:rFonts w:ascii="Times New Roman" w:hAnsi="Times New Roman" w:cs="Times New Roman"/>
        </w:rPr>
        <w:t xml:space="preserve">are unable to </w:t>
      </w:r>
      <w:r w:rsidRPr="003B2540">
        <w:rPr>
          <w:rFonts w:ascii="Times New Roman" w:hAnsi="Times New Roman" w:cs="Times New Roman"/>
        </w:rPr>
        <w:t xml:space="preserve">source an appropriately skilled Australian worker. </w:t>
      </w:r>
      <w:r w:rsidR="00C63ABB">
        <w:rPr>
          <w:rFonts w:ascii="Times New Roman" w:hAnsi="Times New Roman" w:cs="Times New Roman"/>
        </w:rPr>
        <w:t xml:space="preserve"> </w:t>
      </w:r>
      <w:r w:rsidRPr="003B2540">
        <w:rPr>
          <w:rFonts w:ascii="Times New Roman" w:hAnsi="Times New Roman" w:cs="Times New Roman"/>
        </w:rPr>
        <w:t xml:space="preserve">Visa holders </w:t>
      </w:r>
      <w:r w:rsidR="008114D1" w:rsidRPr="003B2540">
        <w:rPr>
          <w:rFonts w:ascii="Times New Roman" w:hAnsi="Times New Roman" w:cs="Times New Roman"/>
        </w:rPr>
        <w:t xml:space="preserve">must </w:t>
      </w:r>
      <w:r w:rsidRPr="003B2540">
        <w:rPr>
          <w:rFonts w:ascii="Times New Roman" w:hAnsi="Times New Roman" w:cs="Times New Roman"/>
        </w:rPr>
        <w:t xml:space="preserve">live, work and study in designated regional areas of Australia for five years. </w:t>
      </w:r>
      <w:r w:rsidR="00C63ABB">
        <w:rPr>
          <w:rFonts w:ascii="Times New Roman" w:hAnsi="Times New Roman" w:cs="Times New Roman"/>
        </w:rPr>
        <w:t xml:space="preserve"> </w:t>
      </w:r>
      <w:r w:rsidR="00C479D0" w:rsidRPr="003B2540">
        <w:rPr>
          <w:rFonts w:ascii="Times New Roman" w:hAnsi="Times New Roman" w:cs="Times New Roman"/>
        </w:rPr>
        <w:t xml:space="preserve">This visa allows visa holders to travel to and from Australia. </w:t>
      </w:r>
      <w:r w:rsidR="00C63ABB">
        <w:rPr>
          <w:rFonts w:ascii="Times New Roman" w:hAnsi="Times New Roman" w:cs="Times New Roman"/>
        </w:rPr>
        <w:t xml:space="preserve"> </w:t>
      </w:r>
      <w:r w:rsidR="00017A77" w:rsidRPr="003B2540">
        <w:rPr>
          <w:rFonts w:ascii="Times New Roman" w:hAnsi="Times New Roman" w:cs="Times New Roman"/>
        </w:rPr>
        <w:t>A p</w:t>
      </w:r>
      <w:r w:rsidRPr="003B2540">
        <w:rPr>
          <w:rFonts w:ascii="Times New Roman" w:hAnsi="Times New Roman" w:cs="Times New Roman"/>
        </w:rPr>
        <w:t xml:space="preserve">ermanent residency pathway </w:t>
      </w:r>
      <w:r w:rsidR="00017A77" w:rsidRPr="003B2540">
        <w:rPr>
          <w:rFonts w:ascii="Times New Roman" w:hAnsi="Times New Roman" w:cs="Times New Roman"/>
        </w:rPr>
        <w:t>is</w:t>
      </w:r>
      <w:r w:rsidRPr="003B2540">
        <w:rPr>
          <w:rFonts w:ascii="Times New Roman" w:hAnsi="Times New Roman" w:cs="Times New Roman"/>
        </w:rPr>
        <w:t xml:space="preserve"> available</w:t>
      </w:r>
      <w:r w:rsidR="00017A77" w:rsidRPr="003B2540">
        <w:rPr>
          <w:rFonts w:ascii="Times New Roman" w:hAnsi="Times New Roman" w:cs="Times New Roman"/>
        </w:rPr>
        <w:t xml:space="preserve"> through the </w:t>
      </w:r>
      <w:r w:rsidR="00B32B89" w:rsidRPr="003B2540">
        <w:rPr>
          <w:rFonts w:ascii="Times New Roman" w:hAnsi="Times New Roman" w:cs="Times New Roman"/>
        </w:rPr>
        <w:t>Permanent Residence (Skilled Regional) (</w:t>
      </w:r>
      <w:r w:rsidR="00017A77" w:rsidRPr="003B2540">
        <w:rPr>
          <w:rFonts w:ascii="Times New Roman" w:hAnsi="Times New Roman" w:cs="Times New Roman"/>
        </w:rPr>
        <w:t>subclass 191</w:t>
      </w:r>
      <w:r w:rsidR="00B32B89" w:rsidRPr="003B2540">
        <w:rPr>
          <w:rFonts w:ascii="Times New Roman" w:hAnsi="Times New Roman" w:cs="Times New Roman"/>
        </w:rPr>
        <w:t>)</w:t>
      </w:r>
      <w:r w:rsidR="00017A77" w:rsidRPr="003B2540">
        <w:rPr>
          <w:rFonts w:ascii="Times New Roman" w:hAnsi="Times New Roman" w:cs="Times New Roman"/>
        </w:rPr>
        <w:t xml:space="preserve"> </w:t>
      </w:r>
      <w:r w:rsidR="008114D1" w:rsidRPr="003B2540">
        <w:rPr>
          <w:rFonts w:ascii="Times New Roman" w:hAnsi="Times New Roman" w:cs="Times New Roman"/>
        </w:rPr>
        <w:t>visa</w:t>
      </w:r>
      <w:r w:rsidRPr="003B2540">
        <w:rPr>
          <w:rFonts w:ascii="Times New Roman" w:hAnsi="Times New Roman" w:cs="Times New Roman"/>
        </w:rPr>
        <w:t xml:space="preserve">. </w:t>
      </w:r>
    </w:p>
    <w:p w14:paraId="10BC46A8" w14:textId="11770102" w:rsidR="00567119" w:rsidRPr="003B2540" w:rsidRDefault="00567119" w:rsidP="003B2540">
      <w:pPr>
        <w:jc w:val="both"/>
        <w:rPr>
          <w:rFonts w:ascii="Times New Roman" w:hAnsi="Times New Roman" w:cs="Times New Roman"/>
        </w:rPr>
      </w:pPr>
      <w:r w:rsidRPr="003B2540">
        <w:rPr>
          <w:rFonts w:ascii="Times New Roman" w:hAnsi="Times New Roman" w:cs="Times New Roman"/>
        </w:rPr>
        <w:t>Visa applicants must be nominated to work in an occupation on the relevant skilled occupation list, have at least three years relevant work experience in the nominated occupation, and have a relevan</w:t>
      </w:r>
      <w:r w:rsidR="009A62AF" w:rsidRPr="003B2540">
        <w:rPr>
          <w:rFonts w:ascii="Times New Roman" w:hAnsi="Times New Roman" w:cs="Times New Roman"/>
        </w:rPr>
        <w:t>t</w:t>
      </w:r>
      <w:r w:rsidRPr="003B2540">
        <w:rPr>
          <w:rFonts w:ascii="Times New Roman" w:hAnsi="Times New Roman" w:cs="Times New Roman"/>
        </w:rPr>
        <w:t xml:space="preserve"> skills assessment.</w:t>
      </w:r>
      <w:r w:rsidR="00C63ABB">
        <w:rPr>
          <w:rFonts w:ascii="Times New Roman" w:hAnsi="Times New Roman" w:cs="Times New Roman"/>
        </w:rPr>
        <w:t xml:space="preserve"> </w:t>
      </w:r>
      <w:r w:rsidRPr="003B2540">
        <w:rPr>
          <w:rFonts w:ascii="Times New Roman" w:hAnsi="Times New Roman" w:cs="Times New Roman"/>
        </w:rPr>
        <w:t xml:space="preserve"> Visa holders must be under 45 years of age and meet minimum standards of English language proficiency. </w:t>
      </w:r>
    </w:p>
    <w:p w14:paraId="70FC5C09" w14:textId="2E480212" w:rsidR="00A73FF8" w:rsidRPr="00383734" w:rsidRDefault="00A73FF8" w:rsidP="00383734">
      <w:pPr>
        <w:pStyle w:val="Default"/>
        <w:jc w:val="both"/>
        <w:rPr>
          <w:color w:val="auto"/>
          <w:sz w:val="22"/>
          <w:szCs w:val="22"/>
        </w:rPr>
      </w:pPr>
      <w:r w:rsidRPr="003B2540">
        <w:rPr>
          <w:color w:val="auto"/>
          <w:sz w:val="22"/>
          <w:szCs w:val="22"/>
        </w:rPr>
        <w:t>The</w:t>
      </w:r>
      <w:r w:rsidRPr="003B2540">
        <w:rPr>
          <w:b/>
          <w:bCs/>
          <w:color w:val="auto"/>
          <w:sz w:val="22"/>
          <w:szCs w:val="22"/>
        </w:rPr>
        <w:t xml:space="preserve"> Skilled Work Regional (provisional) visa (</w:t>
      </w:r>
      <w:hyperlink r:id="rId16" w:history="1">
        <w:r w:rsidRPr="00383734">
          <w:rPr>
            <w:rStyle w:val="Hyperlink"/>
            <w:b/>
            <w:bCs/>
            <w:color w:val="auto"/>
            <w:sz w:val="22"/>
            <w:szCs w:val="22"/>
          </w:rPr>
          <w:t>subclass 491</w:t>
        </w:r>
      </w:hyperlink>
      <w:r w:rsidRPr="00383734">
        <w:rPr>
          <w:b/>
          <w:bCs/>
          <w:color w:val="auto"/>
          <w:sz w:val="22"/>
          <w:szCs w:val="22"/>
        </w:rPr>
        <w:t xml:space="preserve">) </w:t>
      </w:r>
      <w:r w:rsidR="00D41E3F" w:rsidRPr="00383734">
        <w:rPr>
          <w:b/>
          <w:bCs/>
          <w:color w:val="auto"/>
          <w:sz w:val="22"/>
          <w:szCs w:val="22"/>
        </w:rPr>
        <w:t xml:space="preserve">- </w:t>
      </w:r>
      <w:r w:rsidRPr="00383734">
        <w:rPr>
          <w:b/>
          <w:bCs/>
          <w:color w:val="auto"/>
          <w:sz w:val="22"/>
          <w:szCs w:val="22"/>
        </w:rPr>
        <w:t xml:space="preserve">State or territory nominated </w:t>
      </w:r>
      <w:r w:rsidR="00AA0B5C" w:rsidRPr="00383734">
        <w:rPr>
          <w:color w:val="auto"/>
          <w:sz w:val="22"/>
          <w:szCs w:val="22"/>
        </w:rPr>
        <w:t>has</w:t>
      </w:r>
      <w:r w:rsidRPr="00383734">
        <w:rPr>
          <w:color w:val="auto"/>
          <w:sz w:val="22"/>
          <w:szCs w:val="22"/>
        </w:rPr>
        <w:t xml:space="preserve"> similar </w:t>
      </w:r>
      <w:r w:rsidR="00AA0B5C" w:rsidRPr="00383734">
        <w:rPr>
          <w:color w:val="auto"/>
          <w:sz w:val="22"/>
          <w:szCs w:val="22"/>
        </w:rPr>
        <w:t xml:space="preserve">requirements </w:t>
      </w:r>
      <w:r w:rsidRPr="00383734">
        <w:rPr>
          <w:color w:val="auto"/>
          <w:sz w:val="22"/>
          <w:szCs w:val="22"/>
        </w:rPr>
        <w:t>to the 494 visa</w:t>
      </w:r>
      <w:r w:rsidRPr="00383734">
        <w:rPr>
          <w:b/>
          <w:bCs/>
          <w:color w:val="auto"/>
          <w:sz w:val="22"/>
          <w:szCs w:val="22"/>
        </w:rPr>
        <w:t xml:space="preserve">, </w:t>
      </w:r>
      <w:r w:rsidRPr="00383734">
        <w:rPr>
          <w:color w:val="auto"/>
          <w:sz w:val="22"/>
          <w:szCs w:val="22"/>
        </w:rPr>
        <w:t>but visa applicants are nominated by a state or territory government agency</w:t>
      </w:r>
      <w:r w:rsidR="008114D1" w:rsidRPr="00383734">
        <w:rPr>
          <w:color w:val="auto"/>
          <w:sz w:val="22"/>
          <w:szCs w:val="22"/>
        </w:rPr>
        <w:t xml:space="preserve">, and </w:t>
      </w:r>
      <w:r w:rsidR="008114D1" w:rsidRPr="00383734">
        <w:rPr>
          <w:color w:val="auto"/>
          <w:sz w:val="22"/>
          <w:szCs w:val="22"/>
        </w:rPr>
        <w:lastRenderedPageBreak/>
        <w:t>are invited to apply for the visa,</w:t>
      </w:r>
      <w:r w:rsidR="00AA0B5C" w:rsidRPr="00383734">
        <w:rPr>
          <w:color w:val="auto"/>
          <w:sz w:val="22"/>
          <w:szCs w:val="22"/>
        </w:rPr>
        <w:t xml:space="preserve"> after</w:t>
      </w:r>
      <w:r w:rsidR="008114D1" w:rsidRPr="00383734">
        <w:rPr>
          <w:color w:val="auto"/>
          <w:sz w:val="22"/>
          <w:szCs w:val="22"/>
        </w:rPr>
        <w:t xml:space="preserve"> </w:t>
      </w:r>
      <w:r w:rsidR="00AA0B5C" w:rsidRPr="00383734">
        <w:rPr>
          <w:color w:val="auto"/>
          <w:sz w:val="22"/>
          <w:szCs w:val="22"/>
        </w:rPr>
        <w:t xml:space="preserve">nomination </w:t>
      </w:r>
      <w:r w:rsidR="005C628B" w:rsidRPr="00383734">
        <w:rPr>
          <w:color w:val="auto"/>
          <w:sz w:val="22"/>
          <w:szCs w:val="22"/>
        </w:rPr>
        <w:t>and passing the points test</w:t>
      </w:r>
      <w:r w:rsidR="00C63ABB">
        <w:rPr>
          <w:color w:val="auto"/>
          <w:sz w:val="22"/>
          <w:szCs w:val="22"/>
        </w:rPr>
        <w:t>.</w:t>
      </w:r>
      <w:r w:rsidR="00B32B89" w:rsidRPr="00383734">
        <w:rPr>
          <w:color w:val="auto"/>
          <w:sz w:val="22"/>
          <w:szCs w:val="22"/>
        </w:rPr>
        <w:t xml:space="preserve"> </w:t>
      </w:r>
      <w:r w:rsidR="00C63ABB">
        <w:rPr>
          <w:color w:val="auto"/>
          <w:sz w:val="22"/>
          <w:szCs w:val="22"/>
        </w:rPr>
        <w:t xml:space="preserve"> </w:t>
      </w:r>
      <w:r w:rsidR="00AA0B5C" w:rsidRPr="00383734">
        <w:rPr>
          <w:color w:val="auto"/>
          <w:sz w:val="22"/>
          <w:szCs w:val="22"/>
        </w:rPr>
        <w:t xml:space="preserve">Visa holders must find their own employment in a regional area. </w:t>
      </w:r>
      <w:r w:rsidR="00B32B89" w:rsidRPr="00383734">
        <w:rPr>
          <w:color w:val="auto"/>
          <w:sz w:val="22"/>
          <w:szCs w:val="22"/>
        </w:rPr>
        <w:t xml:space="preserve"> Visa holders also have a pathway to permanent residence through the Permanent Residence (Skilled Regional) (subclass 191) visa.</w:t>
      </w:r>
    </w:p>
    <w:p w14:paraId="6CF5A311" w14:textId="77777777" w:rsidR="00C479D0" w:rsidRPr="00383734" w:rsidRDefault="00C479D0" w:rsidP="00C479D0">
      <w:pPr>
        <w:pStyle w:val="Default"/>
        <w:rPr>
          <w:b/>
          <w:bCs/>
          <w:color w:val="auto"/>
          <w:sz w:val="22"/>
          <w:szCs w:val="22"/>
        </w:rPr>
      </w:pPr>
    </w:p>
    <w:p w14:paraId="4DB5CB0B" w14:textId="34D8AA02" w:rsidR="00331A6A" w:rsidRPr="00383734" w:rsidRDefault="00331A6A" w:rsidP="0030099D">
      <w:pPr>
        <w:rPr>
          <w:rFonts w:ascii="Times New Roman" w:hAnsi="Times New Roman" w:cs="Times New Roman"/>
          <w:b/>
          <w:bCs/>
        </w:rPr>
      </w:pPr>
      <w:r w:rsidRPr="00383734">
        <w:rPr>
          <w:rFonts w:ascii="Times New Roman" w:hAnsi="Times New Roman" w:cs="Times New Roman"/>
          <w:b/>
          <w:bCs/>
        </w:rPr>
        <w:t>Temporary Skill Shortage Visa (</w:t>
      </w:r>
      <w:hyperlink r:id="rId17" w:history="1">
        <w:r w:rsidRPr="00383734">
          <w:rPr>
            <w:rStyle w:val="Hyperlink"/>
            <w:rFonts w:ascii="Times New Roman" w:hAnsi="Times New Roman" w:cs="Times New Roman"/>
            <w:b/>
            <w:bCs/>
            <w:color w:val="auto"/>
          </w:rPr>
          <w:t>subclass 482</w:t>
        </w:r>
      </w:hyperlink>
      <w:r w:rsidRPr="00383734">
        <w:rPr>
          <w:rFonts w:ascii="Times New Roman" w:hAnsi="Times New Roman" w:cs="Times New Roman"/>
          <w:b/>
          <w:bCs/>
        </w:rPr>
        <w:t xml:space="preserve">) </w:t>
      </w:r>
    </w:p>
    <w:p w14:paraId="5C123666" w14:textId="6265091D" w:rsidR="00331A6A" w:rsidRPr="00383734" w:rsidRDefault="00331A6A" w:rsidP="00383734">
      <w:pPr>
        <w:jc w:val="both"/>
        <w:rPr>
          <w:rFonts w:ascii="Times New Roman" w:hAnsi="Times New Roman" w:cs="Times New Roman"/>
        </w:rPr>
      </w:pPr>
      <w:r w:rsidRPr="00383734">
        <w:rPr>
          <w:rFonts w:ascii="Times New Roman" w:hAnsi="Times New Roman" w:cs="Times New Roman"/>
        </w:rPr>
        <w:t xml:space="preserve">This visa enables skilled visa holders to stay for up to four years to work in an eligible skilled occupation. </w:t>
      </w:r>
      <w:r w:rsidR="00C63ABB">
        <w:rPr>
          <w:rFonts w:ascii="Times New Roman" w:hAnsi="Times New Roman" w:cs="Times New Roman"/>
        </w:rPr>
        <w:t xml:space="preserve"> </w:t>
      </w:r>
      <w:r w:rsidRPr="00383734">
        <w:rPr>
          <w:rFonts w:ascii="Times New Roman" w:hAnsi="Times New Roman" w:cs="Times New Roman"/>
        </w:rPr>
        <w:t xml:space="preserve">This visa allows visa holders to study and travel to and from Australia. </w:t>
      </w:r>
      <w:r w:rsidR="00C63ABB">
        <w:rPr>
          <w:rFonts w:ascii="Times New Roman" w:hAnsi="Times New Roman" w:cs="Times New Roman"/>
        </w:rPr>
        <w:t xml:space="preserve"> </w:t>
      </w:r>
      <w:r w:rsidRPr="00383734">
        <w:rPr>
          <w:rFonts w:ascii="Times New Roman" w:hAnsi="Times New Roman" w:cs="Times New Roman"/>
        </w:rPr>
        <w:t xml:space="preserve">There are no age requirements for this visa. </w:t>
      </w:r>
      <w:r w:rsidR="00C63ABB">
        <w:rPr>
          <w:rFonts w:ascii="Times New Roman" w:hAnsi="Times New Roman" w:cs="Times New Roman"/>
        </w:rPr>
        <w:t xml:space="preserve"> </w:t>
      </w:r>
      <w:r w:rsidRPr="00383734">
        <w:rPr>
          <w:rFonts w:ascii="Times New Roman" w:hAnsi="Times New Roman" w:cs="Times New Roman"/>
        </w:rPr>
        <w:t>Permanent residency pathways are available.</w:t>
      </w:r>
    </w:p>
    <w:p w14:paraId="03709231" w14:textId="466F2C4D" w:rsidR="00331A6A" w:rsidRDefault="005E61C7" w:rsidP="00383734">
      <w:pPr>
        <w:spacing w:after="0"/>
        <w:jc w:val="both"/>
        <w:rPr>
          <w:rFonts w:ascii="Times New Roman" w:hAnsi="Times New Roman" w:cs="Times New Roman"/>
        </w:rPr>
      </w:pPr>
      <w:r w:rsidRPr="00383734">
        <w:rPr>
          <w:rFonts w:ascii="Times New Roman" w:hAnsi="Times New Roman" w:cs="Times New Roman"/>
        </w:rPr>
        <w:t xml:space="preserve">Key requirements for visa applicants are that they must </w:t>
      </w:r>
      <w:r w:rsidR="00331A6A" w:rsidRPr="00383734">
        <w:rPr>
          <w:rFonts w:ascii="Times New Roman" w:hAnsi="Times New Roman" w:cs="Times New Roman"/>
        </w:rPr>
        <w:t>be nominated to work in an occupation on the list of eligible skilled occupations, as well as have at least two years relevant work experience, have a relevant skills assessment</w:t>
      </w:r>
      <w:r w:rsidR="00460C54" w:rsidRPr="00383734">
        <w:rPr>
          <w:rFonts w:ascii="Times New Roman" w:hAnsi="Times New Roman" w:cs="Times New Roman"/>
        </w:rPr>
        <w:t xml:space="preserve"> (if applicable)</w:t>
      </w:r>
      <w:r w:rsidR="00331A6A" w:rsidRPr="00383734">
        <w:rPr>
          <w:rFonts w:ascii="Times New Roman" w:hAnsi="Times New Roman" w:cs="Times New Roman"/>
        </w:rPr>
        <w:t xml:space="preserve">, and meet the minimum standards of English language proficiency. </w:t>
      </w:r>
    </w:p>
    <w:p w14:paraId="32036176" w14:textId="77777777" w:rsidR="00446D92" w:rsidRPr="00383734" w:rsidRDefault="00446D92" w:rsidP="00383734">
      <w:pPr>
        <w:spacing w:after="0"/>
        <w:rPr>
          <w:rFonts w:ascii="Times New Roman" w:hAnsi="Times New Roman" w:cs="Times New Roman"/>
        </w:rPr>
      </w:pPr>
    </w:p>
    <w:p w14:paraId="075CBB69" w14:textId="6BC3EE3B" w:rsidR="00755825" w:rsidRPr="00383734" w:rsidRDefault="00755825" w:rsidP="0030099D">
      <w:pPr>
        <w:rPr>
          <w:rFonts w:ascii="Times New Roman" w:hAnsi="Times New Roman" w:cs="Times New Roman"/>
          <w:b/>
          <w:bCs/>
        </w:rPr>
      </w:pPr>
      <w:r w:rsidRPr="00383734">
        <w:rPr>
          <w:rFonts w:ascii="Times New Roman" w:hAnsi="Times New Roman" w:cs="Times New Roman"/>
          <w:b/>
          <w:bCs/>
        </w:rPr>
        <w:t>Employer Nominated Scheme (</w:t>
      </w:r>
      <w:hyperlink r:id="rId18" w:anchor="Eligibility" w:history="1">
        <w:r w:rsidRPr="00383734">
          <w:rPr>
            <w:rStyle w:val="Hyperlink"/>
            <w:rFonts w:ascii="Times New Roman" w:hAnsi="Times New Roman" w:cs="Times New Roman"/>
            <w:b/>
            <w:bCs/>
            <w:color w:val="auto"/>
          </w:rPr>
          <w:t>subclass 186</w:t>
        </w:r>
      </w:hyperlink>
      <w:r w:rsidRPr="00383734">
        <w:rPr>
          <w:rFonts w:ascii="Times New Roman" w:hAnsi="Times New Roman" w:cs="Times New Roman"/>
          <w:b/>
          <w:bCs/>
        </w:rPr>
        <w:t>)</w:t>
      </w:r>
    </w:p>
    <w:p w14:paraId="3D8F252B" w14:textId="4BB4DF45" w:rsidR="00170EAC" w:rsidRPr="00383734" w:rsidRDefault="00755825" w:rsidP="00383734">
      <w:pPr>
        <w:jc w:val="both"/>
        <w:rPr>
          <w:rFonts w:ascii="Times New Roman" w:hAnsi="Times New Roman" w:cs="Times New Roman"/>
        </w:rPr>
      </w:pPr>
      <w:r w:rsidRPr="00383734">
        <w:rPr>
          <w:rFonts w:ascii="Times New Roman" w:hAnsi="Times New Roman" w:cs="Times New Roman"/>
        </w:rPr>
        <w:t>This visa lets skilled workers, who are nominated by an employer, live</w:t>
      </w:r>
      <w:r w:rsidR="00170EAC" w:rsidRPr="00383734">
        <w:rPr>
          <w:rFonts w:ascii="Times New Roman" w:hAnsi="Times New Roman" w:cs="Times New Roman"/>
        </w:rPr>
        <w:t xml:space="preserve">, </w:t>
      </w:r>
      <w:r w:rsidRPr="00383734">
        <w:rPr>
          <w:rFonts w:ascii="Times New Roman" w:hAnsi="Times New Roman" w:cs="Times New Roman"/>
        </w:rPr>
        <w:t xml:space="preserve">work </w:t>
      </w:r>
      <w:r w:rsidR="00170EAC" w:rsidRPr="00383734">
        <w:rPr>
          <w:rFonts w:ascii="Times New Roman" w:hAnsi="Times New Roman" w:cs="Times New Roman"/>
        </w:rPr>
        <w:t xml:space="preserve">and study </w:t>
      </w:r>
      <w:r w:rsidRPr="00383734">
        <w:rPr>
          <w:rFonts w:ascii="Times New Roman" w:hAnsi="Times New Roman" w:cs="Times New Roman"/>
        </w:rPr>
        <w:t xml:space="preserve">in Australia </w:t>
      </w:r>
      <w:r w:rsidR="00170EAC" w:rsidRPr="00383734">
        <w:rPr>
          <w:rFonts w:ascii="Times New Roman" w:hAnsi="Times New Roman" w:cs="Times New Roman"/>
        </w:rPr>
        <w:t>permanently</w:t>
      </w:r>
      <w:r w:rsidRPr="00383734">
        <w:rPr>
          <w:rFonts w:ascii="Times New Roman" w:hAnsi="Times New Roman" w:cs="Times New Roman"/>
        </w:rPr>
        <w:t>.</w:t>
      </w:r>
      <w:r w:rsidR="00170EAC" w:rsidRPr="00383734">
        <w:rPr>
          <w:rFonts w:ascii="Times New Roman" w:hAnsi="Times New Roman" w:cs="Times New Roman"/>
        </w:rPr>
        <w:t xml:space="preserve"> </w:t>
      </w:r>
      <w:r w:rsidR="00181FAF">
        <w:rPr>
          <w:rFonts w:ascii="Times New Roman" w:hAnsi="Times New Roman" w:cs="Times New Roman"/>
        </w:rPr>
        <w:t xml:space="preserve"> </w:t>
      </w:r>
      <w:r w:rsidR="00170EAC" w:rsidRPr="00383734">
        <w:rPr>
          <w:rFonts w:ascii="Times New Roman" w:hAnsi="Times New Roman" w:cs="Times New Roman"/>
        </w:rPr>
        <w:t xml:space="preserve">Usually, applicants must be under 45 years of age to apply. </w:t>
      </w:r>
      <w:r w:rsidR="00181FAF">
        <w:rPr>
          <w:rFonts w:ascii="Times New Roman" w:hAnsi="Times New Roman" w:cs="Times New Roman"/>
        </w:rPr>
        <w:t xml:space="preserve"> </w:t>
      </w:r>
      <w:r w:rsidR="00170EAC" w:rsidRPr="00383734">
        <w:rPr>
          <w:rFonts w:ascii="Times New Roman" w:hAnsi="Times New Roman" w:cs="Times New Roman"/>
        </w:rPr>
        <w:t xml:space="preserve">The visa allows applicants to sponsor eligible relatives to come to Australia, enrol in Australia’s public health care scheme and apply for Australian citizenship, if eligible. </w:t>
      </w:r>
      <w:r w:rsidR="00181FAF">
        <w:rPr>
          <w:rFonts w:ascii="Times New Roman" w:hAnsi="Times New Roman" w:cs="Times New Roman"/>
        </w:rPr>
        <w:t xml:space="preserve"> </w:t>
      </w:r>
      <w:r w:rsidR="00170EAC" w:rsidRPr="00383734">
        <w:rPr>
          <w:rFonts w:ascii="Times New Roman" w:hAnsi="Times New Roman" w:cs="Times New Roman"/>
        </w:rPr>
        <w:t>Visa holders can also travel to and from Australia on this visa.</w:t>
      </w:r>
    </w:p>
    <w:p w14:paraId="71017DB9" w14:textId="4D022895" w:rsidR="00755825" w:rsidRDefault="005E61C7" w:rsidP="00383734">
      <w:pPr>
        <w:spacing w:after="0"/>
        <w:jc w:val="both"/>
        <w:rPr>
          <w:rFonts w:ascii="Times New Roman" w:hAnsi="Times New Roman" w:cs="Times New Roman"/>
        </w:rPr>
      </w:pPr>
      <w:r w:rsidRPr="00383734">
        <w:rPr>
          <w:rFonts w:ascii="Times New Roman" w:hAnsi="Times New Roman" w:cs="Times New Roman"/>
        </w:rPr>
        <w:t>Key requirements for v</w:t>
      </w:r>
      <w:r w:rsidR="00170EAC" w:rsidRPr="00383734">
        <w:rPr>
          <w:rFonts w:ascii="Times New Roman" w:hAnsi="Times New Roman" w:cs="Times New Roman"/>
        </w:rPr>
        <w:t xml:space="preserve">isa applicants </w:t>
      </w:r>
      <w:r w:rsidRPr="00383734">
        <w:rPr>
          <w:rFonts w:ascii="Times New Roman" w:hAnsi="Times New Roman" w:cs="Times New Roman"/>
        </w:rPr>
        <w:t xml:space="preserve">are that they </w:t>
      </w:r>
      <w:r w:rsidR="00170EAC" w:rsidRPr="00383734">
        <w:rPr>
          <w:rFonts w:ascii="Times New Roman" w:hAnsi="Times New Roman" w:cs="Times New Roman"/>
        </w:rPr>
        <w:t>must have an occupation that is on the list of eligible skill</w:t>
      </w:r>
      <w:r w:rsidRPr="00383734">
        <w:rPr>
          <w:rFonts w:ascii="Times New Roman" w:hAnsi="Times New Roman" w:cs="Times New Roman"/>
        </w:rPr>
        <w:t>ed</w:t>
      </w:r>
      <w:r w:rsidR="00170EAC" w:rsidRPr="00383734">
        <w:rPr>
          <w:rFonts w:ascii="Times New Roman" w:hAnsi="Times New Roman" w:cs="Times New Roman"/>
        </w:rPr>
        <w:t xml:space="preserve"> occupations, have at least three years’ experience (unless exempt), have a positive skills assessment (unless exempt), and have at least competent English. </w:t>
      </w:r>
      <w:r w:rsidR="00755825" w:rsidRPr="00383734">
        <w:rPr>
          <w:rFonts w:ascii="Times New Roman" w:hAnsi="Times New Roman" w:cs="Times New Roman"/>
        </w:rPr>
        <w:t xml:space="preserve"> </w:t>
      </w:r>
    </w:p>
    <w:p w14:paraId="66DBC6D3" w14:textId="77777777" w:rsidR="00446D92" w:rsidRPr="00383734" w:rsidRDefault="00446D92" w:rsidP="00383734">
      <w:pPr>
        <w:spacing w:after="0"/>
        <w:rPr>
          <w:rFonts w:ascii="Times New Roman" w:hAnsi="Times New Roman" w:cs="Times New Roman"/>
        </w:rPr>
      </w:pPr>
    </w:p>
    <w:p w14:paraId="40C58376" w14:textId="0B8E6691" w:rsidR="00604B00" w:rsidRPr="00383734" w:rsidRDefault="00604B00" w:rsidP="0030099D">
      <w:pPr>
        <w:rPr>
          <w:rFonts w:ascii="Times New Roman" w:hAnsi="Times New Roman" w:cs="Times New Roman"/>
          <w:b/>
          <w:bCs/>
        </w:rPr>
      </w:pPr>
      <w:r w:rsidRPr="00383734">
        <w:rPr>
          <w:rFonts w:ascii="Times New Roman" w:hAnsi="Times New Roman" w:cs="Times New Roman"/>
          <w:b/>
          <w:bCs/>
        </w:rPr>
        <w:t>Skilled Nominated visa (</w:t>
      </w:r>
      <w:hyperlink r:id="rId19" w:anchor="Eligibility" w:history="1">
        <w:r w:rsidRPr="00383734">
          <w:rPr>
            <w:rStyle w:val="Hyperlink"/>
            <w:rFonts w:ascii="Times New Roman" w:hAnsi="Times New Roman" w:cs="Times New Roman"/>
            <w:b/>
            <w:bCs/>
            <w:color w:val="auto"/>
          </w:rPr>
          <w:t>subclass 190</w:t>
        </w:r>
      </w:hyperlink>
      <w:r w:rsidRPr="00383734">
        <w:rPr>
          <w:rFonts w:ascii="Times New Roman" w:hAnsi="Times New Roman" w:cs="Times New Roman"/>
          <w:b/>
          <w:bCs/>
        </w:rPr>
        <w:t>)</w:t>
      </w:r>
    </w:p>
    <w:p w14:paraId="0A38B095" w14:textId="3512874C" w:rsidR="00604B00" w:rsidRPr="00383734" w:rsidRDefault="00604B00" w:rsidP="00383734">
      <w:pPr>
        <w:jc w:val="both"/>
        <w:rPr>
          <w:rFonts w:ascii="Times New Roman" w:hAnsi="Times New Roman" w:cs="Times New Roman"/>
        </w:rPr>
      </w:pPr>
      <w:r w:rsidRPr="00383734">
        <w:rPr>
          <w:rFonts w:ascii="Times New Roman" w:hAnsi="Times New Roman" w:cs="Times New Roman"/>
        </w:rPr>
        <w:t>This visa lets nominated skilled workers</w:t>
      </w:r>
      <w:r w:rsidR="00D44228" w:rsidRPr="00383734">
        <w:rPr>
          <w:rFonts w:ascii="Times New Roman" w:hAnsi="Times New Roman" w:cs="Times New Roman"/>
        </w:rPr>
        <w:t xml:space="preserve"> under 45 years of age</w:t>
      </w:r>
      <w:r w:rsidRPr="00383734">
        <w:rPr>
          <w:rFonts w:ascii="Times New Roman" w:hAnsi="Times New Roman" w:cs="Times New Roman"/>
        </w:rPr>
        <w:t xml:space="preserve"> live and work in Australia as permanent residents.</w:t>
      </w:r>
      <w:r w:rsidR="0057273E">
        <w:rPr>
          <w:rFonts w:ascii="Times New Roman" w:hAnsi="Times New Roman" w:cs="Times New Roman"/>
        </w:rPr>
        <w:t xml:space="preserve"> </w:t>
      </w:r>
      <w:r w:rsidRPr="00383734">
        <w:rPr>
          <w:rFonts w:ascii="Times New Roman" w:hAnsi="Times New Roman" w:cs="Times New Roman"/>
        </w:rPr>
        <w:t xml:space="preserve"> </w:t>
      </w:r>
      <w:r w:rsidR="00331A6A" w:rsidRPr="00383734">
        <w:rPr>
          <w:rFonts w:ascii="Times New Roman" w:hAnsi="Times New Roman" w:cs="Times New Roman"/>
        </w:rPr>
        <w:t xml:space="preserve">This visa allows </w:t>
      </w:r>
      <w:r w:rsidR="00D44228" w:rsidRPr="00383734">
        <w:rPr>
          <w:rFonts w:ascii="Times New Roman" w:hAnsi="Times New Roman" w:cs="Times New Roman"/>
        </w:rPr>
        <w:t>visa holders</w:t>
      </w:r>
      <w:r w:rsidR="00331A6A" w:rsidRPr="00383734">
        <w:rPr>
          <w:rFonts w:ascii="Times New Roman" w:hAnsi="Times New Roman" w:cs="Times New Roman"/>
        </w:rPr>
        <w:t xml:space="preserve"> to work and study anywhere in Australia. </w:t>
      </w:r>
    </w:p>
    <w:p w14:paraId="2A6CC68F" w14:textId="38D6598D" w:rsidR="00331A6A" w:rsidRDefault="79C8FA9C" w:rsidP="00383734">
      <w:pPr>
        <w:spacing w:after="0"/>
        <w:jc w:val="both"/>
        <w:rPr>
          <w:rFonts w:ascii="Times New Roman" w:hAnsi="Times New Roman" w:cs="Times New Roman"/>
        </w:rPr>
      </w:pPr>
      <w:r w:rsidRPr="00383734">
        <w:rPr>
          <w:rFonts w:ascii="Times New Roman" w:hAnsi="Times New Roman" w:cs="Times New Roman"/>
        </w:rPr>
        <w:t>Visa applicants must have an occupation on the relevant skilled</w:t>
      </w:r>
      <w:r w:rsidR="35640646" w:rsidRPr="00383734">
        <w:rPr>
          <w:rFonts w:ascii="Times New Roman" w:hAnsi="Times New Roman" w:cs="Times New Roman"/>
        </w:rPr>
        <w:t xml:space="preserve"> </w:t>
      </w:r>
      <w:r w:rsidRPr="00383734">
        <w:rPr>
          <w:rFonts w:ascii="Times New Roman" w:hAnsi="Times New Roman" w:cs="Times New Roman"/>
        </w:rPr>
        <w:t xml:space="preserve">list, have a suitable skills assessment for the occupation, </w:t>
      </w:r>
      <w:r w:rsidR="360F39CD" w:rsidRPr="00383734">
        <w:rPr>
          <w:rFonts w:ascii="Times New Roman" w:hAnsi="Times New Roman" w:cs="Times New Roman"/>
        </w:rPr>
        <w:t xml:space="preserve">and </w:t>
      </w:r>
      <w:r w:rsidRPr="00383734">
        <w:rPr>
          <w:rFonts w:ascii="Times New Roman" w:hAnsi="Times New Roman" w:cs="Times New Roman"/>
        </w:rPr>
        <w:t>be invited to apply for the visa</w:t>
      </w:r>
      <w:r w:rsidR="4656628E" w:rsidRPr="00383734">
        <w:rPr>
          <w:rFonts w:ascii="Times New Roman" w:hAnsi="Times New Roman" w:cs="Times New Roman"/>
        </w:rPr>
        <w:t xml:space="preserve"> once nominated by a state or territory government</w:t>
      </w:r>
      <w:r w:rsidRPr="00383734">
        <w:rPr>
          <w:rFonts w:ascii="Times New Roman" w:hAnsi="Times New Roman" w:cs="Times New Roman"/>
        </w:rPr>
        <w:t>.</w:t>
      </w:r>
      <w:r w:rsidR="0057273E">
        <w:rPr>
          <w:rFonts w:ascii="Times New Roman" w:hAnsi="Times New Roman" w:cs="Times New Roman"/>
        </w:rPr>
        <w:t xml:space="preserve"> </w:t>
      </w:r>
      <w:r w:rsidR="34EACB31" w:rsidRPr="00383734">
        <w:rPr>
          <w:rFonts w:ascii="Times New Roman" w:hAnsi="Times New Roman" w:cs="Times New Roman"/>
        </w:rPr>
        <w:t xml:space="preserve"> Visa applicants must also be able to obtain a score of 65 points to be invited to apply for the visa, as this visa is a points-tested visa. </w:t>
      </w:r>
      <w:r w:rsidRPr="00383734">
        <w:rPr>
          <w:rFonts w:ascii="Times New Roman" w:hAnsi="Times New Roman" w:cs="Times New Roman"/>
        </w:rPr>
        <w:t xml:space="preserve"> </w:t>
      </w:r>
    </w:p>
    <w:p w14:paraId="12363E9B" w14:textId="77777777" w:rsidR="00446D92" w:rsidRPr="00383734" w:rsidRDefault="00446D92" w:rsidP="00383734">
      <w:pPr>
        <w:spacing w:after="0"/>
        <w:rPr>
          <w:rFonts w:ascii="Times New Roman" w:hAnsi="Times New Roman" w:cs="Times New Roman"/>
        </w:rPr>
      </w:pPr>
    </w:p>
    <w:p w14:paraId="19D2B0BF" w14:textId="69FEC2A6" w:rsidR="00173E55" w:rsidRPr="00383734" w:rsidRDefault="00656ADB" w:rsidP="0030099D">
      <w:pPr>
        <w:rPr>
          <w:rFonts w:ascii="Times New Roman" w:hAnsi="Times New Roman" w:cs="Times New Roman"/>
          <w:b/>
          <w:bCs/>
        </w:rPr>
      </w:pPr>
      <w:r w:rsidRPr="00383734">
        <w:rPr>
          <w:rFonts w:ascii="Times New Roman" w:hAnsi="Times New Roman" w:cs="Times New Roman"/>
          <w:b/>
          <w:bCs/>
        </w:rPr>
        <w:t>Temporary Work visa (Short Stay Specialist) (</w:t>
      </w:r>
      <w:hyperlink r:id="rId20" w:anchor="Overview" w:history="1">
        <w:r w:rsidRPr="00383734">
          <w:rPr>
            <w:rStyle w:val="Hyperlink"/>
            <w:rFonts w:ascii="Times New Roman" w:hAnsi="Times New Roman" w:cs="Times New Roman"/>
            <w:b/>
            <w:bCs/>
            <w:color w:val="auto"/>
          </w:rPr>
          <w:t>subclass 400</w:t>
        </w:r>
      </w:hyperlink>
      <w:r w:rsidRPr="00383734">
        <w:rPr>
          <w:rFonts w:ascii="Times New Roman" w:hAnsi="Times New Roman" w:cs="Times New Roman"/>
          <w:b/>
          <w:bCs/>
        </w:rPr>
        <w:t>)</w:t>
      </w:r>
    </w:p>
    <w:p w14:paraId="26120B6A" w14:textId="1180DC67" w:rsidR="00656ADB" w:rsidRPr="00383734" w:rsidRDefault="00656ADB" w:rsidP="00383734">
      <w:pPr>
        <w:jc w:val="both"/>
        <w:rPr>
          <w:rFonts w:ascii="Times New Roman" w:hAnsi="Times New Roman" w:cs="Times New Roman"/>
        </w:rPr>
      </w:pPr>
      <w:r w:rsidRPr="00383734">
        <w:rPr>
          <w:rFonts w:ascii="Times New Roman" w:hAnsi="Times New Roman" w:cs="Times New Roman"/>
        </w:rPr>
        <w:t xml:space="preserve">The Highly </w:t>
      </w:r>
      <w:r w:rsidR="005E61C7" w:rsidRPr="00383734">
        <w:rPr>
          <w:rFonts w:ascii="Times New Roman" w:hAnsi="Times New Roman" w:cs="Times New Roman"/>
        </w:rPr>
        <w:t>Sp</w:t>
      </w:r>
      <w:r w:rsidRPr="00383734">
        <w:rPr>
          <w:rFonts w:ascii="Times New Roman" w:hAnsi="Times New Roman" w:cs="Times New Roman"/>
        </w:rPr>
        <w:t>ecialise</w:t>
      </w:r>
      <w:r w:rsidR="005E61C7" w:rsidRPr="00383734">
        <w:rPr>
          <w:rFonts w:ascii="Times New Roman" w:hAnsi="Times New Roman" w:cs="Times New Roman"/>
        </w:rPr>
        <w:t>d</w:t>
      </w:r>
      <w:r w:rsidRPr="00383734">
        <w:rPr>
          <w:rFonts w:ascii="Times New Roman" w:hAnsi="Times New Roman" w:cs="Times New Roman"/>
        </w:rPr>
        <w:t xml:space="preserve"> Work stream of this temporary visa lets </w:t>
      </w:r>
      <w:r w:rsidR="00755825" w:rsidRPr="00383734">
        <w:rPr>
          <w:rFonts w:ascii="Times New Roman" w:hAnsi="Times New Roman" w:cs="Times New Roman"/>
        </w:rPr>
        <w:t>applicants undertake</w:t>
      </w:r>
      <w:r w:rsidRPr="00383734">
        <w:rPr>
          <w:rFonts w:ascii="Times New Roman" w:hAnsi="Times New Roman" w:cs="Times New Roman"/>
        </w:rPr>
        <w:t xml:space="preserve"> short-term, highl</w:t>
      </w:r>
      <w:r w:rsidR="003C6573">
        <w:rPr>
          <w:rFonts w:ascii="Times New Roman" w:hAnsi="Times New Roman" w:cs="Times New Roman"/>
        </w:rPr>
        <w:t>y</w:t>
      </w:r>
      <w:r w:rsidRPr="00FA682A">
        <w:rPr>
          <w:rFonts w:ascii="Times New Roman" w:hAnsi="Times New Roman" w:cs="Times New Roman"/>
        </w:rPr>
        <w:t xml:space="preserve"> specialised work in Australia. </w:t>
      </w:r>
      <w:r w:rsidR="003C6573">
        <w:rPr>
          <w:rFonts w:ascii="Times New Roman" w:hAnsi="Times New Roman" w:cs="Times New Roman"/>
        </w:rPr>
        <w:t xml:space="preserve"> </w:t>
      </w:r>
      <w:r w:rsidRPr="00383734">
        <w:rPr>
          <w:rFonts w:ascii="Times New Roman" w:hAnsi="Times New Roman" w:cs="Times New Roman"/>
        </w:rPr>
        <w:t xml:space="preserve">It is suitable if applicants have specialised skills, </w:t>
      </w:r>
      <w:proofErr w:type="gramStart"/>
      <w:r w:rsidRPr="00383734">
        <w:rPr>
          <w:rFonts w:ascii="Times New Roman" w:hAnsi="Times New Roman" w:cs="Times New Roman"/>
        </w:rPr>
        <w:t>knowledge</w:t>
      </w:r>
      <w:proofErr w:type="gramEnd"/>
      <w:r w:rsidRPr="00383734">
        <w:rPr>
          <w:rFonts w:ascii="Times New Roman" w:hAnsi="Times New Roman" w:cs="Times New Roman"/>
        </w:rPr>
        <w:t xml:space="preserve"> or experience. </w:t>
      </w:r>
    </w:p>
    <w:p w14:paraId="4D057323" w14:textId="17942753" w:rsidR="00656ADB" w:rsidRPr="00426AB9" w:rsidRDefault="00656ADB" w:rsidP="00383734">
      <w:pPr>
        <w:jc w:val="both"/>
        <w:rPr>
          <w:rFonts w:ascii="Times New Roman" w:hAnsi="Times New Roman" w:cs="Times New Roman"/>
        </w:rPr>
      </w:pPr>
      <w:r w:rsidRPr="00383734">
        <w:rPr>
          <w:rFonts w:ascii="Times New Roman" w:hAnsi="Times New Roman" w:cs="Times New Roman"/>
        </w:rPr>
        <w:t xml:space="preserve">This visa </w:t>
      </w:r>
      <w:r w:rsidR="00755825" w:rsidRPr="00383734">
        <w:rPr>
          <w:rFonts w:ascii="Times New Roman" w:hAnsi="Times New Roman" w:cs="Times New Roman"/>
        </w:rPr>
        <w:t xml:space="preserve">is for non-ongoing work and </w:t>
      </w:r>
      <w:r w:rsidRPr="00383734">
        <w:rPr>
          <w:rFonts w:ascii="Times New Roman" w:hAnsi="Times New Roman" w:cs="Times New Roman"/>
        </w:rPr>
        <w:t>allows up to six months stay</w:t>
      </w:r>
      <w:r w:rsidR="00556892" w:rsidRPr="00383734">
        <w:rPr>
          <w:rFonts w:ascii="Times New Roman" w:hAnsi="Times New Roman" w:cs="Times New Roman"/>
        </w:rPr>
        <w:t xml:space="preserve"> in any </w:t>
      </w:r>
      <w:r w:rsidR="003C6573" w:rsidRPr="003C6573">
        <w:rPr>
          <w:rFonts w:ascii="Times New Roman" w:hAnsi="Times New Roman" w:cs="Times New Roman"/>
        </w:rPr>
        <w:t>twelve-month</w:t>
      </w:r>
      <w:r w:rsidR="00556892" w:rsidRPr="00383734">
        <w:rPr>
          <w:rFonts w:ascii="Times New Roman" w:hAnsi="Times New Roman" w:cs="Times New Roman"/>
        </w:rPr>
        <w:t xml:space="preserve"> period</w:t>
      </w:r>
      <w:r w:rsidRPr="00383734">
        <w:rPr>
          <w:rFonts w:ascii="Times New Roman" w:hAnsi="Times New Roman" w:cs="Times New Roman"/>
        </w:rPr>
        <w:t>, depending on the circumstances.</w:t>
      </w:r>
      <w:r w:rsidR="00034869">
        <w:rPr>
          <w:rFonts w:ascii="Times New Roman" w:hAnsi="Times New Roman" w:cs="Times New Roman"/>
        </w:rPr>
        <w:t xml:space="preserve"> </w:t>
      </w:r>
      <w:r w:rsidRPr="00426AB9">
        <w:rPr>
          <w:rFonts w:ascii="Times New Roman" w:hAnsi="Times New Roman" w:cs="Times New Roman"/>
        </w:rPr>
        <w:t xml:space="preserve"> </w:t>
      </w:r>
      <w:r w:rsidR="00755825" w:rsidRPr="00426AB9">
        <w:rPr>
          <w:rFonts w:ascii="Times New Roman" w:hAnsi="Times New Roman" w:cs="Times New Roman"/>
        </w:rPr>
        <w:t xml:space="preserve">Visa applicants will need to show that they have the skills, </w:t>
      </w:r>
      <w:proofErr w:type="gramStart"/>
      <w:r w:rsidR="00755825" w:rsidRPr="00426AB9">
        <w:rPr>
          <w:rFonts w:ascii="Times New Roman" w:hAnsi="Times New Roman" w:cs="Times New Roman"/>
        </w:rPr>
        <w:t>knowledge</w:t>
      </w:r>
      <w:proofErr w:type="gramEnd"/>
      <w:r w:rsidR="00755825" w:rsidRPr="00426AB9">
        <w:rPr>
          <w:rFonts w:ascii="Times New Roman" w:hAnsi="Times New Roman" w:cs="Times New Roman"/>
        </w:rPr>
        <w:t xml:space="preserve"> or experience to do the specified work. </w:t>
      </w:r>
    </w:p>
    <w:p w14:paraId="76FD2429" w14:textId="2F41CFF1" w:rsidR="00331A6A" w:rsidRPr="00426AB9" w:rsidRDefault="00C479D0" w:rsidP="0030099D">
      <w:pPr>
        <w:rPr>
          <w:rFonts w:ascii="Times New Roman" w:hAnsi="Times New Roman" w:cs="Times New Roman"/>
        </w:rPr>
      </w:pPr>
      <w:r w:rsidRPr="00426AB9">
        <w:rPr>
          <w:rFonts w:ascii="Times New Roman" w:hAnsi="Times New Roman" w:cs="Times New Roman"/>
        </w:rPr>
        <w:t>Occupations for the above visas</w:t>
      </w:r>
      <w:r w:rsidR="009A62AF" w:rsidRPr="00426AB9">
        <w:rPr>
          <w:rFonts w:ascii="Times New Roman" w:hAnsi="Times New Roman" w:cs="Times New Roman"/>
        </w:rPr>
        <w:t xml:space="preserve"> </w:t>
      </w:r>
      <w:r w:rsidR="005E61C7" w:rsidRPr="00426AB9">
        <w:rPr>
          <w:rFonts w:ascii="Times New Roman" w:hAnsi="Times New Roman" w:cs="Times New Roman"/>
        </w:rPr>
        <w:t xml:space="preserve">may </w:t>
      </w:r>
      <w:r w:rsidRPr="00426AB9">
        <w:rPr>
          <w:rFonts w:ascii="Times New Roman" w:hAnsi="Times New Roman" w:cs="Times New Roman"/>
        </w:rPr>
        <w:t>include, but are not limited to:</w:t>
      </w:r>
    </w:p>
    <w:p w14:paraId="7F9F145F" w14:textId="6FDA3353"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Agricultural </w:t>
      </w:r>
      <w:proofErr w:type="gramStart"/>
      <w:r w:rsidRPr="00426AB9">
        <w:rPr>
          <w:rFonts w:ascii="Times New Roman" w:hAnsi="Times New Roman" w:cs="Times New Roman"/>
        </w:rPr>
        <w:t>consultant</w:t>
      </w:r>
      <w:r w:rsidR="00A10097">
        <w:rPr>
          <w:rFonts w:ascii="Times New Roman" w:hAnsi="Times New Roman" w:cs="Times New Roman"/>
        </w:rPr>
        <w:t>;</w:t>
      </w:r>
      <w:proofErr w:type="gramEnd"/>
      <w:r w:rsidRPr="00426AB9">
        <w:rPr>
          <w:rFonts w:ascii="Times New Roman" w:hAnsi="Times New Roman" w:cs="Times New Roman"/>
        </w:rPr>
        <w:t xml:space="preserve"> </w:t>
      </w:r>
    </w:p>
    <w:p w14:paraId="14DD75A1" w14:textId="0D50F76C"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Agricultural </w:t>
      </w:r>
      <w:proofErr w:type="gramStart"/>
      <w:r w:rsidRPr="00426AB9">
        <w:rPr>
          <w:rFonts w:ascii="Times New Roman" w:hAnsi="Times New Roman" w:cs="Times New Roman"/>
        </w:rPr>
        <w:t>scientist</w:t>
      </w:r>
      <w:r w:rsidR="00A10097">
        <w:rPr>
          <w:rFonts w:ascii="Times New Roman" w:hAnsi="Times New Roman" w:cs="Times New Roman"/>
        </w:rPr>
        <w:t>;</w:t>
      </w:r>
      <w:proofErr w:type="gramEnd"/>
      <w:r w:rsidRPr="00426AB9">
        <w:rPr>
          <w:rFonts w:ascii="Times New Roman" w:hAnsi="Times New Roman" w:cs="Times New Roman"/>
        </w:rPr>
        <w:t xml:space="preserve"> </w:t>
      </w:r>
    </w:p>
    <w:p w14:paraId="0EF6515F" w14:textId="58FEC412"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Aquaculture </w:t>
      </w:r>
      <w:proofErr w:type="gramStart"/>
      <w:r w:rsidRPr="00426AB9">
        <w:rPr>
          <w:rFonts w:ascii="Times New Roman" w:hAnsi="Times New Roman" w:cs="Times New Roman"/>
        </w:rPr>
        <w:t>farmer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1A9C5F9D" w14:textId="7BDD9A8F" w:rsidR="00C479D0" w:rsidRPr="00426AB9" w:rsidRDefault="00C479D0" w:rsidP="00C479D0">
      <w:pPr>
        <w:pStyle w:val="ListParagraph"/>
        <w:numPr>
          <w:ilvl w:val="0"/>
          <w:numId w:val="3"/>
        </w:numPr>
        <w:rPr>
          <w:rFonts w:ascii="Times New Roman" w:hAnsi="Times New Roman" w:cs="Times New Roman"/>
          <w:strike/>
        </w:rPr>
      </w:pPr>
      <w:proofErr w:type="gramStart"/>
      <w:r w:rsidRPr="00426AB9">
        <w:rPr>
          <w:rFonts w:ascii="Times New Roman" w:hAnsi="Times New Roman" w:cs="Times New Roman"/>
        </w:rPr>
        <w:t>Arborist</w:t>
      </w:r>
      <w:r w:rsidR="00A10097">
        <w:rPr>
          <w:rFonts w:ascii="Times New Roman" w:hAnsi="Times New Roman" w:cs="Times New Roman"/>
        </w:rPr>
        <w:t>;</w:t>
      </w:r>
      <w:proofErr w:type="gramEnd"/>
      <w:r w:rsidRPr="00426AB9">
        <w:rPr>
          <w:rFonts w:ascii="Times New Roman" w:hAnsi="Times New Roman" w:cs="Times New Roman"/>
        </w:rPr>
        <w:t xml:space="preserve"> </w:t>
      </w:r>
    </w:p>
    <w:p w14:paraId="02F8C0B6" w14:textId="0C63C892" w:rsidR="00A1382C" w:rsidRPr="00426AB9" w:rsidRDefault="00A1382C" w:rsidP="00A1382C">
      <w:pPr>
        <w:pStyle w:val="ListParagraph"/>
        <w:numPr>
          <w:ilvl w:val="0"/>
          <w:numId w:val="3"/>
        </w:numPr>
        <w:rPr>
          <w:rFonts w:ascii="Times New Roman" w:hAnsi="Times New Roman" w:cs="Times New Roman"/>
        </w:rPr>
      </w:pPr>
      <w:proofErr w:type="gramStart"/>
      <w:r w:rsidRPr="00426AB9">
        <w:rPr>
          <w:rFonts w:ascii="Times New Roman" w:hAnsi="Times New Roman" w:cs="Times New Roman"/>
        </w:rPr>
        <w:t>Farrier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7A83F5C2" w14:textId="15747DE3" w:rsidR="00A1382C" w:rsidRPr="00426AB9" w:rsidRDefault="00A1382C" w:rsidP="00A1382C">
      <w:pPr>
        <w:pStyle w:val="ListParagraph"/>
        <w:numPr>
          <w:ilvl w:val="0"/>
          <w:numId w:val="3"/>
        </w:numPr>
        <w:rPr>
          <w:rFonts w:ascii="Times New Roman" w:hAnsi="Times New Roman" w:cs="Times New Roman"/>
        </w:rPr>
      </w:pPr>
      <w:r w:rsidRPr="00426AB9">
        <w:rPr>
          <w:rFonts w:ascii="Times New Roman" w:hAnsi="Times New Roman" w:cs="Times New Roman"/>
        </w:rPr>
        <w:t xml:space="preserve">Flower </w:t>
      </w:r>
      <w:proofErr w:type="gramStart"/>
      <w:r w:rsidRPr="00426AB9">
        <w:rPr>
          <w:rFonts w:ascii="Times New Roman" w:hAnsi="Times New Roman" w:cs="Times New Roman"/>
        </w:rPr>
        <w:t>grower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7C0CC30D" w14:textId="36C11A42"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Livestock </w:t>
      </w:r>
      <w:proofErr w:type="gramStart"/>
      <w:r w:rsidRPr="00426AB9">
        <w:rPr>
          <w:rFonts w:ascii="Times New Roman" w:hAnsi="Times New Roman" w:cs="Times New Roman"/>
        </w:rPr>
        <w:t>farmer</w:t>
      </w:r>
      <w:r w:rsidR="00A10097">
        <w:rPr>
          <w:rFonts w:ascii="Times New Roman" w:hAnsi="Times New Roman" w:cs="Times New Roman"/>
        </w:rPr>
        <w:t>;</w:t>
      </w:r>
      <w:proofErr w:type="gramEnd"/>
      <w:r w:rsidRPr="00426AB9">
        <w:rPr>
          <w:rFonts w:ascii="Times New Roman" w:hAnsi="Times New Roman" w:cs="Times New Roman"/>
          <w:strike/>
        </w:rPr>
        <w:t xml:space="preserve"> </w:t>
      </w:r>
    </w:p>
    <w:p w14:paraId="12268BFD" w14:textId="7F07CD15"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Horse </w:t>
      </w:r>
      <w:proofErr w:type="gramStart"/>
      <w:r w:rsidRPr="00426AB9">
        <w:rPr>
          <w:rFonts w:ascii="Times New Roman" w:hAnsi="Times New Roman" w:cs="Times New Roman"/>
        </w:rPr>
        <w:t>Breeder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00527851" w14:textId="531BF12D" w:rsidR="00474A25" w:rsidRPr="00426AB9" w:rsidRDefault="00474A25" w:rsidP="00474A25">
      <w:pPr>
        <w:pStyle w:val="ListParagraph"/>
        <w:numPr>
          <w:ilvl w:val="0"/>
          <w:numId w:val="3"/>
        </w:numPr>
        <w:rPr>
          <w:rFonts w:ascii="Times New Roman" w:hAnsi="Times New Roman" w:cs="Times New Roman"/>
        </w:rPr>
      </w:pPr>
      <w:r w:rsidRPr="00426AB9">
        <w:rPr>
          <w:rFonts w:ascii="Times New Roman" w:hAnsi="Times New Roman" w:cs="Times New Roman"/>
        </w:rPr>
        <w:t xml:space="preserve">Horse </w:t>
      </w:r>
      <w:proofErr w:type="gramStart"/>
      <w:r w:rsidRPr="00426AB9">
        <w:rPr>
          <w:rFonts w:ascii="Times New Roman" w:hAnsi="Times New Roman" w:cs="Times New Roman"/>
        </w:rPr>
        <w:t>Trainer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10A3D2B2" w14:textId="099C370F"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Crop </w:t>
      </w:r>
      <w:proofErr w:type="gramStart"/>
      <w:r w:rsidRPr="00426AB9">
        <w:rPr>
          <w:rFonts w:ascii="Times New Roman" w:hAnsi="Times New Roman" w:cs="Times New Roman"/>
        </w:rPr>
        <w:t>farmers</w:t>
      </w:r>
      <w:r w:rsidR="00A10097">
        <w:rPr>
          <w:rFonts w:ascii="Times New Roman" w:hAnsi="Times New Roman" w:cs="Times New Roman"/>
        </w:rPr>
        <w:t>;</w:t>
      </w:r>
      <w:proofErr w:type="gramEnd"/>
      <w:r w:rsidR="009E547A" w:rsidRPr="00426AB9">
        <w:rPr>
          <w:rFonts w:ascii="Times New Roman" w:hAnsi="Times New Roman" w:cs="Times New Roman"/>
        </w:rPr>
        <w:t xml:space="preserve"> </w:t>
      </w:r>
    </w:p>
    <w:p w14:paraId="77D6ABA3" w14:textId="7FA5ED8D" w:rsidR="00C479D0"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 xml:space="preserve">Cotton </w:t>
      </w:r>
      <w:proofErr w:type="gramStart"/>
      <w:r w:rsidRPr="00426AB9">
        <w:rPr>
          <w:rFonts w:ascii="Times New Roman" w:hAnsi="Times New Roman" w:cs="Times New Roman"/>
        </w:rPr>
        <w:t>grower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0FF2B21B" w14:textId="47CD4C43" w:rsidR="00C479D0" w:rsidRPr="00426AB9" w:rsidRDefault="00C479D0" w:rsidP="00C479D0">
      <w:pPr>
        <w:pStyle w:val="ListParagraph"/>
        <w:numPr>
          <w:ilvl w:val="0"/>
          <w:numId w:val="3"/>
        </w:numPr>
        <w:rPr>
          <w:rFonts w:ascii="Times New Roman" w:hAnsi="Times New Roman" w:cs="Times New Roman"/>
          <w:strike/>
        </w:rPr>
      </w:pPr>
      <w:proofErr w:type="gramStart"/>
      <w:r w:rsidRPr="00426AB9">
        <w:rPr>
          <w:rFonts w:ascii="Times New Roman" w:hAnsi="Times New Roman" w:cs="Times New Roman"/>
        </w:rPr>
        <w:t>Forester</w:t>
      </w:r>
      <w:r w:rsidR="00A10097">
        <w:rPr>
          <w:rFonts w:ascii="Times New Roman" w:hAnsi="Times New Roman" w:cs="Times New Roman"/>
        </w:rPr>
        <w:t>;</w:t>
      </w:r>
      <w:proofErr w:type="gramEnd"/>
      <w:r w:rsidR="009E547A" w:rsidRPr="00426AB9">
        <w:rPr>
          <w:rFonts w:ascii="Times New Roman" w:hAnsi="Times New Roman" w:cs="Times New Roman"/>
        </w:rPr>
        <w:t xml:space="preserve"> </w:t>
      </w:r>
    </w:p>
    <w:p w14:paraId="778C445A" w14:textId="085FEE51" w:rsidR="00A1382C" w:rsidRPr="00426AB9" w:rsidRDefault="00A1382C" w:rsidP="00A1382C">
      <w:pPr>
        <w:pStyle w:val="ListParagraph"/>
        <w:numPr>
          <w:ilvl w:val="0"/>
          <w:numId w:val="3"/>
        </w:numPr>
        <w:rPr>
          <w:rFonts w:ascii="Times New Roman" w:hAnsi="Times New Roman" w:cs="Times New Roman"/>
        </w:rPr>
      </w:pPr>
      <w:r w:rsidRPr="00426AB9">
        <w:rPr>
          <w:rFonts w:ascii="Times New Roman" w:hAnsi="Times New Roman" w:cs="Times New Roman"/>
        </w:rPr>
        <w:lastRenderedPageBreak/>
        <w:t xml:space="preserve">Mixed crop </w:t>
      </w:r>
      <w:proofErr w:type="gramStart"/>
      <w:r w:rsidRPr="00426AB9">
        <w:rPr>
          <w:rFonts w:ascii="Times New Roman" w:hAnsi="Times New Roman" w:cs="Times New Roman"/>
        </w:rPr>
        <w:t>farmer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295BB69A" w14:textId="56433077" w:rsidR="00A1382C" w:rsidRPr="00426AB9" w:rsidRDefault="00A1382C" w:rsidP="00A1382C">
      <w:pPr>
        <w:pStyle w:val="ListParagraph"/>
        <w:numPr>
          <w:ilvl w:val="0"/>
          <w:numId w:val="3"/>
        </w:numPr>
        <w:rPr>
          <w:rFonts w:ascii="Times New Roman" w:hAnsi="Times New Roman" w:cs="Times New Roman"/>
        </w:rPr>
      </w:pPr>
      <w:r w:rsidRPr="00426AB9">
        <w:rPr>
          <w:rFonts w:ascii="Times New Roman" w:hAnsi="Times New Roman" w:cs="Times New Roman"/>
        </w:rPr>
        <w:t xml:space="preserve">Wine </w:t>
      </w:r>
      <w:proofErr w:type="gramStart"/>
      <w:r w:rsidRPr="00426AB9">
        <w:rPr>
          <w:rFonts w:ascii="Times New Roman" w:hAnsi="Times New Roman" w:cs="Times New Roman"/>
        </w:rPr>
        <w:t>maker</w:t>
      </w:r>
      <w:r w:rsidR="00A10097">
        <w:rPr>
          <w:rFonts w:ascii="Times New Roman" w:hAnsi="Times New Roman" w:cs="Times New Roman"/>
        </w:rPr>
        <w:t>;</w:t>
      </w:r>
      <w:proofErr w:type="gramEnd"/>
      <w:r w:rsidRPr="00426AB9">
        <w:rPr>
          <w:rFonts w:ascii="Times New Roman" w:hAnsi="Times New Roman" w:cs="Times New Roman"/>
        </w:rPr>
        <w:t xml:space="preserve"> </w:t>
      </w:r>
    </w:p>
    <w:p w14:paraId="545E3E8C" w14:textId="40F479AF" w:rsidR="004F391F" w:rsidRPr="00426AB9" w:rsidRDefault="00C479D0" w:rsidP="00C479D0">
      <w:pPr>
        <w:pStyle w:val="ListParagraph"/>
        <w:numPr>
          <w:ilvl w:val="0"/>
          <w:numId w:val="3"/>
        </w:numPr>
        <w:rPr>
          <w:rFonts w:ascii="Times New Roman" w:hAnsi="Times New Roman" w:cs="Times New Roman"/>
        </w:rPr>
      </w:pPr>
      <w:r w:rsidRPr="00426AB9">
        <w:rPr>
          <w:rFonts w:ascii="Times New Roman" w:hAnsi="Times New Roman" w:cs="Times New Roman"/>
        </w:rPr>
        <w:t>Master fisher</w:t>
      </w:r>
      <w:r w:rsidR="00A10097">
        <w:rPr>
          <w:rFonts w:ascii="Times New Roman" w:hAnsi="Times New Roman" w:cs="Times New Roman"/>
        </w:rPr>
        <w:t>;</w:t>
      </w:r>
      <w:r w:rsidRPr="00426AB9">
        <w:rPr>
          <w:rFonts w:ascii="Times New Roman" w:hAnsi="Times New Roman" w:cs="Times New Roman"/>
        </w:rPr>
        <w:t xml:space="preserve"> </w:t>
      </w:r>
      <w:r w:rsidR="00A10097">
        <w:rPr>
          <w:rFonts w:ascii="Times New Roman" w:hAnsi="Times New Roman" w:cs="Times New Roman"/>
        </w:rPr>
        <w:t>and</w:t>
      </w:r>
    </w:p>
    <w:p w14:paraId="1E83857D" w14:textId="7EBCB65E" w:rsidR="004F391F" w:rsidRPr="00426AB9" w:rsidRDefault="00C479D0" w:rsidP="00634604">
      <w:pPr>
        <w:pStyle w:val="ListParagraph"/>
        <w:numPr>
          <w:ilvl w:val="0"/>
          <w:numId w:val="3"/>
        </w:numPr>
        <w:rPr>
          <w:rFonts w:ascii="Times New Roman" w:hAnsi="Times New Roman" w:cs="Times New Roman"/>
          <w:b/>
          <w:bCs/>
        </w:rPr>
      </w:pPr>
      <w:r w:rsidRPr="00426AB9">
        <w:rPr>
          <w:rFonts w:ascii="Times New Roman" w:hAnsi="Times New Roman" w:cs="Times New Roman"/>
        </w:rPr>
        <w:t>Shearer</w:t>
      </w:r>
      <w:r w:rsidR="00A10097">
        <w:rPr>
          <w:rFonts w:ascii="Times New Roman" w:hAnsi="Times New Roman" w:cs="Times New Roman"/>
        </w:rPr>
        <w:t>.</w:t>
      </w:r>
      <w:r w:rsidRPr="00426AB9">
        <w:rPr>
          <w:rFonts w:ascii="Times New Roman" w:hAnsi="Times New Roman" w:cs="Times New Roman"/>
          <w:strike/>
        </w:rPr>
        <w:t xml:space="preserve"> </w:t>
      </w:r>
    </w:p>
    <w:p w14:paraId="7790DE57" w14:textId="77777777" w:rsidR="004F391F" w:rsidRPr="00426AB9" w:rsidRDefault="004F391F" w:rsidP="00634604">
      <w:pPr>
        <w:pStyle w:val="ListParagraph"/>
        <w:rPr>
          <w:rFonts w:ascii="Times New Roman" w:hAnsi="Times New Roman" w:cs="Times New Roman"/>
          <w:b/>
          <w:bCs/>
        </w:rPr>
      </w:pPr>
    </w:p>
    <w:p w14:paraId="7DAA7357" w14:textId="5BA8CFDE" w:rsidR="00884503" w:rsidRPr="00426AB9" w:rsidRDefault="00884503" w:rsidP="00634604">
      <w:pPr>
        <w:pStyle w:val="Default"/>
        <w:rPr>
          <w:b/>
          <w:color w:val="auto"/>
          <w:sz w:val="22"/>
          <w:szCs w:val="22"/>
        </w:rPr>
      </w:pPr>
      <w:r w:rsidRPr="00426AB9">
        <w:rPr>
          <w:b/>
          <w:color w:val="auto"/>
          <w:sz w:val="22"/>
          <w:szCs w:val="22"/>
        </w:rPr>
        <w:t xml:space="preserve">Labour Agreements </w:t>
      </w:r>
    </w:p>
    <w:p w14:paraId="763B5DB3" w14:textId="32AEDA34" w:rsidR="00884503" w:rsidRPr="00426AB9" w:rsidRDefault="00884503" w:rsidP="00383734">
      <w:pPr>
        <w:pStyle w:val="Default"/>
        <w:jc w:val="both"/>
        <w:rPr>
          <w:color w:val="auto"/>
          <w:sz w:val="22"/>
          <w:szCs w:val="22"/>
        </w:rPr>
      </w:pPr>
      <w:r w:rsidRPr="00426AB9">
        <w:rPr>
          <w:color w:val="auto"/>
          <w:sz w:val="22"/>
          <w:szCs w:val="22"/>
        </w:rPr>
        <w:t>Labour agreements enable approved businesses to sponsor skilled overseas workers when there is a demonstrated need that cannot be met in the Australian labour market and where standard temporary or permanent vi</w:t>
      </w:r>
      <w:r w:rsidR="00944C0D" w:rsidRPr="00426AB9">
        <w:rPr>
          <w:color w:val="auto"/>
          <w:sz w:val="22"/>
          <w:szCs w:val="22"/>
        </w:rPr>
        <w:t xml:space="preserve">sa programs are not available.  </w:t>
      </w:r>
      <w:r w:rsidRPr="00426AB9">
        <w:rPr>
          <w:color w:val="auto"/>
          <w:sz w:val="22"/>
          <w:szCs w:val="22"/>
        </w:rPr>
        <w:t>Labour agreements are developed between the Australian Government (represented by the Department</w:t>
      </w:r>
      <w:r w:rsidR="00752618" w:rsidRPr="00426AB9">
        <w:rPr>
          <w:color w:val="auto"/>
          <w:sz w:val="22"/>
          <w:szCs w:val="22"/>
        </w:rPr>
        <w:t xml:space="preserve"> of Home Affairs</w:t>
      </w:r>
      <w:r w:rsidRPr="00426AB9">
        <w:rPr>
          <w:color w:val="auto"/>
          <w:sz w:val="22"/>
          <w:szCs w:val="22"/>
        </w:rPr>
        <w:t xml:space="preserve">) and employers. </w:t>
      </w:r>
    </w:p>
    <w:p w14:paraId="34BB6E7F" w14:textId="158ABFED" w:rsidR="00944C0D" w:rsidRPr="00426AB9" w:rsidRDefault="00944C0D" w:rsidP="00634604">
      <w:pPr>
        <w:pStyle w:val="Default"/>
        <w:rPr>
          <w:color w:val="auto"/>
          <w:sz w:val="22"/>
          <w:szCs w:val="22"/>
        </w:rPr>
      </w:pPr>
    </w:p>
    <w:p w14:paraId="4FDBE1DE" w14:textId="2D61CD0D" w:rsidR="00944C0D" w:rsidRDefault="00944C0D" w:rsidP="00944C0D">
      <w:pPr>
        <w:pStyle w:val="Default"/>
        <w:rPr>
          <w:color w:val="auto"/>
          <w:sz w:val="22"/>
          <w:szCs w:val="22"/>
        </w:rPr>
      </w:pPr>
      <w:r w:rsidRPr="00426AB9">
        <w:rPr>
          <w:color w:val="auto"/>
          <w:sz w:val="22"/>
          <w:szCs w:val="22"/>
        </w:rPr>
        <w:t>There are five types of labour agreements:</w:t>
      </w:r>
    </w:p>
    <w:p w14:paraId="1C0441D1" w14:textId="77777777" w:rsidR="003C6573" w:rsidRPr="00383734" w:rsidRDefault="003C6573" w:rsidP="00944C0D">
      <w:pPr>
        <w:pStyle w:val="Default"/>
        <w:rPr>
          <w:color w:val="auto"/>
          <w:sz w:val="22"/>
          <w:szCs w:val="22"/>
        </w:rPr>
      </w:pPr>
    </w:p>
    <w:p w14:paraId="4174E9B9" w14:textId="5B33B53D" w:rsidR="00944C0D" w:rsidRPr="00383734" w:rsidRDefault="00944C0D" w:rsidP="4E0FB8A3">
      <w:pPr>
        <w:pStyle w:val="Default"/>
        <w:numPr>
          <w:ilvl w:val="0"/>
          <w:numId w:val="11"/>
        </w:numPr>
        <w:rPr>
          <w:color w:val="auto"/>
          <w:sz w:val="22"/>
          <w:szCs w:val="22"/>
        </w:rPr>
      </w:pPr>
      <w:r w:rsidRPr="00383734">
        <w:rPr>
          <w:color w:val="auto"/>
          <w:sz w:val="22"/>
          <w:szCs w:val="22"/>
        </w:rPr>
        <w:t xml:space="preserve">Company Specific labour </w:t>
      </w:r>
      <w:proofErr w:type="gramStart"/>
      <w:r w:rsidRPr="00383734">
        <w:rPr>
          <w:color w:val="auto"/>
          <w:sz w:val="22"/>
          <w:szCs w:val="22"/>
        </w:rPr>
        <w:t>agreements</w:t>
      </w:r>
      <w:r w:rsidR="00A10097">
        <w:rPr>
          <w:color w:val="auto"/>
          <w:sz w:val="22"/>
          <w:szCs w:val="22"/>
        </w:rPr>
        <w:t>;</w:t>
      </w:r>
      <w:proofErr w:type="gramEnd"/>
    </w:p>
    <w:p w14:paraId="3D374383" w14:textId="2FC5601C" w:rsidR="00944C0D" w:rsidRPr="00383734" w:rsidRDefault="00944C0D" w:rsidP="00634604">
      <w:pPr>
        <w:pStyle w:val="Default"/>
        <w:numPr>
          <w:ilvl w:val="0"/>
          <w:numId w:val="11"/>
        </w:numPr>
        <w:rPr>
          <w:color w:val="auto"/>
          <w:sz w:val="22"/>
          <w:szCs w:val="22"/>
        </w:rPr>
      </w:pPr>
      <w:r w:rsidRPr="00383734">
        <w:rPr>
          <w:color w:val="auto"/>
          <w:sz w:val="22"/>
          <w:szCs w:val="22"/>
        </w:rPr>
        <w:t>Designated Area Migration Agreements (DAMA</w:t>
      </w:r>
      <w:r w:rsidR="004E6333">
        <w:rPr>
          <w:color w:val="auto"/>
          <w:sz w:val="22"/>
          <w:szCs w:val="22"/>
        </w:rPr>
        <w:t>s</w:t>
      </w:r>
      <w:proofErr w:type="gramStart"/>
      <w:r w:rsidRPr="00383734">
        <w:rPr>
          <w:color w:val="auto"/>
          <w:sz w:val="22"/>
          <w:szCs w:val="22"/>
        </w:rPr>
        <w:t>)</w:t>
      </w:r>
      <w:r w:rsidR="00A10097">
        <w:rPr>
          <w:color w:val="auto"/>
          <w:sz w:val="22"/>
          <w:szCs w:val="22"/>
        </w:rPr>
        <w:t>;</w:t>
      </w:r>
      <w:proofErr w:type="gramEnd"/>
    </w:p>
    <w:p w14:paraId="0C25C23F" w14:textId="19CB0BAD" w:rsidR="00944C0D" w:rsidRPr="00383734" w:rsidRDefault="00944C0D" w:rsidP="00634604">
      <w:pPr>
        <w:pStyle w:val="Default"/>
        <w:numPr>
          <w:ilvl w:val="0"/>
          <w:numId w:val="11"/>
        </w:numPr>
        <w:rPr>
          <w:color w:val="auto"/>
          <w:sz w:val="22"/>
          <w:szCs w:val="22"/>
        </w:rPr>
      </w:pPr>
      <w:r w:rsidRPr="00383734">
        <w:rPr>
          <w:color w:val="auto"/>
          <w:sz w:val="22"/>
          <w:szCs w:val="22"/>
        </w:rPr>
        <w:t xml:space="preserve">Industry labour </w:t>
      </w:r>
      <w:proofErr w:type="gramStart"/>
      <w:r w:rsidRPr="00383734">
        <w:rPr>
          <w:color w:val="auto"/>
          <w:sz w:val="22"/>
          <w:szCs w:val="22"/>
        </w:rPr>
        <w:t>agreements</w:t>
      </w:r>
      <w:r w:rsidR="00A10097">
        <w:rPr>
          <w:color w:val="auto"/>
          <w:sz w:val="22"/>
          <w:szCs w:val="22"/>
        </w:rPr>
        <w:t>;</w:t>
      </w:r>
      <w:proofErr w:type="gramEnd"/>
    </w:p>
    <w:p w14:paraId="1F99B392" w14:textId="0DD4D28C" w:rsidR="00944C0D" w:rsidRPr="00383734" w:rsidRDefault="00944C0D" w:rsidP="00634604">
      <w:pPr>
        <w:pStyle w:val="Default"/>
        <w:numPr>
          <w:ilvl w:val="0"/>
          <w:numId w:val="11"/>
        </w:numPr>
        <w:rPr>
          <w:color w:val="auto"/>
          <w:sz w:val="22"/>
          <w:szCs w:val="22"/>
        </w:rPr>
      </w:pPr>
      <w:r w:rsidRPr="00383734">
        <w:rPr>
          <w:color w:val="auto"/>
          <w:sz w:val="22"/>
          <w:szCs w:val="22"/>
        </w:rPr>
        <w:t>Project agreements</w:t>
      </w:r>
      <w:r w:rsidR="00A10097">
        <w:rPr>
          <w:color w:val="auto"/>
          <w:sz w:val="22"/>
          <w:szCs w:val="22"/>
        </w:rPr>
        <w:t>; and</w:t>
      </w:r>
    </w:p>
    <w:p w14:paraId="06F1AD02" w14:textId="70BC4E80" w:rsidR="00944C0D" w:rsidRPr="00383734" w:rsidRDefault="00944C0D" w:rsidP="4E0FB8A3">
      <w:pPr>
        <w:pStyle w:val="Default"/>
        <w:numPr>
          <w:ilvl w:val="0"/>
          <w:numId w:val="11"/>
        </w:numPr>
        <w:rPr>
          <w:color w:val="auto"/>
          <w:sz w:val="22"/>
          <w:szCs w:val="22"/>
        </w:rPr>
      </w:pPr>
      <w:r w:rsidRPr="00383734">
        <w:rPr>
          <w:color w:val="auto"/>
          <w:sz w:val="22"/>
          <w:szCs w:val="22"/>
        </w:rPr>
        <w:t>Global Talent Employer Sponsored (GTES) agreements</w:t>
      </w:r>
      <w:r w:rsidR="00A10097">
        <w:rPr>
          <w:color w:val="auto"/>
          <w:sz w:val="22"/>
          <w:szCs w:val="22"/>
        </w:rPr>
        <w:t>.</w:t>
      </w:r>
    </w:p>
    <w:p w14:paraId="6027132C" w14:textId="77777777" w:rsidR="00944C0D" w:rsidRPr="00383734" w:rsidRDefault="00944C0D" w:rsidP="00425B5F">
      <w:pPr>
        <w:rPr>
          <w:rFonts w:ascii="Times New Roman" w:hAnsi="Times New Roman" w:cs="Times New Roman"/>
        </w:rPr>
      </w:pPr>
    </w:p>
    <w:p w14:paraId="3F732A3B" w14:textId="7D4AEB1C" w:rsidR="00F22245" w:rsidRPr="00383734" w:rsidRDefault="00752618" w:rsidP="00843543">
      <w:pPr>
        <w:rPr>
          <w:rFonts w:ascii="Times New Roman" w:hAnsi="Times New Roman" w:cs="Times New Roman"/>
          <w:i/>
          <w:iCs/>
        </w:rPr>
      </w:pPr>
      <w:r w:rsidRPr="00383734">
        <w:rPr>
          <w:rFonts w:ascii="Times New Roman" w:hAnsi="Times New Roman" w:cs="Times New Roman"/>
          <w:i/>
          <w:iCs/>
        </w:rPr>
        <w:t xml:space="preserve">Further information on </w:t>
      </w:r>
      <w:r w:rsidR="00F22245" w:rsidRPr="00383734">
        <w:rPr>
          <w:rFonts w:ascii="Times New Roman" w:hAnsi="Times New Roman" w:cs="Times New Roman"/>
          <w:i/>
          <w:iCs/>
        </w:rPr>
        <w:t>Designated Area Migration Agreements</w:t>
      </w:r>
    </w:p>
    <w:p w14:paraId="4027FC44" w14:textId="1953D6C4" w:rsidR="00F22245" w:rsidRPr="00383734" w:rsidRDefault="00F22245" w:rsidP="00383734">
      <w:pPr>
        <w:pStyle w:val="Default"/>
        <w:jc w:val="both"/>
        <w:rPr>
          <w:color w:val="auto"/>
          <w:sz w:val="22"/>
          <w:szCs w:val="22"/>
        </w:rPr>
      </w:pPr>
      <w:r w:rsidRPr="00383734">
        <w:rPr>
          <w:color w:val="auto"/>
          <w:sz w:val="22"/>
          <w:szCs w:val="22"/>
        </w:rPr>
        <w:t>Designated Area Migration Agreements (DAMAs) are tailored agreements that enable designated areas to respond to their unique economic circumstances and workforce shortages by accessing overseas workers for skilled or semi-skilled vacancies.</w:t>
      </w:r>
      <w:r w:rsidR="003C6573">
        <w:rPr>
          <w:color w:val="auto"/>
          <w:sz w:val="22"/>
          <w:szCs w:val="22"/>
        </w:rPr>
        <w:t xml:space="preserve"> </w:t>
      </w:r>
      <w:r w:rsidRPr="00426AB9">
        <w:rPr>
          <w:color w:val="auto"/>
          <w:sz w:val="22"/>
          <w:szCs w:val="22"/>
        </w:rPr>
        <w:t xml:space="preserve"> Employers </w:t>
      </w:r>
      <w:proofErr w:type="gramStart"/>
      <w:r w:rsidRPr="00426AB9">
        <w:rPr>
          <w:color w:val="auto"/>
          <w:sz w:val="22"/>
          <w:szCs w:val="22"/>
        </w:rPr>
        <w:t>are able to</w:t>
      </w:r>
      <w:proofErr w:type="gramEnd"/>
      <w:r w:rsidRPr="00426AB9">
        <w:rPr>
          <w:color w:val="auto"/>
          <w:sz w:val="22"/>
          <w:szCs w:val="22"/>
        </w:rPr>
        <w:t xml:space="preserve"> sponsor workers, via a DAMA Labour Agreement, under temporary, provisional or permanent visas (depending on the circumstances), with a range of concessions not available under the standard visa programs.</w:t>
      </w:r>
      <w:r w:rsidR="003C6573">
        <w:rPr>
          <w:color w:val="auto"/>
          <w:sz w:val="22"/>
          <w:szCs w:val="22"/>
        </w:rPr>
        <w:t xml:space="preserve"> </w:t>
      </w:r>
      <w:r w:rsidRPr="00383734">
        <w:rPr>
          <w:color w:val="auto"/>
          <w:sz w:val="22"/>
          <w:szCs w:val="22"/>
        </w:rPr>
        <w:t xml:space="preserve"> Some standard requirements, including payment of the Skilling Australians Fund (SAF) levy and demonstration of genuine labour market need, must be met. </w:t>
      </w:r>
    </w:p>
    <w:p w14:paraId="59058695" w14:textId="77777777" w:rsidR="00F22245" w:rsidRPr="00383734" w:rsidRDefault="00F22245" w:rsidP="00383734">
      <w:pPr>
        <w:pStyle w:val="Default"/>
        <w:jc w:val="both"/>
        <w:rPr>
          <w:color w:val="auto"/>
          <w:sz w:val="22"/>
          <w:szCs w:val="22"/>
        </w:rPr>
      </w:pPr>
    </w:p>
    <w:p w14:paraId="4408DFB7" w14:textId="6A5DBD73" w:rsidR="00F22245" w:rsidRDefault="00F22245" w:rsidP="00383734">
      <w:pPr>
        <w:pStyle w:val="Default"/>
        <w:jc w:val="both"/>
        <w:rPr>
          <w:color w:val="auto"/>
          <w:sz w:val="22"/>
          <w:szCs w:val="22"/>
        </w:rPr>
      </w:pPr>
      <w:r w:rsidRPr="00383734">
        <w:rPr>
          <w:color w:val="auto"/>
          <w:sz w:val="22"/>
          <w:szCs w:val="22"/>
        </w:rPr>
        <w:t>DAMAs may provide access to a wide range of skilled and semi-skilled agricultural occupations, based on the needs of the defined area.</w:t>
      </w:r>
      <w:r w:rsidR="003C6573">
        <w:rPr>
          <w:color w:val="auto"/>
          <w:sz w:val="22"/>
          <w:szCs w:val="22"/>
        </w:rPr>
        <w:t xml:space="preserve"> </w:t>
      </w:r>
      <w:r w:rsidRPr="00383734">
        <w:rPr>
          <w:color w:val="auto"/>
          <w:sz w:val="22"/>
          <w:szCs w:val="22"/>
        </w:rPr>
        <w:t xml:space="preserve"> There are currently seven DAMAs in place, in:</w:t>
      </w:r>
    </w:p>
    <w:p w14:paraId="2939CC68" w14:textId="77777777" w:rsidR="003C6573" w:rsidRPr="00383734" w:rsidRDefault="003C6573" w:rsidP="00F22245">
      <w:pPr>
        <w:pStyle w:val="Default"/>
        <w:rPr>
          <w:color w:val="auto"/>
          <w:sz w:val="22"/>
          <w:szCs w:val="22"/>
        </w:rPr>
      </w:pPr>
    </w:p>
    <w:p w14:paraId="237B444D" w14:textId="42459263" w:rsidR="00F22245" w:rsidRPr="00064CA1" w:rsidRDefault="00F22245" w:rsidP="00383734">
      <w:pPr>
        <w:pStyle w:val="Default"/>
        <w:numPr>
          <w:ilvl w:val="0"/>
          <w:numId w:val="11"/>
        </w:numPr>
      </w:pPr>
      <w:r w:rsidRPr="00383734">
        <w:rPr>
          <w:color w:val="auto"/>
          <w:sz w:val="22"/>
          <w:szCs w:val="22"/>
        </w:rPr>
        <w:t xml:space="preserve">the Northern </w:t>
      </w:r>
      <w:proofErr w:type="gramStart"/>
      <w:r w:rsidRPr="00383734">
        <w:rPr>
          <w:color w:val="auto"/>
          <w:sz w:val="22"/>
          <w:szCs w:val="22"/>
        </w:rPr>
        <w:t>Territory</w:t>
      </w:r>
      <w:r w:rsidR="00A10097">
        <w:rPr>
          <w:color w:val="auto"/>
          <w:sz w:val="22"/>
          <w:szCs w:val="22"/>
        </w:rPr>
        <w:t>;</w:t>
      </w:r>
      <w:proofErr w:type="gramEnd"/>
    </w:p>
    <w:p w14:paraId="4AF80920" w14:textId="74BDDA21" w:rsidR="00F22245" w:rsidRPr="00064CA1" w:rsidRDefault="00F22245" w:rsidP="00383734">
      <w:pPr>
        <w:pStyle w:val="Default"/>
        <w:numPr>
          <w:ilvl w:val="0"/>
          <w:numId w:val="11"/>
        </w:numPr>
      </w:pPr>
      <w:r w:rsidRPr="00383734">
        <w:rPr>
          <w:color w:val="auto"/>
          <w:sz w:val="22"/>
          <w:szCs w:val="22"/>
        </w:rPr>
        <w:t xml:space="preserve">the Goldfields region in Western </w:t>
      </w:r>
      <w:proofErr w:type="gramStart"/>
      <w:r w:rsidRPr="00383734">
        <w:rPr>
          <w:color w:val="auto"/>
          <w:sz w:val="22"/>
          <w:szCs w:val="22"/>
        </w:rPr>
        <w:t>Australia</w:t>
      </w:r>
      <w:r w:rsidR="00A10097">
        <w:rPr>
          <w:color w:val="auto"/>
          <w:sz w:val="22"/>
          <w:szCs w:val="22"/>
        </w:rPr>
        <w:t>;</w:t>
      </w:r>
      <w:proofErr w:type="gramEnd"/>
    </w:p>
    <w:p w14:paraId="2882F195" w14:textId="013259FD" w:rsidR="00F22245" w:rsidRPr="00064CA1" w:rsidRDefault="00F22245" w:rsidP="00383734">
      <w:pPr>
        <w:pStyle w:val="Default"/>
        <w:numPr>
          <w:ilvl w:val="0"/>
          <w:numId w:val="11"/>
        </w:numPr>
      </w:pPr>
      <w:r w:rsidRPr="00383734">
        <w:rPr>
          <w:color w:val="auto"/>
          <w:sz w:val="22"/>
          <w:szCs w:val="22"/>
        </w:rPr>
        <w:t xml:space="preserve">the Great South Coast region in </w:t>
      </w:r>
      <w:proofErr w:type="gramStart"/>
      <w:r w:rsidRPr="00383734">
        <w:rPr>
          <w:color w:val="auto"/>
          <w:sz w:val="22"/>
          <w:szCs w:val="22"/>
        </w:rPr>
        <w:t>Victoria</w:t>
      </w:r>
      <w:r w:rsidR="00A10097">
        <w:rPr>
          <w:color w:val="auto"/>
          <w:sz w:val="22"/>
          <w:szCs w:val="22"/>
        </w:rPr>
        <w:t>;</w:t>
      </w:r>
      <w:proofErr w:type="gramEnd"/>
    </w:p>
    <w:p w14:paraId="427ABC9E" w14:textId="0ACBDB45" w:rsidR="00F22245" w:rsidRPr="00064CA1" w:rsidRDefault="00F22245" w:rsidP="00383734">
      <w:pPr>
        <w:pStyle w:val="Default"/>
        <w:numPr>
          <w:ilvl w:val="0"/>
          <w:numId w:val="11"/>
        </w:numPr>
      </w:pPr>
      <w:r w:rsidRPr="00383734">
        <w:rPr>
          <w:color w:val="auto"/>
          <w:sz w:val="22"/>
          <w:szCs w:val="22"/>
        </w:rPr>
        <w:t xml:space="preserve">Adelaide </w:t>
      </w:r>
      <w:proofErr w:type="gramStart"/>
      <w:r w:rsidRPr="00383734">
        <w:rPr>
          <w:color w:val="auto"/>
          <w:sz w:val="22"/>
          <w:szCs w:val="22"/>
        </w:rPr>
        <w:t>City</w:t>
      </w:r>
      <w:r w:rsidR="00A10097">
        <w:rPr>
          <w:color w:val="auto"/>
          <w:sz w:val="22"/>
          <w:szCs w:val="22"/>
        </w:rPr>
        <w:t>;</w:t>
      </w:r>
      <w:proofErr w:type="gramEnd"/>
    </w:p>
    <w:p w14:paraId="79A2CAEB" w14:textId="2FE5CE07" w:rsidR="00F22245" w:rsidRPr="00064CA1" w:rsidRDefault="00F22245" w:rsidP="00383734">
      <w:pPr>
        <w:pStyle w:val="Default"/>
        <w:numPr>
          <w:ilvl w:val="0"/>
          <w:numId w:val="11"/>
        </w:numPr>
      </w:pPr>
      <w:r w:rsidRPr="00383734">
        <w:rPr>
          <w:color w:val="auto"/>
          <w:sz w:val="22"/>
          <w:szCs w:val="22"/>
        </w:rPr>
        <w:t xml:space="preserve">regional South </w:t>
      </w:r>
      <w:proofErr w:type="gramStart"/>
      <w:r w:rsidRPr="00383734">
        <w:rPr>
          <w:color w:val="auto"/>
          <w:sz w:val="22"/>
          <w:szCs w:val="22"/>
        </w:rPr>
        <w:t>Australia</w:t>
      </w:r>
      <w:r w:rsidR="00A10097">
        <w:rPr>
          <w:color w:val="auto"/>
          <w:sz w:val="22"/>
          <w:szCs w:val="22"/>
        </w:rPr>
        <w:t>;</w:t>
      </w:r>
      <w:proofErr w:type="gramEnd"/>
    </w:p>
    <w:p w14:paraId="754F8B2F" w14:textId="4F6EAA48" w:rsidR="00F22245" w:rsidRPr="00064CA1" w:rsidRDefault="00F22245" w:rsidP="00383734">
      <w:pPr>
        <w:pStyle w:val="Default"/>
        <w:numPr>
          <w:ilvl w:val="0"/>
          <w:numId w:val="11"/>
        </w:numPr>
      </w:pPr>
      <w:r w:rsidRPr="00383734">
        <w:rPr>
          <w:color w:val="auto"/>
          <w:sz w:val="22"/>
          <w:szCs w:val="22"/>
        </w:rPr>
        <w:t xml:space="preserve">the Orana region in New South </w:t>
      </w:r>
      <w:r w:rsidR="005F1C5A" w:rsidRPr="00383734">
        <w:rPr>
          <w:color w:val="auto"/>
          <w:sz w:val="22"/>
          <w:szCs w:val="22"/>
        </w:rPr>
        <w:t>W</w:t>
      </w:r>
      <w:r w:rsidRPr="00383734">
        <w:rPr>
          <w:color w:val="auto"/>
          <w:sz w:val="22"/>
          <w:szCs w:val="22"/>
        </w:rPr>
        <w:t>ales</w:t>
      </w:r>
      <w:r w:rsidR="00A10097">
        <w:rPr>
          <w:color w:val="auto"/>
          <w:sz w:val="22"/>
          <w:szCs w:val="22"/>
        </w:rPr>
        <w:t>; and</w:t>
      </w:r>
    </w:p>
    <w:p w14:paraId="079B86FC" w14:textId="59E36AC0" w:rsidR="00F22245" w:rsidRPr="00064CA1" w:rsidRDefault="00F22245" w:rsidP="00383734">
      <w:pPr>
        <w:pStyle w:val="Default"/>
        <w:numPr>
          <w:ilvl w:val="0"/>
          <w:numId w:val="11"/>
        </w:numPr>
      </w:pPr>
      <w:r w:rsidRPr="00383734">
        <w:rPr>
          <w:color w:val="auto"/>
          <w:sz w:val="22"/>
          <w:szCs w:val="22"/>
        </w:rPr>
        <w:t>Far North Queensland</w:t>
      </w:r>
      <w:r w:rsidR="004156AC" w:rsidRPr="00383734">
        <w:rPr>
          <w:color w:val="auto"/>
          <w:sz w:val="22"/>
          <w:szCs w:val="22"/>
        </w:rPr>
        <w:t>.</w:t>
      </w:r>
      <w:r w:rsidRPr="00383734">
        <w:rPr>
          <w:color w:val="auto"/>
          <w:sz w:val="22"/>
          <w:szCs w:val="22"/>
        </w:rPr>
        <w:t xml:space="preserve"> </w:t>
      </w:r>
    </w:p>
    <w:p w14:paraId="70C629AD" w14:textId="77777777" w:rsidR="004E1628" w:rsidRPr="00383734" w:rsidRDefault="004E1628" w:rsidP="00634604">
      <w:pPr>
        <w:rPr>
          <w:rFonts w:ascii="Times New Roman" w:hAnsi="Times New Roman" w:cs="Times New Roman"/>
          <w:b/>
          <w:bCs/>
        </w:rPr>
      </w:pPr>
    </w:p>
    <w:p w14:paraId="53EC124E" w14:textId="77777777" w:rsidR="00A00954" w:rsidRPr="00383734" w:rsidRDefault="00A00954" w:rsidP="00425B5F">
      <w:pPr>
        <w:rPr>
          <w:rFonts w:ascii="Times New Roman" w:hAnsi="Times New Roman" w:cs="Times New Roman"/>
        </w:rPr>
      </w:pPr>
    </w:p>
    <w:sectPr w:rsidR="00A00954" w:rsidRPr="00383734" w:rsidSect="00C61AA8">
      <w:footerReference w:type="default" r:id="rId21"/>
      <w:pgSz w:w="11906" w:h="16838" w:code="9"/>
      <w:pgMar w:top="851" w:right="1134"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2019B" w14:textId="77777777" w:rsidR="009F7D9D" w:rsidRDefault="009F7D9D" w:rsidP="0030099D">
      <w:pPr>
        <w:spacing w:after="0" w:line="240" w:lineRule="auto"/>
      </w:pPr>
      <w:r>
        <w:separator/>
      </w:r>
    </w:p>
  </w:endnote>
  <w:endnote w:type="continuationSeparator" w:id="0">
    <w:p w14:paraId="70F642C4" w14:textId="77777777" w:rsidR="009F7D9D" w:rsidRDefault="009F7D9D" w:rsidP="0030099D">
      <w:pPr>
        <w:spacing w:after="0" w:line="240" w:lineRule="auto"/>
      </w:pPr>
      <w:r>
        <w:continuationSeparator/>
      </w:r>
    </w:p>
  </w:endnote>
  <w:endnote w:type="continuationNotice" w:id="1">
    <w:p w14:paraId="7F6456E8" w14:textId="77777777" w:rsidR="009F7D9D" w:rsidRDefault="009F7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571163"/>
      <w:docPartObj>
        <w:docPartGallery w:val="Page Numbers (Bottom of Page)"/>
        <w:docPartUnique/>
      </w:docPartObj>
    </w:sdtPr>
    <w:sdtEndPr>
      <w:rPr>
        <w:rFonts w:ascii="Times New Roman" w:hAnsi="Times New Roman" w:cs="Times New Roman"/>
        <w:noProof/>
        <w:sz w:val="24"/>
        <w:szCs w:val="24"/>
      </w:rPr>
    </w:sdtEndPr>
    <w:sdtContent>
      <w:p w14:paraId="0D3215C0" w14:textId="203548A9" w:rsidR="00A51A13" w:rsidRPr="00A51A13" w:rsidRDefault="00A51A13">
        <w:pPr>
          <w:pStyle w:val="Footer"/>
          <w:jc w:val="center"/>
          <w:rPr>
            <w:rFonts w:ascii="Times New Roman" w:hAnsi="Times New Roman" w:cs="Times New Roman"/>
            <w:sz w:val="24"/>
            <w:szCs w:val="24"/>
          </w:rPr>
        </w:pPr>
        <w:r w:rsidRPr="00A51A13">
          <w:rPr>
            <w:rFonts w:ascii="Times New Roman" w:hAnsi="Times New Roman" w:cs="Times New Roman"/>
            <w:sz w:val="24"/>
            <w:szCs w:val="24"/>
          </w:rPr>
          <w:fldChar w:fldCharType="begin"/>
        </w:r>
        <w:r w:rsidRPr="00A51A13">
          <w:rPr>
            <w:rFonts w:ascii="Times New Roman" w:hAnsi="Times New Roman" w:cs="Times New Roman"/>
            <w:sz w:val="24"/>
            <w:szCs w:val="24"/>
          </w:rPr>
          <w:instrText xml:space="preserve"> PAGE   \* MERGEFORMAT </w:instrText>
        </w:r>
        <w:r w:rsidRPr="00A51A13">
          <w:rPr>
            <w:rFonts w:ascii="Times New Roman" w:hAnsi="Times New Roman" w:cs="Times New Roman"/>
            <w:sz w:val="24"/>
            <w:szCs w:val="24"/>
          </w:rPr>
          <w:fldChar w:fldCharType="separate"/>
        </w:r>
        <w:r w:rsidRPr="00A51A13">
          <w:rPr>
            <w:rFonts w:ascii="Times New Roman" w:hAnsi="Times New Roman" w:cs="Times New Roman"/>
            <w:noProof/>
            <w:sz w:val="24"/>
            <w:szCs w:val="24"/>
          </w:rPr>
          <w:t>2</w:t>
        </w:r>
        <w:r w:rsidRPr="00A51A13">
          <w:rPr>
            <w:rFonts w:ascii="Times New Roman" w:hAnsi="Times New Roman" w:cs="Times New Roman"/>
            <w:noProof/>
            <w:sz w:val="24"/>
            <w:szCs w:val="24"/>
          </w:rPr>
          <w:fldChar w:fldCharType="end"/>
        </w:r>
      </w:p>
    </w:sdtContent>
  </w:sdt>
  <w:p w14:paraId="3BC81D87" w14:textId="77777777" w:rsidR="00A51A13" w:rsidRDefault="00A5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E8230" w14:textId="77777777" w:rsidR="009F7D9D" w:rsidRDefault="009F7D9D" w:rsidP="0030099D">
      <w:pPr>
        <w:spacing w:after="0" w:line="240" w:lineRule="auto"/>
      </w:pPr>
      <w:r>
        <w:separator/>
      </w:r>
    </w:p>
  </w:footnote>
  <w:footnote w:type="continuationSeparator" w:id="0">
    <w:p w14:paraId="1B76090E" w14:textId="77777777" w:rsidR="009F7D9D" w:rsidRDefault="009F7D9D" w:rsidP="0030099D">
      <w:pPr>
        <w:spacing w:after="0" w:line="240" w:lineRule="auto"/>
      </w:pPr>
      <w:r>
        <w:continuationSeparator/>
      </w:r>
    </w:p>
  </w:footnote>
  <w:footnote w:type="continuationNotice" w:id="1">
    <w:p w14:paraId="0DE5C9EF" w14:textId="77777777" w:rsidR="009F7D9D" w:rsidRDefault="009F7D9D">
      <w:pPr>
        <w:spacing w:after="0" w:line="240" w:lineRule="auto"/>
      </w:pPr>
    </w:p>
  </w:footnote>
  <w:footnote w:id="2">
    <w:p w14:paraId="43F41F37" w14:textId="62EEA6E9" w:rsidR="00012117" w:rsidRPr="003B2540" w:rsidRDefault="00012117">
      <w:pPr>
        <w:pStyle w:val="FootnoteText"/>
        <w:rPr>
          <w:rFonts w:ascii="Times New Roman" w:hAnsi="Times New Roman" w:cs="Times New Roman"/>
          <w:lang w:val="en-GB"/>
        </w:rPr>
      </w:pPr>
      <w:r w:rsidRPr="003B2540">
        <w:rPr>
          <w:rStyle w:val="FootnoteReference"/>
          <w:rFonts w:ascii="Times New Roman" w:hAnsi="Times New Roman" w:cs="Times New Roman"/>
        </w:rPr>
        <w:footnoteRef/>
      </w:r>
      <w:r w:rsidRPr="003B2540">
        <w:rPr>
          <w:rFonts w:ascii="Times New Roman" w:hAnsi="Times New Roman" w:cs="Times New Roman"/>
        </w:rPr>
        <w:t xml:space="preserve"> </w:t>
      </w:r>
      <w:r w:rsidR="0079479C" w:rsidRPr="003B2540">
        <w:rPr>
          <w:rFonts w:ascii="Times New Roman" w:hAnsi="Times New Roman" w:cs="Times New Roman"/>
        </w:rPr>
        <w:t>https://www.gov.uk/guidance/immigration-rules</w:t>
      </w:r>
    </w:p>
  </w:footnote>
  <w:footnote w:id="3">
    <w:p w14:paraId="07D22D0C" w14:textId="6A470CD6" w:rsidR="00466531" w:rsidRDefault="00466531">
      <w:pPr>
        <w:pStyle w:val="FootnoteText"/>
      </w:pPr>
      <w:r w:rsidRPr="003B2540">
        <w:rPr>
          <w:rStyle w:val="FootnoteReference"/>
          <w:rFonts w:ascii="Times New Roman" w:hAnsi="Times New Roman" w:cs="Times New Roman"/>
        </w:rPr>
        <w:footnoteRef/>
      </w:r>
      <w:r w:rsidRPr="003B2540">
        <w:rPr>
          <w:rFonts w:ascii="Times New Roman" w:hAnsi="Times New Roman" w:cs="Times New Roman"/>
        </w:rPr>
        <w:t xml:space="preserve"> https://immi.homeaffairs.gov.au/visas/working-in-australia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76481F"/>
    <w:multiLevelType w:val="hybridMultilevel"/>
    <w:tmpl w:val="00AAB3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411F73"/>
    <w:multiLevelType w:val="hybridMultilevel"/>
    <w:tmpl w:val="A8C44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237669"/>
    <w:multiLevelType w:val="hybridMultilevel"/>
    <w:tmpl w:val="C0DE00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8A10CF"/>
    <w:multiLevelType w:val="hybridMultilevel"/>
    <w:tmpl w:val="637979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476DC5"/>
    <w:multiLevelType w:val="hybridMultilevel"/>
    <w:tmpl w:val="562DC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906EF"/>
    <w:multiLevelType w:val="hybridMultilevel"/>
    <w:tmpl w:val="5F78D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67940"/>
    <w:multiLevelType w:val="hybridMultilevel"/>
    <w:tmpl w:val="FF78534A"/>
    <w:lvl w:ilvl="0" w:tplc="DD56B67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B60B46"/>
    <w:multiLevelType w:val="hybridMultilevel"/>
    <w:tmpl w:val="94726AE8"/>
    <w:lvl w:ilvl="0" w:tplc="A42A63F8">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6290F"/>
    <w:multiLevelType w:val="hybridMultilevel"/>
    <w:tmpl w:val="AFEC6C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58A039C"/>
    <w:multiLevelType w:val="hybridMultilevel"/>
    <w:tmpl w:val="28245256"/>
    <w:lvl w:ilvl="0" w:tplc="CAC817DA">
      <w:start w:val="1"/>
      <w:numFmt w:val="lowerLetter"/>
      <w:lvlText w:val="(%1)"/>
      <w:lvlJc w:val="left"/>
      <w:pPr>
        <w:ind w:left="720" w:hanging="360"/>
      </w:pPr>
      <w:rPr>
        <w:rFonts w:hint="default"/>
        <w:color w:val="auto"/>
      </w:rPr>
    </w:lvl>
    <w:lvl w:ilvl="1" w:tplc="5FEA1724">
      <w:start w:val="1"/>
      <w:numFmt w:val="lowerRoman"/>
      <w:lvlText w:val="%2."/>
      <w:lvlJc w:val="right"/>
      <w:pPr>
        <w:ind w:left="1440" w:hanging="360"/>
      </w:pPr>
      <w:rPr>
        <w:color w:val="auto"/>
      </w:rPr>
    </w:lvl>
    <w:lvl w:ilvl="2" w:tplc="1C3234BE">
      <w:start w:val="1"/>
      <w:numFmt w:val="lowerRoman"/>
      <w:lvlText w:val="%3."/>
      <w:lvlJc w:val="right"/>
      <w:pPr>
        <w:ind w:left="1739" w:hanging="180"/>
      </w:pPr>
      <w:rPr>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971215"/>
    <w:multiLevelType w:val="hybridMultilevel"/>
    <w:tmpl w:val="28C4F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1E74C6"/>
    <w:multiLevelType w:val="multilevel"/>
    <w:tmpl w:val="2FDC7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471824"/>
    <w:multiLevelType w:val="hybridMultilevel"/>
    <w:tmpl w:val="46407330"/>
    <w:lvl w:ilvl="0" w:tplc="CAC817DA">
      <w:start w:val="1"/>
      <w:numFmt w:val="lowerLetter"/>
      <w:lvlText w:val="(%1)"/>
      <w:lvlJc w:val="left"/>
      <w:pPr>
        <w:ind w:left="1080" w:hanging="360"/>
      </w:pPr>
      <w:rPr>
        <w:rFonts w:hint="default"/>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FE5E4C3"/>
    <w:multiLevelType w:val="hybridMultilevel"/>
    <w:tmpl w:val="27C589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0B78AA"/>
    <w:multiLevelType w:val="hybridMultilevel"/>
    <w:tmpl w:val="610A59C4"/>
    <w:lvl w:ilvl="0" w:tplc="F00A741E">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37916"/>
    <w:multiLevelType w:val="hybridMultilevel"/>
    <w:tmpl w:val="062C2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0"/>
  </w:num>
  <w:num w:numId="6">
    <w:abstractNumId w:val="1"/>
  </w:num>
  <w:num w:numId="7">
    <w:abstractNumId w:val="13"/>
  </w:num>
  <w:num w:numId="8">
    <w:abstractNumId w:val="3"/>
  </w:num>
  <w:num w:numId="9">
    <w:abstractNumId w:val="7"/>
  </w:num>
  <w:num w:numId="10">
    <w:abstractNumId w:val="14"/>
  </w:num>
  <w:num w:numId="11">
    <w:abstractNumId w:val="5"/>
  </w:num>
  <w:num w:numId="12">
    <w:abstractNumId w:val="15"/>
  </w:num>
  <w:num w:numId="13">
    <w:abstractNumId w:val="12"/>
  </w:num>
  <w:num w:numId="14">
    <w:abstractNumId w:val="9"/>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9D"/>
    <w:rsid w:val="000025FB"/>
    <w:rsid w:val="00012117"/>
    <w:rsid w:val="00017A77"/>
    <w:rsid w:val="00026362"/>
    <w:rsid w:val="00034869"/>
    <w:rsid w:val="000365A6"/>
    <w:rsid w:val="0004066D"/>
    <w:rsid w:val="00045F65"/>
    <w:rsid w:val="00053943"/>
    <w:rsid w:val="00064825"/>
    <w:rsid w:val="00064CA1"/>
    <w:rsid w:val="000741D8"/>
    <w:rsid w:val="00075AE9"/>
    <w:rsid w:val="00091006"/>
    <w:rsid w:val="000917B0"/>
    <w:rsid w:val="00091B60"/>
    <w:rsid w:val="000A2491"/>
    <w:rsid w:val="000A4814"/>
    <w:rsid w:val="000A7E12"/>
    <w:rsid w:val="000B2150"/>
    <w:rsid w:val="000B2333"/>
    <w:rsid w:val="000C6731"/>
    <w:rsid w:val="000D030A"/>
    <w:rsid w:val="000F5289"/>
    <w:rsid w:val="000F5D54"/>
    <w:rsid w:val="00103848"/>
    <w:rsid w:val="001163B7"/>
    <w:rsid w:val="0013193B"/>
    <w:rsid w:val="001329E0"/>
    <w:rsid w:val="00140F32"/>
    <w:rsid w:val="00141C32"/>
    <w:rsid w:val="001441F5"/>
    <w:rsid w:val="0015267B"/>
    <w:rsid w:val="00155D58"/>
    <w:rsid w:val="0016494C"/>
    <w:rsid w:val="00166A7C"/>
    <w:rsid w:val="00170EAC"/>
    <w:rsid w:val="00173E55"/>
    <w:rsid w:val="00177C50"/>
    <w:rsid w:val="00181FAF"/>
    <w:rsid w:val="0018398F"/>
    <w:rsid w:val="00185776"/>
    <w:rsid w:val="00185B04"/>
    <w:rsid w:val="001A1939"/>
    <w:rsid w:val="001A6602"/>
    <w:rsid w:val="001B7D53"/>
    <w:rsid w:val="001C6B34"/>
    <w:rsid w:val="001D00E7"/>
    <w:rsid w:val="001D0850"/>
    <w:rsid w:val="001D3A11"/>
    <w:rsid w:val="001D60B5"/>
    <w:rsid w:val="001E7328"/>
    <w:rsid w:val="001F1B11"/>
    <w:rsid w:val="001F3067"/>
    <w:rsid w:val="001F62BA"/>
    <w:rsid w:val="001F790D"/>
    <w:rsid w:val="002002D0"/>
    <w:rsid w:val="002010B5"/>
    <w:rsid w:val="0020152E"/>
    <w:rsid w:val="002074F3"/>
    <w:rsid w:val="00222C5C"/>
    <w:rsid w:val="00230EFF"/>
    <w:rsid w:val="00234298"/>
    <w:rsid w:val="00234329"/>
    <w:rsid w:val="00234D7D"/>
    <w:rsid w:val="00235FC0"/>
    <w:rsid w:val="002376AD"/>
    <w:rsid w:val="00246FCA"/>
    <w:rsid w:val="00247AAA"/>
    <w:rsid w:val="00255513"/>
    <w:rsid w:val="002736F0"/>
    <w:rsid w:val="002746A6"/>
    <w:rsid w:val="00275F2C"/>
    <w:rsid w:val="00282560"/>
    <w:rsid w:val="00282822"/>
    <w:rsid w:val="00291A13"/>
    <w:rsid w:val="002A78CC"/>
    <w:rsid w:val="002B31BB"/>
    <w:rsid w:val="002C47DD"/>
    <w:rsid w:val="002D7D19"/>
    <w:rsid w:val="002E6DC3"/>
    <w:rsid w:val="002F208E"/>
    <w:rsid w:val="002F4D15"/>
    <w:rsid w:val="002F60A6"/>
    <w:rsid w:val="002F74AD"/>
    <w:rsid w:val="0030099D"/>
    <w:rsid w:val="00300F23"/>
    <w:rsid w:val="00301BF2"/>
    <w:rsid w:val="003030A0"/>
    <w:rsid w:val="003036F3"/>
    <w:rsid w:val="00307F46"/>
    <w:rsid w:val="003129CC"/>
    <w:rsid w:val="00315B40"/>
    <w:rsid w:val="00323C23"/>
    <w:rsid w:val="003252F2"/>
    <w:rsid w:val="0032619B"/>
    <w:rsid w:val="00330586"/>
    <w:rsid w:val="00331A6A"/>
    <w:rsid w:val="00333179"/>
    <w:rsid w:val="00355102"/>
    <w:rsid w:val="0035570F"/>
    <w:rsid w:val="00375520"/>
    <w:rsid w:val="003770D5"/>
    <w:rsid w:val="00383734"/>
    <w:rsid w:val="0039069D"/>
    <w:rsid w:val="003B2540"/>
    <w:rsid w:val="003B3D32"/>
    <w:rsid w:val="003C4EEB"/>
    <w:rsid w:val="003C6573"/>
    <w:rsid w:val="003D1777"/>
    <w:rsid w:val="003D7A00"/>
    <w:rsid w:val="003E7D3A"/>
    <w:rsid w:val="003F6D8F"/>
    <w:rsid w:val="00404015"/>
    <w:rsid w:val="004045CE"/>
    <w:rsid w:val="00410E2D"/>
    <w:rsid w:val="00410FE1"/>
    <w:rsid w:val="004156AC"/>
    <w:rsid w:val="00420CB3"/>
    <w:rsid w:val="00420DBA"/>
    <w:rsid w:val="00421A6D"/>
    <w:rsid w:val="0042210F"/>
    <w:rsid w:val="00425B5F"/>
    <w:rsid w:val="00426AB9"/>
    <w:rsid w:val="00426E18"/>
    <w:rsid w:val="00440C00"/>
    <w:rsid w:val="00446D92"/>
    <w:rsid w:val="00450AB7"/>
    <w:rsid w:val="00460C54"/>
    <w:rsid w:val="004629E2"/>
    <w:rsid w:val="00466531"/>
    <w:rsid w:val="004717FF"/>
    <w:rsid w:val="00474A25"/>
    <w:rsid w:val="0047782C"/>
    <w:rsid w:val="00481942"/>
    <w:rsid w:val="00491EB6"/>
    <w:rsid w:val="004A06CB"/>
    <w:rsid w:val="004A36F3"/>
    <w:rsid w:val="004A7846"/>
    <w:rsid w:val="004B1A5C"/>
    <w:rsid w:val="004B35D9"/>
    <w:rsid w:val="004C0701"/>
    <w:rsid w:val="004C241D"/>
    <w:rsid w:val="004C51CD"/>
    <w:rsid w:val="004C5BB0"/>
    <w:rsid w:val="004D60E0"/>
    <w:rsid w:val="004E0D15"/>
    <w:rsid w:val="004E1628"/>
    <w:rsid w:val="004E16D7"/>
    <w:rsid w:val="004E48C0"/>
    <w:rsid w:val="004E6333"/>
    <w:rsid w:val="004F391F"/>
    <w:rsid w:val="004F6FCE"/>
    <w:rsid w:val="00512C22"/>
    <w:rsid w:val="005304DE"/>
    <w:rsid w:val="0053112B"/>
    <w:rsid w:val="005315FB"/>
    <w:rsid w:val="00531F8E"/>
    <w:rsid w:val="005335C3"/>
    <w:rsid w:val="00540C9B"/>
    <w:rsid w:val="00543843"/>
    <w:rsid w:val="005468DC"/>
    <w:rsid w:val="00547AF1"/>
    <w:rsid w:val="00556892"/>
    <w:rsid w:val="00560470"/>
    <w:rsid w:val="00561BC5"/>
    <w:rsid w:val="00562525"/>
    <w:rsid w:val="00562B57"/>
    <w:rsid w:val="00566768"/>
    <w:rsid w:val="00566D01"/>
    <w:rsid w:val="00567119"/>
    <w:rsid w:val="0057273E"/>
    <w:rsid w:val="00576ACB"/>
    <w:rsid w:val="00581E2D"/>
    <w:rsid w:val="00596992"/>
    <w:rsid w:val="005A3C4C"/>
    <w:rsid w:val="005C020F"/>
    <w:rsid w:val="005C1071"/>
    <w:rsid w:val="005C2381"/>
    <w:rsid w:val="005C628B"/>
    <w:rsid w:val="005D065D"/>
    <w:rsid w:val="005D2E81"/>
    <w:rsid w:val="005E61C7"/>
    <w:rsid w:val="005F17E2"/>
    <w:rsid w:val="005F1C5A"/>
    <w:rsid w:val="005F2F62"/>
    <w:rsid w:val="005F30F1"/>
    <w:rsid w:val="0060029A"/>
    <w:rsid w:val="00601F53"/>
    <w:rsid w:val="00604B00"/>
    <w:rsid w:val="0061116E"/>
    <w:rsid w:val="00611AE5"/>
    <w:rsid w:val="00623AB3"/>
    <w:rsid w:val="00625ACD"/>
    <w:rsid w:val="00626A8C"/>
    <w:rsid w:val="006302A6"/>
    <w:rsid w:val="00634415"/>
    <w:rsid w:val="00634604"/>
    <w:rsid w:val="006353AA"/>
    <w:rsid w:val="00656ADB"/>
    <w:rsid w:val="00667907"/>
    <w:rsid w:val="00673B80"/>
    <w:rsid w:val="00675957"/>
    <w:rsid w:val="0068152F"/>
    <w:rsid w:val="006953CE"/>
    <w:rsid w:val="006955D7"/>
    <w:rsid w:val="006961D1"/>
    <w:rsid w:val="0069775C"/>
    <w:rsid w:val="006A32AD"/>
    <w:rsid w:val="006B0508"/>
    <w:rsid w:val="006C6BDB"/>
    <w:rsid w:val="006D55C5"/>
    <w:rsid w:val="006F0BFB"/>
    <w:rsid w:val="006F2386"/>
    <w:rsid w:val="006F39D6"/>
    <w:rsid w:val="006F3EBA"/>
    <w:rsid w:val="0070635D"/>
    <w:rsid w:val="007142B8"/>
    <w:rsid w:val="00723F5C"/>
    <w:rsid w:val="007313C7"/>
    <w:rsid w:val="00732106"/>
    <w:rsid w:val="00732258"/>
    <w:rsid w:val="00733FB2"/>
    <w:rsid w:val="007451AA"/>
    <w:rsid w:val="00750EBC"/>
    <w:rsid w:val="00752618"/>
    <w:rsid w:val="00755825"/>
    <w:rsid w:val="00786C23"/>
    <w:rsid w:val="00786D77"/>
    <w:rsid w:val="00792512"/>
    <w:rsid w:val="00792F7B"/>
    <w:rsid w:val="0079479C"/>
    <w:rsid w:val="00796BF1"/>
    <w:rsid w:val="007A67E9"/>
    <w:rsid w:val="007A767F"/>
    <w:rsid w:val="007E01A5"/>
    <w:rsid w:val="007E1F80"/>
    <w:rsid w:val="007F1227"/>
    <w:rsid w:val="007F5502"/>
    <w:rsid w:val="008114D1"/>
    <w:rsid w:val="00811CC3"/>
    <w:rsid w:val="00812399"/>
    <w:rsid w:val="008331FD"/>
    <w:rsid w:val="00843543"/>
    <w:rsid w:val="0085201E"/>
    <w:rsid w:val="008540CB"/>
    <w:rsid w:val="00863255"/>
    <w:rsid w:val="008767C4"/>
    <w:rsid w:val="00884503"/>
    <w:rsid w:val="008868AB"/>
    <w:rsid w:val="0089040D"/>
    <w:rsid w:val="008A0559"/>
    <w:rsid w:val="008A0E1C"/>
    <w:rsid w:val="008A671C"/>
    <w:rsid w:val="008B68C2"/>
    <w:rsid w:val="008C470D"/>
    <w:rsid w:val="008C4E74"/>
    <w:rsid w:val="008F1407"/>
    <w:rsid w:val="008F35A6"/>
    <w:rsid w:val="008F482E"/>
    <w:rsid w:val="00902B05"/>
    <w:rsid w:val="00902B2D"/>
    <w:rsid w:val="00903FDC"/>
    <w:rsid w:val="0091481A"/>
    <w:rsid w:val="0092636D"/>
    <w:rsid w:val="00943B08"/>
    <w:rsid w:val="00944C0D"/>
    <w:rsid w:val="009647B1"/>
    <w:rsid w:val="00964948"/>
    <w:rsid w:val="00971CB4"/>
    <w:rsid w:val="0097319F"/>
    <w:rsid w:val="0098607F"/>
    <w:rsid w:val="00991D66"/>
    <w:rsid w:val="009947C0"/>
    <w:rsid w:val="00995118"/>
    <w:rsid w:val="00997293"/>
    <w:rsid w:val="009A0619"/>
    <w:rsid w:val="009A62AF"/>
    <w:rsid w:val="009B0251"/>
    <w:rsid w:val="009D0B3A"/>
    <w:rsid w:val="009D22C1"/>
    <w:rsid w:val="009D488B"/>
    <w:rsid w:val="009D617F"/>
    <w:rsid w:val="009E46C8"/>
    <w:rsid w:val="009E547A"/>
    <w:rsid w:val="009F7D9D"/>
    <w:rsid w:val="00A00954"/>
    <w:rsid w:val="00A10097"/>
    <w:rsid w:val="00A1382C"/>
    <w:rsid w:val="00A2018A"/>
    <w:rsid w:val="00A23632"/>
    <w:rsid w:val="00A24D3C"/>
    <w:rsid w:val="00A36BDF"/>
    <w:rsid w:val="00A451D7"/>
    <w:rsid w:val="00A4671B"/>
    <w:rsid w:val="00A51943"/>
    <w:rsid w:val="00A51A13"/>
    <w:rsid w:val="00A56DB8"/>
    <w:rsid w:val="00A57AEF"/>
    <w:rsid w:val="00A61BEE"/>
    <w:rsid w:val="00A644B4"/>
    <w:rsid w:val="00A655EC"/>
    <w:rsid w:val="00A73DD7"/>
    <w:rsid w:val="00A73FF8"/>
    <w:rsid w:val="00A92FD7"/>
    <w:rsid w:val="00AA0B5C"/>
    <w:rsid w:val="00AA280B"/>
    <w:rsid w:val="00AA7E5A"/>
    <w:rsid w:val="00AA7E8E"/>
    <w:rsid w:val="00AB6F1E"/>
    <w:rsid w:val="00AC4928"/>
    <w:rsid w:val="00AD08F7"/>
    <w:rsid w:val="00AD60A5"/>
    <w:rsid w:val="00AE1934"/>
    <w:rsid w:val="00AF2C6E"/>
    <w:rsid w:val="00B158BB"/>
    <w:rsid w:val="00B2237F"/>
    <w:rsid w:val="00B32B89"/>
    <w:rsid w:val="00B33F9F"/>
    <w:rsid w:val="00B37658"/>
    <w:rsid w:val="00B41C3D"/>
    <w:rsid w:val="00B43D61"/>
    <w:rsid w:val="00B550D8"/>
    <w:rsid w:val="00B618C5"/>
    <w:rsid w:val="00B71751"/>
    <w:rsid w:val="00BB431B"/>
    <w:rsid w:val="00BC0574"/>
    <w:rsid w:val="00BC44B6"/>
    <w:rsid w:val="00BC5958"/>
    <w:rsid w:val="00BC65B4"/>
    <w:rsid w:val="00BD6DFD"/>
    <w:rsid w:val="00BE3C91"/>
    <w:rsid w:val="00BE54C6"/>
    <w:rsid w:val="00BE70DA"/>
    <w:rsid w:val="00BE76E3"/>
    <w:rsid w:val="00BF74B5"/>
    <w:rsid w:val="00C01B6B"/>
    <w:rsid w:val="00C07171"/>
    <w:rsid w:val="00C11239"/>
    <w:rsid w:val="00C220EE"/>
    <w:rsid w:val="00C268DB"/>
    <w:rsid w:val="00C27313"/>
    <w:rsid w:val="00C35B54"/>
    <w:rsid w:val="00C36D39"/>
    <w:rsid w:val="00C40A15"/>
    <w:rsid w:val="00C41110"/>
    <w:rsid w:val="00C479D0"/>
    <w:rsid w:val="00C516C9"/>
    <w:rsid w:val="00C565A5"/>
    <w:rsid w:val="00C61AA8"/>
    <w:rsid w:val="00C63ABB"/>
    <w:rsid w:val="00C66F55"/>
    <w:rsid w:val="00C7684F"/>
    <w:rsid w:val="00C805EB"/>
    <w:rsid w:val="00C845D2"/>
    <w:rsid w:val="00C8519B"/>
    <w:rsid w:val="00C9233D"/>
    <w:rsid w:val="00C95D2F"/>
    <w:rsid w:val="00CA493B"/>
    <w:rsid w:val="00CB46C7"/>
    <w:rsid w:val="00CC6BD1"/>
    <w:rsid w:val="00CC7BA9"/>
    <w:rsid w:val="00CC7BF3"/>
    <w:rsid w:val="00CD23D3"/>
    <w:rsid w:val="00CD4542"/>
    <w:rsid w:val="00CD4DF1"/>
    <w:rsid w:val="00CE313A"/>
    <w:rsid w:val="00CE4F07"/>
    <w:rsid w:val="00CE5C60"/>
    <w:rsid w:val="00D014BB"/>
    <w:rsid w:val="00D23CE6"/>
    <w:rsid w:val="00D244CC"/>
    <w:rsid w:val="00D2693C"/>
    <w:rsid w:val="00D26BD4"/>
    <w:rsid w:val="00D32761"/>
    <w:rsid w:val="00D36FDF"/>
    <w:rsid w:val="00D41A70"/>
    <w:rsid w:val="00D41E3F"/>
    <w:rsid w:val="00D435C6"/>
    <w:rsid w:val="00D44228"/>
    <w:rsid w:val="00D55BD0"/>
    <w:rsid w:val="00D57878"/>
    <w:rsid w:val="00D620B7"/>
    <w:rsid w:val="00D632FA"/>
    <w:rsid w:val="00D63ACA"/>
    <w:rsid w:val="00D77312"/>
    <w:rsid w:val="00D805AD"/>
    <w:rsid w:val="00D9053A"/>
    <w:rsid w:val="00D94AA2"/>
    <w:rsid w:val="00DA6B13"/>
    <w:rsid w:val="00DB476A"/>
    <w:rsid w:val="00DB7AC1"/>
    <w:rsid w:val="00DB7E04"/>
    <w:rsid w:val="00DC21D8"/>
    <w:rsid w:val="00DD4D8A"/>
    <w:rsid w:val="00DE7016"/>
    <w:rsid w:val="00DF25EE"/>
    <w:rsid w:val="00DF5422"/>
    <w:rsid w:val="00E020CB"/>
    <w:rsid w:val="00E04C56"/>
    <w:rsid w:val="00E118BB"/>
    <w:rsid w:val="00E170B7"/>
    <w:rsid w:val="00E215D2"/>
    <w:rsid w:val="00E3094E"/>
    <w:rsid w:val="00E30E40"/>
    <w:rsid w:val="00E34312"/>
    <w:rsid w:val="00E35464"/>
    <w:rsid w:val="00E40F51"/>
    <w:rsid w:val="00E474E3"/>
    <w:rsid w:val="00E63152"/>
    <w:rsid w:val="00E631DA"/>
    <w:rsid w:val="00E8007C"/>
    <w:rsid w:val="00E804E0"/>
    <w:rsid w:val="00E80814"/>
    <w:rsid w:val="00E84490"/>
    <w:rsid w:val="00E875D4"/>
    <w:rsid w:val="00E91AE9"/>
    <w:rsid w:val="00E95D66"/>
    <w:rsid w:val="00EA4EB1"/>
    <w:rsid w:val="00EB1C37"/>
    <w:rsid w:val="00EB5C31"/>
    <w:rsid w:val="00EC13A7"/>
    <w:rsid w:val="00EC3550"/>
    <w:rsid w:val="00EC4197"/>
    <w:rsid w:val="00EC4DC5"/>
    <w:rsid w:val="00ED5A20"/>
    <w:rsid w:val="00EE0608"/>
    <w:rsid w:val="00EE2E24"/>
    <w:rsid w:val="00EE3EBF"/>
    <w:rsid w:val="00EF5456"/>
    <w:rsid w:val="00F02F58"/>
    <w:rsid w:val="00F03A3B"/>
    <w:rsid w:val="00F05484"/>
    <w:rsid w:val="00F147C7"/>
    <w:rsid w:val="00F21D85"/>
    <w:rsid w:val="00F22245"/>
    <w:rsid w:val="00F246F9"/>
    <w:rsid w:val="00F2578E"/>
    <w:rsid w:val="00F37C61"/>
    <w:rsid w:val="00F409E5"/>
    <w:rsid w:val="00F44B4B"/>
    <w:rsid w:val="00F5078E"/>
    <w:rsid w:val="00F574B2"/>
    <w:rsid w:val="00F66CCC"/>
    <w:rsid w:val="00F70349"/>
    <w:rsid w:val="00F81B02"/>
    <w:rsid w:val="00FA1347"/>
    <w:rsid w:val="00FA6408"/>
    <w:rsid w:val="00FA682A"/>
    <w:rsid w:val="00FB47AA"/>
    <w:rsid w:val="00FC0C47"/>
    <w:rsid w:val="00FC6F02"/>
    <w:rsid w:val="00FD0C21"/>
    <w:rsid w:val="00FF4BC7"/>
    <w:rsid w:val="00FF7702"/>
    <w:rsid w:val="01800C5D"/>
    <w:rsid w:val="01D59AC5"/>
    <w:rsid w:val="01E3DB5A"/>
    <w:rsid w:val="02E675DD"/>
    <w:rsid w:val="03731834"/>
    <w:rsid w:val="03D411B2"/>
    <w:rsid w:val="04739B1D"/>
    <w:rsid w:val="0481A361"/>
    <w:rsid w:val="04F419EC"/>
    <w:rsid w:val="0579C7D7"/>
    <w:rsid w:val="05D88838"/>
    <w:rsid w:val="05F2DF85"/>
    <w:rsid w:val="066C5BDA"/>
    <w:rsid w:val="06CDF0D0"/>
    <w:rsid w:val="06EA0614"/>
    <w:rsid w:val="07409D7C"/>
    <w:rsid w:val="07CA5889"/>
    <w:rsid w:val="07ED7047"/>
    <w:rsid w:val="081DE292"/>
    <w:rsid w:val="090AFEF6"/>
    <w:rsid w:val="097260FB"/>
    <w:rsid w:val="0A349D7D"/>
    <w:rsid w:val="0A897E7C"/>
    <w:rsid w:val="0A8F47FC"/>
    <w:rsid w:val="0A96EAAE"/>
    <w:rsid w:val="0AAB300D"/>
    <w:rsid w:val="0B0CB2F5"/>
    <w:rsid w:val="0B0FA84D"/>
    <w:rsid w:val="0B3807B0"/>
    <w:rsid w:val="0C805B3A"/>
    <w:rsid w:val="0C8AAD5A"/>
    <w:rsid w:val="0D5B84B5"/>
    <w:rsid w:val="0D6DBBAE"/>
    <w:rsid w:val="0E2650CD"/>
    <w:rsid w:val="0E47704D"/>
    <w:rsid w:val="0ED8386C"/>
    <w:rsid w:val="0EDAAB7C"/>
    <w:rsid w:val="0F1E316F"/>
    <w:rsid w:val="0F5EFF1C"/>
    <w:rsid w:val="0FA4A2B3"/>
    <w:rsid w:val="0FB794B7"/>
    <w:rsid w:val="0FE90DBD"/>
    <w:rsid w:val="101301A2"/>
    <w:rsid w:val="1016D48D"/>
    <w:rsid w:val="119D3C32"/>
    <w:rsid w:val="1235A260"/>
    <w:rsid w:val="124D062D"/>
    <w:rsid w:val="1307CA06"/>
    <w:rsid w:val="1320E055"/>
    <w:rsid w:val="1366342C"/>
    <w:rsid w:val="13741DBE"/>
    <w:rsid w:val="1488F599"/>
    <w:rsid w:val="14E2BDCC"/>
    <w:rsid w:val="14F7249A"/>
    <w:rsid w:val="15230951"/>
    <w:rsid w:val="155CF94C"/>
    <w:rsid w:val="15631F6F"/>
    <w:rsid w:val="157E5D6F"/>
    <w:rsid w:val="1691D7F4"/>
    <w:rsid w:val="16F5BCEB"/>
    <w:rsid w:val="17018B9F"/>
    <w:rsid w:val="172021E4"/>
    <w:rsid w:val="174D5237"/>
    <w:rsid w:val="17AE5E6A"/>
    <w:rsid w:val="17B9525B"/>
    <w:rsid w:val="17BFFEE3"/>
    <w:rsid w:val="17D2F48F"/>
    <w:rsid w:val="1819C716"/>
    <w:rsid w:val="1820F6F6"/>
    <w:rsid w:val="1858006A"/>
    <w:rsid w:val="185D83F7"/>
    <w:rsid w:val="189AC031"/>
    <w:rsid w:val="189BEF21"/>
    <w:rsid w:val="18A644AA"/>
    <w:rsid w:val="196988DE"/>
    <w:rsid w:val="1995238C"/>
    <w:rsid w:val="19B59104"/>
    <w:rsid w:val="19F39DFA"/>
    <w:rsid w:val="1A9B0A3F"/>
    <w:rsid w:val="1AC506EA"/>
    <w:rsid w:val="1AED2269"/>
    <w:rsid w:val="1B1F4052"/>
    <w:rsid w:val="1BEBEE7D"/>
    <w:rsid w:val="1C2F66EF"/>
    <w:rsid w:val="1DA55A0F"/>
    <w:rsid w:val="1DB0988D"/>
    <w:rsid w:val="1E378701"/>
    <w:rsid w:val="1E60BB45"/>
    <w:rsid w:val="1EEB7D7E"/>
    <w:rsid w:val="1F8E3935"/>
    <w:rsid w:val="203A5F58"/>
    <w:rsid w:val="20ECAA40"/>
    <w:rsid w:val="20FCD943"/>
    <w:rsid w:val="212E6A4C"/>
    <w:rsid w:val="2173ED20"/>
    <w:rsid w:val="2186F9F2"/>
    <w:rsid w:val="2239D7AB"/>
    <w:rsid w:val="22DB43AE"/>
    <w:rsid w:val="245106F9"/>
    <w:rsid w:val="25139C67"/>
    <w:rsid w:val="25AE0936"/>
    <w:rsid w:val="26088DE3"/>
    <w:rsid w:val="26A5136A"/>
    <w:rsid w:val="27DF7B84"/>
    <w:rsid w:val="287D9279"/>
    <w:rsid w:val="2885F9E6"/>
    <w:rsid w:val="28B041F5"/>
    <w:rsid w:val="2950DE26"/>
    <w:rsid w:val="296CAF34"/>
    <w:rsid w:val="29EF9D48"/>
    <w:rsid w:val="2A4C6CE1"/>
    <w:rsid w:val="2A57EC31"/>
    <w:rsid w:val="2AEC7BB6"/>
    <w:rsid w:val="2B835836"/>
    <w:rsid w:val="2C0F29D1"/>
    <w:rsid w:val="2CCD1130"/>
    <w:rsid w:val="2CDAB637"/>
    <w:rsid w:val="2D195D32"/>
    <w:rsid w:val="2D9CCC51"/>
    <w:rsid w:val="2E096B05"/>
    <w:rsid w:val="2E78BAA7"/>
    <w:rsid w:val="2E81390D"/>
    <w:rsid w:val="2E9B25BD"/>
    <w:rsid w:val="2E9B3150"/>
    <w:rsid w:val="2EB31F2A"/>
    <w:rsid w:val="2FBAA8EA"/>
    <w:rsid w:val="2FFEC7BD"/>
    <w:rsid w:val="3004A65F"/>
    <w:rsid w:val="3084245B"/>
    <w:rsid w:val="308CF60E"/>
    <w:rsid w:val="30E1DC3E"/>
    <w:rsid w:val="30EF586F"/>
    <w:rsid w:val="31023EE0"/>
    <w:rsid w:val="31900C27"/>
    <w:rsid w:val="32206234"/>
    <w:rsid w:val="322CC183"/>
    <w:rsid w:val="3255F616"/>
    <w:rsid w:val="325CC8A4"/>
    <w:rsid w:val="32DA6A2A"/>
    <w:rsid w:val="32F6B8BA"/>
    <w:rsid w:val="3315AE26"/>
    <w:rsid w:val="336FA487"/>
    <w:rsid w:val="33CC78C3"/>
    <w:rsid w:val="34042557"/>
    <w:rsid w:val="34294B7E"/>
    <w:rsid w:val="347F5606"/>
    <w:rsid w:val="34D72D84"/>
    <w:rsid w:val="34EACB31"/>
    <w:rsid w:val="35640646"/>
    <w:rsid w:val="35BBB068"/>
    <w:rsid w:val="360F39CD"/>
    <w:rsid w:val="362CB6E5"/>
    <w:rsid w:val="36EF5D71"/>
    <w:rsid w:val="37365356"/>
    <w:rsid w:val="37C1847C"/>
    <w:rsid w:val="38B87BD7"/>
    <w:rsid w:val="392954F6"/>
    <w:rsid w:val="3A0CCF1F"/>
    <w:rsid w:val="3A146115"/>
    <w:rsid w:val="3A2DEE9F"/>
    <w:rsid w:val="3A39CCA1"/>
    <w:rsid w:val="3AFDB960"/>
    <w:rsid w:val="3B1DC610"/>
    <w:rsid w:val="3B66B88F"/>
    <w:rsid w:val="3B729BB3"/>
    <w:rsid w:val="3BC8CD79"/>
    <w:rsid w:val="3D9115F2"/>
    <w:rsid w:val="3E8DE252"/>
    <w:rsid w:val="3EA99DBF"/>
    <w:rsid w:val="3EBBEE01"/>
    <w:rsid w:val="3F079178"/>
    <w:rsid w:val="3F2D0716"/>
    <w:rsid w:val="3F2D9E8E"/>
    <w:rsid w:val="3F391EA7"/>
    <w:rsid w:val="3F7CFE02"/>
    <w:rsid w:val="3F9F92FF"/>
    <w:rsid w:val="405E0643"/>
    <w:rsid w:val="40837BE1"/>
    <w:rsid w:val="409C716D"/>
    <w:rsid w:val="4102B031"/>
    <w:rsid w:val="422B7A4A"/>
    <w:rsid w:val="423A6798"/>
    <w:rsid w:val="424D834C"/>
    <w:rsid w:val="42BBB701"/>
    <w:rsid w:val="43123C2E"/>
    <w:rsid w:val="438E83C8"/>
    <w:rsid w:val="43B2EFFF"/>
    <w:rsid w:val="445BE052"/>
    <w:rsid w:val="4656628E"/>
    <w:rsid w:val="466F287B"/>
    <w:rsid w:val="4682A664"/>
    <w:rsid w:val="474F481F"/>
    <w:rsid w:val="475DC16A"/>
    <w:rsid w:val="477F6CCF"/>
    <w:rsid w:val="4784A8E1"/>
    <w:rsid w:val="47862B65"/>
    <w:rsid w:val="47F8B9F2"/>
    <w:rsid w:val="48442E6F"/>
    <w:rsid w:val="4848FF5F"/>
    <w:rsid w:val="48C72B5B"/>
    <w:rsid w:val="48D7288D"/>
    <w:rsid w:val="49050A1B"/>
    <w:rsid w:val="49795EAA"/>
    <w:rsid w:val="49796714"/>
    <w:rsid w:val="49DDF067"/>
    <w:rsid w:val="4A93F54D"/>
    <w:rsid w:val="4A94DBC7"/>
    <w:rsid w:val="4A9C1FC7"/>
    <w:rsid w:val="4AA33169"/>
    <w:rsid w:val="4B473F9B"/>
    <w:rsid w:val="4BF984FE"/>
    <w:rsid w:val="4C0D6191"/>
    <w:rsid w:val="4C2F9E49"/>
    <w:rsid w:val="4C374975"/>
    <w:rsid w:val="4C7F0708"/>
    <w:rsid w:val="4CC41A18"/>
    <w:rsid w:val="4CE33010"/>
    <w:rsid w:val="4CF8A089"/>
    <w:rsid w:val="4DD0370E"/>
    <w:rsid w:val="4DEC2A30"/>
    <w:rsid w:val="4DF50842"/>
    <w:rsid w:val="4E0FB8A3"/>
    <w:rsid w:val="4EA52A74"/>
    <w:rsid w:val="4EFD0501"/>
    <w:rsid w:val="4F7D0D1B"/>
    <w:rsid w:val="4FCE7984"/>
    <w:rsid w:val="4FEF018C"/>
    <w:rsid w:val="51973CCF"/>
    <w:rsid w:val="51B3D2B0"/>
    <w:rsid w:val="51CBDEDB"/>
    <w:rsid w:val="51F10502"/>
    <w:rsid w:val="52454A1D"/>
    <w:rsid w:val="527DC5F4"/>
    <w:rsid w:val="52BC2091"/>
    <w:rsid w:val="531AB9B4"/>
    <w:rsid w:val="5323E93C"/>
    <w:rsid w:val="5327526D"/>
    <w:rsid w:val="54BDE023"/>
    <w:rsid w:val="54EF153C"/>
    <w:rsid w:val="5501441C"/>
    <w:rsid w:val="5544D8A9"/>
    <w:rsid w:val="55BE54FE"/>
    <w:rsid w:val="562A29E5"/>
    <w:rsid w:val="56BE6DFD"/>
    <w:rsid w:val="56EC28EA"/>
    <w:rsid w:val="5757EFB8"/>
    <w:rsid w:val="5907EEC7"/>
    <w:rsid w:val="59963349"/>
    <w:rsid w:val="5AE7727D"/>
    <w:rsid w:val="5AEFE56D"/>
    <w:rsid w:val="5B3CFABD"/>
    <w:rsid w:val="5C211670"/>
    <w:rsid w:val="5C559BD6"/>
    <w:rsid w:val="5C773D9E"/>
    <w:rsid w:val="5D3759A9"/>
    <w:rsid w:val="5D7EBFEB"/>
    <w:rsid w:val="5DA776B3"/>
    <w:rsid w:val="5DC30434"/>
    <w:rsid w:val="5DFEE93E"/>
    <w:rsid w:val="5E2694A8"/>
    <w:rsid w:val="5EF51058"/>
    <w:rsid w:val="5FE2CC4E"/>
    <w:rsid w:val="602169C3"/>
    <w:rsid w:val="609989BE"/>
    <w:rsid w:val="61A8E4D9"/>
    <w:rsid w:val="620357B7"/>
    <w:rsid w:val="623B42E8"/>
    <w:rsid w:val="62824A5E"/>
    <w:rsid w:val="6285A8E2"/>
    <w:rsid w:val="62B19FAD"/>
    <w:rsid w:val="635A6530"/>
    <w:rsid w:val="64AEE85E"/>
    <w:rsid w:val="64D07F6B"/>
    <w:rsid w:val="64F3E9E5"/>
    <w:rsid w:val="65074F45"/>
    <w:rsid w:val="6538301E"/>
    <w:rsid w:val="65B6F0B0"/>
    <w:rsid w:val="65C4CFC9"/>
    <w:rsid w:val="65ED6E54"/>
    <w:rsid w:val="66358BEB"/>
    <w:rsid w:val="668EEFFD"/>
    <w:rsid w:val="66F5DAFB"/>
    <w:rsid w:val="66FF1F01"/>
    <w:rsid w:val="6760A1E9"/>
    <w:rsid w:val="67C56ED2"/>
    <w:rsid w:val="67CD603D"/>
    <w:rsid w:val="67D2965A"/>
    <w:rsid w:val="67E34BC7"/>
    <w:rsid w:val="67E3AAC5"/>
    <w:rsid w:val="67F70541"/>
    <w:rsid w:val="68452CDB"/>
    <w:rsid w:val="68483ED9"/>
    <w:rsid w:val="688C38AE"/>
    <w:rsid w:val="68A9030B"/>
    <w:rsid w:val="68C0FC78"/>
    <w:rsid w:val="68C9C845"/>
    <w:rsid w:val="69337CCE"/>
    <w:rsid w:val="694C7C6C"/>
    <w:rsid w:val="69B9D34A"/>
    <w:rsid w:val="69E5AD69"/>
    <w:rsid w:val="6A17A319"/>
    <w:rsid w:val="6A67A93F"/>
    <w:rsid w:val="6B817332"/>
    <w:rsid w:val="6C0C95A9"/>
    <w:rsid w:val="6C448495"/>
    <w:rsid w:val="6C4D79E9"/>
    <w:rsid w:val="6CE37688"/>
    <w:rsid w:val="6D104139"/>
    <w:rsid w:val="6D58BE9C"/>
    <w:rsid w:val="6D6E3CFB"/>
    <w:rsid w:val="6D88C7E9"/>
    <w:rsid w:val="6EC4A27F"/>
    <w:rsid w:val="6FB53BD3"/>
    <w:rsid w:val="6FCA37C1"/>
    <w:rsid w:val="7026C27B"/>
    <w:rsid w:val="7032587C"/>
    <w:rsid w:val="70801AE9"/>
    <w:rsid w:val="708F2B37"/>
    <w:rsid w:val="711B3360"/>
    <w:rsid w:val="712AC426"/>
    <w:rsid w:val="7190A7C4"/>
    <w:rsid w:val="7197665A"/>
    <w:rsid w:val="71A26B39"/>
    <w:rsid w:val="71FBDE9A"/>
    <w:rsid w:val="7277532D"/>
    <w:rsid w:val="73AF1C20"/>
    <w:rsid w:val="73DC0259"/>
    <w:rsid w:val="740FA8CC"/>
    <w:rsid w:val="742150EA"/>
    <w:rsid w:val="747E2793"/>
    <w:rsid w:val="74A8C735"/>
    <w:rsid w:val="74CE53ED"/>
    <w:rsid w:val="751377A6"/>
    <w:rsid w:val="754AE151"/>
    <w:rsid w:val="75D27BE7"/>
    <w:rsid w:val="76E51202"/>
    <w:rsid w:val="76F4C55B"/>
    <w:rsid w:val="77080A52"/>
    <w:rsid w:val="770E4F3F"/>
    <w:rsid w:val="77A4806F"/>
    <w:rsid w:val="7854FE2C"/>
    <w:rsid w:val="78D0ED91"/>
    <w:rsid w:val="792D4D50"/>
    <w:rsid w:val="7932F8B6"/>
    <w:rsid w:val="794EA35E"/>
    <w:rsid w:val="7987323E"/>
    <w:rsid w:val="79932641"/>
    <w:rsid w:val="79A79903"/>
    <w:rsid w:val="79B141A3"/>
    <w:rsid w:val="79B2318D"/>
    <w:rsid w:val="79B2DE35"/>
    <w:rsid w:val="79C2C2DE"/>
    <w:rsid w:val="79C8FA9C"/>
    <w:rsid w:val="79ECC0D2"/>
    <w:rsid w:val="7A13D538"/>
    <w:rsid w:val="7A3D9A72"/>
    <w:rsid w:val="7A715179"/>
    <w:rsid w:val="7A7A45B6"/>
    <w:rsid w:val="7A8E1FDD"/>
    <w:rsid w:val="7AA18645"/>
    <w:rsid w:val="7AC03937"/>
    <w:rsid w:val="7B57A2D3"/>
    <w:rsid w:val="7BD57FDE"/>
    <w:rsid w:val="7CACC170"/>
    <w:rsid w:val="7D555BBE"/>
    <w:rsid w:val="7DBF5E21"/>
    <w:rsid w:val="7DD09D80"/>
    <w:rsid w:val="7DF7B9F3"/>
    <w:rsid w:val="7F24B566"/>
    <w:rsid w:val="7FC37488"/>
    <w:rsid w:val="7FDC6A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E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99D"/>
  </w:style>
  <w:style w:type="paragraph" w:styleId="Footer">
    <w:name w:val="footer"/>
    <w:basedOn w:val="Normal"/>
    <w:link w:val="FooterChar"/>
    <w:uiPriority w:val="99"/>
    <w:unhideWhenUsed/>
    <w:rsid w:val="00300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99D"/>
  </w:style>
  <w:style w:type="paragraph" w:customStyle="1" w:styleId="Default">
    <w:name w:val="Default"/>
    <w:rsid w:val="003009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25A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25ACD"/>
    <w:rPr>
      <w:color w:val="0000FF"/>
      <w:u w:val="single"/>
    </w:rPr>
  </w:style>
  <w:style w:type="character" w:styleId="CommentReference">
    <w:name w:val="annotation reference"/>
    <w:basedOn w:val="DefaultParagraphFont"/>
    <w:uiPriority w:val="99"/>
    <w:semiHidden/>
    <w:unhideWhenUsed/>
    <w:rsid w:val="00075AE9"/>
    <w:rPr>
      <w:sz w:val="16"/>
      <w:szCs w:val="16"/>
    </w:rPr>
  </w:style>
  <w:style w:type="paragraph" w:styleId="CommentText">
    <w:name w:val="annotation text"/>
    <w:basedOn w:val="Normal"/>
    <w:link w:val="CommentTextChar"/>
    <w:uiPriority w:val="99"/>
    <w:semiHidden/>
    <w:unhideWhenUsed/>
    <w:rsid w:val="00075AE9"/>
    <w:pPr>
      <w:spacing w:line="240" w:lineRule="auto"/>
    </w:pPr>
    <w:rPr>
      <w:sz w:val="20"/>
      <w:szCs w:val="20"/>
    </w:rPr>
  </w:style>
  <w:style w:type="character" w:customStyle="1" w:styleId="CommentTextChar">
    <w:name w:val="Comment Text Char"/>
    <w:basedOn w:val="DefaultParagraphFont"/>
    <w:link w:val="CommentText"/>
    <w:uiPriority w:val="99"/>
    <w:semiHidden/>
    <w:rsid w:val="00075AE9"/>
    <w:rPr>
      <w:sz w:val="20"/>
      <w:szCs w:val="20"/>
    </w:rPr>
  </w:style>
  <w:style w:type="paragraph" w:styleId="CommentSubject">
    <w:name w:val="annotation subject"/>
    <w:basedOn w:val="CommentText"/>
    <w:next w:val="CommentText"/>
    <w:link w:val="CommentSubjectChar"/>
    <w:uiPriority w:val="99"/>
    <w:semiHidden/>
    <w:unhideWhenUsed/>
    <w:rsid w:val="00075AE9"/>
    <w:rPr>
      <w:b/>
      <w:bCs/>
    </w:rPr>
  </w:style>
  <w:style w:type="character" w:customStyle="1" w:styleId="CommentSubjectChar">
    <w:name w:val="Comment Subject Char"/>
    <w:basedOn w:val="CommentTextChar"/>
    <w:link w:val="CommentSubject"/>
    <w:uiPriority w:val="99"/>
    <w:semiHidden/>
    <w:rsid w:val="00075AE9"/>
    <w:rPr>
      <w:b/>
      <w:bCs/>
      <w:sz w:val="20"/>
      <w:szCs w:val="20"/>
    </w:rPr>
  </w:style>
  <w:style w:type="character" w:customStyle="1" w:styleId="UnresolvedMention1">
    <w:name w:val="Unresolved Mention1"/>
    <w:basedOn w:val="DefaultParagraphFont"/>
    <w:uiPriority w:val="99"/>
    <w:semiHidden/>
    <w:unhideWhenUsed/>
    <w:rsid w:val="00075AE9"/>
    <w:rPr>
      <w:color w:val="605E5C"/>
      <w:shd w:val="clear" w:color="auto" w:fill="E1DFDD"/>
    </w:rPr>
  </w:style>
  <w:style w:type="paragraph" w:styleId="ListParagraph">
    <w:name w:val="List Paragraph"/>
    <w:aliases w:val="Bullet OSM,Bullets,CV text,Dot pt,F5 List Paragraph,FooterText,L,List Paragraph1,List Paragraph11,List Paragraph111,List Paragraph2,Medium Grid 1 - Accent 21,Numbered Paragraph,Proposal Bullet List,Recommendation,TOC style,Table text,lp1"/>
    <w:basedOn w:val="Normal"/>
    <w:link w:val="ListParagraphChar"/>
    <w:uiPriority w:val="34"/>
    <w:qFormat/>
    <w:rsid w:val="00A4671B"/>
    <w:pPr>
      <w:ind w:left="720"/>
      <w:contextualSpacing/>
    </w:pPr>
  </w:style>
  <w:style w:type="character" w:styleId="FollowedHyperlink">
    <w:name w:val="FollowedHyperlink"/>
    <w:basedOn w:val="DefaultParagraphFont"/>
    <w:uiPriority w:val="99"/>
    <w:semiHidden/>
    <w:unhideWhenUsed/>
    <w:rsid w:val="00C479D0"/>
    <w:rPr>
      <w:color w:val="954F72" w:themeColor="followedHyperlink"/>
      <w:u w:val="single"/>
    </w:rPr>
  </w:style>
  <w:style w:type="paragraph" w:styleId="BalloonText">
    <w:name w:val="Balloon Text"/>
    <w:basedOn w:val="Normal"/>
    <w:link w:val="BalloonTextChar"/>
    <w:uiPriority w:val="99"/>
    <w:semiHidden/>
    <w:unhideWhenUsed/>
    <w:rsid w:val="00611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E5"/>
    <w:rPr>
      <w:rFonts w:ascii="Segoe UI" w:hAnsi="Segoe UI" w:cs="Segoe UI"/>
      <w:sz w:val="18"/>
      <w:szCs w:val="18"/>
    </w:rPr>
  </w:style>
  <w:style w:type="character" w:customStyle="1" w:styleId="ListParagraphChar">
    <w:name w:val="List Paragraph Char"/>
    <w:aliases w:val="Bullet OSM Char,Bullets Char,CV text Char,Dot pt Char,F5 List Paragraph Char,FooterText Char,L Char,List Paragraph1 Char,List Paragraph11 Char,List Paragraph111 Char,List Paragraph2 Char,Medium Grid 1 - Accent 21 Char,TOC style Char"/>
    <w:basedOn w:val="DefaultParagraphFont"/>
    <w:link w:val="ListParagraph"/>
    <w:uiPriority w:val="34"/>
    <w:qFormat/>
    <w:locked/>
    <w:rsid w:val="00F22245"/>
  </w:style>
  <w:style w:type="paragraph" w:styleId="Revision">
    <w:name w:val="Revision"/>
    <w:hidden/>
    <w:uiPriority w:val="99"/>
    <w:semiHidden/>
    <w:rsid w:val="00E118BB"/>
    <w:pPr>
      <w:spacing w:after="0" w:line="240" w:lineRule="auto"/>
    </w:pPr>
  </w:style>
  <w:style w:type="character" w:customStyle="1" w:styleId="Mention1">
    <w:name w:val="Mention1"/>
    <w:basedOn w:val="DefaultParagraphFont"/>
    <w:uiPriority w:val="99"/>
    <w:unhideWhenUsed/>
    <w:rsid w:val="00796BF1"/>
    <w:rPr>
      <w:color w:val="2B579A"/>
      <w:shd w:val="clear" w:color="auto" w:fill="E6E6E6"/>
    </w:rPr>
  </w:style>
  <w:style w:type="character" w:customStyle="1" w:styleId="UnresolvedMention2">
    <w:name w:val="Unresolved Mention2"/>
    <w:basedOn w:val="DefaultParagraphFont"/>
    <w:uiPriority w:val="99"/>
    <w:semiHidden/>
    <w:unhideWhenUsed/>
    <w:rsid w:val="00CE5C60"/>
    <w:rPr>
      <w:color w:val="605E5C"/>
      <w:shd w:val="clear" w:color="auto" w:fill="E1DFDD"/>
    </w:rPr>
  </w:style>
  <w:style w:type="paragraph" w:styleId="FootnoteText">
    <w:name w:val="footnote text"/>
    <w:basedOn w:val="Normal"/>
    <w:link w:val="FootnoteTextChar"/>
    <w:uiPriority w:val="99"/>
    <w:semiHidden/>
    <w:unhideWhenUsed/>
    <w:rsid w:val="000121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117"/>
    <w:rPr>
      <w:sz w:val="20"/>
      <w:szCs w:val="20"/>
    </w:rPr>
  </w:style>
  <w:style w:type="character" w:styleId="FootnoteReference">
    <w:name w:val="footnote reference"/>
    <w:basedOn w:val="DefaultParagraphFont"/>
    <w:uiPriority w:val="99"/>
    <w:semiHidden/>
    <w:unhideWhenUsed/>
    <w:rsid w:val="00012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628208">
      <w:bodyDiv w:val="1"/>
      <w:marLeft w:val="0"/>
      <w:marRight w:val="0"/>
      <w:marTop w:val="0"/>
      <w:marBottom w:val="0"/>
      <w:divBdr>
        <w:top w:val="none" w:sz="0" w:space="0" w:color="auto"/>
        <w:left w:val="none" w:sz="0" w:space="0" w:color="auto"/>
        <w:bottom w:val="none" w:sz="0" w:space="0" w:color="auto"/>
        <w:right w:val="none" w:sz="0" w:space="0" w:color="auto"/>
      </w:divBdr>
    </w:div>
    <w:div w:id="1009065888">
      <w:bodyDiv w:val="1"/>
      <w:marLeft w:val="0"/>
      <w:marRight w:val="0"/>
      <w:marTop w:val="0"/>
      <w:marBottom w:val="0"/>
      <w:divBdr>
        <w:top w:val="none" w:sz="0" w:space="0" w:color="auto"/>
        <w:left w:val="none" w:sz="0" w:space="0" w:color="auto"/>
        <w:bottom w:val="none" w:sz="0" w:space="0" w:color="auto"/>
        <w:right w:val="none" w:sz="0" w:space="0" w:color="auto"/>
      </w:divBdr>
    </w:div>
    <w:div w:id="1195776563">
      <w:bodyDiv w:val="1"/>
      <w:marLeft w:val="0"/>
      <w:marRight w:val="0"/>
      <w:marTop w:val="0"/>
      <w:marBottom w:val="0"/>
      <w:divBdr>
        <w:top w:val="none" w:sz="0" w:space="0" w:color="auto"/>
        <w:left w:val="none" w:sz="0" w:space="0" w:color="auto"/>
        <w:bottom w:val="none" w:sz="0" w:space="0" w:color="auto"/>
        <w:right w:val="none" w:sz="0" w:space="0" w:color="auto"/>
      </w:divBdr>
    </w:div>
    <w:div w:id="1314095097">
      <w:bodyDiv w:val="1"/>
      <w:marLeft w:val="0"/>
      <w:marRight w:val="0"/>
      <w:marTop w:val="0"/>
      <w:marBottom w:val="0"/>
      <w:divBdr>
        <w:top w:val="none" w:sz="0" w:space="0" w:color="auto"/>
        <w:left w:val="none" w:sz="0" w:space="0" w:color="auto"/>
        <w:bottom w:val="none" w:sz="0" w:space="0" w:color="auto"/>
        <w:right w:val="none" w:sz="0" w:space="0" w:color="auto"/>
      </w:divBdr>
    </w:div>
    <w:div w:id="19820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mmi.homeaffairs.gov.au/visas/working-in-australia" TargetMode="External"/><Relationship Id="rId18" Type="http://schemas.openxmlformats.org/officeDocument/2006/relationships/hyperlink" Target="https://immi.homeaffairs.gov.au/visas/getting-a-visa/visa-listing/employer-nomination-scheme-186/direct-entry-strea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uidance/immigration-rules" TargetMode="External"/><Relationship Id="rId17" Type="http://schemas.openxmlformats.org/officeDocument/2006/relationships/hyperlink" Target="https://immi.homeaffairs.gov.au/visas/getting-a-visa/visa-listing/temporary-skill-shortage-482" TargetMode="External"/><Relationship Id="rId2" Type="http://schemas.openxmlformats.org/officeDocument/2006/relationships/customXml" Target="../customXml/item2.xml"/><Relationship Id="rId16" Type="http://schemas.openxmlformats.org/officeDocument/2006/relationships/hyperlink" Target="https://immi.homeaffairs.gov.au/visas/getting-a-visa/visa-listing/skilled-work-regional-provisional-491/application" TargetMode="External"/><Relationship Id="rId20" Type="http://schemas.openxmlformats.org/officeDocument/2006/relationships/hyperlink" Target="https://immi.homeaffairs.gov.au/visas/getting-a-visa/visa-listing/temporary-work-4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mmi.homeaffairs.gov.au/visas/getting-a-visa/visa-listing/skilled-employer-sponsored-regional-494/employer-sponsored-strea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mmi.homeaffairs.gov.au/visas/getting-a-visa/visa-listing/skilled-nominated-1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i.homeaffairs.gov.au/visas/getting-a-visa/visa-listing/work-holiday-417/first-working-holiday-4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2021-11-04T09:42:09+00:00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105</Value>
    </TaxCatchAll>
    <LegacyNumericClass xmlns="b67a7830-db79-4a49-bf27-2aff92a2201a" xsi:nil="true"/>
    <LegacyCurrentLocation xmlns="b67a7830-db79-4a49-bf27-2aff92a2201a" xsi:nil="true"/>
    <_dlc_DocId xmlns="7fd9e60a-720a-478c-bf76-b460d35d354e">H6263HTYEWN5-2129707607-21902</_dlc_DocId>
    <_dlc_DocIdUrl xmlns="7fd9e60a-720a-478c-bf76-b460d35d354e">
      <Url>https://dbis.sharepoint.com/sites/dit/108/_layouts/15/DocIdRedir.aspx?ID=H6263HTYEWN5-2129707607-21902</Url>
      <Description>H6263HTYEWN5-2129707607-21902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D242541610EC44B3349E4D6D62DE62" ma:contentTypeVersion="4094" ma:contentTypeDescription="Create a new document." ma:contentTypeScope="" ma:versionID="55fa85e5611f760edd8d3090f80a6f4e">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37ae1b5-6758-4f60-ac5f-f7e59f1b8041" xmlns:ns9="c0e5669f-1bcb-499c-94e0-3ccb733d3d13" targetNamespace="http://schemas.microsoft.com/office/2006/metadata/properties" ma:root="true" ma:fieldsID="daf32b7971a47798fc309da117c0b340"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37ae1b5-6758-4f60-ac5f-f7e59f1b804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AutoKeyPoints" minOccurs="0"/>
                <xsd:element ref="ns8:MediaServiceKeyPoints"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ae1b5-6758-4f60-ac5f-f7e59f1b804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element name="MediaServiceOCR" ma:index="7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BC6EF-879F-4EF4-9B16-9AAABEE8BC5D}">
  <ds:schemaRefs>
    <ds:schemaRef ds:uri="http://schemas.openxmlformats.org/officeDocument/2006/bibliography"/>
  </ds:schemaRefs>
</ds:datastoreItem>
</file>

<file path=customXml/itemProps2.xml><?xml version="1.0" encoding="utf-8"?>
<ds:datastoreItem xmlns:ds="http://schemas.openxmlformats.org/officeDocument/2006/customXml" ds:itemID="{B0250126-A4BC-4BD2-9748-BBD683B1FE8A}">
  <ds:schemaRefs>
    <ds:schemaRef ds:uri="http://schemas.microsoft.com/sharepoint/v3/contenttype/forms"/>
  </ds:schemaRefs>
</ds:datastoreItem>
</file>

<file path=customXml/itemProps3.xml><?xml version="1.0" encoding="utf-8"?>
<ds:datastoreItem xmlns:ds="http://schemas.openxmlformats.org/officeDocument/2006/customXml" ds:itemID="{66775E9A-402D-4447-A813-CC45BA88CCD7}">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288EB024-9983-491A-B498-D27368DC3056}">
  <ds:schemaRefs>
    <ds:schemaRef ds:uri="http://schemas.microsoft.com/sharepoint/events"/>
  </ds:schemaRefs>
</ds:datastoreItem>
</file>

<file path=customXml/itemProps5.xml><?xml version="1.0" encoding="utf-8"?>
<ds:datastoreItem xmlns:ds="http://schemas.openxmlformats.org/officeDocument/2006/customXml" ds:itemID="{DE063D0F-5183-4D70-AC67-39767CFD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37ae1b5-6758-4f60-ac5f-f7e59f1b804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2798</Words>
  <Characters>15055</Characters>
  <Application>Microsoft Office Word</Application>
  <DocSecurity>4</DocSecurity>
  <Lines>304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Links>
    <vt:vector size="54" baseType="variant">
      <vt:variant>
        <vt:i4>5505113</vt:i4>
      </vt:variant>
      <vt:variant>
        <vt:i4>24</vt:i4>
      </vt:variant>
      <vt:variant>
        <vt:i4>0</vt:i4>
      </vt:variant>
      <vt:variant>
        <vt:i4>5</vt:i4>
      </vt:variant>
      <vt:variant>
        <vt:lpwstr>https://immi.homeaffairs.gov.au/visas/getting-a-visa/visa-listing/temporary-work-400</vt:lpwstr>
      </vt:variant>
      <vt:variant>
        <vt:lpwstr>Overview</vt:lpwstr>
      </vt:variant>
      <vt:variant>
        <vt:i4>6160397</vt:i4>
      </vt:variant>
      <vt:variant>
        <vt:i4>21</vt:i4>
      </vt:variant>
      <vt:variant>
        <vt:i4>0</vt:i4>
      </vt:variant>
      <vt:variant>
        <vt:i4>5</vt:i4>
      </vt:variant>
      <vt:variant>
        <vt:lpwstr>https://immi.homeaffairs.gov.au/visas/getting-a-visa/visa-listing/skilled-nominated-190</vt:lpwstr>
      </vt:variant>
      <vt:variant>
        <vt:lpwstr>Eligibility</vt:lpwstr>
      </vt:variant>
      <vt:variant>
        <vt:i4>2555965</vt:i4>
      </vt:variant>
      <vt:variant>
        <vt:i4>18</vt:i4>
      </vt:variant>
      <vt:variant>
        <vt:i4>0</vt:i4>
      </vt:variant>
      <vt:variant>
        <vt:i4>5</vt:i4>
      </vt:variant>
      <vt:variant>
        <vt:lpwstr>https://immi.homeaffairs.gov.au/visas/getting-a-visa/visa-listing/employer-nomination-scheme-186/direct-entry-stream</vt:lpwstr>
      </vt:variant>
      <vt:variant>
        <vt:lpwstr>Eligibility</vt:lpwstr>
      </vt:variant>
      <vt:variant>
        <vt:i4>8126516</vt:i4>
      </vt:variant>
      <vt:variant>
        <vt:i4>15</vt:i4>
      </vt:variant>
      <vt:variant>
        <vt:i4>0</vt:i4>
      </vt:variant>
      <vt:variant>
        <vt:i4>5</vt:i4>
      </vt:variant>
      <vt:variant>
        <vt:lpwstr>https://immi.homeaffairs.gov.au/visas/getting-a-visa/visa-listing/temporary-skill-shortage-482</vt:lpwstr>
      </vt:variant>
      <vt:variant>
        <vt:lpwstr/>
      </vt:variant>
      <vt:variant>
        <vt:i4>2949226</vt:i4>
      </vt:variant>
      <vt:variant>
        <vt:i4>12</vt:i4>
      </vt:variant>
      <vt:variant>
        <vt:i4>0</vt:i4>
      </vt:variant>
      <vt:variant>
        <vt:i4>5</vt:i4>
      </vt:variant>
      <vt:variant>
        <vt:lpwstr>https://immi.homeaffairs.gov.au/visas/getting-a-visa/visa-listing/skilled-work-regional-provisional-491/application</vt:lpwstr>
      </vt:variant>
      <vt:variant>
        <vt:lpwstr/>
      </vt:variant>
      <vt:variant>
        <vt:i4>7929915</vt:i4>
      </vt:variant>
      <vt:variant>
        <vt:i4>9</vt:i4>
      </vt:variant>
      <vt:variant>
        <vt:i4>0</vt:i4>
      </vt:variant>
      <vt:variant>
        <vt:i4>5</vt:i4>
      </vt:variant>
      <vt:variant>
        <vt:lpwstr>https://immi.homeaffairs.gov.au/visas/getting-a-visa/visa-listing/skilled-employer-sponsored-regional-494/employer-sponsored-stream</vt:lpwstr>
      </vt:variant>
      <vt:variant>
        <vt:lpwstr/>
      </vt:variant>
      <vt:variant>
        <vt:i4>1638465</vt:i4>
      </vt:variant>
      <vt:variant>
        <vt:i4>6</vt:i4>
      </vt:variant>
      <vt:variant>
        <vt:i4>0</vt:i4>
      </vt:variant>
      <vt:variant>
        <vt:i4>5</vt:i4>
      </vt:variant>
      <vt:variant>
        <vt:lpwstr>https://immi.homeaffairs.gov.au/visas/getting-a-visa/visa-listing/work-holiday-417/first-working-holiday-417</vt:lpwstr>
      </vt:variant>
      <vt:variant>
        <vt:lpwstr/>
      </vt:variant>
      <vt:variant>
        <vt:i4>3211327</vt:i4>
      </vt:variant>
      <vt:variant>
        <vt:i4>3</vt:i4>
      </vt:variant>
      <vt:variant>
        <vt:i4>0</vt:i4>
      </vt:variant>
      <vt:variant>
        <vt:i4>5</vt:i4>
      </vt:variant>
      <vt:variant>
        <vt:lpwstr>https://immi.homeaffairs.gov.au/visas/working-in-australia</vt:lpwstr>
      </vt:variant>
      <vt:variant>
        <vt:lpwstr/>
      </vt:variant>
      <vt:variant>
        <vt:i4>1114122</vt:i4>
      </vt:variant>
      <vt:variant>
        <vt:i4>0</vt:i4>
      </vt:variant>
      <vt:variant>
        <vt:i4>0</vt:i4>
      </vt:variant>
      <vt:variant>
        <vt:i4>5</vt:i4>
      </vt:variant>
      <vt:variant>
        <vt:lpwstr>https://www.gov.uk/guidance/immigration-rules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2021-12-16T20:51:00Z</dcterms:created>
  <dcterms:modified xsi:type="dcterms:W3CDTF">2021-12-16T20:51:00Z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2021-09-30T17:05:08Z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d2cd633c-10e7-4ac9-ab39-6831b6550f15</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E652EF5FCA4D40B4B2184D33537197F0</vt:lpwstr>
  </property>
  <property fmtid="{D5CDD505-2E9C-101B-9397-08002B2CF9AE}" pid="16" name="PM_ProtectiveMarkingValue_Footer">
    <vt:lpwstr>OFFICIAL</vt:lpwstr>
  </property>
  <property fmtid="{D5CDD505-2E9C-101B-9397-08002B2CF9AE}" pid="17" name="PM_Originator_Hash_SHA1">
    <vt:lpwstr>87944ECCEB823240899368C945F17D76B9888D0C</vt:lpwstr>
  </property>
  <property fmtid="{D5CDD505-2E9C-101B-9397-08002B2CF9AE}" pid="18" name="PM_OriginationTimeStamp">
    <vt:lpwstr>2021-12-16T20:50:07Z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4B452FAC75288775E029CB65B4064D3E</vt:lpwstr>
  </property>
  <property fmtid="{D5CDD505-2E9C-101B-9397-08002B2CF9AE}" pid="27" name="PM_Hash_Salt">
    <vt:lpwstr>6177C38EC12D238555F98B18D34D4FC4</vt:lpwstr>
  </property>
  <property fmtid="{D5CDD505-2E9C-101B-9397-08002B2CF9AE}" pid="28" name="PM_Hash_SHA1">
    <vt:lpwstr>B8FA0CFA7AE1D7A1A3C068303F45EF302A583CF1</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ContentTypeId">
    <vt:lpwstr>0x01010050D242541610EC44B3349E4D6D62DE62</vt:lpwstr>
  </property>
  <property fmtid="{D5CDD505-2E9C-101B-9397-08002B2CF9AE}" pid="32" name="_dlc_DocIdItemGuid">
    <vt:lpwstr>9169d184-7521-47da-91a4-27be7e9b8acc</vt:lpwstr>
  </property>
  <property fmtid="{D5CDD505-2E9C-101B-9397-08002B2CF9AE}" pid="33" name="Business Unit">
    <vt:lpwstr>105;#Legal|813799cf-6685-4056-98ad-8b083470e4b0</vt:lpwstr>
  </property>
</Properties>
</file>