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A4C3" w14:textId="7099F628" w:rsidR="00EF2AFC" w:rsidRPr="000435A7" w:rsidRDefault="009A6D36" w:rsidP="000435A7">
      <w:pPr>
        <w:pStyle w:val="Heading1"/>
      </w:pPr>
      <w:r w:rsidRPr="000435A7">
        <w:t>INDO-PACIFIC ECONOMIC FRAMEWORK FOR PROSPERITY </w:t>
      </w:r>
    </w:p>
    <w:p w14:paraId="532BEEA5" w14:textId="58A1E561" w:rsidR="007B5F3F" w:rsidRPr="000435A7" w:rsidRDefault="007B5F3F" w:rsidP="000435A7">
      <w:pPr>
        <w:pStyle w:val="Heading1"/>
      </w:pPr>
      <w:r w:rsidRPr="000435A7">
        <w:t>AGREEMENT RELATING TO A CLEAN ECONOMY</w:t>
      </w:r>
    </w:p>
    <w:p w14:paraId="576F0BF4" w14:textId="77777777" w:rsidR="007B5F3F" w:rsidRPr="00045A50" w:rsidRDefault="007B5F3F" w:rsidP="008D136E">
      <w:pPr>
        <w:jc w:val="center"/>
        <w:rPr>
          <w:rFonts w:ascii="Times New Roman" w:hAnsi="Times New Roman" w:cs="Times New Roman"/>
          <w:b/>
          <w:sz w:val="24"/>
          <w:szCs w:val="24"/>
        </w:rPr>
      </w:pPr>
    </w:p>
    <w:p w14:paraId="0DBB388B" w14:textId="77777777" w:rsidR="007B5F3F" w:rsidRPr="00045A50" w:rsidRDefault="007B5F3F" w:rsidP="00247C65">
      <w:pPr>
        <w:jc w:val="both"/>
        <w:rPr>
          <w:rStyle w:val="normaltextrun"/>
          <w:rFonts w:ascii="Times New Roman" w:eastAsia="Times New Roman" w:hAnsi="Times New Roman" w:cs="Times New Roman"/>
          <w:sz w:val="24"/>
          <w:szCs w:val="24"/>
          <w:shd w:val="clear" w:color="auto" w:fill="FFFFFF"/>
        </w:rPr>
      </w:pPr>
    </w:p>
    <w:p w14:paraId="48FA3C47" w14:textId="2FCFD754" w:rsidR="00896C7D" w:rsidRPr="00045A50" w:rsidRDefault="00896C7D" w:rsidP="000B0C93">
      <w:pPr>
        <w:pStyle w:val="paragraph"/>
        <w:rPr>
          <w:b/>
        </w:rPr>
      </w:pPr>
      <w:r w:rsidRPr="00045A50">
        <w:t>The Parties to this Agreement</w:t>
      </w:r>
      <w:r w:rsidR="009A6D36" w:rsidRPr="00045A50">
        <w:t>:</w:t>
      </w:r>
      <w:r w:rsidRPr="00045A50">
        <w:t xml:space="preserve">  </w:t>
      </w:r>
    </w:p>
    <w:p w14:paraId="42E74D74" w14:textId="73D4C0FD" w:rsidR="00896C7D" w:rsidRPr="00045A50" w:rsidRDefault="00896C7D" w:rsidP="000B0C93">
      <w:pPr>
        <w:pStyle w:val="paragraph"/>
      </w:pPr>
      <w:r w:rsidRPr="00045A50">
        <w:rPr>
          <w:b/>
        </w:rPr>
        <w:t>RECALL</w:t>
      </w:r>
      <w:r w:rsidR="00762750" w:rsidRPr="00045A50">
        <w:rPr>
          <w:b/>
        </w:rPr>
        <w:t>ING</w:t>
      </w:r>
      <w:r w:rsidRPr="00045A50">
        <w:rPr>
          <w:b/>
        </w:rPr>
        <w:t xml:space="preserve"> </w:t>
      </w:r>
      <w:r w:rsidRPr="00045A50">
        <w:t xml:space="preserve">the </w:t>
      </w:r>
      <w:r w:rsidRPr="00045A50">
        <w:rPr>
          <w:i/>
          <w:iCs/>
        </w:rPr>
        <w:t>U</w:t>
      </w:r>
      <w:r w:rsidR="00D448CE" w:rsidRPr="00045A50">
        <w:rPr>
          <w:i/>
          <w:iCs/>
        </w:rPr>
        <w:t xml:space="preserve">nited </w:t>
      </w:r>
      <w:r w:rsidRPr="00045A50">
        <w:rPr>
          <w:i/>
          <w:iCs/>
        </w:rPr>
        <w:t>N</w:t>
      </w:r>
      <w:r w:rsidR="007D02C7" w:rsidRPr="00045A50">
        <w:rPr>
          <w:i/>
          <w:iCs/>
        </w:rPr>
        <w:t xml:space="preserve">ations </w:t>
      </w:r>
      <w:r w:rsidRPr="00045A50">
        <w:rPr>
          <w:i/>
          <w:iCs/>
        </w:rPr>
        <w:t>F</w:t>
      </w:r>
      <w:r w:rsidR="007D02C7" w:rsidRPr="00045A50">
        <w:rPr>
          <w:i/>
          <w:iCs/>
        </w:rPr>
        <w:t xml:space="preserve">ramework </w:t>
      </w:r>
      <w:r w:rsidRPr="00045A50">
        <w:rPr>
          <w:i/>
          <w:iCs/>
        </w:rPr>
        <w:t>C</w:t>
      </w:r>
      <w:r w:rsidR="007D02C7" w:rsidRPr="00045A50">
        <w:rPr>
          <w:i/>
          <w:iCs/>
        </w:rPr>
        <w:t xml:space="preserve">onvention on </w:t>
      </w:r>
      <w:r w:rsidRPr="00045A50">
        <w:rPr>
          <w:i/>
          <w:iCs/>
        </w:rPr>
        <w:t>C</w:t>
      </w:r>
      <w:r w:rsidR="007D02C7" w:rsidRPr="00045A50">
        <w:rPr>
          <w:i/>
          <w:iCs/>
        </w:rPr>
        <w:t xml:space="preserve">limate </w:t>
      </w:r>
      <w:r w:rsidRPr="00045A50">
        <w:rPr>
          <w:i/>
          <w:iCs/>
        </w:rPr>
        <w:t>C</w:t>
      </w:r>
      <w:r w:rsidR="007D02C7" w:rsidRPr="00045A50">
        <w:rPr>
          <w:i/>
          <w:iCs/>
        </w:rPr>
        <w:t>hange</w:t>
      </w:r>
      <w:r w:rsidR="009A6D36" w:rsidRPr="00045A50">
        <w:t>,</w:t>
      </w:r>
      <w:r w:rsidR="00661C48" w:rsidRPr="00045A50">
        <w:t xml:space="preserve"> done at New York</w:t>
      </w:r>
      <w:r w:rsidR="007558B3" w:rsidRPr="00045A50">
        <w:t>,</w:t>
      </w:r>
      <w:r w:rsidR="00661C48" w:rsidRPr="00045A50">
        <w:t xml:space="preserve"> May</w:t>
      </w:r>
      <w:r w:rsidR="007558B3" w:rsidRPr="00045A50">
        <w:t xml:space="preserve"> 9,</w:t>
      </w:r>
      <w:r w:rsidR="00661C48" w:rsidRPr="00045A50">
        <w:t xml:space="preserve"> 1992</w:t>
      </w:r>
      <w:r w:rsidR="00D917C9" w:rsidRPr="00045A50">
        <w:t>,</w:t>
      </w:r>
      <w:r w:rsidR="007D02C7" w:rsidRPr="00045A50">
        <w:t xml:space="preserve"> </w:t>
      </w:r>
      <w:r w:rsidRPr="00045A50">
        <w:t xml:space="preserve">and the </w:t>
      </w:r>
      <w:r w:rsidRPr="00045A50">
        <w:rPr>
          <w:i/>
          <w:iCs/>
        </w:rPr>
        <w:t>Paris Agreement</w:t>
      </w:r>
      <w:r w:rsidR="009A6D36" w:rsidRPr="00045A50">
        <w:t>,</w:t>
      </w:r>
      <w:r w:rsidR="00661C48" w:rsidRPr="00045A50">
        <w:t xml:space="preserve"> done at Paris</w:t>
      </w:r>
      <w:r w:rsidR="007558B3" w:rsidRPr="00045A50">
        <w:t xml:space="preserve">, </w:t>
      </w:r>
      <w:r w:rsidR="00661C48" w:rsidRPr="00045A50">
        <w:t xml:space="preserve">December </w:t>
      </w:r>
      <w:r w:rsidR="007558B3" w:rsidRPr="00045A50">
        <w:t xml:space="preserve">12, </w:t>
      </w:r>
      <w:proofErr w:type="gramStart"/>
      <w:r w:rsidR="00661C48" w:rsidRPr="00045A50">
        <w:t>2015</w:t>
      </w:r>
      <w:r w:rsidR="00F2307E" w:rsidRPr="00045A50">
        <w:t>;</w:t>
      </w:r>
      <w:proofErr w:type="gramEnd"/>
      <w:r w:rsidRPr="00045A50">
        <w:t xml:space="preserve"> </w:t>
      </w:r>
    </w:p>
    <w:p w14:paraId="3E9336EE" w14:textId="77777777" w:rsidR="00896C7D" w:rsidRPr="00045A50" w:rsidRDefault="00896C7D" w:rsidP="000B0C93">
      <w:pPr>
        <w:pStyle w:val="paragraph"/>
      </w:pPr>
      <w:r w:rsidRPr="00045A50">
        <w:rPr>
          <w:b/>
        </w:rPr>
        <w:t xml:space="preserve">ACKNOWLEDGING </w:t>
      </w:r>
      <w:r w:rsidRPr="00045A50">
        <w:t xml:space="preserve">that: </w:t>
      </w:r>
    </w:p>
    <w:p w14:paraId="4A2D5CAC" w14:textId="1D5B8634" w:rsidR="009E7040" w:rsidRPr="00045A50" w:rsidRDefault="00762750" w:rsidP="000B0C93">
      <w:pPr>
        <w:pStyle w:val="preamble"/>
      </w:pPr>
      <w:r w:rsidRPr="00045A50">
        <w:t>accelerated and meaningful efforts</w:t>
      </w:r>
      <w:r w:rsidRPr="00045A50">
        <w:rPr>
          <w:b/>
          <w:bCs/>
        </w:rPr>
        <w:t xml:space="preserve"> </w:t>
      </w:r>
      <w:r w:rsidR="00896C7D" w:rsidRPr="00045A50">
        <w:t>are necessary to mitigate and adapt to the impacts of climate change, whil</w:t>
      </w:r>
      <w:r w:rsidR="00291259" w:rsidRPr="00045A50">
        <w:t>e, in line with their respective climate goals,</w:t>
      </w:r>
      <w:r w:rsidR="00896C7D" w:rsidRPr="00045A50">
        <w:t xml:space="preserve"> enhancing energy security and food security</w:t>
      </w:r>
      <w:r w:rsidR="00033201" w:rsidRPr="00045A50">
        <w:t xml:space="preserve"> and</w:t>
      </w:r>
      <w:r w:rsidR="00896C7D" w:rsidRPr="00045A50">
        <w:t xml:space="preserve"> promoting sustainable land, water, and ocean solutions, sustainable livelihoods</w:t>
      </w:r>
      <w:r w:rsidR="005A22D4" w:rsidRPr="00045A50">
        <w:t>,</w:t>
      </w:r>
      <w:r w:rsidR="00896C7D" w:rsidRPr="00045A50">
        <w:t xml:space="preserve"> quality jobs and decent work for </w:t>
      </w:r>
      <w:r w:rsidR="004B3CC5" w:rsidRPr="00045A50">
        <w:t xml:space="preserve">their </w:t>
      </w:r>
      <w:r w:rsidR="00896C7D" w:rsidRPr="00045A50">
        <w:t>populations</w:t>
      </w:r>
      <w:r w:rsidR="00B97892" w:rsidRPr="00045A50">
        <w:t>,</w:t>
      </w:r>
      <w:r w:rsidR="00896C7D" w:rsidRPr="00045A50">
        <w:t xml:space="preserve"> sustained, inclusive and sustainable economic growth, </w:t>
      </w:r>
      <w:r w:rsidR="00881815" w:rsidRPr="00045A50">
        <w:t xml:space="preserve">and </w:t>
      </w:r>
      <w:r w:rsidR="00896C7D" w:rsidRPr="00045A50">
        <w:t xml:space="preserve">full and productive </w:t>
      </w:r>
      <w:proofErr w:type="gramStart"/>
      <w:r w:rsidR="00896C7D" w:rsidRPr="00045A50">
        <w:t>employment;</w:t>
      </w:r>
      <w:proofErr w:type="gramEnd"/>
    </w:p>
    <w:p w14:paraId="1111AD59" w14:textId="16FFD937" w:rsidR="009E7040" w:rsidRPr="00045A50" w:rsidRDefault="004831A8" w:rsidP="003611F4">
      <w:pPr>
        <w:pStyle w:val="preamble"/>
      </w:pPr>
      <w:r w:rsidRPr="00045A50">
        <w:t>the Parties</w:t>
      </w:r>
      <w:r w:rsidR="00B75F3C" w:rsidRPr="00045A50">
        <w:rPr>
          <w:b/>
          <w:bCs/>
        </w:rPr>
        <w:t xml:space="preserve"> </w:t>
      </w:r>
      <w:r w:rsidR="00B75F3C" w:rsidRPr="00045A50">
        <w:t>are</w:t>
      </w:r>
      <w:r w:rsidR="009E7040" w:rsidRPr="00045A50">
        <w:t xml:space="preserve"> </w:t>
      </w:r>
      <w:r w:rsidR="00B75F3C" w:rsidRPr="00045A50">
        <w:t xml:space="preserve">actively </w:t>
      </w:r>
      <w:r w:rsidR="009E7040" w:rsidRPr="00045A50">
        <w:t>pursu</w:t>
      </w:r>
      <w:r w:rsidR="00B75F3C" w:rsidRPr="00045A50">
        <w:t>ing</w:t>
      </w:r>
      <w:r w:rsidR="009E7040" w:rsidRPr="00045A50">
        <w:t xml:space="preserve"> shared objectives and </w:t>
      </w:r>
      <w:r w:rsidR="0095438E" w:rsidRPr="00045A50">
        <w:t xml:space="preserve">their </w:t>
      </w:r>
      <w:r w:rsidR="009E7040" w:rsidRPr="00045A50">
        <w:t>respective pathways to net-</w:t>
      </w:r>
      <w:r w:rsidR="002617DC" w:rsidRPr="00045A50">
        <w:t>zero-emission</w:t>
      </w:r>
      <w:r w:rsidR="009E7040" w:rsidRPr="00045A50">
        <w:t xml:space="preserve"> economies and sustainable development</w:t>
      </w:r>
      <w:r w:rsidR="007C7943" w:rsidRPr="00045A50">
        <w:t>,</w:t>
      </w:r>
      <w:r w:rsidR="00B75F3C" w:rsidRPr="00045A50">
        <w:t xml:space="preserve"> taking into account</w:t>
      </w:r>
      <w:r w:rsidR="009E7040" w:rsidRPr="00045A50">
        <w:t xml:space="preserve"> each Part</w:t>
      </w:r>
      <w:r w:rsidR="007C7943" w:rsidRPr="00045A50">
        <w:t>y’s</w:t>
      </w:r>
      <w:r w:rsidR="009E7040" w:rsidRPr="00045A50">
        <w:t xml:space="preserve"> unique national circumstances, including development</w:t>
      </w:r>
      <w:r w:rsidR="00BF00C1" w:rsidRPr="00045A50">
        <w:t xml:space="preserve"> </w:t>
      </w:r>
      <w:proofErr w:type="gramStart"/>
      <w:r w:rsidR="009E7040" w:rsidRPr="00045A50">
        <w:t>needs;</w:t>
      </w:r>
      <w:proofErr w:type="gramEnd"/>
    </w:p>
    <w:p w14:paraId="56DEB8E3" w14:textId="10B441C5" w:rsidR="009E7040" w:rsidRPr="00045A50" w:rsidRDefault="004831A8" w:rsidP="003611F4">
      <w:pPr>
        <w:pStyle w:val="preamble"/>
      </w:pPr>
      <w:r w:rsidRPr="00045A50">
        <w:t xml:space="preserve">clean </w:t>
      </w:r>
      <w:r w:rsidR="009E7040" w:rsidRPr="00045A50">
        <w:t>economy transitions offer significant market, investment, industrialization, and quality job</w:t>
      </w:r>
      <w:r w:rsidR="00080409" w:rsidRPr="00045A50">
        <w:t>s</w:t>
      </w:r>
      <w:r w:rsidR="009E7040" w:rsidRPr="00045A50">
        <w:t xml:space="preserve"> and decent work </w:t>
      </w:r>
      <w:proofErr w:type="gramStart"/>
      <w:r w:rsidR="009E7040" w:rsidRPr="00045A50">
        <w:t>opportunities;</w:t>
      </w:r>
      <w:proofErr w:type="gramEnd"/>
      <w:r w:rsidR="002F5EEA" w:rsidRPr="00045A50">
        <w:t xml:space="preserve"> </w:t>
      </w:r>
    </w:p>
    <w:p w14:paraId="3967CF2E" w14:textId="12486318" w:rsidR="009E7040" w:rsidRPr="00045A50" w:rsidRDefault="004831A8" w:rsidP="003611F4">
      <w:pPr>
        <w:pStyle w:val="preamble"/>
      </w:pPr>
      <w:r w:rsidRPr="00045A50">
        <w:t xml:space="preserve">addressing </w:t>
      </w:r>
      <w:r w:rsidR="009E7040" w:rsidRPr="00045A50">
        <w:t xml:space="preserve">the enormous energy and infrastructure needs of economies in the </w:t>
      </w:r>
      <w:r w:rsidR="005662BF" w:rsidRPr="00045A50">
        <w:t>r</w:t>
      </w:r>
      <w:r w:rsidR="009E7040" w:rsidRPr="00045A50">
        <w:t xml:space="preserve">egion is essential in their transitions to clean </w:t>
      </w:r>
      <w:proofErr w:type="gramStart"/>
      <w:r w:rsidR="009E7040" w:rsidRPr="00045A50">
        <w:t>economies;</w:t>
      </w:r>
      <w:proofErr w:type="gramEnd"/>
    </w:p>
    <w:p w14:paraId="5E83F512" w14:textId="703CDD4F" w:rsidR="009E7040" w:rsidRPr="00045A50" w:rsidRDefault="004831A8" w:rsidP="003611F4">
      <w:pPr>
        <w:pStyle w:val="preamble"/>
      </w:pPr>
      <w:r w:rsidRPr="00045A50">
        <w:t xml:space="preserve">the </w:t>
      </w:r>
      <w:r w:rsidR="009E7040" w:rsidRPr="00045A50">
        <w:t>transformation to more sustainable and resilient agricultur</w:t>
      </w:r>
      <w:r w:rsidR="009A3C5E" w:rsidRPr="00045A50">
        <w:t>e</w:t>
      </w:r>
      <w:r w:rsidR="009E7040" w:rsidRPr="00045A50">
        <w:t xml:space="preserve"> systems </w:t>
      </w:r>
      <w:r w:rsidR="00753F11" w:rsidRPr="00045A50">
        <w:t>can</w:t>
      </w:r>
      <w:r w:rsidR="009E7040" w:rsidRPr="00045A50">
        <w:t xml:space="preserve"> advanc</w:t>
      </w:r>
      <w:r w:rsidR="00753F11" w:rsidRPr="00045A50">
        <w:t>e</w:t>
      </w:r>
      <w:r w:rsidR="00522843" w:rsidRPr="00045A50">
        <w:t xml:space="preserve"> water security,</w:t>
      </w:r>
      <w:r w:rsidR="009E7040" w:rsidRPr="00045A50">
        <w:t xml:space="preserve"> food security</w:t>
      </w:r>
      <w:r w:rsidR="00522843" w:rsidRPr="00045A50">
        <w:t>,</w:t>
      </w:r>
      <w:r w:rsidR="009E7040" w:rsidRPr="00045A50">
        <w:t xml:space="preserve"> and nutrition,</w:t>
      </w:r>
      <w:r w:rsidR="006F4520" w:rsidRPr="00045A50">
        <w:t xml:space="preserve"> </w:t>
      </w:r>
      <w:r w:rsidR="009E7040" w:rsidRPr="00045A50">
        <w:t>achiev</w:t>
      </w:r>
      <w:r w:rsidR="000A35ED" w:rsidRPr="00045A50">
        <w:t>e</w:t>
      </w:r>
      <w:r w:rsidR="009E7040" w:rsidRPr="00045A50">
        <w:t xml:space="preserve"> low-emission </w:t>
      </w:r>
      <w:r w:rsidR="00C14405" w:rsidRPr="00045A50">
        <w:t xml:space="preserve">and </w:t>
      </w:r>
      <w:r w:rsidR="009E7040" w:rsidRPr="00045A50">
        <w:t>climate</w:t>
      </w:r>
      <w:r w:rsidR="174EA193" w:rsidRPr="00045A50">
        <w:t>-</w:t>
      </w:r>
      <w:r w:rsidR="009E7040" w:rsidRPr="00045A50">
        <w:t>resilient production, and ensur</w:t>
      </w:r>
      <w:r w:rsidR="000A35ED" w:rsidRPr="00045A50">
        <w:t>e</w:t>
      </w:r>
      <w:r w:rsidR="00F839B4" w:rsidRPr="00045A50">
        <w:t xml:space="preserve"> that</w:t>
      </w:r>
      <w:r w:rsidR="009E7040" w:rsidRPr="00045A50">
        <w:t xml:space="preserve"> farmers and rural communities can thrive in a clean </w:t>
      </w:r>
      <w:proofErr w:type="gramStart"/>
      <w:r w:rsidR="009E7040" w:rsidRPr="00045A50">
        <w:t>economy;</w:t>
      </w:r>
      <w:proofErr w:type="gramEnd"/>
    </w:p>
    <w:p w14:paraId="2C7325EE" w14:textId="6A0300BB" w:rsidR="00467BA2" w:rsidRPr="00045A50" w:rsidRDefault="00640982" w:rsidP="003611F4">
      <w:pPr>
        <w:pStyle w:val="preamble"/>
      </w:pPr>
      <w:r w:rsidRPr="00045A50">
        <w:t xml:space="preserve">active </w:t>
      </w:r>
      <w:r w:rsidR="009E7040" w:rsidRPr="00045A50">
        <w:t xml:space="preserve">participation in an open, transparent, and inclusive manner of private </w:t>
      </w:r>
      <w:r w:rsidR="00AE21FD" w:rsidRPr="00045A50">
        <w:t xml:space="preserve">and public </w:t>
      </w:r>
      <w:r w:rsidR="009E7040" w:rsidRPr="00045A50">
        <w:t xml:space="preserve">sector entities, including MSMEs, representative employers’ and workers’ organizations, </w:t>
      </w:r>
      <w:r w:rsidR="00B90259" w:rsidRPr="00045A50">
        <w:t xml:space="preserve">and </w:t>
      </w:r>
      <w:r w:rsidR="009E7040" w:rsidRPr="00045A50">
        <w:t>academic and research institutions, as well as women, Indigenous Peoples, persons with disabilities, rural and remote populations, vulnerable, disadvantaged and minority groups</w:t>
      </w:r>
      <w:r w:rsidR="5973AD00" w:rsidRPr="00045A50">
        <w:t xml:space="preserve">, </w:t>
      </w:r>
      <w:r w:rsidR="009E7040" w:rsidRPr="00045A50">
        <w:t xml:space="preserve">and local communities, is essential for shaping the clean economy and realizing </w:t>
      </w:r>
      <w:r w:rsidR="00D5699E" w:rsidRPr="00045A50">
        <w:t>the Parties</w:t>
      </w:r>
      <w:r w:rsidR="00D917C9" w:rsidRPr="00045A50">
        <w:t>’</w:t>
      </w:r>
      <w:r w:rsidR="00D5699E" w:rsidRPr="00045A50">
        <w:t xml:space="preserve"> </w:t>
      </w:r>
      <w:r w:rsidR="009E7040" w:rsidRPr="00045A50">
        <w:t>shared goals; and</w:t>
      </w:r>
    </w:p>
    <w:p w14:paraId="4247E2A6" w14:textId="0BB1AF55" w:rsidR="007D2621" w:rsidRPr="00045A50" w:rsidRDefault="00640982" w:rsidP="000B0C93">
      <w:pPr>
        <w:pStyle w:val="preamble"/>
      </w:pPr>
      <w:r w:rsidRPr="00045A50">
        <w:t xml:space="preserve">working </w:t>
      </w:r>
      <w:r w:rsidR="009E7040" w:rsidRPr="00045A50">
        <w:t>together to mobilize resources</w:t>
      </w:r>
      <w:r w:rsidR="00BC1F04" w:rsidRPr="00045A50">
        <w:t xml:space="preserve"> for financing</w:t>
      </w:r>
      <w:r w:rsidR="003D010D" w:rsidRPr="00045A50">
        <w:t>, including</w:t>
      </w:r>
      <w:r w:rsidR="00BC1F04" w:rsidRPr="00045A50">
        <w:rPr>
          <w:b/>
          <w:bCs/>
        </w:rPr>
        <w:t xml:space="preserve"> </w:t>
      </w:r>
      <w:r w:rsidR="00BC1F04" w:rsidRPr="00045A50">
        <w:t>concessional</w:t>
      </w:r>
      <w:r w:rsidR="003D010D" w:rsidRPr="00045A50">
        <w:t xml:space="preserve"> </w:t>
      </w:r>
      <w:r w:rsidR="009E7040" w:rsidRPr="00045A50">
        <w:t xml:space="preserve">financing, </w:t>
      </w:r>
      <w:r w:rsidR="000A3E79" w:rsidRPr="00045A50">
        <w:t>and</w:t>
      </w:r>
      <w:r w:rsidR="00BC1F04" w:rsidRPr="00045A50">
        <w:t xml:space="preserve"> for </w:t>
      </w:r>
      <w:r w:rsidR="009E7040" w:rsidRPr="00045A50">
        <w:t>technology and capacity building</w:t>
      </w:r>
      <w:r w:rsidR="007A74C5" w:rsidRPr="00045A50">
        <w:t>,</w:t>
      </w:r>
      <w:r w:rsidR="003D010D" w:rsidRPr="00045A50">
        <w:t xml:space="preserve"> is essential for successful transitions</w:t>
      </w:r>
      <w:r w:rsidR="00E634CE" w:rsidRPr="00045A50">
        <w:t xml:space="preserve"> to clean </w:t>
      </w:r>
      <w:proofErr w:type="gramStart"/>
      <w:r w:rsidR="00E634CE" w:rsidRPr="00045A50">
        <w:t>economies</w:t>
      </w:r>
      <w:r w:rsidR="009E7040" w:rsidRPr="00045A50">
        <w:t>;</w:t>
      </w:r>
      <w:proofErr w:type="gramEnd"/>
    </w:p>
    <w:p w14:paraId="68BC71DA" w14:textId="77B3A82E" w:rsidR="00FD0C48" w:rsidRPr="000B0C93" w:rsidRDefault="00ED7FD8" w:rsidP="000B0C93">
      <w:pPr>
        <w:pStyle w:val="paragraph"/>
        <w:rPr>
          <w:b/>
          <w:bCs w:val="0"/>
          <w:color w:val="000000"/>
        </w:rPr>
      </w:pPr>
      <w:r w:rsidRPr="000B0C93">
        <w:rPr>
          <w:b/>
          <w:bCs w:val="0"/>
        </w:rPr>
        <w:t>RECALLING</w:t>
      </w:r>
      <w:r w:rsidR="00FD0C48" w:rsidRPr="000B0C93">
        <w:rPr>
          <w:b/>
          <w:bCs w:val="0"/>
        </w:rPr>
        <w:t>:</w:t>
      </w:r>
    </w:p>
    <w:p w14:paraId="137CA55B" w14:textId="469CCAD0" w:rsidR="00ED7FD8" w:rsidRPr="00045A50" w:rsidRDefault="00640982" w:rsidP="00247C65">
      <w:pPr>
        <w:pStyle w:val="preamble"/>
        <w:rPr>
          <w:rFonts w:eastAsia="Times New Roman"/>
          <w:b/>
          <w:bCs/>
          <w:color w:val="000000"/>
        </w:rPr>
      </w:pPr>
      <w:r w:rsidRPr="00045A50">
        <w:rPr>
          <w:rFonts w:eastAsia="Times New Roman"/>
          <w:color w:val="000000"/>
        </w:rPr>
        <w:t>c</w:t>
      </w:r>
      <w:r w:rsidR="00ED7FD8" w:rsidRPr="00045A50">
        <w:rPr>
          <w:rFonts w:eastAsia="Times New Roman"/>
          <w:color w:val="000000"/>
        </w:rPr>
        <w:t>ommitment</w:t>
      </w:r>
      <w:r w:rsidR="006A54B6" w:rsidRPr="00045A50">
        <w:rPr>
          <w:rFonts w:eastAsia="Times New Roman"/>
          <w:color w:val="000000"/>
        </w:rPr>
        <w:t>s</w:t>
      </w:r>
      <w:r w:rsidR="00ED7FD8" w:rsidRPr="00045A50">
        <w:rPr>
          <w:rFonts w:eastAsia="Times New Roman"/>
          <w:color w:val="000000"/>
        </w:rPr>
        <w:t xml:space="preserve"> to rationali</w:t>
      </w:r>
      <w:r w:rsidR="00E176D3" w:rsidRPr="00045A50">
        <w:rPr>
          <w:rFonts w:eastAsia="Times New Roman"/>
          <w:color w:val="000000"/>
        </w:rPr>
        <w:t>z</w:t>
      </w:r>
      <w:r w:rsidR="00ED7FD8" w:rsidRPr="00045A50">
        <w:rPr>
          <w:rFonts w:eastAsia="Times New Roman"/>
          <w:color w:val="000000"/>
        </w:rPr>
        <w:t>e and phase out inefficient fossil fuel subsidies that encourage wasteful consumption, while recogni</w:t>
      </w:r>
      <w:r w:rsidR="00E176D3" w:rsidRPr="00045A50">
        <w:rPr>
          <w:rFonts w:eastAsia="Times New Roman"/>
          <w:color w:val="000000"/>
        </w:rPr>
        <w:t>z</w:t>
      </w:r>
      <w:r w:rsidR="00ED7FD8" w:rsidRPr="00045A50">
        <w:rPr>
          <w:rFonts w:eastAsia="Times New Roman"/>
          <w:color w:val="000000"/>
        </w:rPr>
        <w:t>ing the importance of providing those in need with essential energy services</w:t>
      </w:r>
      <w:r w:rsidR="003A00BE" w:rsidRPr="00045A50">
        <w:rPr>
          <w:rFonts w:eastAsia="Times New Roman"/>
          <w:color w:val="000000"/>
        </w:rPr>
        <w:t>,</w:t>
      </w:r>
      <w:r w:rsidR="0092281E" w:rsidRPr="00045A50">
        <w:rPr>
          <w:rFonts w:eastAsia="Times New Roman"/>
          <w:color w:val="000000"/>
        </w:rPr>
        <w:t xml:space="preserve"> and</w:t>
      </w:r>
      <w:r w:rsidR="001F0F26" w:rsidRPr="00045A50">
        <w:rPr>
          <w:rFonts w:eastAsia="Times New Roman"/>
          <w:color w:val="000000"/>
        </w:rPr>
        <w:t xml:space="preserve"> </w:t>
      </w:r>
      <w:r w:rsidR="00623E59" w:rsidRPr="00045A50">
        <w:rPr>
          <w:rFonts w:eastAsia="Times New Roman"/>
          <w:color w:val="000000"/>
        </w:rPr>
        <w:t>to reach this goal,</w:t>
      </w:r>
      <w:r w:rsidR="00F6629A" w:rsidRPr="00045A50">
        <w:rPr>
          <w:rFonts w:eastAsia="Times New Roman"/>
          <w:color w:val="000000"/>
        </w:rPr>
        <w:t xml:space="preserve"> </w:t>
      </w:r>
      <w:r w:rsidR="001F0F26" w:rsidRPr="00045A50">
        <w:rPr>
          <w:rFonts w:eastAsia="Times New Roman"/>
          <w:color w:val="000000"/>
        </w:rPr>
        <w:t>c</w:t>
      </w:r>
      <w:r w:rsidR="00623E59" w:rsidRPr="00045A50">
        <w:rPr>
          <w:rFonts w:eastAsia="Times New Roman"/>
          <w:color w:val="000000"/>
        </w:rPr>
        <w:t xml:space="preserve">ontinue </w:t>
      </w:r>
      <w:r w:rsidR="00B57A11" w:rsidRPr="00045A50">
        <w:rPr>
          <w:rFonts w:eastAsia="Times New Roman"/>
          <w:color w:val="000000"/>
        </w:rPr>
        <w:t>thei</w:t>
      </w:r>
      <w:r w:rsidR="00623E59" w:rsidRPr="00045A50">
        <w:rPr>
          <w:rFonts w:eastAsia="Times New Roman"/>
          <w:color w:val="000000"/>
        </w:rPr>
        <w:t xml:space="preserve">r efforts in an accelerated </w:t>
      </w:r>
      <w:proofErr w:type="gramStart"/>
      <w:r w:rsidR="00623E59" w:rsidRPr="00045A50">
        <w:rPr>
          <w:rFonts w:eastAsia="Times New Roman"/>
          <w:color w:val="000000"/>
        </w:rPr>
        <w:t>manner</w:t>
      </w:r>
      <w:r w:rsidR="00D273AF" w:rsidRPr="00045A50">
        <w:rPr>
          <w:rFonts w:eastAsia="Times New Roman"/>
          <w:color w:val="000000"/>
        </w:rPr>
        <w:t>;</w:t>
      </w:r>
      <w:proofErr w:type="gramEnd"/>
    </w:p>
    <w:p w14:paraId="028534F7" w14:textId="77777777" w:rsidR="003346B3" w:rsidRPr="00045A50" w:rsidRDefault="00640982" w:rsidP="00DF33E9">
      <w:pPr>
        <w:pStyle w:val="preamble"/>
      </w:pPr>
      <w:r w:rsidRPr="00045A50">
        <w:lastRenderedPageBreak/>
        <w:t>t</w:t>
      </w:r>
      <w:r w:rsidR="00802B14" w:rsidRPr="00045A50">
        <w:t xml:space="preserve">hat efforts by </w:t>
      </w:r>
      <w:r w:rsidR="00FD6813" w:rsidRPr="00045A50">
        <w:t xml:space="preserve">the </w:t>
      </w:r>
      <w:r w:rsidR="00802B14" w:rsidRPr="00045A50">
        <w:t xml:space="preserve">Parties </w:t>
      </w:r>
      <w:r w:rsidR="000506D3" w:rsidRPr="00045A50">
        <w:t>pursuant to this Agreement</w:t>
      </w:r>
      <w:r w:rsidR="00802B14" w:rsidRPr="00045A50">
        <w:t xml:space="preserve"> should complement those in relevant international fora and be consistent with </w:t>
      </w:r>
      <w:r w:rsidR="00051711" w:rsidRPr="00045A50">
        <w:t xml:space="preserve">their respective </w:t>
      </w:r>
      <w:r w:rsidR="00802B14" w:rsidRPr="00045A50">
        <w:t xml:space="preserve">obligations under the </w:t>
      </w:r>
      <w:r w:rsidR="009A6D36" w:rsidRPr="00045A50">
        <w:rPr>
          <w:i/>
        </w:rPr>
        <w:t>Marrakesh Agreement Establishing the World Trade Organization</w:t>
      </w:r>
      <w:r w:rsidR="009A6D36" w:rsidRPr="00045A50">
        <w:t>, done at Marrakesh, April 15, 1994</w:t>
      </w:r>
      <w:r w:rsidR="001A5BAD" w:rsidRPr="00045A50">
        <w:t xml:space="preserve">, </w:t>
      </w:r>
      <w:r w:rsidR="00802B14" w:rsidRPr="00045A50">
        <w:t>and multilateral environment</w:t>
      </w:r>
      <w:r w:rsidR="0062560E" w:rsidRPr="00045A50">
        <w:t>al</w:t>
      </w:r>
      <w:r w:rsidR="00802B14" w:rsidRPr="00045A50">
        <w:t xml:space="preserve"> agreements</w:t>
      </w:r>
      <w:r w:rsidR="000506D3" w:rsidRPr="00045A50">
        <w:t>;</w:t>
      </w:r>
      <w:r w:rsidR="0075186A" w:rsidRPr="00045A50">
        <w:t xml:space="preserve"> and</w:t>
      </w:r>
      <w:r w:rsidR="003346B3" w:rsidRPr="00045A50">
        <w:t xml:space="preserve"> </w:t>
      </w:r>
    </w:p>
    <w:p w14:paraId="2DAE3ABC" w14:textId="6896F6C1" w:rsidR="002F1F0B" w:rsidRPr="00045A50" w:rsidRDefault="00FA67C4" w:rsidP="00DF33E9">
      <w:pPr>
        <w:pStyle w:val="preamble"/>
      </w:pPr>
      <w:r w:rsidRPr="00045A50">
        <w:t xml:space="preserve">the </w:t>
      </w:r>
      <w:r w:rsidRPr="00045A50">
        <w:rPr>
          <w:i/>
        </w:rPr>
        <w:t>U</w:t>
      </w:r>
      <w:r w:rsidR="000D5E65" w:rsidRPr="00045A50">
        <w:rPr>
          <w:i/>
        </w:rPr>
        <w:t xml:space="preserve">nited </w:t>
      </w:r>
      <w:r w:rsidRPr="00045A50">
        <w:rPr>
          <w:i/>
        </w:rPr>
        <w:t>N</w:t>
      </w:r>
      <w:r w:rsidR="000D5E65" w:rsidRPr="00045A50">
        <w:rPr>
          <w:i/>
        </w:rPr>
        <w:t>ations</w:t>
      </w:r>
      <w:r w:rsidRPr="00045A50">
        <w:rPr>
          <w:i/>
        </w:rPr>
        <w:t xml:space="preserve"> Declaration on the Rights of Indigenous Peoples</w:t>
      </w:r>
      <w:r w:rsidR="004B7883" w:rsidRPr="00045A50">
        <w:t xml:space="preserve">, </w:t>
      </w:r>
      <w:r w:rsidR="00FF7939" w:rsidRPr="00045A50">
        <w:t xml:space="preserve">adopted </w:t>
      </w:r>
      <w:r w:rsidR="004B7883" w:rsidRPr="00045A50">
        <w:t>at</w:t>
      </w:r>
      <w:r w:rsidRPr="00045A50">
        <w:t xml:space="preserve"> New York</w:t>
      </w:r>
      <w:r w:rsidR="004B7883" w:rsidRPr="00045A50">
        <w:t>,</w:t>
      </w:r>
      <w:r w:rsidRPr="00045A50">
        <w:t xml:space="preserve"> September</w:t>
      </w:r>
      <w:r w:rsidR="004B7883" w:rsidRPr="00045A50">
        <w:t xml:space="preserve"> 13,</w:t>
      </w:r>
      <w:r w:rsidRPr="00045A50">
        <w:t xml:space="preserve"> 2007, and recogniz</w:t>
      </w:r>
      <w:r w:rsidR="00545C58" w:rsidRPr="00045A50">
        <w:t>ing</w:t>
      </w:r>
      <w:r w:rsidRPr="00045A50">
        <w:t xml:space="preserve"> </w:t>
      </w:r>
      <w:r w:rsidR="00E25224" w:rsidRPr="00045A50">
        <w:t>its</w:t>
      </w:r>
      <w:r w:rsidRPr="00045A50">
        <w:t xml:space="preserve"> importance in the context of this Agreement</w:t>
      </w:r>
      <w:r w:rsidR="000506D3" w:rsidRPr="00045A50">
        <w:t>; and</w:t>
      </w:r>
    </w:p>
    <w:p w14:paraId="2CF6CCEF" w14:textId="77777777" w:rsidR="004B79B5" w:rsidRPr="00045A50" w:rsidRDefault="004B79B5" w:rsidP="00247C65">
      <w:pPr>
        <w:ind w:left="720"/>
        <w:jc w:val="both"/>
        <w:rPr>
          <w:rFonts w:ascii="Times New Roman" w:hAnsi="Times New Roman" w:cs="Times New Roman"/>
          <w:b/>
          <w:bCs/>
          <w:sz w:val="24"/>
          <w:szCs w:val="24"/>
        </w:rPr>
      </w:pPr>
    </w:p>
    <w:p w14:paraId="38E7D699" w14:textId="36174D8D" w:rsidR="009E7040" w:rsidRPr="00045A50" w:rsidRDefault="009E7040" w:rsidP="00247C65">
      <w:pPr>
        <w:pStyle w:val="paragraph"/>
      </w:pPr>
      <w:r w:rsidRPr="00045A50">
        <w:rPr>
          <w:b/>
        </w:rPr>
        <w:t>SEEKING TO</w:t>
      </w:r>
      <w:r w:rsidRPr="00045A50">
        <w:t>:</w:t>
      </w:r>
    </w:p>
    <w:p w14:paraId="31208905" w14:textId="4EE1FAC4" w:rsidR="009E7040" w:rsidRPr="00045A50" w:rsidRDefault="00FC4464" w:rsidP="00247C65">
      <w:pPr>
        <w:pStyle w:val="preamble"/>
      </w:pPr>
      <w:r w:rsidRPr="00045A50">
        <w:t xml:space="preserve">advance </w:t>
      </w:r>
      <w:r w:rsidR="009E7040" w:rsidRPr="00045A50">
        <w:t>and mobilize cooperation and collaboration on research, development, commercialization, availability, accessibility, affordability, and deployment of clean energy and climate-friendly technologies</w:t>
      </w:r>
      <w:r w:rsidR="00B603F6" w:rsidRPr="00045A50">
        <w:t>,</w:t>
      </w:r>
      <w:r w:rsidR="009E7040" w:rsidRPr="00045A50">
        <w:t xml:space="preserve"> as well as on policy frameworks, capacity building, technical assistance, investment, innovative financing approaches, public-private partnerships, and networks that deliver quality and sustainable projects and solutions towards </w:t>
      </w:r>
      <w:r w:rsidR="00C80E5D" w:rsidRPr="00045A50">
        <w:t xml:space="preserve">their </w:t>
      </w:r>
      <w:r w:rsidR="009E7040" w:rsidRPr="00045A50">
        <w:t xml:space="preserve">shared </w:t>
      </w:r>
      <w:proofErr w:type="gramStart"/>
      <w:r w:rsidR="009E7040" w:rsidRPr="00045A50">
        <w:t>objectives;</w:t>
      </w:r>
      <w:proofErr w:type="gramEnd"/>
    </w:p>
    <w:p w14:paraId="04F9C725" w14:textId="7194FA6D" w:rsidR="00AF3506" w:rsidRPr="00045A50" w:rsidRDefault="00FC4464" w:rsidP="00195A13">
      <w:pPr>
        <w:pStyle w:val="preamble"/>
      </w:pPr>
      <w:r w:rsidRPr="00045A50">
        <w:t xml:space="preserve">enable </w:t>
      </w:r>
      <w:r w:rsidR="009E7040" w:rsidRPr="00045A50">
        <w:t xml:space="preserve">sustainable </w:t>
      </w:r>
      <w:r w:rsidR="001F3490" w:rsidRPr="00045A50">
        <w:t xml:space="preserve">and inclusive trade </w:t>
      </w:r>
      <w:r w:rsidR="00CF7529" w:rsidRPr="00045A50">
        <w:t>and investment</w:t>
      </w:r>
      <w:r w:rsidR="001F3490" w:rsidRPr="00045A50">
        <w:t xml:space="preserve"> </w:t>
      </w:r>
      <w:r w:rsidR="009E7040" w:rsidRPr="00045A50">
        <w:t xml:space="preserve">within and across </w:t>
      </w:r>
      <w:r w:rsidR="00843A84" w:rsidRPr="00045A50">
        <w:t xml:space="preserve">their </w:t>
      </w:r>
      <w:r w:rsidR="009E7040" w:rsidRPr="00045A50">
        <w:t>borders to</w:t>
      </w:r>
      <w:r w:rsidR="00D45609" w:rsidRPr="00045A50">
        <w:t xml:space="preserve"> reduce greenhouse gas emissions</w:t>
      </w:r>
      <w:r w:rsidR="004D5832" w:rsidRPr="00045A50">
        <w:t xml:space="preserve"> by sources, increase removals by sinks,</w:t>
      </w:r>
      <w:r w:rsidR="00D45609" w:rsidRPr="00045A50">
        <w:t xml:space="preserve"> and build climate resilience in the region by sustainably</w:t>
      </w:r>
      <w:r w:rsidR="009E7040" w:rsidRPr="00045A50">
        <w:t xml:space="preserve"> unlock</w:t>
      </w:r>
      <w:r w:rsidR="00D45609" w:rsidRPr="00045A50">
        <w:t xml:space="preserve">ing </w:t>
      </w:r>
      <w:r w:rsidR="009E7040" w:rsidRPr="00045A50">
        <w:t>and utiliz</w:t>
      </w:r>
      <w:r w:rsidR="00D45609" w:rsidRPr="00045A50">
        <w:t>ing</w:t>
      </w:r>
      <w:r w:rsidR="009E7040" w:rsidRPr="00045A50">
        <w:t xml:space="preserve"> the </w:t>
      </w:r>
      <w:r w:rsidR="00155EF4" w:rsidRPr="00045A50">
        <w:t>r</w:t>
      </w:r>
      <w:r w:rsidR="009E7040" w:rsidRPr="00045A50">
        <w:t xml:space="preserve">egion’s abundant clean energy resources and vast carbon sequestration </w:t>
      </w:r>
      <w:proofErr w:type="gramStart"/>
      <w:r w:rsidR="009E7040" w:rsidRPr="00045A50">
        <w:t>potential;</w:t>
      </w:r>
      <w:proofErr w:type="gramEnd"/>
    </w:p>
    <w:p w14:paraId="61B505D8" w14:textId="0275DB84" w:rsidR="00807963" w:rsidRPr="00045A50" w:rsidRDefault="003D6D37" w:rsidP="00247C65">
      <w:pPr>
        <w:pStyle w:val="preamble"/>
      </w:pPr>
      <w:r w:rsidRPr="00045A50">
        <w:t>promote employment in the clean economy and in just transitions through the creation of quality jobs and decent work, including labor rights as defined by this Agreement</w:t>
      </w:r>
      <w:r w:rsidR="000665D3" w:rsidRPr="00045A50">
        <w:t>; and</w:t>
      </w:r>
    </w:p>
    <w:p w14:paraId="06A09382" w14:textId="5F90F32F" w:rsidR="00063E47" w:rsidRPr="00045A50" w:rsidRDefault="001C5604" w:rsidP="00247C65">
      <w:pPr>
        <w:pStyle w:val="preamble"/>
      </w:pPr>
      <w:r w:rsidRPr="00045A50">
        <w:t>advance</w:t>
      </w:r>
      <w:r w:rsidR="00602E51" w:rsidRPr="00045A50">
        <w:t xml:space="preserve"> </w:t>
      </w:r>
      <w:r w:rsidR="00063E47" w:rsidRPr="00045A50">
        <w:t>efforts and cooperation that:</w:t>
      </w:r>
    </w:p>
    <w:p w14:paraId="02013C7D" w14:textId="25FBE21A" w:rsidR="006C2FD4" w:rsidRPr="00045A50" w:rsidRDefault="00FC4464" w:rsidP="007D2621">
      <w:pPr>
        <w:pStyle w:val="preamble"/>
        <w:ind w:left="1440"/>
        <w:rPr>
          <w:b/>
          <w:bCs/>
        </w:rPr>
      </w:pPr>
      <w:r w:rsidRPr="00045A50">
        <w:t>promote</w:t>
      </w:r>
      <w:r w:rsidRPr="00045A50">
        <w:rPr>
          <w:b/>
          <w:bCs/>
        </w:rPr>
        <w:t xml:space="preserve"> </w:t>
      </w:r>
      <w:r w:rsidR="004A131D" w:rsidRPr="00045A50">
        <w:t>best practices and</w:t>
      </w:r>
      <w:r w:rsidR="00AA6189" w:rsidRPr="00045A50">
        <w:t xml:space="preserve"> facilitate the conduct of</w:t>
      </w:r>
      <w:r w:rsidR="004A131D" w:rsidRPr="00045A50">
        <w:t xml:space="preserve"> trade, investment</w:t>
      </w:r>
      <w:r w:rsidR="00690C4A" w:rsidRPr="00045A50">
        <w:t>,</w:t>
      </w:r>
      <w:r w:rsidR="004A131D" w:rsidRPr="00045A50">
        <w:t xml:space="preserve"> or </w:t>
      </w:r>
      <w:proofErr w:type="gramStart"/>
      <w:r w:rsidR="004A131D" w:rsidRPr="00045A50">
        <w:t>business</w:t>
      </w:r>
      <w:r w:rsidR="00042AA1" w:rsidRPr="00045A50">
        <w:t>;</w:t>
      </w:r>
      <w:proofErr w:type="gramEnd"/>
    </w:p>
    <w:p w14:paraId="5967D735" w14:textId="4E0BA463" w:rsidR="009E7040" w:rsidRPr="00045A50" w:rsidRDefault="00FC4464" w:rsidP="007D2621">
      <w:pPr>
        <w:pStyle w:val="preamble"/>
        <w:ind w:left="1440"/>
      </w:pPr>
      <w:r w:rsidRPr="00045A50">
        <w:t xml:space="preserve">use </w:t>
      </w:r>
      <w:r w:rsidR="009E7040" w:rsidRPr="00045A50">
        <w:t xml:space="preserve">best available science, sound data, and evidence-based analysis, including taking into account local </w:t>
      </w:r>
      <w:r w:rsidR="00CD3EEA" w:rsidRPr="00045A50">
        <w:t>and traditional</w:t>
      </w:r>
      <w:r w:rsidR="009E7040" w:rsidRPr="00045A50">
        <w:t xml:space="preserve"> knowledge, to </w:t>
      </w:r>
      <w:r w:rsidR="00641A23" w:rsidRPr="00045A50">
        <w:t xml:space="preserve">make </w:t>
      </w:r>
      <w:r w:rsidR="009E7040" w:rsidRPr="00045A50">
        <w:t>inform</w:t>
      </w:r>
      <w:r w:rsidR="00641A23" w:rsidRPr="00045A50">
        <w:t>ed</w:t>
      </w:r>
      <w:r w:rsidR="009E7040" w:rsidRPr="00045A50">
        <w:t xml:space="preserve"> decisions, measures, activities, and review</w:t>
      </w:r>
      <w:r w:rsidR="008009A9" w:rsidRPr="00045A50">
        <w:t>s</w:t>
      </w:r>
      <w:r w:rsidR="009E7040" w:rsidRPr="00045A50">
        <w:t xml:space="preserve"> of </w:t>
      </w:r>
      <w:proofErr w:type="gramStart"/>
      <w:r w:rsidR="009E7040" w:rsidRPr="00045A50">
        <w:t>progress;</w:t>
      </w:r>
      <w:proofErr w:type="gramEnd"/>
    </w:p>
    <w:p w14:paraId="7FB7DF92" w14:textId="06EF2500" w:rsidR="009E7040" w:rsidRPr="00045A50" w:rsidRDefault="00FC4464" w:rsidP="007D2621">
      <w:pPr>
        <w:pStyle w:val="preamble"/>
        <w:ind w:left="1440"/>
      </w:pPr>
      <w:r w:rsidRPr="00045A50">
        <w:t xml:space="preserve">foster </w:t>
      </w:r>
      <w:r w:rsidR="009E7040" w:rsidRPr="00045A50">
        <w:t>the interoperability of relevant policies and standards related to the clean economy</w:t>
      </w:r>
      <w:r w:rsidR="00C95483" w:rsidRPr="00045A50">
        <w:t>,</w:t>
      </w:r>
      <w:r w:rsidR="002932CA" w:rsidRPr="00045A50">
        <w:t xml:space="preserve"> </w:t>
      </w:r>
      <w:r w:rsidR="009E7040" w:rsidRPr="00045A50">
        <w:t>consistent with domestic laws, regulations</w:t>
      </w:r>
      <w:r w:rsidR="008E3D7D" w:rsidRPr="00045A50">
        <w:t xml:space="preserve">, and </w:t>
      </w:r>
      <w:proofErr w:type="gramStart"/>
      <w:r w:rsidR="008E3D7D" w:rsidRPr="00045A50">
        <w:t>rules</w:t>
      </w:r>
      <w:r w:rsidR="009E7040" w:rsidRPr="00045A50">
        <w:t>;</w:t>
      </w:r>
      <w:proofErr w:type="gramEnd"/>
    </w:p>
    <w:p w14:paraId="0C11F14F" w14:textId="223A0153" w:rsidR="009E7040" w:rsidRPr="00045A50" w:rsidRDefault="00FC4464" w:rsidP="007D2621">
      <w:pPr>
        <w:pStyle w:val="preamble"/>
        <w:ind w:left="1440"/>
      </w:pPr>
      <w:r w:rsidRPr="00045A50">
        <w:t xml:space="preserve">facilitate </w:t>
      </w:r>
      <w:r w:rsidR="00D47F31" w:rsidRPr="00045A50">
        <w:t>sharing knowledge, information, and expertise that lend support to understanding and addressing the challenges of transitioning to net-zero greenhouse gas emissions and resilient economies;</w:t>
      </w:r>
      <w:r w:rsidR="00042AA1" w:rsidRPr="00045A50">
        <w:t xml:space="preserve"> and</w:t>
      </w:r>
    </w:p>
    <w:p w14:paraId="2763184D" w14:textId="57759AF5" w:rsidR="009E7040" w:rsidRPr="00045A50" w:rsidRDefault="00FC4464" w:rsidP="007D2621">
      <w:pPr>
        <w:pStyle w:val="preamble"/>
        <w:ind w:left="1440"/>
      </w:pPr>
      <w:r w:rsidRPr="00045A50">
        <w:t xml:space="preserve">avoid </w:t>
      </w:r>
      <w:r w:rsidR="009E7040" w:rsidRPr="00045A50">
        <w:t>harm to</w:t>
      </w:r>
      <w:r w:rsidR="002819B6" w:rsidRPr="00045A50">
        <w:t xml:space="preserve"> the environment and minimize </w:t>
      </w:r>
      <w:r w:rsidR="00C11DFA" w:rsidRPr="00045A50">
        <w:t xml:space="preserve">adverse </w:t>
      </w:r>
      <w:r w:rsidR="002819B6" w:rsidRPr="00045A50">
        <w:t>impact</w:t>
      </w:r>
      <w:r w:rsidR="00C11DFA" w:rsidRPr="00045A50">
        <w:t>s</w:t>
      </w:r>
      <w:r w:rsidR="002819B6" w:rsidRPr="00045A50">
        <w:t xml:space="preserve"> on</w:t>
      </w:r>
      <w:r w:rsidR="009E7040" w:rsidRPr="00045A50">
        <w:t xml:space="preserve"> natural resources</w:t>
      </w:r>
      <w:r w:rsidR="004B7883" w:rsidRPr="00045A50">
        <w:t>,</w:t>
      </w:r>
      <w:r w:rsidR="009E7040" w:rsidRPr="00045A50">
        <w:t xml:space="preserve"> </w:t>
      </w:r>
    </w:p>
    <w:p w14:paraId="7136B47D" w14:textId="35211F99" w:rsidR="00D40EF9" w:rsidRPr="000B0C93" w:rsidRDefault="009E7040" w:rsidP="000B0C93">
      <w:pPr>
        <w:pStyle w:val="paragraph"/>
      </w:pPr>
      <w:r w:rsidRPr="00045A50">
        <w:rPr>
          <w:b/>
        </w:rPr>
        <w:t>HAVE AGREED</w:t>
      </w:r>
      <w:r w:rsidRPr="00045A50">
        <w:t xml:space="preserve"> as follows:</w:t>
      </w:r>
      <w:r w:rsidR="000B0C93">
        <w:br w:type="page"/>
      </w:r>
    </w:p>
    <w:p w14:paraId="63EB3090" w14:textId="6C200989" w:rsidR="00C75779" w:rsidRPr="000435A7" w:rsidRDefault="00662A25" w:rsidP="000435A7">
      <w:pPr>
        <w:pStyle w:val="Heading2"/>
      </w:pPr>
      <w:r w:rsidRPr="000435A7">
        <w:lastRenderedPageBreak/>
        <w:t xml:space="preserve">Section A: </w:t>
      </w:r>
      <w:r w:rsidR="00E77A40" w:rsidRPr="000435A7">
        <w:t xml:space="preserve"> </w:t>
      </w:r>
      <w:r w:rsidR="00196842" w:rsidRPr="000435A7">
        <w:t>Initial Provisions</w:t>
      </w:r>
    </w:p>
    <w:p w14:paraId="372FECBA" w14:textId="0F58FCE9" w:rsidR="009E7040" w:rsidRPr="000435A7" w:rsidRDefault="009E7040" w:rsidP="000435A7">
      <w:pPr>
        <w:pStyle w:val="Heading3"/>
      </w:pPr>
      <w:r w:rsidRPr="000435A7">
        <w:t xml:space="preserve">Article 1: </w:t>
      </w:r>
      <w:r w:rsidR="0B44F0AF" w:rsidRPr="000435A7">
        <w:t xml:space="preserve"> </w:t>
      </w:r>
      <w:r w:rsidRPr="000435A7">
        <w:t xml:space="preserve">Scope </w:t>
      </w:r>
    </w:p>
    <w:p w14:paraId="327AB110" w14:textId="6FB01D19" w:rsidR="001762C0" w:rsidRPr="00045A50" w:rsidRDefault="001762C0" w:rsidP="00247C65">
      <w:pPr>
        <w:pStyle w:val="paragraph"/>
      </w:pPr>
      <w:r w:rsidRPr="00045A50">
        <w:t>The Parties, noting the IPCC assessments that the impacts of climate change will be much lower at a temperature increase of 1.5 degrees Celsius compared with 2 degrees Celsius and reiterating their resolve to pursue further efforts to limit the increase to 1.5 degrees Celsius, intend to enhance efforts and cooperation to advance their transitions to clean economies, taking into account national circumstances, aligned with their respective net</w:t>
      </w:r>
      <w:r w:rsidR="00D60C19" w:rsidRPr="00045A50">
        <w:t>-</w:t>
      </w:r>
      <w:r w:rsidRPr="00045A50">
        <w:t xml:space="preserve">zero pathways and consistent with those further efforts, while enhancing climate resilience. </w:t>
      </w:r>
      <w:r w:rsidR="003346B3" w:rsidRPr="00045A50">
        <w:t xml:space="preserve"> </w:t>
      </w:r>
      <w:r w:rsidRPr="00045A50">
        <w:t>Each Party emphasizes that its efforts should be implemented in a manner that is just and inclusive, maximizing socio-economic opportunities and positive collaborations.</w:t>
      </w:r>
      <w:r w:rsidR="007B2CB6" w:rsidRPr="00045A50">
        <w:t xml:space="preserve"> </w:t>
      </w:r>
      <w:r w:rsidR="0026738B" w:rsidRPr="00510F61">
        <w:t xml:space="preserve"> </w:t>
      </w:r>
      <w:r w:rsidR="007B2CB6" w:rsidRPr="00045A50">
        <w:t xml:space="preserve">The Parties intend to take actions </w:t>
      </w:r>
      <w:r w:rsidRPr="00045A50">
        <w:t xml:space="preserve">so as </w:t>
      </w:r>
      <w:r w:rsidR="007B2CB6" w:rsidRPr="00045A50">
        <w:t xml:space="preserve">to mobilize tangible benefits. </w:t>
      </w:r>
      <w:r w:rsidR="003346B3" w:rsidRPr="00045A50">
        <w:t xml:space="preserve"> </w:t>
      </w:r>
      <w:r w:rsidR="007B2CB6" w:rsidRPr="00045A50">
        <w:t xml:space="preserve">Cooperation </w:t>
      </w:r>
      <w:r w:rsidR="003F4363" w:rsidRPr="00045A50">
        <w:t xml:space="preserve">under this Agreement </w:t>
      </w:r>
      <w:r w:rsidR="007B2CB6" w:rsidRPr="00045A50">
        <w:t>include</w:t>
      </w:r>
      <w:r w:rsidRPr="00045A50">
        <w:t xml:space="preserve">s </w:t>
      </w:r>
      <w:r w:rsidR="00D64C8D" w:rsidRPr="00045A50">
        <w:t>c</w:t>
      </w:r>
      <w:r w:rsidR="007B2CB6" w:rsidRPr="00045A50">
        <w:t xml:space="preserve">ooperative </w:t>
      </w:r>
      <w:r w:rsidR="00D64C8D" w:rsidRPr="00045A50">
        <w:t>w</w:t>
      </w:r>
      <w:r w:rsidR="007B2CB6" w:rsidRPr="00045A50">
        <w:t xml:space="preserve">ork </w:t>
      </w:r>
      <w:r w:rsidR="00D64C8D" w:rsidRPr="00045A50">
        <w:t>p</w:t>
      </w:r>
      <w:r w:rsidR="007B2CB6" w:rsidRPr="00045A50">
        <w:t>rograms.</w:t>
      </w:r>
      <w:r w:rsidR="007F4C1B" w:rsidRPr="00045A50">
        <w:t xml:space="preserve">  </w:t>
      </w:r>
      <w:r w:rsidR="0068412A" w:rsidRPr="00045A50">
        <w:t>The Parties intend for collective and individual action under this Agreement to</w:t>
      </w:r>
      <w:r w:rsidRPr="00045A50">
        <w:t xml:space="preserve"> </w:t>
      </w:r>
      <w:r w:rsidR="007B2CB6" w:rsidRPr="00045A50">
        <w:t>address:</w:t>
      </w:r>
    </w:p>
    <w:p w14:paraId="01432324" w14:textId="77777777" w:rsidR="00ED78EE" w:rsidRPr="00045A50" w:rsidRDefault="3A8DAD99" w:rsidP="00247C65">
      <w:pPr>
        <w:pStyle w:val="subparagraph"/>
      </w:pPr>
      <w:r w:rsidRPr="00045A50">
        <w:t>(a)</w:t>
      </w:r>
      <w:r w:rsidR="009E7040" w:rsidRPr="00045A50">
        <w:tab/>
      </w:r>
      <w:r w:rsidR="002A5F88" w:rsidRPr="00045A50">
        <w:t xml:space="preserve">energy security and </w:t>
      </w:r>
      <w:proofErr w:type="gramStart"/>
      <w:r w:rsidR="002A5F88" w:rsidRPr="00045A50">
        <w:t>transition</w:t>
      </w:r>
      <w:r w:rsidR="00871692" w:rsidRPr="00045A50">
        <w:t>;</w:t>
      </w:r>
      <w:proofErr w:type="gramEnd"/>
      <w:r w:rsidR="002A5F88" w:rsidRPr="00045A50" w:rsidDel="002A5F88">
        <w:t xml:space="preserve"> </w:t>
      </w:r>
    </w:p>
    <w:p w14:paraId="654671FF" w14:textId="1A81D132" w:rsidR="009E7040" w:rsidRPr="000B0C93" w:rsidRDefault="7D28D0E4" w:rsidP="00247C65">
      <w:pPr>
        <w:pStyle w:val="subparagraph"/>
        <w:rPr>
          <w:rFonts w:eastAsia="Calibri"/>
        </w:rPr>
      </w:pPr>
      <w:r w:rsidRPr="00045A50">
        <w:t>(b)</w:t>
      </w:r>
      <w:r w:rsidR="009E7040" w:rsidRPr="00045A50">
        <w:tab/>
      </w:r>
      <w:r w:rsidR="00FE3DF3" w:rsidRPr="00045A50">
        <w:t xml:space="preserve">advancing low-greenhouse-gas technologies and solutions in the industrial and transport </w:t>
      </w:r>
      <w:proofErr w:type="gramStart"/>
      <w:r w:rsidR="00FE3DF3" w:rsidRPr="00045A50">
        <w:t>sectors</w:t>
      </w:r>
      <w:r w:rsidR="00871692" w:rsidRPr="00045A50">
        <w:t>;</w:t>
      </w:r>
      <w:proofErr w:type="gramEnd"/>
    </w:p>
    <w:p w14:paraId="68CFC012" w14:textId="698A02D7" w:rsidR="009E7040" w:rsidRPr="00045A50" w:rsidRDefault="009E7040" w:rsidP="00247C65">
      <w:pPr>
        <w:pStyle w:val="subparagraph"/>
      </w:pPr>
      <w:r w:rsidRPr="00045A50">
        <w:t>(c)</w:t>
      </w:r>
      <w:r w:rsidRPr="00045A50">
        <w:tab/>
      </w:r>
      <w:r w:rsidR="00FE3DF3" w:rsidRPr="00045A50">
        <w:t xml:space="preserve">sustainable land, water, and ocean </w:t>
      </w:r>
      <w:proofErr w:type="gramStart"/>
      <w:r w:rsidR="00FE3DF3" w:rsidRPr="00045A50">
        <w:t>solutions</w:t>
      </w:r>
      <w:r w:rsidR="00871692" w:rsidRPr="00045A50">
        <w:t>;</w:t>
      </w:r>
      <w:proofErr w:type="gramEnd"/>
    </w:p>
    <w:p w14:paraId="300FB5BB" w14:textId="6E9BDC47" w:rsidR="009E7040" w:rsidRPr="000B0C93" w:rsidRDefault="185A2CD2" w:rsidP="00247C65">
      <w:pPr>
        <w:pStyle w:val="subparagraph"/>
        <w:rPr>
          <w:rFonts w:eastAsia="Calibri"/>
        </w:rPr>
      </w:pPr>
      <w:r w:rsidRPr="00045A50">
        <w:t>(d)</w:t>
      </w:r>
      <w:r w:rsidR="009E7040" w:rsidRPr="00045A50">
        <w:tab/>
      </w:r>
      <w:r w:rsidR="00FE3DF3" w:rsidRPr="00045A50">
        <w:t xml:space="preserve">innovative technologies for greenhouse </w:t>
      </w:r>
      <w:r w:rsidR="00871692" w:rsidRPr="00045A50">
        <w:t>g</w:t>
      </w:r>
      <w:r w:rsidR="00FE3DF3" w:rsidRPr="00045A50">
        <w:t xml:space="preserve">as </w:t>
      </w:r>
      <w:r w:rsidR="00871692" w:rsidRPr="00045A50">
        <w:t>c</w:t>
      </w:r>
      <w:r w:rsidR="00FE3DF3" w:rsidRPr="00045A50">
        <w:t xml:space="preserve">apture and </w:t>
      </w:r>
      <w:proofErr w:type="gramStart"/>
      <w:r w:rsidR="00871692" w:rsidRPr="00045A50">
        <w:t>r</w:t>
      </w:r>
      <w:r w:rsidR="00FE3DF3" w:rsidRPr="00045A50">
        <w:t>emoval</w:t>
      </w:r>
      <w:r w:rsidR="00871692" w:rsidRPr="00045A50">
        <w:t>;</w:t>
      </w:r>
      <w:proofErr w:type="gramEnd"/>
    </w:p>
    <w:p w14:paraId="693367B0" w14:textId="1F3468F5" w:rsidR="009E7040" w:rsidRPr="00045A50" w:rsidRDefault="009E7040" w:rsidP="18C77F7E">
      <w:pPr>
        <w:pStyle w:val="subparagraph"/>
        <w:rPr>
          <w:b/>
        </w:rPr>
      </w:pPr>
      <w:r w:rsidRPr="00045A50">
        <w:t>(e)</w:t>
      </w:r>
      <w:r w:rsidRPr="00045A50">
        <w:tab/>
      </w:r>
      <w:r w:rsidR="00871692" w:rsidRPr="00045A50">
        <w:t xml:space="preserve">incentives to enable the clean economy </w:t>
      </w:r>
      <w:proofErr w:type="gramStart"/>
      <w:r w:rsidR="00871692" w:rsidRPr="00045A50">
        <w:t>transition;</w:t>
      </w:r>
      <w:proofErr w:type="gramEnd"/>
      <w:r w:rsidR="00871692" w:rsidRPr="00045A50">
        <w:t xml:space="preserve"> </w:t>
      </w:r>
    </w:p>
    <w:p w14:paraId="32639FA7" w14:textId="38AB5206" w:rsidR="009E7040" w:rsidRPr="00045A50" w:rsidRDefault="00914D34" w:rsidP="00247C65">
      <w:pPr>
        <w:pStyle w:val="subparagraph"/>
      </w:pPr>
      <w:r w:rsidRPr="00045A50">
        <w:t>(</w:t>
      </w:r>
      <w:r w:rsidR="00B47775" w:rsidRPr="00045A50">
        <w:t>f</w:t>
      </w:r>
      <w:r w:rsidR="00223781" w:rsidRPr="00045A50">
        <w:t>)</w:t>
      </w:r>
      <w:r w:rsidR="009E7040" w:rsidRPr="00045A50">
        <w:tab/>
        <w:t>just transition</w:t>
      </w:r>
      <w:r w:rsidR="00F549C2" w:rsidRPr="00045A50">
        <w:t>; and</w:t>
      </w:r>
    </w:p>
    <w:p w14:paraId="5F6F76D3" w14:textId="4505A210" w:rsidR="00871692" w:rsidRPr="00045A50" w:rsidRDefault="00871692" w:rsidP="00247C65">
      <w:pPr>
        <w:pStyle w:val="subparagraph"/>
      </w:pPr>
      <w:r w:rsidRPr="00045A50">
        <w:t>(</w:t>
      </w:r>
      <w:r w:rsidR="00884D07" w:rsidRPr="00045A50">
        <w:t>g</w:t>
      </w:r>
      <w:r w:rsidRPr="00045A50">
        <w:t>)</w:t>
      </w:r>
      <w:r w:rsidRPr="00045A50">
        <w:tab/>
      </w:r>
      <w:r w:rsidR="006F6913" w:rsidRPr="00045A50">
        <w:t>stakeholder engagement and institutional arrangements</w:t>
      </w:r>
      <w:r w:rsidR="00F549C2" w:rsidRPr="00045A50">
        <w:t>.</w:t>
      </w:r>
    </w:p>
    <w:p w14:paraId="53929159" w14:textId="304238D4" w:rsidR="009E7040" w:rsidRPr="00045A50" w:rsidRDefault="009E7040" w:rsidP="000435A7">
      <w:pPr>
        <w:pStyle w:val="Heading3"/>
      </w:pPr>
      <w:r w:rsidRPr="00045A50">
        <w:t xml:space="preserve">Article 2: </w:t>
      </w:r>
      <w:r w:rsidR="5AE77D91" w:rsidRPr="00045A50">
        <w:t xml:space="preserve"> </w:t>
      </w:r>
      <w:r w:rsidRPr="00045A50">
        <w:t>Definitions</w:t>
      </w:r>
    </w:p>
    <w:p w14:paraId="59C3680D" w14:textId="0FBD2337" w:rsidR="009E7040" w:rsidRPr="00045A50" w:rsidRDefault="009E7040" w:rsidP="00247C65">
      <w:pPr>
        <w:pStyle w:val="paragraph"/>
      </w:pPr>
      <w:r w:rsidRPr="00045A50">
        <w:t>For the purposes of this Agreement:</w:t>
      </w:r>
    </w:p>
    <w:p w14:paraId="0D551D48" w14:textId="6A9BE626" w:rsidR="00FC7ED8" w:rsidRPr="00045A50" w:rsidRDefault="00DA2044" w:rsidP="00E101FB">
      <w:pPr>
        <w:pStyle w:val="paragraph"/>
      </w:pPr>
      <w:r w:rsidRPr="000B0C93">
        <w:rPr>
          <w:rStyle w:val="normaltextrun"/>
          <w:b/>
          <w:bCs w:val="0"/>
        </w:rPr>
        <w:t>Agreement</w:t>
      </w:r>
      <w:r w:rsidRPr="000B0C93">
        <w:rPr>
          <w:rStyle w:val="normaltextrun"/>
        </w:rPr>
        <w:t xml:space="preserve"> means the Indo-Pacific Economic Framework for Prosperity Agreement Relating to a Clean </w:t>
      </w:r>
      <w:proofErr w:type="gramStart"/>
      <w:r w:rsidRPr="000B0C93">
        <w:rPr>
          <w:rStyle w:val="normaltextrun"/>
        </w:rPr>
        <w:t>Economy;</w:t>
      </w:r>
      <w:proofErr w:type="gramEnd"/>
    </w:p>
    <w:p w14:paraId="5445D82A" w14:textId="73B6F81D" w:rsidR="00B318C3" w:rsidRPr="00045A50" w:rsidRDefault="009E7040" w:rsidP="00247C65">
      <w:pPr>
        <w:pStyle w:val="paragraph"/>
      </w:pPr>
      <w:r w:rsidRPr="00045A50">
        <w:rPr>
          <w:b/>
        </w:rPr>
        <w:t>carbon capture, utilization, and storage (CCUS)</w:t>
      </w:r>
      <w:r w:rsidRPr="00045A50">
        <w:rPr>
          <w:bCs w:val="0"/>
        </w:rPr>
        <w:t xml:space="preserve">, </w:t>
      </w:r>
      <w:r w:rsidRPr="00045A50">
        <w:t xml:space="preserve">also referred to as carbon capture, utilization, and sequestration, includes any process that captures carbon dioxide and either reuses or </w:t>
      </w:r>
      <w:r w:rsidR="003D34C0" w:rsidRPr="00045A50">
        <w:rPr>
          <w:bCs w:val="0"/>
        </w:rPr>
        <w:t>durably</w:t>
      </w:r>
      <w:r w:rsidR="003D34C0" w:rsidRPr="00045A50">
        <w:rPr>
          <w:b/>
        </w:rPr>
        <w:t xml:space="preserve"> </w:t>
      </w:r>
      <w:r w:rsidRPr="00045A50">
        <w:t>stores it</w:t>
      </w:r>
      <w:r w:rsidR="0079628E" w:rsidRPr="00045A50">
        <w:t>,</w:t>
      </w:r>
      <w:r w:rsidR="00AA0A79" w:rsidRPr="00045A50">
        <w:t xml:space="preserve"> resulting in net global greenhouse gas emissions </w:t>
      </w:r>
      <w:proofErr w:type="gramStart"/>
      <w:r w:rsidR="00AA0A79" w:rsidRPr="00045A50">
        <w:t>reduction</w:t>
      </w:r>
      <w:r w:rsidR="004525BA" w:rsidRPr="00045A50">
        <w:t>;</w:t>
      </w:r>
      <w:proofErr w:type="gramEnd"/>
    </w:p>
    <w:p w14:paraId="20543DC8" w14:textId="42042D69" w:rsidR="00E96DC2" w:rsidRPr="00045A50" w:rsidRDefault="00E96DC2" w:rsidP="00247C65">
      <w:pPr>
        <w:pStyle w:val="paragraph"/>
      </w:pPr>
      <w:r w:rsidRPr="00045A50">
        <w:rPr>
          <w:b/>
        </w:rPr>
        <w:t xml:space="preserve">central level of government </w:t>
      </w:r>
      <w:r w:rsidRPr="00045A50">
        <w:t>means:</w:t>
      </w:r>
    </w:p>
    <w:p w14:paraId="681943FB" w14:textId="04272006" w:rsidR="00356E3A" w:rsidRPr="000B0C93" w:rsidRDefault="00356E3A" w:rsidP="00EB0452">
      <w:pPr>
        <w:pStyle w:val="subparagraph"/>
      </w:pPr>
      <w:r w:rsidRPr="00045A50">
        <w:t>(a)</w:t>
      </w:r>
      <w:r w:rsidRPr="00045A50">
        <w:tab/>
        <w:t xml:space="preserve">for Australia, the Commonwealth </w:t>
      </w:r>
      <w:proofErr w:type="gramStart"/>
      <w:r w:rsidRPr="00045A50">
        <w:t>Government;</w:t>
      </w:r>
      <w:proofErr w:type="gramEnd"/>
      <w:r w:rsidRPr="00045A50">
        <w:t> </w:t>
      </w:r>
    </w:p>
    <w:p w14:paraId="2C51F4FD" w14:textId="6C044258" w:rsidR="00356E3A" w:rsidRPr="000B0C93" w:rsidRDefault="00356E3A" w:rsidP="00EB0452">
      <w:pPr>
        <w:pStyle w:val="subparagraph"/>
      </w:pPr>
      <w:r w:rsidRPr="00045A50">
        <w:t>(b)</w:t>
      </w:r>
      <w:r w:rsidRPr="00045A50">
        <w:tab/>
        <w:t xml:space="preserve">for Brunei Darussalam, the national level of </w:t>
      </w:r>
      <w:proofErr w:type="gramStart"/>
      <w:r w:rsidRPr="00045A50">
        <w:t>government;</w:t>
      </w:r>
      <w:proofErr w:type="gramEnd"/>
      <w:r w:rsidRPr="00045A50">
        <w:t> </w:t>
      </w:r>
    </w:p>
    <w:p w14:paraId="5F304A9A" w14:textId="7A7224B3" w:rsidR="00356E3A" w:rsidRPr="000B0C93" w:rsidRDefault="00356E3A" w:rsidP="00EB0452">
      <w:pPr>
        <w:pStyle w:val="subparagraph"/>
      </w:pPr>
      <w:r w:rsidRPr="00045A50">
        <w:lastRenderedPageBreak/>
        <w:t>(c)</w:t>
      </w:r>
      <w:r w:rsidRPr="00045A50">
        <w:tab/>
        <w:t xml:space="preserve">for the Republic of Fiji, the national level of </w:t>
      </w:r>
      <w:proofErr w:type="gramStart"/>
      <w:r w:rsidRPr="00045A50">
        <w:t>government;</w:t>
      </w:r>
      <w:proofErr w:type="gramEnd"/>
      <w:r w:rsidRPr="00045A50">
        <w:t> </w:t>
      </w:r>
    </w:p>
    <w:p w14:paraId="5AAAD4BA" w14:textId="07F6D540" w:rsidR="00356E3A" w:rsidRPr="000B0C93" w:rsidRDefault="00356E3A" w:rsidP="00EB0452">
      <w:pPr>
        <w:pStyle w:val="subparagraph"/>
      </w:pPr>
      <w:r w:rsidRPr="00045A50">
        <w:t>(d)</w:t>
      </w:r>
      <w:r w:rsidRPr="00045A50">
        <w:tab/>
        <w:t xml:space="preserve">for the Republic of India, the Central </w:t>
      </w:r>
      <w:proofErr w:type="gramStart"/>
      <w:r w:rsidRPr="00045A50">
        <w:t>Government;</w:t>
      </w:r>
      <w:proofErr w:type="gramEnd"/>
      <w:r w:rsidRPr="00045A50">
        <w:t> </w:t>
      </w:r>
    </w:p>
    <w:p w14:paraId="66AFDB27" w14:textId="235FB338" w:rsidR="00356E3A" w:rsidRPr="000B0C93" w:rsidRDefault="00356E3A" w:rsidP="00EB0452">
      <w:pPr>
        <w:pStyle w:val="subparagraph"/>
      </w:pPr>
      <w:r w:rsidRPr="00045A50">
        <w:t>(e)</w:t>
      </w:r>
      <w:r w:rsidRPr="00045A50">
        <w:tab/>
        <w:t xml:space="preserve">for the Republic of Indonesia, the central level of </w:t>
      </w:r>
      <w:proofErr w:type="gramStart"/>
      <w:r w:rsidRPr="00045A50">
        <w:t>government;</w:t>
      </w:r>
      <w:proofErr w:type="gramEnd"/>
      <w:r w:rsidRPr="00045A50">
        <w:t> </w:t>
      </w:r>
    </w:p>
    <w:p w14:paraId="0377637A" w14:textId="296B4350" w:rsidR="00356E3A" w:rsidRPr="000B0C93" w:rsidRDefault="00356E3A" w:rsidP="00EB0452">
      <w:pPr>
        <w:pStyle w:val="subparagraph"/>
      </w:pPr>
      <w:r w:rsidRPr="00045A50">
        <w:t>(f)</w:t>
      </w:r>
      <w:r w:rsidRPr="00045A50">
        <w:tab/>
        <w:t xml:space="preserve">for Japan, the Government of </w:t>
      </w:r>
      <w:proofErr w:type="gramStart"/>
      <w:r w:rsidRPr="00045A50">
        <w:t>Japan;</w:t>
      </w:r>
      <w:proofErr w:type="gramEnd"/>
      <w:r w:rsidRPr="00045A50">
        <w:t> </w:t>
      </w:r>
    </w:p>
    <w:p w14:paraId="162FFFE9" w14:textId="130210FB" w:rsidR="00356E3A" w:rsidRPr="000B0C93" w:rsidRDefault="00356E3A" w:rsidP="00EB0452">
      <w:pPr>
        <w:pStyle w:val="subparagraph"/>
      </w:pPr>
      <w:r w:rsidRPr="00045A50">
        <w:t>(g)</w:t>
      </w:r>
      <w:r w:rsidRPr="00045A50">
        <w:tab/>
        <w:t xml:space="preserve">for the Republic of Korea, the central level of </w:t>
      </w:r>
      <w:proofErr w:type="gramStart"/>
      <w:r w:rsidRPr="00045A50">
        <w:t>government;</w:t>
      </w:r>
      <w:proofErr w:type="gramEnd"/>
      <w:r w:rsidRPr="00045A50">
        <w:t> </w:t>
      </w:r>
    </w:p>
    <w:p w14:paraId="4A795726" w14:textId="51523A82" w:rsidR="00356E3A" w:rsidRPr="000B0C93" w:rsidRDefault="00356E3A" w:rsidP="00EB0452">
      <w:pPr>
        <w:pStyle w:val="subparagraph"/>
      </w:pPr>
      <w:r w:rsidRPr="00045A50">
        <w:t>(h)</w:t>
      </w:r>
      <w:r w:rsidRPr="00045A50">
        <w:tab/>
        <w:t xml:space="preserve">for Malaysia, the federal level of </w:t>
      </w:r>
      <w:proofErr w:type="gramStart"/>
      <w:r w:rsidRPr="00045A50">
        <w:t>government;</w:t>
      </w:r>
      <w:proofErr w:type="gramEnd"/>
      <w:r w:rsidRPr="00045A50">
        <w:t> </w:t>
      </w:r>
    </w:p>
    <w:p w14:paraId="2C112DEA" w14:textId="5A9B7873" w:rsidR="00356E3A" w:rsidRPr="000B0C93" w:rsidRDefault="00356E3A" w:rsidP="00EB0452">
      <w:pPr>
        <w:pStyle w:val="subparagraph"/>
      </w:pPr>
      <w:r w:rsidRPr="00045A50">
        <w:t>(</w:t>
      </w:r>
      <w:proofErr w:type="spellStart"/>
      <w:r w:rsidRPr="00045A50">
        <w:t>i</w:t>
      </w:r>
      <w:proofErr w:type="spellEnd"/>
      <w:r w:rsidRPr="00045A50">
        <w:t>)</w:t>
      </w:r>
      <w:r w:rsidRPr="00045A50">
        <w:tab/>
        <w:t xml:space="preserve">for New Zealand, the national level of </w:t>
      </w:r>
      <w:proofErr w:type="gramStart"/>
      <w:r w:rsidRPr="00045A50">
        <w:t>government;</w:t>
      </w:r>
      <w:proofErr w:type="gramEnd"/>
      <w:r w:rsidRPr="00045A50">
        <w:t> </w:t>
      </w:r>
    </w:p>
    <w:p w14:paraId="2A1B2D12" w14:textId="1968AAD9" w:rsidR="00356E3A" w:rsidRPr="000B0C93" w:rsidRDefault="00356E3A" w:rsidP="00EB0452">
      <w:pPr>
        <w:pStyle w:val="subparagraph"/>
      </w:pPr>
      <w:r w:rsidRPr="00045A50">
        <w:t>(j)</w:t>
      </w:r>
      <w:r w:rsidRPr="00045A50">
        <w:tab/>
        <w:t xml:space="preserve">for the Republic of the Philippines, the national level of </w:t>
      </w:r>
      <w:proofErr w:type="gramStart"/>
      <w:r w:rsidRPr="00045A50">
        <w:t>government;</w:t>
      </w:r>
      <w:proofErr w:type="gramEnd"/>
      <w:r w:rsidRPr="00045A50">
        <w:t> </w:t>
      </w:r>
    </w:p>
    <w:p w14:paraId="6F9CD4D1" w14:textId="5F6EFCDB" w:rsidR="00356E3A" w:rsidRPr="000B0C93" w:rsidRDefault="00356E3A" w:rsidP="00EB0452">
      <w:pPr>
        <w:pStyle w:val="subparagraph"/>
      </w:pPr>
      <w:r w:rsidRPr="00045A50">
        <w:t>(k)</w:t>
      </w:r>
      <w:r w:rsidRPr="00045A50">
        <w:tab/>
        <w:t xml:space="preserve">for the Republic of Singapore, the national level of </w:t>
      </w:r>
      <w:proofErr w:type="gramStart"/>
      <w:r w:rsidRPr="00045A50">
        <w:t>government;</w:t>
      </w:r>
      <w:proofErr w:type="gramEnd"/>
      <w:r w:rsidRPr="00045A50">
        <w:t> </w:t>
      </w:r>
    </w:p>
    <w:p w14:paraId="6E9D487D" w14:textId="3FE735F9" w:rsidR="00356E3A" w:rsidRPr="000B0C93" w:rsidRDefault="00356E3A" w:rsidP="00EB0452">
      <w:pPr>
        <w:pStyle w:val="subparagraph"/>
      </w:pPr>
      <w:r w:rsidRPr="00045A50">
        <w:t>(l)</w:t>
      </w:r>
      <w:r w:rsidRPr="00045A50">
        <w:tab/>
        <w:t xml:space="preserve">for the Kingdom of Thailand, the national level of </w:t>
      </w:r>
      <w:proofErr w:type="gramStart"/>
      <w:r w:rsidRPr="00045A50">
        <w:t>government;</w:t>
      </w:r>
      <w:proofErr w:type="gramEnd"/>
      <w:r w:rsidRPr="00045A50">
        <w:t> </w:t>
      </w:r>
    </w:p>
    <w:p w14:paraId="22F2D946" w14:textId="240E7830" w:rsidR="00356E3A" w:rsidRPr="000B0C93" w:rsidRDefault="00356E3A" w:rsidP="00EB0452">
      <w:pPr>
        <w:pStyle w:val="subparagraph"/>
      </w:pPr>
      <w:r w:rsidRPr="00045A50">
        <w:t>(m)</w:t>
      </w:r>
      <w:r w:rsidRPr="00045A50">
        <w:tab/>
        <w:t>for the United States of America, the federal level of government; and </w:t>
      </w:r>
    </w:p>
    <w:p w14:paraId="5CCDAC2E" w14:textId="5A257E09" w:rsidR="00356E3A" w:rsidRPr="00045A50" w:rsidRDefault="00356E3A" w:rsidP="00EB0452">
      <w:pPr>
        <w:pStyle w:val="subparagraph"/>
      </w:pPr>
      <w:r w:rsidRPr="00045A50">
        <w:t>(n)</w:t>
      </w:r>
      <w:r w:rsidRPr="00045A50">
        <w:tab/>
        <w:t xml:space="preserve">for the Socialist Republic of Viet Nam, the national level of </w:t>
      </w:r>
      <w:proofErr w:type="gramStart"/>
      <w:r w:rsidRPr="00045A50">
        <w:t>government;</w:t>
      </w:r>
      <w:proofErr w:type="gramEnd"/>
      <w:r w:rsidRPr="00045A50">
        <w:t> </w:t>
      </w:r>
    </w:p>
    <w:p w14:paraId="79079E15" w14:textId="006249B6" w:rsidR="009E7040" w:rsidRPr="00045A50" w:rsidRDefault="00B318C3" w:rsidP="00247C65">
      <w:pPr>
        <w:pStyle w:val="paragraph"/>
      </w:pPr>
      <w:r w:rsidRPr="00045A50">
        <w:rPr>
          <w:b/>
        </w:rPr>
        <w:t>Chicago Convention</w:t>
      </w:r>
      <w:r w:rsidRPr="00045A50">
        <w:t xml:space="preserve"> means the </w:t>
      </w:r>
      <w:r w:rsidRPr="00045A50">
        <w:rPr>
          <w:i/>
          <w:iCs/>
        </w:rPr>
        <w:t>Convention on International Civil Aviation</w:t>
      </w:r>
      <w:r w:rsidRPr="00045A50">
        <w:t>, don</w:t>
      </w:r>
      <w:r w:rsidR="002068E7" w:rsidRPr="00045A50">
        <w:t xml:space="preserve">e </w:t>
      </w:r>
      <w:r w:rsidRPr="00045A50">
        <w:t>at Chicago</w:t>
      </w:r>
      <w:r w:rsidR="000C54B7" w:rsidRPr="00045A50">
        <w:t xml:space="preserve">, </w:t>
      </w:r>
      <w:r w:rsidRPr="00045A50">
        <w:t xml:space="preserve">December 7, </w:t>
      </w:r>
      <w:proofErr w:type="gramStart"/>
      <w:r w:rsidRPr="00045A50">
        <w:t>1944;</w:t>
      </w:r>
      <w:proofErr w:type="gramEnd"/>
      <w:r w:rsidR="009E7040" w:rsidRPr="00045A50">
        <w:t xml:space="preserve"> </w:t>
      </w:r>
    </w:p>
    <w:p w14:paraId="3C63ED1D" w14:textId="2C5DA239" w:rsidR="004C39FD" w:rsidRPr="00045A50" w:rsidRDefault="00DB5E43" w:rsidP="007D2621">
      <w:pPr>
        <w:pStyle w:val="paragraph"/>
      </w:pPr>
      <w:r w:rsidRPr="00045A50">
        <w:rPr>
          <w:b/>
        </w:rPr>
        <w:t>c</w:t>
      </w:r>
      <w:r w:rsidR="004C39FD" w:rsidRPr="00045A50">
        <w:rPr>
          <w:b/>
        </w:rPr>
        <w:t>lean energy </w:t>
      </w:r>
      <w:r w:rsidR="004C39FD" w:rsidRPr="00045A50">
        <w:t>means any energy source that generates energy resulting in low- or zero- greenhouse-gas emissions, including from low</w:t>
      </w:r>
      <w:r w:rsidR="006E5BFB" w:rsidRPr="00045A50">
        <w:t>-</w:t>
      </w:r>
      <w:r w:rsidR="004C39FD" w:rsidRPr="00045A50">
        <w:t xml:space="preserve"> </w:t>
      </w:r>
      <w:r w:rsidR="00585B16" w:rsidRPr="00045A50">
        <w:t>or</w:t>
      </w:r>
      <w:r w:rsidR="004C39FD" w:rsidRPr="00045A50">
        <w:t xml:space="preserve"> zero</w:t>
      </w:r>
      <w:r w:rsidR="006E5BFB" w:rsidRPr="00045A50">
        <w:t>-</w:t>
      </w:r>
      <w:r w:rsidR="004C39FD" w:rsidRPr="00045A50">
        <w:t xml:space="preserve">emission technologies that significantly reduce </w:t>
      </w:r>
      <w:r w:rsidR="003F7703" w:rsidRPr="00045A50">
        <w:t xml:space="preserve">greenhouse gas </w:t>
      </w:r>
      <w:r w:rsidR="004C39FD" w:rsidRPr="00045A50">
        <w:t>emissions</w:t>
      </w:r>
      <w:r w:rsidR="00B051EF" w:rsidRPr="00045A50">
        <w:t>,</w:t>
      </w:r>
      <w:r w:rsidR="004C39FD" w:rsidRPr="00045A50">
        <w:t xml:space="preserve"> or </w:t>
      </w:r>
      <w:r w:rsidR="00F33901" w:rsidRPr="00045A50">
        <w:t xml:space="preserve">any </w:t>
      </w:r>
      <w:r w:rsidR="004C39FD" w:rsidRPr="00045A50">
        <w:t>solution that save</w:t>
      </w:r>
      <w:r w:rsidR="00F33901" w:rsidRPr="00045A50">
        <w:t>s</w:t>
      </w:r>
      <w:r w:rsidR="004C39FD" w:rsidRPr="00045A50">
        <w:t xml:space="preserve"> energy through efficiency and conservation</w:t>
      </w:r>
      <w:r w:rsidR="00D1681B" w:rsidRPr="00045A50">
        <w:t>,</w:t>
      </w:r>
      <w:r w:rsidR="004C39FD" w:rsidRPr="00045A50">
        <w:t xml:space="preserve"> consistent with achieving net-</w:t>
      </w:r>
      <w:r w:rsidR="002617DC" w:rsidRPr="00045A50">
        <w:t>zero</w:t>
      </w:r>
      <w:r w:rsidR="005D3500" w:rsidRPr="00045A50">
        <w:t xml:space="preserve"> </w:t>
      </w:r>
      <w:r w:rsidR="002617DC" w:rsidRPr="00045A50">
        <w:t>emission</w:t>
      </w:r>
      <w:r w:rsidR="004C39FD" w:rsidRPr="00045A50">
        <w:t xml:space="preserve">s and the Parties’ shared climate </w:t>
      </w:r>
      <w:proofErr w:type="gramStart"/>
      <w:r w:rsidR="004C39FD" w:rsidRPr="00045A50">
        <w:t>goals</w:t>
      </w:r>
      <w:r w:rsidR="004525BA" w:rsidRPr="00045A50">
        <w:t>;</w:t>
      </w:r>
      <w:proofErr w:type="gramEnd"/>
    </w:p>
    <w:p w14:paraId="0DA715D6" w14:textId="48CE87DD" w:rsidR="007F51EB" w:rsidRPr="00045A50" w:rsidRDefault="007F51EB" w:rsidP="007D2621">
      <w:pPr>
        <w:pStyle w:val="paragraph"/>
      </w:pPr>
      <w:r w:rsidRPr="00045A50">
        <w:rPr>
          <w:b/>
          <w:bCs w:val="0"/>
        </w:rPr>
        <w:t>cooperative work program</w:t>
      </w:r>
      <w:r w:rsidRPr="00045A50">
        <w:t xml:space="preserve"> means a cooperative work program</w:t>
      </w:r>
      <w:r w:rsidR="00872A9C" w:rsidRPr="00045A50">
        <w:t xml:space="preserve"> covered by</w:t>
      </w:r>
      <w:r w:rsidRPr="00045A50">
        <w:t xml:space="preserve"> Article </w:t>
      </w:r>
      <w:proofErr w:type="gramStart"/>
      <w:r w:rsidRPr="00045A50">
        <w:t>23;</w:t>
      </w:r>
      <w:proofErr w:type="gramEnd"/>
    </w:p>
    <w:p w14:paraId="53189E20" w14:textId="543AC931" w:rsidR="0094292E" w:rsidRPr="000B0C93" w:rsidRDefault="00157F9B" w:rsidP="00E101FB">
      <w:pPr>
        <w:pStyle w:val="paragraph"/>
      </w:pPr>
      <w:r w:rsidRPr="000B0C93">
        <w:rPr>
          <w:rStyle w:val="normaltextrun"/>
          <w:b/>
          <w:bCs w:val="0"/>
        </w:rPr>
        <w:t>days</w:t>
      </w:r>
      <w:r w:rsidRPr="000B0C93">
        <w:rPr>
          <w:rStyle w:val="normaltextrun"/>
        </w:rPr>
        <w:t xml:space="preserve"> </w:t>
      </w:r>
      <w:r w:rsidR="0094292E" w:rsidRPr="000B0C93">
        <w:rPr>
          <w:rStyle w:val="normaltextrun"/>
        </w:rPr>
        <w:t xml:space="preserve">means calendar </w:t>
      </w:r>
      <w:proofErr w:type="gramStart"/>
      <w:r w:rsidR="0094292E" w:rsidRPr="000B0C93">
        <w:rPr>
          <w:rStyle w:val="normaltextrun"/>
        </w:rPr>
        <w:t>days;</w:t>
      </w:r>
      <w:proofErr w:type="gramEnd"/>
      <w:r w:rsidR="0094292E" w:rsidRPr="000B0C93">
        <w:rPr>
          <w:rStyle w:val="eop"/>
        </w:rPr>
        <w:t> </w:t>
      </w:r>
    </w:p>
    <w:p w14:paraId="772EC983" w14:textId="7926730C" w:rsidR="009E7040" w:rsidRPr="00045A50" w:rsidRDefault="009E7040" w:rsidP="00247C65">
      <w:pPr>
        <w:pStyle w:val="paragraph"/>
      </w:pPr>
      <w:r w:rsidRPr="00045A50">
        <w:rPr>
          <w:b/>
        </w:rPr>
        <w:t xml:space="preserve">economic cluster </w:t>
      </w:r>
      <w:r w:rsidRPr="00045A50">
        <w:t xml:space="preserve">means a special economic zone, subnational hub, industrial park, eco-industrial park, industrial estate, industrial complex, or comparable </w:t>
      </w:r>
      <w:proofErr w:type="gramStart"/>
      <w:r w:rsidRPr="00045A50">
        <w:t>agglomeration</w:t>
      </w:r>
      <w:r w:rsidR="004525BA" w:rsidRPr="00045A50">
        <w:t>;</w:t>
      </w:r>
      <w:proofErr w:type="gramEnd"/>
    </w:p>
    <w:p w14:paraId="3052E2EC" w14:textId="6E2342D1" w:rsidR="00F52FA4" w:rsidRPr="00045A50" w:rsidRDefault="00F52FA4" w:rsidP="00247C65">
      <w:pPr>
        <w:pStyle w:val="paragraph"/>
      </w:pPr>
      <w:r w:rsidRPr="00045A50">
        <w:rPr>
          <w:b/>
          <w:bCs w:val="0"/>
        </w:rPr>
        <w:t>enterprise</w:t>
      </w:r>
      <w:r w:rsidRPr="00045A50">
        <w:t xml:space="preserve"> means any entity constituted or organized under applicable law, whether or not for profit, and whether privately or governmentally owned or controlled, including any corporation, trust, partnership, sole proprietorship, joint venture, association, or similar </w:t>
      </w:r>
      <w:proofErr w:type="gramStart"/>
      <w:r w:rsidRPr="00045A50">
        <w:t>organization;</w:t>
      </w:r>
      <w:proofErr w:type="gramEnd"/>
    </w:p>
    <w:p w14:paraId="0BF4C733" w14:textId="6B610CBD" w:rsidR="008A5A89" w:rsidRPr="00045A50" w:rsidRDefault="005C55C9" w:rsidP="00247C65">
      <w:pPr>
        <w:pStyle w:val="paragraph"/>
      </w:pPr>
      <w:bookmarkStart w:id="0" w:name="_Hlk145477931"/>
      <w:bookmarkStart w:id="1" w:name="_Hlk145535658"/>
      <w:r w:rsidRPr="00045A50">
        <w:rPr>
          <w:b/>
          <w:bCs w:val="0"/>
        </w:rPr>
        <w:t>g</w:t>
      </w:r>
      <w:r w:rsidR="008A5A89" w:rsidRPr="00045A50">
        <w:rPr>
          <w:b/>
          <w:bCs w:val="0"/>
        </w:rPr>
        <w:t>reen shipping corridor</w:t>
      </w:r>
      <w:r w:rsidR="008A5A89" w:rsidRPr="00045A50">
        <w:t xml:space="preserve"> </w:t>
      </w:r>
      <w:r w:rsidR="00413548" w:rsidRPr="00045A50">
        <w:t xml:space="preserve">means an </w:t>
      </w:r>
      <w:r w:rsidR="008A5A89" w:rsidRPr="00045A50">
        <w:t>international maritime route that use</w:t>
      </w:r>
      <w:r w:rsidR="00413548" w:rsidRPr="00045A50">
        <w:t>s</w:t>
      </w:r>
      <w:r w:rsidR="008A5A89" w:rsidRPr="00045A50">
        <w:t xml:space="preserve"> near-zero </w:t>
      </w:r>
      <w:r w:rsidR="00413548" w:rsidRPr="00045A50">
        <w:t xml:space="preserve">or </w:t>
      </w:r>
      <w:r w:rsidR="008A5A89" w:rsidRPr="00045A50">
        <w:t>zero-emission lifecycle</w:t>
      </w:r>
      <w:r w:rsidR="007C5951" w:rsidRPr="00045A50">
        <w:rPr>
          <w:rStyle w:val="FootnoteReference"/>
        </w:rPr>
        <w:footnoteReference w:id="2"/>
      </w:r>
      <w:r w:rsidR="008A5A89" w:rsidRPr="00045A50">
        <w:t xml:space="preserve"> fuels, technologies, or energy sources</w:t>
      </w:r>
      <w:r w:rsidR="001D28DC" w:rsidRPr="00045A50">
        <w:t xml:space="preserve"> </w:t>
      </w:r>
      <w:r w:rsidR="00C51944" w:rsidRPr="00045A50">
        <w:t>and promote</w:t>
      </w:r>
      <w:r w:rsidR="00E31022" w:rsidRPr="00045A50">
        <w:t>s</w:t>
      </w:r>
      <w:r w:rsidR="00C51944" w:rsidRPr="00045A50">
        <w:t xml:space="preserve"> the development of</w:t>
      </w:r>
      <w:r w:rsidR="001D28DC" w:rsidRPr="00045A50">
        <w:t xml:space="preserve"> </w:t>
      </w:r>
      <w:r w:rsidR="001D28DC" w:rsidRPr="00045A50">
        <w:lastRenderedPageBreak/>
        <w:t>decarbonized ports</w:t>
      </w:r>
      <w:r w:rsidR="00230320" w:rsidRPr="00045A50">
        <w:t>,</w:t>
      </w:r>
      <w:r w:rsidR="008A5A89" w:rsidRPr="00045A50">
        <w:t xml:space="preserve"> with the ambition to achieve net-zero greenhouse gas emissions across all aspects of the shipping value chain </w:t>
      </w:r>
      <w:bookmarkEnd w:id="0"/>
      <w:r w:rsidR="003E06A4" w:rsidRPr="00045A50">
        <w:t xml:space="preserve">within the boundaries of its energy system </w:t>
      </w:r>
      <w:r w:rsidR="008A5A89" w:rsidRPr="00045A50">
        <w:t xml:space="preserve">by or around, i.e., close to, </w:t>
      </w:r>
      <w:proofErr w:type="gramStart"/>
      <w:r w:rsidR="008A5A89" w:rsidRPr="00045A50">
        <w:t>2050</w:t>
      </w:r>
      <w:r w:rsidR="004525BA" w:rsidRPr="00045A50">
        <w:t>;</w:t>
      </w:r>
      <w:proofErr w:type="gramEnd"/>
      <w:r w:rsidR="008A5A89" w:rsidRPr="00045A50">
        <w:t xml:space="preserve"> </w:t>
      </w:r>
      <w:bookmarkEnd w:id="1"/>
    </w:p>
    <w:p w14:paraId="5C00081C" w14:textId="7F8AACA9" w:rsidR="00426337" w:rsidRPr="00045A50" w:rsidRDefault="282E60C1" w:rsidP="00247C65">
      <w:pPr>
        <w:pStyle w:val="paragraph"/>
      </w:pPr>
      <w:r w:rsidRPr="00045A50">
        <w:rPr>
          <w:b/>
        </w:rPr>
        <w:t xml:space="preserve">ILO </w:t>
      </w:r>
      <w:r w:rsidRPr="00045A50">
        <w:rPr>
          <w:bCs w:val="0"/>
        </w:rPr>
        <w:t xml:space="preserve">means </w:t>
      </w:r>
      <w:r w:rsidR="00D1681B" w:rsidRPr="00045A50">
        <w:rPr>
          <w:bCs w:val="0"/>
        </w:rPr>
        <w:t xml:space="preserve">the </w:t>
      </w:r>
      <w:r w:rsidRPr="00045A50">
        <w:rPr>
          <w:bCs w:val="0"/>
        </w:rPr>
        <w:t xml:space="preserve">International </w:t>
      </w:r>
      <w:proofErr w:type="spellStart"/>
      <w:r w:rsidRPr="00045A50">
        <w:rPr>
          <w:bCs w:val="0"/>
        </w:rPr>
        <w:t>Labour</w:t>
      </w:r>
      <w:proofErr w:type="spellEnd"/>
      <w:r w:rsidRPr="00045A50">
        <w:rPr>
          <w:bCs w:val="0"/>
        </w:rPr>
        <w:t xml:space="preserve"> </w:t>
      </w:r>
      <w:proofErr w:type="gramStart"/>
      <w:r w:rsidRPr="00045A50">
        <w:rPr>
          <w:bCs w:val="0"/>
        </w:rPr>
        <w:t>Organization;</w:t>
      </w:r>
      <w:proofErr w:type="gramEnd"/>
    </w:p>
    <w:p w14:paraId="7B13DAC4" w14:textId="060A210E" w:rsidR="00426337" w:rsidRPr="00045A50" w:rsidRDefault="282E60C1" w:rsidP="00247C65">
      <w:pPr>
        <w:pStyle w:val="paragraph"/>
      </w:pPr>
      <w:r w:rsidRPr="00045A50">
        <w:rPr>
          <w:b/>
        </w:rPr>
        <w:t>ILO Declaration</w:t>
      </w:r>
      <w:r w:rsidRPr="00045A50">
        <w:rPr>
          <w:bCs w:val="0"/>
        </w:rPr>
        <w:t xml:space="preserve"> means the </w:t>
      </w:r>
      <w:r w:rsidRPr="00045A50">
        <w:rPr>
          <w:bCs w:val="0"/>
          <w:i/>
          <w:iCs/>
        </w:rPr>
        <w:t>ILO Declaration on Fundamental Principles and Rights at Work and its Follow-up</w:t>
      </w:r>
      <w:r w:rsidR="788010BC" w:rsidRPr="00045A50">
        <w:t xml:space="preserve"> </w:t>
      </w:r>
      <w:r w:rsidR="7133F497" w:rsidRPr="00045A50">
        <w:t>(</w:t>
      </w:r>
      <w:r w:rsidR="2C7514DC" w:rsidRPr="00045A50">
        <w:t xml:space="preserve">1998), as amended in </w:t>
      </w:r>
      <w:proofErr w:type="gramStart"/>
      <w:r w:rsidR="2C7514DC" w:rsidRPr="00045A50">
        <w:t>2022;</w:t>
      </w:r>
      <w:proofErr w:type="gramEnd"/>
      <w:r w:rsidR="2C7514DC" w:rsidRPr="00045A50">
        <w:t xml:space="preserve"> </w:t>
      </w:r>
    </w:p>
    <w:p w14:paraId="5283948C" w14:textId="77777777" w:rsidR="003346B3" w:rsidRPr="00045A50" w:rsidRDefault="00BE2B4E" w:rsidP="00DF33E9">
      <w:pPr>
        <w:pStyle w:val="paragraph"/>
        <w:rPr>
          <w:lang w:val="en-AU"/>
        </w:rPr>
      </w:pPr>
      <w:r w:rsidRPr="00045A50">
        <w:rPr>
          <w:b/>
          <w:lang w:val="en-AU"/>
        </w:rPr>
        <w:t>ILO Guidelines</w:t>
      </w:r>
      <w:r w:rsidRPr="00045A50">
        <w:rPr>
          <w:lang w:val="en-AU"/>
        </w:rPr>
        <w:t xml:space="preserve"> means the </w:t>
      </w:r>
      <w:r w:rsidR="00586FF5" w:rsidRPr="00045A50">
        <w:rPr>
          <w:lang w:val="en-AU"/>
        </w:rPr>
        <w:t xml:space="preserve">ILO </w:t>
      </w:r>
      <w:r w:rsidRPr="00045A50">
        <w:rPr>
          <w:lang w:val="en-AU"/>
        </w:rPr>
        <w:t>Guidelines for a Just Transition Towards Environmentally Sustainable Economies and Societies for All (2015</w:t>
      </w:r>
      <w:proofErr w:type="gramStart"/>
      <w:r w:rsidRPr="00045A50">
        <w:rPr>
          <w:lang w:val="en-AU"/>
        </w:rPr>
        <w:t>);</w:t>
      </w:r>
      <w:proofErr w:type="gramEnd"/>
      <w:r w:rsidR="003346B3" w:rsidRPr="00045A50">
        <w:rPr>
          <w:lang w:val="en-AU" w:eastAsia="en-AU"/>
        </w:rPr>
        <w:t xml:space="preserve"> </w:t>
      </w:r>
    </w:p>
    <w:p w14:paraId="67A74DBE" w14:textId="1CE6988D" w:rsidR="00BE2B4E" w:rsidRPr="00045A50" w:rsidRDefault="007D005A" w:rsidP="00DF33E9">
      <w:pPr>
        <w:pStyle w:val="paragraph"/>
        <w:rPr>
          <w:lang w:val="en-AU"/>
        </w:rPr>
      </w:pPr>
      <w:r w:rsidRPr="00045A50">
        <w:rPr>
          <w:b/>
          <w:lang w:val="en-AU"/>
        </w:rPr>
        <w:t xml:space="preserve">IMO </w:t>
      </w:r>
      <w:r w:rsidRPr="00045A50">
        <w:rPr>
          <w:lang w:val="en-AU"/>
        </w:rPr>
        <w:t xml:space="preserve">means the International Maritime </w:t>
      </w:r>
      <w:proofErr w:type="gramStart"/>
      <w:r w:rsidRPr="00045A50">
        <w:rPr>
          <w:lang w:val="en-AU"/>
        </w:rPr>
        <w:t>Organization;</w:t>
      </w:r>
      <w:proofErr w:type="gramEnd"/>
    </w:p>
    <w:p w14:paraId="67C70650" w14:textId="76F03C40" w:rsidR="00DF466C" w:rsidRPr="00045A50" w:rsidRDefault="00DF466C" w:rsidP="00247C65">
      <w:pPr>
        <w:pStyle w:val="paragraph"/>
      </w:pPr>
      <w:r w:rsidRPr="00045A50">
        <w:rPr>
          <w:b/>
        </w:rPr>
        <w:t>interested Part</w:t>
      </w:r>
      <w:r w:rsidR="00DA3542" w:rsidRPr="00045A50">
        <w:rPr>
          <w:b/>
        </w:rPr>
        <w:t>ies</w:t>
      </w:r>
      <w:r w:rsidR="005C15C7" w:rsidRPr="00045A50">
        <w:t>,</w:t>
      </w:r>
      <w:r w:rsidR="000B20B9" w:rsidRPr="00045A50">
        <w:t xml:space="preserve"> a</w:t>
      </w:r>
      <w:r w:rsidR="00A95E76" w:rsidRPr="00045A50">
        <w:t xml:space="preserve">s used in </w:t>
      </w:r>
      <w:r w:rsidR="00C91EF0" w:rsidRPr="00045A50">
        <w:t>a</w:t>
      </w:r>
      <w:r w:rsidR="00A95E76" w:rsidRPr="00045A50">
        <w:t xml:space="preserve"> provision of this Agreement, </w:t>
      </w:r>
      <w:r w:rsidR="00C91EF0" w:rsidRPr="00045A50">
        <w:t xml:space="preserve">means </w:t>
      </w:r>
      <w:r w:rsidR="00A95E76" w:rsidRPr="00045A50">
        <w:t xml:space="preserve">those Parties that </w:t>
      </w:r>
      <w:r w:rsidR="00BD09D2" w:rsidRPr="00045A50">
        <w:t>intend</w:t>
      </w:r>
      <w:r w:rsidR="00A95E76" w:rsidRPr="00045A50">
        <w:t xml:space="preserve"> to engage in the cooperation or other activities referred to in </w:t>
      </w:r>
      <w:r w:rsidR="00C91EF0" w:rsidRPr="00045A50">
        <w:t xml:space="preserve">that </w:t>
      </w:r>
      <w:proofErr w:type="gramStart"/>
      <w:r w:rsidR="00A95E76" w:rsidRPr="00045A50">
        <w:t>provision</w:t>
      </w:r>
      <w:r w:rsidR="00C91EF0" w:rsidRPr="00045A50">
        <w:t>;</w:t>
      </w:r>
      <w:proofErr w:type="gramEnd"/>
    </w:p>
    <w:p w14:paraId="29DC0B29" w14:textId="52A3C973" w:rsidR="00677181" w:rsidRPr="00045A50" w:rsidRDefault="00677181" w:rsidP="00247C65">
      <w:pPr>
        <w:pStyle w:val="paragraph"/>
      </w:pPr>
      <w:r w:rsidRPr="00045A50">
        <w:rPr>
          <w:b/>
        </w:rPr>
        <w:t>IPCC</w:t>
      </w:r>
      <w:r w:rsidRPr="00045A50">
        <w:t xml:space="preserve"> means the Intergovernmental Panel on Climate </w:t>
      </w:r>
      <w:proofErr w:type="gramStart"/>
      <w:r w:rsidRPr="00045A50">
        <w:t>Change;</w:t>
      </w:r>
      <w:proofErr w:type="gramEnd"/>
    </w:p>
    <w:p w14:paraId="315C73C6" w14:textId="5C0AE01B" w:rsidR="00884D07" w:rsidRPr="00045A50" w:rsidRDefault="00884D07" w:rsidP="00247C65">
      <w:pPr>
        <w:pStyle w:val="paragraph"/>
      </w:pPr>
      <w:r w:rsidRPr="00045A50">
        <w:rPr>
          <w:b/>
          <w:bCs w:val="0"/>
        </w:rPr>
        <w:t>IPEF Clean Economy Committee</w:t>
      </w:r>
      <w:r w:rsidRPr="00045A50">
        <w:t xml:space="preserve"> or</w:t>
      </w:r>
      <w:r w:rsidRPr="00045A50">
        <w:rPr>
          <w:b/>
          <w:bCs w:val="0"/>
        </w:rPr>
        <w:t xml:space="preserve"> Committee</w:t>
      </w:r>
      <w:r w:rsidRPr="00045A50">
        <w:t xml:space="preserve"> means the IPEF Clean Economy Committee established under Article </w:t>
      </w:r>
      <w:proofErr w:type="gramStart"/>
      <w:r w:rsidRPr="00045A50">
        <w:t>24.1;</w:t>
      </w:r>
      <w:proofErr w:type="gramEnd"/>
    </w:p>
    <w:p w14:paraId="40321B26" w14:textId="45345766" w:rsidR="009E7040" w:rsidRPr="00045A50" w:rsidRDefault="00DB5E43" w:rsidP="00247C65">
      <w:pPr>
        <w:pStyle w:val="paragraph"/>
      </w:pPr>
      <w:r w:rsidRPr="00045A50">
        <w:rPr>
          <w:b/>
        </w:rPr>
        <w:t>l</w:t>
      </w:r>
      <w:r w:rsidR="009E7040" w:rsidRPr="00045A50">
        <w:rPr>
          <w:b/>
        </w:rPr>
        <w:t xml:space="preserve">abor </w:t>
      </w:r>
      <w:r w:rsidRPr="00045A50">
        <w:rPr>
          <w:b/>
        </w:rPr>
        <w:t>r</w:t>
      </w:r>
      <w:r w:rsidR="009E7040" w:rsidRPr="00045A50">
        <w:rPr>
          <w:b/>
        </w:rPr>
        <w:t xml:space="preserve">ights </w:t>
      </w:r>
      <w:proofErr w:type="gramStart"/>
      <w:r w:rsidR="009E7040" w:rsidRPr="00045A50">
        <w:t>means</w:t>
      </w:r>
      <w:proofErr w:type="gramEnd"/>
      <w:r w:rsidR="009E7040" w:rsidRPr="00045A50">
        <w:t xml:space="preserve">: </w:t>
      </w:r>
    </w:p>
    <w:p w14:paraId="3DA48846" w14:textId="1E7AD42F" w:rsidR="009E7040" w:rsidRPr="00045A50" w:rsidRDefault="009E7040" w:rsidP="1A1C1FB5">
      <w:pPr>
        <w:pStyle w:val="subparagraph"/>
      </w:pPr>
      <w:r w:rsidRPr="00045A50">
        <w:t>(a)</w:t>
      </w:r>
      <w:r w:rsidRPr="00045A50">
        <w:tab/>
      </w:r>
      <w:r w:rsidR="00E34708" w:rsidRPr="00045A50">
        <w:t>t</w:t>
      </w:r>
      <w:r w:rsidRPr="00045A50">
        <w:t xml:space="preserve">he following rights, set out in the </w:t>
      </w:r>
      <w:r w:rsidR="001459CB" w:rsidRPr="00045A50">
        <w:t>ILO Declaration</w:t>
      </w:r>
      <w:r w:rsidR="00845F86" w:rsidRPr="00045A50">
        <w:t>:</w:t>
      </w:r>
      <w:r w:rsidR="009373FF" w:rsidRPr="00045A50">
        <w:rPr>
          <w:rStyle w:val="FootnoteReference"/>
        </w:rPr>
        <w:footnoteReference w:id="3"/>
      </w:r>
    </w:p>
    <w:p w14:paraId="6C0CC962" w14:textId="77777777" w:rsidR="009E7040" w:rsidRPr="00045A50" w:rsidRDefault="009E7040" w:rsidP="00247C65">
      <w:pPr>
        <w:pStyle w:val="clause"/>
      </w:pPr>
      <w:r w:rsidRPr="00045A50">
        <w:t>(</w:t>
      </w:r>
      <w:proofErr w:type="spellStart"/>
      <w:r w:rsidRPr="00045A50">
        <w:t>i</w:t>
      </w:r>
      <w:proofErr w:type="spellEnd"/>
      <w:r w:rsidRPr="00045A50">
        <w:t>)</w:t>
      </w:r>
      <w:r w:rsidRPr="00045A50">
        <w:tab/>
        <w:t xml:space="preserve">freedom of association and the effective recognition of the right to collective </w:t>
      </w:r>
      <w:proofErr w:type="gramStart"/>
      <w:r w:rsidRPr="00045A50">
        <w:t>bargaining;</w:t>
      </w:r>
      <w:proofErr w:type="gramEnd"/>
    </w:p>
    <w:p w14:paraId="41969A48" w14:textId="77777777" w:rsidR="009E7040" w:rsidRPr="00045A50" w:rsidRDefault="009E7040" w:rsidP="00247C65">
      <w:pPr>
        <w:pStyle w:val="clause"/>
      </w:pPr>
      <w:r w:rsidRPr="00045A50">
        <w:t>(ii)</w:t>
      </w:r>
      <w:r w:rsidRPr="00045A50">
        <w:tab/>
        <w:t xml:space="preserve">the elimination of all forms of forced or compulsory </w:t>
      </w:r>
      <w:proofErr w:type="gramStart"/>
      <w:r w:rsidRPr="00045A50">
        <w:t>labor;</w:t>
      </w:r>
      <w:proofErr w:type="gramEnd"/>
    </w:p>
    <w:p w14:paraId="49A9825D" w14:textId="399152F7" w:rsidR="009E7040" w:rsidRPr="00045A50" w:rsidRDefault="009E7040" w:rsidP="00247C65">
      <w:pPr>
        <w:pStyle w:val="clause"/>
      </w:pPr>
      <w:r w:rsidRPr="00045A50">
        <w:t>(iii)</w:t>
      </w:r>
      <w:r w:rsidRPr="00045A50">
        <w:tab/>
        <w:t xml:space="preserve">the effective abolition of child labor and, for the purposes of this Agreement, a prohibition on the worst forms of child </w:t>
      </w:r>
      <w:proofErr w:type="gramStart"/>
      <w:r w:rsidRPr="00045A50">
        <w:t>labor;</w:t>
      </w:r>
      <w:proofErr w:type="gramEnd"/>
    </w:p>
    <w:p w14:paraId="06FB0B32" w14:textId="19C7D139" w:rsidR="009E7040" w:rsidRPr="00045A50" w:rsidRDefault="6B519055" w:rsidP="00247C65">
      <w:pPr>
        <w:pStyle w:val="clause"/>
      </w:pPr>
      <w:r w:rsidRPr="00045A50">
        <w:t>(iv)</w:t>
      </w:r>
      <w:r w:rsidR="009E7040" w:rsidRPr="00045A50">
        <w:tab/>
      </w:r>
      <w:r w:rsidRPr="00045A50">
        <w:t xml:space="preserve">the elimination of discrimination in respect of employment and occupation; </w:t>
      </w:r>
      <w:r w:rsidR="00822219" w:rsidRPr="00045A50">
        <w:t>and</w:t>
      </w:r>
    </w:p>
    <w:p w14:paraId="67E935BC" w14:textId="7691557F" w:rsidR="009E7040" w:rsidRPr="00045A50" w:rsidRDefault="009E7040" w:rsidP="00247C65">
      <w:pPr>
        <w:pStyle w:val="clause"/>
      </w:pPr>
      <w:r w:rsidRPr="00045A50">
        <w:t>(v)</w:t>
      </w:r>
      <w:r w:rsidRPr="00045A50">
        <w:tab/>
        <w:t>a safe and healthy working environment; and</w:t>
      </w:r>
    </w:p>
    <w:p w14:paraId="78BF4C74" w14:textId="154E85BF" w:rsidR="009E7040" w:rsidRPr="00045A50" w:rsidRDefault="6B519055" w:rsidP="000B0C93">
      <w:pPr>
        <w:pStyle w:val="subparagraph"/>
      </w:pPr>
      <w:r w:rsidRPr="00045A50">
        <w:t>(b)</w:t>
      </w:r>
      <w:r w:rsidR="009E7040" w:rsidRPr="00045A50">
        <w:tab/>
      </w:r>
      <w:r w:rsidRPr="00045A50">
        <w:t>acceptable conditions of work with respect to minimum wages and hours of work</w:t>
      </w:r>
      <w:r w:rsidR="588C9EFD" w:rsidRPr="00045A50">
        <w:t>;</w:t>
      </w:r>
      <w:r w:rsidR="009A6AB7" w:rsidRPr="00045A50">
        <w:rPr>
          <w:rStyle w:val="FootnoteReference"/>
        </w:rPr>
        <w:footnoteReference w:id="4"/>
      </w:r>
      <w:r w:rsidRPr="00045A50">
        <w:t xml:space="preserve"> </w:t>
      </w:r>
    </w:p>
    <w:p w14:paraId="5DE4F234" w14:textId="77777777" w:rsidR="009E7040" w:rsidRPr="00045A50" w:rsidRDefault="009E7040" w:rsidP="00247C65">
      <w:pPr>
        <w:jc w:val="both"/>
        <w:rPr>
          <w:rFonts w:ascii="Times New Roman" w:hAnsi="Times New Roman" w:cs="Times New Roman"/>
          <w:sz w:val="24"/>
          <w:szCs w:val="24"/>
        </w:rPr>
      </w:pPr>
    </w:p>
    <w:p w14:paraId="11AC1DB0" w14:textId="55DEE353" w:rsidR="00C40332" w:rsidRPr="00045A50" w:rsidRDefault="00C40332" w:rsidP="00C40332">
      <w:pPr>
        <w:pStyle w:val="paragraph"/>
        <w:rPr>
          <w:bCs w:val="0"/>
        </w:rPr>
      </w:pPr>
      <w:r w:rsidRPr="00045A50">
        <w:rPr>
          <w:b/>
        </w:rPr>
        <w:t xml:space="preserve">MSMEs </w:t>
      </w:r>
      <w:r w:rsidRPr="00045A50">
        <w:rPr>
          <w:bCs w:val="0"/>
        </w:rPr>
        <w:t xml:space="preserve">means micro, small, and medium-sized </w:t>
      </w:r>
      <w:proofErr w:type="gramStart"/>
      <w:r w:rsidRPr="00045A50">
        <w:rPr>
          <w:bCs w:val="0"/>
        </w:rPr>
        <w:t>enterprises;</w:t>
      </w:r>
      <w:proofErr w:type="gramEnd"/>
    </w:p>
    <w:p w14:paraId="0F3A3C9B" w14:textId="4428B32C" w:rsidR="001F469C" w:rsidRPr="00045A50" w:rsidRDefault="00F62D01" w:rsidP="00C40332">
      <w:pPr>
        <w:pStyle w:val="paragraph"/>
        <w:rPr>
          <w:b/>
        </w:rPr>
      </w:pPr>
      <w:r w:rsidRPr="00045A50">
        <w:rPr>
          <w:b/>
        </w:rPr>
        <w:t>Paris Agreement</w:t>
      </w:r>
      <w:r w:rsidRPr="00045A50">
        <w:t xml:space="preserve"> means the </w:t>
      </w:r>
      <w:r w:rsidRPr="00045A50">
        <w:rPr>
          <w:i/>
          <w:iCs/>
        </w:rPr>
        <w:t>Paris Agreement</w:t>
      </w:r>
      <w:r w:rsidRPr="00045A50">
        <w:t xml:space="preserve"> done at Paris</w:t>
      </w:r>
      <w:r w:rsidR="00463315" w:rsidRPr="00045A50">
        <w:t>,</w:t>
      </w:r>
      <w:r w:rsidRPr="00045A50">
        <w:t xml:space="preserve"> December </w:t>
      </w:r>
      <w:r w:rsidR="006B75E4" w:rsidRPr="00045A50">
        <w:t xml:space="preserve">12, </w:t>
      </w:r>
      <w:proofErr w:type="gramStart"/>
      <w:r w:rsidRPr="00045A50">
        <w:t>2015;</w:t>
      </w:r>
      <w:proofErr w:type="gramEnd"/>
    </w:p>
    <w:p w14:paraId="393AD0D0" w14:textId="491AA15F" w:rsidR="005068C8" w:rsidRPr="00045A50" w:rsidRDefault="00C40332" w:rsidP="00C40332">
      <w:pPr>
        <w:pStyle w:val="paragraph"/>
        <w:rPr>
          <w:bCs w:val="0"/>
        </w:rPr>
      </w:pPr>
      <w:r w:rsidRPr="00045A50">
        <w:rPr>
          <w:b/>
        </w:rPr>
        <w:t xml:space="preserve">Party </w:t>
      </w:r>
      <w:r w:rsidRPr="00045A50">
        <w:rPr>
          <w:bCs w:val="0"/>
        </w:rPr>
        <w:t>means any State or separate customs territory for which this Agreement is in force;</w:t>
      </w:r>
      <w:r w:rsidR="00494BA9" w:rsidRPr="00045A50">
        <w:rPr>
          <w:bCs w:val="0"/>
        </w:rPr>
        <w:t xml:space="preserve"> and</w:t>
      </w:r>
    </w:p>
    <w:p w14:paraId="14985751" w14:textId="10ED46BC" w:rsidR="00453F09" w:rsidRPr="00045A50" w:rsidRDefault="00DD572B" w:rsidP="0029371A">
      <w:pPr>
        <w:pStyle w:val="paragraph"/>
        <w:rPr>
          <w:rStyle w:val="normaltextrun"/>
        </w:rPr>
      </w:pPr>
      <w:r w:rsidRPr="00045A50">
        <w:rPr>
          <w:b/>
        </w:rPr>
        <w:t>s</w:t>
      </w:r>
      <w:r w:rsidR="009E7040" w:rsidRPr="00045A50">
        <w:rPr>
          <w:b/>
        </w:rPr>
        <w:t xml:space="preserve">ustainable aviation fuel (SAF) </w:t>
      </w:r>
      <w:r w:rsidR="003C2985" w:rsidRPr="00045A50">
        <w:t>means</w:t>
      </w:r>
      <w:r w:rsidR="009E7040" w:rsidRPr="00045A50">
        <w:t xml:space="preserve"> a renewable or waste-derived aviation fuel that meets </w:t>
      </w:r>
      <w:r w:rsidR="00A8282F" w:rsidRPr="00045A50">
        <w:t xml:space="preserve">the </w:t>
      </w:r>
      <w:r w:rsidR="008D59D5" w:rsidRPr="00045A50">
        <w:t>s</w:t>
      </w:r>
      <w:r w:rsidR="009E7040" w:rsidRPr="00045A50">
        <w:t xml:space="preserve">ustainability </w:t>
      </w:r>
      <w:r w:rsidR="008D59D5" w:rsidRPr="00045A50">
        <w:t>c</w:t>
      </w:r>
      <w:r w:rsidR="009E7040" w:rsidRPr="00045A50">
        <w:t xml:space="preserve">riteria </w:t>
      </w:r>
      <w:r w:rsidR="008D59D5" w:rsidRPr="00045A50">
        <w:t xml:space="preserve">referenced </w:t>
      </w:r>
      <w:r w:rsidR="009E7040" w:rsidRPr="00045A50">
        <w:t xml:space="preserve">in </w:t>
      </w:r>
      <w:r w:rsidR="006356FD" w:rsidRPr="00045A50">
        <w:t xml:space="preserve">Volume IV of </w:t>
      </w:r>
      <w:r w:rsidR="009E7040" w:rsidRPr="00045A50">
        <w:t>Annex 16 of the Chicago</w:t>
      </w:r>
      <w:r w:rsidR="0001090A" w:rsidRPr="00045A50">
        <w:t xml:space="preserve"> Convention</w:t>
      </w:r>
      <w:r w:rsidR="00725707" w:rsidRPr="00045A50">
        <w:t>,</w:t>
      </w:r>
      <w:r w:rsidR="00494BA9" w:rsidRPr="00045A50">
        <w:t xml:space="preserve"> including any future amendments to that Annex.</w:t>
      </w:r>
    </w:p>
    <w:p w14:paraId="112C5203" w14:textId="574587A3" w:rsidR="00536E22" w:rsidRPr="00045A50" w:rsidRDefault="00536E22" w:rsidP="1A1C1FB5">
      <w:pPr>
        <w:pStyle w:val="articletitle"/>
      </w:pPr>
      <w:r w:rsidRPr="00045A50">
        <w:t xml:space="preserve">Article </w:t>
      </w:r>
      <w:r w:rsidR="088EBB12" w:rsidRPr="00045A50">
        <w:t xml:space="preserve">3: </w:t>
      </w:r>
      <w:r w:rsidRPr="00045A50">
        <w:t xml:space="preserve"> </w:t>
      </w:r>
      <w:r w:rsidR="006B18B3" w:rsidRPr="00045A50">
        <w:t>Inclusive Transition</w:t>
      </w:r>
      <w:r w:rsidR="00884D07" w:rsidRPr="00045A50">
        <w:t>s</w:t>
      </w:r>
      <w:r w:rsidR="006B18B3" w:rsidRPr="00045A50">
        <w:t xml:space="preserve"> to Clean Economies</w:t>
      </w:r>
    </w:p>
    <w:p w14:paraId="4D89AD9B" w14:textId="2171604B" w:rsidR="00B10DF4" w:rsidRPr="00045A50" w:rsidRDefault="00E968DF" w:rsidP="00E968DF">
      <w:pPr>
        <w:pStyle w:val="paragraph"/>
        <w:textAlignment w:val="baseline"/>
        <w:rPr>
          <w:rFonts w:eastAsia="Times New Roman"/>
          <w:color w:val="000000"/>
        </w:rPr>
      </w:pPr>
      <w:r w:rsidRPr="00045A50">
        <w:rPr>
          <w:rFonts w:eastAsia="Times New Roman"/>
          <w:color w:val="000000" w:themeColor="text1"/>
        </w:rPr>
        <w:t>1.</w:t>
      </w:r>
      <w:r w:rsidRPr="00045A50">
        <w:tab/>
      </w:r>
      <w:r w:rsidRPr="00045A50">
        <w:rPr>
          <w:rFonts w:eastAsia="Times New Roman"/>
          <w:color w:val="000000" w:themeColor="text1"/>
        </w:rPr>
        <w:t xml:space="preserve">The Parties acknowledge each Party’s diverse social and cultural contexts and geography. </w:t>
      </w:r>
      <w:r w:rsidR="003346B3" w:rsidRPr="00045A50">
        <w:rPr>
          <w:rFonts w:eastAsia="Times New Roman"/>
          <w:color w:val="000000" w:themeColor="text1"/>
        </w:rPr>
        <w:t xml:space="preserve"> </w:t>
      </w:r>
      <w:r w:rsidRPr="00045A50">
        <w:rPr>
          <w:rFonts w:eastAsia="Times New Roman"/>
          <w:color w:val="000000" w:themeColor="text1"/>
        </w:rPr>
        <w:t>The Parties recognize that Indigenous Peoples, and local communities, as understood in each Party’s domestic framework, have an important role in the transition</w:t>
      </w:r>
      <w:r w:rsidR="00D27C7D" w:rsidRPr="00045A50">
        <w:rPr>
          <w:rFonts w:eastAsia="Times New Roman"/>
          <w:color w:val="000000" w:themeColor="text1"/>
        </w:rPr>
        <w:t>s</w:t>
      </w:r>
      <w:r w:rsidRPr="00045A50">
        <w:rPr>
          <w:rFonts w:eastAsia="Times New Roman"/>
          <w:color w:val="000000" w:themeColor="text1"/>
        </w:rPr>
        <w:t xml:space="preserve"> to clean economies. </w:t>
      </w:r>
    </w:p>
    <w:p w14:paraId="6E3F41B4" w14:textId="4F42FDA2" w:rsidR="0064783E" w:rsidRPr="00045A50" w:rsidRDefault="00E968DF" w:rsidP="00366A0F">
      <w:pPr>
        <w:pStyle w:val="paragraph"/>
        <w:spacing w:after="0"/>
        <w:textAlignment w:val="baseline"/>
      </w:pPr>
      <w:r w:rsidRPr="00045A50">
        <w:rPr>
          <w:rFonts w:eastAsia="Times New Roman"/>
          <w:color w:val="000000" w:themeColor="text1"/>
        </w:rPr>
        <w:t>2</w:t>
      </w:r>
      <w:r w:rsidR="00B27481" w:rsidRPr="00045A50">
        <w:rPr>
          <w:rFonts w:eastAsia="Times New Roman"/>
          <w:i/>
          <w:iCs/>
          <w:color w:val="000000" w:themeColor="text1"/>
        </w:rPr>
        <w:t>.</w:t>
      </w:r>
      <w:r w:rsidRPr="00045A50">
        <w:tab/>
      </w:r>
      <w:r w:rsidRPr="00045A50">
        <w:rPr>
          <w:rFonts w:eastAsia="Times New Roman"/>
          <w:color w:val="000000" w:themeColor="text1"/>
        </w:rPr>
        <w:t>In implementing this Agreement, in accordance with domestic law and policies, each Party intends to partner with its Indigenous Peoples, and local communities, including through enabling participation and</w:t>
      </w:r>
      <w:r w:rsidR="00B04FC3" w:rsidRPr="00045A50">
        <w:rPr>
          <w:rFonts w:eastAsia="Times New Roman"/>
          <w:color w:val="000000" w:themeColor="text1"/>
        </w:rPr>
        <w:t>,</w:t>
      </w:r>
      <w:r w:rsidRPr="00045A50">
        <w:rPr>
          <w:rFonts w:eastAsia="Times New Roman"/>
          <w:color w:val="000000" w:themeColor="text1"/>
        </w:rPr>
        <w:t xml:space="preserve"> </w:t>
      </w:r>
      <w:r w:rsidR="00D113E9" w:rsidRPr="00045A50">
        <w:rPr>
          <w:rFonts w:eastAsia="Times New Roman"/>
          <w:color w:val="000000" w:themeColor="text1"/>
        </w:rPr>
        <w:t>as</w:t>
      </w:r>
      <w:r w:rsidRPr="00045A50">
        <w:rPr>
          <w:rFonts w:eastAsia="Times New Roman"/>
          <w:color w:val="000000" w:themeColor="text1"/>
        </w:rPr>
        <w:t xml:space="preserve"> appropriate, drawing on their traditional knowledge and practices to enhance efforts to transition to clean economies, including the sustainable management and governance of ecosystems, forests, oceans</w:t>
      </w:r>
      <w:r w:rsidR="00E24511" w:rsidRPr="00045A50">
        <w:rPr>
          <w:rFonts w:eastAsia="Times New Roman"/>
          <w:color w:val="000000" w:themeColor="text1"/>
        </w:rPr>
        <w:t>,</w:t>
      </w:r>
      <w:r w:rsidRPr="00045A50">
        <w:rPr>
          <w:rFonts w:eastAsia="Times New Roman"/>
          <w:color w:val="000000" w:themeColor="text1"/>
        </w:rPr>
        <w:t xml:space="preserve"> and waterways and the move towards sustainable agricultural practices.</w:t>
      </w:r>
      <w:r w:rsidR="0064783E" w:rsidRPr="00045A50">
        <w:rPr>
          <w:rFonts w:eastAsia="Times New Roman"/>
          <w:b/>
          <w:color w:val="000000" w:themeColor="text1"/>
        </w:rPr>
        <w:t> </w:t>
      </w:r>
    </w:p>
    <w:p w14:paraId="5280F5EB" w14:textId="73238A8B" w:rsidR="00536E22" w:rsidRPr="00045A50" w:rsidRDefault="00536E22" w:rsidP="00247C65">
      <w:pPr>
        <w:jc w:val="both"/>
        <w:rPr>
          <w:rStyle w:val="normaltextrun"/>
          <w:rFonts w:ascii="Times New Roman" w:hAnsi="Times New Roman" w:cs="Times New Roman"/>
          <w:color w:val="000000" w:themeColor="text1"/>
          <w:sz w:val="24"/>
          <w:szCs w:val="24"/>
        </w:rPr>
      </w:pPr>
    </w:p>
    <w:p w14:paraId="73DDB617" w14:textId="1414CF89" w:rsidR="00EF4A08" w:rsidRPr="00045A50" w:rsidRDefault="76D224D3" w:rsidP="005E4736">
      <w:pPr>
        <w:pStyle w:val="paragraph"/>
      </w:pPr>
      <w:r w:rsidRPr="00045A50">
        <w:t>3.</w:t>
      </w:r>
      <w:r w:rsidR="00EF4A08" w:rsidRPr="00045A50">
        <w:tab/>
      </w:r>
      <w:r w:rsidR="005E4736" w:rsidRPr="00045A50">
        <w:t xml:space="preserve">With </w:t>
      </w:r>
      <w:r w:rsidR="00EF4A08" w:rsidRPr="00045A50">
        <w:t xml:space="preserve">respect </w:t>
      </w:r>
      <w:r w:rsidR="005E4736" w:rsidRPr="00045A50">
        <w:t xml:space="preserve">to </w:t>
      </w:r>
      <w:r w:rsidR="000953AA" w:rsidRPr="00045A50">
        <w:t xml:space="preserve">any </w:t>
      </w:r>
      <w:r w:rsidR="00EF4A08" w:rsidRPr="00045A50">
        <w:t>matter covered by this Agreement, a Party may:</w:t>
      </w:r>
      <w:r w:rsidR="000F381E" w:rsidRPr="00045A50">
        <w:rPr>
          <w:rStyle w:val="FootnoteReference"/>
        </w:rPr>
        <w:footnoteReference w:id="5"/>
      </w:r>
    </w:p>
    <w:p w14:paraId="502C75B8" w14:textId="41AC4C66" w:rsidR="00EF4A08" w:rsidRPr="00045A50" w:rsidRDefault="00EF4A08" w:rsidP="007D2621">
      <w:pPr>
        <w:pStyle w:val="subparagraph"/>
      </w:pPr>
      <w:r w:rsidRPr="00045A50">
        <w:t>(a)</w:t>
      </w:r>
      <w:r w:rsidRPr="00045A50">
        <w:tab/>
        <w:t>in fulfil</w:t>
      </w:r>
      <w:r w:rsidR="0047124E" w:rsidRPr="00045A50">
        <w:t>l</w:t>
      </w:r>
      <w:r w:rsidRPr="00045A50">
        <w:t xml:space="preserve">ment of </w:t>
      </w:r>
      <w:r w:rsidR="0027032E" w:rsidRPr="00045A50">
        <w:t>its</w:t>
      </w:r>
      <w:r w:rsidRPr="00045A50">
        <w:t> obligations to its Indigenous Peoples under its law or a treaty, promote and protect the rights, interests, duties, and responsibilities of its Indigenous Peoples; or</w:t>
      </w:r>
    </w:p>
    <w:p w14:paraId="269A031E" w14:textId="1AF0DC31" w:rsidR="00741914" w:rsidRPr="00045A50" w:rsidRDefault="00EF4A08" w:rsidP="007661E0">
      <w:pPr>
        <w:pStyle w:val="subparagraph"/>
        <w:rPr>
          <w:b/>
          <w:bCs w:val="0"/>
        </w:rPr>
      </w:pPr>
      <w:r w:rsidRPr="00045A50">
        <w:t>(b)</w:t>
      </w:r>
      <w:r w:rsidR="0029371A" w:rsidRPr="00045A50">
        <w:tab/>
      </w:r>
      <w:r w:rsidRPr="00045A50">
        <w:t>in fulfil</w:t>
      </w:r>
      <w:r w:rsidR="0047124E" w:rsidRPr="00045A50">
        <w:t>l</w:t>
      </w:r>
      <w:r w:rsidRPr="00045A50">
        <w:t xml:space="preserve">ment of </w:t>
      </w:r>
      <w:r w:rsidR="0027032E" w:rsidRPr="00045A50">
        <w:t>its</w:t>
      </w:r>
      <w:r w:rsidRPr="00045A50">
        <w:t> obligations under its law, promote and protect the rights, interests, duties, and responsibilities </w:t>
      </w:r>
      <w:r w:rsidR="005445D5" w:rsidRPr="00045A50">
        <w:t>of</w:t>
      </w:r>
      <w:r w:rsidRPr="00045A50">
        <w:t> its local communities.</w:t>
      </w:r>
    </w:p>
    <w:p w14:paraId="7ED86D4D" w14:textId="03123336" w:rsidR="00EC3EA1" w:rsidRPr="00045A50" w:rsidRDefault="00EC3EA1" w:rsidP="00DD24BB">
      <w:pPr>
        <w:pStyle w:val="sectionheading"/>
      </w:pPr>
      <w:r w:rsidRPr="00045A50">
        <w:t>S</w:t>
      </w:r>
      <w:r w:rsidR="006747E9" w:rsidRPr="00045A50">
        <w:t>ection B</w:t>
      </w:r>
      <w:r w:rsidRPr="00045A50">
        <w:t xml:space="preserve">: </w:t>
      </w:r>
      <w:r w:rsidR="001C7900" w:rsidRPr="00045A50">
        <w:t>Energy Security and Transition</w:t>
      </w:r>
    </w:p>
    <w:p w14:paraId="7762651B" w14:textId="5B779A46" w:rsidR="009E7040" w:rsidRPr="00045A50" w:rsidRDefault="009E7040" w:rsidP="000435A7">
      <w:pPr>
        <w:pStyle w:val="Heading3"/>
      </w:pPr>
      <w:r w:rsidRPr="00045A50">
        <w:t xml:space="preserve">Article </w:t>
      </w:r>
      <w:r w:rsidR="4B47BEE1" w:rsidRPr="00045A50">
        <w:t>4</w:t>
      </w:r>
      <w:r w:rsidRPr="00045A50">
        <w:t>:  Clean Energy Technology Development and Capacity Expansion</w:t>
      </w:r>
    </w:p>
    <w:p w14:paraId="304C96B4" w14:textId="253C08F6" w:rsidR="009E7040" w:rsidRPr="00045A50" w:rsidRDefault="009E7040" w:rsidP="00247C65">
      <w:pPr>
        <w:pStyle w:val="paragraph"/>
      </w:pPr>
      <w:r w:rsidRPr="00045A50">
        <w:t>1.</w:t>
      </w:r>
      <w:r w:rsidRPr="00045A50">
        <w:tab/>
        <w:t xml:space="preserve">The Parties intend to cooperate on achieving energy security and accelerating deployment of clean energy technology. </w:t>
      </w:r>
      <w:r w:rsidR="003346B3" w:rsidRPr="00045A50">
        <w:t xml:space="preserve"> </w:t>
      </w:r>
      <w:r w:rsidRPr="00045A50">
        <w:t xml:space="preserve">Such cooperation may include, as appropriate, policy </w:t>
      </w:r>
      <w:r w:rsidRPr="00045A50">
        <w:lastRenderedPageBreak/>
        <w:t xml:space="preserve">discussions, technical analyses, </w:t>
      </w:r>
      <w:r w:rsidR="00D35325" w:rsidRPr="00045A50">
        <w:t>knowledge transfer</w:t>
      </w:r>
      <w:r w:rsidR="00636B99" w:rsidRPr="00045A50">
        <w:t>,</w:t>
      </w:r>
      <w:r w:rsidR="00D35325" w:rsidRPr="00045A50">
        <w:t xml:space="preserve"> and technology exchange </w:t>
      </w:r>
      <w:r w:rsidR="00D74B71" w:rsidRPr="00045A50">
        <w:t>on voluntary and mutually agreed terms</w:t>
      </w:r>
      <w:r w:rsidR="7389393D" w:rsidRPr="00045A50">
        <w:t>,</w:t>
      </w:r>
      <w:r w:rsidR="00A83CC6" w:rsidRPr="00045A50">
        <w:t xml:space="preserve"> </w:t>
      </w:r>
      <w:r w:rsidRPr="00045A50">
        <w:t>financing, or workforce development.</w:t>
      </w:r>
    </w:p>
    <w:p w14:paraId="4368AE7A" w14:textId="0B3091F3" w:rsidR="009E7040" w:rsidRPr="00045A50" w:rsidRDefault="009E7040" w:rsidP="00247C65">
      <w:pPr>
        <w:pStyle w:val="paragraph"/>
      </w:pPr>
      <w:r w:rsidRPr="00045A50">
        <w:t>2.</w:t>
      </w:r>
      <w:r w:rsidRPr="00045A50">
        <w:tab/>
        <w:t xml:space="preserve">The Parties recognize the importance of rapidly increasing research on, and deployment of, clean energy technologies through </w:t>
      </w:r>
      <w:r w:rsidR="00D36B97" w:rsidRPr="00045A50">
        <w:t>law</w:t>
      </w:r>
      <w:r w:rsidR="00FD48AF" w:rsidRPr="00045A50">
        <w:t>s</w:t>
      </w:r>
      <w:r w:rsidR="00D36B97" w:rsidRPr="00045A50">
        <w:t xml:space="preserve">, </w:t>
      </w:r>
      <w:r w:rsidR="00060AAF" w:rsidRPr="00045A50">
        <w:t xml:space="preserve">regulations, </w:t>
      </w:r>
      <w:r w:rsidRPr="00045A50">
        <w:t>policies, standards</w:t>
      </w:r>
      <w:r w:rsidR="388D79FD" w:rsidRPr="00045A50">
        <w:t>,</w:t>
      </w:r>
      <w:r w:rsidRPr="00045A50">
        <w:t xml:space="preserve"> best practices, and projects</w:t>
      </w:r>
      <w:r w:rsidR="003F61F0" w:rsidRPr="00045A50">
        <w:t>.</w:t>
      </w:r>
      <w:r w:rsidR="00D27C7D" w:rsidRPr="00045A50">
        <w:t xml:space="preserve"> </w:t>
      </w:r>
      <w:r w:rsidR="003D4B5E" w:rsidRPr="00045A50">
        <w:t xml:space="preserve"> </w:t>
      </w:r>
      <w:r w:rsidR="00B11489" w:rsidRPr="00045A50">
        <w:t>The Parties</w:t>
      </w:r>
      <w:r w:rsidRPr="00045A50">
        <w:t xml:space="preserve"> intend to support, adopt, or maintain measures that: </w:t>
      </w:r>
    </w:p>
    <w:p w14:paraId="21FA4AC0" w14:textId="615BBCD1" w:rsidR="009E7040" w:rsidRPr="00045A50" w:rsidRDefault="009E7040" w:rsidP="00247C65">
      <w:pPr>
        <w:pStyle w:val="subparagraph"/>
      </w:pPr>
      <w:r w:rsidRPr="00045A50">
        <w:t>(a)</w:t>
      </w:r>
      <w:r w:rsidRPr="00045A50">
        <w:tab/>
        <w:t>expand access to clean, affordable, and reliable power</w:t>
      </w:r>
      <w:r w:rsidR="00C21CE1" w:rsidRPr="00045A50">
        <w:t>,</w:t>
      </w:r>
      <w:r w:rsidRPr="00045A50">
        <w:t xml:space="preserve"> </w:t>
      </w:r>
      <w:r w:rsidR="009432EE" w:rsidRPr="00045A50">
        <w:t>a</w:t>
      </w:r>
      <w:r w:rsidR="007518FE" w:rsidRPr="00045A50">
        <w:t>s well as</w:t>
      </w:r>
      <w:r w:rsidRPr="00045A50">
        <w:t xml:space="preserve"> incentivize an increased share of clean energy in the electricity </w:t>
      </w:r>
      <w:proofErr w:type="gramStart"/>
      <w:r w:rsidRPr="00045A50">
        <w:t>supply;</w:t>
      </w:r>
      <w:proofErr w:type="gramEnd"/>
    </w:p>
    <w:p w14:paraId="1A1265B8" w14:textId="58D4E36D" w:rsidR="009E7040" w:rsidRPr="00045A50" w:rsidRDefault="009E7040" w:rsidP="00247C65">
      <w:pPr>
        <w:pStyle w:val="subparagraph"/>
      </w:pPr>
      <w:r w:rsidRPr="00045A50">
        <w:t>(b)</w:t>
      </w:r>
      <w:r w:rsidRPr="00045A50">
        <w:tab/>
        <w:t>promote transparent licensing, siting, and permitting for clean energy and related</w:t>
      </w:r>
      <w:r w:rsidR="00CF00E0" w:rsidRPr="00045A50">
        <w:t xml:space="preserve"> generation,</w:t>
      </w:r>
      <w:r w:rsidRPr="00045A50">
        <w:t xml:space="preserve"> transmission, distribution, and storage projects in the electricity</w:t>
      </w:r>
      <w:r w:rsidR="00A93C61" w:rsidRPr="00045A50">
        <w:t xml:space="preserve"> </w:t>
      </w:r>
      <w:r w:rsidR="001F7F03" w:rsidRPr="00045A50">
        <w:t>sector</w:t>
      </w:r>
      <w:r w:rsidR="00306F17" w:rsidRPr="00045A50">
        <w:rPr>
          <w:b/>
        </w:rPr>
        <w:t xml:space="preserve"> </w:t>
      </w:r>
      <w:r w:rsidR="00306F17" w:rsidRPr="00045A50">
        <w:t xml:space="preserve">and support a goal </w:t>
      </w:r>
      <w:r w:rsidR="00C355F6" w:rsidRPr="00045A50">
        <w:t xml:space="preserve">of </w:t>
      </w:r>
      <w:r w:rsidR="007A0447" w:rsidRPr="00045A50">
        <w:t xml:space="preserve">collectively </w:t>
      </w:r>
      <w:r w:rsidR="00306F17" w:rsidRPr="00045A50">
        <w:t>catalyzing at least</w:t>
      </w:r>
      <w:r w:rsidR="00D835D9" w:rsidRPr="00045A50">
        <w:t xml:space="preserve"> US</w:t>
      </w:r>
      <w:r w:rsidR="008336F4" w:rsidRPr="00045A50">
        <w:t xml:space="preserve"> </w:t>
      </w:r>
      <w:r w:rsidR="00306F17" w:rsidRPr="00045A50">
        <w:t>$1</w:t>
      </w:r>
      <w:r w:rsidR="00272B72" w:rsidRPr="00045A50">
        <w:t>20</w:t>
      </w:r>
      <w:r w:rsidR="00306F17" w:rsidRPr="00045A50">
        <w:t xml:space="preserve"> billion</w:t>
      </w:r>
      <w:r w:rsidR="00306F17" w:rsidRPr="00045A50">
        <w:rPr>
          <w:b/>
        </w:rPr>
        <w:t xml:space="preserve"> </w:t>
      </w:r>
      <w:r w:rsidR="00306F17" w:rsidRPr="00045A50">
        <w:t xml:space="preserve">investment for clean energy storage by </w:t>
      </w:r>
      <w:proofErr w:type="gramStart"/>
      <w:r w:rsidR="00306F17" w:rsidRPr="00045A50">
        <w:t>2030</w:t>
      </w:r>
      <w:r w:rsidRPr="00045A50">
        <w:t>;</w:t>
      </w:r>
      <w:proofErr w:type="gramEnd"/>
      <w:r w:rsidRPr="00045A50">
        <w:t xml:space="preserve"> </w:t>
      </w:r>
    </w:p>
    <w:p w14:paraId="5C5FE81B" w14:textId="5822D744" w:rsidR="009E7040" w:rsidRPr="00045A50" w:rsidRDefault="002D46F0" w:rsidP="00247C65">
      <w:pPr>
        <w:pStyle w:val="subparagraph"/>
      </w:pPr>
      <w:r w:rsidRPr="00045A50">
        <w:t>(c)</w:t>
      </w:r>
      <w:r w:rsidR="009E7040" w:rsidRPr="00045A50">
        <w:tab/>
      </w:r>
      <w:r w:rsidR="00A321F3" w:rsidRPr="00045A50">
        <w:t>deploy</w:t>
      </w:r>
      <w:r w:rsidR="009E7040" w:rsidRPr="00045A50">
        <w:t xml:space="preserve"> safeguards to support clean energy transitions, which may include social, economic, and environmental impact assessments; and</w:t>
      </w:r>
    </w:p>
    <w:p w14:paraId="6658301E" w14:textId="30BDEE18" w:rsidR="009E7040" w:rsidRPr="00045A50" w:rsidRDefault="009E7040" w:rsidP="00247C65">
      <w:pPr>
        <w:pStyle w:val="subparagraph"/>
      </w:pPr>
      <w:r w:rsidRPr="00045A50">
        <w:t>(d)</w:t>
      </w:r>
      <w:r w:rsidRPr="00045A50">
        <w:tab/>
        <w:t xml:space="preserve">encourage new energy infrastructure investments that enhance resilience against the impacts of climate change. </w:t>
      </w:r>
    </w:p>
    <w:p w14:paraId="0E382689" w14:textId="30DB2BDF" w:rsidR="009E7040" w:rsidRPr="00045A50" w:rsidRDefault="391C5FF9" w:rsidP="00247C65">
      <w:pPr>
        <w:pStyle w:val="paragraph"/>
      </w:pPr>
      <w:r w:rsidRPr="00045A50">
        <w:t>3.</w:t>
      </w:r>
      <w:r w:rsidR="0067625D" w:rsidRPr="00045A50">
        <w:tab/>
      </w:r>
      <w:r w:rsidR="009E7040" w:rsidRPr="00045A50">
        <w:t xml:space="preserve">The Parties recognize the importance of further collaboration on technologies and </w:t>
      </w:r>
      <w:r w:rsidR="00306EAA" w:rsidRPr="00045A50">
        <w:t>sharing</w:t>
      </w:r>
      <w:r w:rsidR="0039327A" w:rsidRPr="00045A50">
        <w:t xml:space="preserve"> </w:t>
      </w:r>
      <w:r w:rsidR="00037608" w:rsidRPr="00045A50">
        <w:t xml:space="preserve">information </w:t>
      </w:r>
      <w:r w:rsidR="009E7040" w:rsidRPr="00045A50">
        <w:t>on</w:t>
      </w:r>
      <w:r w:rsidR="00A9668C" w:rsidRPr="00045A50">
        <w:rPr>
          <w:b/>
        </w:rPr>
        <w:t xml:space="preserve"> </w:t>
      </w:r>
      <w:r w:rsidR="009E7040" w:rsidRPr="00045A50">
        <w:t>developing regulation</w:t>
      </w:r>
      <w:r w:rsidR="00E43DDA" w:rsidRPr="00045A50">
        <w:t>s</w:t>
      </w:r>
      <w:r w:rsidR="009E7040" w:rsidRPr="00045A50">
        <w:t xml:space="preserve">, codes, and standards for hydrogen, building on efforts in </w:t>
      </w:r>
      <w:r w:rsidR="0085079F" w:rsidRPr="00045A50">
        <w:t>releva</w:t>
      </w:r>
      <w:r w:rsidR="009F0269" w:rsidRPr="00045A50">
        <w:t xml:space="preserve">nt </w:t>
      </w:r>
      <w:r w:rsidR="00573056" w:rsidRPr="00045A50">
        <w:t>for</w:t>
      </w:r>
      <w:r w:rsidR="009B02C1" w:rsidRPr="00045A50">
        <w:t>a</w:t>
      </w:r>
      <w:r w:rsidR="009E7040" w:rsidRPr="00045A50">
        <w:rPr>
          <w:b/>
        </w:rPr>
        <w:t xml:space="preserve"> </w:t>
      </w:r>
      <w:r w:rsidR="00FC4A5D" w:rsidRPr="00045A50">
        <w:t xml:space="preserve">in which Parties participate, </w:t>
      </w:r>
      <w:r w:rsidR="003B16BF" w:rsidRPr="00045A50">
        <w:t>such as the International Partnership f</w:t>
      </w:r>
      <w:r w:rsidR="0044774B" w:rsidRPr="00045A50">
        <w:t>or</w:t>
      </w:r>
      <w:r w:rsidR="003B16BF" w:rsidRPr="00045A50">
        <w:t xml:space="preserve"> Hydrogen and Fuel Cells in the Economy</w:t>
      </w:r>
      <w:r w:rsidR="00DF6DAB" w:rsidRPr="00045A50">
        <w:t>.</w:t>
      </w:r>
    </w:p>
    <w:p w14:paraId="06FF66E0" w14:textId="0472A5C6" w:rsidR="008B01E4" w:rsidRPr="00045A50" w:rsidRDefault="1F9B48CE" w:rsidP="1A1C1FB5">
      <w:pPr>
        <w:pStyle w:val="paragraph"/>
        <w:rPr>
          <w:b/>
        </w:rPr>
      </w:pPr>
      <w:r w:rsidRPr="00045A50">
        <w:t>4.</w:t>
      </w:r>
      <w:r w:rsidR="0067625D" w:rsidRPr="00045A50">
        <w:tab/>
      </w:r>
      <w:r w:rsidR="008B01E4" w:rsidRPr="00045A50">
        <w:t>The Parties recognize that</w:t>
      </w:r>
      <w:r w:rsidR="005E53C6" w:rsidRPr="00045A50">
        <w:t>,</w:t>
      </w:r>
      <w:r w:rsidR="008B01E4" w:rsidRPr="00045A50">
        <w:t xml:space="preserve"> </w:t>
      </w:r>
      <w:r w:rsidR="005E53C6" w:rsidRPr="00045A50">
        <w:t xml:space="preserve">by displacing fossil-derived commodities and utilizing existing infrastructure, </w:t>
      </w:r>
      <w:r w:rsidR="008B01E4" w:rsidRPr="00045A50">
        <w:t>recycled carbon fuels and gases</w:t>
      </w:r>
      <w:r w:rsidR="004F7D18" w:rsidRPr="00045A50">
        <w:t>,</w:t>
      </w:r>
      <w:r w:rsidR="008B01E4" w:rsidRPr="00045A50">
        <w:t xml:space="preserve"> such as e-fuels and e-methane, can reduce emissions that cannot be avoided otherwise</w:t>
      </w:r>
      <w:r w:rsidR="00BD6543" w:rsidRPr="00045A50">
        <w:t>.</w:t>
      </w:r>
      <w:r w:rsidR="00413683" w:rsidRPr="00045A50">
        <w:t xml:space="preserve"> </w:t>
      </w:r>
      <w:r w:rsidR="00A409AB" w:rsidRPr="00045A50">
        <w:t xml:space="preserve"> </w:t>
      </w:r>
      <w:r w:rsidR="008B01E4" w:rsidRPr="00045A50">
        <w:t>Interested Parties intend t</w:t>
      </w:r>
      <w:r w:rsidR="0040473D" w:rsidRPr="00045A50">
        <w:t>o</w:t>
      </w:r>
      <w:r w:rsidR="008B01E4" w:rsidRPr="00045A50">
        <w:t xml:space="preserve"> consider research, development</w:t>
      </w:r>
      <w:r w:rsidR="00C87EC7" w:rsidRPr="00045A50">
        <w:t>,</w:t>
      </w:r>
      <w:r w:rsidR="008B01E4" w:rsidRPr="00045A50">
        <w:t xml:space="preserve"> and utilization of </w:t>
      </w:r>
      <w:r w:rsidR="004F7D18" w:rsidRPr="00045A50">
        <w:t>recycled carbon fuels and gases</w:t>
      </w:r>
      <w:r w:rsidR="008B01E4" w:rsidRPr="00045A50">
        <w:t xml:space="preserve"> that result in net global greenhouse gas emissions reduction, including in hard-to-abate sectors</w:t>
      </w:r>
      <w:r w:rsidR="00C87EC7" w:rsidRPr="00045A50">
        <w:t>,</w:t>
      </w:r>
      <w:r w:rsidR="008B01E4" w:rsidRPr="00045A50">
        <w:t xml:space="preserve"> and intend to collaborate to develop necessary arrangements to facilitate </w:t>
      </w:r>
      <w:r w:rsidR="004F7D18" w:rsidRPr="00045A50">
        <w:t>recycled carbon fuels and gases</w:t>
      </w:r>
      <w:r w:rsidR="008B01E4" w:rsidRPr="00045A50">
        <w:t>.</w:t>
      </w:r>
      <w:r w:rsidR="008B01E4" w:rsidRPr="00045A50">
        <w:rPr>
          <w:b/>
        </w:rPr>
        <w:t xml:space="preserve"> </w:t>
      </w:r>
    </w:p>
    <w:p w14:paraId="0B47707D" w14:textId="176777D8" w:rsidR="009E7040" w:rsidRPr="00045A50" w:rsidRDefault="00465E3E" w:rsidP="00247C65">
      <w:pPr>
        <w:pStyle w:val="paragraph"/>
      </w:pPr>
      <w:r w:rsidRPr="00045A50">
        <w:t>5</w:t>
      </w:r>
      <w:r w:rsidR="009E7040" w:rsidRPr="00045A50">
        <w:t>.</w:t>
      </w:r>
      <w:r w:rsidRPr="00045A50">
        <w:tab/>
      </w:r>
      <w:r w:rsidR="009E7040" w:rsidRPr="00045A50">
        <w:t>The Parties recognize the importance of low-carbon</w:t>
      </w:r>
      <w:r w:rsidR="0068555C" w:rsidRPr="00045A50">
        <w:t xml:space="preserve"> and renewable</w:t>
      </w:r>
      <w:r w:rsidR="00C10080" w:rsidRPr="00045A50">
        <w:rPr>
          <w:b/>
        </w:rPr>
        <w:t xml:space="preserve"> </w:t>
      </w:r>
      <w:r w:rsidR="009E7040" w:rsidRPr="00045A50">
        <w:t xml:space="preserve">hydrogen and </w:t>
      </w:r>
      <w:r w:rsidR="007021D3" w:rsidRPr="00045A50">
        <w:t xml:space="preserve">their </w:t>
      </w:r>
      <w:r w:rsidR="009E7040" w:rsidRPr="00045A50">
        <w:t>derivatives</w:t>
      </w:r>
      <w:r w:rsidR="00BF7923" w:rsidRPr="00045A50">
        <w:t>,</w:t>
      </w:r>
      <w:r w:rsidR="009E7040" w:rsidRPr="00045A50">
        <w:t xml:space="preserve"> </w:t>
      </w:r>
      <w:r w:rsidR="0097591E" w:rsidRPr="00045A50">
        <w:t>such as ammonia</w:t>
      </w:r>
      <w:r w:rsidR="00BF7923" w:rsidRPr="00045A50">
        <w:t>,</w:t>
      </w:r>
      <w:r w:rsidR="0097591E" w:rsidRPr="00045A50">
        <w:rPr>
          <w:b/>
        </w:rPr>
        <w:t xml:space="preserve"> </w:t>
      </w:r>
      <w:r w:rsidR="009E7040" w:rsidRPr="00045A50">
        <w:t>as a versatile decarbonization pathway with significant applications.</w:t>
      </w:r>
      <w:r w:rsidR="00BD5287" w:rsidRPr="00045A50">
        <w:t xml:space="preserve"> </w:t>
      </w:r>
      <w:r w:rsidR="009E7040" w:rsidRPr="00045A50">
        <w:t xml:space="preserve"> The Parties intend to develop a hydrogen ecosystem by building up key supply chain enablers needed to support a global market for low-carbon</w:t>
      </w:r>
      <w:r w:rsidR="00451CEA" w:rsidRPr="00045A50">
        <w:t xml:space="preserve"> and renewable</w:t>
      </w:r>
      <w:r w:rsidR="009E7040" w:rsidRPr="00045A50">
        <w:t xml:space="preserve"> hydrogen by</w:t>
      </w:r>
      <w:r w:rsidR="00CF4E8D" w:rsidRPr="00045A50">
        <w:t xml:space="preserve"> efforts such as</w:t>
      </w:r>
      <w:r w:rsidR="009E7040" w:rsidRPr="00045A50">
        <w:t>:</w:t>
      </w:r>
    </w:p>
    <w:p w14:paraId="4A3E8A6B" w14:textId="0B326A84" w:rsidR="009E7040" w:rsidRPr="00045A50" w:rsidRDefault="009E7040" w:rsidP="00247C65">
      <w:pPr>
        <w:pStyle w:val="subparagraph"/>
      </w:pPr>
      <w:r w:rsidRPr="00045A50">
        <w:t>(a)</w:t>
      </w:r>
      <w:r w:rsidRPr="00045A50">
        <w:tab/>
      </w:r>
      <w:r w:rsidR="6EDB5340" w:rsidRPr="00045A50">
        <w:t>e</w:t>
      </w:r>
      <w:r w:rsidRPr="00045A50">
        <w:t xml:space="preserve">xchanging information and best practices on regulations, frameworks, safety standards, and measures to </w:t>
      </w:r>
      <w:r w:rsidR="00151BE2" w:rsidRPr="00045A50">
        <w:t>facilitate</w:t>
      </w:r>
      <w:r w:rsidRPr="00045A50">
        <w:t xml:space="preserve"> the cross-border trade of </w:t>
      </w:r>
      <w:proofErr w:type="gramStart"/>
      <w:r w:rsidRPr="00045A50">
        <w:t>hydrogen;</w:t>
      </w:r>
      <w:proofErr w:type="gramEnd"/>
    </w:p>
    <w:p w14:paraId="5C510F20" w14:textId="7834A29C" w:rsidR="009E7040" w:rsidRPr="00045A50" w:rsidRDefault="009E7040" w:rsidP="00247C65">
      <w:pPr>
        <w:pStyle w:val="subparagraph"/>
      </w:pPr>
      <w:r w:rsidRPr="00045A50">
        <w:t>(b)</w:t>
      </w:r>
      <w:r w:rsidRPr="00045A50">
        <w:tab/>
      </w:r>
      <w:r w:rsidR="7A69141A" w:rsidRPr="00045A50">
        <w:t>a</w:t>
      </w:r>
      <w:r w:rsidRPr="00045A50">
        <w:t xml:space="preserve">ccelerating the </w:t>
      </w:r>
      <w:r w:rsidR="00151BE2" w:rsidRPr="00045A50">
        <w:t xml:space="preserve">development </w:t>
      </w:r>
      <w:r w:rsidRPr="00045A50">
        <w:t>of mutually recognized</w:t>
      </w:r>
      <w:r w:rsidR="00387CAC" w:rsidRPr="00045A50">
        <w:t xml:space="preserve"> emissions</w:t>
      </w:r>
      <w:r w:rsidRPr="00045A50">
        <w:t xml:space="preserve"> </w:t>
      </w:r>
      <w:r w:rsidR="00600445" w:rsidRPr="00045A50">
        <w:t>accounting</w:t>
      </w:r>
      <w:r w:rsidR="00600445" w:rsidRPr="00045A50">
        <w:rPr>
          <w:b/>
        </w:rPr>
        <w:t xml:space="preserve"> </w:t>
      </w:r>
      <w:r w:rsidRPr="00045A50">
        <w:t xml:space="preserve">methodologies, standards, and certifications on the carbon intensity </w:t>
      </w:r>
      <w:r w:rsidR="000F057A" w:rsidRPr="00045A50">
        <w:t>of</w:t>
      </w:r>
      <w:r w:rsidRPr="00045A50">
        <w:t xml:space="preserve"> hydrogen and its </w:t>
      </w:r>
      <w:r w:rsidR="001200C7" w:rsidRPr="00045A50">
        <w:t>derivatives</w:t>
      </w:r>
      <w:r w:rsidRPr="00045A50">
        <w:t xml:space="preserve"> to improve </w:t>
      </w:r>
      <w:proofErr w:type="gramStart"/>
      <w:r w:rsidRPr="00045A50">
        <w:t>tradability;</w:t>
      </w:r>
      <w:proofErr w:type="gramEnd"/>
      <w:r w:rsidRPr="00045A50">
        <w:t xml:space="preserve"> </w:t>
      </w:r>
    </w:p>
    <w:p w14:paraId="2CBE19D0" w14:textId="6D0F698F" w:rsidR="009E7040" w:rsidRPr="00045A50" w:rsidRDefault="009E7040" w:rsidP="00247C65">
      <w:pPr>
        <w:pStyle w:val="subparagraph"/>
      </w:pPr>
      <w:r w:rsidRPr="00045A50">
        <w:t>(c)</w:t>
      </w:r>
      <w:r w:rsidRPr="00045A50">
        <w:tab/>
      </w:r>
      <w:r w:rsidR="2DC413B2" w:rsidRPr="00045A50">
        <w:t>i</w:t>
      </w:r>
      <w:r w:rsidRPr="00045A50">
        <w:t xml:space="preserve">dentifying necessary infrastructure and supply-side capabilities for hydrogen and its </w:t>
      </w:r>
      <w:proofErr w:type="gramStart"/>
      <w:r w:rsidRPr="00045A50">
        <w:t>derivatives;</w:t>
      </w:r>
      <w:proofErr w:type="gramEnd"/>
    </w:p>
    <w:p w14:paraId="13F11C94" w14:textId="1A4DB797" w:rsidR="009E7040" w:rsidRPr="00045A50" w:rsidRDefault="009E7040" w:rsidP="00247C65">
      <w:pPr>
        <w:pStyle w:val="subparagraph"/>
      </w:pPr>
      <w:r w:rsidRPr="00045A50">
        <w:lastRenderedPageBreak/>
        <w:t>(d)</w:t>
      </w:r>
      <w:r w:rsidRPr="00045A50">
        <w:tab/>
      </w:r>
      <w:r w:rsidR="4E83DC4A" w:rsidRPr="00045A50">
        <w:t>s</w:t>
      </w:r>
      <w:r w:rsidRPr="00045A50">
        <w:t>upporting research</w:t>
      </w:r>
      <w:r w:rsidR="0020544E" w:rsidRPr="00045A50">
        <w:t xml:space="preserve"> </w:t>
      </w:r>
      <w:r w:rsidRPr="00045A50">
        <w:t xml:space="preserve">and development on hydrogen technologies that </w:t>
      </w:r>
      <w:r w:rsidR="00794868" w:rsidRPr="00045A50">
        <w:t>facilitate cross</w:t>
      </w:r>
      <w:r w:rsidRPr="00045A50">
        <w:t>-border transport and trading or new applications;</w:t>
      </w:r>
      <w:r w:rsidR="001F3A6B" w:rsidRPr="00045A50">
        <w:t xml:space="preserve"> and</w:t>
      </w:r>
    </w:p>
    <w:p w14:paraId="32735193" w14:textId="57B159ED" w:rsidR="009E7040" w:rsidRPr="00045A50" w:rsidRDefault="009E7040" w:rsidP="00247C65">
      <w:pPr>
        <w:pStyle w:val="subparagraph"/>
      </w:pPr>
      <w:r w:rsidRPr="00045A50">
        <w:t>(e)</w:t>
      </w:r>
      <w:r w:rsidRPr="00045A50">
        <w:tab/>
      </w:r>
      <w:r w:rsidR="3FA30178" w:rsidRPr="00045A50">
        <w:t>e</w:t>
      </w:r>
      <w:r w:rsidRPr="00045A50">
        <w:t>xploring collaborative pilots and demonstration projects to provide confidence for investment and encourage further development and deployment</w:t>
      </w:r>
      <w:r w:rsidR="00B27481" w:rsidRPr="00045A50">
        <w:t>.</w:t>
      </w:r>
    </w:p>
    <w:p w14:paraId="4158A820" w14:textId="442CCFFE" w:rsidR="00B066C6" w:rsidRPr="00045A50" w:rsidRDefault="217D6579" w:rsidP="00247C65">
      <w:pPr>
        <w:pStyle w:val="paragraph"/>
      </w:pPr>
      <w:r w:rsidRPr="00045A50">
        <w:t>6</w:t>
      </w:r>
      <w:r w:rsidR="0029371A" w:rsidRPr="00045A50">
        <w:rPr>
          <w:i/>
          <w:iCs/>
        </w:rPr>
        <w:t>.</w:t>
      </w:r>
      <w:r w:rsidR="00465E3E" w:rsidRPr="00045A50">
        <w:tab/>
      </w:r>
      <w:r w:rsidR="00FB7401" w:rsidRPr="00045A50">
        <w:t>Interested</w:t>
      </w:r>
      <w:r w:rsidR="00B066C6" w:rsidRPr="00045A50">
        <w:t xml:space="preserve"> </w:t>
      </w:r>
      <w:r w:rsidR="00DF755C" w:rsidRPr="00045A50">
        <w:t>P</w:t>
      </w:r>
      <w:r w:rsidR="00B066C6" w:rsidRPr="00045A50">
        <w:t>arties may also explore collaboration on:</w:t>
      </w:r>
    </w:p>
    <w:p w14:paraId="277BD8FE" w14:textId="62698FB0" w:rsidR="00B066C6" w:rsidRPr="00045A50" w:rsidRDefault="00B066C6" w:rsidP="00247C65">
      <w:pPr>
        <w:pStyle w:val="subparagraph"/>
      </w:pPr>
      <w:r w:rsidRPr="00045A50">
        <w:t>(a)</w:t>
      </w:r>
      <w:r w:rsidRPr="00045A50">
        <w:tab/>
      </w:r>
      <w:r w:rsidR="00830018" w:rsidRPr="00045A50">
        <w:t>m</w:t>
      </w:r>
      <w:r w:rsidRPr="00045A50">
        <w:t>ulti-</w:t>
      </w:r>
      <w:r w:rsidR="00830018" w:rsidRPr="00045A50">
        <w:t>f</w:t>
      </w:r>
      <w:r w:rsidRPr="00045A50">
        <w:t>uel firing</w:t>
      </w:r>
      <w:r w:rsidR="007E6CAD" w:rsidRPr="00045A50">
        <w:t xml:space="preserve">, such as </w:t>
      </w:r>
      <w:r w:rsidR="00830018" w:rsidRPr="00045A50">
        <w:t>h</w:t>
      </w:r>
      <w:r w:rsidRPr="00045A50">
        <w:t xml:space="preserve">ydrogen, </w:t>
      </w:r>
      <w:r w:rsidR="00830018" w:rsidRPr="00045A50">
        <w:t>a</w:t>
      </w:r>
      <w:r w:rsidRPr="00045A50">
        <w:t>mmonia</w:t>
      </w:r>
      <w:r w:rsidR="00D27C7D" w:rsidRPr="00045A50">
        <w:t>,</w:t>
      </w:r>
      <w:r w:rsidR="007E6CAD" w:rsidRPr="00045A50">
        <w:t xml:space="preserve"> and</w:t>
      </w:r>
      <w:r w:rsidRPr="00045A50">
        <w:t xml:space="preserve"> </w:t>
      </w:r>
      <w:r w:rsidR="00830018" w:rsidRPr="00045A50">
        <w:t>m</w:t>
      </w:r>
      <w:r w:rsidRPr="00045A50">
        <w:t xml:space="preserve">ethanol, in existing </w:t>
      </w:r>
      <w:r w:rsidR="00830018" w:rsidRPr="00045A50">
        <w:t>p</w:t>
      </w:r>
      <w:r w:rsidRPr="00045A50">
        <w:t xml:space="preserve">ulverized </w:t>
      </w:r>
      <w:r w:rsidR="00830018" w:rsidRPr="00045A50">
        <w:t>c</w:t>
      </w:r>
      <w:r w:rsidRPr="00045A50">
        <w:t xml:space="preserve">oal-fired (PC-fired) </w:t>
      </w:r>
      <w:r w:rsidR="00830018" w:rsidRPr="00045A50">
        <w:t>b</w:t>
      </w:r>
      <w:r w:rsidRPr="00045A50">
        <w:t xml:space="preserve">oilers and </w:t>
      </w:r>
      <w:r w:rsidR="00830018" w:rsidRPr="00045A50">
        <w:t>g</w:t>
      </w:r>
      <w:r w:rsidRPr="00045A50">
        <w:t xml:space="preserve">as </w:t>
      </w:r>
      <w:proofErr w:type="gramStart"/>
      <w:r w:rsidR="00830018" w:rsidRPr="00045A50">
        <w:t>t</w:t>
      </w:r>
      <w:r w:rsidRPr="00045A50">
        <w:t>urbines;</w:t>
      </w:r>
      <w:proofErr w:type="gramEnd"/>
    </w:p>
    <w:p w14:paraId="5262B37D" w14:textId="4614B3DA" w:rsidR="009E7040" w:rsidRPr="00045A50" w:rsidRDefault="00B066C6" w:rsidP="00247C65">
      <w:pPr>
        <w:pStyle w:val="subparagraph"/>
        <w:rPr>
          <w:b/>
        </w:rPr>
      </w:pPr>
      <w:r w:rsidRPr="00045A50">
        <w:t>(b)</w:t>
      </w:r>
      <w:r w:rsidRPr="00045A50">
        <w:tab/>
      </w:r>
      <w:proofErr w:type="spellStart"/>
      <w:r w:rsidR="00830018" w:rsidRPr="00045A50">
        <w:t>a</w:t>
      </w:r>
      <w:r w:rsidRPr="00045A50">
        <w:t>gro</w:t>
      </w:r>
      <w:proofErr w:type="spellEnd"/>
      <w:r w:rsidR="00E34BBF" w:rsidRPr="00045A50">
        <w:t>-</w:t>
      </w:r>
      <w:r w:rsidRPr="00045A50">
        <w:t xml:space="preserve">based </w:t>
      </w:r>
      <w:r w:rsidR="00830018" w:rsidRPr="00045A50">
        <w:t>b</w:t>
      </w:r>
      <w:r w:rsidRPr="00045A50">
        <w:t>iomass</w:t>
      </w:r>
      <w:r w:rsidR="007E6CAD" w:rsidRPr="00045A50">
        <w:t xml:space="preserve"> </w:t>
      </w:r>
      <w:r w:rsidR="000E14BB" w:rsidRPr="00045A50">
        <w:t>and</w:t>
      </w:r>
      <w:r w:rsidR="007E6CAD" w:rsidRPr="00045A50">
        <w:t xml:space="preserve"> </w:t>
      </w:r>
      <w:r w:rsidR="00830018" w:rsidRPr="00045A50">
        <w:t>r</w:t>
      </w:r>
      <w:r w:rsidRPr="00045A50">
        <w:t xml:space="preserve">efuse-derived fuel firing in conventional PC-fired </w:t>
      </w:r>
      <w:r w:rsidR="001E39C1" w:rsidRPr="00045A50">
        <w:t>b</w:t>
      </w:r>
      <w:r w:rsidRPr="00045A50">
        <w:t>oiler</w:t>
      </w:r>
      <w:r w:rsidR="007543E6" w:rsidRPr="00045A50">
        <w:t>s</w:t>
      </w:r>
      <w:r w:rsidRPr="00045A50">
        <w:t xml:space="preserve"> for replacing coal with minimum modification</w:t>
      </w:r>
      <w:r w:rsidR="00BD3E95" w:rsidRPr="00045A50">
        <w:rPr>
          <w:bCs w:val="0"/>
        </w:rPr>
        <w:t>; and</w:t>
      </w:r>
    </w:p>
    <w:p w14:paraId="71C5DFE3" w14:textId="776D4BBE" w:rsidR="00A53993" w:rsidRPr="00045A50" w:rsidRDefault="00A53993" w:rsidP="00366A0F">
      <w:pPr>
        <w:pStyle w:val="subparagraph"/>
        <w:rPr>
          <w:rFonts w:eastAsiaTheme="minorEastAsia"/>
          <w:b/>
        </w:rPr>
      </w:pPr>
      <w:r w:rsidRPr="00045A50">
        <w:t>(c)</w:t>
      </w:r>
      <w:r w:rsidRPr="00045A50">
        <w:tab/>
      </w:r>
      <w:r w:rsidR="000E14BB" w:rsidRPr="00045A50">
        <w:t>l</w:t>
      </w:r>
      <w:r w:rsidRPr="00045A50">
        <w:t xml:space="preserve">abeling of thermal power that promotes more environmentally compliant units (in terms of </w:t>
      </w:r>
      <w:proofErr w:type="spellStart"/>
      <w:r w:rsidRPr="00045A50">
        <w:t>SOx</w:t>
      </w:r>
      <w:proofErr w:type="spellEnd"/>
      <w:r w:rsidRPr="00045A50">
        <w:t xml:space="preserve"> </w:t>
      </w:r>
      <w:r w:rsidR="00C00AE5" w:rsidRPr="00045A50">
        <w:t>and</w:t>
      </w:r>
      <w:r w:rsidRPr="00045A50">
        <w:t xml:space="preserve"> NOx emissions and through biomass co-firing) as transition measures towards decarbonization.</w:t>
      </w:r>
    </w:p>
    <w:p w14:paraId="179C951B" w14:textId="5A2C53CD" w:rsidR="006700A3" w:rsidRPr="00045A50" w:rsidRDefault="0D18D2B8" w:rsidP="00247C65">
      <w:pPr>
        <w:pStyle w:val="paragraph"/>
      </w:pPr>
      <w:r w:rsidRPr="00045A50">
        <w:t>7.</w:t>
      </w:r>
      <w:r w:rsidR="0067625D" w:rsidRPr="00045A50">
        <w:tab/>
      </w:r>
      <w:r w:rsidR="006700A3" w:rsidRPr="00045A50">
        <w:t xml:space="preserve">Parties that support the use of nuclear energy recognize the important role that nuclear energy and civil nuclear cooperation play in ensuring energy security as well as providing affordable low-carbon energy. </w:t>
      </w:r>
      <w:r w:rsidR="00BD5287" w:rsidRPr="00045A50">
        <w:t xml:space="preserve"> </w:t>
      </w:r>
      <w:r w:rsidR="006700A3" w:rsidRPr="00045A50">
        <w:t>To this end, these Parties intend to:</w:t>
      </w:r>
    </w:p>
    <w:p w14:paraId="393ABFD9" w14:textId="201A20AD" w:rsidR="006700A3" w:rsidRPr="00045A50" w:rsidRDefault="00BD5287" w:rsidP="00DF33E9">
      <w:pPr>
        <w:pStyle w:val="subparagraph"/>
      </w:pPr>
      <w:r w:rsidRPr="00045A50">
        <w:t>(a)</w:t>
      </w:r>
      <w:r w:rsidRPr="00045A50">
        <w:tab/>
      </w:r>
      <w:r w:rsidR="006700A3" w:rsidRPr="00045A50">
        <w:t xml:space="preserve">ensure that sound policy and regulatory frameworks in nuclear safety and waste management are in place when considering the adoption of nuclear energy </w:t>
      </w:r>
      <w:proofErr w:type="gramStart"/>
      <w:r w:rsidR="006700A3" w:rsidRPr="00045A50">
        <w:t>technologies</w:t>
      </w:r>
      <w:r w:rsidR="004F1A05" w:rsidRPr="00045A50">
        <w:t>;</w:t>
      </w:r>
      <w:proofErr w:type="gramEnd"/>
      <w:r w:rsidR="006700A3" w:rsidRPr="00045A50">
        <w:t xml:space="preserve"> </w:t>
      </w:r>
    </w:p>
    <w:p w14:paraId="4D01AEDA" w14:textId="1D92BDA2" w:rsidR="006700A3" w:rsidRPr="00045A50" w:rsidRDefault="00BD5287" w:rsidP="00DF33E9">
      <w:pPr>
        <w:pStyle w:val="subparagraph"/>
      </w:pPr>
      <w:r w:rsidRPr="00045A50">
        <w:t>(b)</w:t>
      </w:r>
      <w:r w:rsidRPr="00045A50">
        <w:tab/>
      </w:r>
      <w:r w:rsidR="006700A3" w:rsidRPr="00045A50">
        <w:t>support frameworks consistent with international best practices and the highest standards of safety, security, and safeguards, including those of the International Atomic Energy Agency, to facilitate safe and secure deployment of such technologies</w:t>
      </w:r>
      <w:r w:rsidR="004F1A05" w:rsidRPr="00045A50">
        <w:t>; and</w:t>
      </w:r>
      <w:r w:rsidR="006700A3" w:rsidRPr="00045A50">
        <w:t xml:space="preserve"> </w:t>
      </w:r>
    </w:p>
    <w:p w14:paraId="3E7905B4" w14:textId="5F4324ED" w:rsidR="006700A3" w:rsidRPr="00045A50" w:rsidRDefault="00BD5287" w:rsidP="00DF33E9">
      <w:pPr>
        <w:pStyle w:val="subparagraph"/>
      </w:pPr>
      <w:r w:rsidRPr="00045A50">
        <w:t>(c)</w:t>
      </w:r>
      <w:r w:rsidRPr="00045A50">
        <w:tab/>
      </w:r>
      <w:r w:rsidR="006700A3" w:rsidRPr="00045A50">
        <w:t>consider collaborations to enable the deployment of advanced nuclear energy technologies.</w:t>
      </w:r>
    </w:p>
    <w:p w14:paraId="3FC494C2" w14:textId="36FFB3A8" w:rsidR="00C87FA4" w:rsidRPr="00045A50" w:rsidRDefault="59759BC6" w:rsidP="00247C65">
      <w:pPr>
        <w:pStyle w:val="paragraph"/>
      </w:pPr>
      <w:r w:rsidRPr="00045A50">
        <w:t>8.</w:t>
      </w:r>
      <w:r w:rsidR="00465E3E" w:rsidRPr="00045A50">
        <w:tab/>
      </w:r>
      <w:r w:rsidR="009E7040" w:rsidRPr="00045A50">
        <w:t>The Parties emphasize the importance of enhancing investment to drive clean energy sector development through continued improvement of regulatory, legal, and policy frameworks that incentivize broad participation</w:t>
      </w:r>
      <w:r w:rsidR="009E7040" w:rsidRPr="00045A50">
        <w:rPr>
          <w:b/>
        </w:rPr>
        <w:t xml:space="preserve"> </w:t>
      </w:r>
      <w:r w:rsidR="009E7040" w:rsidRPr="00045A50">
        <w:t xml:space="preserve">in energy markets, </w:t>
      </w:r>
      <w:proofErr w:type="gramStart"/>
      <w:r w:rsidR="009E7040" w:rsidRPr="00045A50">
        <w:t xml:space="preserve">taking into </w:t>
      </w:r>
      <w:r w:rsidR="000B4EC8" w:rsidRPr="00045A50">
        <w:t>account</w:t>
      </w:r>
      <w:proofErr w:type="gramEnd"/>
      <w:r w:rsidR="000B4EC8" w:rsidRPr="00045A50">
        <w:t xml:space="preserve"> </w:t>
      </w:r>
      <w:r w:rsidR="009E7040" w:rsidRPr="00045A50">
        <w:t>grid integration and flexibility.</w:t>
      </w:r>
    </w:p>
    <w:p w14:paraId="1723B7A1" w14:textId="49CDB6C8" w:rsidR="009E7040" w:rsidRPr="00045A50" w:rsidRDefault="009E7040" w:rsidP="000435A7">
      <w:pPr>
        <w:pStyle w:val="Heading3"/>
      </w:pPr>
      <w:r w:rsidRPr="00045A50">
        <w:t>Article</w:t>
      </w:r>
      <w:r w:rsidR="00D17D37" w:rsidRPr="00045A50">
        <w:t xml:space="preserve"> </w:t>
      </w:r>
      <w:r w:rsidR="54850E85" w:rsidRPr="00045A50">
        <w:t>5</w:t>
      </w:r>
      <w:r w:rsidRPr="00045A50">
        <w:t xml:space="preserve">: </w:t>
      </w:r>
      <w:r w:rsidR="001E3F36" w:rsidRPr="00045A50">
        <w:t xml:space="preserve"> </w:t>
      </w:r>
      <w:r w:rsidRPr="00045A50">
        <w:t>Electrification, Regional Grid Inter</w:t>
      </w:r>
      <w:r w:rsidR="00D17D37" w:rsidRPr="00045A50">
        <w:t>c</w:t>
      </w:r>
      <w:r w:rsidRPr="00045A50">
        <w:t>onnection, Energy Efficiency, and Conservation</w:t>
      </w:r>
    </w:p>
    <w:p w14:paraId="23FEAD65" w14:textId="7083A5DD" w:rsidR="009E7040" w:rsidRPr="00045A50" w:rsidRDefault="009E7040" w:rsidP="00247C65">
      <w:pPr>
        <w:pStyle w:val="paragraph"/>
      </w:pPr>
      <w:r w:rsidRPr="00045A50">
        <w:t>1.</w:t>
      </w:r>
      <w:r w:rsidRPr="00045A50">
        <w:tab/>
        <w:t>The Parties recognize the value of energy efficiency, which contributes to accelerating clean energy transitions, promoting economic growth, enhancing energy security</w:t>
      </w:r>
      <w:r w:rsidR="005F0271" w:rsidRPr="00045A50">
        <w:t>, and reducing emissions</w:t>
      </w:r>
      <w:r w:rsidRPr="00045A50">
        <w:t xml:space="preserve">. </w:t>
      </w:r>
      <w:r w:rsidR="00BD5287" w:rsidRPr="00045A50">
        <w:t xml:space="preserve"> </w:t>
      </w:r>
      <w:r w:rsidRPr="00045A50">
        <w:t>The Parties intend to cooperate to advance and maintain policies to expand and incentivize energy efficiency and conservation measures and investments</w:t>
      </w:r>
      <w:r w:rsidR="00A57105" w:rsidRPr="00045A50">
        <w:t>, including by</w:t>
      </w:r>
      <w:r w:rsidRPr="00045A50">
        <w:t xml:space="preserve">: </w:t>
      </w:r>
    </w:p>
    <w:p w14:paraId="7C4EC857" w14:textId="17A03FA4" w:rsidR="009E7040" w:rsidRPr="00045A50" w:rsidRDefault="009E7040" w:rsidP="00247C65">
      <w:pPr>
        <w:pStyle w:val="subparagraph"/>
      </w:pPr>
      <w:r w:rsidRPr="00045A50">
        <w:lastRenderedPageBreak/>
        <w:t>(a)</w:t>
      </w:r>
      <w:r w:rsidRPr="00045A50">
        <w:tab/>
        <w:t>utiliz</w:t>
      </w:r>
      <w:r w:rsidR="0041544B" w:rsidRPr="00045A50">
        <w:t>ing</w:t>
      </w:r>
      <w:r w:rsidRPr="00045A50">
        <w:t xml:space="preserve"> energy performance standards and labeling schemes to increase public awareness of energy efficiency and consumption as well as potential costs and </w:t>
      </w:r>
      <w:proofErr w:type="gramStart"/>
      <w:r w:rsidRPr="00045A50">
        <w:t>savings;</w:t>
      </w:r>
      <w:proofErr w:type="gramEnd"/>
    </w:p>
    <w:p w14:paraId="7568AAD6" w14:textId="471B71AE" w:rsidR="009E7040" w:rsidRPr="00045A50" w:rsidRDefault="009E7040" w:rsidP="00247C65">
      <w:pPr>
        <w:pStyle w:val="subparagraph"/>
      </w:pPr>
      <w:r w:rsidRPr="00045A50">
        <w:t>(b)</w:t>
      </w:r>
      <w:r w:rsidRPr="00045A50">
        <w:tab/>
        <w:t>shar</w:t>
      </w:r>
      <w:r w:rsidR="0041544B" w:rsidRPr="00045A50">
        <w:t>ing</w:t>
      </w:r>
      <w:r w:rsidRPr="00045A50">
        <w:t xml:space="preserve"> best practices and facilitate collaboration on relevant efficiency labeling </w:t>
      </w:r>
      <w:proofErr w:type="gramStart"/>
      <w:r w:rsidRPr="00045A50">
        <w:t>schemes;</w:t>
      </w:r>
      <w:proofErr w:type="gramEnd"/>
    </w:p>
    <w:p w14:paraId="4B6ED00C" w14:textId="4B0E8A70" w:rsidR="009E7040" w:rsidRPr="00045A50" w:rsidRDefault="009E7040" w:rsidP="00247C65">
      <w:pPr>
        <w:pStyle w:val="subparagraph"/>
      </w:pPr>
      <w:r w:rsidRPr="00045A50">
        <w:t>(c)</w:t>
      </w:r>
      <w:r w:rsidRPr="00045A50">
        <w:tab/>
        <w:t>advanc</w:t>
      </w:r>
      <w:r w:rsidR="0041544B" w:rsidRPr="00045A50">
        <w:t>ing</w:t>
      </w:r>
      <w:r w:rsidRPr="00045A50">
        <w:t xml:space="preserve"> performance standards and building codes to reduce energy </w:t>
      </w:r>
      <w:r w:rsidR="00C35A57" w:rsidRPr="00045A50">
        <w:t>consumption</w:t>
      </w:r>
      <w:r w:rsidR="00761CC8" w:rsidRPr="00045A50">
        <w:t xml:space="preserve"> </w:t>
      </w:r>
      <w:r w:rsidR="00083B0C" w:rsidRPr="00045A50">
        <w:t>or</w:t>
      </w:r>
      <w:r w:rsidR="002E7295" w:rsidRPr="00045A50">
        <w:t xml:space="preserve"> </w:t>
      </w:r>
      <w:r w:rsidRPr="00045A50">
        <w:t>intensity and improve performance in new and existing buildings; and</w:t>
      </w:r>
    </w:p>
    <w:p w14:paraId="75304362" w14:textId="07EE7470" w:rsidR="009E7040" w:rsidRPr="00045A50" w:rsidRDefault="009E7040" w:rsidP="00247C65">
      <w:pPr>
        <w:pStyle w:val="subparagraph"/>
      </w:pPr>
      <w:r w:rsidRPr="00045A50">
        <w:t>(d)</w:t>
      </w:r>
      <w:r w:rsidRPr="00045A50">
        <w:tab/>
        <w:t>promot</w:t>
      </w:r>
      <w:r w:rsidR="0041544B" w:rsidRPr="00045A50">
        <w:t>ing</w:t>
      </w:r>
      <w:r w:rsidRPr="00045A50">
        <w:t xml:space="preserve"> energy efficiency in large energy-consuming commercial clusters by encouraging the adoption of clean energy sources and energy efficient solutions.</w:t>
      </w:r>
    </w:p>
    <w:p w14:paraId="5795FD70" w14:textId="1A8C0986" w:rsidR="009E7040" w:rsidRPr="00045A50" w:rsidRDefault="000567C5" w:rsidP="00247C65">
      <w:pPr>
        <w:pStyle w:val="paragraph"/>
      </w:pPr>
      <w:r w:rsidRPr="00045A50">
        <w:t>2</w:t>
      </w:r>
      <w:r w:rsidR="009E7040" w:rsidRPr="00045A50">
        <w:t>.</w:t>
      </w:r>
      <w:r w:rsidRPr="00045A50">
        <w:tab/>
      </w:r>
      <w:r w:rsidR="009E7040" w:rsidRPr="00045A50">
        <w:t>Each Party intends to promote energy efficiency and conservation schemes, which may include those offered by energy service companies and energy performance contracting, that can help monetize energy savings and emission reductions</w:t>
      </w:r>
      <w:r w:rsidR="00CC6358" w:rsidRPr="00045A50">
        <w:t xml:space="preserve"> and </w:t>
      </w:r>
      <w:r w:rsidR="009E7040" w:rsidRPr="00045A50">
        <w:t>accelerate investment in energy efficiency.</w:t>
      </w:r>
    </w:p>
    <w:p w14:paraId="30288ED3" w14:textId="468DF00A" w:rsidR="009E7040" w:rsidRPr="00045A50" w:rsidRDefault="000567C5" w:rsidP="00247C65">
      <w:pPr>
        <w:pStyle w:val="paragraph"/>
      </w:pPr>
      <w:r w:rsidRPr="00045A50">
        <w:t>3</w:t>
      </w:r>
      <w:r w:rsidR="009E7040" w:rsidRPr="00045A50">
        <w:t>.</w:t>
      </w:r>
      <w:r w:rsidRPr="00045A50">
        <w:tab/>
      </w:r>
      <w:r w:rsidR="009E7040" w:rsidRPr="00045A50">
        <w:t xml:space="preserve">Interested Parties intend to work together to develop a regional framework for cross-border electricity interconnections and trading, including technical, regulatory, and financial frameworks and standards. </w:t>
      </w:r>
      <w:r w:rsidR="00F7174B" w:rsidRPr="00045A50">
        <w:t xml:space="preserve"> </w:t>
      </w:r>
      <w:r w:rsidR="009E7040" w:rsidRPr="00045A50">
        <w:t>These Parties intend to:</w:t>
      </w:r>
    </w:p>
    <w:p w14:paraId="1EFC0607" w14:textId="685FF24F" w:rsidR="009E7040" w:rsidRPr="00045A50" w:rsidRDefault="009E7040" w:rsidP="00247C65">
      <w:pPr>
        <w:pStyle w:val="subparagraph"/>
      </w:pPr>
      <w:r w:rsidRPr="00045A50">
        <w:t>(a)</w:t>
      </w:r>
      <w:r w:rsidRPr="00045A50">
        <w:tab/>
        <w:t xml:space="preserve">encourage regional energy interconnections, including of </w:t>
      </w:r>
      <w:r w:rsidR="00D81FF9" w:rsidRPr="00045A50">
        <w:t>m</w:t>
      </w:r>
      <w:r w:rsidRPr="00045A50">
        <w:t>easurement</w:t>
      </w:r>
      <w:r w:rsidR="00483139" w:rsidRPr="00045A50">
        <w:t>,</w:t>
      </w:r>
      <w:r w:rsidRPr="00045A50">
        <w:t xml:space="preserve"> </w:t>
      </w:r>
      <w:r w:rsidR="00D81FF9" w:rsidRPr="00045A50">
        <w:t>r</w:t>
      </w:r>
      <w:r w:rsidRPr="00045A50">
        <w:t xml:space="preserve">eporting, and </w:t>
      </w:r>
      <w:r w:rsidR="00D81FF9" w:rsidRPr="00045A50">
        <w:t>v</w:t>
      </w:r>
      <w:r w:rsidRPr="00045A50">
        <w:t xml:space="preserve">erification frameworks, to accelerate the development of clean </w:t>
      </w:r>
      <w:proofErr w:type="gramStart"/>
      <w:r w:rsidRPr="00045A50">
        <w:t>energy;</w:t>
      </w:r>
      <w:proofErr w:type="gramEnd"/>
    </w:p>
    <w:p w14:paraId="156029CD" w14:textId="77777777" w:rsidR="003C1551" w:rsidRPr="00045A50" w:rsidRDefault="009E7040" w:rsidP="00247C65">
      <w:pPr>
        <w:pStyle w:val="subparagraph"/>
      </w:pPr>
      <w:r w:rsidRPr="00045A50">
        <w:t>(b)</w:t>
      </w:r>
      <w:r w:rsidRPr="00045A50">
        <w:tab/>
        <w:t>collaborate on technical, regulatory, and safety measures to coordinate and facilitate joint planning of, investment in, and secure operation of</w:t>
      </w:r>
      <w:r w:rsidR="007515C1" w:rsidRPr="00045A50">
        <w:t>,</w:t>
      </w:r>
      <w:r w:rsidRPr="00045A50">
        <w:t xml:space="preserve"> interconnected grids to reduce costs and </w:t>
      </w:r>
      <w:proofErr w:type="gramStart"/>
      <w:r w:rsidRPr="00045A50">
        <w:t>emission</w:t>
      </w:r>
      <w:r w:rsidR="000F7795" w:rsidRPr="00045A50">
        <w:t>s</w:t>
      </w:r>
      <w:r w:rsidR="00FE62E5" w:rsidRPr="00045A50">
        <w:t>;</w:t>
      </w:r>
      <w:proofErr w:type="gramEnd"/>
      <w:r w:rsidR="00FE62E5" w:rsidRPr="00045A50">
        <w:t xml:space="preserve"> </w:t>
      </w:r>
    </w:p>
    <w:p w14:paraId="595C3628" w14:textId="0A9C02C9" w:rsidR="009E7040" w:rsidRPr="00045A50" w:rsidRDefault="009E7040" w:rsidP="00247C65">
      <w:pPr>
        <w:pStyle w:val="subparagraph"/>
      </w:pPr>
      <w:r w:rsidRPr="00045A50">
        <w:t>(c)</w:t>
      </w:r>
      <w:r w:rsidRPr="00045A50">
        <w:tab/>
        <w:t>support effective frameworks for cross-border clean energy and supply chain development; and</w:t>
      </w:r>
    </w:p>
    <w:p w14:paraId="41968D26" w14:textId="1332F3C5" w:rsidR="009E7040" w:rsidRPr="00045A50" w:rsidRDefault="009E7040" w:rsidP="00247C65">
      <w:pPr>
        <w:pStyle w:val="subparagraph"/>
      </w:pPr>
      <w:r w:rsidRPr="00045A50">
        <w:t>(d)</w:t>
      </w:r>
      <w:r w:rsidRPr="00045A50">
        <w:tab/>
      </w:r>
      <w:r w:rsidR="003F21CC" w:rsidRPr="00045A50">
        <w:t>e</w:t>
      </w:r>
      <w:r w:rsidRPr="00045A50">
        <w:t>xplore cooperation on subsea electricity cables to enhance cross</w:t>
      </w:r>
      <w:r w:rsidR="00C7694D" w:rsidRPr="00045A50">
        <w:t>-</w:t>
      </w:r>
      <w:r w:rsidRPr="00045A50">
        <w:t>border electricity trade.</w:t>
      </w:r>
    </w:p>
    <w:p w14:paraId="47B1C4DE" w14:textId="539590C1" w:rsidR="009E7040" w:rsidRPr="00045A50" w:rsidRDefault="19722D78" w:rsidP="1A1C1FB5">
      <w:pPr>
        <w:pStyle w:val="paragraph"/>
      </w:pPr>
      <w:r w:rsidRPr="00045A50">
        <w:t>4.</w:t>
      </w:r>
      <w:r w:rsidR="0067625D" w:rsidRPr="00045A50">
        <w:tab/>
      </w:r>
      <w:r w:rsidR="009E7040" w:rsidRPr="00045A50">
        <w:t>The Parties acknowledge the benefits of subsea electricity cables and the expeditious and efficient installation, maintenance, and repair of these cables to facilitat</w:t>
      </w:r>
      <w:r w:rsidR="00E12D63" w:rsidRPr="00045A50">
        <w:t>ing</w:t>
      </w:r>
      <w:r w:rsidR="009E7040" w:rsidRPr="00045A50">
        <w:t xml:space="preserve"> cross-border electricity trade. </w:t>
      </w:r>
      <w:r w:rsidR="00ED7BCE" w:rsidRPr="00045A50">
        <w:t xml:space="preserve"> </w:t>
      </w:r>
      <w:r w:rsidR="009E7040" w:rsidRPr="00045A50">
        <w:t>Those Parties that engage in</w:t>
      </w:r>
      <w:r w:rsidR="00971D7D" w:rsidRPr="00045A50">
        <w:t xml:space="preserve"> </w:t>
      </w:r>
      <w:r w:rsidR="009E7040" w:rsidRPr="00045A50">
        <w:t xml:space="preserve">cross-border electricity trade intend to work together, </w:t>
      </w:r>
      <w:r w:rsidR="00127C1A" w:rsidRPr="00045A50">
        <w:t xml:space="preserve">as </w:t>
      </w:r>
      <w:r w:rsidR="009E7040" w:rsidRPr="00045A50">
        <w:t>appropriate, to facilitate the secure</w:t>
      </w:r>
      <w:r w:rsidR="00391881" w:rsidRPr="00045A50">
        <w:t xml:space="preserve"> </w:t>
      </w:r>
      <w:r w:rsidR="009E7040" w:rsidRPr="00045A50">
        <w:t xml:space="preserve">transport of electricity and the development of offshore electricity infrastructure for </w:t>
      </w:r>
      <w:r w:rsidR="00DB3689" w:rsidRPr="00045A50">
        <w:t xml:space="preserve">unrestricted </w:t>
      </w:r>
      <w:r w:rsidR="009E7040" w:rsidRPr="00045A50">
        <w:t>cross-border electricity trade</w:t>
      </w:r>
      <w:r w:rsidR="001336BB" w:rsidRPr="00045A50">
        <w:t xml:space="preserve"> </w:t>
      </w:r>
      <w:r w:rsidR="00BE7B33" w:rsidRPr="00045A50">
        <w:t>in accordance with</w:t>
      </w:r>
      <w:r w:rsidR="00420B03" w:rsidRPr="00045A50">
        <w:t xml:space="preserve"> applicable</w:t>
      </w:r>
      <w:r w:rsidR="00BE7B33" w:rsidRPr="00045A50">
        <w:t xml:space="preserve"> domestic laws and regulations of each Party and relevant international law</w:t>
      </w:r>
      <w:r w:rsidR="00447BB0" w:rsidRPr="00045A50">
        <w:t>,</w:t>
      </w:r>
      <w:r w:rsidR="004F7A51" w:rsidRPr="00045A50">
        <w:t xml:space="preserve"> </w:t>
      </w:r>
      <w:r w:rsidR="009E7040" w:rsidRPr="00045A50">
        <w:t>including with respect to implementation of procedures consistent with international law for permits for the laying, maintenance, and repair of subsea electricity cables, as well as mitigation of risk of damage to subsea electricity cables that are operated, owned, or controlled by a person of another Party.</w:t>
      </w:r>
    </w:p>
    <w:p w14:paraId="0110F64D" w14:textId="09476CE8" w:rsidR="003F797F" w:rsidRPr="00045A50" w:rsidRDefault="2201979B" w:rsidP="00247C65">
      <w:pPr>
        <w:pStyle w:val="paragraph"/>
        <w:rPr>
          <w:rFonts w:eastAsia="Times New Roman"/>
          <w:color w:val="000000" w:themeColor="text1"/>
        </w:rPr>
      </w:pPr>
      <w:r w:rsidRPr="00045A50">
        <w:lastRenderedPageBreak/>
        <w:t>5.</w:t>
      </w:r>
      <w:bookmarkStart w:id="2" w:name="_Hlk148881202"/>
      <w:r w:rsidR="0067625D" w:rsidRPr="00045A50">
        <w:tab/>
      </w:r>
      <w:r w:rsidR="003C1A16" w:rsidRPr="00045A50">
        <w:rPr>
          <w:rFonts w:eastAsia="Times New Roman"/>
          <w:color w:val="000000" w:themeColor="text1"/>
        </w:rPr>
        <w:t xml:space="preserve">The Parties </w:t>
      </w:r>
      <w:r w:rsidR="2604734B" w:rsidRPr="00045A50">
        <w:rPr>
          <w:rFonts w:eastAsia="Times New Roman"/>
          <w:color w:val="000000" w:themeColor="text1"/>
        </w:rPr>
        <w:t>emphasize</w:t>
      </w:r>
      <w:r w:rsidR="003C1A16" w:rsidRPr="00045A50">
        <w:rPr>
          <w:rFonts w:eastAsia="Times New Roman"/>
          <w:color w:val="000000" w:themeColor="text1"/>
        </w:rPr>
        <w:t xml:space="preserve"> the </w:t>
      </w:r>
      <w:r w:rsidR="2604734B" w:rsidRPr="00045A50">
        <w:rPr>
          <w:rFonts w:eastAsia="Times New Roman"/>
          <w:color w:val="000000" w:themeColor="text1"/>
        </w:rPr>
        <w:t>urgent need for</w:t>
      </w:r>
      <w:r w:rsidR="003C1A16" w:rsidRPr="00045A50">
        <w:rPr>
          <w:rFonts w:eastAsia="Times New Roman"/>
          <w:color w:val="000000" w:themeColor="text1"/>
        </w:rPr>
        <w:t xml:space="preserve"> immediate, deep, rapid, and sustained reductions in</w:t>
      </w:r>
      <w:r w:rsidR="009432EE" w:rsidRPr="00045A50">
        <w:rPr>
          <w:rFonts w:eastAsia="Times New Roman"/>
          <w:color w:val="000000" w:themeColor="text1"/>
        </w:rPr>
        <w:t xml:space="preserve"> global</w:t>
      </w:r>
      <w:r w:rsidR="003C1A16" w:rsidRPr="00045A50">
        <w:rPr>
          <w:rFonts w:eastAsia="Times New Roman"/>
          <w:color w:val="000000" w:themeColor="text1"/>
        </w:rPr>
        <w:t xml:space="preserve"> greenhouse gas emissions in this critical decade to achieve </w:t>
      </w:r>
      <w:r w:rsidR="6321D5DC" w:rsidRPr="00045A50">
        <w:rPr>
          <w:rFonts w:eastAsia="Times New Roman"/>
          <w:color w:val="000000" w:themeColor="text1"/>
        </w:rPr>
        <w:t xml:space="preserve">global </w:t>
      </w:r>
      <w:r w:rsidR="003C1A16" w:rsidRPr="00045A50">
        <w:rPr>
          <w:rFonts w:eastAsia="Times New Roman"/>
          <w:color w:val="000000" w:themeColor="text1"/>
        </w:rPr>
        <w:t>net</w:t>
      </w:r>
      <w:r w:rsidR="003F1394" w:rsidRPr="00045A50">
        <w:rPr>
          <w:rFonts w:eastAsia="Times New Roman"/>
          <w:color w:val="000000" w:themeColor="text1"/>
        </w:rPr>
        <w:t>-</w:t>
      </w:r>
      <w:r w:rsidR="003C1A16" w:rsidRPr="00045A50">
        <w:rPr>
          <w:rFonts w:eastAsia="Times New Roman"/>
          <w:color w:val="000000" w:themeColor="text1"/>
        </w:rPr>
        <w:t xml:space="preserve">zero emissions by </w:t>
      </w:r>
      <w:r w:rsidR="0051746B" w:rsidRPr="00045A50">
        <w:rPr>
          <w:rFonts w:eastAsia="Times New Roman"/>
          <w:color w:val="000000" w:themeColor="text1"/>
        </w:rPr>
        <w:t xml:space="preserve">or around </w:t>
      </w:r>
      <w:r w:rsidR="003C1A16" w:rsidRPr="00045A50">
        <w:rPr>
          <w:rFonts w:eastAsia="Times New Roman"/>
          <w:color w:val="000000" w:themeColor="text1"/>
        </w:rPr>
        <w:t>mid</w:t>
      </w:r>
      <w:r w:rsidR="007776FB" w:rsidRPr="00045A50">
        <w:rPr>
          <w:rFonts w:eastAsia="Times New Roman"/>
          <w:color w:val="000000" w:themeColor="text1"/>
        </w:rPr>
        <w:t>-</w:t>
      </w:r>
      <w:r w:rsidR="003C1A16" w:rsidRPr="00045A50">
        <w:rPr>
          <w:rFonts w:eastAsia="Times New Roman"/>
          <w:color w:val="000000" w:themeColor="text1"/>
        </w:rPr>
        <w:t>century</w:t>
      </w:r>
      <w:r w:rsidR="2604734B" w:rsidRPr="00045A50">
        <w:rPr>
          <w:rFonts w:eastAsia="Times New Roman"/>
          <w:color w:val="000000" w:themeColor="text1"/>
        </w:rPr>
        <w:t xml:space="preserve">, </w:t>
      </w:r>
      <w:r w:rsidR="00A43514" w:rsidRPr="00045A50">
        <w:rPr>
          <w:rFonts w:eastAsia="Times New Roman"/>
          <w:color w:val="000000" w:themeColor="text1"/>
        </w:rPr>
        <w:t>including by rapidly scaling up the deployment of clean power generation and energy efficiency measures</w:t>
      </w:r>
      <w:r w:rsidR="2604734B" w:rsidRPr="00045A50">
        <w:rPr>
          <w:rFonts w:eastAsia="Times New Roman"/>
          <w:color w:val="000000" w:themeColor="text1"/>
        </w:rPr>
        <w:t>.</w:t>
      </w:r>
      <w:r w:rsidR="003C1A16" w:rsidRPr="00045A50">
        <w:rPr>
          <w:rFonts w:eastAsia="Times New Roman"/>
          <w:b/>
          <w:color w:val="000000" w:themeColor="text1"/>
        </w:rPr>
        <w:t xml:space="preserve"> </w:t>
      </w:r>
      <w:r w:rsidR="00B175DA" w:rsidRPr="00045A50">
        <w:rPr>
          <w:rFonts w:eastAsia="Times New Roman"/>
          <w:b/>
          <w:color w:val="000000" w:themeColor="text1"/>
        </w:rPr>
        <w:t xml:space="preserve"> </w:t>
      </w:r>
      <w:r w:rsidR="003C1A16" w:rsidRPr="00045A50">
        <w:rPr>
          <w:rFonts w:eastAsia="Times New Roman"/>
          <w:color w:val="000000" w:themeColor="text1"/>
        </w:rPr>
        <w:t>The Parties intend to:</w:t>
      </w:r>
    </w:p>
    <w:bookmarkEnd w:id="2"/>
    <w:p w14:paraId="19840119" w14:textId="1298A95B" w:rsidR="009E7040" w:rsidRPr="00045A50" w:rsidRDefault="009E7040" w:rsidP="00247C65">
      <w:pPr>
        <w:pStyle w:val="subparagraph"/>
      </w:pPr>
      <w:r w:rsidRPr="00045A50">
        <w:t>(a)</w:t>
      </w:r>
      <w:r w:rsidRPr="00045A50">
        <w:tab/>
        <w:t>promote deployment of renewable energy</w:t>
      </w:r>
      <w:r w:rsidR="00352674" w:rsidRPr="00045A50">
        <w:t xml:space="preserve"> and support a goal of catalyzing at least</w:t>
      </w:r>
      <w:r w:rsidR="00B16788" w:rsidRPr="00045A50">
        <w:t xml:space="preserve"> US</w:t>
      </w:r>
      <w:r w:rsidR="00352674" w:rsidRPr="00045A50">
        <w:t xml:space="preserve"> $20 billion </w:t>
      </w:r>
      <w:r w:rsidR="00CD7411" w:rsidRPr="00045A50">
        <w:t xml:space="preserve">in </w:t>
      </w:r>
      <w:r w:rsidR="00352674" w:rsidRPr="00045A50">
        <w:t xml:space="preserve">investment for renewable energy in the </w:t>
      </w:r>
      <w:r w:rsidR="00D21C39" w:rsidRPr="00045A50">
        <w:t>r</w:t>
      </w:r>
      <w:r w:rsidR="00352674" w:rsidRPr="00045A50">
        <w:t>egion by 2030</w:t>
      </w:r>
      <w:r w:rsidR="00CD350D" w:rsidRPr="00045A50">
        <w:t>,</w:t>
      </w:r>
      <w:r w:rsidR="00352674" w:rsidRPr="00045A50">
        <w:t xml:space="preserve"> which may include support for projects, public or private sector investment, carbon markets, financing</w:t>
      </w:r>
      <w:r w:rsidR="0008102A" w:rsidRPr="00045A50">
        <w:t>,</w:t>
      </w:r>
      <w:r w:rsidR="00352674" w:rsidRPr="00045A50">
        <w:t xml:space="preserve"> or public-private </w:t>
      </w:r>
      <w:proofErr w:type="gramStart"/>
      <w:r w:rsidR="00352674" w:rsidRPr="00045A50">
        <w:t>partnerships</w:t>
      </w:r>
      <w:r w:rsidRPr="00045A50">
        <w:t>;</w:t>
      </w:r>
      <w:proofErr w:type="gramEnd"/>
      <w:r w:rsidRPr="00045A50">
        <w:t xml:space="preserve">  </w:t>
      </w:r>
    </w:p>
    <w:p w14:paraId="782AEB6E" w14:textId="33633A87" w:rsidR="009E7040" w:rsidRPr="00045A50" w:rsidRDefault="009E7040" w:rsidP="00247C65">
      <w:pPr>
        <w:pStyle w:val="subparagraph"/>
      </w:pPr>
      <w:r w:rsidRPr="00045A50">
        <w:t>(b)</w:t>
      </w:r>
      <w:r w:rsidRPr="00045A50">
        <w:tab/>
        <w:t xml:space="preserve">cooperate through sharing knowledge, best practices, and technical expertise to reduce dependence on unabated fossil fuels; </w:t>
      </w:r>
      <w:r w:rsidR="0067625D" w:rsidRPr="00045A50">
        <w:t>and</w:t>
      </w:r>
    </w:p>
    <w:p w14:paraId="2196C284" w14:textId="497BE079" w:rsidR="009E7040" w:rsidRPr="00045A50" w:rsidRDefault="009E7040" w:rsidP="00247C65">
      <w:pPr>
        <w:pStyle w:val="subparagraph"/>
      </w:pPr>
      <w:r w:rsidRPr="00045A50">
        <w:t>(c)</w:t>
      </w:r>
      <w:r w:rsidRPr="00045A50">
        <w:tab/>
        <w:t xml:space="preserve">cooperate on </w:t>
      </w:r>
      <w:r w:rsidR="001266BD" w:rsidRPr="00045A50">
        <w:t>the deployment of advanced planning and forecasting techniques to identify</w:t>
      </w:r>
      <w:r w:rsidRPr="00045A50">
        <w:t xml:space="preserve"> sustainable pathways to rapidly transform energy systems to increase </w:t>
      </w:r>
      <w:r w:rsidR="00A169CF" w:rsidRPr="00045A50">
        <w:t xml:space="preserve">the </w:t>
      </w:r>
      <w:r w:rsidRPr="00045A50">
        <w:t>use of clean energy and reduce the use of and dependence on unabated fossil fuels, while maintaining</w:t>
      </w:r>
      <w:r w:rsidR="00242EF8" w:rsidRPr="00045A50">
        <w:t xml:space="preserve"> and ensuring</w:t>
      </w:r>
      <w:r w:rsidRPr="00045A50">
        <w:t xml:space="preserve"> the reliability, affordability, and availability of energy and energy systems</w:t>
      </w:r>
      <w:r w:rsidR="0067625D" w:rsidRPr="00045A50">
        <w:t>.</w:t>
      </w:r>
    </w:p>
    <w:p w14:paraId="6C694EDB" w14:textId="6F263ED6" w:rsidR="00AD39C8" w:rsidRPr="00045A50" w:rsidRDefault="41BF455A" w:rsidP="00247C65">
      <w:pPr>
        <w:pStyle w:val="paragraph"/>
      </w:pPr>
      <w:r w:rsidRPr="00045A50">
        <w:t>6.</w:t>
      </w:r>
      <w:r w:rsidR="0067625D" w:rsidRPr="00045A50">
        <w:tab/>
      </w:r>
      <w:r w:rsidR="009E7040" w:rsidRPr="00045A50">
        <w:t xml:space="preserve">Interested Parties intend to collaborate on </w:t>
      </w:r>
      <w:r w:rsidR="00F273B7" w:rsidRPr="00045A50">
        <w:t>capacity building, research</w:t>
      </w:r>
      <w:r w:rsidR="005B75F1" w:rsidRPr="00045A50">
        <w:t xml:space="preserve"> and development</w:t>
      </w:r>
      <w:r w:rsidR="00F273B7" w:rsidRPr="00045A50">
        <w:t>,</w:t>
      </w:r>
      <w:r w:rsidR="00F273B7" w:rsidRPr="00045A50">
        <w:rPr>
          <w:b/>
        </w:rPr>
        <w:t xml:space="preserve"> </w:t>
      </w:r>
      <w:r w:rsidR="009E7040" w:rsidRPr="00045A50">
        <w:t>knowledge transfer</w:t>
      </w:r>
      <w:r w:rsidR="00A169CF" w:rsidRPr="00045A50">
        <w:t>,</w:t>
      </w:r>
      <w:r w:rsidR="009E7040" w:rsidRPr="00045A50">
        <w:t xml:space="preserve"> and technology exchange</w:t>
      </w:r>
      <w:r w:rsidR="009E7040" w:rsidRPr="00045A50">
        <w:rPr>
          <w:b/>
        </w:rPr>
        <w:t xml:space="preserve"> </w:t>
      </w:r>
      <w:r w:rsidR="009E7040" w:rsidRPr="00045A50">
        <w:t xml:space="preserve">on voluntary and mutually agreed terms to support mini-grid renewable energy solutions </w:t>
      </w:r>
      <w:r w:rsidR="00A169CF" w:rsidRPr="00045A50">
        <w:t xml:space="preserve">that enable </w:t>
      </w:r>
      <w:r w:rsidR="009E7040" w:rsidRPr="00045A50">
        <w:t xml:space="preserve">affordable and economically viable clean energy access and energy security for rural populations in the </w:t>
      </w:r>
      <w:r w:rsidR="00EB3AC5" w:rsidRPr="00045A50">
        <w:t>r</w:t>
      </w:r>
      <w:r w:rsidR="009E7040" w:rsidRPr="00045A50">
        <w:t xml:space="preserve">egion. </w:t>
      </w:r>
      <w:r w:rsidR="00B175DA" w:rsidRPr="00045A50">
        <w:t xml:space="preserve"> </w:t>
      </w:r>
      <w:r w:rsidR="009E7040" w:rsidRPr="00045A50">
        <w:t>Interested Parties further intend to develop rules, regulations, and frameworks to enable the cross-border trade of renewable energy equipment and components for mini-grids</w:t>
      </w:r>
      <w:r w:rsidR="00EB3AC5" w:rsidRPr="00045A50">
        <w:t>,</w:t>
      </w:r>
      <w:r w:rsidR="009E7040" w:rsidRPr="00045A50">
        <w:t xml:space="preserve"> </w:t>
      </w:r>
      <w:r w:rsidR="00734BF8" w:rsidRPr="00045A50">
        <w:t>and</w:t>
      </w:r>
      <w:r w:rsidR="009E7040" w:rsidRPr="00045A50">
        <w:t xml:space="preserve"> related technologies and supply chains.</w:t>
      </w:r>
    </w:p>
    <w:p w14:paraId="2ACEF9FF" w14:textId="6B3D2099" w:rsidR="009E7040" w:rsidRPr="00045A50" w:rsidRDefault="009E7040" w:rsidP="000435A7">
      <w:pPr>
        <w:pStyle w:val="Heading3"/>
      </w:pPr>
      <w:r w:rsidRPr="00045A50">
        <w:t>Article</w:t>
      </w:r>
      <w:r w:rsidR="282DD391" w:rsidRPr="00045A50">
        <w:t xml:space="preserve"> 6</w:t>
      </w:r>
      <w:r w:rsidRPr="00045A50">
        <w:t xml:space="preserve">: </w:t>
      </w:r>
      <w:r w:rsidR="001E3F36" w:rsidRPr="00045A50">
        <w:t xml:space="preserve"> </w:t>
      </w:r>
      <w:r w:rsidRPr="00045A50">
        <w:t>Market Stability and System Resiliency</w:t>
      </w:r>
    </w:p>
    <w:p w14:paraId="3D942258" w14:textId="2176F1EA" w:rsidR="009E7040" w:rsidRPr="00045A50" w:rsidRDefault="009E7040" w:rsidP="00247C65">
      <w:pPr>
        <w:pStyle w:val="paragraph"/>
      </w:pPr>
      <w:r w:rsidRPr="00045A50">
        <w:t>1.</w:t>
      </w:r>
      <w:r w:rsidRPr="00045A50">
        <w:tab/>
        <w:t>The Parties recognize the importance of</w:t>
      </w:r>
      <w:r w:rsidR="002F07B4" w:rsidRPr="00045A50">
        <w:t>,</w:t>
      </w:r>
      <w:r w:rsidRPr="00045A50">
        <w:t xml:space="preserve"> and intend to cooperate on</w:t>
      </w:r>
      <w:r w:rsidR="002F07B4" w:rsidRPr="00045A50">
        <w:t>,</w:t>
      </w:r>
      <w:r w:rsidRPr="00045A50">
        <w:t xml:space="preserve"> energy market stability and systems resilience</w:t>
      </w:r>
      <w:r w:rsidR="000C589B" w:rsidRPr="00045A50">
        <w:t xml:space="preserve"> through technical </w:t>
      </w:r>
      <w:r w:rsidR="007D6ACF" w:rsidRPr="00045A50">
        <w:t xml:space="preserve">cooperation </w:t>
      </w:r>
      <w:r w:rsidR="000C589B" w:rsidRPr="00045A50">
        <w:t xml:space="preserve">and capacity building </w:t>
      </w:r>
      <w:r w:rsidR="00FB3DBC" w:rsidRPr="00045A50">
        <w:t xml:space="preserve">and </w:t>
      </w:r>
      <w:r w:rsidR="007D6ACF" w:rsidRPr="00045A50">
        <w:rPr>
          <w:bCs w:val="0"/>
        </w:rPr>
        <w:t>mobilizing investment and sustainable</w:t>
      </w:r>
      <w:r w:rsidR="000C589B" w:rsidRPr="00045A50">
        <w:rPr>
          <w:bCs w:val="0"/>
        </w:rPr>
        <w:t xml:space="preserve"> </w:t>
      </w:r>
      <w:r w:rsidR="000C589B" w:rsidRPr="00045A50">
        <w:t>financ</w:t>
      </w:r>
      <w:r w:rsidR="007D6ACF" w:rsidRPr="00045A50">
        <w:t>e</w:t>
      </w:r>
      <w:r w:rsidR="000C589B" w:rsidRPr="00045A50">
        <w:t xml:space="preserve"> </w:t>
      </w:r>
      <w:r w:rsidRPr="00045A50">
        <w:t>in the context of the</w:t>
      </w:r>
      <w:r w:rsidR="003C1551" w:rsidRPr="00045A50">
        <w:t>ir</w:t>
      </w:r>
      <w:r w:rsidRPr="00045A50">
        <w:t xml:space="preserve"> transition</w:t>
      </w:r>
      <w:r w:rsidR="003C1551" w:rsidRPr="00045A50">
        <w:t>s</w:t>
      </w:r>
      <w:r w:rsidRPr="00045A50">
        <w:t xml:space="preserve"> to </w:t>
      </w:r>
      <w:r w:rsidR="00080C09" w:rsidRPr="00045A50">
        <w:t xml:space="preserve">clean </w:t>
      </w:r>
      <w:r w:rsidRPr="00045A50">
        <w:t>economies.</w:t>
      </w:r>
    </w:p>
    <w:p w14:paraId="76F66275" w14:textId="2078B79F" w:rsidR="009E7040" w:rsidRPr="00045A50" w:rsidRDefault="009E7040" w:rsidP="00247C65">
      <w:pPr>
        <w:pStyle w:val="paragraph"/>
      </w:pPr>
      <w:r w:rsidRPr="00045A50">
        <w:t>2.</w:t>
      </w:r>
      <w:r w:rsidRPr="00045A50">
        <w:tab/>
        <w:t>Interested Parties intend to cooperate by sharing information and promoting best practices regarding oil and gas security.  This may include capacity building and coordination among</w:t>
      </w:r>
      <w:r w:rsidR="002B6490" w:rsidRPr="00045A50">
        <w:t xml:space="preserve"> these</w:t>
      </w:r>
      <w:r w:rsidRPr="00045A50">
        <w:t xml:space="preserve"> Parties to efficiently utilize surplus petroleum storage. </w:t>
      </w:r>
      <w:r w:rsidR="007A5EB5" w:rsidRPr="00045A50">
        <w:t xml:space="preserve"> </w:t>
      </w:r>
      <w:r w:rsidRPr="00045A50">
        <w:t xml:space="preserve">Interested Parties with surplus petroleum storage capacity may enable other Parties seeking to increase their strategic stocks to utilize available storage capacity through leasing contracts or other appropriate written arrangements, consistent with </w:t>
      </w:r>
      <w:r w:rsidR="006F61E5" w:rsidRPr="00045A50">
        <w:t>the</w:t>
      </w:r>
      <w:r w:rsidR="00A44017" w:rsidRPr="00045A50">
        <w:t>ir respective</w:t>
      </w:r>
      <w:r w:rsidR="006F61E5" w:rsidRPr="00045A50">
        <w:t xml:space="preserve"> </w:t>
      </w:r>
      <w:r w:rsidRPr="00045A50">
        <w:t xml:space="preserve">applicable </w:t>
      </w:r>
      <w:r w:rsidR="001D733D" w:rsidRPr="00045A50">
        <w:t xml:space="preserve">domestic </w:t>
      </w:r>
      <w:r w:rsidRPr="00045A50">
        <w:t>law and policies.</w:t>
      </w:r>
    </w:p>
    <w:p w14:paraId="652C1032" w14:textId="1BEC1A03" w:rsidR="009E7040" w:rsidRPr="00045A50" w:rsidRDefault="009E7040" w:rsidP="00247C65">
      <w:pPr>
        <w:pStyle w:val="paragraph"/>
      </w:pPr>
      <w:r w:rsidRPr="00045A50">
        <w:t>3.</w:t>
      </w:r>
      <w:r w:rsidRPr="00045A50">
        <w:tab/>
        <w:t xml:space="preserve">The Parties recognize the importance of the diversification, resilience, and sustainability of clean energy supply chains. </w:t>
      </w:r>
      <w:r w:rsidR="00B175DA" w:rsidRPr="00045A50">
        <w:t xml:space="preserve"> </w:t>
      </w:r>
      <w:r w:rsidRPr="00045A50">
        <w:t xml:space="preserve">The Parties intend to cooperate on the reduction of vulnerabilities and risk posed by supply chains that are adversely monopolized by single suppliers. </w:t>
      </w:r>
      <w:r w:rsidR="00B175DA" w:rsidRPr="00045A50">
        <w:t xml:space="preserve"> </w:t>
      </w:r>
      <w:r w:rsidR="009368C7" w:rsidRPr="00045A50">
        <w:t xml:space="preserve">Such cooperation may include: </w:t>
      </w:r>
    </w:p>
    <w:p w14:paraId="66764B5E" w14:textId="156316CF" w:rsidR="009E7040" w:rsidRPr="00045A50" w:rsidRDefault="009E7040" w:rsidP="00247C65">
      <w:pPr>
        <w:pStyle w:val="subparagraph"/>
      </w:pPr>
      <w:r w:rsidRPr="00045A50">
        <w:t>(a)</w:t>
      </w:r>
      <w:r w:rsidRPr="00045A50">
        <w:tab/>
      </w:r>
      <w:r w:rsidR="001927F6" w:rsidRPr="00045A50">
        <w:t>promoting</w:t>
      </w:r>
      <w:r w:rsidRPr="00045A50">
        <w:rPr>
          <w:b/>
        </w:rPr>
        <w:t xml:space="preserve"> </w:t>
      </w:r>
      <w:r w:rsidRPr="00045A50">
        <w:t xml:space="preserve">analytical efforts to characterize </w:t>
      </w:r>
      <w:r w:rsidR="00B72B07" w:rsidRPr="00045A50">
        <w:t xml:space="preserve">supply chain </w:t>
      </w:r>
      <w:r w:rsidRPr="00045A50">
        <w:t xml:space="preserve">challenges and develop pathways to clean energy while also enhancing supply chain </w:t>
      </w:r>
      <w:proofErr w:type="gramStart"/>
      <w:r w:rsidRPr="00045A50">
        <w:t>security;</w:t>
      </w:r>
      <w:proofErr w:type="gramEnd"/>
    </w:p>
    <w:p w14:paraId="633642FE" w14:textId="4ECA3963" w:rsidR="009E7040" w:rsidRPr="00045A50" w:rsidRDefault="009E7040" w:rsidP="00247C65">
      <w:pPr>
        <w:pStyle w:val="subparagraph"/>
      </w:pPr>
      <w:r w:rsidRPr="00045A50">
        <w:lastRenderedPageBreak/>
        <w:t>(b)</w:t>
      </w:r>
      <w:r w:rsidRPr="00045A50">
        <w:tab/>
      </w:r>
      <w:r w:rsidR="001927F6" w:rsidRPr="00045A50">
        <w:t xml:space="preserve">sharing </w:t>
      </w:r>
      <w:r w:rsidRPr="00045A50">
        <w:t xml:space="preserve">information, </w:t>
      </w:r>
      <w:r w:rsidR="004814B4" w:rsidRPr="00045A50">
        <w:t>as</w:t>
      </w:r>
      <w:r w:rsidRPr="00045A50">
        <w:t xml:space="preserve"> appropriate</w:t>
      </w:r>
      <w:r w:rsidR="00CF6F9A" w:rsidRPr="00045A50">
        <w:t xml:space="preserve"> and feasible</w:t>
      </w:r>
      <w:r w:rsidR="007D6327" w:rsidRPr="00045A50">
        <w:t xml:space="preserve"> and</w:t>
      </w:r>
      <w:r w:rsidRPr="00045A50">
        <w:t xml:space="preserve"> </w:t>
      </w:r>
      <w:r w:rsidR="00445BFD" w:rsidRPr="00045A50">
        <w:t>on voluntary and mutually agreed terms</w:t>
      </w:r>
      <w:r w:rsidR="0002431D" w:rsidRPr="00045A50">
        <w:t>,</w:t>
      </w:r>
      <w:r w:rsidR="00445BFD" w:rsidRPr="00045A50">
        <w:t xml:space="preserve"> </w:t>
      </w:r>
      <w:r w:rsidRPr="00045A50">
        <w:t>regarding sources and trade flows of clean energy technologies and parts and components</w:t>
      </w:r>
      <w:r w:rsidR="004A7677" w:rsidRPr="00045A50">
        <w:t xml:space="preserve"> </w:t>
      </w:r>
      <w:r w:rsidRPr="00045A50">
        <w:t>from non-Parties</w:t>
      </w:r>
      <w:r w:rsidR="001B7151" w:rsidRPr="00045A50">
        <w:t>,</w:t>
      </w:r>
      <w:r w:rsidR="00BC1D77" w:rsidRPr="00045A50">
        <w:rPr>
          <w:b/>
          <w:bCs w:val="0"/>
        </w:rPr>
        <w:t xml:space="preserve"> </w:t>
      </w:r>
      <w:r w:rsidRPr="00045A50">
        <w:t>with the goal of enhancing market-based production and investments in promoting clean energy transitions;</w:t>
      </w:r>
      <w:r w:rsidR="00E26382" w:rsidRPr="00045A50">
        <w:t xml:space="preserve"> and</w:t>
      </w:r>
    </w:p>
    <w:p w14:paraId="221074AF" w14:textId="6010ADBD" w:rsidR="009E7040" w:rsidRPr="00045A50" w:rsidRDefault="332FBAC9" w:rsidP="00247C65">
      <w:pPr>
        <w:pStyle w:val="subparagraph"/>
      </w:pPr>
      <w:r w:rsidRPr="00045A50">
        <w:t>(c)</w:t>
      </w:r>
      <w:r w:rsidR="009E7040" w:rsidRPr="00045A50">
        <w:tab/>
      </w:r>
      <w:r w:rsidR="19D6A512" w:rsidRPr="00045A50">
        <w:t xml:space="preserve">working </w:t>
      </w:r>
      <w:r w:rsidRPr="00045A50">
        <w:t xml:space="preserve">together to secure the availability of </w:t>
      </w:r>
      <w:r w:rsidR="3DBE83D0" w:rsidRPr="00045A50">
        <w:t xml:space="preserve">critical </w:t>
      </w:r>
      <w:r w:rsidR="5A7FF075" w:rsidRPr="00045A50">
        <w:t>minerals</w:t>
      </w:r>
      <w:r w:rsidR="000F687B" w:rsidRPr="00045A50">
        <w:t xml:space="preserve"> </w:t>
      </w:r>
      <w:r w:rsidR="007C1F2D" w:rsidRPr="00045A50">
        <w:t>or</w:t>
      </w:r>
      <w:r w:rsidR="40582FCD" w:rsidRPr="00045A50">
        <w:rPr>
          <w:b/>
        </w:rPr>
        <w:t xml:space="preserve"> </w:t>
      </w:r>
      <w:r w:rsidR="3DBE83D0" w:rsidRPr="00045A50">
        <w:t xml:space="preserve">materials, </w:t>
      </w:r>
      <w:r w:rsidRPr="00045A50">
        <w:t>parts</w:t>
      </w:r>
      <w:r w:rsidR="3DBE83D0" w:rsidRPr="00045A50">
        <w:t>,</w:t>
      </w:r>
      <w:r w:rsidRPr="00045A50">
        <w:t xml:space="preserve"> and components</w:t>
      </w:r>
      <w:r w:rsidR="3DBE83D0" w:rsidRPr="00045A50">
        <w:t xml:space="preserve"> </w:t>
      </w:r>
      <w:r w:rsidRPr="00045A50">
        <w:t>of clean energy technologies by building resilient supply chains and enhancing resource efficiency and circularity to support clean energy transitions</w:t>
      </w:r>
      <w:r w:rsidR="3CEB8137" w:rsidRPr="00045A50">
        <w:t>.</w:t>
      </w:r>
    </w:p>
    <w:p w14:paraId="4AB7EFFF" w14:textId="2F5F245F" w:rsidR="000261DF" w:rsidRPr="00045A50" w:rsidRDefault="009E7040" w:rsidP="00247C65">
      <w:pPr>
        <w:pStyle w:val="paragraph"/>
      </w:pPr>
      <w:r w:rsidRPr="00045A50">
        <w:t>4.</w:t>
      </w:r>
      <w:r w:rsidRPr="00045A50">
        <w:tab/>
        <w:t>In developing cross-border energy interconnections, the Parties intend to cooperate</w:t>
      </w:r>
      <w:r w:rsidR="00801F82" w:rsidRPr="00045A50">
        <w:t xml:space="preserve">, </w:t>
      </w:r>
      <w:r w:rsidR="00977957" w:rsidRPr="00045A50">
        <w:t>with a view to ensuring safety, security, and reliability,</w:t>
      </w:r>
      <w:r w:rsidRPr="00045A50">
        <w:t xml:space="preserve"> to </w:t>
      </w:r>
      <w:r w:rsidR="00656C0A" w:rsidRPr="00045A50">
        <w:t>ensure that</w:t>
      </w:r>
      <w:r w:rsidRPr="00045A50">
        <w:t xml:space="preserve"> power sector investment </w:t>
      </w:r>
      <w:r w:rsidR="00F113DF" w:rsidRPr="00045A50">
        <w:t xml:space="preserve">does not compromise the ability of each Party to effectively regulate its power system </w:t>
      </w:r>
      <w:r w:rsidRPr="00045A50">
        <w:t xml:space="preserve">consistent with </w:t>
      </w:r>
      <w:r w:rsidR="00E76953" w:rsidRPr="00045A50">
        <w:t>its</w:t>
      </w:r>
      <w:r w:rsidR="00E60A13" w:rsidRPr="00045A50">
        <w:t xml:space="preserve"> </w:t>
      </w:r>
      <w:r w:rsidRPr="00045A50">
        <w:t xml:space="preserve">applicable </w:t>
      </w:r>
      <w:r w:rsidR="00223F68" w:rsidRPr="00045A50">
        <w:t xml:space="preserve">domestic </w:t>
      </w:r>
      <w:r w:rsidRPr="00045A50">
        <w:t>laws and regulations.</w:t>
      </w:r>
    </w:p>
    <w:p w14:paraId="02BE5581" w14:textId="23187104" w:rsidR="009E7040" w:rsidRPr="00045A50" w:rsidRDefault="009E7040" w:rsidP="000435A7">
      <w:pPr>
        <w:pStyle w:val="Heading3"/>
      </w:pPr>
      <w:r w:rsidRPr="00045A50">
        <w:t>Article</w:t>
      </w:r>
      <w:r w:rsidR="14F27925" w:rsidRPr="00045A50">
        <w:t xml:space="preserve"> 7</w:t>
      </w:r>
      <w:r w:rsidRPr="00045A50">
        <w:t xml:space="preserve">: </w:t>
      </w:r>
      <w:r w:rsidR="001E3F36" w:rsidRPr="00045A50">
        <w:t xml:space="preserve"> </w:t>
      </w:r>
      <w:r w:rsidRPr="00045A50">
        <w:t>Energy Sector Methane Abatement</w:t>
      </w:r>
    </w:p>
    <w:p w14:paraId="02B9E5BB" w14:textId="0403FDCB" w:rsidR="00FE296E" w:rsidRPr="00045A50" w:rsidRDefault="00D55DA2">
      <w:pPr>
        <w:pStyle w:val="paragraph"/>
      </w:pPr>
      <w:r w:rsidRPr="00045A50">
        <w:t>1.</w:t>
      </w:r>
      <w:r w:rsidR="004A7677" w:rsidRPr="00045A50">
        <w:tab/>
      </w:r>
      <w:r w:rsidR="00FE296E" w:rsidRPr="00045A50">
        <w:t>The Parties recognize the benefits of capturing wasted methane, particularly through cost</w:t>
      </w:r>
      <w:r w:rsidR="00BF5982" w:rsidRPr="00045A50">
        <w:t>-</w:t>
      </w:r>
      <w:r w:rsidR="00FE296E" w:rsidRPr="00045A50">
        <w:t xml:space="preserve">effective measures in the energy sector, and intend to support efforts that contribute </w:t>
      </w:r>
      <w:r w:rsidR="0030513E" w:rsidRPr="00045A50">
        <w:t xml:space="preserve">to </w:t>
      </w:r>
      <w:r w:rsidR="00FE296E" w:rsidRPr="00045A50">
        <w:t>the reduction of global anthropogenic methane emissions by 2030.</w:t>
      </w:r>
    </w:p>
    <w:p w14:paraId="73795ADE" w14:textId="282BFCFC" w:rsidR="00D55DA2" w:rsidRPr="00045A50" w:rsidRDefault="00D55DA2" w:rsidP="00247C65">
      <w:pPr>
        <w:pStyle w:val="paragraph"/>
      </w:pPr>
      <w:r w:rsidRPr="00045A50">
        <w:t>2.</w:t>
      </w:r>
      <w:r w:rsidRPr="00045A50">
        <w:tab/>
        <w:t>The Parties intend to reduce methane emissions in the energy sector by:</w:t>
      </w:r>
    </w:p>
    <w:p w14:paraId="119FF0EF" w14:textId="02CCC86B" w:rsidR="00D55DA2" w:rsidRPr="000B0C93" w:rsidRDefault="211A5857" w:rsidP="00247C65">
      <w:pPr>
        <w:pStyle w:val="subparagraph"/>
        <w:rPr>
          <w:rFonts w:eastAsia="Calibri"/>
        </w:rPr>
      </w:pPr>
      <w:r w:rsidRPr="00045A50">
        <w:t>(a)</w:t>
      </w:r>
      <w:r w:rsidR="00D55DA2" w:rsidRPr="00045A50">
        <w:tab/>
        <w:t xml:space="preserve">reducing emissions from methane flaring, venting, and leakage in their respective oil and natural gas value </w:t>
      </w:r>
      <w:proofErr w:type="gramStart"/>
      <w:r w:rsidR="00D55DA2" w:rsidRPr="00045A50">
        <w:t>chains</w:t>
      </w:r>
      <w:r w:rsidR="000717BB" w:rsidRPr="00045A50">
        <w:t>;</w:t>
      </w:r>
      <w:proofErr w:type="gramEnd"/>
      <w:r w:rsidR="00D55DA2" w:rsidRPr="00045A50">
        <w:t xml:space="preserve"> </w:t>
      </w:r>
    </w:p>
    <w:p w14:paraId="2C97A2AD" w14:textId="3CD999E0" w:rsidR="00D55DA2" w:rsidRPr="000B0C93" w:rsidRDefault="059723AD" w:rsidP="00247C65">
      <w:pPr>
        <w:pStyle w:val="subparagraph"/>
        <w:rPr>
          <w:rFonts w:eastAsia="Calibri"/>
        </w:rPr>
      </w:pPr>
      <w:r w:rsidRPr="00045A50">
        <w:t>(b)</w:t>
      </w:r>
      <w:r w:rsidR="00D55DA2" w:rsidRPr="00045A50">
        <w:tab/>
      </w:r>
      <w:r w:rsidR="005A74A8" w:rsidRPr="00045A50">
        <w:t xml:space="preserve">minimizing coalbed methane leaks from underground mining to the greatest extent </w:t>
      </w:r>
      <w:proofErr w:type="gramStart"/>
      <w:r w:rsidR="005A74A8" w:rsidRPr="00045A50">
        <w:t>practicable</w:t>
      </w:r>
      <w:r w:rsidR="0058568D" w:rsidRPr="00045A50">
        <w:t>;</w:t>
      </w:r>
      <w:proofErr w:type="gramEnd"/>
      <w:r w:rsidR="00D55DA2" w:rsidRPr="00045A50">
        <w:t xml:space="preserve"> </w:t>
      </w:r>
    </w:p>
    <w:p w14:paraId="0CDC1687" w14:textId="5C19F2DF" w:rsidR="00D55DA2" w:rsidRPr="000B0C93" w:rsidRDefault="6CA9B054" w:rsidP="00247C65">
      <w:pPr>
        <w:pStyle w:val="subparagraph"/>
        <w:rPr>
          <w:rFonts w:eastAsia="Calibri"/>
        </w:rPr>
      </w:pPr>
      <w:r w:rsidRPr="00045A50">
        <w:t>(c)</w:t>
      </w:r>
      <w:r w:rsidR="00D55DA2" w:rsidRPr="00045A50">
        <w:tab/>
        <w:t>supporting credible monitoring, reporting, and verification policies; and</w:t>
      </w:r>
    </w:p>
    <w:p w14:paraId="58DDF755" w14:textId="452B3C1C" w:rsidR="00D55DA2" w:rsidRPr="000B0C93" w:rsidRDefault="55F351FB" w:rsidP="00247C65">
      <w:pPr>
        <w:pStyle w:val="subparagraph"/>
        <w:rPr>
          <w:rFonts w:eastAsia="Calibri"/>
        </w:rPr>
      </w:pPr>
      <w:r w:rsidRPr="00045A50">
        <w:t>(d)</w:t>
      </w:r>
      <w:r w:rsidR="00D55DA2" w:rsidRPr="00045A50">
        <w:tab/>
        <w:t>incentivizing infrastructure and equipment investments that reduce methane emissions.</w:t>
      </w:r>
    </w:p>
    <w:p w14:paraId="2F11C93D" w14:textId="3A9517C7" w:rsidR="00D55DA2" w:rsidRPr="00045A50" w:rsidRDefault="00D55DA2" w:rsidP="00247C65">
      <w:pPr>
        <w:pStyle w:val="paragraph"/>
      </w:pPr>
      <w:r w:rsidRPr="00045A50">
        <w:t>3.</w:t>
      </w:r>
      <w:r w:rsidRPr="00045A50">
        <w:tab/>
        <w:t xml:space="preserve">The Parties </w:t>
      </w:r>
      <w:r w:rsidR="004C1576" w:rsidRPr="00045A50">
        <w:t>acknowledge the use of</w:t>
      </w:r>
      <w:r w:rsidRPr="00045A50">
        <w:rPr>
          <w:b/>
        </w:rPr>
        <w:t xml:space="preserve"> </w:t>
      </w:r>
      <w:r w:rsidRPr="00045A50">
        <w:t>waste-to-energy technologies as a means of reducing methane emissions.</w:t>
      </w:r>
    </w:p>
    <w:p w14:paraId="5948D713" w14:textId="29202362" w:rsidR="008F6288" w:rsidRPr="00045A50" w:rsidRDefault="008F6288" w:rsidP="000435A7">
      <w:pPr>
        <w:pStyle w:val="Heading2"/>
      </w:pPr>
      <w:bookmarkStart w:id="3" w:name="_Hlk128996371"/>
      <w:r w:rsidRPr="00045A50">
        <w:t>S</w:t>
      </w:r>
      <w:r w:rsidR="00526B36" w:rsidRPr="00045A50">
        <w:t>ection</w:t>
      </w:r>
      <w:r w:rsidR="00406EBB" w:rsidRPr="00045A50">
        <w:t xml:space="preserve"> </w:t>
      </w:r>
      <w:r w:rsidR="009F1E59" w:rsidRPr="00045A50">
        <w:t>C</w:t>
      </w:r>
      <w:r w:rsidRPr="00045A50">
        <w:t xml:space="preserve">: </w:t>
      </w:r>
      <w:r w:rsidR="00526B36" w:rsidRPr="00045A50">
        <w:t>Advancing Low-Greenhouse-Gas Technologies and Solutions in the Industr</w:t>
      </w:r>
      <w:r w:rsidR="0033723C" w:rsidRPr="00045A50">
        <w:t>ial</w:t>
      </w:r>
      <w:r w:rsidR="00526B36" w:rsidRPr="00045A50">
        <w:t xml:space="preserve"> and Transport Sectors</w:t>
      </w:r>
      <w:bookmarkEnd w:id="3"/>
    </w:p>
    <w:p w14:paraId="3CFBD51B" w14:textId="5DD44FFC" w:rsidR="009E7040" w:rsidRPr="00045A50" w:rsidRDefault="009E7040" w:rsidP="000435A7">
      <w:pPr>
        <w:pStyle w:val="Heading3"/>
      </w:pPr>
      <w:r w:rsidRPr="00045A50">
        <w:t>Article</w:t>
      </w:r>
      <w:r w:rsidR="59FDF4BA" w:rsidRPr="00045A50">
        <w:t xml:space="preserve"> 8</w:t>
      </w:r>
      <w:r w:rsidRPr="00045A50">
        <w:t xml:space="preserve">: </w:t>
      </w:r>
      <w:r w:rsidR="001E3F36" w:rsidRPr="00045A50">
        <w:t xml:space="preserve"> </w:t>
      </w:r>
      <w:r w:rsidRPr="00045A50">
        <w:t>Advancing Low-Greenhouse</w:t>
      </w:r>
      <w:r w:rsidR="008F28C4" w:rsidRPr="00045A50">
        <w:t>-</w:t>
      </w:r>
      <w:r w:rsidRPr="00045A50">
        <w:t>Gas Emissions and Solutions in Industries</w:t>
      </w:r>
    </w:p>
    <w:p w14:paraId="2AEEC3BB" w14:textId="5BBD390C" w:rsidR="009E7040" w:rsidRPr="00045A50" w:rsidRDefault="009E7040" w:rsidP="00247C65">
      <w:pPr>
        <w:pStyle w:val="paragraph"/>
      </w:pPr>
      <w:r w:rsidRPr="00045A50">
        <w:t>1.</w:t>
      </w:r>
      <w:r w:rsidRPr="00045A50">
        <w:tab/>
        <w:t>The Parties recognize the importance of facilitating the research and development, commercialization, and deployment of effective</w:t>
      </w:r>
      <w:r w:rsidR="00065ACF" w:rsidRPr="00045A50">
        <w:t>,</w:t>
      </w:r>
      <w:r w:rsidRPr="00045A50">
        <w:t xml:space="preserve"> affordable</w:t>
      </w:r>
      <w:r w:rsidR="00065ACF" w:rsidRPr="00045A50">
        <w:t>,</w:t>
      </w:r>
      <w:r w:rsidR="000F68A7" w:rsidRPr="00045A50">
        <w:rPr>
          <w:b/>
        </w:rPr>
        <w:t xml:space="preserve"> </w:t>
      </w:r>
      <w:r w:rsidRPr="00045A50">
        <w:t xml:space="preserve">and clean technologies required to decarbonize industries, while </w:t>
      </w:r>
      <w:proofErr w:type="gramStart"/>
      <w:r w:rsidRPr="00045A50">
        <w:t>taking into account</w:t>
      </w:r>
      <w:proofErr w:type="gramEnd"/>
      <w:r w:rsidRPr="00045A50">
        <w:t xml:space="preserve"> the important role of such industries in </w:t>
      </w:r>
      <w:r w:rsidR="00973D53" w:rsidRPr="00045A50">
        <w:t xml:space="preserve">their </w:t>
      </w:r>
      <w:r w:rsidRPr="00045A50">
        <w:t>respective economies.</w:t>
      </w:r>
    </w:p>
    <w:p w14:paraId="63DB41C0" w14:textId="22F94374" w:rsidR="00453361" w:rsidRPr="00045A50" w:rsidRDefault="009E7040" w:rsidP="00247C65">
      <w:pPr>
        <w:pStyle w:val="paragraph"/>
      </w:pPr>
      <w:r w:rsidRPr="00045A50">
        <w:lastRenderedPageBreak/>
        <w:t>2.</w:t>
      </w:r>
      <w:r w:rsidRPr="00045A50">
        <w:tab/>
        <w:t xml:space="preserve">Each Party </w:t>
      </w:r>
      <w:r w:rsidR="009A415C" w:rsidRPr="00045A50">
        <w:t>intends to promote means to generate greater demand for low- and zero-emission materials, technologies, and solutions in industries, which may include</w:t>
      </w:r>
      <w:r w:rsidR="00EE33EC" w:rsidRPr="00045A50">
        <w:t xml:space="preserve"> incentives or</w:t>
      </w:r>
      <w:r w:rsidR="00104E7B" w:rsidRPr="00045A50">
        <w:t xml:space="preserve"> </w:t>
      </w:r>
      <w:r w:rsidR="006301FF" w:rsidRPr="00045A50">
        <w:t xml:space="preserve">central </w:t>
      </w:r>
      <w:r w:rsidR="00104E7B" w:rsidRPr="00045A50">
        <w:t>government</w:t>
      </w:r>
      <w:r w:rsidR="00104E7B" w:rsidRPr="00045A50">
        <w:rPr>
          <w:b/>
          <w:bCs w:val="0"/>
        </w:rPr>
        <w:t xml:space="preserve"> </w:t>
      </w:r>
      <w:r w:rsidR="009A415C" w:rsidRPr="00045A50">
        <w:t>procurement. </w:t>
      </w:r>
    </w:p>
    <w:p w14:paraId="188CB08D" w14:textId="47F85525" w:rsidR="009E7040" w:rsidRPr="00045A50" w:rsidRDefault="009E7040" w:rsidP="00247C65">
      <w:pPr>
        <w:pStyle w:val="paragraph"/>
      </w:pPr>
      <w:r w:rsidRPr="00045A50">
        <w:t>3.</w:t>
      </w:r>
      <w:r w:rsidRPr="00045A50">
        <w:tab/>
        <w:t>The Parties recognize the importance of reducing</w:t>
      </w:r>
      <w:r w:rsidR="002E1D22" w:rsidRPr="00045A50">
        <w:t>,</w:t>
      </w:r>
      <w:r w:rsidRPr="00045A50">
        <w:t xml:space="preserve"> and intend to work towards the reduction of</w:t>
      </w:r>
      <w:r w:rsidR="002E1D22" w:rsidRPr="00045A50">
        <w:t>,</w:t>
      </w:r>
      <w:r w:rsidRPr="00045A50">
        <w:t xml:space="preserve"> greenhouse gas emissions in industries</w:t>
      </w:r>
      <w:r w:rsidR="00286A6A" w:rsidRPr="00045A50">
        <w:t>.</w:t>
      </w:r>
    </w:p>
    <w:p w14:paraId="1EA6DB18" w14:textId="1A92C14A" w:rsidR="00E352BD" w:rsidRPr="00045A50" w:rsidRDefault="009E7040" w:rsidP="00247C65">
      <w:pPr>
        <w:pStyle w:val="paragraph"/>
      </w:pPr>
      <w:r w:rsidRPr="00045A50">
        <w:t>4.</w:t>
      </w:r>
      <w:r w:rsidRPr="00045A50">
        <w:tab/>
        <w:t xml:space="preserve">The Parties intend to cooperate on the development of product disclosure and measurement systems, </w:t>
      </w:r>
      <w:r w:rsidR="009D2617" w:rsidRPr="00045A50">
        <w:t xml:space="preserve">and may </w:t>
      </w:r>
      <w:r w:rsidRPr="00045A50">
        <w:t>tak</w:t>
      </w:r>
      <w:r w:rsidR="009D2617" w:rsidRPr="00045A50">
        <w:t>e</w:t>
      </w:r>
      <w:r w:rsidRPr="00045A50">
        <w:t xml:space="preserve"> account </w:t>
      </w:r>
      <w:r w:rsidR="009D2617" w:rsidRPr="00045A50">
        <w:t xml:space="preserve">of </w:t>
      </w:r>
      <w:r w:rsidRPr="00045A50">
        <w:t>the impact on MSMEs, for embodied greenhouse gas emissions in</w:t>
      </w:r>
      <w:r w:rsidR="00CF335C" w:rsidRPr="00045A50">
        <w:t xml:space="preserve"> </w:t>
      </w:r>
      <w:r w:rsidR="001F10F4" w:rsidRPr="00045A50">
        <w:t>relevant</w:t>
      </w:r>
      <w:r w:rsidRPr="00045A50">
        <w:t xml:space="preserve"> products, including </w:t>
      </w:r>
      <w:r w:rsidR="0052217E" w:rsidRPr="00045A50">
        <w:t>industrial products and</w:t>
      </w:r>
      <w:r w:rsidR="0052217E" w:rsidRPr="00045A50">
        <w:rPr>
          <w:b/>
          <w:bCs w:val="0"/>
        </w:rPr>
        <w:t xml:space="preserve"> </w:t>
      </w:r>
      <w:r w:rsidRPr="00045A50">
        <w:t>hydrogen and construction materials.</w:t>
      </w:r>
    </w:p>
    <w:p w14:paraId="02FE4790" w14:textId="285D2502" w:rsidR="009E7040" w:rsidRPr="00045A50" w:rsidRDefault="009E7040" w:rsidP="000435A7">
      <w:pPr>
        <w:pStyle w:val="Heading3"/>
      </w:pPr>
      <w:r w:rsidRPr="00045A50">
        <w:t>Article</w:t>
      </w:r>
      <w:r w:rsidR="1A7B341C" w:rsidRPr="00045A50">
        <w:t xml:space="preserve"> 9</w:t>
      </w:r>
      <w:r w:rsidRPr="00045A50">
        <w:t xml:space="preserve">: </w:t>
      </w:r>
      <w:r w:rsidR="001E3F36" w:rsidRPr="00045A50">
        <w:t xml:space="preserve"> </w:t>
      </w:r>
      <w:r w:rsidRPr="00045A50">
        <w:t>Advancing Low- and Zero-Greenhouse</w:t>
      </w:r>
      <w:r w:rsidR="00C24B7D" w:rsidRPr="00045A50">
        <w:t>-</w:t>
      </w:r>
      <w:r w:rsidRPr="00045A50">
        <w:t>Gas Technologies and Solutions in Aviation, Maritime, Rail, and Road Transport</w:t>
      </w:r>
    </w:p>
    <w:p w14:paraId="0661194F" w14:textId="4279D7AA" w:rsidR="009E7040" w:rsidRPr="00045A50" w:rsidRDefault="009E7040" w:rsidP="00247C65">
      <w:pPr>
        <w:pStyle w:val="paragraph"/>
      </w:pPr>
      <w:r w:rsidRPr="00045A50">
        <w:t>1.</w:t>
      </w:r>
      <w:r w:rsidRPr="00045A50">
        <w:tab/>
        <w:t>The Parties recognize the importance of decarbonizing and otherwise reducing the climate impact</w:t>
      </w:r>
      <w:r w:rsidR="009D6122" w:rsidRPr="00045A50">
        <w:t>s</w:t>
      </w:r>
      <w:r w:rsidRPr="00045A50">
        <w:t xml:space="preserve"> of aviation, maritime, rail, and road transport. </w:t>
      </w:r>
      <w:r w:rsidR="00B175DA" w:rsidRPr="00045A50">
        <w:t xml:space="preserve"> </w:t>
      </w:r>
      <w:r w:rsidRPr="00045A50">
        <w:t>T</w:t>
      </w:r>
      <w:r w:rsidR="003C7F31" w:rsidRPr="00045A50">
        <w:t>o this end, t</w:t>
      </w:r>
      <w:r w:rsidRPr="00045A50">
        <w:t>he Parties intend to:</w:t>
      </w:r>
    </w:p>
    <w:p w14:paraId="5614912A" w14:textId="401AF2D5" w:rsidR="009E7040" w:rsidRPr="00045A50" w:rsidRDefault="332FBAC9" w:rsidP="00247C65">
      <w:pPr>
        <w:pStyle w:val="subparagraph"/>
      </w:pPr>
      <w:r w:rsidRPr="00045A50">
        <w:t>(a)</w:t>
      </w:r>
      <w:r w:rsidR="009E7040" w:rsidRPr="00045A50">
        <w:tab/>
      </w:r>
      <w:r w:rsidRPr="00045A50">
        <w:t xml:space="preserve">cooperate to facilitate the development, commercialization, availability, accessibility, deployment, and uptake of clean </w:t>
      </w:r>
      <w:r w:rsidR="0FE24A23" w:rsidRPr="00045A50">
        <w:t xml:space="preserve">and innovative </w:t>
      </w:r>
      <w:r w:rsidRPr="00045A50">
        <w:t xml:space="preserve">technologies to this end, and to advance policies and strategies that catalyze the use of low- and zero-emission </w:t>
      </w:r>
      <w:proofErr w:type="gramStart"/>
      <w:r w:rsidRPr="00045A50">
        <w:t>transport;</w:t>
      </w:r>
      <w:proofErr w:type="gramEnd"/>
    </w:p>
    <w:p w14:paraId="6E11CB33" w14:textId="1FFECFD2" w:rsidR="009E7040" w:rsidRPr="00045A50" w:rsidRDefault="2E2FAA69" w:rsidP="00247C65">
      <w:pPr>
        <w:pStyle w:val="subparagraph"/>
      </w:pPr>
      <w:r w:rsidRPr="00045A50">
        <w:t>(b)</w:t>
      </w:r>
      <w:r w:rsidR="009E7040" w:rsidRPr="00045A50">
        <w:tab/>
      </w:r>
      <w:r w:rsidRPr="00045A50">
        <w:t xml:space="preserve">collaborate on the planning and management of low- and zero-emission transport in the </w:t>
      </w:r>
      <w:r w:rsidR="006B5BAD" w:rsidRPr="00045A50">
        <w:t>r</w:t>
      </w:r>
      <w:r w:rsidRPr="00045A50">
        <w:t xml:space="preserve">egion, where </w:t>
      </w:r>
      <w:proofErr w:type="gramStart"/>
      <w:r w:rsidRPr="00045A50">
        <w:t>relevant;</w:t>
      </w:r>
      <w:proofErr w:type="gramEnd"/>
    </w:p>
    <w:p w14:paraId="3BAD66A7" w14:textId="290484F6" w:rsidR="009E7040" w:rsidRPr="00045A50" w:rsidRDefault="2E2FAA69" w:rsidP="00247C65">
      <w:pPr>
        <w:pStyle w:val="subparagraph"/>
      </w:pPr>
      <w:r w:rsidRPr="00045A50">
        <w:t>(c)</w:t>
      </w:r>
      <w:r w:rsidR="009E7040" w:rsidRPr="00045A50">
        <w:tab/>
      </w:r>
      <w:r w:rsidRPr="00045A50">
        <w:t xml:space="preserve">encourage development, adoption, and compatibility, as appropriate, of </w:t>
      </w:r>
      <w:r w:rsidR="00981242" w:rsidRPr="00045A50">
        <w:t>SAF</w:t>
      </w:r>
      <w:r w:rsidRPr="00045A50">
        <w:t xml:space="preserve"> refueling capabilities across borders and sustainable zero- </w:t>
      </w:r>
      <w:r w:rsidR="2F47CC4A" w:rsidRPr="00045A50">
        <w:t>and near-zero</w:t>
      </w:r>
      <w:r w:rsidR="00F3076A" w:rsidRPr="00045A50">
        <w:t>-</w:t>
      </w:r>
      <w:r w:rsidRPr="00045A50">
        <w:t>emission fuel bunkering for shipping; and</w:t>
      </w:r>
    </w:p>
    <w:p w14:paraId="0647E9B7" w14:textId="52D7AB53" w:rsidR="009E7040" w:rsidRPr="00045A50" w:rsidRDefault="2E2FAA69" w:rsidP="00247C65">
      <w:pPr>
        <w:pStyle w:val="subparagraph"/>
      </w:pPr>
      <w:r w:rsidRPr="00045A50">
        <w:t>(d)</w:t>
      </w:r>
      <w:r w:rsidR="009E7040" w:rsidRPr="00045A50">
        <w:tab/>
      </w:r>
      <w:r w:rsidRPr="00045A50">
        <w:t>cooperate in other regional planning and management efforts as determined by the Parties.</w:t>
      </w:r>
    </w:p>
    <w:p w14:paraId="10DE9013" w14:textId="22212CD8" w:rsidR="00D55DA2" w:rsidRPr="00045A50" w:rsidRDefault="00181DC5" w:rsidP="00247C65">
      <w:pPr>
        <w:pStyle w:val="paragraph"/>
      </w:pPr>
      <w:r w:rsidRPr="00045A50">
        <w:t>2</w:t>
      </w:r>
      <w:r w:rsidR="00E352BD" w:rsidRPr="00045A50">
        <w:t>.</w:t>
      </w:r>
      <w:r w:rsidR="00D74271" w:rsidRPr="00045A50">
        <w:tab/>
      </w:r>
      <w:r w:rsidR="002000A4" w:rsidRPr="00045A50">
        <w:t xml:space="preserve">The Parties further intend to promote initiatives to scale up the </w:t>
      </w:r>
      <w:r w:rsidR="00B74B70" w:rsidRPr="00045A50">
        <w:t xml:space="preserve">battery </w:t>
      </w:r>
      <w:r w:rsidR="002000A4" w:rsidRPr="00045A50">
        <w:t>recycling market and its supply chains, which may include developing reuse, repurposing</w:t>
      </w:r>
      <w:r w:rsidR="004D3913" w:rsidRPr="00045A50">
        <w:t>,</w:t>
      </w:r>
      <w:r w:rsidR="002000A4" w:rsidRPr="00045A50">
        <w:t xml:space="preserve"> and recycling </w:t>
      </w:r>
      <w:r w:rsidR="00CE4F4F" w:rsidRPr="00045A50">
        <w:t>standards for use of recycled content in the manufacture of new batteries</w:t>
      </w:r>
      <w:r w:rsidR="002000A4" w:rsidRPr="00045A50">
        <w:t>, advancing research and development on new reuse, repurposing</w:t>
      </w:r>
      <w:r w:rsidR="00D27C7D" w:rsidRPr="00045A50">
        <w:t>,</w:t>
      </w:r>
      <w:r w:rsidR="002000A4" w:rsidRPr="00045A50">
        <w:t xml:space="preserve"> and recycling technologies, and </w:t>
      </w:r>
      <w:r w:rsidR="00B74B70" w:rsidRPr="00045A50">
        <w:t>encouraging</w:t>
      </w:r>
      <w:r w:rsidR="002000A4" w:rsidRPr="00045A50">
        <w:t xml:space="preserve"> tracking systems for environmentally sound battery dismantling and processing.</w:t>
      </w:r>
    </w:p>
    <w:p w14:paraId="01FC672B" w14:textId="2370B1E6" w:rsidR="009E7040" w:rsidRPr="00045A50" w:rsidRDefault="009E7040" w:rsidP="1A1C1FB5">
      <w:pPr>
        <w:pStyle w:val="Subtitle1"/>
      </w:pPr>
      <w:r w:rsidRPr="00045A50">
        <w:t>Aviation</w:t>
      </w:r>
    </w:p>
    <w:p w14:paraId="4B0E7D37" w14:textId="636E3C0F" w:rsidR="009E7040" w:rsidRPr="00045A50" w:rsidRDefault="00E44506" w:rsidP="00247C65">
      <w:pPr>
        <w:pStyle w:val="paragraph"/>
      </w:pPr>
      <w:r w:rsidRPr="00045A50">
        <w:t>3</w:t>
      </w:r>
      <w:r w:rsidR="009E7040" w:rsidRPr="00045A50">
        <w:t>.</w:t>
      </w:r>
      <w:r w:rsidRPr="00045A50">
        <w:tab/>
      </w:r>
      <w:r w:rsidR="009E7040" w:rsidRPr="00045A50">
        <w:t xml:space="preserve">The Parties recognize the urgent need to address </w:t>
      </w:r>
      <w:r w:rsidR="009D6122" w:rsidRPr="00045A50">
        <w:t xml:space="preserve">the </w:t>
      </w:r>
      <w:r w:rsidR="009E7040" w:rsidRPr="00045A50">
        <w:t xml:space="preserve">climate </w:t>
      </w:r>
      <w:r w:rsidR="00DA2079" w:rsidRPr="00045A50">
        <w:t>impact</w:t>
      </w:r>
      <w:r w:rsidR="009D6122" w:rsidRPr="00045A50">
        <w:t>s</w:t>
      </w:r>
      <w:r w:rsidR="009A5067" w:rsidRPr="00045A50">
        <w:t xml:space="preserve"> of aviation</w:t>
      </w:r>
      <w:r w:rsidR="00CB46F5" w:rsidRPr="00045A50">
        <w:t xml:space="preserve">. </w:t>
      </w:r>
      <w:r w:rsidR="00D0274E" w:rsidRPr="00045A50">
        <w:t xml:space="preserve"> </w:t>
      </w:r>
      <w:r w:rsidR="00CB46F5" w:rsidRPr="00045A50">
        <w:t>To this end, the Parties</w:t>
      </w:r>
      <w:r w:rsidR="0017105B" w:rsidRPr="00045A50">
        <w:t xml:space="preserve"> </w:t>
      </w:r>
      <w:r w:rsidR="009E7040" w:rsidRPr="00045A50">
        <w:t>intend to:</w:t>
      </w:r>
    </w:p>
    <w:p w14:paraId="05E6815A" w14:textId="17030403" w:rsidR="009E7040" w:rsidRPr="00045A50" w:rsidRDefault="009E7040" w:rsidP="00247C65">
      <w:pPr>
        <w:pStyle w:val="subparagraph"/>
      </w:pPr>
      <w:r w:rsidRPr="00045A50">
        <w:t>(a)</w:t>
      </w:r>
      <w:r w:rsidRPr="00045A50">
        <w:tab/>
        <w:t>work together to strive to achieve the collective long-term global aspirational goal (LTAG) for international civil aviation of net-zero carbon emissions by 2050,</w:t>
      </w:r>
      <w:r w:rsidR="00DF6652" w:rsidRPr="00045A50">
        <w:t xml:space="preserve"> in support of the Paris Agreement’s temperature goal,</w:t>
      </w:r>
      <w:r w:rsidR="008054A8" w:rsidRPr="00045A50">
        <w:t xml:space="preserve"> </w:t>
      </w:r>
      <w:r w:rsidRPr="00045A50">
        <w:t xml:space="preserve">as adopted in the </w:t>
      </w:r>
      <w:r w:rsidRPr="00045A50">
        <w:lastRenderedPageBreak/>
        <w:t xml:space="preserve">International Civil Aviation Organization (ICAO) Assembly Resolution A41-21, recognizing that each </w:t>
      </w:r>
      <w:r w:rsidR="0061441D" w:rsidRPr="00045A50">
        <w:t>Party’s</w:t>
      </w:r>
      <w:r w:rsidRPr="00045A50">
        <w:rPr>
          <w:b/>
        </w:rPr>
        <w:t xml:space="preserve"> </w:t>
      </w:r>
      <w:r w:rsidRPr="00045A50">
        <w:t>special circumstances and respective capabilities (</w:t>
      </w:r>
      <w:r w:rsidR="00AF7902" w:rsidRPr="00045A50">
        <w:t>for example</w:t>
      </w:r>
      <w:r w:rsidRPr="00045A50">
        <w:t xml:space="preserve">, the level of development, maturity of aviation markets, sustainable growth of international aviation, just transition, and priorities of air transport development) will inform the ability of each </w:t>
      </w:r>
      <w:bookmarkStart w:id="4" w:name="_Hlk155866417"/>
      <w:r w:rsidR="00331302" w:rsidRPr="00045A50">
        <w:t>Party</w:t>
      </w:r>
      <w:bookmarkEnd w:id="4"/>
      <w:r w:rsidR="00331302" w:rsidRPr="00045A50">
        <w:rPr>
          <w:b/>
        </w:rPr>
        <w:t xml:space="preserve"> </w:t>
      </w:r>
      <w:r w:rsidRPr="00045A50">
        <w:t>to contribute to the LTAG within its own national timeframe;</w:t>
      </w:r>
    </w:p>
    <w:p w14:paraId="62F81949" w14:textId="29BB1502" w:rsidR="009E7040" w:rsidRPr="00045A50" w:rsidRDefault="2E2FAA69" w:rsidP="00247C65">
      <w:pPr>
        <w:pStyle w:val="subparagraph"/>
      </w:pPr>
      <w:r w:rsidRPr="00045A50">
        <w:t>(b)</w:t>
      </w:r>
      <w:r w:rsidR="009E7040" w:rsidRPr="00045A50">
        <w:tab/>
      </w:r>
      <w:r w:rsidRPr="00045A50">
        <w:t>cooperate</w:t>
      </w:r>
      <w:r w:rsidR="0096491E" w:rsidRPr="00045A50">
        <w:t>, as appropriate,</w:t>
      </w:r>
      <w:r w:rsidRPr="00045A50">
        <w:t xml:space="preserve"> to encourage broad participation in and enhanced implementation of the Carbon Offsetting and Reduction Scheme for International Aviation in the </w:t>
      </w:r>
      <w:r w:rsidR="002C26A0" w:rsidRPr="00045A50">
        <w:t>r</w:t>
      </w:r>
      <w:r w:rsidRPr="00045A50">
        <w:t>egion in accordance with</w:t>
      </w:r>
      <w:r w:rsidR="00356D88" w:rsidRPr="00045A50">
        <w:t xml:space="preserve"> Volume IV</w:t>
      </w:r>
      <w:r w:rsidR="008D59D5" w:rsidRPr="00045A50">
        <w:t xml:space="preserve"> </w:t>
      </w:r>
      <w:r w:rsidR="00E42B18" w:rsidRPr="00045A50">
        <w:t xml:space="preserve">of </w:t>
      </w:r>
      <w:r w:rsidR="008D59D5" w:rsidRPr="00045A50">
        <w:t>Annex 16 of the Chicago Convention</w:t>
      </w:r>
      <w:r w:rsidRPr="00045A50">
        <w:t>,</w:t>
      </w:r>
      <w:r w:rsidR="00554A2C" w:rsidRPr="00045A50">
        <w:t xml:space="preserve"> </w:t>
      </w:r>
      <w:r w:rsidRPr="00045A50">
        <w:t xml:space="preserve">including through strong capacity-building activities that can facilitate </w:t>
      </w:r>
      <w:r w:rsidR="003B5846" w:rsidRPr="00045A50">
        <w:t>participation</w:t>
      </w:r>
      <w:r w:rsidRPr="00045A50">
        <w:t xml:space="preserve">; </w:t>
      </w:r>
      <w:r w:rsidR="00EC71B9" w:rsidRPr="00045A50">
        <w:t>and</w:t>
      </w:r>
    </w:p>
    <w:p w14:paraId="7575D355" w14:textId="5CD3E7F2" w:rsidR="00C14BB3" w:rsidRPr="00045A50" w:rsidRDefault="009E7040" w:rsidP="00247C65">
      <w:pPr>
        <w:pStyle w:val="subparagraph"/>
      </w:pPr>
      <w:r w:rsidRPr="00045A50">
        <w:t>(c)</w:t>
      </w:r>
      <w:r w:rsidRPr="00045A50">
        <w:tab/>
      </w:r>
      <w:r w:rsidR="00C14BB3" w:rsidRPr="00045A50">
        <w:rPr>
          <w:rFonts w:eastAsia="Times"/>
        </w:rPr>
        <w:t xml:space="preserve">cooperate to achieve the maximum possible level of progress on the implementation of aviation in-sector emissions reduction measures in the </w:t>
      </w:r>
      <w:r w:rsidR="00CE6963" w:rsidRPr="00045A50">
        <w:rPr>
          <w:rFonts w:eastAsia="Times"/>
        </w:rPr>
        <w:t>r</w:t>
      </w:r>
      <w:r w:rsidR="00C14BB3" w:rsidRPr="00045A50">
        <w:rPr>
          <w:rFonts w:eastAsia="Times"/>
        </w:rPr>
        <w:t xml:space="preserve">egion, including: </w:t>
      </w:r>
    </w:p>
    <w:p w14:paraId="6E04D575" w14:textId="3C57235A" w:rsidR="00DD5066" w:rsidRPr="00045A50" w:rsidRDefault="00C14BB3" w:rsidP="00482E9C">
      <w:pPr>
        <w:pStyle w:val="clause"/>
        <w:rPr>
          <w:rFonts w:eastAsia="Times"/>
          <w:b/>
          <w:bCs w:val="0"/>
        </w:rPr>
      </w:pPr>
      <w:r w:rsidRPr="00045A50">
        <w:t>(</w:t>
      </w:r>
      <w:proofErr w:type="spellStart"/>
      <w:r w:rsidRPr="00045A50">
        <w:t>i</w:t>
      </w:r>
      <w:proofErr w:type="spellEnd"/>
      <w:r w:rsidRPr="00045A50">
        <w:t>)</w:t>
      </w:r>
      <w:r w:rsidRPr="00045A50">
        <w:tab/>
      </w:r>
      <w:r w:rsidR="00DD5066" w:rsidRPr="00045A50">
        <w:t xml:space="preserve">increasing the production and availability of SAF using lifecycle greenhouse gas emissions methodologies for SAF adopted by </w:t>
      </w:r>
      <w:proofErr w:type="gramStart"/>
      <w:r w:rsidR="00DD5066" w:rsidRPr="00045A50">
        <w:t>ICAO,  including</w:t>
      </w:r>
      <w:proofErr w:type="gramEnd"/>
      <w:r w:rsidR="00DD5066" w:rsidRPr="00045A50">
        <w:t> SAF that, compared to a petroleum-based jet fuel baseline, eliminate</w:t>
      </w:r>
      <w:r w:rsidR="00B60D0A" w:rsidRPr="00045A50">
        <w:t>s</w:t>
      </w:r>
      <w:r w:rsidR="00DD5066" w:rsidRPr="00045A50">
        <w:t xml:space="preserve"> a majority of lifecycle greenhouse gas emissions, with a view toward</w:t>
      </w:r>
      <w:r w:rsidR="00D27C7D" w:rsidRPr="00045A50">
        <w:t>s</w:t>
      </w:r>
      <w:r w:rsidR="00DD5066" w:rsidRPr="00045A50">
        <w:t xml:space="preserve"> also increasing production and availability of SAF that</w:t>
      </w:r>
      <w:r w:rsidR="001D5997" w:rsidRPr="00045A50">
        <w:rPr>
          <w:bCs w:val="0"/>
        </w:rPr>
        <w:t>,</w:t>
      </w:r>
      <w:r w:rsidR="00DD5066" w:rsidRPr="00045A50">
        <w:t> through continued technological advancement, further significantly reduce</w:t>
      </w:r>
      <w:r w:rsidR="00B60D0A" w:rsidRPr="00045A50">
        <w:t>s</w:t>
      </w:r>
      <w:r w:rsidR="00DD5066" w:rsidRPr="00045A50">
        <w:t xml:space="preserve"> emissions</w:t>
      </w:r>
      <w:r w:rsidR="00784535" w:rsidRPr="00045A50">
        <w:rPr>
          <w:bCs w:val="0"/>
        </w:rPr>
        <w:t>; and</w:t>
      </w:r>
    </w:p>
    <w:p w14:paraId="3ECB8635" w14:textId="75F4092F" w:rsidR="00C14BB3" w:rsidRPr="00045A50" w:rsidRDefault="00C14BB3" w:rsidP="00247C65">
      <w:pPr>
        <w:pStyle w:val="clause"/>
        <w:rPr>
          <w:rFonts w:eastAsia="Times"/>
        </w:rPr>
      </w:pPr>
      <w:r w:rsidRPr="00045A50">
        <w:t>(ii)</w:t>
      </w:r>
      <w:r w:rsidRPr="00045A50">
        <w:tab/>
        <w:t xml:space="preserve">diversifying regional SAF production pathways as well as promoting and developing regional </w:t>
      </w:r>
      <w:r w:rsidR="001D4753" w:rsidRPr="00045A50">
        <w:t xml:space="preserve">SAF </w:t>
      </w:r>
      <w:r w:rsidRPr="00045A50">
        <w:t>feedstocks</w:t>
      </w:r>
      <w:r w:rsidR="00482E9C" w:rsidRPr="00045A50">
        <w:t>.</w:t>
      </w:r>
    </w:p>
    <w:p w14:paraId="4F074D6C" w14:textId="5F021818" w:rsidR="00A7340F" w:rsidRPr="00045A50" w:rsidRDefault="00A7340F" w:rsidP="1A1C1FB5">
      <w:pPr>
        <w:pStyle w:val="Subtitle1"/>
        <w:rPr>
          <w:rFonts w:eastAsia="Times"/>
        </w:rPr>
      </w:pPr>
      <w:r w:rsidRPr="00045A50">
        <w:t>Maritime</w:t>
      </w:r>
    </w:p>
    <w:p w14:paraId="3A6EB7EB" w14:textId="7DD2AA02" w:rsidR="00404014" w:rsidRPr="00045A50" w:rsidRDefault="00BC1EAA" w:rsidP="00247C65">
      <w:pPr>
        <w:pStyle w:val="paragraph"/>
      </w:pPr>
      <w:r w:rsidRPr="00045A50">
        <w:t>4.</w:t>
      </w:r>
      <w:r w:rsidRPr="00045A50">
        <w:tab/>
      </w:r>
      <w:r w:rsidR="00404014" w:rsidRPr="00045A50">
        <w:t>The Parties affirm the urgent need to decarbonize and otherwise reduce the climate impact</w:t>
      </w:r>
      <w:r w:rsidR="009D6122" w:rsidRPr="00045A50">
        <w:t>s</w:t>
      </w:r>
      <w:r w:rsidR="00404014" w:rsidRPr="00045A50">
        <w:t xml:space="preserve"> of maritime </w:t>
      </w:r>
      <w:proofErr w:type="gramStart"/>
      <w:r w:rsidR="00404014" w:rsidRPr="00045A50">
        <w:t>transport</w:t>
      </w:r>
      <w:r w:rsidR="00A52E1A" w:rsidRPr="00045A50">
        <w:t>,</w:t>
      </w:r>
      <w:r w:rsidR="00404014" w:rsidRPr="00045A50">
        <w:t xml:space="preserve"> and</w:t>
      </w:r>
      <w:proofErr w:type="gramEnd"/>
      <w:r w:rsidR="00404014" w:rsidRPr="00045A50">
        <w:t xml:space="preserve"> affirm their support for the </w:t>
      </w:r>
      <w:r w:rsidR="00404014" w:rsidRPr="00045A50">
        <w:rPr>
          <w:i/>
          <w:iCs/>
        </w:rPr>
        <w:t>2023 IMO Strategy on Reduction of GHG Emissions from Ships</w:t>
      </w:r>
      <w:r w:rsidR="00404014" w:rsidRPr="00045A50">
        <w:t>.</w:t>
      </w:r>
    </w:p>
    <w:p w14:paraId="19A5DBD7" w14:textId="23255B84" w:rsidR="00BC1EAA" w:rsidRPr="00045A50" w:rsidRDefault="00BC1EAA" w:rsidP="00247C65">
      <w:pPr>
        <w:pStyle w:val="paragraph"/>
      </w:pPr>
      <w:r w:rsidRPr="00045A50">
        <w:t>5.</w:t>
      </w:r>
      <w:r w:rsidRPr="00045A50">
        <w:tab/>
        <w:t>The Parties intend to work toward</w:t>
      </w:r>
      <w:r w:rsidR="00D27C7D" w:rsidRPr="00045A50">
        <w:t>s</w:t>
      </w:r>
      <w:r w:rsidRPr="00045A50">
        <w:t xml:space="preserve"> increasing the production and availability in the </w:t>
      </w:r>
      <w:r w:rsidR="00A52538" w:rsidRPr="00045A50">
        <w:t>r</w:t>
      </w:r>
      <w:r w:rsidRPr="00045A50">
        <w:t>egion of zero or near</w:t>
      </w:r>
      <w:r w:rsidR="003D399A" w:rsidRPr="00045A50">
        <w:t>-</w:t>
      </w:r>
      <w:r w:rsidRPr="00045A50">
        <w:t>zero greenhouse gas emission</w:t>
      </w:r>
      <w:r w:rsidR="0052144D" w:rsidRPr="00045A50">
        <w:t xml:space="preserve"> technologies, fuels</w:t>
      </w:r>
      <w:r w:rsidR="00D27C7D" w:rsidRPr="00045A50">
        <w:t>,</w:t>
      </w:r>
      <w:r w:rsidR="0052144D" w:rsidRPr="00045A50">
        <w:t xml:space="preserve"> or energy sources</w:t>
      </w:r>
      <w:r w:rsidR="003A2B23" w:rsidRPr="00045A50">
        <w:t xml:space="preserve"> measured in accordance with the methodologies adopted by the IMO</w:t>
      </w:r>
      <w:r w:rsidRPr="00045A50">
        <w:t xml:space="preserve">. </w:t>
      </w:r>
    </w:p>
    <w:p w14:paraId="1F6CA13E" w14:textId="6B34AF24" w:rsidR="00BC1EAA" w:rsidRPr="00045A50" w:rsidRDefault="00BC1EAA" w:rsidP="00247C65">
      <w:pPr>
        <w:pStyle w:val="paragraph"/>
      </w:pPr>
      <w:r w:rsidRPr="00045A50">
        <w:t>6.</w:t>
      </w:r>
      <w:r w:rsidRPr="00045A50">
        <w:tab/>
        <w:t>The Parties intend to cooperate</w:t>
      </w:r>
      <w:r w:rsidR="00025487" w:rsidRPr="00045A50">
        <w:t xml:space="preserve"> on</w:t>
      </w:r>
      <w:r w:rsidR="00482BE0" w:rsidRPr="00045A50">
        <w:t xml:space="preserve"> </w:t>
      </w:r>
      <w:r w:rsidRPr="00045A50">
        <w:t xml:space="preserve">the development of a network of green shipping corridors and, </w:t>
      </w:r>
      <w:r w:rsidR="002E3C24" w:rsidRPr="00045A50">
        <w:t xml:space="preserve">as </w:t>
      </w:r>
      <w:r w:rsidRPr="00045A50">
        <w:t>applicable, zero or near</w:t>
      </w:r>
      <w:r w:rsidR="005E1650" w:rsidRPr="00045A50">
        <w:t>-</w:t>
      </w:r>
      <w:r w:rsidRPr="00045A50">
        <w:t>zero greenhouse gas emission inland water transport.</w:t>
      </w:r>
      <w:r w:rsidR="00CC0B96" w:rsidRPr="00045A50">
        <w:t xml:space="preserve"> </w:t>
      </w:r>
      <w:r w:rsidRPr="00045A50">
        <w:t xml:space="preserve"> The Parties intend to initiate the establishment of at least five green shipping corridors in the </w:t>
      </w:r>
      <w:r w:rsidR="005128EF" w:rsidRPr="00045A50">
        <w:t>r</w:t>
      </w:r>
      <w:r w:rsidRPr="00045A50">
        <w:t>egion by 202</w:t>
      </w:r>
      <w:r w:rsidR="00BE56D4" w:rsidRPr="00045A50">
        <w:t>7</w:t>
      </w:r>
      <w:r w:rsidRPr="00045A50">
        <w:t xml:space="preserve">. </w:t>
      </w:r>
      <w:r w:rsidR="00CC0B96" w:rsidRPr="00045A50">
        <w:t xml:space="preserve"> </w:t>
      </w:r>
      <w:r w:rsidRPr="00045A50">
        <w:t xml:space="preserve">Cooperation on green shipping corridors and, </w:t>
      </w:r>
      <w:r w:rsidR="002E3C24" w:rsidRPr="00045A50">
        <w:t xml:space="preserve">as </w:t>
      </w:r>
      <w:r w:rsidRPr="00045A50">
        <w:t>applicable, zero or near</w:t>
      </w:r>
      <w:r w:rsidR="00EE0831" w:rsidRPr="00045A50">
        <w:t>-</w:t>
      </w:r>
      <w:r w:rsidRPr="00045A50">
        <w:t>zero greenhouse gas emission</w:t>
      </w:r>
      <w:r w:rsidRPr="00045A50">
        <w:rPr>
          <w:b/>
        </w:rPr>
        <w:t xml:space="preserve"> </w:t>
      </w:r>
      <w:r w:rsidRPr="00045A50">
        <w:t xml:space="preserve">inland water transport may include: </w:t>
      </w:r>
    </w:p>
    <w:p w14:paraId="38AB29B6" w14:textId="704CD111" w:rsidR="00BC1EAA" w:rsidRPr="00045A50" w:rsidRDefault="7CBAE6B4" w:rsidP="00247C65">
      <w:pPr>
        <w:pStyle w:val="subparagraph"/>
      </w:pPr>
      <w:r w:rsidRPr="00045A50">
        <w:t>(a)</w:t>
      </w:r>
      <w:r w:rsidR="00BC1EAA" w:rsidRPr="00045A50">
        <w:tab/>
      </w:r>
      <w:r w:rsidRPr="00045A50">
        <w:t>feasibility studies and other foundational analyses needed as part of establishing green shipping corridors and zero or near</w:t>
      </w:r>
      <w:r w:rsidR="003D5CDC" w:rsidRPr="00045A50">
        <w:t>-</w:t>
      </w:r>
      <w:r w:rsidRPr="00045A50">
        <w:t xml:space="preserve">zero greenhouse gas emission inland water </w:t>
      </w:r>
      <w:proofErr w:type="gramStart"/>
      <w:r w:rsidRPr="00045A50">
        <w:t>transport;</w:t>
      </w:r>
      <w:proofErr w:type="gramEnd"/>
    </w:p>
    <w:p w14:paraId="5C32C8C6" w14:textId="4C31D279" w:rsidR="00BC1EAA" w:rsidRPr="00045A50" w:rsidRDefault="7CBAE6B4" w:rsidP="00247C65">
      <w:pPr>
        <w:pStyle w:val="subparagraph"/>
      </w:pPr>
      <w:r w:rsidRPr="00045A50">
        <w:lastRenderedPageBreak/>
        <w:t>(b)</w:t>
      </w:r>
      <w:r w:rsidR="00BC1EAA" w:rsidRPr="00045A50">
        <w:tab/>
      </w:r>
      <w:r w:rsidRPr="00045A50">
        <w:t>demonstration projects</w:t>
      </w:r>
      <w:r w:rsidR="001D7CF4" w:rsidRPr="00045A50">
        <w:t xml:space="preserve"> at ports within the region</w:t>
      </w:r>
      <w:r w:rsidR="00774FD7" w:rsidRPr="00045A50">
        <w:t xml:space="preserve"> </w:t>
      </w:r>
      <w:r w:rsidRPr="00045A50">
        <w:t>that develop infrastructure</w:t>
      </w:r>
      <w:r w:rsidR="007073A6" w:rsidRPr="00045A50">
        <w:t xml:space="preserve"> or</w:t>
      </w:r>
      <w:r w:rsidRPr="00045A50">
        <w:t xml:space="preserve"> affordable technologies or </w:t>
      </w:r>
      <w:r w:rsidR="00FD5226" w:rsidRPr="00045A50">
        <w:t xml:space="preserve">that </w:t>
      </w:r>
      <w:r w:rsidRPr="00045A50">
        <w:t>make available sufficient volume</w:t>
      </w:r>
      <w:r w:rsidR="001E11A1" w:rsidRPr="00045A50">
        <w:t>s</w:t>
      </w:r>
      <w:r w:rsidRPr="00045A50">
        <w:t xml:space="preserve"> of zero or near</w:t>
      </w:r>
      <w:r w:rsidR="002E0F37" w:rsidRPr="00045A50">
        <w:t>-</w:t>
      </w:r>
      <w:r w:rsidRPr="00045A50">
        <w:t xml:space="preserve">zero greenhouse gas emission fuels </w:t>
      </w:r>
      <w:r w:rsidR="003A2B23" w:rsidRPr="00045A50">
        <w:t xml:space="preserve">measured in accordance with the methodologies adopted by the </w:t>
      </w:r>
      <w:proofErr w:type="gramStart"/>
      <w:r w:rsidR="003A2B23" w:rsidRPr="00045A50">
        <w:t>IMO</w:t>
      </w:r>
      <w:r w:rsidRPr="00045A50">
        <w:t>;</w:t>
      </w:r>
      <w:proofErr w:type="gramEnd"/>
    </w:p>
    <w:p w14:paraId="6670E73D" w14:textId="5F2FF043" w:rsidR="00BC1EAA" w:rsidRPr="00045A50" w:rsidRDefault="00BC1EAA" w:rsidP="00247C65">
      <w:pPr>
        <w:pStyle w:val="subparagraph"/>
      </w:pPr>
      <w:r w:rsidRPr="00045A50">
        <w:t>(c)</w:t>
      </w:r>
      <w:r w:rsidRPr="00045A50">
        <w:tab/>
        <w:t xml:space="preserve">energy efficiency and operations optimization activities that reduce overall energy consumption aboard commercial </w:t>
      </w:r>
      <w:proofErr w:type="gramStart"/>
      <w:r w:rsidRPr="00045A50">
        <w:t>vessels;</w:t>
      </w:r>
      <w:proofErr w:type="gramEnd"/>
    </w:p>
    <w:p w14:paraId="480B9F80" w14:textId="72E07245" w:rsidR="00BC1EAA" w:rsidRPr="00045A50" w:rsidRDefault="00BC1EAA" w:rsidP="00247C65">
      <w:pPr>
        <w:pStyle w:val="subparagraph"/>
      </w:pPr>
      <w:r w:rsidRPr="00045A50">
        <w:t>(d)</w:t>
      </w:r>
      <w:r w:rsidRPr="00045A50">
        <w:tab/>
        <w:t>convening of cities, ports, shipping and cargo</w:t>
      </w:r>
      <w:r w:rsidR="00AF5F59" w:rsidRPr="00045A50">
        <w:t xml:space="preserve"> enterprises</w:t>
      </w:r>
      <w:r w:rsidRPr="00045A50">
        <w:t xml:space="preserve">, and other stakeholders, including representative workers’ organizations, to prioritize actions and incentives that </w:t>
      </w:r>
      <w:r w:rsidR="00736766" w:rsidRPr="00045A50">
        <w:t xml:space="preserve">the </w:t>
      </w:r>
      <w:r w:rsidRPr="00045A50">
        <w:t>Parties and stakeholders may pursue to support green shipping corridors and zero or near</w:t>
      </w:r>
      <w:r w:rsidR="006F3CF2" w:rsidRPr="00045A50">
        <w:t>-</w:t>
      </w:r>
      <w:r w:rsidRPr="00045A50">
        <w:t xml:space="preserve">zero greenhouse gas emission inland water transport development; and </w:t>
      </w:r>
    </w:p>
    <w:p w14:paraId="2C690E82" w14:textId="28B2DF30" w:rsidR="00E352BD" w:rsidRPr="00045A50" w:rsidRDefault="00BC1EAA" w:rsidP="00247C65">
      <w:pPr>
        <w:pStyle w:val="subparagraph"/>
      </w:pPr>
      <w:r w:rsidRPr="00045A50">
        <w:t>(e)</w:t>
      </w:r>
      <w:r w:rsidRPr="00045A50">
        <w:tab/>
        <w:t>development of systems for monitoring, evaluating, reporting</w:t>
      </w:r>
      <w:r w:rsidR="00BB3E6D" w:rsidRPr="00045A50">
        <w:t xml:space="preserve"> on</w:t>
      </w:r>
      <w:r w:rsidRPr="00045A50">
        <w:t xml:space="preserve">, and sharing information on best practices </w:t>
      </w:r>
      <w:r w:rsidR="00BB3E6D" w:rsidRPr="00045A50">
        <w:t>concerning</w:t>
      </w:r>
      <w:r w:rsidR="00125344" w:rsidRPr="00045A50">
        <w:t xml:space="preserve"> </w:t>
      </w:r>
      <w:r w:rsidR="009261E8" w:rsidRPr="00045A50">
        <w:t xml:space="preserve">the </w:t>
      </w:r>
      <w:r w:rsidRPr="00045A50">
        <w:t>impact of incentive schemes to promote zero or near</w:t>
      </w:r>
      <w:r w:rsidR="006F3CF2" w:rsidRPr="00045A50">
        <w:t>-</w:t>
      </w:r>
      <w:r w:rsidRPr="00045A50">
        <w:t xml:space="preserve">zero greenhouse </w:t>
      </w:r>
      <w:r w:rsidR="0078785C" w:rsidRPr="00045A50">
        <w:t>gas emission</w:t>
      </w:r>
      <w:r w:rsidRPr="00045A50">
        <w:t xml:space="preserve"> shipping and zero or near</w:t>
      </w:r>
      <w:r w:rsidR="006F3CF2" w:rsidRPr="00045A50">
        <w:t>-</w:t>
      </w:r>
      <w:r w:rsidRPr="00045A50">
        <w:t xml:space="preserve"> zero greenhouse gas emission inland water transport.</w:t>
      </w:r>
    </w:p>
    <w:p w14:paraId="762C723E" w14:textId="642B6EDD" w:rsidR="009E7040" w:rsidRPr="00045A50" w:rsidRDefault="009E7040" w:rsidP="1A1C1FB5">
      <w:pPr>
        <w:pStyle w:val="Subtitle1"/>
      </w:pPr>
      <w:r w:rsidRPr="00045A50">
        <w:t>Road and Rail</w:t>
      </w:r>
    </w:p>
    <w:p w14:paraId="2227988E" w14:textId="4D2121AA" w:rsidR="009E7040" w:rsidRPr="00045A50" w:rsidRDefault="00503DDF" w:rsidP="00247C65">
      <w:pPr>
        <w:pStyle w:val="paragraph"/>
      </w:pPr>
      <w:r w:rsidRPr="00045A50">
        <w:t>7</w:t>
      </w:r>
      <w:r w:rsidR="009E7040" w:rsidRPr="00045A50">
        <w:t>.</w:t>
      </w:r>
      <w:r w:rsidRPr="00045A50">
        <w:tab/>
      </w:r>
      <w:r w:rsidR="009E7040" w:rsidRPr="00045A50">
        <w:t>The Parties recognize the importance of accelerating the transition towards achieving net-zero emissions from road and rail transport, including through efficiency improvements, electrification, low</w:t>
      </w:r>
      <w:r w:rsidR="00955DF4" w:rsidRPr="00045A50">
        <w:t>-</w:t>
      </w:r>
      <w:r w:rsidR="009E7040" w:rsidRPr="00045A50">
        <w:t xml:space="preserve"> and zero-emission fuels, investments in public transit and active mobility, and transit-oriented development.</w:t>
      </w:r>
    </w:p>
    <w:p w14:paraId="04AA8DC5" w14:textId="4B28F4FF" w:rsidR="00F85734" w:rsidRPr="00045A50" w:rsidRDefault="007E6A0B" w:rsidP="00247C65">
      <w:pPr>
        <w:pStyle w:val="paragraph"/>
        <w:rPr>
          <w:rStyle w:val="contentpasted0"/>
        </w:rPr>
      </w:pPr>
      <w:r w:rsidRPr="00045A50">
        <w:rPr>
          <w:rStyle w:val="contentpasted0"/>
          <w:color w:val="000000"/>
          <w:shd w:val="clear" w:color="auto" w:fill="FFFFFF"/>
        </w:rPr>
        <w:t>8.</w:t>
      </w:r>
      <w:r w:rsidR="00982DEF" w:rsidRPr="00045A50">
        <w:rPr>
          <w:rStyle w:val="contentpasted0"/>
          <w:color w:val="000000"/>
          <w:shd w:val="clear" w:color="auto" w:fill="FFFFFF"/>
        </w:rPr>
        <w:tab/>
      </w:r>
      <w:r w:rsidRPr="00045A50">
        <w:rPr>
          <w:rStyle w:val="contentpasted0"/>
          <w:color w:val="000000"/>
          <w:shd w:val="clear" w:color="auto" w:fill="FFFFFF"/>
        </w:rPr>
        <w:t xml:space="preserve">In that context, </w:t>
      </w:r>
      <w:r w:rsidR="006C3503" w:rsidRPr="00045A50">
        <w:rPr>
          <w:rStyle w:val="xcontentpasted0"/>
        </w:rPr>
        <w:t>noting</w:t>
      </w:r>
      <w:r w:rsidR="006C3503" w:rsidRPr="00045A50">
        <w:rPr>
          <w:rStyle w:val="contentpasted0"/>
        </w:rPr>
        <w:t xml:space="preserve"> the range of pathways that </w:t>
      </w:r>
      <w:r w:rsidR="00445A0E" w:rsidRPr="00045A50">
        <w:rPr>
          <w:rStyle w:val="contentpasted0"/>
        </w:rPr>
        <w:t xml:space="preserve">the </w:t>
      </w:r>
      <w:r w:rsidR="006C3503" w:rsidRPr="00045A50">
        <w:rPr>
          <w:rStyle w:val="contentpasted0"/>
        </w:rPr>
        <w:t>Parties are adopting</w:t>
      </w:r>
      <w:r w:rsidR="006C3503" w:rsidRPr="00045A50">
        <w:rPr>
          <w:rStyle w:val="xcontentpasted0"/>
        </w:rPr>
        <w:t>,</w:t>
      </w:r>
      <w:r w:rsidR="006C3503" w:rsidRPr="00045A50">
        <w:rPr>
          <w:rStyle w:val="contentpasted0"/>
          <w:shd w:val="clear" w:color="auto" w:fill="FFFFFF"/>
        </w:rPr>
        <w:t xml:space="preserve"> </w:t>
      </w:r>
      <w:r w:rsidRPr="00045A50">
        <w:rPr>
          <w:rStyle w:val="contentpasted0"/>
          <w:color w:val="000000"/>
          <w:shd w:val="clear" w:color="auto" w:fill="FFFFFF"/>
        </w:rPr>
        <w:t>the Parties highlight the importance of rapidly decarbonizing the road</w:t>
      </w:r>
      <w:r w:rsidR="0077090A" w:rsidRPr="00045A50">
        <w:rPr>
          <w:rStyle w:val="contentpasted0"/>
          <w:color w:val="000000"/>
          <w:shd w:val="clear" w:color="auto" w:fill="FFFFFF"/>
        </w:rPr>
        <w:t xml:space="preserve"> transport</w:t>
      </w:r>
      <w:r w:rsidRPr="00045A50">
        <w:rPr>
          <w:rStyle w:val="contentpasted0"/>
          <w:color w:val="000000"/>
          <w:shd w:val="clear" w:color="auto" w:fill="FFFFFF"/>
        </w:rPr>
        <w:t xml:space="preserve"> sector</w:t>
      </w:r>
      <w:r w:rsidR="00433BC6" w:rsidRPr="00045A50">
        <w:rPr>
          <w:rStyle w:val="contentpasted0"/>
          <w:color w:val="000000"/>
        </w:rPr>
        <w:t> </w:t>
      </w:r>
      <w:r w:rsidR="00F05B7A" w:rsidRPr="00045A50">
        <w:rPr>
          <w:rStyle w:val="contentpasted0"/>
          <w:color w:val="000000" w:themeColor="text1"/>
        </w:rPr>
        <w:t>and</w:t>
      </w:r>
      <w:r w:rsidR="008B2C11" w:rsidRPr="00045A50">
        <w:rPr>
          <w:rStyle w:val="contentpasted0"/>
          <w:color w:val="000000"/>
          <w:shd w:val="clear" w:color="auto" w:fill="FFFFFF"/>
        </w:rPr>
        <w:t xml:space="preserve"> </w:t>
      </w:r>
      <w:r w:rsidRPr="00045A50">
        <w:rPr>
          <w:rStyle w:val="contentpasted0"/>
          <w:color w:val="000000"/>
          <w:shd w:val="clear" w:color="auto" w:fill="FFFFFF"/>
        </w:rPr>
        <w:t>scaling up infrastructure and a vehicle fleet that supports zero</w:t>
      </w:r>
      <w:r w:rsidR="002617DC" w:rsidRPr="00045A50">
        <w:rPr>
          <w:rStyle w:val="contentpasted0"/>
          <w:color w:val="000000" w:themeColor="text1"/>
        </w:rPr>
        <w:t>-</w:t>
      </w:r>
      <w:r w:rsidRPr="00045A50">
        <w:rPr>
          <w:rStyle w:val="contentpasted0"/>
          <w:color w:val="000000"/>
          <w:shd w:val="clear" w:color="auto" w:fill="FFFFFF"/>
        </w:rPr>
        <w:t>emission transport (</w:t>
      </w:r>
      <w:r w:rsidR="00B76534" w:rsidRPr="00045A50">
        <w:rPr>
          <w:rStyle w:val="contentpasted0"/>
          <w:color w:val="000000" w:themeColor="text1"/>
        </w:rPr>
        <w:t>for example</w:t>
      </w:r>
      <w:r w:rsidRPr="00045A50">
        <w:rPr>
          <w:rStyle w:val="contentpasted0"/>
          <w:color w:val="000000"/>
          <w:shd w:val="clear" w:color="auto" w:fill="FFFFFF"/>
        </w:rPr>
        <w:t>, zero</w:t>
      </w:r>
      <w:r w:rsidR="002617DC" w:rsidRPr="00045A50">
        <w:rPr>
          <w:rStyle w:val="contentpasted0"/>
          <w:color w:val="000000" w:themeColor="text1"/>
        </w:rPr>
        <w:t>-</w:t>
      </w:r>
      <w:r w:rsidRPr="00045A50">
        <w:rPr>
          <w:rStyle w:val="contentpasted0"/>
          <w:color w:val="000000"/>
          <w:shd w:val="clear" w:color="auto" w:fill="FFFFFF"/>
        </w:rPr>
        <w:t xml:space="preserve">emission vehicles and </w:t>
      </w:r>
      <w:r w:rsidR="00CF3E1B" w:rsidRPr="00045A50">
        <w:rPr>
          <w:rStyle w:val="contentpasted0"/>
          <w:color w:val="000000"/>
          <w:shd w:val="clear" w:color="auto" w:fill="FFFFFF"/>
        </w:rPr>
        <w:t xml:space="preserve">their </w:t>
      </w:r>
      <w:r w:rsidRPr="00045A50">
        <w:rPr>
          <w:rStyle w:val="contentpasted0"/>
          <w:color w:val="000000"/>
          <w:shd w:val="clear" w:color="auto" w:fill="FFFFFF"/>
        </w:rPr>
        <w:t>associated infrastructure, and sustainable carbon-neutral fuels) over the coming decade.  The Parties intend to work towards significantly increasing the sale, production, share</w:t>
      </w:r>
      <w:r w:rsidR="006F3CF2" w:rsidRPr="00045A50">
        <w:rPr>
          <w:rStyle w:val="contentpasted0"/>
          <w:color w:val="000000" w:themeColor="text1"/>
        </w:rPr>
        <w:t>,</w:t>
      </w:r>
      <w:r w:rsidRPr="00045A50">
        <w:rPr>
          <w:rStyle w:val="contentpasted0"/>
          <w:color w:val="000000"/>
          <w:shd w:val="clear" w:color="auto" w:fill="FFFFFF"/>
        </w:rPr>
        <w:t xml:space="preserve"> and uptake of zero</w:t>
      </w:r>
      <w:r w:rsidR="009F3829" w:rsidRPr="00045A50">
        <w:rPr>
          <w:rStyle w:val="contentpasted0"/>
          <w:color w:val="000000" w:themeColor="text1"/>
        </w:rPr>
        <w:t>-</w:t>
      </w:r>
      <w:r w:rsidRPr="00045A50">
        <w:rPr>
          <w:rStyle w:val="contentpasted0"/>
          <w:color w:val="000000"/>
          <w:shd w:val="clear" w:color="auto" w:fill="FFFFFF"/>
        </w:rPr>
        <w:t>emission light</w:t>
      </w:r>
      <w:r w:rsidR="00B60D0A" w:rsidRPr="00045A50">
        <w:rPr>
          <w:rStyle w:val="contentpasted0"/>
          <w:color w:val="000000"/>
          <w:shd w:val="clear" w:color="auto" w:fill="FFFFFF"/>
        </w:rPr>
        <w:t>-</w:t>
      </w:r>
      <w:r w:rsidRPr="00045A50">
        <w:rPr>
          <w:rStyle w:val="contentpasted0"/>
          <w:color w:val="000000"/>
          <w:shd w:val="clear" w:color="auto" w:fill="FFFFFF"/>
        </w:rPr>
        <w:t>duty vehicles, including zero</w:t>
      </w:r>
      <w:r w:rsidR="00F9286C" w:rsidRPr="00045A50">
        <w:rPr>
          <w:rStyle w:val="contentpasted0"/>
          <w:color w:val="000000" w:themeColor="text1"/>
        </w:rPr>
        <w:t>-</w:t>
      </w:r>
      <w:r w:rsidRPr="00045A50">
        <w:rPr>
          <w:rStyle w:val="contentpasted0"/>
          <w:color w:val="000000"/>
          <w:shd w:val="clear" w:color="auto" w:fill="FFFFFF"/>
        </w:rPr>
        <w:t>emission public vehicle fleets; substantially reducing emissions from medium and heavy</w:t>
      </w:r>
      <w:r w:rsidR="001723CA" w:rsidRPr="00045A50">
        <w:rPr>
          <w:rStyle w:val="contentpasted0"/>
          <w:color w:val="000000" w:themeColor="text1"/>
        </w:rPr>
        <w:t>-</w:t>
      </w:r>
      <w:r w:rsidRPr="00045A50">
        <w:rPr>
          <w:rStyle w:val="contentpasted0"/>
          <w:color w:val="000000"/>
          <w:shd w:val="clear" w:color="auto" w:fill="FFFFFF"/>
        </w:rPr>
        <w:t xml:space="preserve">duty vehicles; and </w:t>
      </w:r>
      <w:r w:rsidR="009104EA" w:rsidRPr="00045A50">
        <w:rPr>
          <w:rStyle w:val="contentpasted0"/>
          <w:color w:val="000000"/>
          <w:shd w:val="clear" w:color="auto" w:fill="FFFFFF"/>
        </w:rPr>
        <w:t>significantly</w:t>
      </w:r>
      <w:r w:rsidRPr="00045A50">
        <w:rPr>
          <w:rStyle w:val="contentpasted0"/>
          <w:color w:val="000000"/>
          <w:shd w:val="clear" w:color="auto" w:fill="FFFFFF"/>
        </w:rPr>
        <w:t xml:space="preserve"> investing</w:t>
      </w:r>
      <w:r w:rsidR="009165D1" w:rsidRPr="00045A50">
        <w:rPr>
          <w:rStyle w:val="contentpasted0"/>
          <w:color w:val="000000"/>
          <w:shd w:val="clear" w:color="auto" w:fill="FFFFFF"/>
        </w:rPr>
        <w:t xml:space="preserve"> </w:t>
      </w:r>
      <w:r w:rsidRPr="00045A50">
        <w:rPr>
          <w:rStyle w:val="contentpasted0"/>
          <w:color w:val="000000"/>
          <w:shd w:val="clear" w:color="auto" w:fill="FFFFFF"/>
        </w:rPr>
        <w:t>in charging and refueling infrastructure.  To that end, the Parties intend to consider developing enabling policies, which may include the use of incentives, government procurement goals, or goals for production or sales.</w:t>
      </w:r>
      <w:r w:rsidR="0072706B" w:rsidRPr="00045A50">
        <w:rPr>
          <w:rStyle w:val="contentpasted0"/>
          <w:color w:val="000000"/>
          <w:shd w:val="clear" w:color="auto" w:fill="FFFFFF"/>
        </w:rPr>
        <w:t xml:space="preserve"> </w:t>
      </w:r>
      <w:r w:rsidR="0072706B" w:rsidRPr="00045A50">
        <w:t xml:space="preserve"> </w:t>
      </w:r>
      <w:r w:rsidR="00F85734" w:rsidRPr="00045A50">
        <w:rPr>
          <w:rStyle w:val="contentpasted0"/>
          <w:color w:val="000000"/>
          <w:shd w:val="clear" w:color="auto" w:fill="FFFFFF"/>
        </w:rPr>
        <w:t xml:space="preserve">The Parties note the opportunities that these </w:t>
      </w:r>
      <w:r w:rsidR="00667738" w:rsidRPr="00045A50">
        <w:rPr>
          <w:rStyle w:val="contentpasted0"/>
          <w:color w:val="000000"/>
          <w:shd w:val="clear" w:color="auto" w:fill="FFFFFF"/>
        </w:rPr>
        <w:t xml:space="preserve">measures and </w:t>
      </w:r>
      <w:r w:rsidR="00F85734" w:rsidRPr="00045A50">
        <w:rPr>
          <w:rStyle w:val="contentpasted0"/>
          <w:color w:val="000000"/>
          <w:shd w:val="clear" w:color="auto" w:fill="FFFFFF"/>
        </w:rPr>
        <w:t>policies offer to contribute to a highly decarbonized road</w:t>
      </w:r>
      <w:r w:rsidR="008D4C76" w:rsidRPr="00045A50">
        <w:rPr>
          <w:rStyle w:val="contentpasted0"/>
          <w:color w:val="000000"/>
          <w:shd w:val="clear" w:color="auto" w:fill="FFFFFF"/>
        </w:rPr>
        <w:t xml:space="preserve"> transport</w:t>
      </w:r>
      <w:r w:rsidR="00F85734" w:rsidRPr="00045A50">
        <w:rPr>
          <w:rStyle w:val="contentpasted0"/>
          <w:color w:val="000000"/>
          <w:shd w:val="clear" w:color="auto" w:fill="FFFFFF"/>
        </w:rPr>
        <w:t xml:space="preserve"> sector, including contributing to </w:t>
      </w:r>
      <w:r w:rsidRPr="00045A50">
        <w:rPr>
          <w:rStyle w:val="contentpasted0"/>
          <w:color w:val="000000" w:themeColor="text1"/>
        </w:rPr>
        <w:t>a share of</w:t>
      </w:r>
      <w:r w:rsidR="00F85734" w:rsidRPr="00045A50">
        <w:rPr>
          <w:rStyle w:val="contentpasted0"/>
          <w:color w:val="000000"/>
          <w:shd w:val="clear" w:color="auto" w:fill="FFFFFF"/>
        </w:rPr>
        <w:t xml:space="preserve"> over 50 percent of </w:t>
      </w:r>
      <w:r w:rsidRPr="00045A50">
        <w:rPr>
          <w:rStyle w:val="contentpasted0"/>
          <w:color w:val="000000" w:themeColor="text1"/>
        </w:rPr>
        <w:t>zer</w:t>
      </w:r>
      <w:r w:rsidR="000B2B8E" w:rsidRPr="00045A50">
        <w:rPr>
          <w:rStyle w:val="contentpasted0"/>
          <w:color w:val="000000" w:themeColor="text1"/>
        </w:rPr>
        <w:t>o-</w:t>
      </w:r>
      <w:r w:rsidRPr="00045A50">
        <w:rPr>
          <w:rStyle w:val="contentpasted0"/>
          <w:color w:val="000000" w:themeColor="text1"/>
        </w:rPr>
        <w:t xml:space="preserve">emission </w:t>
      </w:r>
      <w:r w:rsidR="002E3F31" w:rsidRPr="00045A50">
        <w:rPr>
          <w:rStyle w:val="contentpasted0"/>
          <w:color w:val="000000" w:themeColor="text1"/>
        </w:rPr>
        <w:t>light</w:t>
      </w:r>
      <w:r w:rsidR="00B60D0A" w:rsidRPr="00045A50">
        <w:rPr>
          <w:rStyle w:val="contentpasted0"/>
          <w:color w:val="000000" w:themeColor="text1"/>
        </w:rPr>
        <w:t>-</w:t>
      </w:r>
      <w:r w:rsidR="002E3F31" w:rsidRPr="00045A50">
        <w:rPr>
          <w:rStyle w:val="contentpasted0"/>
          <w:color w:val="000000" w:themeColor="text1"/>
        </w:rPr>
        <w:t xml:space="preserve">duty vehicles </w:t>
      </w:r>
      <w:r w:rsidR="00F85734" w:rsidRPr="00045A50">
        <w:rPr>
          <w:rStyle w:val="contentpasted0"/>
          <w:color w:val="000000"/>
          <w:shd w:val="clear" w:color="auto" w:fill="FFFFFF"/>
        </w:rPr>
        <w:t>sold globally by 2030</w:t>
      </w:r>
      <w:r w:rsidR="00233EF9" w:rsidRPr="00045A50">
        <w:rPr>
          <w:rStyle w:val="contentpasted0"/>
          <w:color w:val="000000"/>
          <w:shd w:val="clear" w:color="auto" w:fill="FFFFFF"/>
        </w:rPr>
        <w:t>.</w:t>
      </w:r>
    </w:p>
    <w:p w14:paraId="515F4121" w14:textId="730A41E3" w:rsidR="009E7040" w:rsidRPr="00045A50" w:rsidRDefault="00503DDF" w:rsidP="00247C65">
      <w:pPr>
        <w:pStyle w:val="paragraph"/>
      </w:pPr>
      <w:r w:rsidRPr="00045A50">
        <w:t>9</w:t>
      </w:r>
      <w:r w:rsidR="009E7040" w:rsidRPr="00045A50">
        <w:t>.</w:t>
      </w:r>
      <w:r w:rsidRPr="00045A50">
        <w:tab/>
      </w:r>
      <w:r w:rsidR="009E7040" w:rsidRPr="00045A50">
        <w:t xml:space="preserve">The Parties intend to cooperate on advancing the use of vehicle labeling schemes that provide transparency on energy use. </w:t>
      </w:r>
      <w:r w:rsidR="004C5FDA" w:rsidRPr="00045A50">
        <w:t xml:space="preserve"> </w:t>
      </w:r>
      <w:r w:rsidR="009E7040" w:rsidRPr="00045A50">
        <w:t>Such cooperation may include exchanging views and best practices on the implementation of such schemes.</w:t>
      </w:r>
    </w:p>
    <w:p w14:paraId="19766CD1" w14:textId="210D376C" w:rsidR="00CF10EE" w:rsidRPr="00045A50" w:rsidRDefault="00F373C2" w:rsidP="00247C65">
      <w:pPr>
        <w:pStyle w:val="paragraph"/>
      </w:pPr>
      <w:r w:rsidRPr="00045A50">
        <w:t>10.</w:t>
      </w:r>
      <w:r w:rsidR="00E9500B" w:rsidRPr="00045A50">
        <w:rPr>
          <w:b/>
          <w:bCs w:val="0"/>
        </w:rPr>
        <w:tab/>
      </w:r>
      <w:r w:rsidR="00CF10EE" w:rsidRPr="00045A50">
        <w:rPr>
          <w:rStyle w:val="contentpasted01"/>
        </w:rPr>
        <w:t>The Parties recognize the role of central government procurement in reducing government fleet emissions</w:t>
      </w:r>
      <w:r w:rsidR="00E702A5" w:rsidRPr="00045A50">
        <w:rPr>
          <w:rStyle w:val="contentpasted01"/>
        </w:rPr>
        <w:t>,</w:t>
      </w:r>
      <w:r w:rsidR="00CF10EE" w:rsidRPr="00045A50">
        <w:rPr>
          <w:rStyle w:val="contentpasted01"/>
        </w:rPr>
        <w:t xml:space="preserve"> including through significantly increasing acquisitions of zero</w:t>
      </w:r>
      <w:r w:rsidR="004A694A" w:rsidRPr="00045A50">
        <w:rPr>
          <w:rStyle w:val="contentpasted01"/>
        </w:rPr>
        <w:t>-</w:t>
      </w:r>
      <w:r w:rsidR="00CF10EE" w:rsidRPr="00045A50">
        <w:rPr>
          <w:rStyle w:val="contentpasted01"/>
        </w:rPr>
        <w:t>emission new passenger vehicles.</w:t>
      </w:r>
    </w:p>
    <w:p w14:paraId="5F6ECB72" w14:textId="7D4BB8AB" w:rsidR="009E7040" w:rsidRPr="00045A50" w:rsidRDefault="009E7040" w:rsidP="00247C65">
      <w:pPr>
        <w:pStyle w:val="paragraph"/>
      </w:pPr>
      <w:r w:rsidRPr="00045A50">
        <w:lastRenderedPageBreak/>
        <w:t>1</w:t>
      </w:r>
      <w:r w:rsidR="00503DDF" w:rsidRPr="00045A50">
        <w:t>1</w:t>
      </w:r>
      <w:r w:rsidRPr="00045A50">
        <w:t>.</w:t>
      </w:r>
      <w:r w:rsidRPr="00045A50">
        <w:tab/>
        <w:t>The Parties intend to support the expansion of electrification, battery power, and sustainable fuels</w:t>
      </w:r>
      <w:r w:rsidR="00DA6E4D" w:rsidRPr="00045A50">
        <w:t xml:space="preserve"> for transport</w:t>
      </w:r>
      <w:r w:rsidRPr="00045A50">
        <w:t>; the reduction of greenhouse gas emissions from the operation, maintenance, and construction of rail systems; and the expansion of rail networks, where beneficial, to provide a more efficient choice for passengers and goods shipments.</w:t>
      </w:r>
    </w:p>
    <w:p w14:paraId="1D255C65" w14:textId="691CD512" w:rsidR="00105A1A" w:rsidRPr="00045A50" w:rsidRDefault="009E7040" w:rsidP="1A1C1FB5">
      <w:pPr>
        <w:pStyle w:val="paragraph"/>
      </w:pPr>
      <w:r w:rsidRPr="00045A50">
        <w:t>1</w:t>
      </w:r>
      <w:r w:rsidR="00503DDF" w:rsidRPr="00045A50">
        <w:t>2</w:t>
      </w:r>
      <w:r w:rsidRPr="00045A50">
        <w:t>.</w:t>
      </w:r>
      <w:r w:rsidRPr="00045A50">
        <w:tab/>
      </w:r>
      <w:r w:rsidR="00510031" w:rsidRPr="00045A50">
        <w:t>Each</w:t>
      </w:r>
      <w:r w:rsidRPr="00045A50">
        <w:t xml:space="preserve"> Part</w:t>
      </w:r>
      <w:r w:rsidR="00510031" w:rsidRPr="00045A50">
        <w:t>y</w:t>
      </w:r>
      <w:r w:rsidRPr="00045A50">
        <w:t xml:space="preserve"> also intend</w:t>
      </w:r>
      <w:r w:rsidR="00173F6F" w:rsidRPr="00045A50">
        <w:t>s</w:t>
      </w:r>
      <w:r w:rsidRPr="00045A50">
        <w:t xml:space="preserve"> to </w:t>
      </w:r>
      <w:r w:rsidR="001968FE" w:rsidRPr="00045A50">
        <w:t xml:space="preserve">encourage </w:t>
      </w:r>
      <w:r w:rsidRPr="00045A50">
        <w:t>all levels of government in their efforts to improve transport planning</w:t>
      </w:r>
      <w:r w:rsidR="001431D0" w:rsidRPr="00045A50">
        <w:t xml:space="preserve"> and</w:t>
      </w:r>
      <w:r w:rsidRPr="00045A50">
        <w:t xml:space="preserve"> in the</w:t>
      </w:r>
      <w:r w:rsidR="00EE05AF" w:rsidRPr="00045A50">
        <w:t xml:space="preserve"> </w:t>
      </w:r>
      <w:r w:rsidRPr="00045A50">
        <w:t>design of land use and transport infrastructure</w:t>
      </w:r>
      <w:r w:rsidR="00E37BB2" w:rsidRPr="00045A50">
        <w:t>,</w:t>
      </w:r>
      <w:r w:rsidRPr="00045A50">
        <w:t xml:space="preserve"> to enable a higher mode share of public </w:t>
      </w:r>
      <w:r w:rsidR="00C20DFD" w:rsidRPr="00045A50">
        <w:t>transport</w:t>
      </w:r>
      <w:r w:rsidRPr="00045A50">
        <w:t xml:space="preserve"> </w:t>
      </w:r>
      <w:r w:rsidR="003131D2" w:rsidRPr="00045A50">
        <w:t xml:space="preserve">and </w:t>
      </w:r>
      <w:r w:rsidR="0036315F" w:rsidRPr="00045A50">
        <w:t>active transport</w:t>
      </w:r>
      <w:r w:rsidR="008336F4" w:rsidRPr="00045A50">
        <w:t>,</w:t>
      </w:r>
      <w:r w:rsidR="0036315F" w:rsidRPr="00045A50">
        <w:t xml:space="preserve"> such as </w:t>
      </w:r>
      <w:r w:rsidRPr="00045A50">
        <w:t>walking</w:t>
      </w:r>
      <w:r w:rsidR="0036315F" w:rsidRPr="00045A50">
        <w:t xml:space="preserve"> and</w:t>
      </w:r>
      <w:r w:rsidRPr="00045A50">
        <w:t xml:space="preserve"> cycling.</w:t>
      </w:r>
    </w:p>
    <w:p w14:paraId="1A8E7834" w14:textId="752B78AA" w:rsidR="009E7040" w:rsidRPr="00045A50" w:rsidRDefault="009E7040" w:rsidP="00F42927">
      <w:pPr>
        <w:pStyle w:val="Heading3"/>
      </w:pPr>
      <w:r w:rsidRPr="00045A50">
        <w:t>Article</w:t>
      </w:r>
      <w:r w:rsidR="68F61C41" w:rsidRPr="00045A50">
        <w:t xml:space="preserve"> 10</w:t>
      </w:r>
      <w:r w:rsidRPr="00045A50">
        <w:t>:  Advancing Low-Greenhouse</w:t>
      </w:r>
      <w:r w:rsidR="00195DA5" w:rsidRPr="00045A50">
        <w:t>-</w:t>
      </w:r>
      <w:r w:rsidRPr="00045A50">
        <w:t>Gas Technologies and Solutions in Economic Clusters</w:t>
      </w:r>
    </w:p>
    <w:p w14:paraId="0BF72E5C" w14:textId="4BC14E62" w:rsidR="009E7040" w:rsidRPr="00045A50" w:rsidRDefault="009E7040" w:rsidP="00247C65">
      <w:pPr>
        <w:pStyle w:val="paragraph"/>
      </w:pPr>
      <w:r w:rsidRPr="00045A50">
        <w:t>1.</w:t>
      </w:r>
      <w:r w:rsidRPr="00045A50">
        <w:tab/>
        <w:t xml:space="preserve">The Parties recognize the importance of economic clusters as engines of transition to clean economies, productivity, development, growth, and job creation. </w:t>
      </w:r>
      <w:r w:rsidR="004C5FDA" w:rsidRPr="00045A50">
        <w:t xml:space="preserve"> </w:t>
      </w:r>
      <w:r w:rsidRPr="00045A50">
        <w:t>The Parties further recognize opportunities to promote clean energy and sustainable transport</w:t>
      </w:r>
      <w:r w:rsidR="00CF7A85" w:rsidRPr="00045A50">
        <w:t>,</w:t>
      </w:r>
      <w:r w:rsidRPr="00045A50">
        <w:t xml:space="preserve"> </w:t>
      </w:r>
      <w:r w:rsidR="002E141E" w:rsidRPr="00045A50">
        <w:t xml:space="preserve">including </w:t>
      </w:r>
      <w:r w:rsidRPr="00045A50">
        <w:t>through low- and</w:t>
      </w:r>
      <w:r w:rsidR="00297931" w:rsidRPr="00045A50">
        <w:t xml:space="preserve"> </w:t>
      </w:r>
      <w:r w:rsidRPr="00045A50">
        <w:t>zero-carbon</w:t>
      </w:r>
      <w:r w:rsidR="00561DC5" w:rsidRPr="00045A50">
        <w:t xml:space="preserve"> </w:t>
      </w:r>
      <w:r w:rsidRPr="00045A50">
        <w:t>hydrogen hubs, and to decarbonize products and processes</w:t>
      </w:r>
      <w:r w:rsidR="00CF7A85" w:rsidRPr="00045A50">
        <w:t>,</w:t>
      </w:r>
      <w:r w:rsidRPr="00045A50">
        <w:t xml:space="preserve"> as part of the Parties’ efforts to reduce greenhouse gas emissions.</w:t>
      </w:r>
    </w:p>
    <w:p w14:paraId="24BA35E6" w14:textId="7CD10EDE" w:rsidR="009E7040" w:rsidRPr="00045A50" w:rsidRDefault="009E7040" w:rsidP="00247C65">
      <w:pPr>
        <w:pStyle w:val="paragraph"/>
      </w:pPr>
      <w:r w:rsidRPr="00045A50">
        <w:t>2.</w:t>
      </w:r>
      <w:r w:rsidRPr="00045A50">
        <w:tab/>
        <w:t xml:space="preserve">By 2030, </w:t>
      </w:r>
      <w:r w:rsidR="29AD1172" w:rsidRPr="00045A50">
        <w:t>i</w:t>
      </w:r>
      <w:r w:rsidRPr="00045A50">
        <w:t xml:space="preserve">nterested Parties intend to identify existing economic clusters that are engaged in decarbonization projects and advance at least 20 new or upgraded economic clusters distributed across the </w:t>
      </w:r>
      <w:r w:rsidR="00CD23B7" w:rsidRPr="00045A50">
        <w:t>r</w:t>
      </w:r>
      <w:r w:rsidRPr="00045A50">
        <w:t>egion, focused on clean technologies as well as low- and zero-emission goods and services.</w:t>
      </w:r>
      <w:r w:rsidR="004C5FDA" w:rsidRPr="00045A50">
        <w:t xml:space="preserve"> </w:t>
      </w:r>
      <w:r w:rsidRPr="00045A50">
        <w:t xml:space="preserve"> </w:t>
      </w:r>
      <w:r w:rsidR="00CF3378" w:rsidRPr="00045A50">
        <w:t xml:space="preserve">These </w:t>
      </w:r>
      <w:r w:rsidRPr="00045A50">
        <w:t>Parties intend to:</w:t>
      </w:r>
    </w:p>
    <w:p w14:paraId="16B26E0E" w14:textId="2B51BE32" w:rsidR="009E7040" w:rsidRPr="00045A50" w:rsidRDefault="009E7040" w:rsidP="00247C65">
      <w:pPr>
        <w:pStyle w:val="subparagraph"/>
      </w:pPr>
      <w:r w:rsidRPr="00045A50">
        <w:t>(a)</w:t>
      </w:r>
      <w:r w:rsidRPr="00045A50">
        <w:tab/>
        <w:t>work together and with relevant stakeholders on the development of projects to advance decarbonization efforts in the identified economic clusters</w:t>
      </w:r>
      <w:r w:rsidR="00FC5266" w:rsidRPr="00045A50">
        <w:t>,</w:t>
      </w:r>
      <w:r w:rsidRPr="00045A50">
        <w:t xml:space="preserve"> consistent with the objectives of this Agreement; and</w:t>
      </w:r>
    </w:p>
    <w:p w14:paraId="5634DD16" w14:textId="1CC1AC5F" w:rsidR="009E7040" w:rsidRPr="00045A50" w:rsidRDefault="009E7040" w:rsidP="00247C65">
      <w:pPr>
        <w:pStyle w:val="subparagraph"/>
      </w:pPr>
      <w:r w:rsidRPr="00045A50">
        <w:t>(b)</w:t>
      </w:r>
      <w:r w:rsidRPr="00045A50">
        <w:tab/>
        <w:t xml:space="preserve">encourage participation of </w:t>
      </w:r>
      <w:r w:rsidR="009B36A3" w:rsidRPr="00045A50">
        <w:t>enterprises</w:t>
      </w:r>
      <w:r w:rsidR="008A1D6E" w:rsidRPr="00045A50">
        <w:t xml:space="preserve"> </w:t>
      </w:r>
      <w:r w:rsidRPr="00045A50">
        <w:t xml:space="preserve">in this effort, with a view to delivering tangible cost savings from efficiency gains, developing integrated and resilient clean energy supply chains, fostering an innovation ecosystem, and encouraging strengthened business relationships across the </w:t>
      </w:r>
      <w:r w:rsidR="00027027" w:rsidRPr="00045A50">
        <w:t>r</w:t>
      </w:r>
      <w:r w:rsidRPr="00045A50">
        <w:t>egion.</w:t>
      </w:r>
    </w:p>
    <w:p w14:paraId="696C7031" w14:textId="39A016B0" w:rsidR="0022442A" w:rsidRPr="00045A50" w:rsidRDefault="009E7040" w:rsidP="1A1C1FB5">
      <w:pPr>
        <w:pStyle w:val="paragraph"/>
        <w:spacing w:after="160" w:line="259" w:lineRule="auto"/>
      </w:pPr>
      <w:r w:rsidRPr="00045A50">
        <w:t>3.</w:t>
      </w:r>
      <w:r w:rsidR="0022442A" w:rsidRPr="00045A50">
        <w:tab/>
      </w:r>
      <w:r w:rsidRPr="00045A50">
        <w:t>Interested Parties intend to encourage the integration of best practices in energy, greenhouse gas, and environmental management in economic clusters.</w:t>
      </w:r>
    </w:p>
    <w:p w14:paraId="1B45AB22" w14:textId="6CBBACBE" w:rsidR="009E7040" w:rsidRPr="00045A50" w:rsidRDefault="0022442A" w:rsidP="00F42927">
      <w:pPr>
        <w:pStyle w:val="Heading2"/>
      </w:pPr>
      <w:r w:rsidRPr="00045A50">
        <w:t>S</w:t>
      </w:r>
      <w:r w:rsidR="00F63289" w:rsidRPr="00045A50">
        <w:t>ection</w:t>
      </w:r>
      <w:r w:rsidR="009F1E59" w:rsidRPr="00045A50">
        <w:t xml:space="preserve"> D</w:t>
      </w:r>
      <w:r w:rsidRPr="00045A50">
        <w:t xml:space="preserve">: </w:t>
      </w:r>
      <w:r w:rsidR="009F1E59" w:rsidRPr="00045A50">
        <w:t>Sustainable Land, Water, and Ocean Solutions</w:t>
      </w:r>
    </w:p>
    <w:p w14:paraId="566418F0" w14:textId="301AF10C" w:rsidR="009E7040" w:rsidRPr="00045A50" w:rsidRDefault="009E7040" w:rsidP="00F42927">
      <w:pPr>
        <w:pStyle w:val="Heading3"/>
      </w:pPr>
      <w:r w:rsidRPr="00045A50">
        <w:t>Article</w:t>
      </w:r>
      <w:r w:rsidR="60DA8426" w:rsidRPr="00045A50">
        <w:t xml:space="preserve"> 11</w:t>
      </w:r>
      <w:r w:rsidRPr="00045A50">
        <w:t xml:space="preserve">: </w:t>
      </w:r>
      <w:r w:rsidR="001E3F36" w:rsidRPr="00045A50">
        <w:t xml:space="preserve"> </w:t>
      </w:r>
      <w:r w:rsidRPr="00045A50">
        <w:t>Sustainable Agricultural Practices</w:t>
      </w:r>
    </w:p>
    <w:p w14:paraId="5515C254" w14:textId="76DEE51D" w:rsidR="00760AF8" w:rsidRPr="00045A50" w:rsidRDefault="009E7040" w:rsidP="00366A0F">
      <w:pPr>
        <w:pStyle w:val="paragraph"/>
      </w:pPr>
      <w:r w:rsidRPr="00045A50">
        <w:t>1.</w:t>
      </w:r>
      <w:r w:rsidR="00760AF8" w:rsidRPr="00045A50">
        <w:tab/>
        <w:t>The Parties recognize the importance of the agriculture sector and</w:t>
      </w:r>
      <w:r w:rsidR="002E3BF1" w:rsidRPr="00045A50">
        <w:t xml:space="preserve"> </w:t>
      </w:r>
      <w:r w:rsidR="00760AF8" w:rsidRPr="00045A50">
        <w:t xml:space="preserve">the opportunities </w:t>
      </w:r>
      <w:r w:rsidR="0011793A" w:rsidRPr="00045A50">
        <w:t xml:space="preserve">it </w:t>
      </w:r>
      <w:r w:rsidR="005C0730" w:rsidRPr="00045A50">
        <w:t xml:space="preserve">creates </w:t>
      </w:r>
      <w:r w:rsidR="00760AF8" w:rsidRPr="00045A50">
        <w:t xml:space="preserve">for contributing </w:t>
      </w:r>
      <w:r w:rsidR="005C0730" w:rsidRPr="00045A50">
        <w:t xml:space="preserve">and challenges it </w:t>
      </w:r>
      <w:r w:rsidR="003C190D" w:rsidRPr="00045A50">
        <w:t xml:space="preserve">poses </w:t>
      </w:r>
      <w:r w:rsidR="00760AF8" w:rsidRPr="00045A50">
        <w:t>to their transition</w:t>
      </w:r>
      <w:r w:rsidR="005D65F6" w:rsidRPr="00045A50">
        <w:t>s</w:t>
      </w:r>
      <w:r w:rsidR="00760AF8" w:rsidRPr="00045A50">
        <w:t xml:space="preserve"> to clean economies through enhancing agricultural productivity growth, including through practices resulting in lower greenhouse gas emissions, supporting global food and water security, and adapting to the impacts of climate change.</w:t>
      </w:r>
    </w:p>
    <w:p w14:paraId="677E8ACC" w14:textId="60087F8C" w:rsidR="001E1BF3" w:rsidRPr="00045A50" w:rsidRDefault="009E7040" w:rsidP="00293538">
      <w:pPr>
        <w:pStyle w:val="paragraph"/>
      </w:pPr>
      <w:r w:rsidRPr="00045A50">
        <w:lastRenderedPageBreak/>
        <w:t>2.</w:t>
      </w:r>
      <w:r w:rsidRPr="00045A50">
        <w:tab/>
      </w:r>
      <w:r w:rsidR="001E1BF3" w:rsidRPr="00045A50">
        <w:t>The Parties intend to improve the environmental outcomes of agricultural production through sustainable water and land use and the development and deployment of climate-smart</w:t>
      </w:r>
      <w:r w:rsidR="001460C9" w:rsidRPr="00045A50">
        <w:rPr>
          <w:rStyle w:val="FootnoteReference"/>
        </w:rPr>
        <w:footnoteReference w:id="6"/>
      </w:r>
      <w:r w:rsidR="001E1BF3" w:rsidRPr="00045A50">
        <w:t xml:space="preserve"> </w:t>
      </w:r>
      <w:r w:rsidR="009D316B" w:rsidRPr="00045A50">
        <w:t xml:space="preserve">and </w:t>
      </w:r>
      <w:r w:rsidR="002E286A" w:rsidRPr="00045A50">
        <w:t>-</w:t>
      </w:r>
      <w:r w:rsidR="009D316B" w:rsidRPr="00045A50">
        <w:t>resilient</w:t>
      </w:r>
      <w:r w:rsidR="00523168" w:rsidRPr="00045A50">
        <w:rPr>
          <w:rStyle w:val="FootnoteReference"/>
        </w:rPr>
        <w:footnoteReference w:id="7"/>
      </w:r>
      <w:r w:rsidR="009D316B" w:rsidRPr="00045A50">
        <w:t xml:space="preserve"> </w:t>
      </w:r>
      <w:r w:rsidR="001E1BF3" w:rsidRPr="00045A50">
        <w:t>agricultural practices</w:t>
      </w:r>
      <w:r w:rsidR="006D2CA0" w:rsidRPr="00045A50">
        <w:t>,</w:t>
      </w:r>
      <w:r w:rsidR="00523168" w:rsidRPr="00045A50" w:rsidDel="00523168">
        <w:rPr>
          <w:rStyle w:val="FootnoteReference"/>
        </w:rPr>
        <w:t xml:space="preserve"> </w:t>
      </w:r>
      <w:r w:rsidR="001E1BF3" w:rsidRPr="00045A50">
        <w:t xml:space="preserve"> policies</w:t>
      </w:r>
      <w:r w:rsidR="00523168" w:rsidRPr="00045A50">
        <w:t>,</w:t>
      </w:r>
      <w:r w:rsidR="001E1BF3" w:rsidRPr="00045A50">
        <w:t xml:space="preserve"> and technologies, including those that enhance climate change resilience</w:t>
      </w:r>
      <w:r w:rsidR="00754200" w:rsidRPr="00045A50">
        <w:t xml:space="preserve"> and adaptation</w:t>
      </w:r>
      <w:r w:rsidR="001E1BF3" w:rsidRPr="00045A50">
        <w:t>, enhance</w:t>
      </w:r>
      <w:r w:rsidR="00C655A8" w:rsidRPr="00045A50">
        <w:t xml:space="preserve"> agricultural productivity growth, including practices resulting in lower </w:t>
      </w:r>
      <w:r w:rsidR="001E1BF3" w:rsidRPr="00045A50">
        <w:t>greenhouse gas emissions, enhance water</w:t>
      </w:r>
      <w:r w:rsidR="007B06DB" w:rsidRPr="00045A50">
        <w:t xml:space="preserve"> us</w:t>
      </w:r>
      <w:r w:rsidR="00025876" w:rsidRPr="00045A50">
        <w:t>e</w:t>
      </w:r>
      <w:r w:rsidR="001E1BF3" w:rsidRPr="00045A50">
        <w:t xml:space="preserve"> efficiency, increase carbon sequestration, reduce waste, improve nutrient management, generate clean energy, or enhance biodiversity and ecosystem services.</w:t>
      </w:r>
    </w:p>
    <w:p w14:paraId="725E0B8D" w14:textId="4111FAFF" w:rsidR="009E7040" w:rsidRPr="00045A50" w:rsidRDefault="009E7040" w:rsidP="00247C65">
      <w:pPr>
        <w:pStyle w:val="paragraph"/>
      </w:pPr>
      <w:r w:rsidRPr="00045A50">
        <w:t>3.</w:t>
      </w:r>
      <w:r w:rsidRPr="00045A50">
        <w:tab/>
        <w:t xml:space="preserve">The Parties </w:t>
      </w:r>
      <w:r w:rsidR="0010516E" w:rsidRPr="00045A50">
        <w:t>further</w:t>
      </w:r>
      <w:r w:rsidR="0010516E" w:rsidRPr="00045A50">
        <w:rPr>
          <w:b/>
          <w:bCs w:val="0"/>
        </w:rPr>
        <w:t xml:space="preserve"> </w:t>
      </w:r>
      <w:r w:rsidRPr="00045A50">
        <w:t>recognize the importance of clear policies and innovative tools, technologies, and practices, as well as partnerships with</w:t>
      </w:r>
      <w:r w:rsidR="008D0BFB" w:rsidRPr="00045A50">
        <w:t xml:space="preserve"> women,</w:t>
      </w:r>
      <w:r w:rsidRPr="00045A50">
        <w:t xml:space="preserve"> </w:t>
      </w:r>
      <w:r w:rsidR="0017346F" w:rsidRPr="00045A50">
        <w:t>Indigenous Peoples</w:t>
      </w:r>
      <w:r w:rsidR="00EF5BC2" w:rsidRPr="00045A50">
        <w:t>,</w:t>
      </w:r>
      <w:r w:rsidRPr="00045A50">
        <w:t xml:space="preserve"> persons with disabilities, rural and remote populations, </w:t>
      </w:r>
      <w:r w:rsidR="00B92636" w:rsidRPr="00045A50">
        <w:t xml:space="preserve">including farmers and rural landowners, </w:t>
      </w:r>
      <w:r w:rsidRPr="00045A50">
        <w:t>minorities, local communities, the private sector</w:t>
      </w:r>
      <w:r w:rsidR="00087EB5" w:rsidRPr="00045A50">
        <w:t>,</w:t>
      </w:r>
      <w:r w:rsidRPr="00045A50">
        <w:t xml:space="preserve"> and research organizations to achieve </w:t>
      </w:r>
      <w:r w:rsidR="00EC0A29" w:rsidRPr="00045A50">
        <w:t>their</w:t>
      </w:r>
      <w:r w:rsidRPr="00045A50">
        <w:t xml:space="preserve"> shared objectives.</w:t>
      </w:r>
    </w:p>
    <w:p w14:paraId="1CEE1EDB" w14:textId="0119DCBD" w:rsidR="009E7040" w:rsidRPr="00045A50" w:rsidRDefault="009E7040" w:rsidP="00247C65">
      <w:pPr>
        <w:pStyle w:val="paragraph"/>
      </w:pPr>
      <w:r w:rsidRPr="00045A50">
        <w:t>4.</w:t>
      </w:r>
      <w:r w:rsidRPr="00045A50">
        <w:tab/>
        <w:t>The Parties intend to advance resource efficiency and sustainable</w:t>
      </w:r>
      <w:r w:rsidR="004B6588" w:rsidRPr="00045A50">
        <w:t xml:space="preserve"> agricultural</w:t>
      </w:r>
      <w:r w:rsidRPr="00045A50">
        <w:t xml:space="preserve"> waste management by increasing cooperation to advance circular economy approaches, as well as exchanging information on policies and best practices regarding sustainable production and consumption patterns.</w:t>
      </w:r>
    </w:p>
    <w:p w14:paraId="76226A22" w14:textId="48E49D76" w:rsidR="009E7040" w:rsidRPr="00045A50" w:rsidRDefault="009E7040" w:rsidP="00247C65">
      <w:pPr>
        <w:pStyle w:val="paragraph"/>
      </w:pPr>
      <w:r w:rsidRPr="00045A50">
        <w:t>5.</w:t>
      </w:r>
      <w:r w:rsidRPr="00045A50">
        <w:tab/>
        <w:t>The Parties intend to cooperate on increasing investment in and support for climate-smart</w:t>
      </w:r>
      <w:r w:rsidR="00C01BFB" w:rsidRPr="00045A50">
        <w:t xml:space="preserve"> </w:t>
      </w:r>
      <w:r w:rsidR="00B202E2" w:rsidRPr="00045A50">
        <w:t>and</w:t>
      </w:r>
      <w:r w:rsidR="003A0CA8" w:rsidRPr="00045A50">
        <w:t xml:space="preserve"> </w:t>
      </w:r>
      <w:r w:rsidR="00264D54" w:rsidRPr="00045A50">
        <w:t>-resilient</w:t>
      </w:r>
      <w:r w:rsidRPr="00045A50">
        <w:rPr>
          <w:b/>
        </w:rPr>
        <w:t xml:space="preserve"> </w:t>
      </w:r>
      <w:r w:rsidRPr="00045A50">
        <w:t>agriculture and food systems innovation.</w:t>
      </w:r>
    </w:p>
    <w:p w14:paraId="5EB8E205" w14:textId="03024139" w:rsidR="00C17410" w:rsidRPr="00045A50" w:rsidRDefault="009E7040" w:rsidP="00247C65">
      <w:pPr>
        <w:pStyle w:val="paragraph"/>
      </w:pPr>
      <w:r w:rsidRPr="00045A50">
        <w:t>6.</w:t>
      </w:r>
      <w:r w:rsidRPr="00045A50">
        <w:tab/>
        <w:t>The Parties intend to explore opportunities to advance cooperation on the research, development, and deployment of climate-smart</w:t>
      </w:r>
      <w:r w:rsidR="00455E6E" w:rsidRPr="00045A50">
        <w:t xml:space="preserve"> </w:t>
      </w:r>
      <w:r w:rsidR="00B202E2" w:rsidRPr="00045A50">
        <w:t>and</w:t>
      </w:r>
      <w:r w:rsidRPr="00045A50">
        <w:t xml:space="preserve"> </w:t>
      </w:r>
      <w:r w:rsidR="00B202E2" w:rsidRPr="00045A50">
        <w:t>-</w:t>
      </w:r>
      <w:r w:rsidR="00782060" w:rsidRPr="00045A50">
        <w:t xml:space="preserve">resilient </w:t>
      </w:r>
      <w:r w:rsidRPr="00045A50">
        <w:t>and sustainable agricultural practices, policies, and technologies, and to implement cooperative activities through relevant international initiatives</w:t>
      </w:r>
      <w:r w:rsidR="00C17410" w:rsidRPr="00045A50">
        <w:t>.</w:t>
      </w:r>
    </w:p>
    <w:p w14:paraId="6C529BA2" w14:textId="69D6DA02" w:rsidR="00A73FF0" w:rsidRPr="00045A50" w:rsidRDefault="00155CBB" w:rsidP="00247C65">
      <w:pPr>
        <w:pStyle w:val="paragraph"/>
      </w:pPr>
      <w:r w:rsidRPr="00045A50">
        <w:t>7</w:t>
      </w:r>
      <w:r w:rsidR="009E7040" w:rsidRPr="00045A50">
        <w:t>.</w:t>
      </w:r>
      <w:r w:rsidR="009E7040" w:rsidRPr="00045A50">
        <w:tab/>
        <w:t>Each Party intends to encourage relevant governmental and non-governmental institutions and stakeholders</w:t>
      </w:r>
      <w:r w:rsidR="00CD009B" w:rsidRPr="00045A50">
        <w:t xml:space="preserve">, </w:t>
      </w:r>
      <w:r w:rsidR="00A73FF0" w:rsidRPr="00045A50">
        <w:t>such as international research centers, institutions, and laboratory networks</w:t>
      </w:r>
      <w:r w:rsidR="00CD009B" w:rsidRPr="00045A50">
        <w:t>,</w:t>
      </w:r>
      <w:r w:rsidR="00A73FF0" w:rsidRPr="00045A50">
        <w:t xml:space="preserve"> to contribute to technical discussion and collaboration </w:t>
      </w:r>
      <w:r w:rsidR="003836EC" w:rsidRPr="00045A50">
        <w:t xml:space="preserve">on innovation at the </w:t>
      </w:r>
      <w:r w:rsidR="00A73FF0" w:rsidRPr="00045A50">
        <w:t xml:space="preserve">international and </w:t>
      </w:r>
      <w:r w:rsidR="003836EC" w:rsidRPr="00045A50">
        <w:t>domestic</w:t>
      </w:r>
      <w:r w:rsidR="00A73FF0" w:rsidRPr="00045A50">
        <w:t xml:space="preserve"> levels.</w:t>
      </w:r>
    </w:p>
    <w:p w14:paraId="7009E7A8" w14:textId="3E444106" w:rsidR="0006739A" w:rsidRPr="00045A50" w:rsidRDefault="00155CBB" w:rsidP="00247C65">
      <w:pPr>
        <w:pStyle w:val="paragraph"/>
      </w:pPr>
      <w:r w:rsidRPr="00045A50">
        <w:t>8</w:t>
      </w:r>
      <w:r w:rsidR="009E7040" w:rsidRPr="00045A50">
        <w:t>.</w:t>
      </w:r>
      <w:r w:rsidR="009E7040" w:rsidRPr="00045A50">
        <w:tab/>
      </w:r>
      <w:r w:rsidR="00362AF1" w:rsidRPr="00045A50">
        <w:t xml:space="preserve">The </w:t>
      </w:r>
      <w:r w:rsidR="009E7040" w:rsidRPr="00045A50">
        <w:t xml:space="preserve">Parties intend to work together to accelerate efforts on climate-smart </w:t>
      </w:r>
      <w:r w:rsidR="00B202E2" w:rsidRPr="00045A50">
        <w:t>and -</w:t>
      </w:r>
      <w:r w:rsidR="00281055" w:rsidRPr="00045A50">
        <w:t>resilient</w:t>
      </w:r>
      <w:r w:rsidR="00281055" w:rsidRPr="000B0C93">
        <w:rPr>
          <w:b/>
          <w:bCs w:val="0"/>
        </w:rPr>
        <w:t xml:space="preserve"> </w:t>
      </w:r>
      <w:r w:rsidR="009E7040" w:rsidRPr="00045A50">
        <w:t>agriculture as an element of the</w:t>
      </w:r>
      <w:r w:rsidR="00BF7E7B" w:rsidRPr="00045A50">
        <w:t>ir</w:t>
      </w:r>
      <w:r w:rsidR="009E7040" w:rsidRPr="00045A50">
        <w:t xml:space="preserve"> transition</w:t>
      </w:r>
      <w:r w:rsidR="00BE5B7A" w:rsidRPr="00045A50">
        <w:t>s</w:t>
      </w:r>
      <w:r w:rsidR="009E7040" w:rsidRPr="00045A50">
        <w:t xml:space="preserve"> to clean econom</w:t>
      </w:r>
      <w:r w:rsidR="00BE5B7A" w:rsidRPr="00045A50">
        <w:t>ies</w:t>
      </w:r>
      <w:r w:rsidR="009E7040" w:rsidRPr="00045A50">
        <w:t xml:space="preserve">. </w:t>
      </w:r>
      <w:r w:rsidR="00000F14" w:rsidRPr="00045A50">
        <w:t xml:space="preserve"> </w:t>
      </w:r>
      <w:r w:rsidR="0006739A" w:rsidRPr="00045A50">
        <w:t xml:space="preserve">Such efforts may include the adoption of practices, technologies, and policies to reduce greenhouse gas emissions, improve water efficiency, achieve improved </w:t>
      </w:r>
      <w:r w:rsidR="00205D0F" w:rsidRPr="00045A50">
        <w:t xml:space="preserve">soil </w:t>
      </w:r>
      <w:r w:rsidR="0006739A" w:rsidRPr="00045A50">
        <w:t>nutrient management</w:t>
      </w:r>
      <w:r w:rsidR="008758B3" w:rsidRPr="00045A50">
        <w:t>,</w:t>
      </w:r>
      <w:r w:rsidR="0006739A" w:rsidRPr="00045A50">
        <w:t xml:space="preserve"> reduce food loss and waste</w:t>
      </w:r>
      <w:r w:rsidR="005E3295" w:rsidRPr="00045A50">
        <w:t>,</w:t>
      </w:r>
      <w:r w:rsidR="0006739A" w:rsidRPr="00045A50">
        <w:t xml:space="preserve"> reduce fertilizer loss and waste</w:t>
      </w:r>
      <w:r w:rsidR="005E3295" w:rsidRPr="00045A50">
        <w:t>,</w:t>
      </w:r>
      <w:r w:rsidR="0006739A" w:rsidRPr="00045A50">
        <w:t xml:space="preserve"> and support innovative research, demonstrations, and training.</w:t>
      </w:r>
    </w:p>
    <w:p w14:paraId="2B5B26E2" w14:textId="11BD989F" w:rsidR="009E7040" w:rsidRPr="00045A50" w:rsidRDefault="001B6E62" w:rsidP="00F42927">
      <w:pPr>
        <w:pStyle w:val="Heading3"/>
      </w:pPr>
      <w:r w:rsidRPr="00045A50">
        <w:t>Article</w:t>
      </w:r>
      <w:r w:rsidR="2BB2FA86" w:rsidRPr="00045A50">
        <w:t xml:space="preserve"> 12</w:t>
      </w:r>
      <w:r w:rsidR="009E7040" w:rsidRPr="00045A50">
        <w:t xml:space="preserve">: </w:t>
      </w:r>
      <w:r w:rsidR="001E3F36" w:rsidRPr="00045A50">
        <w:t xml:space="preserve"> </w:t>
      </w:r>
      <w:r w:rsidR="009E7040" w:rsidRPr="00045A50">
        <w:t>Sustainable Management of Forests and Other Natural Ecosystems</w:t>
      </w:r>
    </w:p>
    <w:p w14:paraId="4ABAD5B9" w14:textId="457924B6" w:rsidR="00881D66" w:rsidRPr="00045A50" w:rsidRDefault="009E7040" w:rsidP="00247C65">
      <w:pPr>
        <w:pStyle w:val="paragraph"/>
      </w:pPr>
      <w:r w:rsidRPr="00045A50">
        <w:t>1.</w:t>
      </w:r>
      <w:r w:rsidRPr="00045A50">
        <w:tab/>
      </w:r>
      <w:r w:rsidR="00744C07" w:rsidRPr="00045A50">
        <w:rPr>
          <w:rFonts w:eastAsia="Times New Roman"/>
        </w:rPr>
        <w:t>The Parties recognize the importance and benefits of sustainably managed forests and other natural ecosystems for climate change mitigation and resilience</w:t>
      </w:r>
      <w:r w:rsidR="009C46D1" w:rsidRPr="00045A50">
        <w:rPr>
          <w:rFonts w:eastAsia="Times New Roman"/>
        </w:rPr>
        <w:t>,</w:t>
      </w:r>
      <w:r w:rsidR="00744C07" w:rsidRPr="00045A50">
        <w:rPr>
          <w:rFonts w:eastAsia="Times New Roman"/>
        </w:rPr>
        <w:t xml:space="preserve"> transitioning to clean economies</w:t>
      </w:r>
      <w:r w:rsidR="009C46D1" w:rsidRPr="00045A50">
        <w:rPr>
          <w:rFonts w:eastAsia="Times New Roman"/>
        </w:rPr>
        <w:t>,</w:t>
      </w:r>
      <w:r w:rsidR="00744C07" w:rsidRPr="00045A50">
        <w:rPr>
          <w:rFonts w:eastAsia="Times New Roman"/>
        </w:rPr>
        <w:t xml:space="preserve"> </w:t>
      </w:r>
      <w:r w:rsidR="0088652F" w:rsidRPr="00045A50">
        <w:rPr>
          <w:rFonts w:eastAsia="Times New Roman"/>
        </w:rPr>
        <w:t xml:space="preserve">and </w:t>
      </w:r>
      <w:r w:rsidR="00744C07" w:rsidRPr="00045A50">
        <w:rPr>
          <w:rFonts w:eastAsia="Times New Roman"/>
        </w:rPr>
        <w:t>enhancing biodiversity, ecosystem services, and human health</w:t>
      </w:r>
      <w:r w:rsidR="00065529" w:rsidRPr="00045A50">
        <w:rPr>
          <w:rFonts w:eastAsia="Times New Roman"/>
        </w:rPr>
        <w:t xml:space="preserve">. </w:t>
      </w:r>
      <w:r w:rsidR="00F03418" w:rsidRPr="00045A50">
        <w:rPr>
          <w:rFonts w:eastAsia="Times New Roman"/>
        </w:rPr>
        <w:t xml:space="preserve"> </w:t>
      </w:r>
      <w:r w:rsidR="00065529" w:rsidRPr="00045A50">
        <w:rPr>
          <w:rFonts w:eastAsia="Times New Roman"/>
        </w:rPr>
        <w:t xml:space="preserve">The Parties </w:t>
      </w:r>
      <w:r w:rsidR="00065529" w:rsidRPr="00045A50">
        <w:rPr>
          <w:rFonts w:eastAsia="Times New Roman"/>
        </w:rPr>
        <w:lastRenderedPageBreak/>
        <w:t xml:space="preserve">further recognize </w:t>
      </w:r>
      <w:r w:rsidR="0088652F" w:rsidRPr="00045A50">
        <w:rPr>
          <w:rFonts w:eastAsia="Times New Roman"/>
        </w:rPr>
        <w:t xml:space="preserve">the </w:t>
      </w:r>
      <w:r w:rsidR="00744C07" w:rsidRPr="00045A50">
        <w:rPr>
          <w:rFonts w:eastAsia="Times New Roman"/>
        </w:rPr>
        <w:t>enabling role of forests and other natural ecosystems in advancing sustainable and inclusive economic growth and development</w:t>
      </w:r>
      <w:r w:rsidR="004F3090" w:rsidRPr="00045A50">
        <w:rPr>
          <w:rFonts w:eastAsia="Times New Roman"/>
        </w:rPr>
        <w:t xml:space="preserve"> </w:t>
      </w:r>
      <w:r w:rsidR="00744C07" w:rsidRPr="00045A50">
        <w:rPr>
          <w:rFonts w:eastAsia="Times New Roman"/>
        </w:rPr>
        <w:t xml:space="preserve">and providing environmental, economic, and social benefits to present and future generations. </w:t>
      </w:r>
    </w:p>
    <w:p w14:paraId="65A6CD9E" w14:textId="352D5C31" w:rsidR="00E306EB" w:rsidRPr="00045A50" w:rsidRDefault="009E7040" w:rsidP="00E306EB">
      <w:pPr>
        <w:pStyle w:val="paragraph"/>
        <w:rPr>
          <w:i/>
          <w:iCs/>
        </w:rPr>
      </w:pPr>
      <w:r w:rsidRPr="00045A50">
        <w:t>2.</w:t>
      </w:r>
      <w:r w:rsidRPr="00045A50">
        <w:tab/>
      </w:r>
      <w:r w:rsidR="00E306EB" w:rsidRPr="00045A50">
        <w:t xml:space="preserve">The Parties intend to cooperate to strengthen sustainable management, conservation, and restoration practices of forests and other natural ecosystems. </w:t>
      </w:r>
      <w:r w:rsidR="00F03418" w:rsidRPr="00045A50">
        <w:t xml:space="preserve"> </w:t>
      </w:r>
      <w:r w:rsidR="00E306EB" w:rsidRPr="00045A50">
        <w:t>Such cooperation may include</w:t>
      </w:r>
      <w:r w:rsidR="007C09B3" w:rsidRPr="00045A50">
        <w:t>, as appropriate,</w:t>
      </w:r>
      <w:r w:rsidR="00E306EB" w:rsidRPr="00045A50">
        <w:t xml:space="preserve"> identifying and addressing drivers of deforestation and forest degradation, promoting legally harvested timber and the carbon benefits of the utilization of harvested wood products, enhancing reforestation and forest restoration, and improving the availability and utility of forest-related data, including through facilitating the exchanges of technical expertise.</w:t>
      </w:r>
    </w:p>
    <w:p w14:paraId="2DCEC1E0" w14:textId="427D4B12" w:rsidR="00FE2CFF" w:rsidRPr="00045A50" w:rsidRDefault="00ED170D" w:rsidP="00247C65">
      <w:pPr>
        <w:pStyle w:val="paragraph"/>
        <w:rPr>
          <w:rFonts w:eastAsia="Times New Roman"/>
        </w:rPr>
      </w:pPr>
      <w:r w:rsidRPr="00045A50">
        <w:rPr>
          <w:rFonts w:eastAsia="Times New Roman"/>
        </w:rPr>
        <w:t>3.</w:t>
      </w:r>
      <w:r w:rsidR="002C2A7F" w:rsidRPr="00045A50">
        <w:rPr>
          <w:rFonts w:eastAsia="Times New Roman"/>
        </w:rPr>
        <w:tab/>
      </w:r>
      <w:r w:rsidR="00FE2CFF" w:rsidRPr="00045A50">
        <w:rPr>
          <w:rFonts w:eastAsia="Times New Roman"/>
        </w:rPr>
        <w:t xml:space="preserve">The Parties intend to </w:t>
      </w:r>
      <w:r w:rsidR="000D0092" w:rsidRPr="00045A50">
        <w:rPr>
          <w:rFonts w:eastAsia="Times New Roman"/>
        </w:rPr>
        <w:t xml:space="preserve">promote </w:t>
      </w:r>
      <w:r w:rsidR="00FE2CFF" w:rsidRPr="00045A50">
        <w:rPr>
          <w:rFonts w:eastAsia="Times New Roman"/>
        </w:rPr>
        <w:t>sustainable productivity growth and</w:t>
      </w:r>
      <w:r w:rsidR="00CA7EDE" w:rsidRPr="00045A50">
        <w:rPr>
          <w:rFonts w:eastAsia="Times New Roman"/>
        </w:rPr>
        <w:t>,</w:t>
      </w:r>
      <w:r w:rsidR="00FE2CFF" w:rsidRPr="00045A50">
        <w:rPr>
          <w:rFonts w:eastAsia="Times New Roman"/>
        </w:rPr>
        <w:t xml:space="preserve"> </w:t>
      </w:r>
      <w:r w:rsidR="00213540" w:rsidRPr="00045A50">
        <w:rPr>
          <w:rFonts w:eastAsia="Times New Roman"/>
        </w:rPr>
        <w:t xml:space="preserve">as </w:t>
      </w:r>
      <w:r w:rsidR="000D0092" w:rsidRPr="00045A50">
        <w:rPr>
          <w:rFonts w:eastAsia="Times New Roman"/>
        </w:rPr>
        <w:t xml:space="preserve">appropriate, </w:t>
      </w:r>
      <w:r w:rsidR="00FE2CFF" w:rsidRPr="00045A50">
        <w:rPr>
          <w:rFonts w:eastAsia="Times New Roman"/>
        </w:rPr>
        <w:t>support sustainable supply chains, including</w:t>
      </w:r>
      <w:r w:rsidR="00DF7EBF" w:rsidRPr="00045A50">
        <w:rPr>
          <w:rFonts w:eastAsia="Times New Roman"/>
        </w:rPr>
        <w:t xml:space="preserve"> </w:t>
      </w:r>
      <w:r w:rsidR="00FE2CFF" w:rsidRPr="00045A50">
        <w:rPr>
          <w:rFonts w:eastAsia="Times New Roman"/>
        </w:rPr>
        <w:t>by working with consumer goods</w:t>
      </w:r>
      <w:r w:rsidR="00D3004C" w:rsidRPr="00045A50">
        <w:rPr>
          <w:rFonts w:eastAsia="Times New Roman"/>
        </w:rPr>
        <w:t xml:space="preserve"> enterprises</w:t>
      </w:r>
      <w:r w:rsidR="00FE2CFF" w:rsidRPr="00045A50">
        <w:rPr>
          <w:rFonts w:eastAsia="Times New Roman"/>
        </w:rPr>
        <w:t xml:space="preserve">, </w:t>
      </w:r>
      <w:r w:rsidR="00CE46F3" w:rsidRPr="00045A50">
        <w:rPr>
          <w:rFonts w:eastAsia="Times New Roman"/>
        </w:rPr>
        <w:t>or</w:t>
      </w:r>
      <w:r w:rsidR="00FE2CFF" w:rsidRPr="00045A50">
        <w:rPr>
          <w:rFonts w:eastAsia="Times New Roman"/>
        </w:rPr>
        <w:t xml:space="preserve"> their relevant representative groups, that source significant volumes of agricultural and forest products from the </w:t>
      </w:r>
      <w:r w:rsidR="00F44B0A" w:rsidRPr="00045A50">
        <w:rPr>
          <w:rFonts w:eastAsia="Times New Roman"/>
        </w:rPr>
        <w:t>r</w:t>
      </w:r>
      <w:r w:rsidR="00FE2CFF" w:rsidRPr="00045A50">
        <w:rPr>
          <w:rFonts w:eastAsia="Times New Roman"/>
        </w:rPr>
        <w:t>egion.</w:t>
      </w:r>
    </w:p>
    <w:p w14:paraId="65621658" w14:textId="25CEC990" w:rsidR="51306EBD" w:rsidRPr="00045A50" w:rsidRDefault="009E7040" w:rsidP="00247C65">
      <w:pPr>
        <w:pStyle w:val="paragraph"/>
      </w:pPr>
      <w:r w:rsidRPr="00045A50">
        <w:t>4.</w:t>
      </w:r>
      <w:r w:rsidRPr="00045A50">
        <w:tab/>
      </w:r>
      <w:r w:rsidR="001B2834" w:rsidRPr="00045A50">
        <w:rPr>
          <w:rFonts w:eastAsia="Times New Roman"/>
        </w:rPr>
        <w:t xml:space="preserve">To the extent </w:t>
      </w:r>
      <w:r w:rsidR="51306EBD" w:rsidRPr="00045A50">
        <w:rPr>
          <w:rFonts w:eastAsia="Times New Roman"/>
        </w:rPr>
        <w:t xml:space="preserve">appropriate for </w:t>
      </w:r>
      <w:r w:rsidR="003A48A7" w:rsidRPr="00045A50">
        <w:rPr>
          <w:rFonts w:eastAsia="Times New Roman"/>
        </w:rPr>
        <w:t>its</w:t>
      </w:r>
      <w:r w:rsidR="000B3C6C" w:rsidRPr="00045A50">
        <w:rPr>
          <w:rFonts w:eastAsia="Times New Roman"/>
        </w:rPr>
        <w:t xml:space="preserve"> </w:t>
      </w:r>
      <w:r w:rsidR="51306EBD" w:rsidRPr="00045A50">
        <w:rPr>
          <w:rFonts w:eastAsia="Times New Roman"/>
        </w:rPr>
        <w:t xml:space="preserve">national circumstances, </w:t>
      </w:r>
      <w:r w:rsidR="002A615C" w:rsidRPr="00045A50">
        <w:rPr>
          <w:rFonts w:eastAsia="Times New Roman"/>
        </w:rPr>
        <w:t>each Party intends</w:t>
      </w:r>
      <w:r w:rsidR="51306EBD" w:rsidRPr="00045A50">
        <w:rPr>
          <w:rFonts w:eastAsia="Times New Roman"/>
        </w:rPr>
        <w:t xml:space="preserve"> to develop and strengthen cooperation and consultation with stakeholders to enhance development and implementation of practices for legally harvested forest </w:t>
      </w:r>
      <w:r w:rsidR="6EB08A7C" w:rsidRPr="00045A50">
        <w:rPr>
          <w:rFonts w:eastAsia="Times New Roman"/>
        </w:rPr>
        <w:t>products</w:t>
      </w:r>
      <w:r w:rsidR="51306EBD" w:rsidRPr="00045A50">
        <w:rPr>
          <w:rFonts w:eastAsia="Times New Roman"/>
        </w:rPr>
        <w:t xml:space="preserve"> and </w:t>
      </w:r>
      <w:r w:rsidR="000F442C" w:rsidRPr="00045A50">
        <w:rPr>
          <w:rFonts w:eastAsia="Times New Roman"/>
        </w:rPr>
        <w:t>sustainable agricultural productivity growth</w:t>
      </w:r>
      <w:r w:rsidR="51306EBD" w:rsidRPr="00045A50">
        <w:rPr>
          <w:rFonts w:eastAsia="Times New Roman"/>
        </w:rPr>
        <w:t>.</w:t>
      </w:r>
    </w:p>
    <w:p w14:paraId="57623583" w14:textId="7E0C5BEB" w:rsidR="62DD5D10" w:rsidRPr="00045A50" w:rsidRDefault="009E7040" w:rsidP="00247C65">
      <w:pPr>
        <w:pStyle w:val="paragraph"/>
        <w:rPr>
          <w:rFonts w:eastAsia="Times New Roman"/>
        </w:rPr>
      </w:pPr>
      <w:r w:rsidRPr="00045A50">
        <w:t>5.</w:t>
      </w:r>
      <w:r w:rsidRPr="00045A50">
        <w:tab/>
      </w:r>
      <w:r w:rsidR="7D695DC7" w:rsidRPr="00045A50">
        <w:rPr>
          <w:rFonts w:eastAsia="Times New Roman"/>
        </w:rPr>
        <w:t xml:space="preserve">As part of </w:t>
      </w:r>
      <w:r w:rsidR="00587D0C" w:rsidRPr="00045A50">
        <w:rPr>
          <w:rFonts w:eastAsia="Times New Roman"/>
        </w:rPr>
        <w:t xml:space="preserve">its </w:t>
      </w:r>
      <w:r w:rsidR="7D695DC7" w:rsidRPr="00045A50">
        <w:rPr>
          <w:rFonts w:eastAsia="Times New Roman"/>
        </w:rPr>
        <w:t>transitio</w:t>
      </w:r>
      <w:r w:rsidR="00F00A8C" w:rsidRPr="00045A50">
        <w:rPr>
          <w:rFonts w:eastAsia="Times New Roman"/>
        </w:rPr>
        <w:t>n</w:t>
      </w:r>
      <w:r w:rsidR="7D695DC7" w:rsidRPr="00045A50">
        <w:rPr>
          <w:rFonts w:eastAsia="Times New Roman"/>
        </w:rPr>
        <w:t xml:space="preserve"> to</w:t>
      </w:r>
      <w:r w:rsidR="000A2171" w:rsidRPr="00045A50">
        <w:rPr>
          <w:rFonts w:eastAsia="Times New Roman"/>
        </w:rPr>
        <w:t xml:space="preserve"> a</w:t>
      </w:r>
      <w:r w:rsidR="7D695DC7" w:rsidRPr="00045A50">
        <w:rPr>
          <w:rFonts w:eastAsia="Times New Roman"/>
        </w:rPr>
        <w:t xml:space="preserve"> clean econom</w:t>
      </w:r>
      <w:r w:rsidR="000A2171" w:rsidRPr="00045A50">
        <w:rPr>
          <w:rFonts w:eastAsia="Times New Roman"/>
        </w:rPr>
        <w:t>y</w:t>
      </w:r>
      <w:r w:rsidR="7D695DC7" w:rsidRPr="00045A50">
        <w:rPr>
          <w:rFonts w:eastAsia="Times New Roman"/>
        </w:rPr>
        <w:t xml:space="preserve">, each Party intends to </w:t>
      </w:r>
      <w:r w:rsidR="004F5B99" w:rsidRPr="00045A50">
        <w:rPr>
          <w:rFonts w:eastAsia="Times New Roman"/>
        </w:rPr>
        <w:t>advance</w:t>
      </w:r>
      <w:r w:rsidR="7D695DC7" w:rsidRPr="00045A50">
        <w:rPr>
          <w:rFonts w:eastAsia="Times New Roman"/>
        </w:rPr>
        <w:t xml:space="preserve"> its national and coordinated efforts towards the sustainable management of forests, including consider</w:t>
      </w:r>
      <w:r w:rsidR="00097083" w:rsidRPr="00045A50">
        <w:rPr>
          <w:rFonts w:eastAsia="Times New Roman"/>
        </w:rPr>
        <w:t>ation of</w:t>
      </w:r>
      <w:r w:rsidR="003B007F" w:rsidRPr="00045A50">
        <w:rPr>
          <w:rFonts w:eastAsia="Times New Roman"/>
        </w:rPr>
        <w:t xml:space="preserve"> </w:t>
      </w:r>
      <w:r w:rsidR="7D695DC7" w:rsidRPr="00045A50">
        <w:rPr>
          <w:rFonts w:eastAsia="Times New Roman"/>
        </w:rPr>
        <w:t>nature-based solutions</w:t>
      </w:r>
      <w:r w:rsidR="006219C9" w:rsidRPr="00045A50">
        <w:rPr>
          <w:rStyle w:val="FootnoteReference"/>
          <w:rFonts w:eastAsia="Times New Roman"/>
        </w:rPr>
        <w:footnoteReference w:id="8"/>
      </w:r>
      <w:r w:rsidR="7D695DC7" w:rsidRPr="00045A50">
        <w:rPr>
          <w:rFonts w:eastAsia="Times New Roman"/>
        </w:rPr>
        <w:t xml:space="preserve"> and ecosystem-based approaches for climate change</w:t>
      </w:r>
      <w:r w:rsidR="00210870" w:rsidRPr="00045A50">
        <w:rPr>
          <w:rFonts w:eastAsia="Times New Roman"/>
        </w:rPr>
        <w:t xml:space="preserve"> mitigation and adapt</w:t>
      </w:r>
      <w:r w:rsidR="00186ACB" w:rsidRPr="00045A50">
        <w:rPr>
          <w:rFonts w:eastAsia="Times New Roman"/>
        </w:rPr>
        <w:t>at</w:t>
      </w:r>
      <w:r w:rsidR="00210870" w:rsidRPr="00045A50">
        <w:rPr>
          <w:rFonts w:eastAsia="Times New Roman"/>
        </w:rPr>
        <w:t>ion</w:t>
      </w:r>
      <w:r w:rsidR="7D695DC7" w:rsidRPr="00045A50">
        <w:rPr>
          <w:rFonts w:eastAsia="Times New Roman"/>
        </w:rPr>
        <w:t>, and by drawing on traditional and indigenous knowledge as appropriate.</w:t>
      </w:r>
    </w:p>
    <w:p w14:paraId="2A7F6D6C" w14:textId="311AA89C" w:rsidR="009E7040" w:rsidRPr="00045A50" w:rsidRDefault="009E7040" w:rsidP="00F42927">
      <w:pPr>
        <w:pStyle w:val="Heading3"/>
      </w:pPr>
      <w:r w:rsidRPr="00045A50">
        <w:t>Article</w:t>
      </w:r>
      <w:r w:rsidR="1CC933BB" w:rsidRPr="00045A50">
        <w:t xml:space="preserve"> 13</w:t>
      </w:r>
      <w:r w:rsidRPr="00045A50">
        <w:t xml:space="preserve">:  </w:t>
      </w:r>
      <w:r w:rsidR="0020456F" w:rsidRPr="00045A50">
        <w:t xml:space="preserve">Sustainable </w:t>
      </w:r>
      <w:r w:rsidRPr="00045A50">
        <w:t>Water</w:t>
      </w:r>
      <w:r w:rsidR="0020456F" w:rsidRPr="00045A50">
        <w:t xml:space="preserve"> Solutions</w:t>
      </w:r>
      <w:r w:rsidRPr="00045A50">
        <w:t xml:space="preserve"> and Ocean-Based Solutions </w:t>
      </w:r>
    </w:p>
    <w:p w14:paraId="498DE0CA" w14:textId="7276629A" w:rsidR="00CA06D2" w:rsidRPr="00045A50" w:rsidRDefault="008E2BD0" w:rsidP="007D2621">
      <w:pPr>
        <w:pStyle w:val="paragraph"/>
        <w:rPr>
          <w:rStyle w:val="contentpasted0"/>
        </w:rPr>
      </w:pPr>
      <w:r w:rsidRPr="00045A50">
        <w:t>1.</w:t>
      </w:r>
      <w:r w:rsidR="002C2A7F" w:rsidRPr="00045A50">
        <w:tab/>
      </w:r>
      <w:r w:rsidR="00BC21A6" w:rsidRPr="00045A50">
        <w:t>The Parties recognize that sustainable water solutions and ocean-based solutions are nature-based solutions and ecosystem-based </w:t>
      </w:r>
      <w:proofErr w:type="gramStart"/>
      <w:r w:rsidR="00BC21A6" w:rsidRPr="00045A50">
        <w:t>approaches, and</w:t>
      </w:r>
      <w:proofErr w:type="gramEnd"/>
      <w:r w:rsidR="00BC21A6" w:rsidRPr="00045A50">
        <w:t xml:space="preserve"> recognize the need to accelerate action to promote sustainable water solutions and ocean-based solutions with appropriate social and environmental safeguards as effective contributions to their transitions to clean economies.</w:t>
      </w:r>
    </w:p>
    <w:p w14:paraId="0120E89F" w14:textId="7F6DD793" w:rsidR="009A415C" w:rsidRPr="00045A50" w:rsidRDefault="007A6F65" w:rsidP="00247C65">
      <w:pPr>
        <w:pStyle w:val="paragraph"/>
        <w:keepNext/>
      </w:pPr>
      <w:r w:rsidRPr="00045A50">
        <w:t>2.</w:t>
      </w:r>
      <w:r w:rsidR="00BC0440" w:rsidRPr="00045A50">
        <w:tab/>
      </w:r>
      <w:r w:rsidR="00D83459" w:rsidRPr="00045A50">
        <w:t xml:space="preserve">The </w:t>
      </w:r>
      <w:r w:rsidR="009A415C" w:rsidRPr="00045A50">
        <w:t xml:space="preserve">Parties intend to consider policies and opportunities to drive increased development of offshore wind energy, where sufficient offshore wind resources are available. </w:t>
      </w:r>
    </w:p>
    <w:p w14:paraId="7AB63C04" w14:textId="3291DDFE" w:rsidR="009E7040" w:rsidRPr="00045A50" w:rsidRDefault="009E7040" w:rsidP="00247C65">
      <w:pPr>
        <w:pStyle w:val="paragraph"/>
      </w:pPr>
      <w:r w:rsidRPr="00045A50">
        <w:t>3.</w:t>
      </w:r>
      <w:r w:rsidRPr="00045A50">
        <w:tab/>
        <w:t xml:space="preserve">The Parties recognize the important role of ocean-based clean energy, including tidal energy, wave energy, and offshore wind. </w:t>
      </w:r>
      <w:r w:rsidR="00DB3EBC" w:rsidRPr="00045A50">
        <w:t xml:space="preserve"> </w:t>
      </w:r>
      <w:r w:rsidRPr="00045A50">
        <w:t>T</w:t>
      </w:r>
      <w:r w:rsidR="00D71D75" w:rsidRPr="00045A50">
        <w:t>o this end, t</w:t>
      </w:r>
      <w:r w:rsidRPr="00045A50">
        <w:t>he Parties intend to:</w:t>
      </w:r>
    </w:p>
    <w:p w14:paraId="1B4A6E7D" w14:textId="7779662B" w:rsidR="009E7040" w:rsidRPr="00045A50" w:rsidRDefault="2E2FAA69" w:rsidP="00247C65">
      <w:pPr>
        <w:pStyle w:val="subparagraph"/>
      </w:pPr>
      <w:r w:rsidRPr="00045A50">
        <w:t>(a)</w:t>
      </w:r>
      <w:r w:rsidR="009E7040" w:rsidRPr="00045A50">
        <w:tab/>
      </w:r>
      <w:r w:rsidRPr="00045A50">
        <w:t xml:space="preserve">cooperate on ocean-based clean energy supply chain development and integration where possible, including with a view to attracting appropriate </w:t>
      </w:r>
      <w:proofErr w:type="gramStart"/>
      <w:r w:rsidRPr="00045A50">
        <w:t>investments;</w:t>
      </w:r>
      <w:proofErr w:type="gramEnd"/>
    </w:p>
    <w:p w14:paraId="132103CE" w14:textId="1C3B4BFC" w:rsidR="009E7040" w:rsidRPr="00045A50" w:rsidRDefault="2E2FAA69" w:rsidP="00247C65">
      <w:pPr>
        <w:pStyle w:val="subparagraph"/>
      </w:pPr>
      <w:r w:rsidRPr="00045A50">
        <w:lastRenderedPageBreak/>
        <w:t>(b)</w:t>
      </w:r>
      <w:r w:rsidR="009E7040" w:rsidRPr="00045A50">
        <w:tab/>
      </w:r>
      <w:r w:rsidRPr="00045A50">
        <w:t xml:space="preserve">share and advance best practices on education, vocational training, and other measures to support growth in the offshore clean energy workforce in their </w:t>
      </w:r>
      <w:r w:rsidR="009B580C" w:rsidRPr="00045A50">
        <w:t>respective clean energy workforces</w:t>
      </w:r>
      <w:r w:rsidRPr="00045A50">
        <w:t>; and</w:t>
      </w:r>
    </w:p>
    <w:p w14:paraId="39858F32" w14:textId="2FD65DDD" w:rsidR="00471A6A" w:rsidRPr="00045A50" w:rsidRDefault="2E2FAA69" w:rsidP="00247C65">
      <w:pPr>
        <w:pStyle w:val="subparagraph"/>
      </w:pPr>
      <w:r w:rsidRPr="00045A50">
        <w:t>(c)</w:t>
      </w:r>
      <w:r w:rsidR="009E7040" w:rsidRPr="00045A50">
        <w:tab/>
      </w:r>
      <w:r w:rsidRPr="00045A50">
        <w:t>cooperate by sharing</w:t>
      </w:r>
      <w:r w:rsidR="79D64338" w:rsidRPr="00045A50">
        <w:t xml:space="preserve"> </w:t>
      </w:r>
      <w:r w:rsidRPr="00045A50">
        <w:t>information</w:t>
      </w:r>
      <w:r w:rsidR="4AF5E3CA" w:rsidRPr="00045A50">
        <w:t xml:space="preserve"> as appropriate and feasibl</w:t>
      </w:r>
      <w:r w:rsidR="00757270" w:rsidRPr="00045A50">
        <w:t>e</w:t>
      </w:r>
      <w:r w:rsidR="4AF5E3CA" w:rsidRPr="00045A50">
        <w:t>,</w:t>
      </w:r>
      <w:r w:rsidRPr="00045A50">
        <w:t xml:space="preserve"> technical expertise, and best practices on </w:t>
      </w:r>
      <w:r w:rsidR="12BC13A7" w:rsidRPr="00045A50">
        <w:t>project development</w:t>
      </w:r>
      <w:r w:rsidR="1E87F86B" w:rsidRPr="00045A50">
        <w:t>,</w:t>
      </w:r>
      <w:r w:rsidR="12BC13A7" w:rsidRPr="00045A50">
        <w:rPr>
          <w:b/>
        </w:rPr>
        <w:t xml:space="preserve"> </w:t>
      </w:r>
      <w:r w:rsidRPr="00045A50">
        <w:t>mapping</w:t>
      </w:r>
      <w:r w:rsidR="00E8434A" w:rsidRPr="00045A50">
        <w:t>,</w:t>
      </w:r>
      <w:r w:rsidRPr="00045A50">
        <w:t xml:space="preserve"> and assessing the potential for ocean-based clean energy deployment.</w:t>
      </w:r>
    </w:p>
    <w:p w14:paraId="5597E847" w14:textId="326C8F7F" w:rsidR="00FC75B7" w:rsidRPr="00045A50" w:rsidRDefault="009E7040" w:rsidP="00247C65">
      <w:pPr>
        <w:pStyle w:val="paragraph"/>
        <w:rPr>
          <w:b/>
          <w:bCs w:val="0"/>
        </w:rPr>
      </w:pPr>
      <w:r w:rsidRPr="00045A50">
        <w:t>4.</w:t>
      </w:r>
      <w:r w:rsidRPr="00045A50">
        <w:tab/>
      </w:r>
      <w:r w:rsidR="00D24111" w:rsidRPr="00045A50">
        <w:t xml:space="preserve">The Parties recognize the importance of blue carbon ecosystems </w:t>
      </w:r>
      <w:r w:rsidR="00D71D75" w:rsidRPr="00045A50">
        <w:t xml:space="preserve">for </w:t>
      </w:r>
      <w:r w:rsidR="00D24111" w:rsidRPr="00045A50">
        <w:t xml:space="preserve">climate </w:t>
      </w:r>
      <w:r w:rsidR="00C7056A" w:rsidRPr="00045A50">
        <w:t xml:space="preserve">change </w:t>
      </w:r>
      <w:r w:rsidR="00D24111" w:rsidRPr="00045A50">
        <w:t>mitigation and adaptation, and the importance of robust methodologies for measuring, reporting on, verif</w:t>
      </w:r>
      <w:r w:rsidR="00D56A79" w:rsidRPr="00045A50">
        <w:t>ying</w:t>
      </w:r>
      <w:r w:rsidR="00D24111" w:rsidRPr="00045A50">
        <w:t>, and managing blue carbon stocks.</w:t>
      </w:r>
      <w:r w:rsidR="00D37D3A" w:rsidRPr="00045A50">
        <w:t xml:space="preserve"> </w:t>
      </w:r>
      <w:r w:rsidR="00D24111" w:rsidRPr="00045A50">
        <w:t xml:space="preserve"> The Parties intend to cooperate </w:t>
      </w:r>
      <w:r w:rsidR="00380B54" w:rsidRPr="00045A50">
        <w:t xml:space="preserve">by </w:t>
      </w:r>
      <w:r w:rsidR="00DF2236" w:rsidRPr="00045A50">
        <w:t xml:space="preserve">sharing </w:t>
      </w:r>
      <w:r w:rsidR="00D24111" w:rsidRPr="00045A50">
        <w:t>knowledge and best practice</w:t>
      </w:r>
      <w:r w:rsidR="00DF2236" w:rsidRPr="00045A50">
        <w:t>s</w:t>
      </w:r>
      <w:r w:rsidR="00D24111" w:rsidRPr="00045A50">
        <w:t xml:space="preserve"> to strengthen protection and restoration of blue carbon, as well as by </w:t>
      </w:r>
      <w:r w:rsidR="00EF22C1" w:rsidRPr="00045A50">
        <w:t xml:space="preserve">collaborating </w:t>
      </w:r>
      <w:r w:rsidR="00D24111" w:rsidRPr="00045A50">
        <w:t>and capacity building through existing initiatives and ocean-related fora.</w:t>
      </w:r>
      <w:r w:rsidR="0026738B" w:rsidRPr="00045A50">
        <w:t xml:space="preserve"> </w:t>
      </w:r>
      <w:r w:rsidR="00D24111" w:rsidRPr="00045A50">
        <w:t xml:space="preserve"> The Parties intend to explore opportunities to cooperate to mobilize finance for blue carbon protection and restoration activities in the </w:t>
      </w:r>
      <w:r w:rsidR="00013D68" w:rsidRPr="00045A50">
        <w:t>r</w:t>
      </w:r>
      <w:r w:rsidR="00D24111" w:rsidRPr="00045A50">
        <w:t>egion</w:t>
      </w:r>
      <w:r w:rsidR="00792B7F" w:rsidRPr="00045A50">
        <w:t xml:space="preserve"> as appropriate</w:t>
      </w:r>
      <w:r w:rsidR="00D24111" w:rsidRPr="00045A50">
        <w:t>, including by collaborating on pilot projects and, potentially, through carbon markets.</w:t>
      </w:r>
      <w:r w:rsidR="00D24111" w:rsidRPr="00045A50">
        <w:rPr>
          <w:b/>
          <w:bCs w:val="0"/>
        </w:rPr>
        <w:t> </w:t>
      </w:r>
    </w:p>
    <w:p w14:paraId="4988B45B" w14:textId="7C73025F" w:rsidR="006C277A" w:rsidRPr="00045A50" w:rsidRDefault="009E7040" w:rsidP="00247C65">
      <w:pPr>
        <w:pStyle w:val="paragraph"/>
      </w:pPr>
      <w:r w:rsidRPr="00045A50">
        <w:t>5.</w:t>
      </w:r>
      <w:r w:rsidRPr="00045A50">
        <w:tab/>
        <w:t>The Parties recognize the crucial role of fresh water in climate change mitigation</w:t>
      </w:r>
      <w:r w:rsidR="00D22139" w:rsidRPr="00045A50">
        <w:t xml:space="preserve"> and adapt</w:t>
      </w:r>
      <w:r w:rsidR="00E26C3C" w:rsidRPr="00045A50">
        <w:t>at</w:t>
      </w:r>
      <w:r w:rsidR="00D22139" w:rsidRPr="00045A50">
        <w:t>ion,</w:t>
      </w:r>
      <w:r w:rsidRPr="00045A50">
        <w:t xml:space="preserve"> and that sustainable water management is essential for efforts towards climate resilience</w:t>
      </w:r>
      <w:r w:rsidR="001158E3" w:rsidRPr="00045A50">
        <w:t xml:space="preserve"> and</w:t>
      </w:r>
      <w:r w:rsidR="008B52CE" w:rsidRPr="00045A50">
        <w:t xml:space="preserve"> their</w:t>
      </w:r>
      <w:r w:rsidR="001158E3" w:rsidRPr="00045A50">
        <w:t xml:space="preserve"> </w:t>
      </w:r>
      <w:r w:rsidR="00C0454A" w:rsidRPr="00045A50">
        <w:t>transition</w:t>
      </w:r>
      <w:r w:rsidR="00BE323E" w:rsidRPr="00045A50">
        <w:t>s</w:t>
      </w:r>
      <w:r w:rsidR="00C0454A" w:rsidRPr="00045A50">
        <w:t xml:space="preserve"> to clean economies</w:t>
      </w:r>
      <w:r w:rsidRPr="00045A50">
        <w:t>.</w:t>
      </w:r>
    </w:p>
    <w:p w14:paraId="024CFE1E" w14:textId="42B1B305" w:rsidR="004914E8" w:rsidRPr="00045A50" w:rsidRDefault="005A2B2B" w:rsidP="1A1C1FB5">
      <w:pPr>
        <w:pStyle w:val="paragraph"/>
        <w:spacing w:after="160" w:line="259" w:lineRule="auto"/>
      </w:pPr>
      <w:r w:rsidRPr="00045A50">
        <w:t>6.</w:t>
      </w:r>
      <w:r w:rsidR="002C2A7F" w:rsidRPr="00045A50">
        <w:tab/>
      </w:r>
      <w:r w:rsidRPr="00045A50">
        <w:t>The Parties intend to collaborate on efforts to develop and implement water-related climate solutions, such as</w:t>
      </w:r>
      <w:r w:rsidR="004914E8" w:rsidRPr="00045A50">
        <w:t>:</w:t>
      </w:r>
      <w:r w:rsidRPr="00045A50">
        <w:t xml:space="preserve"> </w:t>
      </w:r>
    </w:p>
    <w:p w14:paraId="0184A960" w14:textId="0471D63E" w:rsidR="004914E8" w:rsidRPr="00045A50" w:rsidRDefault="004914E8" w:rsidP="004914E8">
      <w:pPr>
        <w:pStyle w:val="subparagraph"/>
      </w:pPr>
      <w:r w:rsidRPr="00045A50">
        <w:t>(a)</w:t>
      </w:r>
      <w:r w:rsidRPr="00045A50">
        <w:tab/>
      </w:r>
      <w:r w:rsidR="005A2B2B" w:rsidRPr="00045A50">
        <w:t xml:space="preserve">controlling water </w:t>
      </w:r>
      <w:proofErr w:type="gramStart"/>
      <w:r w:rsidR="005A2B2B" w:rsidRPr="00045A50">
        <w:t>pollution</w:t>
      </w:r>
      <w:r w:rsidR="00FF6B81" w:rsidRPr="00045A50">
        <w:t>;</w:t>
      </w:r>
      <w:proofErr w:type="gramEnd"/>
      <w:r w:rsidR="005A2B2B" w:rsidRPr="00045A50">
        <w:t xml:space="preserve"> </w:t>
      </w:r>
    </w:p>
    <w:p w14:paraId="493EC72D" w14:textId="11F03674" w:rsidR="00860543" w:rsidRPr="00045A50" w:rsidRDefault="004914E8" w:rsidP="004914E8">
      <w:pPr>
        <w:pStyle w:val="subparagraph"/>
      </w:pPr>
      <w:r w:rsidRPr="00045A50">
        <w:t>(b)</w:t>
      </w:r>
      <w:r w:rsidRPr="00045A50">
        <w:tab/>
      </w:r>
      <w:r w:rsidR="005A2B2B" w:rsidRPr="00045A50">
        <w:t xml:space="preserve">improving wastewater management and </w:t>
      </w:r>
      <w:proofErr w:type="gramStart"/>
      <w:r w:rsidR="005A2B2B" w:rsidRPr="00045A50">
        <w:t>treatment</w:t>
      </w:r>
      <w:r w:rsidR="00FF6B81" w:rsidRPr="00045A50">
        <w:t>;</w:t>
      </w:r>
      <w:proofErr w:type="gramEnd"/>
      <w:r w:rsidR="005A2B2B" w:rsidRPr="00045A50">
        <w:t xml:space="preserve"> </w:t>
      </w:r>
    </w:p>
    <w:p w14:paraId="68F26540" w14:textId="120BEA3D" w:rsidR="00D87631" w:rsidRPr="00045A50" w:rsidRDefault="00D87631" w:rsidP="004914E8">
      <w:pPr>
        <w:pStyle w:val="subparagraph"/>
      </w:pPr>
      <w:r w:rsidRPr="00045A50">
        <w:t>(c)</w:t>
      </w:r>
      <w:r w:rsidRPr="00045A50">
        <w:tab/>
      </w:r>
      <w:r w:rsidR="005A2B2B" w:rsidRPr="00045A50">
        <w:t>enhancing circular systems of reusing and recycling water, water efficiency</w:t>
      </w:r>
      <w:r w:rsidR="00E8434A" w:rsidRPr="00045A50">
        <w:t>,</w:t>
      </w:r>
      <w:r w:rsidR="005A2B2B" w:rsidRPr="00045A50">
        <w:t xml:space="preserve"> and </w:t>
      </w:r>
      <w:proofErr w:type="gramStart"/>
      <w:r w:rsidR="005A2B2B" w:rsidRPr="00045A50">
        <w:t>sustainability</w:t>
      </w:r>
      <w:r w:rsidR="00FF6B81" w:rsidRPr="00045A50">
        <w:t>;</w:t>
      </w:r>
      <w:proofErr w:type="gramEnd"/>
      <w:r w:rsidR="005A2B2B" w:rsidRPr="00045A50">
        <w:t xml:space="preserve"> </w:t>
      </w:r>
    </w:p>
    <w:p w14:paraId="1CDC70A1" w14:textId="44B3F4E6" w:rsidR="00D87631" w:rsidRPr="00045A50" w:rsidRDefault="00D87631" w:rsidP="004914E8">
      <w:pPr>
        <w:pStyle w:val="subparagraph"/>
      </w:pPr>
      <w:r w:rsidRPr="00045A50">
        <w:t>(d)</w:t>
      </w:r>
      <w:r w:rsidRPr="00045A50">
        <w:tab/>
      </w:r>
      <w:r w:rsidR="005A2B2B" w:rsidRPr="00045A50">
        <w:t xml:space="preserve">strengthening water governance and water resources management, including at river basin scale </w:t>
      </w:r>
      <w:r w:rsidR="00085F8D" w:rsidRPr="00045A50">
        <w:t>as</w:t>
      </w:r>
      <w:r w:rsidR="005A2B2B" w:rsidRPr="00045A50">
        <w:t xml:space="preserve"> </w:t>
      </w:r>
      <w:proofErr w:type="gramStart"/>
      <w:r w:rsidR="005A2B2B" w:rsidRPr="00045A50">
        <w:t>appropriate</w:t>
      </w:r>
      <w:r w:rsidR="00C26721" w:rsidRPr="00045A50">
        <w:t>;</w:t>
      </w:r>
      <w:proofErr w:type="gramEnd"/>
      <w:r w:rsidR="005A2B2B" w:rsidRPr="00045A50">
        <w:t xml:space="preserve"> </w:t>
      </w:r>
    </w:p>
    <w:p w14:paraId="5D4D8441" w14:textId="7F42AD20" w:rsidR="00D87631" w:rsidRPr="00045A50" w:rsidRDefault="00D87631" w:rsidP="004914E8">
      <w:pPr>
        <w:pStyle w:val="subparagraph"/>
      </w:pPr>
      <w:r w:rsidRPr="00045A50">
        <w:t>(e)</w:t>
      </w:r>
      <w:r w:rsidRPr="00045A50">
        <w:tab/>
      </w:r>
      <w:r w:rsidR="005A2B2B" w:rsidRPr="00045A50">
        <w:t>protecting and restoring water-associated ecosystems</w:t>
      </w:r>
      <w:r w:rsidR="00C26721" w:rsidRPr="00045A50">
        <w:t>;</w:t>
      </w:r>
      <w:r w:rsidR="005A2B2B" w:rsidRPr="00045A50">
        <w:t xml:space="preserve"> and </w:t>
      </w:r>
    </w:p>
    <w:p w14:paraId="71BBA86B" w14:textId="1F1E4A9C" w:rsidR="00FF23E1" w:rsidRPr="00045A50" w:rsidRDefault="00D87631" w:rsidP="0091405A">
      <w:pPr>
        <w:pStyle w:val="subparagraph"/>
        <w:ind w:left="0" w:firstLine="720"/>
      </w:pPr>
      <w:r w:rsidRPr="00045A50">
        <w:t>(f)</w:t>
      </w:r>
      <w:r w:rsidRPr="00045A50">
        <w:tab/>
      </w:r>
      <w:r w:rsidR="005A2B2B" w:rsidRPr="00045A50">
        <w:t>encouraging investment in sustainable water-related infrastructure.</w:t>
      </w:r>
    </w:p>
    <w:p w14:paraId="07B97708" w14:textId="362D9112" w:rsidR="00326B44" w:rsidRPr="00045A50" w:rsidRDefault="00326B44" w:rsidP="00F42927">
      <w:pPr>
        <w:pStyle w:val="Heading2"/>
      </w:pPr>
      <w:r w:rsidRPr="00045A50">
        <w:t>S</w:t>
      </w:r>
      <w:r w:rsidR="00F63289" w:rsidRPr="00045A50">
        <w:t xml:space="preserve">ection </w:t>
      </w:r>
      <w:r w:rsidR="00DF2BA4" w:rsidRPr="00045A50">
        <w:t>E</w:t>
      </w:r>
      <w:r w:rsidRPr="00045A50">
        <w:t xml:space="preserve">: </w:t>
      </w:r>
      <w:r w:rsidR="00DF2BA4" w:rsidRPr="00045A50">
        <w:t xml:space="preserve"> Innovative Technologies for Greenhouse Gas Capture and Removal</w:t>
      </w:r>
    </w:p>
    <w:p w14:paraId="2AC78C95" w14:textId="6C65670D" w:rsidR="009E7040" w:rsidRPr="00045A50" w:rsidRDefault="009E7040" w:rsidP="00F42927">
      <w:pPr>
        <w:pStyle w:val="Heading3"/>
      </w:pPr>
      <w:r w:rsidRPr="00045A50">
        <w:t>Article</w:t>
      </w:r>
      <w:r w:rsidR="1339195C" w:rsidRPr="00045A50">
        <w:t xml:space="preserve"> 14</w:t>
      </w:r>
      <w:r w:rsidRPr="00045A50">
        <w:t xml:space="preserve">: </w:t>
      </w:r>
      <w:r w:rsidR="001E3F36" w:rsidRPr="00045A50">
        <w:t xml:space="preserve"> </w:t>
      </w:r>
      <w:r w:rsidRPr="00045A50">
        <w:t>Greenhouse Gas Removal</w:t>
      </w:r>
    </w:p>
    <w:p w14:paraId="4468FEA7" w14:textId="30FD4BF9" w:rsidR="009E7040" w:rsidRPr="00045A50" w:rsidRDefault="009E7040" w:rsidP="00247C65">
      <w:pPr>
        <w:pStyle w:val="paragraph"/>
      </w:pPr>
      <w:r w:rsidRPr="00045A50">
        <w:t>1.</w:t>
      </w:r>
      <w:r w:rsidRPr="00045A50">
        <w:tab/>
        <w:t>The Parties recognize the importance of scaling up and reducing the cost of safe, sustainable, innovative, and durable greenhouse gas removal technologies</w:t>
      </w:r>
      <w:r w:rsidR="009954DA" w:rsidRPr="00045A50">
        <w:t>,</w:t>
      </w:r>
      <w:r w:rsidR="00AD2EC0" w:rsidRPr="00045A50">
        <w:t xml:space="preserve"> value chains</w:t>
      </w:r>
      <w:r w:rsidR="00D757A7" w:rsidRPr="00045A50">
        <w:t>,</w:t>
      </w:r>
      <w:r w:rsidRPr="00045A50">
        <w:t xml:space="preserve"> and approaches to move towards </w:t>
      </w:r>
      <w:r w:rsidR="00FF0D0D" w:rsidRPr="00045A50">
        <w:t>their</w:t>
      </w:r>
      <w:r w:rsidRPr="00045A50">
        <w:rPr>
          <w:b/>
        </w:rPr>
        <w:t xml:space="preserve"> </w:t>
      </w:r>
      <w:r w:rsidR="00372B85" w:rsidRPr="00045A50">
        <w:t xml:space="preserve">respective </w:t>
      </w:r>
      <w:r w:rsidRPr="00045A50">
        <w:t xml:space="preserve">net-zero emission </w:t>
      </w:r>
      <w:r w:rsidR="00FF0D0D" w:rsidRPr="00045A50">
        <w:t>targets</w:t>
      </w:r>
      <w:r w:rsidRPr="00045A50">
        <w:t xml:space="preserve">.  </w:t>
      </w:r>
    </w:p>
    <w:p w14:paraId="0AFE344C" w14:textId="5A4E4B88" w:rsidR="009E7040" w:rsidRPr="00045A50" w:rsidRDefault="009E7040" w:rsidP="00247C65">
      <w:pPr>
        <w:pStyle w:val="paragraph"/>
      </w:pPr>
      <w:r w:rsidRPr="00045A50">
        <w:t>2.</w:t>
      </w:r>
      <w:r w:rsidRPr="00045A50">
        <w:tab/>
      </w:r>
      <w:r w:rsidR="00E2351B" w:rsidRPr="00045A50">
        <w:t xml:space="preserve">The </w:t>
      </w:r>
      <w:r w:rsidRPr="00045A50">
        <w:t>Parties intend to:</w:t>
      </w:r>
    </w:p>
    <w:p w14:paraId="5529031A" w14:textId="2627D2E1" w:rsidR="009E7040" w:rsidRPr="00045A50" w:rsidRDefault="332FBAC9" w:rsidP="00247C65">
      <w:pPr>
        <w:pStyle w:val="subparagraph"/>
      </w:pPr>
      <w:r w:rsidRPr="00045A50">
        <w:lastRenderedPageBreak/>
        <w:t>(a)</w:t>
      </w:r>
      <w:r w:rsidR="009E7040" w:rsidRPr="00045A50">
        <w:tab/>
      </w:r>
      <w:r w:rsidRPr="00045A50">
        <w:t xml:space="preserve">enhance their efforts to support demand and supply for CCUS that uses direct air capture </w:t>
      </w:r>
      <w:r w:rsidR="00CD0A5E" w:rsidRPr="00045A50">
        <w:t xml:space="preserve">or </w:t>
      </w:r>
      <w:r w:rsidRPr="00045A50">
        <w:t xml:space="preserve">other carbon dioxide removal technologies across the </w:t>
      </w:r>
      <w:r w:rsidR="00492920" w:rsidRPr="00045A50">
        <w:t>r</w:t>
      </w:r>
      <w:r w:rsidRPr="00045A50">
        <w:t>egion</w:t>
      </w:r>
      <w:r w:rsidR="00DD6B09" w:rsidRPr="00045A50">
        <w:t>,</w:t>
      </w:r>
      <w:r w:rsidRPr="00045A50">
        <w:t xml:space="preserve"> and take actions to accelerate the development of these processes as appropriate; and</w:t>
      </w:r>
    </w:p>
    <w:p w14:paraId="2168DED4" w14:textId="4DB9BF47" w:rsidR="009E7040" w:rsidRPr="00045A50" w:rsidRDefault="332FBAC9" w:rsidP="00247C65">
      <w:pPr>
        <w:pStyle w:val="subparagraph"/>
      </w:pPr>
      <w:r w:rsidRPr="00045A50">
        <w:t>(b)</w:t>
      </w:r>
      <w:r w:rsidR="009E7040" w:rsidRPr="00045A50">
        <w:tab/>
      </w:r>
      <w:r w:rsidRPr="00045A50">
        <w:t>collaborate on the development of</w:t>
      </w:r>
      <w:r w:rsidR="00933010" w:rsidRPr="00045A50">
        <w:t>,</w:t>
      </w:r>
      <w:r w:rsidR="00881CDA" w:rsidRPr="00045A50">
        <w:t xml:space="preserve"> </w:t>
      </w:r>
      <w:r w:rsidRPr="00045A50">
        <w:t>and affordable access to</w:t>
      </w:r>
      <w:r w:rsidR="00294BAC" w:rsidRPr="00045A50">
        <w:t>,</w:t>
      </w:r>
      <w:r w:rsidRPr="00045A50">
        <w:t xml:space="preserve"> regional and international CCUS value chains, recognizing that international cooperation on carbon markets</w:t>
      </w:r>
      <w:r w:rsidR="4FCFF653" w:rsidRPr="00045A50">
        <w:t xml:space="preserve"> will be </w:t>
      </w:r>
      <w:r w:rsidR="59D8AE27" w:rsidRPr="00045A50">
        <w:t>require</w:t>
      </w:r>
      <w:r w:rsidR="4FCFF653" w:rsidRPr="00045A50">
        <w:t>d</w:t>
      </w:r>
      <w:r w:rsidRPr="00045A50">
        <w:t xml:space="preserve"> to </w:t>
      </w:r>
      <w:r w:rsidR="0B674D26" w:rsidRPr="00045A50">
        <w:t>develop and deploy</w:t>
      </w:r>
      <w:r w:rsidRPr="00045A50">
        <w:t xml:space="preserve"> abatement technologies to advance and accelerate global greenhouse gas removal.</w:t>
      </w:r>
    </w:p>
    <w:p w14:paraId="4F393173" w14:textId="19B8FB01" w:rsidR="009E7040" w:rsidRPr="00045A50" w:rsidRDefault="009E7040" w:rsidP="00247C65">
      <w:pPr>
        <w:pStyle w:val="paragraph"/>
      </w:pPr>
      <w:r w:rsidRPr="00045A50">
        <w:t>3.</w:t>
      </w:r>
      <w:r w:rsidRPr="00045A50">
        <w:tab/>
        <w:t>Collaborative efforts among interested Parties may include:</w:t>
      </w:r>
    </w:p>
    <w:p w14:paraId="602AD8B9" w14:textId="69E74351" w:rsidR="009E7040" w:rsidRPr="00045A50" w:rsidRDefault="009E7040" w:rsidP="00247C65">
      <w:pPr>
        <w:pStyle w:val="subparagraph"/>
      </w:pPr>
      <w:r w:rsidRPr="00045A50">
        <w:t>(a)</w:t>
      </w:r>
      <w:r w:rsidRPr="00045A50">
        <w:tab/>
        <w:t xml:space="preserve">advancing technical collaboration on characterizing the geological storage potential for carbon in the </w:t>
      </w:r>
      <w:r w:rsidR="00A2222D" w:rsidRPr="00045A50">
        <w:t>r</w:t>
      </w:r>
      <w:r w:rsidRPr="00045A50">
        <w:t xml:space="preserve">egion, leveraging the work of existing efforts such as the Asia CCUS </w:t>
      </w:r>
      <w:r w:rsidR="00DE4390" w:rsidRPr="00045A50">
        <w:t>N</w:t>
      </w:r>
      <w:r w:rsidRPr="00045A50">
        <w:t xml:space="preserve">etwork and other regional </w:t>
      </w:r>
      <w:proofErr w:type="gramStart"/>
      <w:r w:rsidRPr="00045A50">
        <w:t>bodies;</w:t>
      </w:r>
      <w:proofErr w:type="gramEnd"/>
    </w:p>
    <w:p w14:paraId="66C92A24" w14:textId="1FBFB72E" w:rsidR="009E7040" w:rsidRPr="00045A50" w:rsidRDefault="2E2FAA69" w:rsidP="00247C65">
      <w:pPr>
        <w:pStyle w:val="subparagraph"/>
      </w:pPr>
      <w:r w:rsidRPr="00045A50">
        <w:t>(b)</w:t>
      </w:r>
      <w:r w:rsidR="009E7040" w:rsidRPr="00045A50">
        <w:tab/>
      </w:r>
      <w:r w:rsidRPr="00045A50">
        <w:t>exchanging views on the approaches</w:t>
      </w:r>
      <w:r w:rsidR="174968E1" w:rsidRPr="00045A50">
        <w:t xml:space="preserve">, </w:t>
      </w:r>
      <w:r w:rsidRPr="00045A50">
        <w:t>policies</w:t>
      </w:r>
      <w:r w:rsidR="174968E1" w:rsidRPr="00045A50">
        <w:t>,</w:t>
      </w:r>
      <w:r w:rsidRPr="00045A50">
        <w:t xml:space="preserve"> and safeguards </w:t>
      </w:r>
      <w:r w:rsidR="121C6475" w:rsidRPr="00045A50">
        <w:t>on transport and storage</w:t>
      </w:r>
      <w:r w:rsidR="174968E1" w:rsidRPr="00045A50">
        <w:t xml:space="preserve"> including cross </w:t>
      </w:r>
      <w:proofErr w:type="gramStart"/>
      <w:r w:rsidR="174968E1" w:rsidRPr="00045A50">
        <w:t>border</w:t>
      </w:r>
      <w:r w:rsidRPr="00045A50">
        <w:t>;</w:t>
      </w:r>
      <w:proofErr w:type="gramEnd"/>
    </w:p>
    <w:p w14:paraId="4E62875C" w14:textId="2429EB36" w:rsidR="009E7040" w:rsidRPr="00045A50" w:rsidRDefault="2E2FAA69" w:rsidP="00247C65">
      <w:pPr>
        <w:pStyle w:val="subparagraph"/>
      </w:pPr>
      <w:r w:rsidRPr="00045A50">
        <w:t>(c)</w:t>
      </w:r>
      <w:r w:rsidR="009E7040" w:rsidRPr="00045A50">
        <w:tab/>
      </w:r>
      <w:r w:rsidRPr="00045A50">
        <w:t>collaborating</w:t>
      </w:r>
      <w:r w:rsidR="27BE397B" w:rsidRPr="00045A50">
        <w:rPr>
          <w:b/>
        </w:rPr>
        <w:t xml:space="preserve"> </w:t>
      </w:r>
      <w:r w:rsidRPr="00045A50">
        <w:t xml:space="preserve">on approaches for incentivizing the development of carbon removal </w:t>
      </w:r>
      <w:proofErr w:type="gramStart"/>
      <w:r w:rsidRPr="00045A50">
        <w:t>projects;</w:t>
      </w:r>
      <w:proofErr w:type="gramEnd"/>
    </w:p>
    <w:p w14:paraId="34EFBDEC" w14:textId="1B65AF86" w:rsidR="009E7040" w:rsidRPr="00045A50" w:rsidRDefault="2E2FAA69" w:rsidP="00247C65">
      <w:pPr>
        <w:pStyle w:val="subparagraph"/>
      </w:pPr>
      <w:r w:rsidRPr="00045A50">
        <w:t>(d)</w:t>
      </w:r>
      <w:r w:rsidR="009E7040" w:rsidRPr="00045A50">
        <w:tab/>
      </w:r>
      <w:r w:rsidRPr="00045A50">
        <w:t xml:space="preserve">collaborating and exchanging information on measurement, </w:t>
      </w:r>
      <w:r w:rsidR="00B92360" w:rsidRPr="00045A50">
        <w:t>reporting</w:t>
      </w:r>
      <w:r w:rsidR="00A564D7" w:rsidRPr="00045A50">
        <w:t>,</w:t>
      </w:r>
      <w:r w:rsidR="00B92360" w:rsidRPr="00045A50">
        <w:t xml:space="preserve"> and</w:t>
      </w:r>
      <w:r w:rsidR="00AB3684" w:rsidRPr="00045A50">
        <w:t xml:space="preserve"> </w:t>
      </w:r>
      <w:r w:rsidRPr="00045A50">
        <w:t>verification</w:t>
      </w:r>
      <w:r w:rsidR="00671F53" w:rsidRPr="00045A50">
        <w:t xml:space="preserve"> of</w:t>
      </w:r>
      <w:r w:rsidRPr="00045A50">
        <w:t xml:space="preserve"> carbon removal </w:t>
      </w:r>
      <w:proofErr w:type="gramStart"/>
      <w:r w:rsidRPr="00045A50">
        <w:t>projects;</w:t>
      </w:r>
      <w:proofErr w:type="gramEnd"/>
    </w:p>
    <w:p w14:paraId="6C55D6FB" w14:textId="270B74B5" w:rsidR="009E7040" w:rsidRPr="00045A50" w:rsidRDefault="009E7040" w:rsidP="00247C65">
      <w:pPr>
        <w:pStyle w:val="subparagraph"/>
      </w:pPr>
      <w:r w:rsidRPr="00045A50">
        <w:t>(e)</w:t>
      </w:r>
      <w:r w:rsidRPr="00045A50">
        <w:tab/>
        <w:t>supporting a goal of collectively catalyzing at least</w:t>
      </w:r>
      <w:r w:rsidR="00B16788" w:rsidRPr="00045A50">
        <w:t xml:space="preserve"> US</w:t>
      </w:r>
      <w:r w:rsidRPr="00045A50">
        <w:t xml:space="preserve"> $</w:t>
      </w:r>
      <w:r w:rsidR="00362BEA" w:rsidRPr="00045A50">
        <w:t>10-15</w:t>
      </w:r>
      <w:r w:rsidRPr="00045A50">
        <w:t xml:space="preserve"> billion</w:t>
      </w:r>
      <w:r w:rsidRPr="00045A50">
        <w:rPr>
          <w:b/>
        </w:rPr>
        <w:t xml:space="preserve"> </w:t>
      </w:r>
      <w:r w:rsidR="00513531" w:rsidRPr="00045A50">
        <w:rPr>
          <w:bCs w:val="0"/>
        </w:rPr>
        <w:t>in</w:t>
      </w:r>
      <w:r w:rsidR="00513531" w:rsidRPr="00045A50">
        <w:rPr>
          <w:b/>
        </w:rPr>
        <w:t xml:space="preserve"> </w:t>
      </w:r>
      <w:r w:rsidRPr="00045A50">
        <w:t xml:space="preserve">investment for carbon removal in the </w:t>
      </w:r>
      <w:r w:rsidR="00100E20" w:rsidRPr="00045A50">
        <w:t>r</w:t>
      </w:r>
      <w:r w:rsidRPr="00045A50">
        <w:t xml:space="preserve">egion by 2030, which may include support for demonstration projects, public </w:t>
      </w:r>
      <w:r w:rsidR="001D5C55" w:rsidRPr="00045A50">
        <w:t>or private</w:t>
      </w:r>
      <w:r w:rsidRPr="00045A50">
        <w:t xml:space="preserve"> sector investment, carbon markets, financing, or public-private </w:t>
      </w:r>
      <w:proofErr w:type="gramStart"/>
      <w:r w:rsidRPr="00045A50">
        <w:t>partnerships;</w:t>
      </w:r>
      <w:proofErr w:type="gramEnd"/>
    </w:p>
    <w:p w14:paraId="342549A1" w14:textId="6BAD338D" w:rsidR="009E7040" w:rsidRPr="00045A50" w:rsidRDefault="009E7040" w:rsidP="00247C65">
      <w:pPr>
        <w:pStyle w:val="subparagraph"/>
      </w:pPr>
      <w:r w:rsidRPr="00045A50">
        <w:t>(f)</w:t>
      </w:r>
      <w:r w:rsidRPr="00045A50">
        <w:tab/>
        <w:t xml:space="preserve">facilitating </w:t>
      </w:r>
      <w:r w:rsidR="00900B62" w:rsidRPr="00045A50">
        <w:t>joint</w:t>
      </w:r>
      <w:r w:rsidR="00900B62" w:rsidRPr="00045A50">
        <w:rPr>
          <w:b/>
        </w:rPr>
        <w:t xml:space="preserve"> </w:t>
      </w:r>
      <w:r w:rsidRPr="00045A50">
        <w:t xml:space="preserve">assessments of </w:t>
      </w:r>
      <w:r w:rsidR="00900B62" w:rsidRPr="00045A50">
        <w:t>the region’s</w:t>
      </w:r>
      <w:r w:rsidR="00900B62" w:rsidRPr="000B0C93">
        <w:rPr>
          <w:b/>
        </w:rPr>
        <w:t xml:space="preserve"> </w:t>
      </w:r>
      <w:r w:rsidRPr="00045A50">
        <w:t xml:space="preserve">carbon mineralization and geologic carbon storage resource potential </w:t>
      </w:r>
      <w:r w:rsidR="00D57DE9" w:rsidRPr="00045A50">
        <w:t>and</w:t>
      </w:r>
      <w:r w:rsidRPr="00045A50">
        <w:t xml:space="preserve"> exploring pilot </w:t>
      </w:r>
      <w:proofErr w:type="gramStart"/>
      <w:r w:rsidRPr="00045A50">
        <w:t>programs;</w:t>
      </w:r>
      <w:proofErr w:type="gramEnd"/>
    </w:p>
    <w:p w14:paraId="15867571" w14:textId="52A97193" w:rsidR="009E7040" w:rsidRPr="00045A50" w:rsidRDefault="2E2FAA69" w:rsidP="00247C65">
      <w:pPr>
        <w:pStyle w:val="subparagraph"/>
      </w:pPr>
      <w:r w:rsidRPr="00045A50">
        <w:t>(g)</w:t>
      </w:r>
      <w:r w:rsidR="009E7040" w:rsidRPr="00045A50">
        <w:tab/>
      </w:r>
      <w:r w:rsidRPr="00045A50">
        <w:t xml:space="preserve">collaborating on research, development, </w:t>
      </w:r>
      <w:r w:rsidR="0E4CBBB0" w:rsidRPr="00045A50">
        <w:t xml:space="preserve">capacity building including through sharing of best practices, </w:t>
      </w:r>
      <w:r w:rsidRPr="00045A50">
        <w:t xml:space="preserve">and deployment for </w:t>
      </w:r>
      <w:r w:rsidR="73CD86C7" w:rsidRPr="00045A50">
        <w:t>low-cost</w:t>
      </w:r>
      <w:r w:rsidRPr="00045A50">
        <w:t xml:space="preserve"> carbon capture and utilization</w:t>
      </w:r>
      <w:r w:rsidR="3178E594" w:rsidRPr="00045A50">
        <w:t xml:space="preserve"> </w:t>
      </w:r>
      <w:r w:rsidRPr="00045A50">
        <w:t>technologies</w:t>
      </w:r>
      <w:r w:rsidR="00CA6C44" w:rsidRPr="00045A50">
        <w:t xml:space="preserve">, including carbon </w:t>
      </w:r>
      <w:proofErr w:type="gramStart"/>
      <w:r w:rsidR="00CA6C44" w:rsidRPr="00045A50">
        <w:t>recycling</w:t>
      </w:r>
      <w:r w:rsidRPr="00045A50">
        <w:t>;</w:t>
      </w:r>
      <w:proofErr w:type="gramEnd"/>
    </w:p>
    <w:p w14:paraId="62541C42" w14:textId="2090AA5D" w:rsidR="009E7040" w:rsidRPr="00045A50" w:rsidRDefault="009E7040" w:rsidP="00247C65">
      <w:pPr>
        <w:pStyle w:val="subparagraph"/>
      </w:pPr>
      <w:r w:rsidRPr="00045A50">
        <w:t>(h)</w:t>
      </w:r>
      <w:r w:rsidRPr="00045A50">
        <w:tab/>
        <w:t xml:space="preserve">collaborating and exchanging information on the development of international measurement, reporting, and verification standards for carbon removal and geologic carbon storage </w:t>
      </w:r>
      <w:proofErr w:type="gramStart"/>
      <w:r w:rsidRPr="00045A50">
        <w:t>projects;</w:t>
      </w:r>
      <w:proofErr w:type="gramEnd"/>
    </w:p>
    <w:p w14:paraId="4FCCF042" w14:textId="7619A562" w:rsidR="009E7040" w:rsidRPr="00045A50" w:rsidRDefault="2E2FAA69" w:rsidP="00247C65">
      <w:pPr>
        <w:pStyle w:val="subparagraph"/>
      </w:pPr>
      <w:r w:rsidRPr="00045A50">
        <w:t>(</w:t>
      </w:r>
      <w:proofErr w:type="spellStart"/>
      <w:r w:rsidRPr="00045A50">
        <w:t>i</w:t>
      </w:r>
      <w:proofErr w:type="spellEnd"/>
      <w:r w:rsidRPr="00045A50">
        <w:t>)</w:t>
      </w:r>
      <w:r w:rsidR="009E7040" w:rsidRPr="00045A50">
        <w:tab/>
      </w:r>
      <w:r w:rsidRPr="00045A50">
        <w:t xml:space="preserve">exploring the possibility of developing policy and regulatory frameworks to facilitate transboundary carbon sequestration and movement across borders, which </w:t>
      </w:r>
      <w:r w:rsidR="00D7677D" w:rsidRPr="00045A50">
        <w:t xml:space="preserve">may </w:t>
      </w:r>
      <w:r w:rsidRPr="00045A50">
        <w:t xml:space="preserve">include clear and internationally recognized rules and frameworks for carbon accounting, management of liabilities, conduct of environmental impact assessments, monitoring, reporting, and verification processes and standards; </w:t>
      </w:r>
      <w:r w:rsidR="69C162B9" w:rsidRPr="00045A50">
        <w:t>or</w:t>
      </w:r>
    </w:p>
    <w:p w14:paraId="092E6173" w14:textId="4CBB354F" w:rsidR="009E7040" w:rsidRPr="00045A50" w:rsidRDefault="2E2FAA69" w:rsidP="00650D3C">
      <w:pPr>
        <w:pStyle w:val="subparagraph"/>
      </w:pPr>
      <w:r w:rsidRPr="00045A50">
        <w:lastRenderedPageBreak/>
        <w:t>(j)</w:t>
      </w:r>
      <w:r w:rsidRPr="00045A50">
        <w:tab/>
      </w:r>
      <w:r w:rsidR="4BAD5E01" w:rsidRPr="00045A50">
        <w:t>supporting pilot programs and demonstration projects for</w:t>
      </w:r>
      <w:r w:rsidRPr="00045A50">
        <w:t xml:space="preserve"> CCUS </w:t>
      </w:r>
      <w:r w:rsidR="4BAD5E01" w:rsidRPr="00045A50">
        <w:t xml:space="preserve">value chain </w:t>
      </w:r>
      <w:r w:rsidRPr="00045A50">
        <w:t xml:space="preserve">projects within the region to facilitate the development of carbon storage sites and mobilize potential </w:t>
      </w:r>
      <w:r w:rsidR="00DA0F5F" w:rsidRPr="00045A50">
        <w:t xml:space="preserve">public </w:t>
      </w:r>
      <w:r w:rsidRPr="00045A50">
        <w:t xml:space="preserve">or </w:t>
      </w:r>
      <w:r w:rsidR="00DA0F5F" w:rsidRPr="00045A50">
        <w:t>private</w:t>
      </w:r>
      <w:r w:rsidRPr="00045A50">
        <w:t xml:space="preserve"> sector investments towards the development of such projects</w:t>
      </w:r>
      <w:r w:rsidR="003714A9" w:rsidRPr="00045A50">
        <w:t>,</w:t>
      </w:r>
      <w:r w:rsidRPr="00045A50">
        <w:t xml:space="preserve"> supported by clear </w:t>
      </w:r>
      <w:r w:rsidR="00C90B9D" w:rsidRPr="00045A50">
        <w:t xml:space="preserve">laws, regulations, </w:t>
      </w:r>
      <w:r w:rsidRPr="00045A50">
        <w:t>policies</w:t>
      </w:r>
      <w:r w:rsidR="00214888" w:rsidRPr="00045A50">
        <w:t>,</w:t>
      </w:r>
      <w:r w:rsidRPr="00045A50">
        <w:t xml:space="preserve"> and enabling frameworks. </w:t>
      </w:r>
      <w:r w:rsidR="00FB2067" w:rsidRPr="00045A50">
        <w:t xml:space="preserve"> </w:t>
      </w:r>
      <w:r w:rsidR="00390FCD" w:rsidRPr="00045A50">
        <w:t>Interested Parties</w:t>
      </w:r>
      <w:r w:rsidR="00214F45" w:rsidRPr="00045A50">
        <w:tab/>
      </w:r>
      <w:r w:rsidR="0064604A" w:rsidRPr="00045A50">
        <w:t>may</w:t>
      </w:r>
      <w:r w:rsidR="00650D3C" w:rsidRPr="00045A50">
        <w:t xml:space="preserve"> </w:t>
      </w:r>
      <w:r w:rsidRPr="00045A50">
        <w:t xml:space="preserve">work towards the development of CCUS hubs in the </w:t>
      </w:r>
      <w:r w:rsidR="0064604A" w:rsidRPr="00045A50">
        <w:t>r</w:t>
      </w:r>
      <w:r w:rsidRPr="00045A50">
        <w:t>egion.</w:t>
      </w:r>
    </w:p>
    <w:p w14:paraId="4B105B7B" w14:textId="1F8B72ED" w:rsidR="009E7040" w:rsidRPr="00045A50" w:rsidRDefault="000A1023" w:rsidP="00F42927">
      <w:pPr>
        <w:pStyle w:val="Heading2"/>
      </w:pPr>
      <w:r w:rsidRPr="00045A50">
        <w:t>S</w:t>
      </w:r>
      <w:r w:rsidR="00F63289" w:rsidRPr="00045A50">
        <w:t>ection</w:t>
      </w:r>
      <w:r w:rsidR="00DF2BA4" w:rsidRPr="00045A50">
        <w:t xml:space="preserve"> F</w:t>
      </w:r>
      <w:r w:rsidRPr="00045A50">
        <w:t>: I</w:t>
      </w:r>
      <w:r w:rsidR="00544E8E" w:rsidRPr="00045A50">
        <w:t xml:space="preserve">ncentives to </w:t>
      </w:r>
      <w:r w:rsidRPr="00045A50">
        <w:t>E</w:t>
      </w:r>
      <w:r w:rsidR="00544E8E" w:rsidRPr="00045A50">
        <w:t>nable the</w:t>
      </w:r>
      <w:r w:rsidRPr="00045A50">
        <w:t xml:space="preserve"> C</w:t>
      </w:r>
      <w:r w:rsidR="00544E8E" w:rsidRPr="00045A50">
        <w:t>lean</w:t>
      </w:r>
      <w:r w:rsidRPr="00045A50">
        <w:t xml:space="preserve"> E</w:t>
      </w:r>
      <w:r w:rsidR="00544E8E" w:rsidRPr="00045A50">
        <w:t xml:space="preserve">conomy </w:t>
      </w:r>
      <w:r w:rsidRPr="00045A50">
        <w:t>T</w:t>
      </w:r>
      <w:r w:rsidR="00544E8E" w:rsidRPr="00045A50">
        <w:t>ransition</w:t>
      </w:r>
    </w:p>
    <w:p w14:paraId="4D92489D" w14:textId="092F577C" w:rsidR="009E7040" w:rsidRPr="00045A50" w:rsidRDefault="009E7040" w:rsidP="00F42927">
      <w:pPr>
        <w:pStyle w:val="Heading3"/>
      </w:pPr>
      <w:r w:rsidRPr="00045A50">
        <w:t>Article</w:t>
      </w:r>
      <w:r w:rsidR="1F71303E" w:rsidRPr="00045A50">
        <w:t xml:space="preserve"> 15</w:t>
      </w:r>
      <w:r w:rsidRPr="00045A50">
        <w:t xml:space="preserve">: </w:t>
      </w:r>
      <w:r w:rsidR="477C35B2" w:rsidRPr="00045A50">
        <w:t xml:space="preserve"> </w:t>
      </w:r>
      <w:r w:rsidRPr="00045A50">
        <w:t xml:space="preserve">Strengthening Demand-Side Measures </w:t>
      </w:r>
    </w:p>
    <w:p w14:paraId="7A96E2D7" w14:textId="43C4ABEA" w:rsidR="009E7040" w:rsidRPr="00045A50" w:rsidRDefault="009E7040" w:rsidP="00247C65">
      <w:pPr>
        <w:pStyle w:val="paragraph"/>
      </w:pPr>
      <w:r w:rsidRPr="00045A50">
        <w:t>1.</w:t>
      </w:r>
      <w:r w:rsidR="000D673B" w:rsidRPr="00045A50">
        <w:tab/>
      </w:r>
      <w:r w:rsidRPr="00045A50">
        <w:t>The Parties recognize the importance of strengthening the demand for low- and zero-emission goods and services to accelerate development, commercialization, deployment, and accessibility of clean technologies</w:t>
      </w:r>
      <w:r w:rsidR="00863CA5" w:rsidRPr="00045A50">
        <w:t xml:space="preserve"> and solutions</w:t>
      </w:r>
      <w:r w:rsidRPr="00045A50">
        <w:t xml:space="preserve">. </w:t>
      </w:r>
      <w:r w:rsidR="00676113" w:rsidRPr="00045A50">
        <w:t xml:space="preserve"> </w:t>
      </w:r>
      <w:r w:rsidRPr="00045A50">
        <w:t xml:space="preserve">The Parties intend to collaborate on: </w:t>
      </w:r>
    </w:p>
    <w:p w14:paraId="09894905" w14:textId="3660976E" w:rsidR="009E7040" w:rsidRPr="00045A50" w:rsidRDefault="2E2FAA69" w:rsidP="00247C65">
      <w:pPr>
        <w:pStyle w:val="subparagraph"/>
      </w:pPr>
      <w:r w:rsidRPr="00045A50">
        <w:t>(a)</w:t>
      </w:r>
      <w:r w:rsidR="009E7040" w:rsidRPr="00045A50">
        <w:tab/>
      </w:r>
      <w:r w:rsidRPr="00045A50">
        <w:t>providing greater clarity,</w:t>
      </w:r>
      <w:r w:rsidR="368442AD" w:rsidRPr="00045A50">
        <w:t xml:space="preserve"> </w:t>
      </w:r>
      <w:r w:rsidRPr="00045A50">
        <w:t>interoperability</w:t>
      </w:r>
      <w:r w:rsidR="008A2281" w:rsidRPr="00045A50">
        <w:t>,</w:t>
      </w:r>
      <w:r w:rsidRPr="00045A50">
        <w:t xml:space="preserve"> and certainty in the clean economy operating environment through setting or adopting rules, policies, standards, technical regulations,</w:t>
      </w:r>
      <w:r w:rsidR="007D1DE0" w:rsidRPr="00045A50">
        <w:t xml:space="preserve"> approaches to</w:t>
      </w:r>
      <w:r w:rsidRPr="00045A50">
        <w:t xml:space="preserve"> </w:t>
      </w:r>
      <w:r w:rsidR="0EAC7B44" w:rsidRPr="00045A50">
        <w:t xml:space="preserve">greenhouse gas </w:t>
      </w:r>
      <w:r w:rsidRPr="00045A50">
        <w:t>emission measurement, and conformity assessment procedures</w:t>
      </w:r>
      <w:r w:rsidR="3468FC50" w:rsidRPr="00045A50">
        <w:t>;</w:t>
      </w:r>
      <w:r w:rsidRPr="00045A50">
        <w:t xml:space="preserve"> </w:t>
      </w:r>
      <w:r w:rsidR="000D673B" w:rsidRPr="00045A50">
        <w:t>and</w:t>
      </w:r>
      <w:r w:rsidRPr="00045A50">
        <w:t xml:space="preserve"> </w:t>
      </w:r>
    </w:p>
    <w:p w14:paraId="3E431554" w14:textId="1C3ACD27" w:rsidR="009E7040" w:rsidRPr="00045A50" w:rsidRDefault="00AC2944" w:rsidP="00247C65">
      <w:pPr>
        <w:pStyle w:val="subparagraph"/>
        <w:rPr>
          <w:b/>
        </w:rPr>
      </w:pPr>
      <w:r w:rsidRPr="00045A50">
        <w:t>(b)</w:t>
      </w:r>
      <w:r w:rsidR="009E7040" w:rsidRPr="00045A50">
        <w:tab/>
      </w:r>
      <w:r w:rsidR="332FBAC9" w:rsidRPr="00045A50">
        <w:t xml:space="preserve">reducing potential </w:t>
      </w:r>
      <w:r w:rsidR="000D3095" w:rsidRPr="00045A50">
        <w:rPr>
          <w:bCs w:val="0"/>
        </w:rPr>
        <w:t>non-tariff</w:t>
      </w:r>
      <w:r w:rsidR="332FBAC9" w:rsidRPr="00045A50">
        <w:t xml:space="preserve"> barriers to cross-border trade or provision of low- and zero-emission goods and services, including carbon services.</w:t>
      </w:r>
    </w:p>
    <w:p w14:paraId="2E96200B" w14:textId="77E13230" w:rsidR="009E7040" w:rsidRPr="00045A50" w:rsidRDefault="009E7040" w:rsidP="00247C65">
      <w:pPr>
        <w:pStyle w:val="paragraph"/>
      </w:pPr>
      <w:r w:rsidRPr="00045A50">
        <w:t>2.</w:t>
      </w:r>
      <w:r w:rsidRPr="00045A50">
        <w:tab/>
        <w:t xml:space="preserve">The Parties recognize the </w:t>
      </w:r>
      <w:r w:rsidR="006B4AEC" w:rsidRPr="00045A50">
        <w:t xml:space="preserve">critical role of the </w:t>
      </w:r>
      <w:r w:rsidRPr="00045A50">
        <w:t xml:space="preserve">public and private sectors in relation to demand for low- </w:t>
      </w:r>
      <w:r w:rsidR="00A96246" w:rsidRPr="00045A50">
        <w:t>or</w:t>
      </w:r>
      <w:r w:rsidRPr="00045A50">
        <w:t xml:space="preserve"> zero</w:t>
      </w:r>
      <w:r w:rsidR="00995980" w:rsidRPr="00045A50">
        <w:t>-</w:t>
      </w:r>
      <w:r w:rsidRPr="00045A50">
        <w:t>emission goods and services.</w:t>
      </w:r>
      <w:r w:rsidR="00DC3253" w:rsidRPr="00045A50">
        <w:t xml:space="preserve"> </w:t>
      </w:r>
      <w:r w:rsidRPr="00045A50">
        <w:t xml:space="preserve"> The Parties intend to position the </w:t>
      </w:r>
      <w:r w:rsidR="00FE654F" w:rsidRPr="00045A50">
        <w:t>r</w:t>
      </w:r>
      <w:r w:rsidRPr="00045A50">
        <w:t xml:space="preserve">egion to take advantage of the growing economic opportunities of low- </w:t>
      </w:r>
      <w:r w:rsidR="00A96246" w:rsidRPr="00045A50">
        <w:t>or</w:t>
      </w:r>
      <w:r w:rsidRPr="00045A50">
        <w:t xml:space="preserve"> zero-greenhouse gas production capabilities</w:t>
      </w:r>
      <w:r w:rsidR="001F317E" w:rsidRPr="00045A50">
        <w:t>.</w:t>
      </w:r>
      <w:r w:rsidR="00320EE8" w:rsidRPr="00045A50">
        <w:t xml:space="preserve"> These </w:t>
      </w:r>
      <w:r w:rsidR="00847922" w:rsidRPr="00045A50">
        <w:t>efforts may include</w:t>
      </w:r>
      <w:r w:rsidR="00265909" w:rsidRPr="00045A50">
        <w:t>,</w:t>
      </w:r>
      <w:r w:rsidR="00847922" w:rsidRPr="00045A50">
        <w:t xml:space="preserve"> as appropriate</w:t>
      </w:r>
      <w:r w:rsidRPr="00045A50">
        <w:t xml:space="preserve">: </w:t>
      </w:r>
    </w:p>
    <w:p w14:paraId="50580862" w14:textId="10EB090C" w:rsidR="009E7040" w:rsidRPr="00045A50" w:rsidRDefault="009E7040" w:rsidP="00247C65">
      <w:pPr>
        <w:pStyle w:val="subparagraph"/>
      </w:pPr>
      <w:r w:rsidRPr="00045A50">
        <w:t>(a)</w:t>
      </w:r>
      <w:r w:rsidRPr="00045A50">
        <w:tab/>
        <w:t>work</w:t>
      </w:r>
      <w:r w:rsidR="00830837" w:rsidRPr="00045A50">
        <w:t>ing</w:t>
      </w:r>
      <w:r w:rsidRPr="00045A50">
        <w:t xml:space="preserve"> collaboratively with the private sector to support efforts to promote the development of low- </w:t>
      </w:r>
      <w:r w:rsidR="00A96246" w:rsidRPr="00045A50">
        <w:t>or</w:t>
      </w:r>
      <w:r w:rsidRPr="00045A50">
        <w:t xml:space="preserve"> zero-emission goods and services and related </w:t>
      </w:r>
      <w:proofErr w:type="gramStart"/>
      <w:r w:rsidRPr="00045A50">
        <w:t>markets;</w:t>
      </w:r>
      <w:proofErr w:type="gramEnd"/>
    </w:p>
    <w:p w14:paraId="5C466EE4" w14:textId="04C4FE85" w:rsidR="009E7040" w:rsidRPr="00045A50" w:rsidRDefault="009E7040" w:rsidP="00247C65">
      <w:pPr>
        <w:pStyle w:val="subparagraph"/>
      </w:pPr>
      <w:r w:rsidRPr="00045A50">
        <w:t>(b)</w:t>
      </w:r>
      <w:r w:rsidRPr="00045A50">
        <w:tab/>
        <w:t>expand</w:t>
      </w:r>
      <w:r w:rsidR="00830837" w:rsidRPr="00045A50">
        <w:t>ing</w:t>
      </w:r>
      <w:r w:rsidRPr="00045A50">
        <w:t xml:space="preserve"> policy measures to promote the deployment of low- </w:t>
      </w:r>
      <w:r w:rsidR="00A96246" w:rsidRPr="00045A50">
        <w:t>or</w:t>
      </w:r>
      <w:r w:rsidRPr="00045A50">
        <w:t xml:space="preserve"> zero-emission goods and services, including through </w:t>
      </w:r>
      <w:proofErr w:type="gramStart"/>
      <w:r w:rsidRPr="00045A50">
        <w:t>digitalization</w:t>
      </w:r>
      <w:proofErr w:type="gramEnd"/>
      <w:r w:rsidRPr="00045A50">
        <w:t xml:space="preserve"> and increasing incentives for sustainable and climate-friendly consumer choices; and </w:t>
      </w:r>
    </w:p>
    <w:p w14:paraId="0F859B7D" w14:textId="1781CA51" w:rsidR="0006733D" w:rsidRPr="00045A50" w:rsidRDefault="00C92AF8" w:rsidP="00247C65">
      <w:pPr>
        <w:pStyle w:val="subparagraph"/>
      </w:pPr>
      <w:r w:rsidRPr="00045A50">
        <w:t>(c)</w:t>
      </w:r>
      <w:r w:rsidR="009E7040" w:rsidRPr="00045A50">
        <w:tab/>
      </w:r>
      <w:r w:rsidR="0006733D" w:rsidRPr="00045A50">
        <w:t>accelerat</w:t>
      </w:r>
      <w:r w:rsidR="00E27888" w:rsidRPr="00045A50">
        <w:t>ing</w:t>
      </w:r>
      <w:r w:rsidR="0006733D" w:rsidRPr="00045A50">
        <w:t xml:space="preserve"> pathways to</w:t>
      </w:r>
      <w:r w:rsidR="00E27888" w:rsidRPr="00045A50">
        <w:t>wards</w:t>
      </w:r>
      <w:r w:rsidR="0006733D" w:rsidRPr="00045A50">
        <w:t xml:space="preserve"> achiev</w:t>
      </w:r>
      <w:r w:rsidR="00E27888" w:rsidRPr="00045A50">
        <w:t>ing</w:t>
      </w:r>
      <w:r w:rsidR="0006733D" w:rsidRPr="00045A50">
        <w:t xml:space="preserve"> net-zero emissions from the</w:t>
      </w:r>
      <w:r w:rsidR="00A021E2" w:rsidRPr="00045A50">
        <w:t xml:space="preserve"> central</w:t>
      </w:r>
      <w:r w:rsidR="0006733D" w:rsidRPr="00045A50">
        <w:t xml:space="preserve"> government sector aligned with</w:t>
      </w:r>
      <w:r w:rsidR="004854EA" w:rsidRPr="00045A50">
        <w:t xml:space="preserve"> their</w:t>
      </w:r>
      <w:r w:rsidR="0006733D" w:rsidRPr="00045A50">
        <w:t xml:space="preserve"> respective net-zero goals, which may include: </w:t>
      </w:r>
    </w:p>
    <w:p w14:paraId="1A404840" w14:textId="62CA5993" w:rsidR="0006733D" w:rsidRPr="00045A50" w:rsidRDefault="0006733D" w:rsidP="00247C65">
      <w:pPr>
        <w:pStyle w:val="clause"/>
      </w:pPr>
      <w:r w:rsidRPr="00045A50">
        <w:t>(</w:t>
      </w:r>
      <w:proofErr w:type="spellStart"/>
      <w:r w:rsidRPr="00045A50">
        <w:t>i</w:t>
      </w:r>
      <w:proofErr w:type="spellEnd"/>
      <w:r w:rsidRPr="00045A50">
        <w:t>)</w:t>
      </w:r>
      <w:r w:rsidRPr="00045A50">
        <w:tab/>
        <w:t xml:space="preserve">promoting </w:t>
      </w:r>
      <w:r w:rsidR="00B74B70" w:rsidRPr="00045A50">
        <w:t>transparent</w:t>
      </w:r>
      <w:r w:rsidR="00B02E2D" w:rsidRPr="00045A50">
        <w:t xml:space="preserve"> central</w:t>
      </w:r>
      <w:r w:rsidR="00B74B70" w:rsidRPr="00045A50">
        <w:t xml:space="preserve"> </w:t>
      </w:r>
      <w:r w:rsidRPr="00045A50">
        <w:t xml:space="preserve">government procurement of low- </w:t>
      </w:r>
      <w:r w:rsidR="00A96246" w:rsidRPr="00045A50">
        <w:t>or</w:t>
      </w:r>
      <w:r w:rsidRPr="00045A50">
        <w:t xml:space="preserve"> zero-emission </w:t>
      </w:r>
      <w:proofErr w:type="gramStart"/>
      <w:r w:rsidRPr="00045A50">
        <w:t>products;</w:t>
      </w:r>
      <w:proofErr w:type="gramEnd"/>
      <w:r w:rsidRPr="00045A50">
        <w:t xml:space="preserve"> </w:t>
      </w:r>
    </w:p>
    <w:p w14:paraId="37DEB699" w14:textId="770239C3" w:rsidR="0006733D" w:rsidRPr="00045A50" w:rsidRDefault="0006733D" w:rsidP="00247C65">
      <w:pPr>
        <w:pStyle w:val="clause"/>
      </w:pPr>
      <w:r w:rsidRPr="00045A50">
        <w:t>(ii)</w:t>
      </w:r>
      <w:r w:rsidRPr="00045A50">
        <w:tab/>
      </w:r>
      <w:r w:rsidR="00DD159F" w:rsidRPr="00045A50">
        <w:t xml:space="preserve">encouraging </w:t>
      </w:r>
      <w:r w:rsidR="00B02E2D" w:rsidRPr="00045A50">
        <w:t xml:space="preserve">central </w:t>
      </w:r>
      <w:r w:rsidRPr="00045A50">
        <w:t>government acquisition of</w:t>
      </w:r>
      <w:r w:rsidR="00EC71B9" w:rsidRPr="00045A50">
        <w:rPr>
          <w:b/>
          <w:bCs w:val="0"/>
        </w:rPr>
        <w:t xml:space="preserve"> </w:t>
      </w:r>
      <w:r w:rsidR="004F5701" w:rsidRPr="00045A50">
        <w:t>zero</w:t>
      </w:r>
      <w:r w:rsidR="002C6C6F" w:rsidRPr="00045A50">
        <w:t>-</w:t>
      </w:r>
      <w:r w:rsidR="004F5701" w:rsidRPr="00045A50">
        <w:t>emission transport</w:t>
      </w:r>
      <w:r w:rsidRPr="00045A50">
        <w:t>, which may include passenger vehicles, and net-zero emissions from the government sector; and</w:t>
      </w:r>
      <w:r w:rsidRPr="00045A50">
        <w:rPr>
          <w:b/>
          <w:bCs w:val="0"/>
        </w:rPr>
        <w:t xml:space="preserve"> </w:t>
      </w:r>
      <w:r w:rsidRPr="00045A50">
        <w:t xml:space="preserve"> </w:t>
      </w:r>
    </w:p>
    <w:p w14:paraId="5A836B86" w14:textId="75EDF7DA" w:rsidR="002000A4" w:rsidRPr="00045A50" w:rsidRDefault="0006733D" w:rsidP="00247C65">
      <w:pPr>
        <w:pStyle w:val="clause"/>
      </w:pPr>
      <w:r w:rsidRPr="00045A50">
        <w:lastRenderedPageBreak/>
        <w:t>(i</w:t>
      </w:r>
      <w:r w:rsidR="00C601DC" w:rsidRPr="00045A50">
        <w:t>ii</w:t>
      </w:r>
      <w:r w:rsidRPr="00045A50">
        <w:t>)</w:t>
      </w:r>
      <w:r w:rsidRPr="00045A50">
        <w:tab/>
        <w:t xml:space="preserve">encouraging the use of materials with low and zero embodied emissions in </w:t>
      </w:r>
      <w:r w:rsidR="00B02E2D" w:rsidRPr="00045A50">
        <w:t xml:space="preserve">central </w:t>
      </w:r>
      <w:r w:rsidRPr="00045A50">
        <w:t>government infrastructure projects.</w:t>
      </w:r>
    </w:p>
    <w:p w14:paraId="5AB5B37A" w14:textId="26897646" w:rsidR="00706CE9" w:rsidRPr="00045A50" w:rsidRDefault="009E7040" w:rsidP="00247C65">
      <w:pPr>
        <w:pStyle w:val="paragraph"/>
      </w:pPr>
      <w:r w:rsidRPr="00045A50">
        <w:t>3.</w:t>
      </w:r>
      <w:r w:rsidRPr="00045A50">
        <w:tab/>
      </w:r>
      <w:r w:rsidR="00FB632A" w:rsidRPr="00045A50">
        <w:t xml:space="preserve">The Parties recognize the growing preference </w:t>
      </w:r>
      <w:r w:rsidR="00C15A10" w:rsidRPr="00045A50">
        <w:t xml:space="preserve">in the private sector </w:t>
      </w:r>
      <w:r w:rsidR="00FB632A" w:rsidRPr="00045A50">
        <w:t xml:space="preserve">to ensure </w:t>
      </w:r>
      <w:r w:rsidR="00C04D0B" w:rsidRPr="00045A50">
        <w:t xml:space="preserve">that </w:t>
      </w:r>
      <w:r w:rsidR="00FB632A" w:rsidRPr="00045A50">
        <w:t xml:space="preserve">their supply chains are supported by verified low- or zero-carbon emission electricity. </w:t>
      </w:r>
      <w:r w:rsidR="00D637A8" w:rsidRPr="00045A50">
        <w:t xml:space="preserve"> </w:t>
      </w:r>
      <w:r w:rsidR="00FB632A" w:rsidRPr="00045A50">
        <w:t>To this end, the Parties intend to share information</w:t>
      </w:r>
      <w:r w:rsidR="00DF7177" w:rsidRPr="00045A50">
        <w:t xml:space="preserve"> </w:t>
      </w:r>
      <w:r w:rsidR="00FB632A" w:rsidRPr="00045A50">
        <w:t>and best practices</w:t>
      </w:r>
      <w:r w:rsidR="00594E60" w:rsidRPr="00045A50">
        <w:t>,</w:t>
      </w:r>
      <w:r w:rsidR="00D644A3" w:rsidRPr="00045A50">
        <w:rPr>
          <w:b/>
          <w:bCs w:val="0"/>
        </w:rPr>
        <w:t xml:space="preserve"> </w:t>
      </w:r>
      <w:r w:rsidR="00D644A3" w:rsidRPr="00045A50">
        <w:t>as appropriate</w:t>
      </w:r>
      <w:r w:rsidR="00594E60" w:rsidRPr="00045A50">
        <w:t>,</w:t>
      </w:r>
      <w:r w:rsidR="00D644A3" w:rsidRPr="00045A50">
        <w:t xml:space="preserve"> and</w:t>
      </w:r>
      <w:r w:rsidR="00AA3EE1" w:rsidRPr="00045A50">
        <w:t xml:space="preserve"> cooperate with</w:t>
      </w:r>
      <w:r w:rsidR="003C6673" w:rsidRPr="00045A50">
        <w:t xml:space="preserve"> the</w:t>
      </w:r>
      <w:r w:rsidR="00AA3EE1" w:rsidRPr="00045A50">
        <w:t xml:space="preserve"> private sector</w:t>
      </w:r>
      <w:r w:rsidR="00FB632A" w:rsidRPr="00045A50">
        <w:t xml:space="preserve"> to facilitate efforts towards decarbonization.</w:t>
      </w:r>
    </w:p>
    <w:p w14:paraId="56439E1A" w14:textId="6B04043A" w:rsidR="009E7040" w:rsidRPr="00045A50" w:rsidRDefault="009E7040" w:rsidP="00247C65">
      <w:pPr>
        <w:pStyle w:val="paragraph"/>
      </w:pPr>
      <w:r w:rsidRPr="00045A50">
        <w:t>4.</w:t>
      </w:r>
      <w:r w:rsidRPr="00045A50">
        <w:tab/>
        <w:t>The Parties acknowledge the role</w:t>
      </w:r>
      <w:r w:rsidR="00211135" w:rsidRPr="00045A50">
        <w:t xml:space="preserve"> that</w:t>
      </w:r>
      <w:r w:rsidRPr="00045A50">
        <w:t xml:space="preserve"> fiscal incentives, public-private partnerships, and, as appropriate, carbon pricing mechanisms play </w:t>
      </w:r>
      <w:r w:rsidR="000F490C" w:rsidRPr="00045A50">
        <w:t>in providing</w:t>
      </w:r>
      <w:r w:rsidRPr="00045A50">
        <w:t xml:space="preserve"> clear economic signals to emitters of greenhouse gases to allow achievement of clean economies. </w:t>
      </w:r>
      <w:r w:rsidR="00B87CE2" w:rsidRPr="00045A50">
        <w:t xml:space="preserve"> </w:t>
      </w:r>
      <w:r w:rsidRPr="00045A50">
        <w:t>Interested Parties intend to cooperate to promote the development of carbon pricing, including sharing information and experience</w:t>
      </w:r>
      <w:r w:rsidR="008F1DC0" w:rsidRPr="00045A50">
        <w:t>s</w:t>
      </w:r>
      <w:r w:rsidR="00F45C10" w:rsidRPr="00045A50">
        <w:t xml:space="preserve"> </w:t>
      </w:r>
      <w:r w:rsidR="007E3349" w:rsidRPr="00045A50">
        <w:t>regarding</w:t>
      </w:r>
      <w:r w:rsidRPr="00045A50">
        <w:t xml:space="preserve"> pricing and pricing policies and practices, and to facilitate transparency and the removal of market distortions. </w:t>
      </w:r>
    </w:p>
    <w:p w14:paraId="76A5C348" w14:textId="5E75B1AE" w:rsidR="009E7040" w:rsidRPr="00045A50" w:rsidRDefault="009E7040" w:rsidP="00F42927">
      <w:pPr>
        <w:pStyle w:val="Heading3"/>
      </w:pPr>
      <w:r w:rsidRPr="00045A50">
        <w:t>Article</w:t>
      </w:r>
      <w:r w:rsidR="78E13E94" w:rsidRPr="00045A50">
        <w:t xml:space="preserve"> 16</w:t>
      </w:r>
      <w:r w:rsidRPr="00045A50">
        <w:t xml:space="preserve">: </w:t>
      </w:r>
      <w:r w:rsidR="5F655BEF" w:rsidRPr="00045A50">
        <w:t xml:space="preserve"> </w:t>
      </w:r>
      <w:r w:rsidRPr="00045A50">
        <w:t xml:space="preserve">Carbon Markets </w:t>
      </w:r>
    </w:p>
    <w:p w14:paraId="6D375865" w14:textId="3F388A58" w:rsidR="00387DE3" w:rsidRPr="00045A50" w:rsidRDefault="00387DE3" w:rsidP="000B0C93">
      <w:pPr>
        <w:pStyle w:val="paragraph"/>
      </w:pPr>
      <w:r w:rsidRPr="00045A50">
        <w:t xml:space="preserve">The Parties intend to cooperate to promote and facilitate carbon market activities in the </w:t>
      </w:r>
      <w:r w:rsidR="00B860CA" w:rsidRPr="00045A50">
        <w:t>r</w:t>
      </w:r>
      <w:r w:rsidRPr="00045A50">
        <w:t xml:space="preserve">egion. </w:t>
      </w:r>
      <w:r w:rsidR="00C8750C" w:rsidRPr="00045A50">
        <w:t xml:space="preserve"> </w:t>
      </w:r>
      <w:r w:rsidRPr="00045A50">
        <w:t>Such cooperation may occur in the context of other carbon market partnerships and capacity building initiatives, and may include:</w:t>
      </w:r>
    </w:p>
    <w:p w14:paraId="7F4702D7" w14:textId="02966CBF" w:rsidR="00387DE3" w:rsidRPr="00045A50" w:rsidRDefault="00387DE3" w:rsidP="000B0C93">
      <w:pPr>
        <w:pStyle w:val="subparagraph"/>
      </w:pPr>
      <w:r w:rsidRPr="00045A50">
        <w:t>(a)</w:t>
      </w:r>
      <w:r w:rsidRPr="00045A50">
        <w:tab/>
        <w:t xml:space="preserve">sharing information and best practices to promote compatibility, credibility, and stability in the development and implementation of carbon markets, including </w:t>
      </w:r>
      <w:r w:rsidR="00797989" w:rsidRPr="00045A50">
        <w:t xml:space="preserve">information and best practices </w:t>
      </w:r>
      <w:r w:rsidR="007E3349" w:rsidRPr="00045A50">
        <w:t>regarding</w:t>
      </w:r>
      <w:r w:rsidR="00797989" w:rsidRPr="00045A50">
        <w:t xml:space="preserve"> </w:t>
      </w:r>
      <w:r w:rsidRPr="00045A50">
        <w:t>transaction and finance measures, related regulations, and cooperative approaches under Article 6</w:t>
      </w:r>
      <w:r w:rsidR="004515E6" w:rsidRPr="00045A50">
        <w:t xml:space="preserve"> </w:t>
      </w:r>
      <w:r w:rsidRPr="00045A50">
        <w:t xml:space="preserve">of the Paris </w:t>
      </w:r>
      <w:proofErr w:type="gramStart"/>
      <w:r w:rsidRPr="00045A50">
        <w:t>Agreement;</w:t>
      </w:r>
      <w:proofErr w:type="gramEnd"/>
      <w:r w:rsidRPr="00045A50">
        <w:t> </w:t>
      </w:r>
    </w:p>
    <w:p w14:paraId="59E5832E" w14:textId="3D00A970" w:rsidR="000A329A" w:rsidRPr="00045A50" w:rsidRDefault="00387DE3" w:rsidP="000B0C93">
      <w:pPr>
        <w:pStyle w:val="subparagraph"/>
      </w:pPr>
      <w:r w:rsidRPr="00045A50">
        <w:t>(b)</w:t>
      </w:r>
      <w:r w:rsidRPr="00045A50">
        <w:tab/>
        <w:t>capacity building for participation in carbon markets, including for</w:t>
      </w:r>
      <w:r w:rsidR="00E44DAC" w:rsidRPr="00045A50">
        <w:t>:</w:t>
      </w:r>
      <w:r w:rsidRPr="00045A50">
        <w:t xml:space="preserve"> </w:t>
      </w:r>
    </w:p>
    <w:p w14:paraId="07AAE3F7" w14:textId="14230535" w:rsidR="000A329A" w:rsidRPr="00045A50" w:rsidRDefault="00B70580" w:rsidP="000B0C93">
      <w:pPr>
        <w:pStyle w:val="clause"/>
      </w:pPr>
      <w:r w:rsidRPr="00045A50">
        <w:t>(</w:t>
      </w:r>
      <w:proofErr w:type="spellStart"/>
      <w:r w:rsidRPr="00045A50">
        <w:t>i</w:t>
      </w:r>
      <w:proofErr w:type="spellEnd"/>
      <w:r w:rsidRPr="00045A50">
        <w:t>)</w:t>
      </w:r>
      <w:r w:rsidR="00E25DBF" w:rsidRPr="00045A50">
        <w:tab/>
      </w:r>
      <w:r w:rsidR="00387DE3" w:rsidRPr="00045A50">
        <w:t xml:space="preserve">planning for engagement in carbon markets to support mitigation </w:t>
      </w:r>
      <w:proofErr w:type="gramStart"/>
      <w:r w:rsidR="00387DE3" w:rsidRPr="00045A50">
        <w:t>plans</w:t>
      </w:r>
      <w:r w:rsidR="00DF3522" w:rsidRPr="00045A50">
        <w:t>;</w:t>
      </w:r>
      <w:proofErr w:type="gramEnd"/>
      <w:r w:rsidR="00387DE3" w:rsidRPr="00045A50">
        <w:rPr>
          <w:lang w:val="en-NZ"/>
        </w:rPr>
        <w:t xml:space="preserve"> </w:t>
      </w:r>
    </w:p>
    <w:p w14:paraId="4F883F5A" w14:textId="1E8B7788" w:rsidR="000A329A" w:rsidRPr="00045A50" w:rsidRDefault="00B70580" w:rsidP="000B0C93">
      <w:pPr>
        <w:pStyle w:val="clause"/>
      </w:pPr>
      <w:r w:rsidRPr="00045A50">
        <w:t>(ii)</w:t>
      </w:r>
      <w:r w:rsidR="00E25DBF" w:rsidRPr="00045A50">
        <w:tab/>
      </w:r>
      <w:r w:rsidR="00387DE3" w:rsidRPr="00045A50">
        <w:t xml:space="preserve">engaging in, tracking, and reporting on cooperative approaches and activities under Article 6 of the Paris </w:t>
      </w:r>
      <w:proofErr w:type="gramStart"/>
      <w:r w:rsidR="00387DE3" w:rsidRPr="00045A50">
        <w:t>Agreement</w:t>
      </w:r>
      <w:r w:rsidR="00DF3522" w:rsidRPr="00045A50">
        <w:t>;</w:t>
      </w:r>
      <w:proofErr w:type="gramEnd"/>
      <w:r w:rsidR="00387DE3" w:rsidRPr="00045A50">
        <w:t xml:space="preserve"> </w:t>
      </w:r>
    </w:p>
    <w:p w14:paraId="32853182" w14:textId="67755580" w:rsidR="000A329A" w:rsidRPr="00045A50" w:rsidRDefault="00BE5901" w:rsidP="000B0C93">
      <w:pPr>
        <w:pStyle w:val="clause"/>
      </w:pPr>
      <w:r w:rsidRPr="00045A50">
        <w:t>(iii)</w:t>
      </w:r>
      <w:r w:rsidR="00E25DBF" w:rsidRPr="00045A50">
        <w:tab/>
      </w:r>
      <w:r w:rsidR="00387DE3" w:rsidRPr="00045A50">
        <w:t>develop</w:t>
      </w:r>
      <w:r w:rsidR="00316B8E" w:rsidRPr="00045A50">
        <w:t>ing</w:t>
      </w:r>
      <w:r w:rsidR="00387DE3" w:rsidRPr="00045A50">
        <w:t xml:space="preserve"> registries, including national registries, tracking systems, and their interoperability as relevant</w:t>
      </w:r>
      <w:r w:rsidR="00DF3522" w:rsidRPr="00045A50">
        <w:t xml:space="preserve">; </w:t>
      </w:r>
      <w:r w:rsidR="00387DE3" w:rsidRPr="00045A50">
        <w:t xml:space="preserve">and </w:t>
      </w:r>
    </w:p>
    <w:p w14:paraId="6244DE86" w14:textId="1B5DF914" w:rsidR="00387DE3" w:rsidRPr="00045A50" w:rsidRDefault="00BE5901" w:rsidP="000B0C93">
      <w:pPr>
        <w:pStyle w:val="clause"/>
      </w:pPr>
      <w:r w:rsidRPr="00045A50">
        <w:t>(iv)</w:t>
      </w:r>
      <w:r w:rsidR="00E25DBF" w:rsidRPr="00045A50">
        <w:tab/>
      </w:r>
      <w:r w:rsidR="00387DE3" w:rsidRPr="00045A50">
        <w:t xml:space="preserve">enhancing the availability of local and regional validators and verifiers to effectively accommodate the expanding needs of carbon markets in the </w:t>
      </w:r>
      <w:proofErr w:type="gramStart"/>
      <w:r w:rsidR="00141119" w:rsidRPr="00045A50">
        <w:t>r</w:t>
      </w:r>
      <w:r w:rsidR="00387DE3" w:rsidRPr="00045A50">
        <w:t>egion;</w:t>
      </w:r>
      <w:proofErr w:type="gramEnd"/>
      <w:r w:rsidR="00387DE3" w:rsidRPr="00045A50">
        <w:t> </w:t>
      </w:r>
    </w:p>
    <w:p w14:paraId="0719B498" w14:textId="58F65E67" w:rsidR="00387DE3" w:rsidRPr="00045A50" w:rsidRDefault="00387DE3" w:rsidP="000B0C93">
      <w:pPr>
        <w:pStyle w:val="subparagraph"/>
      </w:pPr>
      <w:r w:rsidRPr="00045A50">
        <w:t>(c)</w:t>
      </w:r>
      <w:r w:rsidRPr="00045A50">
        <w:tab/>
        <w:t>promoting availability, application, and alignment of carbon credit certification standards, such as their methodologies or procedures, with principles</w:t>
      </w:r>
      <w:r w:rsidR="00B45593" w:rsidRPr="00045A50">
        <w:t xml:space="preserve"> </w:t>
      </w:r>
      <w:r w:rsidR="00CE6145" w:rsidRPr="00045A50">
        <w:t>and safeguards</w:t>
      </w:r>
      <w:r w:rsidRPr="00045A50">
        <w:t xml:space="preserve"> for environmental and social integrity</w:t>
      </w:r>
      <w:r w:rsidRPr="00045A50">
        <w:rPr>
          <w:b/>
        </w:rPr>
        <w:t xml:space="preserve"> </w:t>
      </w:r>
      <w:r w:rsidRPr="00045A50">
        <w:t>and transparency</w:t>
      </w:r>
      <w:r w:rsidR="00186579" w:rsidRPr="00045A50">
        <w:t xml:space="preserve">, including </w:t>
      </w:r>
      <w:r w:rsidRPr="00045A50">
        <w:t xml:space="preserve">ensuring that mitigation activities and their results are real, measurable, independently verified, additional, and permanent </w:t>
      </w:r>
      <w:r w:rsidR="00646A1B" w:rsidRPr="00045A50">
        <w:t>(</w:t>
      </w:r>
      <w:r w:rsidRPr="00045A50">
        <w:t>including avoiding or fully addressing any instances of reversals</w:t>
      </w:r>
      <w:r w:rsidR="00646A1B" w:rsidRPr="00045A50">
        <w:t>)</w:t>
      </w:r>
      <w:r w:rsidRPr="00045A50">
        <w:t>, avoid double counting</w:t>
      </w:r>
      <w:r w:rsidR="00CE182C" w:rsidRPr="00045A50">
        <w:t>,</w:t>
      </w:r>
      <w:r w:rsidRPr="00045A50">
        <w:t xml:space="preserve"> and</w:t>
      </w:r>
      <w:r w:rsidRPr="00045A50">
        <w:rPr>
          <w:b/>
        </w:rPr>
        <w:t xml:space="preserve"> </w:t>
      </w:r>
      <w:r w:rsidRPr="00045A50">
        <w:t>contribute to sustainable development.</w:t>
      </w:r>
      <w:r w:rsidR="002E70CE" w:rsidRPr="00045A50">
        <w:t xml:space="preserve"> </w:t>
      </w:r>
      <w:r w:rsidRPr="00045A50">
        <w:t xml:space="preserve"> This may include collaborating on the development </w:t>
      </w:r>
      <w:r w:rsidRPr="00045A50">
        <w:lastRenderedPageBreak/>
        <w:t xml:space="preserve">of such mitigation activities, as appropriate, including under Article 6 of the Paris </w:t>
      </w:r>
      <w:proofErr w:type="gramStart"/>
      <w:r w:rsidRPr="00045A50">
        <w:t>Agreement;</w:t>
      </w:r>
      <w:proofErr w:type="gramEnd"/>
      <w:r w:rsidRPr="00045A50">
        <w:t xml:space="preserve">  </w:t>
      </w:r>
    </w:p>
    <w:p w14:paraId="0031CCA4" w14:textId="3C9C1B18" w:rsidR="00387DE3" w:rsidRPr="00045A50" w:rsidRDefault="00387DE3" w:rsidP="000B0C93">
      <w:pPr>
        <w:pStyle w:val="subparagraph"/>
      </w:pPr>
      <w:r w:rsidRPr="00045A50">
        <w:t>(d)</w:t>
      </w:r>
      <w:r w:rsidRPr="00045A50">
        <w:tab/>
        <w:t>encouraging public- and private-sector entities, including through partnerships or initiatives, to invest in,</w:t>
      </w:r>
      <w:r w:rsidR="0017524E" w:rsidRPr="00045A50">
        <w:t xml:space="preserve"> </w:t>
      </w:r>
      <w:r w:rsidRPr="00045A50">
        <w:t>implement, or otherwise support</w:t>
      </w:r>
      <w:r w:rsidRPr="00045A50">
        <w:rPr>
          <w:b/>
        </w:rPr>
        <w:t xml:space="preserve"> </w:t>
      </w:r>
      <w:r w:rsidRPr="00045A50">
        <w:t>high-quality mitigation activities, such as those implemented under Article 6</w:t>
      </w:r>
      <w:r w:rsidR="00551FC7" w:rsidRPr="00045A50">
        <w:t xml:space="preserve"> </w:t>
      </w:r>
      <w:r w:rsidRPr="00045A50">
        <w:t>of the Paris Agreement, so as to generate credible supply and demand in international carbon markets</w:t>
      </w:r>
      <w:r w:rsidR="000D673B" w:rsidRPr="00045A50">
        <w:t>; and</w:t>
      </w:r>
      <w:r w:rsidRPr="00045A50">
        <w:t> </w:t>
      </w:r>
    </w:p>
    <w:p w14:paraId="11846382" w14:textId="1FCE21E0" w:rsidR="00387DE3" w:rsidRPr="00045A50" w:rsidRDefault="00387DE3" w:rsidP="000B0C93">
      <w:pPr>
        <w:pStyle w:val="subparagraph"/>
      </w:pPr>
      <w:r w:rsidRPr="00045A50">
        <w:t xml:space="preserve">(e) </w:t>
      </w:r>
      <w:r w:rsidRPr="00045A50">
        <w:tab/>
        <w:t>promoting public- and private-sector</w:t>
      </w:r>
      <w:r w:rsidRPr="00045A50">
        <w:rPr>
          <w:b/>
        </w:rPr>
        <w:t xml:space="preserve"> </w:t>
      </w:r>
      <w:r w:rsidRPr="00045A50">
        <w:t xml:space="preserve">partnerships involving carbon market activities that enable the implementation and achievement of nationally determined contributions and increased ambition </w:t>
      </w:r>
      <w:r w:rsidR="00F2706A" w:rsidRPr="00045A50">
        <w:t xml:space="preserve">of mitigation and adaptation </w:t>
      </w:r>
      <w:r w:rsidRPr="00045A50">
        <w:t xml:space="preserve">in the </w:t>
      </w:r>
      <w:r w:rsidR="00A80E05" w:rsidRPr="00045A50">
        <w:t>r</w:t>
      </w:r>
      <w:r w:rsidRPr="00045A50">
        <w:t>egion.</w:t>
      </w:r>
    </w:p>
    <w:p w14:paraId="379E7406" w14:textId="642E4EA7" w:rsidR="009E7040" w:rsidRPr="00045A50" w:rsidRDefault="009E7040" w:rsidP="00F42927">
      <w:pPr>
        <w:pStyle w:val="Heading3"/>
      </w:pPr>
      <w:r w:rsidRPr="00045A50">
        <w:t>Article</w:t>
      </w:r>
      <w:r w:rsidR="3BE0B289" w:rsidRPr="00045A50">
        <w:t xml:space="preserve"> 17</w:t>
      </w:r>
      <w:r w:rsidRPr="00045A50">
        <w:t>:</w:t>
      </w:r>
      <w:r w:rsidR="0DA72FBC" w:rsidRPr="00045A50">
        <w:t xml:space="preserve"> </w:t>
      </w:r>
      <w:r w:rsidRPr="00045A50">
        <w:t xml:space="preserve"> Mobilizing Investment and Sustainable Finance and Addressing Climate-related Financial Risk</w:t>
      </w:r>
    </w:p>
    <w:p w14:paraId="54D5C97E" w14:textId="6C2010C9" w:rsidR="009E7040" w:rsidRPr="00045A50" w:rsidRDefault="009E7040" w:rsidP="00247C65">
      <w:pPr>
        <w:pStyle w:val="paragraph"/>
      </w:pPr>
      <w:r w:rsidRPr="00045A50">
        <w:t>1.</w:t>
      </w:r>
      <w:r w:rsidRPr="00045A50">
        <w:tab/>
        <w:t>The Parties recognize that transitions to clean economies</w:t>
      </w:r>
      <w:r w:rsidR="00452C50" w:rsidRPr="00045A50">
        <w:t xml:space="preserve">, </w:t>
      </w:r>
      <w:r w:rsidRPr="00045A50">
        <w:t>climate change adaptation</w:t>
      </w:r>
      <w:r w:rsidR="00452C50" w:rsidRPr="00045A50">
        <w:t>,</w:t>
      </w:r>
      <w:r w:rsidRPr="00045A50">
        <w:t xml:space="preserve"> and building resilience across the </w:t>
      </w:r>
      <w:r w:rsidR="00997DE5" w:rsidRPr="00045A50">
        <w:t>r</w:t>
      </w:r>
      <w:r w:rsidRPr="00045A50">
        <w:t xml:space="preserve">egion will require a significant scaling </w:t>
      </w:r>
      <w:r w:rsidR="005948ED" w:rsidRPr="00045A50">
        <w:t xml:space="preserve">up </w:t>
      </w:r>
      <w:r w:rsidRPr="00045A50">
        <w:t>of public and private investment from governments, domestic and international financial institutions, global investors, and philanthropic organizations.</w:t>
      </w:r>
      <w:r w:rsidR="00CA0703" w:rsidRPr="00045A50">
        <w:t xml:space="preserve"> </w:t>
      </w:r>
      <w:r w:rsidRPr="00045A50">
        <w:t xml:space="preserve"> </w:t>
      </w:r>
      <w:r w:rsidR="00B07601" w:rsidRPr="00045A50">
        <w:t>The Parties</w:t>
      </w:r>
      <w:r w:rsidR="000B3342" w:rsidRPr="00045A50">
        <w:t xml:space="preserve"> </w:t>
      </w:r>
      <w:r w:rsidR="00B07601" w:rsidRPr="00045A50">
        <w:t>recognize the importance of concessional financing and the use of innovative financial mechanisms</w:t>
      </w:r>
      <w:r w:rsidR="00DE24CB" w:rsidRPr="00045A50">
        <w:t xml:space="preserve"> in this regard</w:t>
      </w:r>
      <w:r w:rsidR="00A50ED7" w:rsidRPr="00045A50">
        <w:t xml:space="preserve">, particularly </w:t>
      </w:r>
      <w:r w:rsidR="00B07601" w:rsidRPr="00045A50">
        <w:t>in mobilizing private capital.</w:t>
      </w:r>
    </w:p>
    <w:p w14:paraId="403FB3C9" w14:textId="76E3B97E" w:rsidR="00C21399" w:rsidRPr="00045A50" w:rsidRDefault="39B70C6E" w:rsidP="00247C65">
      <w:pPr>
        <w:pStyle w:val="paragraph"/>
      </w:pPr>
      <w:r w:rsidRPr="00045A50">
        <w:t>2.</w:t>
      </w:r>
      <w:r w:rsidR="00D65E87" w:rsidRPr="00045A50">
        <w:tab/>
      </w:r>
      <w:r w:rsidR="00465D79" w:rsidRPr="00045A50">
        <w:t>The Parties recognize the importance of sound regulatory and policy environments for mobilizing financing at the scale required and the role of transition finance in enabling whole-of-economy transition.</w:t>
      </w:r>
      <w:r w:rsidR="00387F9C" w:rsidRPr="00045A50">
        <w:t xml:space="preserve"> </w:t>
      </w:r>
      <w:r w:rsidR="00734004" w:rsidRPr="00045A50">
        <w:t xml:space="preserve"> </w:t>
      </w:r>
      <w:r w:rsidR="00465D79" w:rsidRPr="00045A50">
        <w:t>The Parties recognize that driving competition, enhancing access</w:t>
      </w:r>
      <w:r w:rsidR="00C24634" w:rsidRPr="00045A50">
        <w:t xml:space="preserve"> to finance</w:t>
      </w:r>
      <w:r w:rsidR="00465D79" w:rsidRPr="00045A50">
        <w:t xml:space="preserve"> and</w:t>
      </w:r>
      <w:r w:rsidR="005E1908" w:rsidRPr="00045A50">
        <w:t xml:space="preserve"> </w:t>
      </w:r>
      <w:r w:rsidR="00465D79" w:rsidRPr="00045A50">
        <w:t>openness to</w:t>
      </w:r>
      <w:r w:rsidR="00C24634" w:rsidRPr="00045A50">
        <w:t xml:space="preserve"> investment</w:t>
      </w:r>
      <w:r w:rsidR="00465D79" w:rsidRPr="00045A50">
        <w:t xml:space="preserve">, facilitating interoperability of approaches, boosting transparency, strengthening investor confidence, and accelerating the clean energy transition are important policy objectives. </w:t>
      </w:r>
      <w:r w:rsidR="008C4C88" w:rsidRPr="00045A50">
        <w:t xml:space="preserve"> </w:t>
      </w:r>
      <w:r w:rsidR="00465D79" w:rsidRPr="00045A50">
        <w:t xml:space="preserve">Each Party </w:t>
      </w:r>
      <w:r w:rsidR="00726788" w:rsidRPr="00045A50">
        <w:t>sh</w:t>
      </w:r>
      <w:r w:rsidR="002451FC" w:rsidRPr="00045A50">
        <w:t>o</w:t>
      </w:r>
      <w:r w:rsidR="00726788" w:rsidRPr="00045A50">
        <w:t>uld</w:t>
      </w:r>
      <w:r w:rsidR="002451FC" w:rsidRPr="00045A50">
        <w:t xml:space="preserve"> </w:t>
      </w:r>
      <w:r w:rsidR="00465D79" w:rsidRPr="00045A50">
        <w:t xml:space="preserve">endeavor to create, strengthen, or maintain investment policy and regulatory frameworks to further these objectives. </w:t>
      </w:r>
    </w:p>
    <w:p w14:paraId="6ABB38C2" w14:textId="3C5DA038" w:rsidR="00153956" w:rsidRPr="00045A50" w:rsidRDefault="009E7040" w:rsidP="00247C65">
      <w:pPr>
        <w:pStyle w:val="paragraph"/>
      </w:pPr>
      <w:r w:rsidRPr="00045A50">
        <w:t>3.</w:t>
      </w:r>
      <w:r w:rsidRPr="00045A50">
        <w:tab/>
        <w:t>The Parties intend to cooperate with international partners, including multilateral development banks, to mobilize and expand access to financing</w:t>
      </w:r>
      <w:r w:rsidR="00667D90" w:rsidRPr="00045A50">
        <w:t>, including concessional</w:t>
      </w:r>
      <w:r w:rsidR="6F99B0DB" w:rsidRPr="00045A50">
        <w:t xml:space="preserve"> financing</w:t>
      </w:r>
      <w:r w:rsidR="00AD74FF" w:rsidRPr="00045A50">
        <w:t>,</w:t>
      </w:r>
      <w:r w:rsidRPr="00045A50">
        <w:t xml:space="preserve"> for low- and zero-emission projects and activities, including transitioning existing assets, which may include:</w:t>
      </w:r>
    </w:p>
    <w:p w14:paraId="3516AFEB" w14:textId="1B4E9906" w:rsidR="009E7040" w:rsidRPr="00045A50" w:rsidRDefault="009E7040" w:rsidP="00247C65">
      <w:pPr>
        <w:pStyle w:val="subparagraph"/>
      </w:pPr>
      <w:r w:rsidRPr="00045A50">
        <w:t>(a)</w:t>
      </w:r>
      <w:r w:rsidRPr="00045A50">
        <w:tab/>
        <w:t xml:space="preserve">supporting enabling domestic </w:t>
      </w:r>
      <w:proofErr w:type="gramStart"/>
      <w:r w:rsidRPr="00045A50">
        <w:t>policies;</w:t>
      </w:r>
      <w:proofErr w:type="gramEnd"/>
      <w:r w:rsidRPr="00045A50">
        <w:t xml:space="preserve"> </w:t>
      </w:r>
    </w:p>
    <w:p w14:paraId="1DD134C2" w14:textId="7F29251E" w:rsidR="009E7040" w:rsidRPr="00045A50" w:rsidRDefault="009E7040" w:rsidP="00247C65">
      <w:pPr>
        <w:pStyle w:val="subparagraph"/>
      </w:pPr>
      <w:r w:rsidRPr="00045A50">
        <w:t>(b)</w:t>
      </w:r>
      <w:r w:rsidR="00283C83" w:rsidRPr="00045A50">
        <w:tab/>
      </w:r>
      <w:r w:rsidRPr="00045A50">
        <w:t xml:space="preserve">promoting secure, diverse, and resilient clean energy supply </w:t>
      </w:r>
      <w:proofErr w:type="gramStart"/>
      <w:r w:rsidRPr="00045A50">
        <w:t>chains;</w:t>
      </w:r>
      <w:proofErr w:type="gramEnd"/>
      <w:r w:rsidRPr="00045A50">
        <w:t xml:space="preserve"> </w:t>
      </w:r>
    </w:p>
    <w:p w14:paraId="5B2F602B" w14:textId="6881DA38" w:rsidR="00153956" w:rsidRPr="00045A50" w:rsidRDefault="22F25D00" w:rsidP="00247C65">
      <w:pPr>
        <w:pStyle w:val="subparagraph"/>
      </w:pPr>
      <w:r w:rsidRPr="00045A50">
        <w:t>(c)</w:t>
      </w:r>
      <w:r w:rsidR="00283C83" w:rsidRPr="00045A50">
        <w:tab/>
      </w:r>
      <w:r w:rsidRPr="00045A50">
        <w:t xml:space="preserve">developing platforms and pilot </w:t>
      </w:r>
      <w:proofErr w:type="gramStart"/>
      <w:r w:rsidRPr="00045A50">
        <w:t>initiatives;</w:t>
      </w:r>
      <w:proofErr w:type="gramEnd"/>
      <w:r w:rsidRPr="00045A50">
        <w:t xml:space="preserve">  </w:t>
      </w:r>
    </w:p>
    <w:p w14:paraId="70FDA290" w14:textId="76AF05FB" w:rsidR="009E7040" w:rsidRPr="00045A50" w:rsidRDefault="22F25D00" w:rsidP="00247C65">
      <w:pPr>
        <w:pStyle w:val="subparagraph"/>
      </w:pPr>
      <w:r w:rsidRPr="00045A50">
        <w:t>(d)</w:t>
      </w:r>
      <w:r w:rsidR="009E7040" w:rsidRPr="00045A50">
        <w:tab/>
      </w:r>
      <w:r w:rsidRPr="00045A50">
        <w:t>developing the pipeline of</w:t>
      </w:r>
      <w:r w:rsidR="062472C8" w:rsidRPr="00045A50">
        <w:t xml:space="preserve"> bankable</w:t>
      </w:r>
      <w:r w:rsidRPr="00045A50">
        <w:t xml:space="preserve"> </w:t>
      </w:r>
      <w:proofErr w:type="gramStart"/>
      <w:r w:rsidRPr="00045A50">
        <w:t>projects;</w:t>
      </w:r>
      <w:proofErr w:type="gramEnd"/>
      <w:r w:rsidRPr="00045A50">
        <w:t xml:space="preserve"> </w:t>
      </w:r>
    </w:p>
    <w:p w14:paraId="76513B6E" w14:textId="45108CD1" w:rsidR="009E7040" w:rsidRPr="00045A50" w:rsidRDefault="22F25D00" w:rsidP="00247C65">
      <w:pPr>
        <w:pStyle w:val="subparagraph"/>
      </w:pPr>
      <w:r w:rsidRPr="00045A50">
        <w:t>(e)</w:t>
      </w:r>
      <w:r w:rsidR="009E7040" w:rsidRPr="00045A50">
        <w:tab/>
      </w:r>
      <w:r w:rsidRPr="00045A50">
        <w:t>pursuing blended finance structures, including through deployment of concessional capital, guarantees</w:t>
      </w:r>
      <w:r w:rsidR="000673B5" w:rsidRPr="00045A50">
        <w:t>,</w:t>
      </w:r>
      <w:r w:rsidRPr="00045A50">
        <w:t xml:space="preserve"> and risk insurance,</w:t>
      </w:r>
      <w:r w:rsidR="00C649E3" w:rsidRPr="00045A50">
        <w:t xml:space="preserve"> as well as</w:t>
      </w:r>
      <w:r w:rsidRPr="00045A50">
        <w:t xml:space="preserve"> technical </w:t>
      </w:r>
      <w:r w:rsidRPr="00045A50">
        <w:lastRenderedPageBreak/>
        <w:t>assistance, that help expand access to existing finance for developing</w:t>
      </w:r>
      <w:r w:rsidR="00C968DB" w:rsidRPr="00045A50">
        <w:t xml:space="preserve"> and climate</w:t>
      </w:r>
      <w:r w:rsidR="009B008D" w:rsidRPr="00045A50">
        <w:t>-</w:t>
      </w:r>
      <w:r w:rsidR="00C968DB" w:rsidRPr="00045A50">
        <w:t>vulnerable</w:t>
      </w:r>
      <w:r w:rsidRPr="00045A50">
        <w:rPr>
          <w:b/>
          <w:bCs w:val="0"/>
        </w:rPr>
        <w:t xml:space="preserve"> </w:t>
      </w:r>
      <w:r w:rsidRPr="00045A50">
        <w:t>countries</w:t>
      </w:r>
      <w:r w:rsidR="0034583A" w:rsidRPr="00045A50">
        <w:t>,</w:t>
      </w:r>
      <w:r w:rsidRPr="00045A50">
        <w:t xml:space="preserve"> and enhancing the impact of these resources; and  </w:t>
      </w:r>
    </w:p>
    <w:p w14:paraId="2561DA88" w14:textId="7010F755" w:rsidR="009E7040" w:rsidRPr="00045A50" w:rsidRDefault="22F25D00" w:rsidP="00247C65">
      <w:pPr>
        <w:pStyle w:val="subparagraph"/>
      </w:pPr>
      <w:r w:rsidRPr="00045A50">
        <w:t>(f)</w:t>
      </w:r>
      <w:r w:rsidR="009E7040" w:rsidRPr="00045A50">
        <w:tab/>
      </w:r>
      <w:r w:rsidRPr="00045A50">
        <w:t xml:space="preserve">forming public-private partnerships. </w:t>
      </w:r>
    </w:p>
    <w:p w14:paraId="67115931" w14:textId="2AC091AC" w:rsidR="009C49D0" w:rsidRPr="00045A50" w:rsidRDefault="265BF8C4" w:rsidP="0082561C">
      <w:pPr>
        <w:pStyle w:val="paragraph"/>
      </w:pPr>
      <w:r w:rsidRPr="00045A50">
        <w:t>4.</w:t>
      </w:r>
      <w:r w:rsidRPr="00045A50">
        <w:tab/>
      </w:r>
      <w:r w:rsidR="22F25D00" w:rsidRPr="00045A50">
        <w:t xml:space="preserve">The Parties intend to collaborate </w:t>
      </w:r>
      <w:r w:rsidR="008D5E76" w:rsidRPr="00045A50">
        <w:t>o</w:t>
      </w:r>
      <w:r w:rsidR="22F25D00" w:rsidRPr="00045A50">
        <w:t>n mobilizing</w:t>
      </w:r>
      <w:r w:rsidR="008575DD" w:rsidRPr="00045A50">
        <w:t xml:space="preserve"> </w:t>
      </w:r>
      <w:r w:rsidR="009C3189" w:rsidRPr="00045A50">
        <w:t>all forms of</w:t>
      </w:r>
      <w:r w:rsidR="009C3189" w:rsidRPr="00045A50">
        <w:rPr>
          <w:b/>
        </w:rPr>
        <w:t xml:space="preserve"> </w:t>
      </w:r>
      <w:r w:rsidR="22F25D00" w:rsidRPr="00045A50">
        <w:t>investment and finance</w:t>
      </w:r>
      <w:r w:rsidR="009C3189" w:rsidRPr="00045A50">
        <w:t>, including concessional finance,</w:t>
      </w:r>
      <w:r w:rsidR="22F25D00" w:rsidRPr="00045A50">
        <w:t xml:space="preserve"> to develop, demonstrate, and deploy early-stage clean technologies</w:t>
      </w:r>
      <w:r w:rsidR="13AFD4F7" w:rsidRPr="00045A50">
        <w:t>,</w:t>
      </w:r>
      <w:r w:rsidR="22F25D00" w:rsidRPr="00045A50">
        <w:t xml:space="preserve"> includ</w:t>
      </w:r>
      <w:r w:rsidR="13AFD4F7" w:rsidRPr="00045A50">
        <w:t>ing through</w:t>
      </w:r>
      <w:r w:rsidR="22F25D00" w:rsidRPr="00045A50">
        <w:t xml:space="preserve"> convening private and institutional investors through an annual investor forum</w:t>
      </w:r>
      <w:r w:rsidR="00B37C39" w:rsidRPr="00045A50">
        <w:t xml:space="preserve"> </w:t>
      </w:r>
      <w:r w:rsidR="22F25D00" w:rsidRPr="00045A50">
        <w:t>to facilitate business matching</w:t>
      </w:r>
      <w:r w:rsidR="008D5E76" w:rsidRPr="00045A50">
        <w:t xml:space="preserve">. </w:t>
      </w:r>
      <w:r w:rsidR="003131C9" w:rsidRPr="00045A50">
        <w:t xml:space="preserve"> </w:t>
      </w:r>
      <w:r w:rsidR="008D5E76" w:rsidRPr="00045A50">
        <w:t>The Parties further intend to collaborate by</w:t>
      </w:r>
      <w:r w:rsidR="00BC0444" w:rsidRPr="00045A50">
        <w:t xml:space="preserve"> </w:t>
      </w:r>
      <w:r w:rsidR="22F25D00" w:rsidRPr="00045A50">
        <w:t xml:space="preserve">sharing expertise and good practices on scaling up clean technology </w:t>
      </w:r>
      <w:r w:rsidR="3DA44141" w:rsidRPr="00045A50">
        <w:t xml:space="preserve">and infrastructure </w:t>
      </w:r>
      <w:r w:rsidR="22F25D00" w:rsidRPr="00045A50">
        <w:t xml:space="preserve">investments across the </w:t>
      </w:r>
      <w:r w:rsidR="00645B6E" w:rsidRPr="00045A50">
        <w:t>r</w:t>
      </w:r>
      <w:r w:rsidR="22F25D00" w:rsidRPr="00045A50">
        <w:t>egion, including through integration of social and environmental considerations in asset allocation</w:t>
      </w:r>
      <w:r w:rsidR="004F6843" w:rsidRPr="00045A50">
        <w:t>,</w:t>
      </w:r>
      <w:r w:rsidR="22F25D00" w:rsidRPr="00045A50">
        <w:t xml:space="preserve"> and exploration of co-investment vehicles and opportunities.</w:t>
      </w:r>
      <w:r w:rsidR="00D239C4" w:rsidRPr="00045A50">
        <w:t xml:space="preserve"> </w:t>
      </w:r>
      <w:r w:rsidR="00D06108" w:rsidRPr="00045A50">
        <w:t xml:space="preserve"> </w:t>
      </w:r>
      <w:r w:rsidR="0082561C" w:rsidRPr="00045A50">
        <w:t>The Parties recognize the importance of just transition measures</w:t>
      </w:r>
      <w:r w:rsidR="00E4276C" w:rsidRPr="00045A50">
        <w:t>,</w:t>
      </w:r>
      <w:r w:rsidR="0082561C" w:rsidRPr="00045A50">
        <w:t xml:space="preserve"> </w:t>
      </w:r>
      <w:r w:rsidR="00A73CE0" w:rsidRPr="00045A50">
        <w:t>robust</w:t>
      </w:r>
      <w:r w:rsidR="0082561C" w:rsidRPr="00045A50">
        <w:t xml:space="preserve"> labor </w:t>
      </w:r>
      <w:r w:rsidR="00A30F7F" w:rsidRPr="00045A50">
        <w:t>protections</w:t>
      </w:r>
      <w:r w:rsidR="00B91C3C" w:rsidRPr="00045A50">
        <w:t>,</w:t>
      </w:r>
      <w:r w:rsidR="0082561C" w:rsidRPr="00045A50">
        <w:t xml:space="preserve"> and environmental, social, </w:t>
      </w:r>
      <w:r w:rsidR="00F24895" w:rsidRPr="00045A50">
        <w:t xml:space="preserve">and </w:t>
      </w:r>
      <w:r w:rsidR="0082561C" w:rsidRPr="00045A50">
        <w:t xml:space="preserve">governance protections in financing that are consistent with </w:t>
      </w:r>
      <w:r w:rsidR="00C63B0A" w:rsidRPr="00045A50">
        <w:t>l</w:t>
      </w:r>
      <w:r w:rsidR="0082561C" w:rsidRPr="00045A50">
        <w:t xml:space="preserve">abor </w:t>
      </w:r>
      <w:r w:rsidR="00C63B0A" w:rsidRPr="00045A50">
        <w:t>r</w:t>
      </w:r>
      <w:r w:rsidR="0082561C" w:rsidRPr="00045A50">
        <w:t>ights.</w:t>
      </w:r>
    </w:p>
    <w:p w14:paraId="60D02373" w14:textId="589D8CF4" w:rsidR="00C21399" w:rsidRPr="00045A50" w:rsidRDefault="72DA34F0" w:rsidP="00247C65">
      <w:pPr>
        <w:pStyle w:val="paragraph"/>
      </w:pPr>
      <w:r w:rsidRPr="00045A50">
        <w:rPr>
          <w:rStyle w:val="normaltextrun"/>
          <w:shd w:val="clear" w:color="auto" w:fill="FFFFFF"/>
        </w:rPr>
        <w:t>5.</w:t>
      </w:r>
      <w:r w:rsidR="008B08B2" w:rsidRPr="00045A50">
        <w:rPr>
          <w:rStyle w:val="normaltextrun"/>
          <w:shd w:val="clear" w:color="auto" w:fill="FFFFFF"/>
        </w:rPr>
        <w:tab/>
      </w:r>
      <w:r w:rsidR="00934B35" w:rsidRPr="00045A50">
        <w:t xml:space="preserve">The Parties recognize that measuring and managing climate-related financial risk will help safeguard their citizens and economies against the effects of climate change, particularly given the global impact of climate change and the Parties’ interconnected economies and markets. </w:t>
      </w:r>
      <w:r w:rsidR="00E265BD" w:rsidRPr="00045A50">
        <w:t xml:space="preserve"> </w:t>
      </w:r>
      <w:r w:rsidR="00934B35" w:rsidRPr="00045A50">
        <w:t>The Parties further recognize the value of companies</w:t>
      </w:r>
      <w:r w:rsidR="00517D91" w:rsidRPr="00045A50">
        <w:t xml:space="preserve"> </w:t>
      </w:r>
      <w:r w:rsidR="00934B35" w:rsidRPr="00045A50">
        <w:t>providing climate-related financial disclosures</w:t>
      </w:r>
      <w:r w:rsidR="4673448A" w:rsidRPr="00045A50">
        <w:t>, as appropriate,</w:t>
      </w:r>
      <w:r w:rsidR="00934B35" w:rsidRPr="00045A50">
        <w:t xml:space="preserve"> </w:t>
      </w:r>
      <w:r w:rsidR="00E32493" w:rsidRPr="00045A50">
        <w:t xml:space="preserve">to improve </w:t>
      </w:r>
      <w:r w:rsidR="2CA53593" w:rsidRPr="00045A50">
        <w:t xml:space="preserve">data </w:t>
      </w:r>
      <w:r w:rsidR="00E32493" w:rsidRPr="00045A50">
        <w:t>quality and availability.</w:t>
      </w:r>
      <w:r w:rsidR="00E265BD" w:rsidRPr="00045A50">
        <w:t xml:space="preserve"> </w:t>
      </w:r>
      <w:r w:rsidR="00934B35" w:rsidRPr="00045A50">
        <w:t xml:space="preserve"> The Parties intend to cooperate through sharing experiences and best practices regarding approaches for measurement, disclosure, and management of climate-related financial risk. </w:t>
      </w:r>
      <w:r w:rsidR="00BC6721" w:rsidRPr="00045A50">
        <w:t xml:space="preserve"> </w:t>
      </w:r>
      <w:r w:rsidR="00934B35" w:rsidRPr="00045A50">
        <w:t>In addition to participating in relevant international fora, each Party</w:t>
      </w:r>
      <w:r w:rsidR="00647A09" w:rsidRPr="00045A50">
        <w:t xml:space="preserve"> </w:t>
      </w:r>
      <w:r w:rsidR="00934B35" w:rsidRPr="00045A50">
        <w:t>intends to make efforts to measure and address climate-related financial risks and to develop policies to support disadvantaged and vulnerable communities facing high climate-related financial risks.</w:t>
      </w:r>
      <w:r w:rsidR="0040127D" w:rsidRPr="00045A50">
        <w:rPr>
          <w:b/>
        </w:rPr>
        <w:t xml:space="preserve"> </w:t>
      </w:r>
    </w:p>
    <w:p w14:paraId="49944094" w14:textId="3D6B3569" w:rsidR="005B103F" w:rsidRPr="00045A50" w:rsidRDefault="2E88EC34" w:rsidP="00F42927">
      <w:pPr>
        <w:pStyle w:val="Heading3"/>
      </w:pPr>
      <w:r w:rsidRPr="00045A50">
        <w:t>Article</w:t>
      </w:r>
      <w:r w:rsidR="2D6B8A3C" w:rsidRPr="00045A50">
        <w:t xml:space="preserve"> 18</w:t>
      </w:r>
      <w:r w:rsidRPr="00045A50">
        <w:t xml:space="preserve">: </w:t>
      </w:r>
      <w:r w:rsidR="37ADF011" w:rsidRPr="00045A50">
        <w:t xml:space="preserve"> </w:t>
      </w:r>
      <w:r w:rsidRPr="00045A50">
        <w:t>Technical Cooperation and Capacity Building</w:t>
      </w:r>
    </w:p>
    <w:p w14:paraId="2BECEB1D" w14:textId="12F4AA3C" w:rsidR="009E7040" w:rsidRPr="00045A50" w:rsidRDefault="22F25D00" w:rsidP="00247C65">
      <w:pPr>
        <w:pStyle w:val="paragraph"/>
      </w:pPr>
      <w:r w:rsidRPr="00045A50">
        <w:t>1.</w:t>
      </w:r>
      <w:r w:rsidRPr="00045A50">
        <w:tab/>
        <w:t>The Parties intend to work together to facilitate cooperation and capacity building, including through sharing knowledge, expertise, and best practices, with a view to</w:t>
      </w:r>
      <w:r w:rsidR="006B3C73" w:rsidRPr="00045A50">
        <w:t xml:space="preserve"> </w:t>
      </w:r>
      <w:r w:rsidR="710BCD2B" w:rsidRPr="00045A50">
        <w:t xml:space="preserve">supporting </w:t>
      </w:r>
      <w:r w:rsidR="578FDF1B" w:rsidRPr="00045A50">
        <w:t xml:space="preserve">the </w:t>
      </w:r>
      <w:r w:rsidR="710BCD2B" w:rsidRPr="00045A50">
        <w:t>Parties</w:t>
      </w:r>
      <w:r w:rsidR="578FDF1B" w:rsidRPr="00045A50">
        <w:t>’ inclusive and sustainable</w:t>
      </w:r>
      <w:r w:rsidR="710BCD2B" w:rsidRPr="00045A50">
        <w:t xml:space="preserve"> transition</w:t>
      </w:r>
      <w:r w:rsidR="19D68AC4" w:rsidRPr="00045A50">
        <w:t>s</w:t>
      </w:r>
      <w:r w:rsidR="710BCD2B" w:rsidRPr="00045A50">
        <w:t xml:space="preserve"> to </w:t>
      </w:r>
      <w:r w:rsidRPr="00045A50">
        <w:t>clean econom</w:t>
      </w:r>
      <w:r w:rsidR="00C916B5" w:rsidRPr="00045A50">
        <w:t>ies</w:t>
      </w:r>
      <w:r w:rsidRPr="00045A50">
        <w:t xml:space="preserve">. </w:t>
      </w:r>
      <w:r w:rsidR="00010885" w:rsidRPr="00045A50">
        <w:t xml:space="preserve"> </w:t>
      </w:r>
      <w:r w:rsidRPr="00045A50">
        <w:t xml:space="preserve">This may include, as appropriate: </w:t>
      </w:r>
    </w:p>
    <w:p w14:paraId="664B767B" w14:textId="480EE4A9" w:rsidR="009E7040" w:rsidRPr="00045A50" w:rsidRDefault="22F25D00" w:rsidP="00247C65">
      <w:pPr>
        <w:pStyle w:val="subparagraph"/>
      </w:pPr>
      <w:r w:rsidRPr="00045A50">
        <w:t>(a)</w:t>
      </w:r>
      <w:r w:rsidR="009E7040" w:rsidRPr="00045A50">
        <w:tab/>
      </w:r>
      <w:r w:rsidRPr="00045A50">
        <w:t xml:space="preserve">workforce development to advance job opportunities in the </w:t>
      </w:r>
      <w:r w:rsidR="003C47BE" w:rsidRPr="00045A50">
        <w:t>r</w:t>
      </w:r>
      <w:r w:rsidRPr="00045A50">
        <w:t xml:space="preserve">egion, including through cooperating in basic, higher, and technical-vocational education and training, capacity building, and exchange </w:t>
      </w:r>
      <w:proofErr w:type="gramStart"/>
      <w:r w:rsidRPr="00045A50">
        <w:t>programs;</w:t>
      </w:r>
      <w:proofErr w:type="gramEnd"/>
      <w:r w:rsidRPr="00045A50">
        <w:t xml:space="preserve"> </w:t>
      </w:r>
    </w:p>
    <w:p w14:paraId="4EAC7E31" w14:textId="60F6E766" w:rsidR="00302AF5" w:rsidRPr="00045A50" w:rsidRDefault="22F25D00" w:rsidP="00247C65">
      <w:pPr>
        <w:pStyle w:val="subparagraph"/>
      </w:pPr>
      <w:r w:rsidRPr="00045A50">
        <w:t>(b)</w:t>
      </w:r>
      <w:r w:rsidR="009E7040" w:rsidRPr="00045A50">
        <w:tab/>
      </w:r>
      <w:r w:rsidR="00302AF5" w:rsidRPr="00045A50">
        <w:t>partnerships for the development and demonstration of low-cost climate technologies</w:t>
      </w:r>
      <w:r w:rsidR="00710593" w:rsidRPr="00045A50">
        <w:t xml:space="preserve"> </w:t>
      </w:r>
      <w:r w:rsidR="004559C7" w:rsidRPr="00045A50">
        <w:t>including</w:t>
      </w:r>
      <w:r w:rsidR="00302AF5" w:rsidRPr="00045A50">
        <w:t xml:space="preserve"> </w:t>
      </w:r>
      <w:r w:rsidR="00453E16" w:rsidRPr="00045A50">
        <w:t>with</w:t>
      </w:r>
      <w:r w:rsidR="002876AC" w:rsidRPr="00045A50">
        <w:t xml:space="preserve"> </w:t>
      </w:r>
      <w:r w:rsidR="00C97FDF" w:rsidRPr="00045A50">
        <w:t xml:space="preserve">industry, academia, or research </w:t>
      </w:r>
      <w:proofErr w:type="gramStart"/>
      <w:r w:rsidR="00C97FDF" w:rsidRPr="00045A50">
        <w:t>institutions</w:t>
      </w:r>
      <w:r w:rsidR="00E30F40" w:rsidRPr="00045A50">
        <w:t>;</w:t>
      </w:r>
      <w:proofErr w:type="gramEnd"/>
      <w:r w:rsidR="00C97FDF" w:rsidRPr="00045A50">
        <w:t xml:space="preserve"> </w:t>
      </w:r>
      <w:r w:rsidR="000D4683" w:rsidRPr="00045A50">
        <w:t xml:space="preserve"> </w:t>
      </w:r>
    </w:p>
    <w:p w14:paraId="780D43E4" w14:textId="4B1B07D5" w:rsidR="009E7040" w:rsidRPr="00045A50" w:rsidRDefault="0B5AE699" w:rsidP="00247C65">
      <w:pPr>
        <w:pStyle w:val="subparagraph"/>
      </w:pPr>
      <w:r w:rsidRPr="00045A50">
        <w:t>(c)</w:t>
      </w:r>
      <w:r w:rsidR="00EC71B9" w:rsidRPr="00045A50">
        <w:tab/>
      </w:r>
      <w:r w:rsidR="00C97FDF" w:rsidRPr="00045A50">
        <w:t>developing</w:t>
      </w:r>
      <w:r w:rsidR="00302AF5" w:rsidRPr="00045A50">
        <w:t xml:space="preserve"> </w:t>
      </w:r>
      <w:r w:rsidR="22F25D00" w:rsidRPr="00045A50">
        <w:t>models and tools for analyzing energy, environmental, cross-sectoral</w:t>
      </w:r>
      <w:r w:rsidR="001A5279" w:rsidRPr="00045A50">
        <w:t xml:space="preserve"> and</w:t>
      </w:r>
      <w:r w:rsidR="22F25D00" w:rsidRPr="00045A50">
        <w:t xml:space="preserve"> macroeconomic</w:t>
      </w:r>
      <w:r w:rsidR="00DD0A51" w:rsidRPr="00045A50">
        <w:t xml:space="preserve"> </w:t>
      </w:r>
      <w:r w:rsidR="7CC535FD" w:rsidRPr="00045A50">
        <w:t xml:space="preserve">costs and </w:t>
      </w:r>
      <w:r w:rsidR="22F25D00" w:rsidRPr="00045A50">
        <w:t>impacts of</w:t>
      </w:r>
      <w:r w:rsidR="00AD5A95" w:rsidRPr="00045A50">
        <w:t xml:space="preserve"> transition</w:t>
      </w:r>
      <w:r w:rsidR="69C1808A" w:rsidRPr="00045A50">
        <w:t>ing</w:t>
      </w:r>
      <w:r w:rsidR="00AD5A95" w:rsidRPr="00045A50">
        <w:t xml:space="preserve"> to</w:t>
      </w:r>
      <w:r w:rsidR="7DE3AB00" w:rsidRPr="00045A50">
        <w:t xml:space="preserve"> </w:t>
      </w:r>
      <w:r w:rsidR="00AD5A95" w:rsidRPr="00045A50">
        <w:t>clean econom</w:t>
      </w:r>
      <w:r w:rsidR="0097142F" w:rsidRPr="00045A50">
        <w:t>ies</w:t>
      </w:r>
      <w:r w:rsidR="004D48AC" w:rsidRPr="00045A50">
        <w:t xml:space="preserve"> </w:t>
      </w:r>
      <w:r w:rsidR="00BD479E" w:rsidRPr="00045A50">
        <w:t xml:space="preserve">within the </w:t>
      </w:r>
      <w:proofErr w:type="gramStart"/>
      <w:r w:rsidR="00BD479E" w:rsidRPr="00045A50">
        <w:t>region</w:t>
      </w:r>
      <w:r w:rsidR="00302AF5" w:rsidRPr="00045A50">
        <w:t>;</w:t>
      </w:r>
      <w:proofErr w:type="gramEnd"/>
      <w:r w:rsidR="00B378FF" w:rsidRPr="00045A50">
        <w:t xml:space="preserve"> </w:t>
      </w:r>
    </w:p>
    <w:p w14:paraId="09AEB117" w14:textId="69F78A11" w:rsidR="00606CC6" w:rsidRPr="00045A50" w:rsidRDefault="6D1C7610" w:rsidP="00247C65">
      <w:pPr>
        <w:pStyle w:val="subparagraph"/>
      </w:pPr>
      <w:r w:rsidRPr="00045A50">
        <w:t>(d)</w:t>
      </w:r>
      <w:r w:rsidR="00EC71B9" w:rsidRPr="00045A50">
        <w:tab/>
      </w:r>
      <w:r w:rsidR="00C97FDF" w:rsidRPr="00045A50">
        <w:t xml:space="preserve">supporting </w:t>
      </w:r>
      <w:r w:rsidR="22F25D00" w:rsidRPr="00045A50">
        <w:t xml:space="preserve">infrastructure modernization, pilot and demonstration projects, and carbon market </w:t>
      </w:r>
      <w:proofErr w:type="gramStart"/>
      <w:r w:rsidR="22F25D00" w:rsidRPr="00045A50">
        <w:t>projects;</w:t>
      </w:r>
      <w:proofErr w:type="gramEnd"/>
      <w:r w:rsidR="22F25D00" w:rsidRPr="00045A50">
        <w:t xml:space="preserve">  </w:t>
      </w:r>
    </w:p>
    <w:p w14:paraId="46E334BB" w14:textId="30D260D6" w:rsidR="00992849" w:rsidRPr="00045A50" w:rsidRDefault="0A31E67B" w:rsidP="00247C65">
      <w:pPr>
        <w:pStyle w:val="subparagraph"/>
      </w:pPr>
      <w:r w:rsidRPr="00045A50">
        <w:lastRenderedPageBreak/>
        <w:t>(e)</w:t>
      </w:r>
      <w:r w:rsidR="00EC71B9" w:rsidRPr="00045A50">
        <w:tab/>
      </w:r>
      <w:r w:rsidR="00992849" w:rsidRPr="00045A50">
        <w:t xml:space="preserve">collaboration in project development, including capacity building and technical assistance, to develop a potential pipeline of </w:t>
      </w:r>
      <w:r w:rsidR="00C936CE" w:rsidRPr="00045A50">
        <w:t>investment</w:t>
      </w:r>
      <w:r w:rsidR="00473144" w:rsidRPr="00045A50">
        <w:t>-</w:t>
      </w:r>
      <w:r w:rsidR="00C936CE" w:rsidRPr="00045A50">
        <w:t xml:space="preserve">ready </w:t>
      </w:r>
      <w:r w:rsidR="00992849" w:rsidRPr="00045A50">
        <w:t xml:space="preserve">projects and expand access to multilateral and bilateral funding of climate projects in the </w:t>
      </w:r>
      <w:proofErr w:type="gramStart"/>
      <w:r w:rsidR="00992849" w:rsidRPr="00045A50">
        <w:t>region</w:t>
      </w:r>
      <w:r w:rsidR="000E6CE0" w:rsidRPr="00045A50">
        <w:t>;</w:t>
      </w:r>
      <w:proofErr w:type="gramEnd"/>
    </w:p>
    <w:p w14:paraId="0564DF61" w14:textId="5A08D7EF" w:rsidR="009E7040" w:rsidRPr="00045A50" w:rsidRDefault="6B5771AE" w:rsidP="00247C65">
      <w:pPr>
        <w:pStyle w:val="subparagraph"/>
      </w:pPr>
      <w:r w:rsidRPr="00045A50">
        <w:t>(f)</w:t>
      </w:r>
      <w:r w:rsidR="00EC71B9" w:rsidRPr="00045A50">
        <w:tab/>
      </w:r>
      <w:r w:rsidR="1E89D4EF" w:rsidRPr="00045A50">
        <w:t xml:space="preserve">supporting </w:t>
      </w:r>
      <w:r w:rsidR="00CB5472" w:rsidRPr="00045A50">
        <w:t>a</w:t>
      </w:r>
      <w:r w:rsidR="1E89D4EF" w:rsidRPr="00045A50">
        <w:t xml:space="preserve"> Party’s </w:t>
      </w:r>
      <w:r w:rsidR="22F25D00" w:rsidRPr="00045A50">
        <w:t xml:space="preserve">development, implementation, and enforcement of </w:t>
      </w:r>
      <w:r w:rsidR="00B400B9" w:rsidRPr="00045A50">
        <w:t xml:space="preserve">its </w:t>
      </w:r>
      <w:r w:rsidR="22F25D00" w:rsidRPr="00045A50">
        <w:t xml:space="preserve">regulations and policies to reduce greenhouse gas emissions and adapt to the impacts of climate change; and </w:t>
      </w:r>
    </w:p>
    <w:p w14:paraId="2FFF6816" w14:textId="2F355B16" w:rsidR="00BD6B5C" w:rsidRPr="00045A50" w:rsidRDefault="435A12CE" w:rsidP="00AA49A4">
      <w:pPr>
        <w:pStyle w:val="subparagraph"/>
        <w:rPr>
          <w:b/>
          <w:bCs w:val="0"/>
        </w:rPr>
      </w:pPr>
      <w:r w:rsidRPr="00045A50">
        <w:t>(g)</w:t>
      </w:r>
      <w:r w:rsidR="00EC71B9" w:rsidRPr="00045A50">
        <w:tab/>
      </w:r>
      <w:r w:rsidR="22F25D00" w:rsidRPr="00045A50">
        <w:t>technical exchanges, conferences, workshops, and symposia that facilitate the sharing of knowledge</w:t>
      </w:r>
      <w:r w:rsidR="00EF2253" w:rsidRPr="00045A50">
        <w:t xml:space="preserve"> and</w:t>
      </w:r>
      <w:r w:rsidR="22F25D00" w:rsidRPr="00045A50">
        <w:t xml:space="preserve"> best practices, and collaboration within the </w:t>
      </w:r>
      <w:r w:rsidR="00AA49A4" w:rsidRPr="00045A50">
        <w:t>r</w:t>
      </w:r>
      <w:r w:rsidR="22F25D00" w:rsidRPr="00045A50">
        <w:t xml:space="preserve">egion. </w:t>
      </w:r>
    </w:p>
    <w:p w14:paraId="2E54E6B4" w14:textId="2E1A7262" w:rsidR="00B35838" w:rsidRPr="00045A50" w:rsidRDefault="00B35838" w:rsidP="00F42927">
      <w:pPr>
        <w:pStyle w:val="Heading2"/>
      </w:pPr>
      <w:r w:rsidRPr="00045A50">
        <w:t>S</w:t>
      </w:r>
      <w:r w:rsidR="00F63289" w:rsidRPr="00045A50">
        <w:t>ection</w:t>
      </w:r>
      <w:r w:rsidRPr="00045A50">
        <w:t xml:space="preserve"> </w:t>
      </w:r>
      <w:r w:rsidR="007403B1" w:rsidRPr="00045A50">
        <w:t>G</w:t>
      </w:r>
      <w:r w:rsidR="00193F82" w:rsidRPr="00045A50">
        <w:t>:</w:t>
      </w:r>
      <w:r w:rsidRPr="00045A50">
        <w:t xml:space="preserve"> J</w:t>
      </w:r>
      <w:r w:rsidR="00FF25E3" w:rsidRPr="00045A50">
        <w:t>ust</w:t>
      </w:r>
      <w:r w:rsidRPr="00045A50">
        <w:t xml:space="preserve"> T</w:t>
      </w:r>
      <w:r w:rsidR="00FF25E3" w:rsidRPr="00045A50">
        <w:t>ransition</w:t>
      </w:r>
    </w:p>
    <w:p w14:paraId="037F07CA" w14:textId="076ADF9B" w:rsidR="009E7040" w:rsidRPr="00045A50" w:rsidRDefault="22F25D00" w:rsidP="00F42927">
      <w:pPr>
        <w:pStyle w:val="Heading3"/>
      </w:pPr>
      <w:r w:rsidRPr="00045A50">
        <w:t>Article</w:t>
      </w:r>
      <w:r w:rsidR="23A5C327" w:rsidRPr="00045A50">
        <w:t xml:space="preserve"> 19</w:t>
      </w:r>
      <w:r w:rsidRPr="00045A50">
        <w:t xml:space="preserve">: </w:t>
      </w:r>
      <w:r w:rsidR="78C2FA51" w:rsidRPr="00045A50">
        <w:t xml:space="preserve"> </w:t>
      </w:r>
      <w:r w:rsidRPr="00045A50">
        <w:t>Promoting Just Transition Policies</w:t>
      </w:r>
    </w:p>
    <w:p w14:paraId="19DAA819" w14:textId="207DA517" w:rsidR="009E7040" w:rsidRPr="00045A50" w:rsidRDefault="6264267C" w:rsidP="00247C65">
      <w:pPr>
        <w:pStyle w:val="paragraph"/>
      </w:pPr>
      <w:r w:rsidRPr="00045A50">
        <w:t>1.</w:t>
      </w:r>
      <w:r w:rsidR="00B35838" w:rsidRPr="00045A50">
        <w:tab/>
      </w:r>
      <w:r w:rsidR="4C6B3C00" w:rsidRPr="00045A50">
        <w:t>The Parties recognize the importance of the</w:t>
      </w:r>
      <w:r w:rsidR="002F68FF" w:rsidRPr="00045A50">
        <w:rPr>
          <w:b/>
          <w:bCs w:val="0"/>
        </w:rPr>
        <w:t xml:space="preserve"> </w:t>
      </w:r>
      <w:r w:rsidR="4C6B3C00" w:rsidRPr="00045A50">
        <w:t>ILO Guidelines and related multilateral initiatives to promote a just transition that contributes to nationally defined development priorities</w:t>
      </w:r>
      <w:r w:rsidR="007474DF" w:rsidRPr="00045A50">
        <w:t>,</w:t>
      </w:r>
      <w:r w:rsidR="4C6B3C00" w:rsidRPr="00045A50">
        <w:t xml:space="preserve"> and to the goals of decent work for all, social inclusion, and the eradication of poverty.</w:t>
      </w:r>
    </w:p>
    <w:p w14:paraId="40C79C6B" w14:textId="04304D4F" w:rsidR="00E43E51" w:rsidRPr="00045A50" w:rsidRDefault="26B348E2" w:rsidP="00247C65">
      <w:pPr>
        <w:pStyle w:val="paragraph"/>
        <w:rPr>
          <w:rFonts w:eastAsia="Times New Roman"/>
          <w:b/>
          <w:bCs w:val="0"/>
        </w:rPr>
      </w:pPr>
      <w:r w:rsidRPr="00045A50">
        <w:t>2.</w:t>
      </w:r>
      <w:r w:rsidR="00913418" w:rsidRPr="00045A50">
        <w:tab/>
      </w:r>
      <w:r w:rsidRPr="00045A50">
        <w:rPr>
          <w:rFonts w:eastAsia="Times New Roman"/>
        </w:rPr>
        <w:t xml:space="preserve">The Parties intend to cooperate with respect to sharing knowledge and best practices regarding </w:t>
      </w:r>
      <w:r w:rsidR="00F8195C" w:rsidRPr="00045A50">
        <w:rPr>
          <w:rFonts w:eastAsia="Times New Roman"/>
        </w:rPr>
        <w:t>the integration of just transition into policymaking, including macroeconomic, sectoral, and environmental policies, including through collaborative efforts between governments, international organizations, representative employers’ and workers’ organizations, and communities.</w:t>
      </w:r>
    </w:p>
    <w:p w14:paraId="3B8C6F38" w14:textId="376392D6" w:rsidR="001E0658" w:rsidRPr="00045A50" w:rsidRDefault="451E9966" w:rsidP="00247C65">
      <w:pPr>
        <w:pStyle w:val="paragraph"/>
        <w:rPr>
          <w:rFonts w:eastAsia="Times New Roman"/>
        </w:rPr>
      </w:pPr>
      <w:r w:rsidRPr="00045A50">
        <w:t>3.</w:t>
      </w:r>
      <w:r w:rsidR="006329A1" w:rsidRPr="00045A50">
        <w:tab/>
      </w:r>
      <w:r w:rsidRPr="00045A50">
        <w:rPr>
          <w:rFonts w:eastAsia="Times New Roman"/>
        </w:rPr>
        <w:t xml:space="preserve">The Parties emphasize the importance of establishing and implementing strategies for workforce development, </w:t>
      </w:r>
      <w:r w:rsidR="001E0658" w:rsidRPr="00045A50">
        <w:rPr>
          <w:rFonts w:eastAsia="Times New Roman"/>
        </w:rPr>
        <w:t xml:space="preserve">including </w:t>
      </w:r>
      <w:r w:rsidR="00E26872" w:rsidRPr="00045A50">
        <w:rPr>
          <w:rFonts w:eastAsia="Times New Roman"/>
        </w:rPr>
        <w:t xml:space="preserve">appropriate </w:t>
      </w:r>
      <w:r w:rsidR="009111A0" w:rsidRPr="00045A50">
        <w:rPr>
          <w:rFonts w:eastAsia="Times New Roman"/>
        </w:rPr>
        <w:t>upskilling and reskilling opportunities</w:t>
      </w:r>
      <w:r w:rsidR="001E0658" w:rsidRPr="00045A50">
        <w:rPr>
          <w:rFonts w:eastAsia="Times New Roman"/>
        </w:rPr>
        <w:t xml:space="preserve"> for workers affected by transitions; promoting decent work and quality jobs that will underpin clean economies; and initial learning</w:t>
      </w:r>
      <w:r w:rsidR="00874F79" w:rsidRPr="00045A50">
        <w:rPr>
          <w:rFonts w:eastAsia="Times New Roman"/>
        </w:rPr>
        <w:t xml:space="preserve"> </w:t>
      </w:r>
      <w:r w:rsidR="001E0658" w:rsidRPr="00045A50">
        <w:rPr>
          <w:rFonts w:eastAsia="Times New Roman"/>
        </w:rPr>
        <w:t xml:space="preserve">in new </w:t>
      </w:r>
      <w:r w:rsidR="00B96445" w:rsidRPr="00045A50">
        <w:rPr>
          <w:rFonts w:eastAsia="Times New Roman"/>
        </w:rPr>
        <w:t>sustainable</w:t>
      </w:r>
      <w:r w:rsidR="001E0658" w:rsidRPr="00045A50">
        <w:rPr>
          <w:rFonts w:eastAsia="Times New Roman"/>
          <w:b/>
          <w:bCs w:val="0"/>
        </w:rPr>
        <w:t xml:space="preserve"> </w:t>
      </w:r>
      <w:r w:rsidR="001E0658" w:rsidRPr="00045A50">
        <w:rPr>
          <w:rFonts w:eastAsia="Times New Roman"/>
        </w:rPr>
        <w:t>business practices and environmentally friendly technology and innovation</w:t>
      </w:r>
      <w:r w:rsidR="00B13A5D" w:rsidRPr="00045A50">
        <w:rPr>
          <w:rFonts w:eastAsia="Times New Roman"/>
        </w:rPr>
        <w:t>,</w:t>
      </w:r>
      <w:r w:rsidR="008A0752" w:rsidRPr="00045A50">
        <w:rPr>
          <w:rFonts w:eastAsia="Times New Roman"/>
        </w:rPr>
        <w:t xml:space="preserve"> as well as entrepreneurship</w:t>
      </w:r>
      <w:r w:rsidR="001E0658" w:rsidRPr="00045A50">
        <w:rPr>
          <w:rFonts w:eastAsia="Times New Roman"/>
        </w:rPr>
        <w:t>.</w:t>
      </w:r>
    </w:p>
    <w:p w14:paraId="4DF4D36C" w14:textId="37F522E3" w:rsidR="009E7040" w:rsidRPr="00045A50" w:rsidRDefault="22F25D00" w:rsidP="00247C65">
      <w:pPr>
        <w:pStyle w:val="paragraph"/>
      </w:pPr>
      <w:r w:rsidRPr="00045A50">
        <w:t>4.</w:t>
      </w:r>
      <w:r w:rsidRPr="00045A50">
        <w:tab/>
        <w:t>The Parties recognize the need to consider support measures</w:t>
      </w:r>
      <w:r w:rsidR="00B00769" w:rsidRPr="00045A50">
        <w:t>,</w:t>
      </w:r>
      <w:r w:rsidR="006814EC" w:rsidRPr="00045A50">
        <w:t xml:space="preserve"> </w:t>
      </w:r>
      <w:r w:rsidRPr="00045A50">
        <w:t>such as social protection policies and active labor market policies</w:t>
      </w:r>
      <w:r w:rsidR="00B00769" w:rsidRPr="00045A50">
        <w:t>,</w:t>
      </w:r>
      <w:r w:rsidR="006814EC" w:rsidRPr="00045A50">
        <w:t xml:space="preserve"> </w:t>
      </w:r>
      <w:r w:rsidRPr="00045A50">
        <w:t>for employers, workers, and communities impacted by transitioning to clean economies.</w:t>
      </w:r>
    </w:p>
    <w:p w14:paraId="471F632C" w14:textId="6F962F59" w:rsidR="00D15831" w:rsidRPr="00045A50" w:rsidRDefault="3AC5BC28" w:rsidP="00247C65">
      <w:pPr>
        <w:pStyle w:val="paragraph"/>
      </w:pPr>
      <w:r w:rsidRPr="00045A50">
        <w:t>5.</w:t>
      </w:r>
      <w:r w:rsidR="00464CFB" w:rsidRPr="00045A50">
        <w:tab/>
      </w:r>
      <w:r w:rsidR="00D15831" w:rsidRPr="00045A50">
        <w:rPr>
          <w:rFonts w:eastAsia="Times New Roman"/>
        </w:rPr>
        <w:t xml:space="preserve">The Parties recognize the importance of engaging </w:t>
      </w:r>
      <w:r w:rsidR="00D15831" w:rsidRPr="00045A50">
        <w:t>international institutions, including multilateral development banks</w:t>
      </w:r>
      <w:r w:rsidR="00D15831" w:rsidRPr="00045A50">
        <w:rPr>
          <w:rFonts w:eastAsia="Times New Roman"/>
        </w:rPr>
        <w:t>, in advancing the just transition goals described in this Agreement</w:t>
      </w:r>
      <w:r w:rsidR="00DD0B02" w:rsidRPr="00045A50">
        <w:rPr>
          <w:rFonts w:eastAsia="Times New Roman"/>
        </w:rPr>
        <w:t>,</w:t>
      </w:r>
      <w:r w:rsidR="00D15831" w:rsidRPr="00045A50">
        <w:rPr>
          <w:rFonts w:eastAsia="Times New Roman"/>
          <w:b/>
        </w:rPr>
        <w:t xml:space="preserve"> </w:t>
      </w:r>
      <w:r w:rsidR="004357E8" w:rsidRPr="00045A50">
        <w:rPr>
          <w:rFonts w:eastAsia="Times New Roman"/>
          <w:bCs w:val="0"/>
        </w:rPr>
        <w:t>including social dialogue and decent work</w:t>
      </w:r>
      <w:r w:rsidR="0061098C" w:rsidRPr="00045A50">
        <w:rPr>
          <w:rFonts w:eastAsia="Times New Roman"/>
          <w:bCs w:val="0"/>
        </w:rPr>
        <w:t>,</w:t>
      </w:r>
      <w:r w:rsidR="004357E8" w:rsidRPr="00045A50">
        <w:rPr>
          <w:rFonts w:eastAsia="Times New Roman"/>
          <w:b/>
        </w:rPr>
        <w:t xml:space="preserve"> </w:t>
      </w:r>
      <w:r w:rsidR="00D15831" w:rsidRPr="00045A50">
        <w:rPr>
          <w:rFonts w:eastAsia="Times New Roman"/>
        </w:rPr>
        <w:t xml:space="preserve">and </w:t>
      </w:r>
      <w:r w:rsidR="004D710D" w:rsidRPr="00045A50">
        <w:rPr>
          <w:rFonts w:eastAsia="Times New Roman"/>
        </w:rPr>
        <w:t>intend</w:t>
      </w:r>
      <w:r w:rsidR="00935404" w:rsidRPr="00045A50">
        <w:rPr>
          <w:rFonts w:eastAsia="Times New Roman"/>
        </w:rPr>
        <w:t xml:space="preserve"> to</w:t>
      </w:r>
      <w:r w:rsidR="00D15831" w:rsidRPr="00045A50">
        <w:rPr>
          <w:rFonts w:eastAsia="Times New Roman"/>
        </w:rPr>
        <w:t xml:space="preserve"> encourage these institutions to accelerate support regarding workforce just transitions.</w:t>
      </w:r>
    </w:p>
    <w:p w14:paraId="2619FC45" w14:textId="661A8A64" w:rsidR="009E7040" w:rsidRPr="00045A50" w:rsidRDefault="22F25D00" w:rsidP="00F42927">
      <w:pPr>
        <w:pStyle w:val="Heading3"/>
      </w:pPr>
      <w:r w:rsidRPr="00045A50">
        <w:t>Article</w:t>
      </w:r>
      <w:r w:rsidR="7CE5B8CE" w:rsidRPr="00045A50">
        <w:t xml:space="preserve"> 20</w:t>
      </w:r>
      <w:r w:rsidRPr="00045A50">
        <w:t xml:space="preserve">: </w:t>
      </w:r>
      <w:r w:rsidR="5C618513" w:rsidRPr="00045A50">
        <w:t xml:space="preserve"> </w:t>
      </w:r>
      <w:r w:rsidRPr="00045A50">
        <w:t>Promoting Decent Work</w:t>
      </w:r>
    </w:p>
    <w:p w14:paraId="7E352439" w14:textId="69FBECB6" w:rsidR="009E7040" w:rsidRPr="00045A50" w:rsidRDefault="22F25D00" w:rsidP="00247C65">
      <w:pPr>
        <w:pStyle w:val="paragraph"/>
      </w:pPr>
      <w:r w:rsidRPr="00045A50">
        <w:t>1.</w:t>
      </w:r>
      <w:r w:rsidR="009E7040" w:rsidRPr="00045A50">
        <w:tab/>
      </w:r>
      <w:r w:rsidRPr="00045A50">
        <w:t>The Parties recognize that transitions to clean economies are an opportunity to foster decent work</w:t>
      </w:r>
      <w:r w:rsidR="003738BE" w:rsidRPr="00045A50">
        <w:t xml:space="preserve">. </w:t>
      </w:r>
      <w:r w:rsidR="00726163" w:rsidRPr="00045A50">
        <w:t xml:space="preserve"> </w:t>
      </w:r>
      <w:r w:rsidR="00C4023A" w:rsidRPr="00045A50">
        <w:t xml:space="preserve">In this context, </w:t>
      </w:r>
      <w:r w:rsidR="003738BE" w:rsidRPr="00045A50">
        <w:t>the Parties</w:t>
      </w:r>
      <w:r w:rsidRPr="00045A50">
        <w:t xml:space="preserve"> intend to take actions that promote employment </w:t>
      </w:r>
      <w:r w:rsidRPr="00045A50">
        <w:lastRenderedPageBreak/>
        <w:t xml:space="preserve">creation, social protection, social dialogue, and </w:t>
      </w:r>
      <w:r w:rsidR="00597082" w:rsidRPr="00045A50">
        <w:t>l</w:t>
      </w:r>
      <w:r w:rsidRPr="00045A50">
        <w:t xml:space="preserve">abor </w:t>
      </w:r>
      <w:r w:rsidR="00597082" w:rsidRPr="00045A50">
        <w:t>r</w:t>
      </w:r>
      <w:r w:rsidRPr="00045A50">
        <w:t>ights, with particular attention to the sectors and areas addressed in this Agreement.</w:t>
      </w:r>
    </w:p>
    <w:p w14:paraId="6289EEF0" w14:textId="6EE93FC9" w:rsidR="0040491B" w:rsidRPr="00045A50" w:rsidRDefault="0248C132" w:rsidP="00247C65">
      <w:pPr>
        <w:pStyle w:val="paragraph"/>
        <w:rPr>
          <w:b/>
          <w:bCs w:val="0"/>
          <w:color w:val="000000"/>
        </w:rPr>
      </w:pPr>
      <w:r w:rsidRPr="00045A50">
        <w:t>2.</w:t>
      </w:r>
      <w:r w:rsidR="00A90DF4" w:rsidRPr="00045A50">
        <w:tab/>
      </w:r>
      <w:r w:rsidR="07755F53" w:rsidRPr="00045A50">
        <w:t xml:space="preserve">The Parties recognize the importance of </w:t>
      </w:r>
      <w:proofErr w:type="gramStart"/>
      <w:r w:rsidR="07755F53" w:rsidRPr="00045A50">
        <w:t>taking into account</w:t>
      </w:r>
      <w:proofErr w:type="gramEnd"/>
      <w:r w:rsidR="07755F53" w:rsidRPr="00045A50">
        <w:t xml:space="preserve"> the employment impact of policies related to clean economy transitions. </w:t>
      </w:r>
      <w:r w:rsidR="00726163" w:rsidRPr="00045A50">
        <w:t xml:space="preserve"> </w:t>
      </w:r>
      <w:r w:rsidR="07755F53" w:rsidRPr="00045A50">
        <w:t xml:space="preserve">The Parties intend to collaborate by sharing or receiving information </w:t>
      </w:r>
      <w:r w:rsidR="5DE5DCB6" w:rsidRPr="00045A50">
        <w:t>about</w:t>
      </w:r>
      <w:r w:rsidR="07755F53" w:rsidRPr="00045A50">
        <w:t xml:space="preserve"> best practices on methodologies</w:t>
      </w:r>
      <w:r w:rsidR="00D24739" w:rsidRPr="00045A50">
        <w:t xml:space="preserve">, which may include </w:t>
      </w:r>
      <w:r w:rsidR="00C12194" w:rsidRPr="00045A50">
        <w:t>impact assessment</w:t>
      </w:r>
      <w:r w:rsidR="00160A15" w:rsidRPr="00045A50">
        <w:t>s</w:t>
      </w:r>
      <w:r w:rsidR="00C12194" w:rsidRPr="00045A50">
        <w:t xml:space="preserve">, </w:t>
      </w:r>
      <w:r w:rsidR="07755F53" w:rsidRPr="00045A50">
        <w:t>that consider</w:t>
      </w:r>
      <w:r w:rsidR="00C47097" w:rsidRPr="00045A50">
        <w:t xml:space="preserve"> </w:t>
      </w:r>
      <w:r w:rsidR="07755F53" w:rsidRPr="00045A50">
        <w:t>decent work and quality jobs, low-skilled workers, and communities impacted by transition and climate change.</w:t>
      </w:r>
    </w:p>
    <w:p w14:paraId="4D41B354" w14:textId="50E97618" w:rsidR="00CF506D" w:rsidRPr="00045A50" w:rsidRDefault="5ABF1594" w:rsidP="00247C65">
      <w:pPr>
        <w:pStyle w:val="paragraph"/>
        <w:rPr>
          <w:rFonts w:eastAsia="Times New Roman"/>
        </w:rPr>
      </w:pPr>
      <w:r w:rsidRPr="00045A50">
        <w:t>3.</w:t>
      </w:r>
      <w:r w:rsidR="00DC0B41" w:rsidRPr="00045A50">
        <w:tab/>
      </w:r>
      <w:r w:rsidR="00CF506D" w:rsidRPr="00045A50">
        <w:rPr>
          <w:rFonts w:eastAsia="Times New Roman"/>
        </w:rPr>
        <w:t xml:space="preserve">Each Party intends to promote </w:t>
      </w:r>
      <w:r w:rsidR="00C75F3A" w:rsidRPr="00045A50">
        <w:rPr>
          <w:rFonts w:eastAsia="Times New Roman"/>
        </w:rPr>
        <w:t>l</w:t>
      </w:r>
      <w:r w:rsidR="00CF506D" w:rsidRPr="00045A50">
        <w:rPr>
          <w:rFonts w:eastAsia="Times New Roman"/>
        </w:rPr>
        <w:t xml:space="preserve">abor </w:t>
      </w:r>
      <w:r w:rsidR="00C75F3A" w:rsidRPr="00045A50">
        <w:rPr>
          <w:rFonts w:eastAsia="Times New Roman"/>
        </w:rPr>
        <w:t>r</w:t>
      </w:r>
      <w:r w:rsidR="00CF506D" w:rsidRPr="00045A50">
        <w:rPr>
          <w:rFonts w:eastAsia="Times New Roman"/>
        </w:rPr>
        <w:t>ights</w:t>
      </w:r>
      <w:r w:rsidR="004357E8" w:rsidRPr="00045A50">
        <w:rPr>
          <w:rFonts w:eastAsia="Times New Roman"/>
        </w:rPr>
        <w:t xml:space="preserve"> in the sectors and activities covered by this Agreement, noting that the effective recognition of the right to </w:t>
      </w:r>
      <w:r w:rsidR="000456F9" w:rsidRPr="00045A50">
        <w:rPr>
          <w:rFonts w:eastAsia="Times New Roman"/>
        </w:rPr>
        <w:t xml:space="preserve">organize and </w:t>
      </w:r>
      <w:r w:rsidR="004357E8" w:rsidRPr="00045A50">
        <w:rPr>
          <w:rFonts w:eastAsia="Times New Roman"/>
        </w:rPr>
        <w:t xml:space="preserve">collective bargaining </w:t>
      </w:r>
      <w:r w:rsidR="003926C4" w:rsidRPr="00045A50">
        <w:rPr>
          <w:rFonts w:eastAsia="Times New Roman"/>
        </w:rPr>
        <w:t xml:space="preserve">is </w:t>
      </w:r>
      <w:r w:rsidR="004357E8" w:rsidRPr="00045A50">
        <w:rPr>
          <w:rFonts w:eastAsia="Times New Roman"/>
        </w:rPr>
        <w:t>particularly important to enable the attainment of decent work in the clean economy</w:t>
      </w:r>
      <w:r w:rsidR="000E1428" w:rsidRPr="00045A50">
        <w:rPr>
          <w:rFonts w:eastAsia="Times New Roman"/>
        </w:rPr>
        <w:t>.</w:t>
      </w:r>
      <w:r w:rsidR="00CF506D" w:rsidRPr="00045A50">
        <w:rPr>
          <w:rFonts w:eastAsia="Times New Roman"/>
        </w:rPr>
        <w:t xml:space="preserve"> </w:t>
      </w:r>
    </w:p>
    <w:p w14:paraId="220E4B06" w14:textId="163DB456" w:rsidR="00683400" w:rsidRPr="00045A50" w:rsidRDefault="3CE149C2" w:rsidP="00247C65">
      <w:pPr>
        <w:pStyle w:val="paragraph"/>
      </w:pPr>
      <w:r w:rsidRPr="00045A50">
        <w:t>4.</w:t>
      </w:r>
      <w:r w:rsidR="00914150" w:rsidRPr="00045A50">
        <w:tab/>
      </w:r>
      <w:r w:rsidRPr="00045A50">
        <w:rPr>
          <w:rFonts w:eastAsia="Times New Roman"/>
        </w:rPr>
        <w:t xml:space="preserve">The Parties intend to cooperate </w:t>
      </w:r>
      <w:r w:rsidR="00683400" w:rsidRPr="00045A50">
        <w:rPr>
          <w:rFonts w:eastAsia="Times New Roman"/>
        </w:rPr>
        <w:t>to eliminate forced labor from</w:t>
      </w:r>
      <w:r w:rsidR="00EE30FC" w:rsidRPr="00045A50">
        <w:rPr>
          <w:rFonts w:eastAsia="Times New Roman"/>
        </w:rPr>
        <w:t xml:space="preserve"> </w:t>
      </w:r>
      <w:r w:rsidR="00683400" w:rsidRPr="00045A50">
        <w:rPr>
          <w:rFonts w:eastAsia="Times New Roman"/>
        </w:rPr>
        <w:t>supply chains and sectors covered by this Agreement,</w:t>
      </w:r>
      <w:r w:rsidR="009D5E92" w:rsidRPr="00045A50">
        <w:rPr>
          <w:rFonts w:eastAsia="Times New Roman"/>
        </w:rPr>
        <w:t xml:space="preserve"> with attention to high</w:t>
      </w:r>
      <w:r w:rsidR="6820C3D0" w:rsidRPr="00045A50">
        <w:rPr>
          <w:rFonts w:eastAsia="Times New Roman"/>
        </w:rPr>
        <w:t>-</w:t>
      </w:r>
      <w:r w:rsidR="009D5E92" w:rsidRPr="00045A50">
        <w:rPr>
          <w:rFonts w:eastAsia="Times New Roman"/>
        </w:rPr>
        <w:t>risk sectors</w:t>
      </w:r>
      <w:r w:rsidR="00683400" w:rsidRPr="00045A50">
        <w:rPr>
          <w:rFonts w:eastAsia="Times New Roman"/>
        </w:rPr>
        <w:t xml:space="preserve">. </w:t>
      </w:r>
      <w:r w:rsidR="004E05DF" w:rsidRPr="00045A50">
        <w:rPr>
          <w:rFonts w:eastAsia="Times New Roman"/>
        </w:rPr>
        <w:t xml:space="preserve"> </w:t>
      </w:r>
      <w:r w:rsidR="00683400" w:rsidRPr="00045A50">
        <w:rPr>
          <w:rFonts w:eastAsia="Times New Roman"/>
        </w:rPr>
        <w:t>As appropriate,</w:t>
      </w:r>
      <w:r w:rsidR="00463C1E" w:rsidRPr="00045A50">
        <w:rPr>
          <w:rFonts w:eastAsia="Times New Roman"/>
        </w:rPr>
        <w:t xml:space="preserve"> such</w:t>
      </w:r>
      <w:r w:rsidR="00683400" w:rsidRPr="00045A50">
        <w:rPr>
          <w:rFonts w:eastAsia="Times New Roman"/>
        </w:rPr>
        <w:t xml:space="preserve"> </w:t>
      </w:r>
      <w:r w:rsidR="00A3774B" w:rsidRPr="00045A50">
        <w:rPr>
          <w:rFonts w:eastAsia="Times New Roman"/>
        </w:rPr>
        <w:t>cooperation</w:t>
      </w:r>
      <w:r w:rsidR="00683400" w:rsidRPr="00045A50">
        <w:rPr>
          <w:rFonts w:eastAsia="Times New Roman"/>
        </w:rPr>
        <w:t xml:space="preserve"> may include</w:t>
      </w:r>
      <w:r w:rsidR="00FB0DF6" w:rsidRPr="00045A50">
        <w:rPr>
          <w:rFonts w:eastAsia="Times New Roman"/>
        </w:rPr>
        <w:t xml:space="preserve"> sharing of best practices </w:t>
      </w:r>
      <w:r w:rsidR="008C295E" w:rsidRPr="00045A50">
        <w:rPr>
          <w:rFonts w:eastAsia="Times New Roman"/>
        </w:rPr>
        <w:t>on</w:t>
      </w:r>
      <w:r w:rsidR="00683400" w:rsidRPr="00045A50">
        <w:rPr>
          <w:rFonts w:eastAsia="Times New Roman"/>
        </w:rPr>
        <w:t xml:space="preserve"> due diligence and supply chain mapping, supply chain management, procurement procedures, traceability from raw materials to finished product, timely remediation of violations, and encouraging the creation or expansion of supply chains in which responsible labor practices can be verified.</w:t>
      </w:r>
    </w:p>
    <w:p w14:paraId="45B271E8" w14:textId="233BF9E5" w:rsidR="009E7040" w:rsidRPr="00045A50" w:rsidRDefault="22F25D00" w:rsidP="006440FC">
      <w:pPr>
        <w:pStyle w:val="Heading3"/>
      </w:pPr>
      <w:r w:rsidRPr="00045A50">
        <w:t>Article</w:t>
      </w:r>
      <w:r w:rsidR="682D0C9A" w:rsidRPr="00045A50">
        <w:t xml:space="preserve"> 21</w:t>
      </w:r>
      <w:r w:rsidRPr="00045A50">
        <w:t xml:space="preserve">: </w:t>
      </w:r>
      <w:r w:rsidR="4F2FC3E9" w:rsidRPr="00045A50">
        <w:t xml:space="preserve"> </w:t>
      </w:r>
      <w:r w:rsidRPr="00045A50">
        <w:t>Social Dialogue for Just Transition</w:t>
      </w:r>
    </w:p>
    <w:p w14:paraId="36A6C369" w14:textId="19E46826" w:rsidR="004E3751" w:rsidRPr="00045A50" w:rsidRDefault="39054CFD" w:rsidP="00247C65">
      <w:pPr>
        <w:pStyle w:val="paragraph"/>
      </w:pPr>
      <w:r w:rsidRPr="00045A50">
        <w:t>1.</w:t>
      </w:r>
      <w:r w:rsidR="00CB0AC3" w:rsidRPr="00045A50">
        <w:tab/>
      </w:r>
      <w:r w:rsidR="00F353A0" w:rsidRPr="00045A50">
        <w:t>The Parties recognize the importance of</w:t>
      </w:r>
      <w:r w:rsidR="00F543F3" w:rsidRPr="00045A50">
        <w:t xml:space="preserve"> social dialogue at all levels</w:t>
      </w:r>
      <w:r w:rsidR="007C18A9" w:rsidRPr="00045A50">
        <w:t>,</w:t>
      </w:r>
      <w:r w:rsidR="00F543F3" w:rsidRPr="00045A50">
        <w:t xml:space="preserve"> </w:t>
      </w:r>
      <w:r w:rsidR="00191392" w:rsidRPr="00045A50">
        <w:t>from national to enterprise</w:t>
      </w:r>
      <w:r w:rsidR="007C18A9" w:rsidRPr="00045A50">
        <w:t>,</w:t>
      </w:r>
      <w:r w:rsidR="00191392" w:rsidRPr="00045A50">
        <w:t xml:space="preserve"> </w:t>
      </w:r>
      <w:r w:rsidR="00635045" w:rsidRPr="00045A50">
        <w:t>during the process</w:t>
      </w:r>
      <w:r w:rsidR="00F543F3" w:rsidRPr="00045A50">
        <w:t xml:space="preserve"> of just transitions to clean economies with </w:t>
      </w:r>
      <w:r w:rsidR="00F543F3" w:rsidRPr="00045A50">
        <w:rPr>
          <w:rFonts w:eastAsia="Times New Roman"/>
        </w:rPr>
        <w:t xml:space="preserve">decent work and quality jobs, social protection, and </w:t>
      </w:r>
      <w:r w:rsidR="00F24761" w:rsidRPr="00045A50">
        <w:rPr>
          <w:rFonts w:eastAsia="Times New Roman"/>
        </w:rPr>
        <w:t>l</w:t>
      </w:r>
      <w:r w:rsidR="00F543F3" w:rsidRPr="00045A50">
        <w:rPr>
          <w:rFonts w:eastAsia="Times New Roman"/>
        </w:rPr>
        <w:t xml:space="preserve">abor </w:t>
      </w:r>
      <w:r w:rsidR="00F24761" w:rsidRPr="00045A50">
        <w:rPr>
          <w:rFonts w:eastAsia="Times New Roman"/>
        </w:rPr>
        <w:t>r</w:t>
      </w:r>
      <w:r w:rsidR="00F543F3" w:rsidRPr="00045A50">
        <w:rPr>
          <w:rFonts w:eastAsia="Times New Roman"/>
        </w:rPr>
        <w:t>ights</w:t>
      </w:r>
      <w:r w:rsidR="00F543F3" w:rsidRPr="00045A50">
        <w:t xml:space="preserve">. </w:t>
      </w:r>
      <w:r w:rsidR="003733FD" w:rsidRPr="00045A50">
        <w:t xml:space="preserve"> </w:t>
      </w:r>
      <w:r w:rsidR="00F543F3" w:rsidRPr="00045A50">
        <w:rPr>
          <w:rFonts w:eastAsia="Times New Roman"/>
        </w:rPr>
        <w:t>Each Party intends to consult representative workers’ and employers</w:t>
      </w:r>
      <w:r w:rsidR="78944EC4" w:rsidRPr="00045A50">
        <w:rPr>
          <w:rFonts w:eastAsia="Times New Roman"/>
        </w:rPr>
        <w:t>’</w:t>
      </w:r>
      <w:r w:rsidR="00F543F3" w:rsidRPr="00045A50">
        <w:rPr>
          <w:rFonts w:eastAsia="Times New Roman"/>
        </w:rPr>
        <w:t xml:space="preserve"> organizations on the implementation of this Agreement</w:t>
      </w:r>
      <w:r w:rsidR="00257ED4" w:rsidRPr="00045A50">
        <w:rPr>
          <w:rFonts w:eastAsia="Times New Roman"/>
        </w:rPr>
        <w:t>,</w:t>
      </w:r>
      <w:r w:rsidR="00A67BE1" w:rsidRPr="00045A50">
        <w:rPr>
          <w:rFonts w:eastAsia="Times New Roman"/>
        </w:rPr>
        <w:t xml:space="preserve"> as appropriate</w:t>
      </w:r>
      <w:r w:rsidR="00F543F3" w:rsidRPr="00045A50">
        <w:rPr>
          <w:rFonts w:eastAsia="Times New Roman"/>
        </w:rPr>
        <w:t>.</w:t>
      </w:r>
    </w:p>
    <w:p w14:paraId="340E8DEE" w14:textId="28A06D79" w:rsidR="00701F15" w:rsidRPr="00045A50" w:rsidRDefault="567872A5" w:rsidP="000B0C93">
      <w:pPr>
        <w:pStyle w:val="paragraph"/>
        <w:rPr>
          <w:rFonts w:eastAsia="Times New Roman"/>
          <w:b/>
        </w:rPr>
      </w:pPr>
      <w:r w:rsidRPr="00045A50">
        <w:rPr>
          <w:rFonts w:eastAsia="Times New Roman"/>
        </w:rPr>
        <w:t>2.</w:t>
      </w:r>
      <w:r w:rsidR="001C1CB6" w:rsidRPr="00045A50">
        <w:tab/>
      </w:r>
      <w:r w:rsidR="00A70C21" w:rsidRPr="00045A50">
        <w:t xml:space="preserve">Each </w:t>
      </w:r>
      <w:r w:rsidR="00701F15" w:rsidRPr="00045A50">
        <w:t xml:space="preserve">Party intends to engage in social dialogue with representative workers’ and employers’ organizations, </w:t>
      </w:r>
      <w:r w:rsidR="00682E06" w:rsidRPr="00045A50">
        <w:t xml:space="preserve">paying </w:t>
      </w:r>
      <w:r w:rsidR="003262BF" w:rsidRPr="00045A50">
        <w:t>appropriate</w:t>
      </w:r>
      <w:r w:rsidR="00701F15" w:rsidRPr="00045A50">
        <w:t xml:space="preserve"> attention to participation from </w:t>
      </w:r>
      <w:r w:rsidR="00746DE5" w:rsidRPr="00045A50">
        <w:rPr>
          <w:rFonts w:eastAsia="Times New Roman"/>
        </w:rPr>
        <w:t>those</w:t>
      </w:r>
      <w:r w:rsidR="00701F15" w:rsidRPr="00045A50">
        <w:rPr>
          <w:rFonts w:eastAsia="Times New Roman"/>
        </w:rPr>
        <w:t xml:space="preserve"> involved in or affected by transitions</w:t>
      </w:r>
      <w:r w:rsidR="00C0725B" w:rsidRPr="00045A50">
        <w:rPr>
          <w:rFonts w:eastAsia="Times New Roman"/>
        </w:rPr>
        <w:t xml:space="preserve"> to clean economies</w:t>
      </w:r>
      <w:r w:rsidR="00CE1815" w:rsidRPr="00045A50">
        <w:rPr>
          <w:rFonts w:eastAsia="Times New Roman"/>
        </w:rPr>
        <w:t xml:space="preserve"> and</w:t>
      </w:r>
      <w:r w:rsidR="00A74491" w:rsidRPr="00045A50">
        <w:rPr>
          <w:rFonts w:eastAsia="Times New Roman"/>
        </w:rPr>
        <w:t xml:space="preserve"> </w:t>
      </w:r>
      <w:r w:rsidR="00682E06" w:rsidRPr="00045A50">
        <w:rPr>
          <w:rFonts w:eastAsia="Times New Roman"/>
        </w:rPr>
        <w:t xml:space="preserve">taking into </w:t>
      </w:r>
      <w:r w:rsidR="00A70C21" w:rsidRPr="00045A50">
        <w:t>consideration the ILO Guidelines</w:t>
      </w:r>
      <w:r w:rsidR="00701F15" w:rsidRPr="00045A50">
        <w:rPr>
          <w:rFonts w:eastAsia="Times New Roman"/>
        </w:rPr>
        <w:t xml:space="preserve">. </w:t>
      </w:r>
      <w:r w:rsidR="00FC53F5" w:rsidRPr="00045A50">
        <w:rPr>
          <w:rFonts w:eastAsia="Times New Roman"/>
        </w:rPr>
        <w:t xml:space="preserve"> </w:t>
      </w:r>
      <w:r w:rsidR="00701F15" w:rsidRPr="00045A50">
        <w:rPr>
          <w:rFonts w:eastAsia="Times New Roman"/>
        </w:rPr>
        <w:t xml:space="preserve">Each Party intends to </w:t>
      </w:r>
      <w:r w:rsidR="009523B8" w:rsidRPr="00045A50">
        <w:rPr>
          <w:rFonts w:eastAsia="Times New Roman"/>
        </w:rPr>
        <w:t xml:space="preserve">promote the </w:t>
      </w:r>
      <w:r w:rsidR="00701F15" w:rsidRPr="00045A50">
        <w:rPr>
          <w:rFonts w:eastAsia="Times New Roman"/>
        </w:rPr>
        <w:t xml:space="preserve">use </w:t>
      </w:r>
      <w:r w:rsidR="009523B8" w:rsidRPr="00045A50">
        <w:rPr>
          <w:rFonts w:eastAsia="Times New Roman"/>
        </w:rPr>
        <w:t xml:space="preserve">of </w:t>
      </w:r>
      <w:r w:rsidR="00701F15" w:rsidRPr="00045A50">
        <w:rPr>
          <w:rFonts w:eastAsia="Times New Roman"/>
        </w:rPr>
        <w:t xml:space="preserve">social dialogue to discuss </w:t>
      </w:r>
      <w:r w:rsidR="00701F15" w:rsidRPr="00045A50">
        <w:t>just transition plans and policies,</w:t>
      </w:r>
      <w:r w:rsidR="00746DE5" w:rsidRPr="00045A50">
        <w:t xml:space="preserve"> </w:t>
      </w:r>
      <w:r w:rsidR="00B7516C" w:rsidRPr="00045A50">
        <w:t>which</w:t>
      </w:r>
      <w:r w:rsidR="00746DE5" w:rsidRPr="00045A50">
        <w:t xml:space="preserve"> may</w:t>
      </w:r>
      <w:r w:rsidR="00701F15" w:rsidRPr="00045A50">
        <w:rPr>
          <w:rFonts w:eastAsia="Times New Roman"/>
        </w:rPr>
        <w:t xml:space="preserve"> </w:t>
      </w:r>
      <w:r w:rsidR="004C5628" w:rsidRPr="00045A50">
        <w:rPr>
          <w:rFonts w:eastAsia="Times New Roman"/>
        </w:rPr>
        <w:t>includ</w:t>
      </w:r>
      <w:r w:rsidR="00746DE5" w:rsidRPr="00045A50">
        <w:rPr>
          <w:rFonts w:eastAsia="Times New Roman"/>
        </w:rPr>
        <w:t>e</w:t>
      </w:r>
      <w:r w:rsidR="004C5628" w:rsidRPr="00045A50">
        <w:rPr>
          <w:rFonts w:eastAsia="Times New Roman"/>
        </w:rPr>
        <w:t xml:space="preserve"> </w:t>
      </w:r>
      <w:r w:rsidR="00B7104F" w:rsidRPr="00045A50">
        <w:rPr>
          <w:rFonts w:eastAsia="Times New Roman"/>
        </w:rPr>
        <w:t>l</w:t>
      </w:r>
      <w:r w:rsidR="00701F15" w:rsidRPr="00045A50">
        <w:rPr>
          <w:rFonts w:eastAsia="Times New Roman"/>
        </w:rPr>
        <w:t xml:space="preserve">abor </w:t>
      </w:r>
      <w:r w:rsidR="00B7104F" w:rsidRPr="00045A50">
        <w:rPr>
          <w:rFonts w:eastAsia="Times New Roman"/>
        </w:rPr>
        <w:t>r</w:t>
      </w:r>
      <w:r w:rsidR="00701F15" w:rsidRPr="00045A50">
        <w:rPr>
          <w:rFonts w:eastAsia="Times New Roman"/>
        </w:rPr>
        <w:t>ights in the clean economy, the impacts of climate change, and</w:t>
      </w:r>
      <w:r w:rsidR="00701F15" w:rsidRPr="00045A50">
        <w:rPr>
          <w:rFonts w:eastAsia="Times New Roman"/>
          <w:b/>
        </w:rPr>
        <w:t xml:space="preserve"> </w:t>
      </w:r>
      <w:r w:rsidR="00701F15" w:rsidRPr="00045A50">
        <w:rPr>
          <w:rFonts w:eastAsia="Times New Roman"/>
        </w:rPr>
        <w:t>economic and sectoral transformations.</w:t>
      </w:r>
    </w:p>
    <w:p w14:paraId="333B2278" w14:textId="2D9490FA" w:rsidR="00F24761" w:rsidRPr="00045A50" w:rsidRDefault="22F25D00" w:rsidP="00CA27C6">
      <w:pPr>
        <w:pStyle w:val="paragraph"/>
      </w:pPr>
      <w:r w:rsidRPr="00045A50">
        <w:t>3.</w:t>
      </w:r>
      <w:r w:rsidRPr="00045A50">
        <w:tab/>
        <w:t>The Parties intend to share best practices identified through</w:t>
      </w:r>
      <w:r w:rsidR="0024789E" w:rsidRPr="00045A50">
        <w:t xml:space="preserve"> </w:t>
      </w:r>
      <w:r w:rsidR="00EB25B3" w:rsidRPr="00045A50">
        <w:t>dialogue and foster international collaboration and information sharing</w:t>
      </w:r>
      <w:r w:rsidR="002A1C7B" w:rsidRPr="00045A50">
        <w:t xml:space="preserve"> by, for example,</w:t>
      </w:r>
      <w:r w:rsidR="00EB25B3" w:rsidRPr="00045A50">
        <w:t xml:space="preserve"> </w:t>
      </w:r>
      <w:r w:rsidR="00A52A42" w:rsidRPr="00045A50">
        <w:t xml:space="preserve">promoting </w:t>
      </w:r>
      <w:r w:rsidR="00EB25B3" w:rsidRPr="00045A50">
        <w:t>the exchange of views among participants from the Parties’ respective social dialogue</w:t>
      </w:r>
      <w:r w:rsidR="005F139D" w:rsidRPr="00045A50">
        <w:t>s</w:t>
      </w:r>
      <w:r w:rsidR="00EB25B3" w:rsidRPr="00045A50">
        <w:t>.</w:t>
      </w:r>
    </w:p>
    <w:p w14:paraId="7BF064E2" w14:textId="0B53F18B" w:rsidR="00E05154" w:rsidRPr="00045A50" w:rsidRDefault="220958FF" w:rsidP="000B0C93">
      <w:pPr>
        <w:pStyle w:val="paragraph"/>
      </w:pPr>
      <w:r w:rsidRPr="00045A50">
        <w:t>4.</w:t>
      </w:r>
      <w:r w:rsidRPr="00045A50">
        <w:tab/>
      </w:r>
      <w:r w:rsidR="006D15AF" w:rsidRPr="00045A50">
        <w:rPr>
          <w:b/>
        </w:rPr>
        <w:t xml:space="preserve"> </w:t>
      </w:r>
      <w:r w:rsidR="006D15AF" w:rsidRPr="00045A50">
        <w:t>Each Party inten</w:t>
      </w:r>
      <w:r w:rsidR="00E61641" w:rsidRPr="00045A50">
        <w:t xml:space="preserve">ds to provide regular public information on </w:t>
      </w:r>
      <w:r w:rsidR="00D777DB" w:rsidRPr="00045A50">
        <w:t xml:space="preserve">its </w:t>
      </w:r>
      <w:r w:rsidR="00E61641" w:rsidRPr="00045A50">
        <w:t>social dialogue related to just transition.</w:t>
      </w:r>
      <w:bookmarkStart w:id="5" w:name="_Hlk128998194"/>
    </w:p>
    <w:p w14:paraId="5CCD0FBE" w14:textId="6BF4F56C" w:rsidR="00612050" w:rsidRPr="00045A50" w:rsidRDefault="00612050" w:rsidP="006440FC">
      <w:pPr>
        <w:pStyle w:val="Heading2"/>
      </w:pPr>
      <w:r w:rsidRPr="00045A50">
        <w:lastRenderedPageBreak/>
        <w:t>S</w:t>
      </w:r>
      <w:r w:rsidR="00F63289" w:rsidRPr="00045A50">
        <w:t>ection</w:t>
      </w:r>
      <w:r w:rsidRPr="00045A50">
        <w:t xml:space="preserve"> </w:t>
      </w:r>
      <w:r w:rsidR="007403B1" w:rsidRPr="00045A50">
        <w:t>H</w:t>
      </w:r>
      <w:r w:rsidRPr="00045A50">
        <w:t>: S</w:t>
      </w:r>
      <w:r w:rsidR="007171D7" w:rsidRPr="00045A50">
        <w:t>takeholder</w:t>
      </w:r>
      <w:r w:rsidRPr="00045A50">
        <w:t xml:space="preserve"> E</w:t>
      </w:r>
      <w:r w:rsidR="007171D7" w:rsidRPr="00045A50">
        <w:t>ngagement and</w:t>
      </w:r>
      <w:r w:rsidRPr="00045A50">
        <w:t xml:space="preserve"> I</w:t>
      </w:r>
      <w:r w:rsidR="007171D7" w:rsidRPr="00045A50">
        <w:t xml:space="preserve">nstitutional </w:t>
      </w:r>
      <w:r w:rsidRPr="00045A50">
        <w:t>A</w:t>
      </w:r>
      <w:r w:rsidR="007171D7" w:rsidRPr="00045A50">
        <w:t>rrangements</w:t>
      </w:r>
    </w:p>
    <w:p w14:paraId="41E1DFCA" w14:textId="1F8A4BAA" w:rsidR="00612050" w:rsidRPr="00045A50" w:rsidRDefault="00612050" w:rsidP="006440FC">
      <w:pPr>
        <w:pStyle w:val="Heading3"/>
      </w:pPr>
      <w:bookmarkStart w:id="6" w:name="_Hlk128998205"/>
      <w:bookmarkEnd w:id="5"/>
      <w:r w:rsidRPr="00045A50">
        <w:t>Article</w:t>
      </w:r>
      <w:r w:rsidR="14A692E4" w:rsidRPr="00045A50">
        <w:t xml:space="preserve"> 22</w:t>
      </w:r>
      <w:r w:rsidRPr="00045A50">
        <w:t xml:space="preserve">: </w:t>
      </w:r>
      <w:r w:rsidR="5134DDF9" w:rsidRPr="00045A50" w:rsidDel="00EC71B9">
        <w:t xml:space="preserve"> </w:t>
      </w:r>
      <w:r w:rsidRPr="00045A50">
        <w:t>Society Engagement</w:t>
      </w:r>
    </w:p>
    <w:p w14:paraId="11531437" w14:textId="63E0CF3C" w:rsidR="00612050" w:rsidRPr="00045A50" w:rsidRDefault="00612050" w:rsidP="00247C65">
      <w:pPr>
        <w:pStyle w:val="paragraph"/>
        <w:rPr>
          <w:b/>
        </w:rPr>
      </w:pPr>
      <w:r w:rsidRPr="00045A50">
        <w:t>Each Party, in developing policies and seeking to achieve the objectives of this Agreement,</w:t>
      </w:r>
      <w:r w:rsidRPr="00045A50">
        <w:rPr>
          <w:b/>
        </w:rPr>
        <w:t xml:space="preserve"> </w:t>
      </w:r>
      <w:r w:rsidRPr="00045A50">
        <w:t>intends to engage individuals and groups outside the public sector, such as non-governmental organizations, representative workers’ organizations, academic and research institutions, enterprises including business organizations and industry associations, MSMEs, women, Indigenous Peoples, persons with disabilities, rural and remote populations, minorities, and local communities.</w:t>
      </w:r>
    </w:p>
    <w:p w14:paraId="3B3B2E90" w14:textId="76595729" w:rsidR="00612050" w:rsidRPr="00045A50" w:rsidRDefault="00612050" w:rsidP="006440FC">
      <w:pPr>
        <w:pStyle w:val="Heading3"/>
        <w:rPr>
          <w:lang w:eastAsia="ja-JP"/>
        </w:rPr>
      </w:pPr>
      <w:bookmarkStart w:id="7" w:name="_Hlk137736580"/>
      <w:r w:rsidRPr="00045A50">
        <w:rPr>
          <w:lang w:eastAsia="ja-JP"/>
        </w:rPr>
        <w:t>Article</w:t>
      </w:r>
      <w:r w:rsidR="315BA4F6" w:rsidRPr="00045A50">
        <w:rPr>
          <w:lang w:eastAsia="ja-JP"/>
        </w:rPr>
        <w:t xml:space="preserve"> 23</w:t>
      </w:r>
      <w:r w:rsidRPr="00045A50">
        <w:rPr>
          <w:lang w:eastAsia="ja-JP"/>
        </w:rPr>
        <w:t xml:space="preserve">: </w:t>
      </w:r>
      <w:r w:rsidR="79E15AD5" w:rsidRPr="00045A50" w:rsidDel="00EC71B9">
        <w:rPr>
          <w:lang w:eastAsia="ja-JP"/>
        </w:rPr>
        <w:t xml:space="preserve"> </w:t>
      </w:r>
      <w:r w:rsidRPr="00045A50">
        <w:rPr>
          <w:lang w:eastAsia="ja-JP"/>
        </w:rPr>
        <w:t>Cooperative work programs</w:t>
      </w:r>
    </w:p>
    <w:p w14:paraId="68762712" w14:textId="5920B4BD" w:rsidR="00612050" w:rsidRPr="00045A50" w:rsidRDefault="00612050" w:rsidP="000B0C93">
      <w:pPr>
        <w:pStyle w:val="paragraph"/>
      </w:pPr>
      <w:r w:rsidRPr="00045A50">
        <w:t>1.</w:t>
      </w:r>
      <w:r w:rsidRPr="00045A50">
        <w:tab/>
        <w:t>A group of Parties may develop a cooperative work program to advance the objectives of this Agreement.</w:t>
      </w:r>
    </w:p>
    <w:p w14:paraId="17C5D8CD" w14:textId="121E7E10" w:rsidR="00612050" w:rsidRPr="00045A50" w:rsidRDefault="00612050" w:rsidP="000B0C93">
      <w:pPr>
        <w:pStyle w:val="paragraph"/>
      </w:pPr>
      <w:r w:rsidRPr="00045A50">
        <w:t>2.</w:t>
      </w:r>
      <w:r w:rsidRPr="00045A50">
        <w:tab/>
        <w:t>A cooperative work program referred to in paragraph 1:</w:t>
      </w:r>
    </w:p>
    <w:p w14:paraId="1C1ADC3C" w14:textId="2F7831A3" w:rsidR="00612050" w:rsidRPr="00045A50" w:rsidRDefault="00612050" w:rsidP="000B0C93">
      <w:pPr>
        <w:pStyle w:val="subparagraph"/>
      </w:pPr>
      <w:r w:rsidRPr="00045A50">
        <w:t>(a)</w:t>
      </w:r>
      <w:r w:rsidRPr="00045A50">
        <w:tab/>
        <w:t xml:space="preserve">shall consist of actions, projects, or activities consistent with and within the scope of this Agreement, including with respect to labor rights and protection of the environment, on which </w:t>
      </w:r>
      <w:r w:rsidR="003B0620" w:rsidRPr="00045A50">
        <w:t xml:space="preserve">the </w:t>
      </w:r>
      <w:r w:rsidR="00663760" w:rsidRPr="00045A50">
        <w:t xml:space="preserve">group of </w:t>
      </w:r>
      <w:r w:rsidRPr="00045A50">
        <w:t>Parties inte</w:t>
      </w:r>
      <w:r w:rsidR="006A18FB" w:rsidRPr="00045A50">
        <w:t>n</w:t>
      </w:r>
      <w:r w:rsidRPr="00045A50">
        <w:t>d</w:t>
      </w:r>
      <w:r w:rsidR="00663760" w:rsidRPr="00045A50">
        <w:t>s</w:t>
      </w:r>
      <w:r w:rsidRPr="00045A50">
        <w:t xml:space="preserve"> to </w:t>
      </w:r>
      <w:proofErr w:type="gramStart"/>
      <w:r w:rsidRPr="00045A50">
        <w:t>cooperate;</w:t>
      </w:r>
      <w:proofErr w:type="gramEnd"/>
    </w:p>
    <w:p w14:paraId="4D7FA045" w14:textId="78B91AEB" w:rsidR="00612050" w:rsidRPr="00045A50" w:rsidRDefault="00612050" w:rsidP="000B0C93">
      <w:pPr>
        <w:pStyle w:val="subparagraph"/>
      </w:pPr>
      <w:r w:rsidRPr="00045A50">
        <w:t>(b)</w:t>
      </w:r>
      <w:r w:rsidRPr="00045A50">
        <w:rPr>
          <w:b/>
        </w:rPr>
        <w:tab/>
      </w:r>
      <w:r w:rsidRPr="00045A50">
        <w:t>should be designed, as appropriate, to promote input and active participation of</w:t>
      </w:r>
      <w:r w:rsidR="00650D3C" w:rsidRPr="00045A50">
        <w:t xml:space="preserve"> </w:t>
      </w:r>
      <w:r w:rsidRPr="00045A50">
        <w:t>Parties, with a view to accelerating transition</w:t>
      </w:r>
      <w:r w:rsidR="00813742" w:rsidRPr="00045A50">
        <w:t>s</w:t>
      </w:r>
      <w:r w:rsidRPr="00045A50">
        <w:t xml:space="preserve"> to clean </w:t>
      </w:r>
      <w:proofErr w:type="gramStart"/>
      <w:r w:rsidRPr="00045A50">
        <w:t>econom</w:t>
      </w:r>
      <w:r w:rsidR="00813742" w:rsidRPr="00045A50">
        <w:t>ies</w:t>
      </w:r>
      <w:r w:rsidRPr="00045A50">
        <w:t>;</w:t>
      </w:r>
      <w:proofErr w:type="gramEnd"/>
    </w:p>
    <w:p w14:paraId="343452EE" w14:textId="704AB03D" w:rsidR="00612050" w:rsidRPr="00045A50" w:rsidRDefault="00612050" w:rsidP="000B0C93">
      <w:pPr>
        <w:pStyle w:val="subparagraph"/>
      </w:pPr>
      <w:r w:rsidRPr="00045A50">
        <w:t>(c)</w:t>
      </w:r>
      <w:r w:rsidRPr="00045A50">
        <w:tab/>
        <w:t>shall</w:t>
      </w:r>
      <w:r w:rsidR="00E30F40" w:rsidRPr="00045A50">
        <w:t xml:space="preserve"> </w:t>
      </w:r>
      <w:r w:rsidRPr="00045A50">
        <w:t>be open to participation by any Party or</w:t>
      </w:r>
      <w:r w:rsidR="00227B04" w:rsidRPr="00045A50">
        <w:t>,</w:t>
      </w:r>
      <w:r w:rsidRPr="00045A50">
        <w:t xml:space="preserve"> </w:t>
      </w:r>
      <w:r w:rsidR="00455A72" w:rsidRPr="00045A50">
        <w:t xml:space="preserve">during the period </w:t>
      </w:r>
      <w:r w:rsidR="00F01CBE" w:rsidRPr="00045A50">
        <w:t>described in</w:t>
      </w:r>
      <w:r w:rsidR="00915F55" w:rsidRPr="00045A50">
        <w:t xml:space="preserve"> Article 33.4</w:t>
      </w:r>
      <w:r w:rsidR="00477260" w:rsidRPr="00045A50">
        <w:t>,</w:t>
      </w:r>
      <w:r w:rsidR="00915F55" w:rsidRPr="00045A50">
        <w:t xml:space="preserve"> a </w:t>
      </w:r>
      <w:r w:rsidRPr="00045A50">
        <w:t xml:space="preserve">State listed in Article </w:t>
      </w:r>
      <w:r w:rsidR="00044558" w:rsidRPr="00045A50">
        <w:t>32.1</w:t>
      </w:r>
      <w:r w:rsidR="00627C00" w:rsidRPr="00045A50">
        <w:t>,</w:t>
      </w:r>
      <w:r w:rsidRPr="00045A50">
        <w:t xml:space="preserve"> </w:t>
      </w:r>
      <w:proofErr w:type="gramStart"/>
      <w:r w:rsidRPr="00045A50">
        <w:t>and,</w:t>
      </w:r>
      <w:proofErr w:type="gramEnd"/>
      <w:r w:rsidRPr="00045A50">
        <w:t xml:space="preserve"> as appropriate, non-governmental entities and other stakeholders;</w:t>
      </w:r>
    </w:p>
    <w:p w14:paraId="565E4276" w14:textId="7C581290" w:rsidR="00612050" w:rsidRPr="00045A50" w:rsidRDefault="00612050" w:rsidP="000B0C93">
      <w:pPr>
        <w:pStyle w:val="subparagraph"/>
        <w:rPr>
          <w:b/>
        </w:rPr>
      </w:pPr>
      <w:r w:rsidRPr="00045A50">
        <w:t>(d)</w:t>
      </w:r>
      <w:r w:rsidRPr="00045A50">
        <w:tab/>
        <w:t xml:space="preserve">should, as appropriate, include clear and observable outcomes; and </w:t>
      </w:r>
    </w:p>
    <w:p w14:paraId="79288613" w14:textId="59CD08A2" w:rsidR="00612050" w:rsidRPr="00045A50" w:rsidRDefault="00612050" w:rsidP="000B0C93">
      <w:pPr>
        <w:pStyle w:val="subparagraph"/>
      </w:pPr>
      <w:r w:rsidRPr="00045A50">
        <w:t>(e)</w:t>
      </w:r>
      <w:r w:rsidRPr="00045A50">
        <w:tab/>
        <w:t>should be supported by resources provided or mobilized by the participants in the program in accordance with Article 1</w:t>
      </w:r>
      <w:r w:rsidR="002B31BE" w:rsidRPr="00045A50">
        <w:t>7</w:t>
      </w:r>
      <w:r w:rsidRPr="00045A50">
        <w:t>.</w:t>
      </w:r>
    </w:p>
    <w:p w14:paraId="22AC859C" w14:textId="29D12577" w:rsidR="00612050" w:rsidRPr="00045A50" w:rsidRDefault="00612050" w:rsidP="000B0C93">
      <w:pPr>
        <w:pStyle w:val="paragraph"/>
      </w:pPr>
      <w:r w:rsidRPr="00045A50">
        <w:t>3.</w:t>
      </w:r>
      <w:r w:rsidRPr="00045A50">
        <w:tab/>
        <w:t xml:space="preserve">A group of Parties proposing a cooperative work program shall provide a written notification to the </w:t>
      </w:r>
      <w:r w:rsidR="009054A5" w:rsidRPr="00045A50">
        <w:t xml:space="preserve">IPEF </w:t>
      </w:r>
      <w:r w:rsidRPr="00045A50">
        <w:t xml:space="preserve">Clean Economy Committee containing a description of the program </w:t>
      </w:r>
      <w:r w:rsidR="008F3FCA" w:rsidRPr="00045A50">
        <w:t xml:space="preserve">using </w:t>
      </w:r>
      <w:r w:rsidRPr="00045A50">
        <w:t xml:space="preserve">the Standard Template finalized by the States listed in Article </w:t>
      </w:r>
      <w:r w:rsidR="00044558" w:rsidRPr="00045A50">
        <w:t>32.1</w:t>
      </w:r>
      <w:r w:rsidRPr="00045A50">
        <w:t xml:space="preserve"> in association with the signature of this Agreement, subject to any modification made pursuant to Article 2</w:t>
      </w:r>
      <w:r w:rsidR="007C0D1A" w:rsidRPr="00045A50">
        <w:t>4</w:t>
      </w:r>
      <w:r w:rsidRPr="00045A50">
        <w:t xml:space="preserve">.5(g).   </w:t>
      </w:r>
    </w:p>
    <w:p w14:paraId="4F8E6B24" w14:textId="3858EEE3" w:rsidR="00612050" w:rsidRPr="00045A50" w:rsidRDefault="00612050" w:rsidP="000B0C93">
      <w:pPr>
        <w:pStyle w:val="paragraph"/>
      </w:pPr>
      <w:r w:rsidRPr="00045A50">
        <w:t>4.</w:t>
      </w:r>
      <w:r w:rsidRPr="00045A50">
        <w:tab/>
        <w:t xml:space="preserve">Within </w:t>
      </w:r>
      <w:r w:rsidR="00376F6E" w:rsidRPr="00045A50">
        <w:t>30 days</w:t>
      </w:r>
      <w:r w:rsidRPr="00045A50">
        <w:t xml:space="preserve"> of receipt of a notification pursuant to paragraph 3, </w:t>
      </w:r>
      <w:r w:rsidR="002C7F2E" w:rsidRPr="00045A50">
        <w:t xml:space="preserve">any </w:t>
      </w:r>
      <w:r w:rsidRPr="00045A50">
        <w:t xml:space="preserve">Party may provide written questions or comments regarding the proposed cooperative work program to the group of Parties proposing the program. </w:t>
      </w:r>
      <w:r w:rsidR="002C4052" w:rsidRPr="00045A50">
        <w:t xml:space="preserve"> </w:t>
      </w:r>
      <w:r w:rsidRPr="00045A50">
        <w:t xml:space="preserve">The group shall provide a written response within </w:t>
      </w:r>
      <w:r w:rsidR="00AD5A89" w:rsidRPr="00045A50">
        <w:t>14 days</w:t>
      </w:r>
      <w:r w:rsidRPr="00045A50">
        <w:t xml:space="preserve"> of receipt of</w:t>
      </w:r>
      <w:r w:rsidR="000941B0" w:rsidRPr="00045A50">
        <w:t xml:space="preserve"> </w:t>
      </w:r>
      <w:r w:rsidR="007A4A1F" w:rsidRPr="00045A50">
        <w:t xml:space="preserve">those </w:t>
      </w:r>
      <w:r w:rsidRPr="00045A50">
        <w:t>question</w:t>
      </w:r>
      <w:r w:rsidR="007A4A1F" w:rsidRPr="00045A50">
        <w:t>s</w:t>
      </w:r>
      <w:r w:rsidRPr="00045A50">
        <w:t xml:space="preserve"> or comment</w:t>
      </w:r>
      <w:r w:rsidR="007A4A1F" w:rsidRPr="00045A50">
        <w:t>s</w:t>
      </w:r>
      <w:r w:rsidRPr="00045A50">
        <w:t xml:space="preserve">.  The group shall take this exchange of views into account, make any modification considered appropriate, and provide a written notification to the </w:t>
      </w:r>
      <w:r w:rsidR="009054A5" w:rsidRPr="00045A50">
        <w:t xml:space="preserve">IPEF </w:t>
      </w:r>
      <w:r w:rsidRPr="00045A50">
        <w:t xml:space="preserve">Clean Economy Committee indicating any modification made to the program and inviting the other Parties to participate in the program.  </w:t>
      </w:r>
    </w:p>
    <w:p w14:paraId="25B12A22" w14:textId="24EB4142" w:rsidR="00612050" w:rsidRPr="00045A50" w:rsidRDefault="00612050" w:rsidP="000B0C93">
      <w:pPr>
        <w:pStyle w:val="paragraph"/>
      </w:pPr>
      <w:r w:rsidRPr="00045A50">
        <w:lastRenderedPageBreak/>
        <w:t>5.</w:t>
      </w:r>
      <w:r w:rsidRPr="00045A50">
        <w:tab/>
        <w:t xml:space="preserve">No later than </w:t>
      </w:r>
      <w:r w:rsidR="00730B6C" w:rsidRPr="00045A50">
        <w:t>14 days</w:t>
      </w:r>
      <w:r w:rsidRPr="00045A50">
        <w:t xml:space="preserve"> after receipt of the notification pursuant to paragraph 4, a</w:t>
      </w:r>
      <w:r w:rsidR="00730B6C" w:rsidRPr="00045A50">
        <w:t>ny</w:t>
      </w:r>
      <w:r w:rsidRPr="00045A50">
        <w:t xml:space="preserve"> Party that considers that the cooperative work program does not meet the criteria set out in paragraph 2 may provide a written objection to the </w:t>
      </w:r>
      <w:r w:rsidR="009054A5" w:rsidRPr="00045A50">
        <w:t xml:space="preserve">IPEF </w:t>
      </w:r>
      <w:r w:rsidRPr="00045A50">
        <w:t xml:space="preserve">Clean Economy Committee. </w:t>
      </w:r>
      <w:r w:rsidR="002C4052" w:rsidRPr="00045A50">
        <w:t xml:space="preserve"> </w:t>
      </w:r>
      <w:r w:rsidRPr="00045A50">
        <w:t>If no Party provides such an objection, the notified program shall be deemed a cooperative work program for the purposes of this Agreement</w:t>
      </w:r>
      <w:r w:rsidR="00666593" w:rsidRPr="00045A50">
        <w:t>,</w:t>
      </w:r>
      <w:r w:rsidRPr="00045A50">
        <w:t xml:space="preserve"> and work under the program may then commence.</w:t>
      </w:r>
    </w:p>
    <w:p w14:paraId="18AA1CF7" w14:textId="12006D22" w:rsidR="00612050" w:rsidRPr="00045A50" w:rsidRDefault="00612050" w:rsidP="000B0C93">
      <w:pPr>
        <w:pStyle w:val="paragraph"/>
      </w:pPr>
      <w:r w:rsidRPr="00045A50">
        <w:t>6.</w:t>
      </w:r>
      <w:r w:rsidRPr="00045A50">
        <w:tab/>
        <w:t xml:space="preserve">If a Party objects to a cooperative work program pursuant to paragraph 5, the </w:t>
      </w:r>
      <w:r w:rsidR="00042226" w:rsidRPr="00045A50">
        <w:t xml:space="preserve">group of </w:t>
      </w:r>
      <w:r w:rsidRPr="00045A50">
        <w:t>Parties</w:t>
      </w:r>
      <w:r w:rsidR="00042226" w:rsidRPr="00045A50">
        <w:t xml:space="preserve"> proposing</w:t>
      </w:r>
      <w:r w:rsidRPr="00045A50">
        <w:t xml:space="preserve"> the program and the objecting Party shall consult with a view to resolving the objection. </w:t>
      </w:r>
      <w:r w:rsidR="002C4052" w:rsidRPr="00045A50">
        <w:t xml:space="preserve"> </w:t>
      </w:r>
      <w:r w:rsidRPr="00045A50">
        <w:t>If each objecting Party withdraws its objection, the program, as modified in response to the consultations, shall be deemed a cooperative work program for the purposes of this Agreement, and work under the program may then commence.</w:t>
      </w:r>
    </w:p>
    <w:p w14:paraId="5125F590" w14:textId="57970E4F" w:rsidR="00612050" w:rsidRPr="00045A50" w:rsidRDefault="00612050" w:rsidP="000B0C93">
      <w:pPr>
        <w:pStyle w:val="paragraph"/>
      </w:pPr>
      <w:r w:rsidRPr="00045A50">
        <w:t>7.</w:t>
      </w:r>
      <w:r w:rsidRPr="00045A50">
        <w:tab/>
        <w:t xml:space="preserve">A cooperative work program may be modified by the Parties participating in the program, provided that any such modification is consistent with the criteria set out in this Article and any material </w:t>
      </w:r>
      <w:r w:rsidR="00205697" w:rsidRPr="00045A50">
        <w:t xml:space="preserve">modification </w:t>
      </w:r>
      <w:r w:rsidRPr="00045A50">
        <w:t>in the scope of the program is consistent with</w:t>
      </w:r>
      <w:r w:rsidR="005921A8" w:rsidRPr="00045A50">
        <w:t xml:space="preserve"> the procedures set out in </w:t>
      </w:r>
      <w:r w:rsidR="00FE2A8E" w:rsidRPr="00045A50">
        <w:t>paragraphs 2 through 6</w:t>
      </w:r>
      <w:r w:rsidR="006F62C3" w:rsidRPr="00045A50">
        <w:t>.</w:t>
      </w:r>
    </w:p>
    <w:p w14:paraId="384A7A3E" w14:textId="58F7A45B" w:rsidR="00612050" w:rsidRPr="00045A50" w:rsidRDefault="409BE70B" w:rsidP="000B0C93">
      <w:pPr>
        <w:pStyle w:val="paragraph"/>
        <w:rPr>
          <w:color w:val="FF0000"/>
        </w:rPr>
      </w:pPr>
      <w:r w:rsidRPr="00045A50">
        <w:t>8.</w:t>
      </w:r>
      <w:r w:rsidR="00EC71B9" w:rsidRPr="00045A50">
        <w:tab/>
      </w:r>
      <w:r w:rsidR="00612050" w:rsidRPr="00045A50">
        <w:t>A Party participating in a cooperative work program may cease participation upon notifying the other participating Parties and the IPEF Clean Economy Committee.</w:t>
      </w:r>
    </w:p>
    <w:p w14:paraId="1C4069B4" w14:textId="6DBC1AF7" w:rsidR="00612050" w:rsidRPr="00045A50" w:rsidRDefault="5F9472BB" w:rsidP="000B0C93">
      <w:pPr>
        <w:pStyle w:val="paragraph"/>
      </w:pPr>
      <w:r w:rsidRPr="00045A50">
        <w:t>9.</w:t>
      </w:r>
      <w:r w:rsidR="00EC71B9" w:rsidRPr="00045A50">
        <w:tab/>
      </w:r>
      <w:r w:rsidR="00612050" w:rsidRPr="00045A50">
        <w:t xml:space="preserve">The </w:t>
      </w:r>
      <w:r w:rsidR="006B6C6F" w:rsidRPr="00045A50">
        <w:t xml:space="preserve">Parties </w:t>
      </w:r>
      <w:r w:rsidR="00612050" w:rsidRPr="00045A50">
        <w:t>participa</w:t>
      </w:r>
      <w:r w:rsidR="006B6C6F" w:rsidRPr="00045A50">
        <w:t>ting</w:t>
      </w:r>
      <w:r w:rsidR="00612050" w:rsidRPr="00045A50">
        <w:t xml:space="preserve"> in a cooperative work program shall periodically provide a written report to the </w:t>
      </w:r>
      <w:r w:rsidR="009054A5" w:rsidRPr="00045A50">
        <w:t xml:space="preserve">IPEF </w:t>
      </w:r>
      <w:r w:rsidR="00612050" w:rsidRPr="00045A50">
        <w:t>Clean Economy Committee on the progress of the program, any change in the participation in the program, and any decision to terminate the program.</w:t>
      </w:r>
    </w:p>
    <w:p w14:paraId="001AFCD4" w14:textId="13B85C93" w:rsidR="00A12D74" w:rsidRPr="00045A50" w:rsidRDefault="3EE6E554" w:rsidP="000B0C93">
      <w:pPr>
        <w:pStyle w:val="paragraph"/>
        <w:rPr>
          <w:rFonts w:eastAsia="Times New Roman"/>
        </w:rPr>
      </w:pPr>
      <w:r w:rsidRPr="00045A50">
        <w:t>10.</w:t>
      </w:r>
      <w:r w:rsidR="00EC71B9" w:rsidRPr="00045A50">
        <w:tab/>
      </w:r>
      <w:r w:rsidR="00A12D74" w:rsidRPr="00045A50">
        <w:t xml:space="preserve">The IPEF Regional Hydrogen Initiative is </w:t>
      </w:r>
      <w:r w:rsidR="004A5E01" w:rsidRPr="00045A50">
        <w:t>the first</w:t>
      </w:r>
      <w:r w:rsidR="00A12D74" w:rsidRPr="00045A50">
        <w:t xml:space="preserve"> cooperative work program for </w:t>
      </w:r>
      <w:r w:rsidR="009621FE" w:rsidRPr="00045A50">
        <w:t xml:space="preserve">the </w:t>
      </w:r>
      <w:r w:rsidR="00A12D74" w:rsidRPr="00045A50">
        <w:t>purposes of this Agreement.</w:t>
      </w:r>
    </w:p>
    <w:p w14:paraId="6FBB3D5E" w14:textId="05A9133B" w:rsidR="00612050" w:rsidRPr="00045A50" w:rsidRDefault="4E79DF93" w:rsidP="000B0C93">
      <w:pPr>
        <w:pStyle w:val="paragraph"/>
      </w:pPr>
      <w:r w:rsidRPr="00045A50">
        <w:t>11.</w:t>
      </w:r>
      <w:r w:rsidR="00EC71B9" w:rsidRPr="00045A50">
        <w:tab/>
      </w:r>
      <w:r w:rsidR="00612050" w:rsidRPr="00045A50">
        <w:t xml:space="preserve">Any program that a group of States listed in Article </w:t>
      </w:r>
      <w:r w:rsidR="00044558" w:rsidRPr="00045A50">
        <w:t>32.1</w:t>
      </w:r>
      <w:r w:rsidR="00612050" w:rsidRPr="00045A50">
        <w:t xml:space="preserve"> has developed prior to</w:t>
      </w:r>
      <w:r w:rsidR="00837B80" w:rsidRPr="00045A50">
        <w:t xml:space="preserve"> the date of</w:t>
      </w:r>
      <w:r w:rsidR="00612050" w:rsidRPr="00045A50">
        <w:t xml:space="preserve"> entry into force of this Agreement shall be deemed a cooperative work program for the purposes of this Agreement if the States participating in the program have taken steps substantially equivalent to those set out in this Article.</w:t>
      </w:r>
    </w:p>
    <w:p w14:paraId="7D2E4125" w14:textId="32E7EA4F" w:rsidR="00612050" w:rsidRPr="00045A50" w:rsidRDefault="00612050" w:rsidP="006440FC">
      <w:pPr>
        <w:pStyle w:val="Heading3"/>
      </w:pPr>
      <w:r w:rsidRPr="00045A50">
        <w:t>Article</w:t>
      </w:r>
      <w:r w:rsidR="1F454957" w:rsidRPr="00045A50">
        <w:t xml:space="preserve"> 24</w:t>
      </w:r>
      <w:r w:rsidRPr="00045A50">
        <w:t xml:space="preserve">: </w:t>
      </w:r>
      <w:r w:rsidR="26EA34AE" w:rsidRPr="00045A50">
        <w:t xml:space="preserve"> </w:t>
      </w:r>
      <w:r w:rsidRPr="00045A50">
        <w:t>IPEF Clean Economy Committee</w:t>
      </w:r>
    </w:p>
    <w:p w14:paraId="72862E56" w14:textId="2BAB5AE0" w:rsidR="00612050" w:rsidRPr="00045A50" w:rsidRDefault="00612050" w:rsidP="00247C65">
      <w:pPr>
        <w:pStyle w:val="paragraph"/>
      </w:pPr>
      <w:r w:rsidRPr="00045A50">
        <w:t>1.</w:t>
      </w:r>
      <w:r w:rsidRPr="00045A50">
        <w:tab/>
        <w:t xml:space="preserve">The Parties hereby establish </w:t>
      </w:r>
      <w:r w:rsidR="00817E09" w:rsidRPr="00045A50">
        <w:t xml:space="preserve">the </w:t>
      </w:r>
      <w:r w:rsidRPr="00045A50">
        <w:t>IPEF Clean Economy Committee composed of a relevant senior official from the central level of government of each Party.</w:t>
      </w:r>
      <w:r w:rsidRPr="00045A50">
        <w:rPr>
          <w:rStyle w:val="FootnoteReference"/>
        </w:rPr>
        <w:footnoteReference w:id="9"/>
      </w:r>
    </w:p>
    <w:p w14:paraId="20AC89DD" w14:textId="56C2A747" w:rsidR="00612050" w:rsidRPr="00045A50" w:rsidRDefault="00612050" w:rsidP="00247C65">
      <w:pPr>
        <w:pStyle w:val="paragraph"/>
      </w:pPr>
      <w:r w:rsidRPr="00045A50">
        <w:t>2.</w:t>
      </w:r>
      <w:r w:rsidRPr="00045A50">
        <w:tab/>
        <w:t>Each Party shall notify the other Parties</w:t>
      </w:r>
      <w:r w:rsidRPr="00045A50">
        <w:rPr>
          <w:bCs w:val="0"/>
        </w:rPr>
        <w:t xml:space="preserve"> </w:t>
      </w:r>
      <w:r w:rsidRPr="00045A50">
        <w:t>of its designated IPEF Clean Economy Committee representative no later than 30 days after the date of entry into force of this Agreement for that Party, and thereafter shall notify the Committee of any change in its designated member as soon as practicable.</w:t>
      </w:r>
    </w:p>
    <w:p w14:paraId="16319710" w14:textId="450A11A7" w:rsidR="00612050" w:rsidRPr="00045A50" w:rsidRDefault="00612050" w:rsidP="00247C65">
      <w:pPr>
        <w:pStyle w:val="paragraph"/>
      </w:pPr>
      <w:r w:rsidRPr="00045A50">
        <w:t>3.</w:t>
      </w:r>
      <w:r w:rsidRPr="00045A50">
        <w:tab/>
        <w:t>No later than 60 days after the date of entry into force of this Agreement, the IPEF Clean Economy Committee shall</w:t>
      </w:r>
      <w:r w:rsidR="001F173A" w:rsidRPr="00045A50">
        <w:t>,</w:t>
      </w:r>
      <w:r w:rsidRPr="00045A50">
        <w:rPr>
          <w:b/>
        </w:rPr>
        <w:t xml:space="preserve"> </w:t>
      </w:r>
      <w:r w:rsidRPr="00045A50">
        <w:rPr>
          <w:bCs w:val="0"/>
        </w:rPr>
        <w:t>following approval by two-thirds of its members,</w:t>
      </w:r>
      <w:r w:rsidRPr="00045A50">
        <w:t xml:space="preserve"> elect a </w:t>
      </w:r>
      <w:r w:rsidRPr="00045A50">
        <w:lastRenderedPageBreak/>
        <w:t xml:space="preserve">Chair to serve a two-year term.  The Chair shall convene Committee meetings and coordinate Committee activities. </w:t>
      </w:r>
    </w:p>
    <w:p w14:paraId="4EDC365F" w14:textId="1B881FE9" w:rsidR="00612050" w:rsidRPr="00045A50" w:rsidRDefault="00612050" w:rsidP="00247C65">
      <w:pPr>
        <w:pStyle w:val="paragraph"/>
      </w:pPr>
      <w:r w:rsidRPr="00045A50">
        <w:t>4.</w:t>
      </w:r>
      <w:r w:rsidRPr="00045A50">
        <w:tab/>
        <w:t xml:space="preserve">No later than 120 days after the date of entry into force of this Agreement, </w:t>
      </w:r>
      <w:r w:rsidRPr="00045A50">
        <w:rPr>
          <w:bCs w:val="0"/>
        </w:rPr>
        <w:t xml:space="preserve">and following approval by consensus of the members of </w:t>
      </w:r>
      <w:r w:rsidRPr="00045A50">
        <w:t xml:space="preserve">the </w:t>
      </w:r>
      <w:r w:rsidRPr="00045A50">
        <w:rPr>
          <w:bCs w:val="0"/>
        </w:rPr>
        <w:t>IPEF Clean Economy</w:t>
      </w:r>
      <w:r w:rsidRPr="00045A50">
        <w:rPr>
          <w:b/>
        </w:rPr>
        <w:t xml:space="preserve"> </w:t>
      </w:r>
      <w:r w:rsidRPr="00045A50">
        <w:t>Committee</w:t>
      </w:r>
      <w:r w:rsidRPr="00045A50">
        <w:rPr>
          <w:bCs w:val="0"/>
        </w:rPr>
        <w:t>, the Committee</w:t>
      </w:r>
      <w:r w:rsidRPr="00045A50">
        <w:rPr>
          <w:b/>
        </w:rPr>
        <w:t xml:space="preserve"> </w:t>
      </w:r>
      <w:r w:rsidRPr="00045A50">
        <w:t xml:space="preserve">shall establish </w:t>
      </w:r>
      <w:r w:rsidR="009E0582" w:rsidRPr="00045A50">
        <w:t>terms of reference</w:t>
      </w:r>
      <w:r w:rsidRPr="00045A50">
        <w:t xml:space="preserve">, including </w:t>
      </w:r>
      <w:r w:rsidRPr="00045A50">
        <w:rPr>
          <w:bCs w:val="0"/>
        </w:rPr>
        <w:t>procedures</w:t>
      </w:r>
      <w:r w:rsidRPr="00045A50">
        <w:rPr>
          <w:b/>
        </w:rPr>
        <w:t xml:space="preserve"> </w:t>
      </w:r>
      <w:r w:rsidRPr="00045A50">
        <w:rPr>
          <w:bCs w:val="0"/>
        </w:rPr>
        <w:t>for its meetings and for decision-making under paragraph 5</w:t>
      </w:r>
      <w:r w:rsidRPr="00045A50">
        <w:t>, as well as procedures and guidelines for the submissions of information described in Article 2</w:t>
      </w:r>
      <w:r w:rsidR="00321DE6" w:rsidRPr="00045A50">
        <w:t>5</w:t>
      </w:r>
      <w:r w:rsidRPr="00045A50">
        <w:t>.</w:t>
      </w:r>
    </w:p>
    <w:p w14:paraId="711EC73B" w14:textId="48A546F0" w:rsidR="00612050" w:rsidRPr="00045A50" w:rsidRDefault="00612050" w:rsidP="00247C65">
      <w:pPr>
        <w:pStyle w:val="paragraph"/>
      </w:pPr>
      <w:r w:rsidRPr="00045A50">
        <w:t>5.</w:t>
      </w:r>
      <w:r w:rsidRPr="00045A50">
        <w:tab/>
        <w:t xml:space="preserve">The IPEF Clean Economy Committee shall meet </w:t>
      </w:r>
      <w:r w:rsidR="00AF59C2" w:rsidRPr="00045A50">
        <w:t xml:space="preserve">annually </w:t>
      </w:r>
      <w:r w:rsidRPr="00045A50">
        <w:t>in person or virtually, or as otherwise decided by the Committee, and may:</w:t>
      </w:r>
    </w:p>
    <w:p w14:paraId="44CE11C7" w14:textId="77777777" w:rsidR="00612050" w:rsidRPr="00045A50" w:rsidRDefault="00612050" w:rsidP="00247C65">
      <w:pPr>
        <w:pStyle w:val="subparagraph"/>
      </w:pPr>
      <w:r w:rsidRPr="00045A50">
        <w:t>(a)</w:t>
      </w:r>
      <w:r w:rsidRPr="00045A50">
        <w:tab/>
        <w:t xml:space="preserve">consider any matter relating to the implementation or operation of this </w:t>
      </w:r>
      <w:proofErr w:type="gramStart"/>
      <w:r w:rsidRPr="00045A50">
        <w:t>Agreement;</w:t>
      </w:r>
      <w:proofErr w:type="gramEnd"/>
    </w:p>
    <w:p w14:paraId="308CD623" w14:textId="1EF8D057" w:rsidR="00612050" w:rsidRPr="00045A50" w:rsidRDefault="00612050" w:rsidP="00247C65">
      <w:pPr>
        <w:pStyle w:val="subparagraph"/>
      </w:pPr>
      <w:r w:rsidRPr="00045A50">
        <w:t>(b)</w:t>
      </w:r>
      <w:r w:rsidRPr="00045A50">
        <w:tab/>
        <w:t xml:space="preserve">consider submissions of information by </w:t>
      </w:r>
      <w:r w:rsidR="00867E32" w:rsidRPr="00045A50">
        <w:t xml:space="preserve">a </w:t>
      </w:r>
      <w:r w:rsidRPr="00045A50">
        <w:t>Part</w:t>
      </w:r>
      <w:r w:rsidR="00867E32" w:rsidRPr="00045A50">
        <w:t>y</w:t>
      </w:r>
      <w:r w:rsidRPr="00045A50">
        <w:t xml:space="preserve"> pursuant to Article </w:t>
      </w:r>
      <w:proofErr w:type="gramStart"/>
      <w:r w:rsidRPr="00045A50">
        <w:t>2</w:t>
      </w:r>
      <w:r w:rsidR="00641B32" w:rsidRPr="00045A50">
        <w:t>5</w:t>
      </w:r>
      <w:r w:rsidRPr="00045A50">
        <w:t>;</w:t>
      </w:r>
      <w:proofErr w:type="gramEnd"/>
    </w:p>
    <w:p w14:paraId="25FFC433" w14:textId="77777777" w:rsidR="00612050" w:rsidRPr="00045A50" w:rsidRDefault="00612050" w:rsidP="00247C65">
      <w:pPr>
        <w:pStyle w:val="subparagraph"/>
      </w:pPr>
      <w:r w:rsidRPr="00045A50">
        <w:t>(c)</w:t>
      </w:r>
      <w:r w:rsidRPr="00045A50">
        <w:tab/>
        <w:t xml:space="preserve">establish, merge, or dissolve working groups, subcommittees, or similar bodies as it determines necessary to advance implementation of this </w:t>
      </w:r>
      <w:proofErr w:type="gramStart"/>
      <w:r w:rsidRPr="00045A50">
        <w:t>Agreement;</w:t>
      </w:r>
      <w:proofErr w:type="gramEnd"/>
    </w:p>
    <w:p w14:paraId="4CB15504" w14:textId="1E4E86C7" w:rsidR="006A45E5" w:rsidRPr="00045A50" w:rsidRDefault="00612050" w:rsidP="006041A8">
      <w:pPr>
        <w:pStyle w:val="subparagraph"/>
      </w:pPr>
      <w:r w:rsidRPr="00045A50">
        <w:t>(d)</w:t>
      </w:r>
      <w:r w:rsidRPr="00045A50">
        <w:tab/>
        <w:t xml:space="preserve">discuss ways to facilitate cooperative activities among Parties in relation to the </w:t>
      </w:r>
      <w:r w:rsidRPr="00045A50">
        <w:rPr>
          <w:bCs w:val="0"/>
        </w:rPr>
        <w:t>objectives</w:t>
      </w:r>
      <w:r w:rsidRPr="00045A50">
        <w:t xml:space="preserve"> of this </w:t>
      </w:r>
      <w:proofErr w:type="gramStart"/>
      <w:r w:rsidRPr="00045A50">
        <w:t>Agreement</w:t>
      </w:r>
      <w:r w:rsidR="00641B32" w:rsidRPr="00045A50">
        <w:t>;</w:t>
      </w:r>
      <w:proofErr w:type="gramEnd"/>
      <w:r w:rsidRPr="00045A50">
        <w:t xml:space="preserve"> </w:t>
      </w:r>
    </w:p>
    <w:p w14:paraId="5DA98127" w14:textId="5E67FCEB" w:rsidR="00612050" w:rsidRPr="00045A50" w:rsidRDefault="006A45E5" w:rsidP="006041A8">
      <w:pPr>
        <w:pStyle w:val="subparagraph"/>
      </w:pPr>
      <w:r w:rsidRPr="00045A50">
        <w:t>(</w:t>
      </w:r>
      <w:r w:rsidR="00C87647" w:rsidRPr="00045A50">
        <w:t>e</w:t>
      </w:r>
      <w:r w:rsidRPr="00045A50">
        <w:t>)</w:t>
      </w:r>
      <w:r w:rsidRPr="00045A50">
        <w:tab/>
      </w:r>
      <w:r w:rsidR="004B6799" w:rsidRPr="00045A50">
        <w:t>as</w:t>
      </w:r>
      <w:r w:rsidR="00612050" w:rsidRPr="00045A50">
        <w:t xml:space="preserve"> appropriate, support the development of cooperative work programs for </w:t>
      </w:r>
      <w:r w:rsidR="00FD382A" w:rsidRPr="00045A50">
        <w:t xml:space="preserve">the </w:t>
      </w:r>
      <w:r w:rsidR="00612050" w:rsidRPr="00045A50">
        <w:t>activities</w:t>
      </w:r>
      <w:r w:rsidR="00FD382A" w:rsidRPr="00045A50">
        <w:t xml:space="preserve"> referred to in subparagraph (d)</w:t>
      </w:r>
      <w:r w:rsidR="00612050" w:rsidRPr="00045A50">
        <w:t xml:space="preserve"> and monitor the implementation and outcomes of such activities, including cooperative work </w:t>
      </w:r>
      <w:proofErr w:type="gramStart"/>
      <w:r w:rsidR="00612050" w:rsidRPr="00045A50">
        <w:t>programs;</w:t>
      </w:r>
      <w:proofErr w:type="gramEnd"/>
    </w:p>
    <w:p w14:paraId="4ACC9AB2" w14:textId="45ECA885" w:rsidR="00612050" w:rsidRPr="00045A50" w:rsidRDefault="00612050" w:rsidP="00247C65">
      <w:pPr>
        <w:pStyle w:val="subparagraph"/>
      </w:pPr>
      <w:r w:rsidRPr="00045A50">
        <w:t>(f)</w:t>
      </w:r>
      <w:r w:rsidRPr="00045A50">
        <w:tab/>
        <w:t xml:space="preserve">maintain and make available to the Parties a list of cooperative work programs </w:t>
      </w:r>
      <w:r w:rsidR="00046A00" w:rsidRPr="00045A50">
        <w:t xml:space="preserve">established </w:t>
      </w:r>
      <w:r w:rsidRPr="00045A50">
        <w:t>under Article 2</w:t>
      </w:r>
      <w:r w:rsidR="00E20AE2" w:rsidRPr="00045A50">
        <w:t>3</w:t>
      </w:r>
      <w:r w:rsidRPr="00045A50">
        <w:t xml:space="preserve">, including information on the Parties participating, status of implementation, and </w:t>
      </w:r>
      <w:proofErr w:type="gramStart"/>
      <w:r w:rsidRPr="00045A50">
        <w:t>outcomes;</w:t>
      </w:r>
      <w:proofErr w:type="gramEnd"/>
      <w:r w:rsidRPr="00045A50">
        <w:t xml:space="preserve">   </w:t>
      </w:r>
    </w:p>
    <w:p w14:paraId="26577D3A" w14:textId="31E57D2B" w:rsidR="00612050" w:rsidRPr="00045A50" w:rsidRDefault="00612050" w:rsidP="00247C65">
      <w:pPr>
        <w:pStyle w:val="subparagraph"/>
      </w:pPr>
      <w:r w:rsidRPr="00045A50">
        <w:t>(g)</w:t>
      </w:r>
      <w:r w:rsidRPr="00045A50">
        <w:tab/>
        <w:t xml:space="preserve">modify the Standard Template referenced in Article </w:t>
      </w:r>
      <w:proofErr w:type="gramStart"/>
      <w:r w:rsidRPr="00045A50">
        <w:t>2</w:t>
      </w:r>
      <w:r w:rsidR="00E20AE2" w:rsidRPr="00045A50">
        <w:t>3</w:t>
      </w:r>
      <w:r w:rsidR="006237F4" w:rsidRPr="00045A50">
        <w:t>.3</w:t>
      </w:r>
      <w:r w:rsidRPr="00045A50">
        <w:t>;</w:t>
      </w:r>
      <w:proofErr w:type="gramEnd"/>
    </w:p>
    <w:p w14:paraId="150C7646" w14:textId="0D75345A" w:rsidR="00612050" w:rsidRPr="00045A50" w:rsidRDefault="00612050" w:rsidP="00247C65">
      <w:pPr>
        <w:pStyle w:val="subparagraph"/>
      </w:pPr>
      <w:r w:rsidRPr="00045A50">
        <w:t>(h)</w:t>
      </w:r>
      <w:r w:rsidRPr="00045A50">
        <w:tab/>
        <w:t xml:space="preserve">modify </w:t>
      </w:r>
      <w:r w:rsidRPr="00045A50">
        <w:rPr>
          <w:bCs w:val="0"/>
        </w:rPr>
        <w:t xml:space="preserve">its </w:t>
      </w:r>
      <w:r w:rsidR="009E0582" w:rsidRPr="00045A50">
        <w:t>terms of reference</w:t>
      </w:r>
      <w:r w:rsidRPr="00045A50">
        <w:t>;</w:t>
      </w:r>
      <w:r w:rsidR="005B7EEC" w:rsidRPr="00045A50">
        <w:rPr>
          <w:rStyle w:val="FootnoteReference"/>
        </w:rPr>
        <w:footnoteReference w:id="10"/>
      </w:r>
      <w:r w:rsidRPr="00045A50">
        <w:t xml:space="preserve"> and</w:t>
      </w:r>
    </w:p>
    <w:p w14:paraId="1A221AE6" w14:textId="6EDC57AC" w:rsidR="00612050" w:rsidRPr="00045A50" w:rsidRDefault="00612050" w:rsidP="00247C65">
      <w:pPr>
        <w:pStyle w:val="subparagraph"/>
      </w:pPr>
      <w:r w:rsidRPr="00045A50">
        <w:t>(</w:t>
      </w:r>
      <w:proofErr w:type="spellStart"/>
      <w:r w:rsidRPr="00045A50">
        <w:t>i</w:t>
      </w:r>
      <w:proofErr w:type="spellEnd"/>
      <w:r w:rsidRPr="00045A50">
        <w:t>)</w:t>
      </w:r>
      <w:r w:rsidRPr="00045A50">
        <w:tab/>
        <w:t xml:space="preserve">exercise any other function relating to the implementation or operation of this Agreement. </w:t>
      </w:r>
    </w:p>
    <w:p w14:paraId="296E9743" w14:textId="061494CC" w:rsidR="00612050" w:rsidRPr="00045A50" w:rsidRDefault="00612050" w:rsidP="006440FC">
      <w:pPr>
        <w:pStyle w:val="Heading3"/>
      </w:pPr>
      <w:r w:rsidRPr="00045A50">
        <w:t>Article</w:t>
      </w:r>
      <w:r w:rsidR="5E933ED5" w:rsidRPr="00045A50">
        <w:t xml:space="preserve"> 25</w:t>
      </w:r>
      <w:r w:rsidRPr="00045A50">
        <w:t xml:space="preserve">: </w:t>
      </w:r>
      <w:r w:rsidR="7F6FA143" w:rsidRPr="00045A50">
        <w:t xml:space="preserve"> </w:t>
      </w:r>
      <w:r w:rsidRPr="00045A50">
        <w:t>Information Sharing</w:t>
      </w:r>
    </w:p>
    <w:p w14:paraId="12ADB78A" w14:textId="565EABE5" w:rsidR="00612050" w:rsidRPr="00045A50" w:rsidRDefault="00612050" w:rsidP="00247C65">
      <w:pPr>
        <w:pStyle w:val="paragraph"/>
      </w:pPr>
      <w:r w:rsidRPr="00045A50">
        <w:t>1.</w:t>
      </w:r>
      <w:r w:rsidRPr="00045A50">
        <w:tab/>
        <w:t>Each Party should provide regular updates to the</w:t>
      </w:r>
      <w:r w:rsidR="004214BE" w:rsidRPr="00045A50">
        <w:t xml:space="preserve"> IPEF Clean Economy</w:t>
      </w:r>
      <w:r w:rsidRPr="00045A50">
        <w:t xml:space="preserve"> Committee</w:t>
      </w:r>
      <w:r w:rsidRPr="00045A50">
        <w:rPr>
          <w:bCs w:val="0"/>
        </w:rPr>
        <w:t xml:space="preserve"> </w:t>
      </w:r>
      <w:r w:rsidRPr="00045A50">
        <w:t>on its implementation of this Agreement,</w:t>
      </w:r>
      <w:r w:rsidRPr="00045A50">
        <w:rPr>
          <w:b/>
        </w:rPr>
        <w:t xml:space="preserve"> </w:t>
      </w:r>
      <w:r w:rsidRPr="00045A50">
        <w:rPr>
          <w:bCs w:val="0"/>
        </w:rPr>
        <w:t>including</w:t>
      </w:r>
      <w:r w:rsidR="00660B74" w:rsidRPr="00045A50">
        <w:t xml:space="preserve"> a description of</w:t>
      </w:r>
      <w:r w:rsidRPr="00045A50">
        <w:t>:</w:t>
      </w:r>
    </w:p>
    <w:p w14:paraId="2D66E693" w14:textId="08F558F2" w:rsidR="00612050" w:rsidRPr="00045A50" w:rsidRDefault="00612050" w:rsidP="00247C65">
      <w:pPr>
        <w:pStyle w:val="subparagraph"/>
      </w:pPr>
      <w:r w:rsidRPr="00045A50">
        <w:t>(a)</w:t>
      </w:r>
      <w:r w:rsidRPr="00045A50">
        <w:tab/>
      </w:r>
      <w:r w:rsidR="00660B74" w:rsidRPr="00045A50">
        <w:t>the</w:t>
      </w:r>
      <w:r w:rsidRPr="00045A50">
        <w:t xml:space="preserve"> policies and measures</w:t>
      </w:r>
      <w:r w:rsidR="00D93C11" w:rsidRPr="00045A50">
        <w:t xml:space="preserve"> </w:t>
      </w:r>
      <w:r w:rsidR="00947219" w:rsidRPr="00045A50">
        <w:t>that</w:t>
      </w:r>
      <w:r w:rsidRPr="00045A50">
        <w:t xml:space="preserve"> </w:t>
      </w:r>
      <w:r w:rsidR="000F1955" w:rsidRPr="00045A50">
        <w:t xml:space="preserve">the </w:t>
      </w:r>
      <w:r w:rsidRPr="00045A50">
        <w:t>Party has adopted, modified,</w:t>
      </w:r>
      <w:r w:rsidRPr="00045A50">
        <w:rPr>
          <w:b/>
        </w:rPr>
        <w:t xml:space="preserve"> </w:t>
      </w:r>
      <w:r w:rsidRPr="00045A50">
        <w:t>or plans to adopt to support implementation of this Agreement; and</w:t>
      </w:r>
    </w:p>
    <w:p w14:paraId="5FA86D24" w14:textId="4761ECD8" w:rsidR="00612050" w:rsidRPr="00045A50" w:rsidRDefault="00612050" w:rsidP="00247C65">
      <w:pPr>
        <w:pStyle w:val="subparagraph"/>
      </w:pPr>
      <w:r w:rsidRPr="00045A50">
        <w:lastRenderedPageBreak/>
        <w:t>(b)</w:t>
      </w:r>
      <w:r w:rsidRPr="00045A50">
        <w:tab/>
        <w:t xml:space="preserve">how such policies and measures contribute or are expected to contribute to the achievement of </w:t>
      </w:r>
      <w:r w:rsidRPr="00045A50">
        <w:rPr>
          <w:bCs w:val="0"/>
        </w:rPr>
        <w:t>the objectives of this Agreement.</w:t>
      </w:r>
    </w:p>
    <w:p w14:paraId="5B6FF2D1" w14:textId="591DE69E" w:rsidR="00612050" w:rsidRPr="00045A50" w:rsidRDefault="00612050" w:rsidP="00247C65">
      <w:pPr>
        <w:pStyle w:val="paragraph"/>
      </w:pPr>
      <w:r w:rsidRPr="00045A50">
        <w:t>2.</w:t>
      </w:r>
      <w:r w:rsidRPr="00045A50">
        <w:tab/>
        <w:t>Each Party should submit its initial update to the IPEF Clean Economy Committee no later than 60 days before the first annual meeting of the Committee.  Each Party should submit subsequent updates at least biennially or as</w:t>
      </w:r>
      <w:r w:rsidRPr="00045A50">
        <w:rPr>
          <w:b/>
        </w:rPr>
        <w:t xml:space="preserve"> </w:t>
      </w:r>
      <w:r w:rsidRPr="00045A50">
        <w:t xml:space="preserve">provided in the Committee’s </w:t>
      </w:r>
      <w:r w:rsidR="00437BE2" w:rsidRPr="00045A50">
        <w:t>terms of reference</w:t>
      </w:r>
      <w:r w:rsidRPr="00045A50">
        <w:t>.</w:t>
      </w:r>
    </w:p>
    <w:bookmarkEnd w:id="7"/>
    <w:p w14:paraId="07211223" w14:textId="6BBD60CA" w:rsidR="00612050" w:rsidRPr="00045A50" w:rsidRDefault="00612050" w:rsidP="006440FC">
      <w:pPr>
        <w:pStyle w:val="Heading2"/>
        <w:rPr>
          <w:rFonts w:eastAsia="Calibri"/>
        </w:rPr>
      </w:pPr>
      <w:r w:rsidRPr="00045A50">
        <w:t>S</w:t>
      </w:r>
      <w:r w:rsidR="00F63289" w:rsidRPr="00045A50">
        <w:t>ection</w:t>
      </w:r>
      <w:r w:rsidRPr="00045A50">
        <w:t xml:space="preserve"> </w:t>
      </w:r>
      <w:r w:rsidR="00BD6B5C" w:rsidRPr="00045A50">
        <w:t>I</w:t>
      </w:r>
      <w:r w:rsidRPr="00045A50">
        <w:t>: F</w:t>
      </w:r>
      <w:r w:rsidR="00F7535C" w:rsidRPr="00045A50">
        <w:t xml:space="preserve">inal </w:t>
      </w:r>
      <w:r w:rsidRPr="00045A50">
        <w:t>P</w:t>
      </w:r>
      <w:r w:rsidR="00F7535C" w:rsidRPr="00045A50">
        <w:t>rovisions</w:t>
      </w:r>
    </w:p>
    <w:p w14:paraId="0CF12807" w14:textId="47A866A2" w:rsidR="00612050" w:rsidRPr="00045A50" w:rsidRDefault="00612050" w:rsidP="006440FC">
      <w:pPr>
        <w:pStyle w:val="Heading3"/>
        <w:rPr>
          <w:lang w:val="en-SG"/>
        </w:rPr>
      </w:pPr>
      <w:r w:rsidRPr="00045A50">
        <w:rPr>
          <w:lang w:val="en-SG"/>
        </w:rPr>
        <w:t>Article</w:t>
      </w:r>
      <w:r w:rsidR="0225D6E1" w:rsidRPr="00045A50">
        <w:rPr>
          <w:lang w:val="en-SG"/>
        </w:rPr>
        <w:t xml:space="preserve"> 26</w:t>
      </w:r>
      <w:r w:rsidRPr="00045A50">
        <w:rPr>
          <w:lang w:val="en-SG"/>
        </w:rPr>
        <w:t xml:space="preserve">: </w:t>
      </w:r>
      <w:r w:rsidR="1EB9155F" w:rsidRPr="00045A50">
        <w:rPr>
          <w:lang w:val="en-SG"/>
        </w:rPr>
        <w:t xml:space="preserve"> </w:t>
      </w:r>
      <w:r w:rsidRPr="00045A50">
        <w:rPr>
          <w:lang w:val="en-SG"/>
        </w:rPr>
        <w:t>Relation to Other Agreements</w:t>
      </w:r>
    </w:p>
    <w:p w14:paraId="1A9940FA" w14:textId="5B3721C3" w:rsidR="00612050" w:rsidRPr="00045A50" w:rsidRDefault="00612050" w:rsidP="00247C65">
      <w:pPr>
        <w:pStyle w:val="paragraph"/>
        <w:rPr>
          <w:rFonts w:eastAsia="Times New Roman"/>
          <w:color w:val="FF0000"/>
        </w:rPr>
      </w:pPr>
      <w:r w:rsidRPr="00045A50">
        <w:rPr>
          <w:lang w:val="en-SG"/>
        </w:rPr>
        <w:t>Each Party affirm</w:t>
      </w:r>
      <w:r w:rsidR="006F3FF6" w:rsidRPr="00045A50">
        <w:rPr>
          <w:lang w:val="en-SG"/>
        </w:rPr>
        <w:t>s</w:t>
      </w:r>
      <w:r w:rsidRPr="00045A50">
        <w:rPr>
          <w:lang w:val="en-SG"/>
        </w:rPr>
        <w:t xml:space="preserve"> its respective obligations and commitments under relevant existing international agreements.</w:t>
      </w:r>
    </w:p>
    <w:p w14:paraId="045E85A6" w14:textId="227627CD" w:rsidR="00612050" w:rsidRPr="00045A50" w:rsidRDefault="00612050" w:rsidP="006440FC">
      <w:pPr>
        <w:pStyle w:val="Heading3"/>
        <w:rPr>
          <w:lang w:val="en-SG"/>
        </w:rPr>
      </w:pPr>
      <w:r w:rsidRPr="00045A50">
        <w:rPr>
          <w:lang w:val="en-SG"/>
        </w:rPr>
        <w:t>Article</w:t>
      </w:r>
      <w:r w:rsidR="14AD9181" w:rsidRPr="00045A50">
        <w:rPr>
          <w:lang w:val="en-SG"/>
        </w:rPr>
        <w:t xml:space="preserve"> 27</w:t>
      </w:r>
      <w:r w:rsidRPr="00045A50">
        <w:rPr>
          <w:lang w:val="en-SG"/>
        </w:rPr>
        <w:t xml:space="preserve">: </w:t>
      </w:r>
      <w:r w:rsidR="4B71F9C6" w:rsidRPr="00045A50">
        <w:rPr>
          <w:lang w:val="en-SG"/>
        </w:rPr>
        <w:t xml:space="preserve"> </w:t>
      </w:r>
      <w:r w:rsidRPr="00045A50">
        <w:rPr>
          <w:lang w:val="en-SG"/>
        </w:rPr>
        <w:t>Confidentiality</w:t>
      </w:r>
      <w:r w:rsidRPr="00045A50">
        <w:rPr>
          <w:rStyle w:val="FootnoteReference"/>
          <w:lang w:val="en-SG"/>
        </w:rPr>
        <w:footnoteReference w:id="11"/>
      </w:r>
    </w:p>
    <w:p w14:paraId="3939E814" w14:textId="5C184A7B" w:rsidR="00612050" w:rsidRPr="00045A50" w:rsidRDefault="00612050" w:rsidP="00247C65">
      <w:pPr>
        <w:pStyle w:val="paragraph"/>
        <w:rPr>
          <w:rFonts w:eastAsia="Times New Roman"/>
          <w:bCs w:val="0"/>
          <w:color w:val="FF0000"/>
        </w:rPr>
      </w:pPr>
      <w:r w:rsidRPr="00045A50">
        <w:rPr>
          <w:lang w:val="en-SG"/>
        </w:rPr>
        <w:t>1.</w:t>
      </w:r>
      <w:r w:rsidRPr="00045A50">
        <w:tab/>
      </w:r>
      <w:r w:rsidRPr="00045A50">
        <w:rPr>
          <w:lang w:val="en-SG"/>
        </w:rPr>
        <w:t>Unless this Agreement expressly provides otherwise, if a Party provides information in relation to this Agreement to another Party, including through the IPEF Clean Economy Committee, a subsidiary body, or a cooperative work program</w:t>
      </w:r>
      <w:r w:rsidRPr="00045A50">
        <w:rPr>
          <w:bCs w:val="0"/>
          <w:lang w:val="en-SG"/>
        </w:rPr>
        <w:t>, and designates the information as confidential, including because the information is confidential business information, any receiving Party shall maintain the confidentiality of the information.  If the providing Party determines that information is a matter of public knowledge, the providing Party shall not designate that information as confidential.</w:t>
      </w:r>
    </w:p>
    <w:p w14:paraId="7D8918A2" w14:textId="6BA9C95F" w:rsidR="00612050" w:rsidRPr="00045A50" w:rsidRDefault="00612050" w:rsidP="00247C65">
      <w:pPr>
        <w:pStyle w:val="paragraph"/>
        <w:rPr>
          <w:rFonts w:eastAsia="Times New Roman"/>
          <w:bCs w:val="0"/>
          <w:color w:val="FF0000"/>
        </w:rPr>
      </w:pPr>
      <w:r w:rsidRPr="00045A50">
        <w:rPr>
          <w:lang w:val="en-SG"/>
        </w:rPr>
        <w:t>2.</w:t>
      </w:r>
      <w:r w:rsidRPr="00045A50">
        <w:tab/>
      </w:r>
      <w:r w:rsidRPr="00045A50">
        <w:rPr>
          <w:lang w:val="en-SG"/>
        </w:rPr>
        <w:t>Unless this Agreement expressly provides otherwise or the Parties decide otherwise, if a Party provides information in relation to this Agreement to another Party, including through the IPEF Clean Economy Committee, a subsidiary body, or a cooperative work program, but does not designate that information as confidential, any receiving Party shall maintain the confidentiality of the information except to the extent disclosure or use of such information is required under that Party’s law.</w:t>
      </w:r>
    </w:p>
    <w:p w14:paraId="0F830919" w14:textId="77777777" w:rsidR="00612050" w:rsidRPr="000B0C93" w:rsidRDefault="00612050" w:rsidP="00247C65">
      <w:pPr>
        <w:pStyle w:val="paragraph"/>
        <w:rPr>
          <w:rFonts w:eastAsia="Calibri"/>
          <w:bCs w:val="0"/>
          <w:color w:val="FF0000"/>
        </w:rPr>
      </w:pPr>
      <w:r w:rsidRPr="00045A50">
        <w:rPr>
          <w:lang w:val="en-SG"/>
        </w:rPr>
        <w:t>3.</w:t>
      </w:r>
      <w:r w:rsidRPr="00045A50">
        <w:tab/>
      </w:r>
      <w:r w:rsidRPr="00045A50">
        <w:rPr>
          <w:lang w:val="en-SG"/>
        </w:rPr>
        <w:t xml:space="preserve">Unless this Agreement expressly provides otherwise or the Parties decide otherwise, reports and other materials produced by the IPEF Clean Economy Committee, a subsidiary body, or a cooperative work program shall be designated as confidential and shall not be made public </w:t>
      </w:r>
      <w:r w:rsidRPr="000B0C93">
        <w:t>by</w:t>
      </w:r>
      <w:r w:rsidRPr="00045A50">
        <w:rPr>
          <w:lang w:val="en-SG"/>
        </w:rPr>
        <w:t xml:space="preserve"> any Party.</w:t>
      </w:r>
    </w:p>
    <w:p w14:paraId="3100BC81" w14:textId="29E199DF" w:rsidR="00612050" w:rsidRPr="00045A50" w:rsidRDefault="00612050" w:rsidP="006440FC">
      <w:pPr>
        <w:pStyle w:val="Heading3"/>
        <w:rPr>
          <w:lang w:val="en-SG"/>
        </w:rPr>
      </w:pPr>
      <w:r w:rsidRPr="00045A50">
        <w:rPr>
          <w:lang w:val="en-SG"/>
        </w:rPr>
        <w:t>Article</w:t>
      </w:r>
      <w:r w:rsidR="2E1B2B08" w:rsidRPr="00045A50">
        <w:rPr>
          <w:lang w:val="en-SG"/>
        </w:rPr>
        <w:t xml:space="preserve"> </w:t>
      </w:r>
      <w:r w:rsidR="2E1B2B08" w:rsidRPr="000B0C93">
        <w:t>28</w:t>
      </w:r>
      <w:r w:rsidRPr="00045A50">
        <w:rPr>
          <w:lang w:val="en-SG"/>
        </w:rPr>
        <w:t xml:space="preserve">: </w:t>
      </w:r>
      <w:r w:rsidR="7B8E6266" w:rsidRPr="00045A50">
        <w:rPr>
          <w:lang w:val="en-SG"/>
        </w:rPr>
        <w:t xml:space="preserve"> </w:t>
      </w:r>
      <w:r w:rsidRPr="00045A50">
        <w:rPr>
          <w:lang w:val="en-SG"/>
        </w:rPr>
        <w:t>Disclosure of Information</w:t>
      </w:r>
    </w:p>
    <w:p w14:paraId="03C18BF0" w14:textId="430204E9" w:rsidR="00612050" w:rsidRPr="00045A50" w:rsidRDefault="00612050" w:rsidP="0012281B">
      <w:pPr>
        <w:pStyle w:val="paragraph"/>
        <w:rPr>
          <w:rFonts w:eastAsia="Times New Roman"/>
          <w:color w:val="FF0000"/>
          <w:lang w:val="en-SG"/>
        </w:rPr>
      </w:pPr>
      <w:r w:rsidRPr="00045A50">
        <w:rPr>
          <w:lang w:val="en-SG"/>
        </w:rPr>
        <w:t xml:space="preserve">Nothing in this Agreement shall be construed to require a Party to disclose, furnish, or allow access to information the disclosure of which would be contrary to its law, impede law </w:t>
      </w:r>
      <w:r w:rsidRPr="00045A50">
        <w:rPr>
          <w:lang w:val="en-SG"/>
        </w:rPr>
        <w:lastRenderedPageBreak/>
        <w:t xml:space="preserve">enforcement, reveal confidential business information, or otherwise be contrary to its public </w:t>
      </w:r>
      <w:r w:rsidRPr="000B0C93">
        <w:t>interest</w:t>
      </w:r>
      <w:r w:rsidRPr="00045A50">
        <w:rPr>
          <w:lang w:val="en-SG"/>
        </w:rPr>
        <w:t>.</w:t>
      </w:r>
    </w:p>
    <w:p w14:paraId="1ACAFEC5" w14:textId="6F6C9A66" w:rsidR="00612050" w:rsidRPr="00045A50" w:rsidRDefault="00612050" w:rsidP="006440FC">
      <w:pPr>
        <w:pStyle w:val="Heading3"/>
        <w:rPr>
          <w:lang w:val="en-SG"/>
        </w:rPr>
      </w:pPr>
      <w:r w:rsidRPr="00045A50">
        <w:t>Article</w:t>
      </w:r>
      <w:r w:rsidR="201D2EAB" w:rsidRPr="00045A50">
        <w:t xml:space="preserve"> 29</w:t>
      </w:r>
      <w:r w:rsidRPr="0012281B">
        <w:t>:</w:t>
      </w:r>
      <w:r w:rsidRPr="00045A50">
        <w:t xml:space="preserve"> </w:t>
      </w:r>
      <w:r w:rsidR="5EB18F0F" w:rsidRPr="00045A50">
        <w:t xml:space="preserve"> </w:t>
      </w:r>
      <w:r w:rsidRPr="00045A50">
        <w:t xml:space="preserve">Implementation </w:t>
      </w:r>
    </w:p>
    <w:p w14:paraId="789C9418" w14:textId="77777777" w:rsidR="00612050" w:rsidRPr="00045A50" w:rsidRDefault="00612050" w:rsidP="00247C65">
      <w:pPr>
        <w:pStyle w:val="paragraph"/>
      </w:pPr>
      <w:r w:rsidRPr="00045A50">
        <w:t xml:space="preserve">This Agreement shall be implemented by each Party within its available resources. </w:t>
      </w:r>
    </w:p>
    <w:p w14:paraId="29EA5654" w14:textId="346C3E41" w:rsidR="00612050" w:rsidRPr="00045A50" w:rsidRDefault="00612050" w:rsidP="006440FC">
      <w:pPr>
        <w:pStyle w:val="Heading3"/>
      </w:pPr>
      <w:r w:rsidRPr="00045A50">
        <w:t>Article</w:t>
      </w:r>
      <w:r w:rsidR="5C363467" w:rsidRPr="00045A50">
        <w:t xml:space="preserve"> 30</w:t>
      </w:r>
      <w:r w:rsidRPr="00045A50">
        <w:t>:  Consultations</w:t>
      </w:r>
    </w:p>
    <w:p w14:paraId="4D5437AA" w14:textId="24BE8498" w:rsidR="00612050" w:rsidRPr="00045A50" w:rsidRDefault="00612050" w:rsidP="00247C65">
      <w:pPr>
        <w:pStyle w:val="paragraph"/>
      </w:pPr>
      <w:bookmarkStart w:id="8" w:name="_Hlk131355582"/>
      <w:r w:rsidRPr="00045A50">
        <w:t>1.</w:t>
      </w:r>
      <w:r w:rsidRPr="00045A50">
        <w:tab/>
        <w:t>If at any time a Party has concerns with another Party’s implementation of a provision of this Agreement, the concerned Party may request consultations through a written notification to the other Party’s contact point</w:t>
      </w:r>
      <w:r w:rsidR="00450ADF" w:rsidRPr="00045A50">
        <w:t>,</w:t>
      </w:r>
      <w:r w:rsidRPr="00045A50">
        <w:t xml:space="preserve"> </w:t>
      </w:r>
      <w:r w:rsidRPr="00045A50">
        <w:rPr>
          <w:lang w:eastAsia="ko-KR"/>
        </w:rPr>
        <w:t>and</w:t>
      </w:r>
      <w:r w:rsidRPr="00045A50">
        <w:t xml:space="preserve"> </w:t>
      </w:r>
      <w:r w:rsidRPr="00045A50">
        <w:rPr>
          <w:lang w:eastAsia="ko-KR"/>
        </w:rPr>
        <w:t>shall</w:t>
      </w:r>
      <w:r w:rsidRPr="00045A50">
        <w:t xml:space="preserve"> </w:t>
      </w:r>
      <w:r w:rsidRPr="00045A50">
        <w:rPr>
          <w:lang w:eastAsia="ko-KR"/>
        </w:rPr>
        <w:t>set</w:t>
      </w:r>
      <w:r w:rsidRPr="00045A50">
        <w:t xml:space="preserve"> </w:t>
      </w:r>
      <w:r w:rsidRPr="00045A50">
        <w:rPr>
          <w:lang w:eastAsia="ko-KR"/>
        </w:rPr>
        <w:t>out</w:t>
      </w:r>
      <w:r w:rsidRPr="00045A50">
        <w:t xml:space="preserve"> </w:t>
      </w:r>
      <w:r w:rsidRPr="00045A50">
        <w:rPr>
          <w:lang w:eastAsia="ko-KR"/>
        </w:rPr>
        <w:t>the</w:t>
      </w:r>
      <w:r w:rsidRPr="00045A50">
        <w:t xml:space="preserve"> </w:t>
      </w:r>
      <w:r w:rsidRPr="00045A50">
        <w:rPr>
          <w:lang w:eastAsia="ko-KR"/>
        </w:rPr>
        <w:t>reasons</w:t>
      </w:r>
      <w:r w:rsidRPr="00045A50">
        <w:t xml:space="preserve"> </w:t>
      </w:r>
      <w:r w:rsidRPr="00045A50">
        <w:rPr>
          <w:lang w:eastAsia="ko-KR"/>
        </w:rPr>
        <w:t>for</w:t>
      </w:r>
      <w:r w:rsidRPr="00045A50">
        <w:t xml:space="preserve"> </w:t>
      </w:r>
      <w:r w:rsidRPr="00045A50">
        <w:rPr>
          <w:lang w:eastAsia="ko-KR"/>
        </w:rPr>
        <w:t>the</w:t>
      </w:r>
      <w:r w:rsidRPr="00045A50">
        <w:t xml:space="preserve"> </w:t>
      </w:r>
      <w:r w:rsidRPr="00045A50">
        <w:rPr>
          <w:lang w:eastAsia="ko-KR"/>
        </w:rPr>
        <w:t>request,</w:t>
      </w:r>
      <w:r w:rsidRPr="00045A50">
        <w:t xml:space="preserve"> and the other Party shall respond promptly in writing.</w:t>
      </w:r>
    </w:p>
    <w:p w14:paraId="32E84442" w14:textId="77777777" w:rsidR="00612050" w:rsidRPr="00045A50" w:rsidRDefault="00612050" w:rsidP="00247C65">
      <w:pPr>
        <w:pStyle w:val="paragraph"/>
      </w:pPr>
      <w:r w:rsidRPr="00045A50">
        <w:t>2.</w:t>
      </w:r>
      <w:r w:rsidRPr="00045A50">
        <w:tab/>
        <w:t>The concerned Party shall immediately provide a copy of the request to the other Parties’ contact points.</w:t>
      </w:r>
      <w:bookmarkStart w:id="9" w:name="_Hlk131355507"/>
    </w:p>
    <w:p w14:paraId="138F671B" w14:textId="3BF16EFF" w:rsidR="00612050" w:rsidRPr="00045A50" w:rsidRDefault="00612050" w:rsidP="00247C65">
      <w:pPr>
        <w:pStyle w:val="paragraph"/>
      </w:pPr>
      <w:r w:rsidRPr="00045A50">
        <w:t>3.</w:t>
      </w:r>
      <w:r w:rsidRPr="00045A50">
        <w:tab/>
        <w:t>If the concerned Party’s request and the other Party’s response do not resolve the concerns that are the subject of the request,</w:t>
      </w:r>
      <w:bookmarkEnd w:id="9"/>
      <w:r w:rsidRPr="00045A50">
        <w:t xml:space="preserve"> consultations shall commence on a mutually decided date no later than 60 days after the date of</w:t>
      </w:r>
      <w:r w:rsidR="00F75546" w:rsidRPr="00045A50">
        <w:t xml:space="preserve"> </w:t>
      </w:r>
      <w:r w:rsidRPr="00045A50">
        <w:t>receipt of the response.</w:t>
      </w:r>
    </w:p>
    <w:p w14:paraId="7F732316" w14:textId="77777777" w:rsidR="00612050" w:rsidRPr="00045A50" w:rsidRDefault="00612050" w:rsidP="00247C65">
      <w:pPr>
        <w:pStyle w:val="paragraph"/>
        <w:rPr>
          <w:b/>
          <w:bCs w:val="0"/>
        </w:rPr>
      </w:pPr>
      <w:r w:rsidRPr="00045A50">
        <w:t>4.</w:t>
      </w:r>
      <w:r w:rsidRPr="00045A50">
        <w:tab/>
        <w:t>The consulting Parties shall attempt to arrive at a mutually satisfactory resolution as soon as practicable.</w:t>
      </w:r>
    </w:p>
    <w:p w14:paraId="0C87EFD7" w14:textId="379D1F8D" w:rsidR="00612050" w:rsidRPr="00045A50" w:rsidRDefault="00612050" w:rsidP="006440FC">
      <w:pPr>
        <w:pStyle w:val="Heading3"/>
      </w:pPr>
      <w:bookmarkStart w:id="10" w:name="_Hlk148871336"/>
      <w:bookmarkEnd w:id="8"/>
      <w:r w:rsidRPr="00045A50">
        <w:t>Article</w:t>
      </w:r>
      <w:r w:rsidR="6FA3FFAC" w:rsidRPr="00045A50">
        <w:t xml:space="preserve"> 31</w:t>
      </w:r>
      <w:r w:rsidRPr="00045A50">
        <w:t xml:space="preserve">: </w:t>
      </w:r>
      <w:r w:rsidR="41F7F11C" w:rsidRPr="00045A50">
        <w:t xml:space="preserve"> </w:t>
      </w:r>
      <w:r w:rsidRPr="00045A50">
        <w:t>Contact Points</w:t>
      </w:r>
    </w:p>
    <w:p w14:paraId="5608C360" w14:textId="01076AA2" w:rsidR="00612050" w:rsidRPr="00045A50" w:rsidRDefault="00612050" w:rsidP="00247C65">
      <w:pPr>
        <w:pStyle w:val="paragraph"/>
      </w:pPr>
      <w:r w:rsidRPr="00045A50">
        <w:t>1.</w:t>
      </w:r>
      <w:r w:rsidRPr="00045A50">
        <w:tab/>
        <w:t xml:space="preserve">By or as soon as possible after the date of entry into force of this Agreement for a Party, that Party shall designate </w:t>
      </w:r>
      <w:r w:rsidR="003F30E6" w:rsidRPr="00045A50">
        <w:t xml:space="preserve">a </w:t>
      </w:r>
      <w:r w:rsidRPr="00045A50">
        <w:t>contact point</w:t>
      </w:r>
      <w:r w:rsidR="00E70CA4" w:rsidRPr="00045A50">
        <w:t xml:space="preserve"> or points</w:t>
      </w:r>
      <w:r w:rsidRPr="00045A50">
        <w:t xml:space="preserve"> for any official communications related to this Agreement and shall notify the Depositary in writing of the contact point</w:t>
      </w:r>
      <w:r w:rsidR="00FE44DB" w:rsidRPr="00045A50">
        <w:t xml:space="preserve"> </w:t>
      </w:r>
      <w:r w:rsidR="00362325" w:rsidRPr="00045A50">
        <w:t xml:space="preserve">or points </w:t>
      </w:r>
      <w:r w:rsidRPr="00045A50">
        <w:t>and the means to transmit communications to the contact point</w:t>
      </w:r>
      <w:r w:rsidR="00390EC9" w:rsidRPr="00045A50">
        <w:t xml:space="preserve"> or points</w:t>
      </w:r>
      <w:r w:rsidRPr="00045A50">
        <w:t xml:space="preserve">.  Each Party shall notify the Depositary in writing of any change in its contact point </w:t>
      </w:r>
      <w:r w:rsidR="00390EC9" w:rsidRPr="00045A50">
        <w:t xml:space="preserve">or points </w:t>
      </w:r>
      <w:r w:rsidRPr="00045A50">
        <w:t>or means of transmission as soon as practicable.</w:t>
      </w:r>
    </w:p>
    <w:p w14:paraId="293C2387" w14:textId="2245F817" w:rsidR="00612050" w:rsidRPr="00045A50" w:rsidRDefault="00612050" w:rsidP="00247C65">
      <w:pPr>
        <w:pStyle w:val="paragraph"/>
      </w:pPr>
      <w:r w:rsidRPr="00045A50">
        <w:t>2.</w:t>
      </w:r>
      <w:r w:rsidRPr="00045A50">
        <w:tab/>
        <w:t xml:space="preserve">Any communication </w:t>
      </w:r>
      <w:r w:rsidRPr="00045A50">
        <w:rPr>
          <w:bCs w:val="0"/>
        </w:rPr>
        <w:t xml:space="preserve">to </w:t>
      </w:r>
      <w:r w:rsidR="00375388" w:rsidRPr="00045A50">
        <w:rPr>
          <w:bCs w:val="0"/>
        </w:rPr>
        <w:t xml:space="preserve">a </w:t>
      </w:r>
      <w:r w:rsidRPr="00045A50">
        <w:rPr>
          <w:bCs w:val="0"/>
        </w:rPr>
        <w:t xml:space="preserve">contact point designated pursuant to paragraph 1 shall be </w:t>
      </w:r>
      <w:r w:rsidRPr="00045A50">
        <w:t xml:space="preserve">deemed </w:t>
      </w:r>
      <w:r w:rsidRPr="00045A50">
        <w:rPr>
          <w:bCs w:val="0"/>
        </w:rPr>
        <w:t xml:space="preserve">effective </w:t>
      </w:r>
      <w:r w:rsidRPr="00045A50">
        <w:t>upon transmittal to that contact point through the means notified to the Depositary or to the IPEF Clean Economy Committee, as relevant.</w:t>
      </w:r>
    </w:p>
    <w:bookmarkEnd w:id="10"/>
    <w:p w14:paraId="032BA9DE" w14:textId="21D03932" w:rsidR="00612050" w:rsidRPr="00045A50" w:rsidRDefault="00612050" w:rsidP="006440FC">
      <w:pPr>
        <w:pStyle w:val="Heading3"/>
      </w:pPr>
      <w:r w:rsidRPr="00045A50">
        <w:t>Article</w:t>
      </w:r>
      <w:r w:rsidR="44918F1B" w:rsidRPr="00045A50">
        <w:t xml:space="preserve"> 32</w:t>
      </w:r>
      <w:r w:rsidRPr="00045A50">
        <w:t xml:space="preserve">: </w:t>
      </w:r>
      <w:r w:rsidR="7352A2D2" w:rsidRPr="00045A50">
        <w:t xml:space="preserve"> </w:t>
      </w:r>
      <w:r w:rsidRPr="00045A50">
        <w:t>Entry into Force</w:t>
      </w:r>
    </w:p>
    <w:p w14:paraId="3D20697D" w14:textId="77777777" w:rsidR="00612050" w:rsidRPr="00045A50" w:rsidRDefault="00612050" w:rsidP="00247C65">
      <w:pPr>
        <w:pStyle w:val="paragraph"/>
        <w:rPr>
          <w:lang w:eastAsia="ja-JP"/>
        </w:rPr>
      </w:pPr>
      <w:r w:rsidRPr="00045A50">
        <w:rPr>
          <w:lang w:eastAsia="ja-JP"/>
        </w:rPr>
        <w:t>1.</w:t>
      </w:r>
      <w:r w:rsidRPr="00045A50">
        <w:rPr>
          <w:lang w:eastAsia="ja-JP"/>
        </w:rPr>
        <w:tab/>
        <w:t>This Agreement shall be open for signature by Australia, Brunei Darussalam, the Republic of Fiji, the Republic of India, the Republic of Indonesia, Japan, the Republic of Korea, Malaysia, New Zealand, the Republic of the Philippines, the Republic of Singapore, the Kingdom of Thailand, the United States of America, and the Socialist Republic of Viet Nam.</w:t>
      </w:r>
    </w:p>
    <w:p w14:paraId="1F7BB0F6" w14:textId="086AD5C3" w:rsidR="00612050" w:rsidRPr="00045A50" w:rsidRDefault="00612050" w:rsidP="00247C65">
      <w:pPr>
        <w:pStyle w:val="paragraph"/>
        <w:rPr>
          <w:lang w:eastAsia="ja-JP"/>
        </w:rPr>
      </w:pPr>
      <w:r w:rsidRPr="00045A50">
        <w:rPr>
          <w:lang w:eastAsia="ja-JP"/>
        </w:rPr>
        <w:t>2.</w:t>
      </w:r>
      <w:r w:rsidRPr="00045A50">
        <w:rPr>
          <w:lang w:eastAsia="ja-JP"/>
        </w:rPr>
        <w:tab/>
        <w:t>This Agreement shall be subject to ratification, acceptance, or approval.</w:t>
      </w:r>
      <w:r w:rsidR="005D5A79" w:rsidRPr="00045A50">
        <w:rPr>
          <w:lang w:eastAsia="ja-JP"/>
        </w:rPr>
        <w:t xml:space="preserve"> </w:t>
      </w:r>
      <w:r w:rsidRPr="00045A50">
        <w:rPr>
          <w:lang w:eastAsia="ja-JP"/>
        </w:rPr>
        <w:t xml:space="preserve"> Instruments of ratification, acceptance, or approval shall be deposited with the Depositary.  </w:t>
      </w:r>
    </w:p>
    <w:p w14:paraId="6740A1F6" w14:textId="24FC6761" w:rsidR="00612050" w:rsidRPr="00045A50" w:rsidRDefault="00612050" w:rsidP="00247C65">
      <w:pPr>
        <w:pStyle w:val="paragraph"/>
        <w:rPr>
          <w:color w:val="000000" w:themeColor="text1"/>
        </w:rPr>
      </w:pPr>
      <w:r w:rsidRPr="00045A50">
        <w:lastRenderedPageBreak/>
        <w:t>3.</w:t>
      </w:r>
      <w:r w:rsidRPr="00045A50">
        <w:tab/>
        <w:t>This Agreement shall enter into force 30 days after the date on which at least five</w:t>
      </w:r>
      <w:r w:rsidRPr="00045A50">
        <w:rPr>
          <w:b/>
        </w:rPr>
        <w:t xml:space="preserve"> </w:t>
      </w:r>
      <w:r w:rsidRPr="00045A50">
        <w:t xml:space="preserve">of the States listed in paragraph 1 have deposited </w:t>
      </w:r>
      <w:r w:rsidR="002E0CF1" w:rsidRPr="00045A50">
        <w:t>their</w:t>
      </w:r>
      <w:r w:rsidRPr="00045A50">
        <w:t xml:space="preserve"> instrument</w:t>
      </w:r>
      <w:r w:rsidR="002E0CF1" w:rsidRPr="00045A50">
        <w:t>s</w:t>
      </w:r>
      <w:r w:rsidRPr="00045A50">
        <w:t xml:space="preserve"> of ratification, acceptance, or approval with the Depositary.</w:t>
      </w:r>
      <w:r w:rsidR="00246906" w:rsidRPr="00045A50">
        <w:t xml:space="preserve"> </w:t>
      </w:r>
      <w:r w:rsidRPr="00045A50">
        <w:t> </w:t>
      </w:r>
      <w:r w:rsidRPr="00045A50">
        <w:rPr>
          <w:color w:val="000000" w:themeColor="text1"/>
        </w:rPr>
        <w:t xml:space="preserve">For each State listed in paragraph 1 that </w:t>
      </w:r>
      <w:r w:rsidR="002E0CF1" w:rsidRPr="00045A50">
        <w:rPr>
          <w:color w:val="000000" w:themeColor="text1"/>
        </w:rPr>
        <w:t>deposits</w:t>
      </w:r>
      <w:r w:rsidRPr="00045A50">
        <w:rPr>
          <w:color w:val="000000" w:themeColor="text1"/>
        </w:rPr>
        <w:t xml:space="preserve"> its instrument of ratification, acceptance, or approval with the Depositary after the date of the fifth deposit, this Agreement shall enter into force 30 days after the date on which that State deposits its instrument of ratification, acceptance, or approval with the Depositary.</w:t>
      </w:r>
    </w:p>
    <w:p w14:paraId="359236FB" w14:textId="4C2EE5E4" w:rsidR="00612050" w:rsidRPr="00045A50" w:rsidRDefault="00612050" w:rsidP="006440FC">
      <w:pPr>
        <w:pStyle w:val="Heading3"/>
      </w:pPr>
      <w:r w:rsidRPr="00045A50">
        <w:t>Article</w:t>
      </w:r>
      <w:r w:rsidR="7E5458E9" w:rsidRPr="00045A50">
        <w:t xml:space="preserve"> 33</w:t>
      </w:r>
      <w:r w:rsidRPr="00045A50">
        <w:t>:</w:t>
      </w:r>
      <w:r w:rsidR="74D4D297" w:rsidRPr="00045A50">
        <w:t xml:space="preserve"> </w:t>
      </w:r>
      <w:r w:rsidRPr="00045A50">
        <w:t xml:space="preserve"> Designation of Delegates</w:t>
      </w:r>
    </w:p>
    <w:p w14:paraId="45540224" w14:textId="68E6E1ED" w:rsidR="00612050" w:rsidRPr="00045A50" w:rsidRDefault="00612050" w:rsidP="00247C65">
      <w:pPr>
        <w:pStyle w:val="paragraph"/>
      </w:pPr>
      <w:r w:rsidRPr="00045A50">
        <w:t>1.</w:t>
      </w:r>
      <w:r w:rsidRPr="00045A50">
        <w:tab/>
        <w:t>No later than 30 days after the date of entry into force of this Agreement, a signatory that has not deposited an instrument of ratification, acceptance, or approval may, through a written notification to the Depositary, designate a relevant senior official from the central level of government as a delegate to the IPEF Clean Economy Committee</w:t>
      </w:r>
      <w:r w:rsidRPr="00045A50">
        <w:rPr>
          <w:bCs w:val="0"/>
        </w:rPr>
        <w:t>, provided that any such delegate is subject to appropriate confidentiality requirements consistent with the requirements set out in Article</w:t>
      </w:r>
      <w:r w:rsidR="004B60EE" w:rsidRPr="00045A50">
        <w:rPr>
          <w:bCs w:val="0"/>
        </w:rPr>
        <w:t xml:space="preserve"> 27</w:t>
      </w:r>
      <w:r w:rsidRPr="00045A50">
        <w:t>.</w:t>
      </w:r>
    </w:p>
    <w:p w14:paraId="42E2F971" w14:textId="392FC734" w:rsidR="00612050" w:rsidRPr="00045A50" w:rsidRDefault="00612050" w:rsidP="00247C65">
      <w:pPr>
        <w:pStyle w:val="paragraph"/>
      </w:pPr>
      <w:r w:rsidRPr="00045A50">
        <w:t>2.</w:t>
      </w:r>
      <w:r w:rsidRPr="00045A50">
        <w:tab/>
        <w:t>Each delegate shall be treated as a member of the IPEF Clean Economy Committee for the purpose</w:t>
      </w:r>
      <w:r w:rsidR="00697738" w:rsidRPr="00045A50">
        <w:t>s</w:t>
      </w:r>
      <w:r w:rsidRPr="00045A50">
        <w:t xml:space="preserve"> of taking any relevant action</w:t>
      </w:r>
      <w:r w:rsidR="00A62023" w:rsidRPr="00045A50">
        <w:t xml:space="preserve"> under</w:t>
      </w:r>
      <w:r w:rsidRPr="00045A50">
        <w:t xml:space="preserve"> this Agreement.  </w:t>
      </w:r>
    </w:p>
    <w:p w14:paraId="18884024" w14:textId="53DDC5A4" w:rsidR="00612050" w:rsidRPr="00045A50" w:rsidRDefault="00612050" w:rsidP="00247C65">
      <w:pPr>
        <w:pStyle w:val="paragraph"/>
      </w:pPr>
      <w:r w:rsidRPr="00045A50">
        <w:t>3.</w:t>
      </w:r>
      <w:r w:rsidRPr="00045A50">
        <w:tab/>
        <w:t>A signatory that has designated a delegate pursuant to paragraph 1 may choose an appropriate official as its designee to a subsidiary body</w:t>
      </w:r>
      <w:r w:rsidRPr="00045A50">
        <w:rPr>
          <w:rFonts w:eastAsia="Times New Roman"/>
          <w:lang w:val="en-SG"/>
        </w:rPr>
        <w:t>, provided that the official is subject to appropriate confidentiality requirements consistent with the requirements set out in Article 2</w:t>
      </w:r>
      <w:r w:rsidR="00BE771F" w:rsidRPr="00045A50">
        <w:rPr>
          <w:rFonts w:eastAsia="Times New Roman"/>
          <w:lang w:val="en-SG"/>
        </w:rPr>
        <w:t>7</w:t>
      </w:r>
      <w:r w:rsidRPr="00045A50">
        <w:t>.  The designee shall be treated as a representative to the subsidiary body for the purposes of taking any relevant action under this Agreement.</w:t>
      </w:r>
    </w:p>
    <w:p w14:paraId="3E11619F" w14:textId="77BF3DD6" w:rsidR="00612050" w:rsidRPr="00045A50" w:rsidRDefault="00612050" w:rsidP="00247C65">
      <w:pPr>
        <w:pStyle w:val="paragraph"/>
      </w:pPr>
      <w:r w:rsidRPr="00045A50">
        <w:t>4.</w:t>
      </w:r>
      <w:r w:rsidRPr="00045A50">
        <w:tab/>
        <w:t xml:space="preserve">A signatory’s delegates and designees may participate in the IPEF Clean Economy Committee or the subsidiary body to which they have been designated pursuant to this Article until such time as this Agreement has entered into force for that signatory or one year after the date of entry into force of this Agreement, whichever comes first.  </w:t>
      </w:r>
    </w:p>
    <w:p w14:paraId="570DF723" w14:textId="3E36348B" w:rsidR="00612050" w:rsidRPr="00045A50" w:rsidRDefault="00612050" w:rsidP="006440FC">
      <w:pPr>
        <w:pStyle w:val="Heading3"/>
      </w:pPr>
      <w:r w:rsidRPr="00045A50">
        <w:t>Article</w:t>
      </w:r>
      <w:r w:rsidR="3DB35E5E" w:rsidRPr="00045A50">
        <w:t xml:space="preserve"> 34</w:t>
      </w:r>
      <w:r w:rsidRPr="00045A50">
        <w:t xml:space="preserve">: </w:t>
      </w:r>
      <w:r w:rsidR="5EE51DE7" w:rsidRPr="00045A50">
        <w:t xml:space="preserve"> </w:t>
      </w:r>
      <w:r w:rsidRPr="00045A50">
        <w:t>Withdrawal</w:t>
      </w:r>
    </w:p>
    <w:p w14:paraId="4DCECEE8" w14:textId="5CDD3093" w:rsidR="00612050" w:rsidRPr="00045A50" w:rsidRDefault="00612050" w:rsidP="00247C65">
      <w:pPr>
        <w:pStyle w:val="paragraph"/>
      </w:pPr>
      <w:r w:rsidRPr="00045A50">
        <w:t>1.</w:t>
      </w:r>
      <w:r w:rsidRPr="00045A50">
        <w:tab/>
        <w:t xml:space="preserve">A Party may withdraw from this Agreement by providing written notification of withdrawal to the Depositary.  A withdrawal shall take effect six months after the date of receipt by the Depositary of the notification of </w:t>
      </w:r>
      <w:proofErr w:type="gramStart"/>
      <w:r w:rsidRPr="00045A50">
        <w:t>withdrawal, unless</w:t>
      </w:r>
      <w:proofErr w:type="gramEnd"/>
      <w:r w:rsidRPr="00045A50">
        <w:t xml:space="preserve"> the Parties decide on a different period.</w:t>
      </w:r>
    </w:p>
    <w:p w14:paraId="11E48847" w14:textId="581DB64D" w:rsidR="00612050" w:rsidRPr="00045A50" w:rsidRDefault="00612050" w:rsidP="00247C65">
      <w:pPr>
        <w:pStyle w:val="paragraph"/>
        <w:rPr>
          <w:bCs w:val="0"/>
        </w:rPr>
      </w:pPr>
      <w:r w:rsidRPr="00045A50">
        <w:rPr>
          <w:bCs w:val="0"/>
        </w:rPr>
        <w:t>2.</w:t>
      </w:r>
      <w:r w:rsidRPr="00045A50">
        <w:tab/>
      </w:r>
      <w:r w:rsidRPr="00045A50">
        <w:rPr>
          <w:bCs w:val="0"/>
        </w:rPr>
        <w:t>Notwithstanding paragraph 1, Article 2</w:t>
      </w:r>
      <w:r w:rsidR="00541A6F" w:rsidRPr="00045A50">
        <w:rPr>
          <w:bCs w:val="0"/>
        </w:rPr>
        <w:t>7</w:t>
      </w:r>
      <w:r w:rsidRPr="00045A50">
        <w:rPr>
          <w:bCs w:val="0"/>
        </w:rPr>
        <w:t xml:space="preserve"> shall remain in effect with respect to a State or separate customs territory that has withdrawn from this Agreement with respect to any information, report</w:t>
      </w:r>
      <w:r w:rsidR="006F3FF6" w:rsidRPr="00045A50">
        <w:rPr>
          <w:bCs w:val="0"/>
        </w:rPr>
        <w:t>,</w:t>
      </w:r>
      <w:r w:rsidRPr="00045A50">
        <w:rPr>
          <w:bCs w:val="0"/>
        </w:rPr>
        <w:t xml:space="preserve"> or other material covered by Article 2</w:t>
      </w:r>
      <w:r w:rsidR="00541A6F" w:rsidRPr="00045A50">
        <w:rPr>
          <w:bCs w:val="0"/>
        </w:rPr>
        <w:t>7</w:t>
      </w:r>
      <w:r w:rsidRPr="00045A50">
        <w:rPr>
          <w:bCs w:val="0"/>
        </w:rPr>
        <w:t xml:space="preserve"> that the State or separate customs territory retains after the withdrawal takes effect.  </w:t>
      </w:r>
    </w:p>
    <w:p w14:paraId="074CD826" w14:textId="408A94BC" w:rsidR="00612050" w:rsidRPr="00045A50" w:rsidRDefault="00612050" w:rsidP="006440FC">
      <w:pPr>
        <w:pStyle w:val="Heading3"/>
      </w:pPr>
      <w:r w:rsidRPr="00045A50">
        <w:t>Article</w:t>
      </w:r>
      <w:r w:rsidR="174343C8" w:rsidRPr="00045A50">
        <w:t xml:space="preserve"> 35</w:t>
      </w:r>
      <w:r w:rsidRPr="00045A50">
        <w:t xml:space="preserve">: </w:t>
      </w:r>
      <w:r w:rsidR="0210DE99" w:rsidRPr="00045A50">
        <w:t xml:space="preserve"> </w:t>
      </w:r>
      <w:r w:rsidRPr="00045A50">
        <w:t>Amendments</w:t>
      </w:r>
    </w:p>
    <w:p w14:paraId="2A0CE0CE" w14:textId="5278928C" w:rsidR="00612050" w:rsidRPr="00045A50" w:rsidRDefault="00612050" w:rsidP="00247C65">
      <w:pPr>
        <w:pStyle w:val="paragraph"/>
      </w:pPr>
      <w:r w:rsidRPr="00045A50">
        <w:t>1.</w:t>
      </w:r>
      <w:r w:rsidRPr="00045A50">
        <w:tab/>
        <w:t xml:space="preserve">The Parties may agree, in writing, to amend this Agreement.  An amendment shall enter into force 30 days after the date on which all Parties have deposited </w:t>
      </w:r>
      <w:r w:rsidR="000A761F" w:rsidRPr="00045A50">
        <w:t>their</w:t>
      </w:r>
      <w:r w:rsidRPr="00045A50">
        <w:t xml:space="preserve"> instrument</w:t>
      </w:r>
      <w:r w:rsidR="001332B6" w:rsidRPr="00045A50">
        <w:t>s</w:t>
      </w:r>
      <w:r w:rsidRPr="00045A50">
        <w:t xml:space="preserve"> of </w:t>
      </w:r>
      <w:r w:rsidRPr="00045A50">
        <w:lastRenderedPageBreak/>
        <w:t>ratification, acceptance, or approval with the Depositary, or on such</w:t>
      </w:r>
      <w:r w:rsidR="00F5030E" w:rsidRPr="00045A50">
        <w:t xml:space="preserve"> other</w:t>
      </w:r>
      <w:r w:rsidRPr="00045A50">
        <w:t xml:space="preserve"> date as the Parties may decide.</w:t>
      </w:r>
    </w:p>
    <w:p w14:paraId="4B18FEC0" w14:textId="59E836F2" w:rsidR="00612050" w:rsidRPr="00045A50" w:rsidRDefault="00612050" w:rsidP="00247C65">
      <w:pPr>
        <w:pStyle w:val="paragraph"/>
      </w:pPr>
      <w:r w:rsidRPr="00045A50">
        <w:t>2.</w:t>
      </w:r>
      <w:r w:rsidRPr="00045A50">
        <w:tab/>
        <w:t xml:space="preserve">Notwithstanding paragraph 1, the Parties shall not amend this Agreement until one year after the date of entry into force of this Agreement or the date on which this Agreement has entered into force for all States listed in Article </w:t>
      </w:r>
      <w:r w:rsidR="00044558" w:rsidRPr="00045A50">
        <w:t>32.1</w:t>
      </w:r>
      <w:r w:rsidRPr="00045A50">
        <w:t>, whichever comes first.</w:t>
      </w:r>
    </w:p>
    <w:p w14:paraId="18F1E345" w14:textId="1F78BAC7" w:rsidR="00612050" w:rsidRPr="00045A50" w:rsidRDefault="00612050" w:rsidP="006440FC">
      <w:pPr>
        <w:pStyle w:val="Heading3"/>
      </w:pPr>
      <w:r w:rsidRPr="00045A50">
        <w:t>Article</w:t>
      </w:r>
      <w:r w:rsidR="4AF6008B" w:rsidRPr="00045A50">
        <w:t xml:space="preserve"> 36</w:t>
      </w:r>
      <w:r w:rsidRPr="00045A50">
        <w:t xml:space="preserve">: </w:t>
      </w:r>
      <w:r w:rsidR="43A9F54B" w:rsidRPr="00045A50">
        <w:t xml:space="preserve"> </w:t>
      </w:r>
      <w:r w:rsidRPr="00045A50">
        <w:t>Accession</w:t>
      </w:r>
    </w:p>
    <w:p w14:paraId="12A8878A" w14:textId="6D1723C2" w:rsidR="00612050" w:rsidRPr="00045A50" w:rsidRDefault="00612050" w:rsidP="00247C65">
      <w:pPr>
        <w:pStyle w:val="paragraph"/>
        <w:rPr>
          <w:b/>
        </w:rPr>
      </w:pPr>
      <w:r w:rsidRPr="00045A50">
        <w:t>1.</w:t>
      </w:r>
      <w:r w:rsidRPr="00045A50">
        <w:tab/>
        <w:t>Any State or separate customs territory may accede to this Agreement, subject to the consent of the Parties</w:t>
      </w:r>
      <w:r w:rsidRPr="00045A50">
        <w:rPr>
          <w:b/>
        </w:rPr>
        <w:t xml:space="preserve"> </w:t>
      </w:r>
      <w:r w:rsidRPr="00045A50">
        <w:t>and any terms or conditions that may be decided between the Parties and the State or separate customs territory.  Th</w:t>
      </w:r>
      <w:r w:rsidR="006F3FF6" w:rsidRPr="00045A50">
        <w:t>is</w:t>
      </w:r>
      <w:r w:rsidRPr="00045A50">
        <w:t xml:space="preserve"> Agreement shall enter into force with respect to an acceding Party 30</w:t>
      </w:r>
      <w:r w:rsidRPr="00045A50">
        <w:rPr>
          <w:b/>
        </w:rPr>
        <w:t xml:space="preserve"> </w:t>
      </w:r>
      <w:r w:rsidRPr="00045A50">
        <w:t>days after the date of deposit of its instrument of accession with the Depositary.</w:t>
      </w:r>
    </w:p>
    <w:p w14:paraId="666478D2" w14:textId="53022E7D" w:rsidR="00612050" w:rsidRPr="00045A50" w:rsidRDefault="00612050" w:rsidP="00247C65">
      <w:pPr>
        <w:pStyle w:val="paragraph"/>
      </w:pPr>
      <w:r w:rsidRPr="00045A50">
        <w:t>2.</w:t>
      </w:r>
      <w:r w:rsidRPr="00045A50">
        <w:tab/>
        <w:t xml:space="preserve">Notwithstanding paragraph 1, no State or separate customs territory may accede to this Agreement until one year after the date of entry into force of this Agreement or after the date on which this Agreement has entered into force for all States listed in Article </w:t>
      </w:r>
      <w:r w:rsidR="00044558" w:rsidRPr="00045A50">
        <w:t>32.1</w:t>
      </w:r>
      <w:r w:rsidRPr="00045A50">
        <w:t>, whichever comes first.</w:t>
      </w:r>
    </w:p>
    <w:p w14:paraId="377BF944" w14:textId="69A14DC4" w:rsidR="00612050" w:rsidRPr="00045A50" w:rsidRDefault="00612050" w:rsidP="006440FC">
      <w:pPr>
        <w:pStyle w:val="Heading3"/>
      </w:pPr>
      <w:r w:rsidRPr="00045A50">
        <w:t>Article</w:t>
      </w:r>
      <w:r w:rsidR="001E3F36" w:rsidRPr="00045A50">
        <w:t xml:space="preserve"> </w:t>
      </w:r>
      <w:r w:rsidR="2FF7C589" w:rsidRPr="00045A50">
        <w:t>37</w:t>
      </w:r>
      <w:r w:rsidRPr="00045A50">
        <w:t>:</w:t>
      </w:r>
      <w:r w:rsidR="7A289974" w:rsidRPr="00045A50">
        <w:t xml:space="preserve"> </w:t>
      </w:r>
      <w:r w:rsidRPr="00045A50">
        <w:t xml:space="preserve"> Depositary</w:t>
      </w:r>
    </w:p>
    <w:p w14:paraId="2A166B8A" w14:textId="219B8751" w:rsidR="00612050" w:rsidRPr="00045A50" w:rsidRDefault="00612050" w:rsidP="00247C65">
      <w:pPr>
        <w:pStyle w:val="paragraph"/>
      </w:pPr>
      <w:r w:rsidRPr="00045A50">
        <w:t>1.</w:t>
      </w:r>
      <w:r w:rsidRPr="00045A50">
        <w:tab/>
        <w:t>The original text of this Agreement, and any amendment thereto, shall be deposited with</w:t>
      </w:r>
      <w:r w:rsidR="00B85E00" w:rsidRPr="00045A50">
        <w:rPr>
          <w:b/>
          <w:bCs w:val="0"/>
        </w:rPr>
        <w:t xml:space="preserve"> </w:t>
      </w:r>
      <w:r w:rsidR="00B85E00" w:rsidRPr="00045A50">
        <w:t>the United States</w:t>
      </w:r>
      <w:r w:rsidR="006F3FF6" w:rsidRPr="00045A50">
        <w:t xml:space="preserve"> of America</w:t>
      </w:r>
      <w:r w:rsidRPr="00045A50">
        <w:t>, which is hereby designated as the Depositary of this Agreement.</w:t>
      </w:r>
    </w:p>
    <w:p w14:paraId="39284BB3" w14:textId="77777777" w:rsidR="00612050" w:rsidRPr="00045A50" w:rsidRDefault="00612050" w:rsidP="00247C65">
      <w:pPr>
        <w:pStyle w:val="paragraph"/>
      </w:pPr>
      <w:r w:rsidRPr="00045A50">
        <w:t>2.</w:t>
      </w:r>
      <w:r w:rsidRPr="00045A50">
        <w:tab/>
        <w:t>The Depositary shall promptly provide a certified copy of the original text of this Agreement, and any amendment thereto, to all signatories and Parties.</w:t>
      </w:r>
    </w:p>
    <w:p w14:paraId="59ECDF34" w14:textId="10A8765A" w:rsidR="00612050" w:rsidRPr="00045A50" w:rsidRDefault="00612050" w:rsidP="00247C65">
      <w:pPr>
        <w:pStyle w:val="paragraph"/>
      </w:pPr>
      <w:r w:rsidRPr="00045A50">
        <w:t>3.</w:t>
      </w:r>
      <w:r w:rsidRPr="00045A50">
        <w:tab/>
        <w:t xml:space="preserve">The Depositary shall promptly inform </w:t>
      </w:r>
      <w:r w:rsidRPr="00045A50">
        <w:rPr>
          <w:bCs w:val="0"/>
        </w:rPr>
        <w:t xml:space="preserve">all signatories and Parties, </w:t>
      </w:r>
      <w:r w:rsidRPr="00045A50">
        <w:t>and provide the date and a copy, of any notification or instrument deposited pursuant to</w:t>
      </w:r>
      <w:r w:rsidR="45519E9E" w:rsidRPr="00045A50">
        <w:t xml:space="preserve"> Articles </w:t>
      </w:r>
      <w:r w:rsidR="00EE00F5" w:rsidRPr="00045A50">
        <w:t>3</w:t>
      </w:r>
      <w:r w:rsidR="00EF41E4" w:rsidRPr="00045A50">
        <w:t>1</w:t>
      </w:r>
      <w:r w:rsidR="00EE00F5" w:rsidRPr="00045A50">
        <w:t xml:space="preserve"> </w:t>
      </w:r>
      <w:r w:rsidR="45519E9E" w:rsidRPr="00045A50">
        <w:t xml:space="preserve">through </w:t>
      </w:r>
      <w:r w:rsidR="2B0AA79B" w:rsidRPr="00045A50">
        <w:t>36</w:t>
      </w:r>
      <w:r w:rsidR="2BA4D7CE" w:rsidRPr="00045A50">
        <w:t>.</w:t>
      </w:r>
    </w:p>
    <w:p w14:paraId="7F9E00DA" w14:textId="4C38DDA4" w:rsidR="00612050" w:rsidRPr="00045A50" w:rsidRDefault="00612050" w:rsidP="006440FC">
      <w:pPr>
        <w:pStyle w:val="Heading3"/>
      </w:pPr>
      <w:r w:rsidRPr="00045A50">
        <w:t>Article</w:t>
      </w:r>
      <w:r w:rsidR="658667F5" w:rsidRPr="00045A50">
        <w:t xml:space="preserve"> 38</w:t>
      </w:r>
      <w:r w:rsidRPr="00045A50">
        <w:t xml:space="preserve">: </w:t>
      </w:r>
      <w:r w:rsidR="51C1D0FD" w:rsidRPr="00045A50">
        <w:t xml:space="preserve"> </w:t>
      </w:r>
      <w:r w:rsidRPr="00045A50">
        <w:t>General Review</w:t>
      </w:r>
    </w:p>
    <w:p w14:paraId="6B9395D1" w14:textId="2BC3B53A" w:rsidR="00612050" w:rsidRPr="00045A50" w:rsidRDefault="00612050" w:rsidP="00247C65">
      <w:pPr>
        <w:pStyle w:val="paragraph"/>
      </w:pPr>
      <w:r w:rsidRPr="00045A50">
        <w:t>1.</w:t>
      </w:r>
      <w:r w:rsidRPr="00045A50">
        <w:tab/>
        <w:t>Every five years in the anniversary month of the date of entry into force of this Agreement, unless they decide otherwise, the Parties shall commence a general review with a view to updating and enhancing this Agreement in furtherance of its objectives.  The Parties should complete the review within six months.</w:t>
      </w:r>
    </w:p>
    <w:p w14:paraId="17E75F0D" w14:textId="0E0C2D58" w:rsidR="00612050" w:rsidRPr="00045A50" w:rsidRDefault="00612050" w:rsidP="00247C65">
      <w:pPr>
        <w:pStyle w:val="paragraph"/>
      </w:pPr>
      <w:r w:rsidRPr="00045A50">
        <w:t>2.</w:t>
      </w:r>
      <w:r w:rsidRPr="00045A50">
        <w:tab/>
        <w:t>Upon completion of the review, if the Parties decide to amend this Agreement, such amendment shall be made in accordance with Article 3</w:t>
      </w:r>
      <w:r w:rsidR="002333F3" w:rsidRPr="00045A50">
        <w:t>5</w:t>
      </w:r>
      <w:r w:rsidRPr="00045A50">
        <w:t>.</w:t>
      </w:r>
    </w:p>
    <w:p w14:paraId="60BE331C" w14:textId="77777777" w:rsidR="000B0C93" w:rsidRDefault="000B0C93" w:rsidP="006B1ACB">
      <w:pPr>
        <w:pStyle w:val="paragraph"/>
      </w:pPr>
    </w:p>
    <w:p w14:paraId="562800ED" w14:textId="5808B2BF" w:rsidR="006B1ACB" w:rsidRPr="00045A50" w:rsidRDefault="006B1ACB" w:rsidP="006B1ACB">
      <w:pPr>
        <w:pStyle w:val="paragraph"/>
      </w:pPr>
      <w:r w:rsidRPr="00045A50">
        <w:t>IN WITNESS WHEREOF, the undersigned, being duly authorized by their respective Governments, have signed this Agreement.</w:t>
      </w:r>
    </w:p>
    <w:p w14:paraId="57B85FE2" w14:textId="77777777" w:rsidR="006B1ACB" w:rsidRPr="00045A50" w:rsidRDefault="006B1ACB" w:rsidP="006B1ACB">
      <w:pPr>
        <w:pStyle w:val="paragraph"/>
        <w:rPr>
          <w:rFonts w:eastAsia="MS PGothic"/>
          <w:color w:val="000000"/>
        </w:rPr>
      </w:pPr>
    </w:p>
    <w:p w14:paraId="57434E7F" w14:textId="77777777" w:rsidR="006B1ACB" w:rsidRPr="00045A50" w:rsidRDefault="006B1ACB" w:rsidP="006B1ACB">
      <w:pPr>
        <w:pStyle w:val="paragraph"/>
      </w:pPr>
      <w:r w:rsidRPr="00045A50">
        <w:rPr>
          <w:rFonts w:eastAsia="MS PGothic"/>
          <w:color w:val="000000"/>
        </w:rPr>
        <w:t xml:space="preserve">Done [at Place] on this [ </w:t>
      </w:r>
      <w:proofErr w:type="spellStart"/>
      <w:r w:rsidRPr="00045A50">
        <w:rPr>
          <w:rFonts w:eastAsia="MS PGothic"/>
          <w:color w:val="000000"/>
        </w:rPr>
        <w:t>DDth</w:t>
      </w:r>
      <w:proofErr w:type="spellEnd"/>
      <w:r w:rsidRPr="00045A50">
        <w:rPr>
          <w:rFonts w:eastAsia="MS PGothic"/>
          <w:color w:val="000000"/>
        </w:rPr>
        <w:t>] day of [Month], [Year] in the English language.</w:t>
      </w:r>
    </w:p>
    <w:bookmarkEnd w:id="6"/>
    <w:p w14:paraId="3D188F3C" w14:textId="18194680" w:rsidR="009E7040" w:rsidRPr="00CA2BE8" w:rsidRDefault="009E7040" w:rsidP="00CA2BE8"/>
    <w:p w14:paraId="0F169534" w14:textId="1663E7FE" w:rsidR="00234EAB" w:rsidRPr="000B0C93" w:rsidRDefault="00234EAB" w:rsidP="006F3FF6">
      <w:pPr>
        <w:tabs>
          <w:tab w:val="left" w:pos="2312"/>
        </w:tabs>
        <w:rPr>
          <w:rFonts w:ascii="Times New Roman" w:hAnsi="Times New Roman" w:cs="Times New Roman"/>
          <w:sz w:val="24"/>
          <w:szCs w:val="24"/>
        </w:rPr>
      </w:pPr>
    </w:p>
    <w:sectPr w:rsidR="00234EAB" w:rsidRPr="000B0C93" w:rsidSect="00F63F69">
      <w:pgSz w:w="11906" w:h="16838" w:code="9"/>
      <w:pgMar w:top="1800" w:right="1440" w:bottom="180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A5B7" w14:textId="77777777" w:rsidR="00F63F69" w:rsidRDefault="00F63F69" w:rsidP="008A1254">
      <w:r>
        <w:separator/>
      </w:r>
    </w:p>
  </w:endnote>
  <w:endnote w:type="continuationSeparator" w:id="0">
    <w:p w14:paraId="3F5B865E" w14:textId="77777777" w:rsidR="00F63F69" w:rsidRDefault="00F63F69" w:rsidP="008A1254">
      <w:r>
        <w:continuationSeparator/>
      </w:r>
    </w:p>
  </w:endnote>
  <w:endnote w:type="continuationNotice" w:id="1">
    <w:p w14:paraId="3F67D743" w14:textId="77777777" w:rsidR="00F63F69" w:rsidRDefault="00F63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6036" w14:textId="77777777" w:rsidR="00F63F69" w:rsidRDefault="00F63F69" w:rsidP="008A1254">
      <w:r>
        <w:separator/>
      </w:r>
    </w:p>
  </w:footnote>
  <w:footnote w:type="continuationSeparator" w:id="0">
    <w:p w14:paraId="758870BA" w14:textId="77777777" w:rsidR="00F63F69" w:rsidRDefault="00F63F69" w:rsidP="008A1254">
      <w:r>
        <w:continuationSeparator/>
      </w:r>
    </w:p>
  </w:footnote>
  <w:footnote w:type="continuationNotice" w:id="1">
    <w:p w14:paraId="1B91A067" w14:textId="77777777" w:rsidR="00F63F69" w:rsidRDefault="00F63F69"/>
  </w:footnote>
  <w:footnote w:id="2">
    <w:p w14:paraId="4BC1EE62" w14:textId="11C7A815" w:rsidR="00C06CF6" w:rsidRPr="005678D5" w:rsidRDefault="007C5951" w:rsidP="00DF33E9">
      <w:pPr>
        <w:pStyle w:val="FootnoteText"/>
        <w:jc w:val="both"/>
        <w:rPr>
          <w:rFonts w:cs="Times New Roman"/>
        </w:rPr>
      </w:pPr>
      <w:r>
        <w:rPr>
          <w:rStyle w:val="FootnoteReference"/>
        </w:rPr>
        <w:footnoteRef/>
      </w:r>
      <w:r w:rsidR="007661E0">
        <w:t xml:space="preserve"> </w:t>
      </w:r>
      <w:r>
        <w:t xml:space="preserve"> </w:t>
      </w:r>
      <w:r w:rsidR="00C014AE">
        <w:t xml:space="preserve">The Parties intend to measure the lifecycle greenhouse gas intensity of marine fuels </w:t>
      </w:r>
      <w:r w:rsidR="00C014AE" w:rsidRPr="005678D5">
        <w:rPr>
          <w:rFonts w:cs="Times New Roman"/>
        </w:rPr>
        <w:t>in accordance with the methodologies adopted by the IMO</w:t>
      </w:r>
      <w:r w:rsidR="00C014AE">
        <w:rPr>
          <w:rFonts w:cs="Times New Roman"/>
        </w:rPr>
        <w:t>.</w:t>
      </w:r>
    </w:p>
  </w:footnote>
  <w:footnote w:id="3">
    <w:p w14:paraId="263A05EB" w14:textId="1666FB7D" w:rsidR="009373FF" w:rsidRDefault="009373FF" w:rsidP="00DF33E9">
      <w:pPr>
        <w:pStyle w:val="FootnoteText"/>
        <w:jc w:val="both"/>
      </w:pPr>
      <w:r>
        <w:rPr>
          <w:rStyle w:val="FootnoteReference"/>
        </w:rPr>
        <w:footnoteRef/>
      </w:r>
      <w:r>
        <w:t xml:space="preserve"> </w:t>
      </w:r>
      <w:r w:rsidR="007661E0">
        <w:t xml:space="preserve"> </w:t>
      </w:r>
      <w:r w:rsidR="009A6AB7" w:rsidRPr="00505328">
        <w:rPr>
          <w:rFonts w:cs="Times New Roman"/>
        </w:rPr>
        <w:t>The rights shall be interpreted consistently with the ILO Declaration.</w:t>
      </w:r>
    </w:p>
  </w:footnote>
  <w:footnote w:id="4">
    <w:p w14:paraId="067D3807" w14:textId="3387F8EF" w:rsidR="00F738DF" w:rsidRPr="00D21F07" w:rsidRDefault="009A6AB7" w:rsidP="00F738DF">
      <w:pPr>
        <w:pStyle w:val="FootnoteText"/>
        <w:jc w:val="both"/>
        <w:rPr>
          <w:rFonts w:cs="Times New Roman"/>
        </w:rPr>
      </w:pPr>
      <w:r>
        <w:rPr>
          <w:rStyle w:val="FootnoteReference"/>
        </w:rPr>
        <w:footnoteRef/>
      </w:r>
      <w:r>
        <w:t xml:space="preserve"> </w:t>
      </w:r>
      <w:r w:rsidR="007661E0">
        <w:t xml:space="preserve"> </w:t>
      </w:r>
      <w:r w:rsidR="00F738DF" w:rsidRPr="00D21F07">
        <w:rPr>
          <w:rFonts w:cs="Times New Roman"/>
        </w:rPr>
        <w:t>For greater certainty:</w:t>
      </w:r>
    </w:p>
    <w:p w14:paraId="0CDB28E2" w14:textId="77777777" w:rsidR="00F738DF" w:rsidRPr="00D21F07" w:rsidRDefault="00F738DF" w:rsidP="00F738DF">
      <w:pPr>
        <w:pStyle w:val="FootnoteText"/>
        <w:jc w:val="both"/>
        <w:rPr>
          <w:rFonts w:cs="Times New Roman"/>
        </w:rPr>
      </w:pPr>
    </w:p>
    <w:p w14:paraId="4EBC0C64" w14:textId="77777777" w:rsidR="00F738DF" w:rsidRPr="00D21F07" w:rsidRDefault="00F738DF" w:rsidP="00F738DF">
      <w:pPr>
        <w:pStyle w:val="FootnoteText"/>
        <w:ind w:left="1440" w:hanging="720"/>
        <w:jc w:val="both"/>
        <w:rPr>
          <w:rFonts w:cs="Times New Roman"/>
        </w:rPr>
      </w:pPr>
      <w:r w:rsidRPr="00D21F07">
        <w:rPr>
          <w:rFonts w:cs="Times New Roman"/>
        </w:rPr>
        <w:t>(a)</w:t>
      </w:r>
      <w:r w:rsidRPr="00D21F07">
        <w:rPr>
          <w:rFonts w:cs="Times New Roman"/>
        </w:rPr>
        <w:tab/>
        <w:t xml:space="preserve">“acceptable conditions of work with respect to minimum wages” include any requirements to provide wage-related benefit payments to, or on behalf of, workers, as per a Party’s domestic regulations, such as those </w:t>
      </w:r>
      <w:proofErr w:type="gramStart"/>
      <w:r w:rsidRPr="00D21F07">
        <w:rPr>
          <w:rFonts w:cs="Times New Roman"/>
        </w:rPr>
        <w:t>for profit</w:t>
      </w:r>
      <w:proofErr w:type="gramEnd"/>
      <w:r w:rsidRPr="00D21F07">
        <w:rPr>
          <w:rFonts w:cs="Times New Roman"/>
        </w:rPr>
        <w:t xml:space="preserve"> sharing, bonuses, retirement, and healthcare; and</w:t>
      </w:r>
    </w:p>
    <w:p w14:paraId="1F342B33" w14:textId="77777777" w:rsidR="00F738DF" w:rsidRPr="00D21F07" w:rsidRDefault="00F738DF" w:rsidP="00F738DF">
      <w:pPr>
        <w:pStyle w:val="FootnoteText"/>
        <w:ind w:left="1440" w:hanging="720"/>
        <w:jc w:val="both"/>
        <w:rPr>
          <w:rFonts w:cs="Times New Roman"/>
        </w:rPr>
      </w:pPr>
    </w:p>
    <w:p w14:paraId="6848A8B1" w14:textId="25966B7E" w:rsidR="009A6AB7" w:rsidRDefault="4C6C4C35" w:rsidP="00F738DF">
      <w:pPr>
        <w:pStyle w:val="FootnoteText"/>
        <w:ind w:left="1440" w:hanging="720"/>
        <w:jc w:val="both"/>
        <w:rPr>
          <w:rFonts w:cs="Times New Roman"/>
        </w:rPr>
      </w:pPr>
      <w:r w:rsidRPr="4C6C4C35">
        <w:rPr>
          <w:rFonts w:cs="Times New Roman"/>
        </w:rPr>
        <w:t>(b)</w:t>
      </w:r>
      <w:r w:rsidR="00F738DF">
        <w:tab/>
      </w:r>
      <w:r w:rsidRPr="4C6C4C35">
        <w:rPr>
          <w:rFonts w:cs="Times New Roman"/>
        </w:rPr>
        <w:t>this subparagraph relates to the establishment by a Party in its</w:t>
      </w:r>
      <w:r w:rsidRPr="4C6C4C35">
        <w:rPr>
          <w:rFonts w:cs="Times New Roman"/>
          <w:b/>
          <w:bCs/>
        </w:rPr>
        <w:t xml:space="preserve"> </w:t>
      </w:r>
      <w:r w:rsidRPr="4C6C4C35">
        <w:rPr>
          <w:rFonts w:cs="Times New Roman"/>
        </w:rPr>
        <w:t>laws, regulations, and practices thereunder of acceptable conditions of work as determined by that Party.</w:t>
      </w:r>
    </w:p>
    <w:p w14:paraId="2EEFB74C" w14:textId="77777777" w:rsidR="002F7F93" w:rsidRPr="00F738DF" w:rsidRDefault="002F7F93" w:rsidP="00F738DF">
      <w:pPr>
        <w:pStyle w:val="FootnoteText"/>
        <w:ind w:left="1440" w:hanging="720"/>
        <w:jc w:val="both"/>
        <w:rPr>
          <w:rFonts w:cs="Times New Roman"/>
        </w:rPr>
      </w:pPr>
    </w:p>
  </w:footnote>
  <w:footnote w:id="5">
    <w:p w14:paraId="3892ED74" w14:textId="0C13B9DF" w:rsidR="000F381E" w:rsidRDefault="000F381E" w:rsidP="00DF33E9">
      <w:pPr>
        <w:pStyle w:val="FootnoteText"/>
        <w:jc w:val="both"/>
      </w:pPr>
      <w:r>
        <w:rPr>
          <w:rStyle w:val="FootnoteReference"/>
        </w:rPr>
        <w:footnoteRef/>
      </w:r>
      <w:r>
        <w:t xml:space="preserve"> </w:t>
      </w:r>
      <w:r w:rsidR="007661E0">
        <w:t xml:space="preserve"> </w:t>
      </w:r>
      <w:r w:rsidRPr="000F381E">
        <w:rPr>
          <w:rFonts w:cs="Times New Roman"/>
        </w:rPr>
        <w:t xml:space="preserve">This paragraph shall be understood in accordance with each Party’s domestic legal system. </w:t>
      </w:r>
      <w:r w:rsidR="003346B3">
        <w:rPr>
          <w:rFonts w:cs="Times New Roman"/>
        </w:rPr>
        <w:t xml:space="preserve"> </w:t>
      </w:r>
      <w:r w:rsidRPr="000F381E">
        <w:rPr>
          <w:rFonts w:cs="Times New Roman"/>
        </w:rPr>
        <w:t>For greater certainty</w:t>
      </w:r>
      <w:r w:rsidR="0009383C">
        <w:rPr>
          <w:rFonts w:cs="Times New Roman"/>
        </w:rPr>
        <w:t>,</w:t>
      </w:r>
      <w:r w:rsidRPr="000F381E">
        <w:rPr>
          <w:rFonts w:cs="Times New Roman"/>
        </w:rPr>
        <w:t xml:space="preserve"> this paragraph does not operate as a carve out from, or as an exception to, this Agreement.</w:t>
      </w:r>
    </w:p>
  </w:footnote>
  <w:footnote w:id="6">
    <w:p w14:paraId="675B69A7" w14:textId="393C4164" w:rsidR="001460C9" w:rsidRDefault="001460C9" w:rsidP="00DF33E9">
      <w:pPr>
        <w:pStyle w:val="FootnoteText"/>
        <w:jc w:val="both"/>
      </w:pPr>
      <w:r>
        <w:rPr>
          <w:rStyle w:val="FootnoteReference"/>
        </w:rPr>
        <w:footnoteRef/>
      </w:r>
      <w:r>
        <w:t xml:space="preserve"> </w:t>
      </w:r>
      <w:r w:rsidR="007661E0">
        <w:t xml:space="preserve"> </w:t>
      </w:r>
      <w:r w:rsidRPr="001460C9">
        <w:rPr>
          <w:rFonts w:cs="Times New Roman"/>
        </w:rPr>
        <w:t>“Climate-smart agriculture” has the meaning as set out in the IPCC, 2018: Annex I: Glossary.</w:t>
      </w:r>
    </w:p>
  </w:footnote>
  <w:footnote w:id="7">
    <w:p w14:paraId="15BBCE61" w14:textId="02156749" w:rsidR="00523168" w:rsidRDefault="00523168" w:rsidP="00DF33E9">
      <w:pPr>
        <w:pStyle w:val="FootnoteText"/>
        <w:jc w:val="both"/>
      </w:pPr>
      <w:r>
        <w:rPr>
          <w:rStyle w:val="FootnoteReference"/>
        </w:rPr>
        <w:footnoteRef/>
      </w:r>
      <w:r>
        <w:t xml:space="preserve"> </w:t>
      </w:r>
      <w:r w:rsidR="007661E0">
        <w:t xml:space="preserve"> </w:t>
      </w:r>
      <w:r w:rsidR="00AF716D">
        <w:t>“</w:t>
      </w:r>
      <w:r w:rsidRPr="001460C9">
        <w:rPr>
          <w:rFonts w:cs="Times New Roman"/>
        </w:rPr>
        <w:t xml:space="preserve">Climate-resilient agriculture” refers to agricultural practices that have been adapted to enhance resilience to climate change, as set out in </w:t>
      </w:r>
      <w:r w:rsidR="00D27C7D">
        <w:rPr>
          <w:rFonts w:cs="Times New Roman"/>
        </w:rPr>
        <w:t xml:space="preserve">the </w:t>
      </w:r>
      <w:r w:rsidRPr="001460C9">
        <w:rPr>
          <w:rFonts w:cs="Times New Roman"/>
        </w:rPr>
        <w:t>Working Group II contribution to the IPCC Sixth Assessment Report, Climate Change 2022: Impacts, Adaptation and Vulnerability.</w:t>
      </w:r>
    </w:p>
  </w:footnote>
  <w:footnote w:id="8">
    <w:p w14:paraId="309D6793" w14:textId="294AC38C" w:rsidR="006219C9" w:rsidRPr="00A6052E" w:rsidRDefault="006219C9" w:rsidP="00DF33E9">
      <w:pPr>
        <w:pStyle w:val="xmsonormal"/>
        <w:jc w:val="both"/>
      </w:pPr>
      <w:r w:rsidRPr="00E550F1">
        <w:rPr>
          <w:rStyle w:val="FootnoteReference"/>
          <w:rFonts w:ascii="Times New Roman" w:hAnsi="Times New Roman" w:cs="Times New Roman"/>
        </w:rPr>
        <w:footnoteRef/>
      </w:r>
      <w:r w:rsidRPr="00E550F1">
        <w:rPr>
          <w:rFonts w:ascii="Times New Roman" w:hAnsi="Times New Roman" w:cs="Times New Roman"/>
        </w:rPr>
        <w:t xml:space="preserve"> </w:t>
      </w:r>
      <w:r w:rsidR="007661E0">
        <w:rPr>
          <w:rFonts w:ascii="Times New Roman" w:hAnsi="Times New Roman" w:cs="Times New Roman"/>
        </w:rPr>
        <w:t xml:space="preserve"> </w:t>
      </w:r>
      <w:r w:rsidRPr="00DF33E9">
        <w:rPr>
          <w:rFonts w:ascii="Times New Roman" w:hAnsi="Times New Roman"/>
          <w:sz w:val="20"/>
        </w:rPr>
        <w:t xml:space="preserve">As defined </w:t>
      </w:r>
      <w:r w:rsidR="00AE5C63" w:rsidRPr="00DF33E9">
        <w:rPr>
          <w:rFonts w:ascii="Times New Roman" w:hAnsi="Times New Roman"/>
          <w:sz w:val="20"/>
        </w:rPr>
        <w:t xml:space="preserve">in resolution 5/5 of March 2, 2022, adopted by the </w:t>
      </w:r>
      <w:r w:rsidRPr="00DF33E9">
        <w:rPr>
          <w:rFonts w:ascii="Times New Roman" w:hAnsi="Times New Roman"/>
          <w:sz w:val="20"/>
        </w:rPr>
        <w:t>United Nations Environment Assembly</w:t>
      </w:r>
      <w:r w:rsidR="00AE5C63" w:rsidRPr="00DF33E9">
        <w:rPr>
          <w:rFonts w:ascii="Times New Roman" w:hAnsi="Times New Roman"/>
          <w:sz w:val="20"/>
        </w:rPr>
        <w:t xml:space="preserve"> of the United Nations Environment Program.</w:t>
      </w:r>
    </w:p>
  </w:footnote>
  <w:footnote w:id="9">
    <w:p w14:paraId="63266CF3" w14:textId="31E63221" w:rsidR="00612050" w:rsidRPr="00366A0F" w:rsidRDefault="00612050" w:rsidP="00DF33E9">
      <w:pPr>
        <w:pStyle w:val="FootnoteText"/>
        <w:jc w:val="both"/>
        <w:rPr>
          <w:rFonts w:cs="Times New Roman"/>
          <w:sz w:val="22"/>
          <w:szCs w:val="22"/>
        </w:rPr>
      </w:pPr>
      <w:r w:rsidRPr="00AC4666">
        <w:rPr>
          <w:rStyle w:val="FootnoteReference"/>
          <w:rFonts w:cs="Times New Roman"/>
        </w:rPr>
        <w:footnoteRef/>
      </w:r>
      <w:r w:rsidRPr="00AC4666">
        <w:rPr>
          <w:rFonts w:cs="Times New Roman"/>
        </w:rPr>
        <w:t xml:space="preserve"> </w:t>
      </w:r>
      <w:r>
        <w:rPr>
          <w:rFonts w:cs="Times New Roman"/>
        </w:rPr>
        <w:t xml:space="preserve"> </w:t>
      </w:r>
      <w:r w:rsidRPr="00AC4666">
        <w:rPr>
          <w:rFonts w:cs="Times New Roman"/>
        </w:rPr>
        <w:t xml:space="preserve">Notwithstanding </w:t>
      </w:r>
      <w:r w:rsidR="000D697B">
        <w:rPr>
          <w:rFonts w:cs="Times New Roman"/>
        </w:rPr>
        <w:t xml:space="preserve">this </w:t>
      </w:r>
      <w:r w:rsidRPr="00AC4666">
        <w:rPr>
          <w:rFonts w:cs="Times New Roman"/>
        </w:rPr>
        <w:t xml:space="preserve">paragraph, New Zealand may be represented at the IPEF Clean Economy Committee by a relevant senior official from its central government or a Māori representative who is not </w:t>
      </w:r>
      <w:r w:rsidR="00D97C71" w:rsidRPr="00AC4666">
        <w:rPr>
          <w:rFonts w:cs="Times New Roman"/>
        </w:rPr>
        <w:t>an official</w:t>
      </w:r>
      <w:r w:rsidRPr="00AC4666">
        <w:rPr>
          <w:rFonts w:cs="Times New Roman"/>
        </w:rPr>
        <w:t xml:space="preserve"> from the central level of government of New Zealand.</w:t>
      </w:r>
    </w:p>
  </w:footnote>
  <w:footnote w:id="10">
    <w:p w14:paraId="23F5DC8A" w14:textId="0F85D5B2" w:rsidR="005B7EEC" w:rsidRDefault="005B7EEC" w:rsidP="00DF33E9">
      <w:pPr>
        <w:pStyle w:val="FootnoteText"/>
        <w:jc w:val="both"/>
      </w:pPr>
      <w:r>
        <w:rPr>
          <w:rStyle w:val="FootnoteReference"/>
        </w:rPr>
        <w:footnoteRef/>
      </w:r>
      <w:r w:rsidR="007661E0">
        <w:t xml:space="preserve"> </w:t>
      </w:r>
      <w:r>
        <w:t xml:space="preserve"> </w:t>
      </w:r>
      <w:r w:rsidR="003E7E41" w:rsidRPr="00FA2F7F">
        <w:rPr>
          <w:rFonts w:cs="Times New Roman"/>
        </w:rPr>
        <w:t xml:space="preserve">For greater certainty, the Committee may modify its </w:t>
      </w:r>
      <w:r w:rsidR="009E0582">
        <w:rPr>
          <w:rFonts w:cs="Times New Roman"/>
        </w:rPr>
        <w:t>ter</w:t>
      </w:r>
      <w:r w:rsidR="00102BAB">
        <w:rPr>
          <w:rFonts w:cs="Times New Roman"/>
        </w:rPr>
        <w:t>ms</w:t>
      </w:r>
      <w:r w:rsidR="003E7E41" w:rsidRPr="00FA2F7F">
        <w:rPr>
          <w:rFonts w:cs="Times New Roman"/>
        </w:rPr>
        <w:t xml:space="preserve"> of </w:t>
      </w:r>
      <w:r w:rsidR="00102BAB">
        <w:rPr>
          <w:rFonts w:cs="Times New Roman"/>
        </w:rPr>
        <w:t>reference</w:t>
      </w:r>
      <w:r w:rsidR="003E7E41" w:rsidRPr="00FA2F7F">
        <w:rPr>
          <w:rFonts w:cs="Times New Roman"/>
        </w:rPr>
        <w:t xml:space="preserve"> </w:t>
      </w:r>
      <w:r w:rsidR="00674E37">
        <w:rPr>
          <w:rFonts w:cs="Times New Roman"/>
        </w:rPr>
        <w:t xml:space="preserve">only </w:t>
      </w:r>
      <w:r w:rsidR="00142137">
        <w:rPr>
          <w:rFonts w:cs="Times New Roman"/>
        </w:rPr>
        <w:t>by</w:t>
      </w:r>
      <w:r w:rsidR="00142137" w:rsidRPr="00FA2F7F">
        <w:rPr>
          <w:rFonts w:cs="Times New Roman"/>
        </w:rPr>
        <w:t xml:space="preserve"> </w:t>
      </w:r>
      <w:r w:rsidR="003E7E41" w:rsidRPr="00FA2F7F">
        <w:rPr>
          <w:rFonts w:cs="Times New Roman"/>
        </w:rPr>
        <w:t>consensus of its members.</w:t>
      </w:r>
    </w:p>
  </w:footnote>
  <w:footnote w:id="11">
    <w:p w14:paraId="542E92FF" w14:textId="0C5DA5EF" w:rsidR="00612050" w:rsidRDefault="00612050" w:rsidP="00DF33E9">
      <w:pPr>
        <w:pStyle w:val="FootnoteText"/>
        <w:jc w:val="both"/>
      </w:pPr>
      <w:r>
        <w:rPr>
          <w:rStyle w:val="FootnoteReference"/>
        </w:rPr>
        <w:footnoteRef/>
      </w:r>
      <w:r>
        <w:t xml:space="preserve">  </w:t>
      </w:r>
      <w:r w:rsidRPr="00F91025">
        <w:rPr>
          <w:rFonts w:cs="Times New Roman"/>
        </w:rPr>
        <w:t>For greater certainty, the disclosure in accordance with procedures provided in a Party’s law of information designated as confidential, including disclosure to a domestic court, subject to appropriate procedures to protect the information from unlawful disclosure would not be inconsistent with each Party’s obligations under this Article. A receiving Party shall inform the providing Party of any instance where there is to be disclosure of information designated as confidential before this disclosure is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A9B"/>
    <w:multiLevelType w:val="multilevel"/>
    <w:tmpl w:val="49584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746F7D"/>
    <w:multiLevelType w:val="hybridMultilevel"/>
    <w:tmpl w:val="D0724676"/>
    <w:lvl w:ilvl="0" w:tplc="F7AC0E66">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6A5C"/>
    <w:multiLevelType w:val="multilevel"/>
    <w:tmpl w:val="3F1209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3A21FB"/>
    <w:multiLevelType w:val="hybridMultilevel"/>
    <w:tmpl w:val="A7AAB1D4"/>
    <w:lvl w:ilvl="0" w:tplc="624A13B0">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83B4C"/>
    <w:multiLevelType w:val="hybridMultilevel"/>
    <w:tmpl w:val="38A4389E"/>
    <w:lvl w:ilvl="0" w:tplc="55086804">
      <w:start w:val="1"/>
      <w:numFmt w:val="decimal"/>
      <w:lvlText w:val="%1)"/>
      <w:lvlJc w:val="left"/>
      <w:pPr>
        <w:ind w:left="1020" w:hanging="360"/>
      </w:pPr>
    </w:lvl>
    <w:lvl w:ilvl="1" w:tplc="01D0D5A2">
      <w:start w:val="1"/>
      <w:numFmt w:val="decimal"/>
      <w:lvlText w:val="%2)"/>
      <w:lvlJc w:val="left"/>
      <w:pPr>
        <w:ind w:left="1020" w:hanging="360"/>
      </w:pPr>
    </w:lvl>
    <w:lvl w:ilvl="2" w:tplc="577472CA">
      <w:start w:val="1"/>
      <w:numFmt w:val="decimal"/>
      <w:lvlText w:val="%3)"/>
      <w:lvlJc w:val="left"/>
      <w:pPr>
        <w:ind w:left="1020" w:hanging="360"/>
      </w:pPr>
    </w:lvl>
    <w:lvl w:ilvl="3" w:tplc="3600EB8C">
      <w:start w:val="1"/>
      <w:numFmt w:val="decimal"/>
      <w:lvlText w:val="%4)"/>
      <w:lvlJc w:val="left"/>
      <w:pPr>
        <w:ind w:left="1020" w:hanging="360"/>
      </w:pPr>
    </w:lvl>
    <w:lvl w:ilvl="4" w:tplc="F7BA2280">
      <w:start w:val="1"/>
      <w:numFmt w:val="decimal"/>
      <w:lvlText w:val="%5)"/>
      <w:lvlJc w:val="left"/>
      <w:pPr>
        <w:ind w:left="1020" w:hanging="360"/>
      </w:pPr>
    </w:lvl>
    <w:lvl w:ilvl="5" w:tplc="D0141D34">
      <w:start w:val="1"/>
      <w:numFmt w:val="decimal"/>
      <w:lvlText w:val="%6)"/>
      <w:lvlJc w:val="left"/>
      <w:pPr>
        <w:ind w:left="1020" w:hanging="360"/>
      </w:pPr>
    </w:lvl>
    <w:lvl w:ilvl="6" w:tplc="DD408962">
      <w:start w:val="1"/>
      <w:numFmt w:val="decimal"/>
      <w:lvlText w:val="%7)"/>
      <w:lvlJc w:val="left"/>
      <w:pPr>
        <w:ind w:left="1020" w:hanging="360"/>
      </w:pPr>
    </w:lvl>
    <w:lvl w:ilvl="7" w:tplc="11BCBE94">
      <w:start w:val="1"/>
      <w:numFmt w:val="decimal"/>
      <w:lvlText w:val="%8)"/>
      <w:lvlJc w:val="left"/>
      <w:pPr>
        <w:ind w:left="1020" w:hanging="360"/>
      </w:pPr>
    </w:lvl>
    <w:lvl w:ilvl="8" w:tplc="C030750A">
      <w:start w:val="1"/>
      <w:numFmt w:val="decimal"/>
      <w:lvlText w:val="%9)"/>
      <w:lvlJc w:val="left"/>
      <w:pPr>
        <w:ind w:left="1020" w:hanging="360"/>
      </w:pPr>
    </w:lvl>
  </w:abstractNum>
  <w:abstractNum w:abstractNumId="5" w15:restartNumberingAfterBreak="0">
    <w:nsid w:val="422377DA"/>
    <w:multiLevelType w:val="hybridMultilevel"/>
    <w:tmpl w:val="437C782E"/>
    <w:lvl w:ilvl="0" w:tplc="15665D14">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36791"/>
    <w:multiLevelType w:val="hybridMultilevel"/>
    <w:tmpl w:val="D540B698"/>
    <w:lvl w:ilvl="0" w:tplc="901869E4">
      <w:start w:val="1"/>
      <w:numFmt w:val="lowerLetter"/>
      <w:lvlText w:val="%1)"/>
      <w:lvlJc w:val="left"/>
      <w:pPr>
        <w:ind w:left="1020" w:hanging="360"/>
      </w:pPr>
    </w:lvl>
    <w:lvl w:ilvl="1" w:tplc="E3ACFCE6">
      <w:start w:val="1"/>
      <w:numFmt w:val="lowerLetter"/>
      <w:lvlText w:val="%2)"/>
      <w:lvlJc w:val="left"/>
      <w:pPr>
        <w:ind w:left="1020" w:hanging="360"/>
      </w:pPr>
    </w:lvl>
    <w:lvl w:ilvl="2" w:tplc="C434AA36">
      <w:start w:val="1"/>
      <w:numFmt w:val="lowerLetter"/>
      <w:lvlText w:val="%3)"/>
      <w:lvlJc w:val="left"/>
      <w:pPr>
        <w:ind w:left="1020" w:hanging="360"/>
      </w:pPr>
    </w:lvl>
    <w:lvl w:ilvl="3" w:tplc="69E04C72">
      <w:start w:val="1"/>
      <w:numFmt w:val="lowerLetter"/>
      <w:lvlText w:val="%4)"/>
      <w:lvlJc w:val="left"/>
      <w:pPr>
        <w:ind w:left="1020" w:hanging="360"/>
      </w:pPr>
    </w:lvl>
    <w:lvl w:ilvl="4" w:tplc="15025A86">
      <w:start w:val="1"/>
      <w:numFmt w:val="lowerLetter"/>
      <w:lvlText w:val="%5)"/>
      <w:lvlJc w:val="left"/>
      <w:pPr>
        <w:ind w:left="1020" w:hanging="360"/>
      </w:pPr>
    </w:lvl>
    <w:lvl w:ilvl="5" w:tplc="39222E90">
      <w:start w:val="1"/>
      <w:numFmt w:val="lowerLetter"/>
      <w:lvlText w:val="%6)"/>
      <w:lvlJc w:val="left"/>
      <w:pPr>
        <w:ind w:left="1020" w:hanging="360"/>
      </w:pPr>
    </w:lvl>
    <w:lvl w:ilvl="6" w:tplc="C99C1C34">
      <w:start w:val="1"/>
      <w:numFmt w:val="lowerLetter"/>
      <w:lvlText w:val="%7)"/>
      <w:lvlJc w:val="left"/>
      <w:pPr>
        <w:ind w:left="1020" w:hanging="360"/>
      </w:pPr>
    </w:lvl>
    <w:lvl w:ilvl="7" w:tplc="40102C38">
      <w:start w:val="1"/>
      <w:numFmt w:val="lowerLetter"/>
      <w:lvlText w:val="%8)"/>
      <w:lvlJc w:val="left"/>
      <w:pPr>
        <w:ind w:left="1020" w:hanging="360"/>
      </w:pPr>
    </w:lvl>
    <w:lvl w:ilvl="8" w:tplc="D20800FE">
      <w:start w:val="1"/>
      <w:numFmt w:val="lowerLetter"/>
      <w:lvlText w:val="%9)"/>
      <w:lvlJc w:val="left"/>
      <w:pPr>
        <w:ind w:left="1020" w:hanging="360"/>
      </w:pPr>
    </w:lvl>
  </w:abstractNum>
  <w:num w:numId="1" w16cid:durableId="861867050">
    <w:abstractNumId w:val="1"/>
  </w:num>
  <w:num w:numId="2" w16cid:durableId="2085374793">
    <w:abstractNumId w:val="5"/>
  </w:num>
  <w:num w:numId="3" w16cid:durableId="1321810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1292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170345">
    <w:abstractNumId w:val="4"/>
  </w:num>
  <w:num w:numId="6" w16cid:durableId="955405230">
    <w:abstractNumId w:val="6"/>
  </w:num>
  <w:num w:numId="7" w16cid:durableId="10270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54"/>
    <w:rsid w:val="00000574"/>
    <w:rsid w:val="000005FD"/>
    <w:rsid w:val="0000066D"/>
    <w:rsid w:val="000006CD"/>
    <w:rsid w:val="00000888"/>
    <w:rsid w:val="000008B7"/>
    <w:rsid w:val="00000985"/>
    <w:rsid w:val="00000A36"/>
    <w:rsid w:val="00000EDF"/>
    <w:rsid w:val="00000F14"/>
    <w:rsid w:val="00000FCC"/>
    <w:rsid w:val="00001023"/>
    <w:rsid w:val="000015F7"/>
    <w:rsid w:val="0000166F"/>
    <w:rsid w:val="00001AE4"/>
    <w:rsid w:val="00001D07"/>
    <w:rsid w:val="00002307"/>
    <w:rsid w:val="00002802"/>
    <w:rsid w:val="00002C61"/>
    <w:rsid w:val="00002C7F"/>
    <w:rsid w:val="00002C98"/>
    <w:rsid w:val="00002D0F"/>
    <w:rsid w:val="00002E7C"/>
    <w:rsid w:val="000030BC"/>
    <w:rsid w:val="000031EB"/>
    <w:rsid w:val="00003FA1"/>
    <w:rsid w:val="00004011"/>
    <w:rsid w:val="0000423C"/>
    <w:rsid w:val="00004551"/>
    <w:rsid w:val="00004558"/>
    <w:rsid w:val="00004BBA"/>
    <w:rsid w:val="00004FEF"/>
    <w:rsid w:val="00005474"/>
    <w:rsid w:val="00005BBC"/>
    <w:rsid w:val="00005DAF"/>
    <w:rsid w:val="00005F82"/>
    <w:rsid w:val="00006871"/>
    <w:rsid w:val="00006A0B"/>
    <w:rsid w:val="00006F0E"/>
    <w:rsid w:val="000071BC"/>
    <w:rsid w:val="0000752B"/>
    <w:rsid w:val="00007778"/>
    <w:rsid w:val="0001008A"/>
    <w:rsid w:val="00010332"/>
    <w:rsid w:val="00010885"/>
    <w:rsid w:val="0001090A"/>
    <w:rsid w:val="00010C75"/>
    <w:rsid w:val="00010C93"/>
    <w:rsid w:val="00010DCE"/>
    <w:rsid w:val="00010F6F"/>
    <w:rsid w:val="00011416"/>
    <w:rsid w:val="00011495"/>
    <w:rsid w:val="000115F0"/>
    <w:rsid w:val="00011689"/>
    <w:rsid w:val="000116ED"/>
    <w:rsid w:val="00011988"/>
    <w:rsid w:val="00011A91"/>
    <w:rsid w:val="00011B6C"/>
    <w:rsid w:val="00012115"/>
    <w:rsid w:val="00012355"/>
    <w:rsid w:val="00012578"/>
    <w:rsid w:val="00012D8B"/>
    <w:rsid w:val="0001347B"/>
    <w:rsid w:val="00013746"/>
    <w:rsid w:val="000137EB"/>
    <w:rsid w:val="0001391C"/>
    <w:rsid w:val="00013A3A"/>
    <w:rsid w:val="00013C41"/>
    <w:rsid w:val="00013D68"/>
    <w:rsid w:val="000141E9"/>
    <w:rsid w:val="00014214"/>
    <w:rsid w:val="0001462C"/>
    <w:rsid w:val="0001476F"/>
    <w:rsid w:val="00014D04"/>
    <w:rsid w:val="00014D1D"/>
    <w:rsid w:val="0001504F"/>
    <w:rsid w:val="00015457"/>
    <w:rsid w:val="00015FBB"/>
    <w:rsid w:val="000162DB"/>
    <w:rsid w:val="00016540"/>
    <w:rsid w:val="00016786"/>
    <w:rsid w:val="00016D0E"/>
    <w:rsid w:val="00016FB5"/>
    <w:rsid w:val="000171A7"/>
    <w:rsid w:val="00017358"/>
    <w:rsid w:val="00017816"/>
    <w:rsid w:val="00017892"/>
    <w:rsid w:val="00017BD4"/>
    <w:rsid w:val="0002009A"/>
    <w:rsid w:val="00020138"/>
    <w:rsid w:val="000202C2"/>
    <w:rsid w:val="00020612"/>
    <w:rsid w:val="0002074F"/>
    <w:rsid w:val="0002090D"/>
    <w:rsid w:val="000209F0"/>
    <w:rsid w:val="000212DF"/>
    <w:rsid w:val="00021C72"/>
    <w:rsid w:val="00021F1D"/>
    <w:rsid w:val="000220A7"/>
    <w:rsid w:val="0002213C"/>
    <w:rsid w:val="000224AE"/>
    <w:rsid w:val="000224BD"/>
    <w:rsid w:val="00022660"/>
    <w:rsid w:val="0002297F"/>
    <w:rsid w:val="00022B51"/>
    <w:rsid w:val="00023410"/>
    <w:rsid w:val="00023543"/>
    <w:rsid w:val="0002386E"/>
    <w:rsid w:val="0002392E"/>
    <w:rsid w:val="00023BAD"/>
    <w:rsid w:val="00023D05"/>
    <w:rsid w:val="00023D79"/>
    <w:rsid w:val="00023FD8"/>
    <w:rsid w:val="0002418E"/>
    <w:rsid w:val="0002431D"/>
    <w:rsid w:val="0002433C"/>
    <w:rsid w:val="00024D92"/>
    <w:rsid w:val="00025487"/>
    <w:rsid w:val="00025876"/>
    <w:rsid w:val="000258CE"/>
    <w:rsid w:val="000260D8"/>
    <w:rsid w:val="000261DF"/>
    <w:rsid w:val="00026B69"/>
    <w:rsid w:val="00026FD1"/>
    <w:rsid w:val="00027027"/>
    <w:rsid w:val="00027541"/>
    <w:rsid w:val="00027566"/>
    <w:rsid w:val="000279B8"/>
    <w:rsid w:val="00027A24"/>
    <w:rsid w:val="00027B46"/>
    <w:rsid w:val="00027C48"/>
    <w:rsid w:val="000302B8"/>
    <w:rsid w:val="0003035B"/>
    <w:rsid w:val="0003054D"/>
    <w:rsid w:val="00030907"/>
    <w:rsid w:val="00030F1E"/>
    <w:rsid w:val="00031864"/>
    <w:rsid w:val="00032111"/>
    <w:rsid w:val="00032440"/>
    <w:rsid w:val="000324AA"/>
    <w:rsid w:val="000326DD"/>
    <w:rsid w:val="00032776"/>
    <w:rsid w:val="00032BFA"/>
    <w:rsid w:val="00032C4F"/>
    <w:rsid w:val="00032DB9"/>
    <w:rsid w:val="00032DDF"/>
    <w:rsid w:val="00033201"/>
    <w:rsid w:val="00033288"/>
    <w:rsid w:val="000332FE"/>
    <w:rsid w:val="00033818"/>
    <w:rsid w:val="000339C7"/>
    <w:rsid w:val="00033E79"/>
    <w:rsid w:val="0003412A"/>
    <w:rsid w:val="0003413F"/>
    <w:rsid w:val="00034B3F"/>
    <w:rsid w:val="00034E02"/>
    <w:rsid w:val="0003517E"/>
    <w:rsid w:val="000356AC"/>
    <w:rsid w:val="00035D6B"/>
    <w:rsid w:val="00035E76"/>
    <w:rsid w:val="00036206"/>
    <w:rsid w:val="00036525"/>
    <w:rsid w:val="0003753A"/>
    <w:rsid w:val="00037608"/>
    <w:rsid w:val="00037764"/>
    <w:rsid w:val="0003799D"/>
    <w:rsid w:val="00037BDD"/>
    <w:rsid w:val="00037DA2"/>
    <w:rsid w:val="0004017E"/>
    <w:rsid w:val="0004035E"/>
    <w:rsid w:val="00040518"/>
    <w:rsid w:val="0004084E"/>
    <w:rsid w:val="00040BED"/>
    <w:rsid w:val="0004137A"/>
    <w:rsid w:val="00041681"/>
    <w:rsid w:val="00041B9C"/>
    <w:rsid w:val="00041E2A"/>
    <w:rsid w:val="00042226"/>
    <w:rsid w:val="00042259"/>
    <w:rsid w:val="0004249F"/>
    <w:rsid w:val="000426BA"/>
    <w:rsid w:val="00042962"/>
    <w:rsid w:val="00042A09"/>
    <w:rsid w:val="00042AA1"/>
    <w:rsid w:val="00042CF1"/>
    <w:rsid w:val="00042ECB"/>
    <w:rsid w:val="00043541"/>
    <w:rsid w:val="000435A7"/>
    <w:rsid w:val="00043627"/>
    <w:rsid w:val="00043EFA"/>
    <w:rsid w:val="00043FB9"/>
    <w:rsid w:val="00043FC0"/>
    <w:rsid w:val="000444E6"/>
    <w:rsid w:val="00044558"/>
    <w:rsid w:val="0004456A"/>
    <w:rsid w:val="00044720"/>
    <w:rsid w:val="00044AA7"/>
    <w:rsid w:val="00044AD5"/>
    <w:rsid w:val="00044BF0"/>
    <w:rsid w:val="00044C5B"/>
    <w:rsid w:val="00044D1D"/>
    <w:rsid w:val="00044D80"/>
    <w:rsid w:val="00045271"/>
    <w:rsid w:val="000456F9"/>
    <w:rsid w:val="00045891"/>
    <w:rsid w:val="00045A43"/>
    <w:rsid w:val="00045A50"/>
    <w:rsid w:val="00045A6B"/>
    <w:rsid w:val="00045B74"/>
    <w:rsid w:val="00045CC2"/>
    <w:rsid w:val="00045EE4"/>
    <w:rsid w:val="00046300"/>
    <w:rsid w:val="0004665D"/>
    <w:rsid w:val="000466C2"/>
    <w:rsid w:val="000467DC"/>
    <w:rsid w:val="00046A00"/>
    <w:rsid w:val="00046B8E"/>
    <w:rsid w:val="00047271"/>
    <w:rsid w:val="00047C61"/>
    <w:rsid w:val="00050352"/>
    <w:rsid w:val="0005049C"/>
    <w:rsid w:val="000505FA"/>
    <w:rsid w:val="000506D3"/>
    <w:rsid w:val="00050A19"/>
    <w:rsid w:val="00050A7B"/>
    <w:rsid w:val="00050F5E"/>
    <w:rsid w:val="00051018"/>
    <w:rsid w:val="00051102"/>
    <w:rsid w:val="00051484"/>
    <w:rsid w:val="0005165B"/>
    <w:rsid w:val="00051711"/>
    <w:rsid w:val="00051964"/>
    <w:rsid w:val="0005226D"/>
    <w:rsid w:val="00052350"/>
    <w:rsid w:val="000529C7"/>
    <w:rsid w:val="00052CD8"/>
    <w:rsid w:val="00052E47"/>
    <w:rsid w:val="00053136"/>
    <w:rsid w:val="000534D6"/>
    <w:rsid w:val="00053A4D"/>
    <w:rsid w:val="00053ABA"/>
    <w:rsid w:val="00053CE1"/>
    <w:rsid w:val="00053E9B"/>
    <w:rsid w:val="00053EFE"/>
    <w:rsid w:val="000546FB"/>
    <w:rsid w:val="0005496E"/>
    <w:rsid w:val="00054CB4"/>
    <w:rsid w:val="00054E31"/>
    <w:rsid w:val="00054F63"/>
    <w:rsid w:val="0005519C"/>
    <w:rsid w:val="000555BC"/>
    <w:rsid w:val="00055878"/>
    <w:rsid w:val="00055F0C"/>
    <w:rsid w:val="00055F18"/>
    <w:rsid w:val="0005607F"/>
    <w:rsid w:val="00056436"/>
    <w:rsid w:val="000567C5"/>
    <w:rsid w:val="00056A4A"/>
    <w:rsid w:val="00056ED2"/>
    <w:rsid w:val="0005781D"/>
    <w:rsid w:val="000579FC"/>
    <w:rsid w:val="00057B21"/>
    <w:rsid w:val="000605F9"/>
    <w:rsid w:val="00060AAF"/>
    <w:rsid w:val="00060C6D"/>
    <w:rsid w:val="000617CB"/>
    <w:rsid w:val="00061B9C"/>
    <w:rsid w:val="00061C1A"/>
    <w:rsid w:val="00061FDB"/>
    <w:rsid w:val="00062397"/>
    <w:rsid w:val="00062456"/>
    <w:rsid w:val="00062B99"/>
    <w:rsid w:val="00063066"/>
    <w:rsid w:val="000639BE"/>
    <w:rsid w:val="00063A2A"/>
    <w:rsid w:val="00063E47"/>
    <w:rsid w:val="0006467B"/>
    <w:rsid w:val="000647D7"/>
    <w:rsid w:val="00064848"/>
    <w:rsid w:val="00064C51"/>
    <w:rsid w:val="00065529"/>
    <w:rsid w:val="00065849"/>
    <w:rsid w:val="00065ACF"/>
    <w:rsid w:val="00066104"/>
    <w:rsid w:val="00066308"/>
    <w:rsid w:val="000665D3"/>
    <w:rsid w:val="00066B16"/>
    <w:rsid w:val="00066CE6"/>
    <w:rsid w:val="00066D4C"/>
    <w:rsid w:val="00066F2B"/>
    <w:rsid w:val="000671B2"/>
    <w:rsid w:val="000671D2"/>
    <w:rsid w:val="0006733D"/>
    <w:rsid w:val="0006739A"/>
    <w:rsid w:val="000673B5"/>
    <w:rsid w:val="000677D4"/>
    <w:rsid w:val="00067CC3"/>
    <w:rsid w:val="00070176"/>
    <w:rsid w:val="000702E0"/>
    <w:rsid w:val="000707AA"/>
    <w:rsid w:val="00070860"/>
    <w:rsid w:val="0007086C"/>
    <w:rsid w:val="00070BED"/>
    <w:rsid w:val="00070F08"/>
    <w:rsid w:val="00071156"/>
    <w:rsid w:val="00071322"/>
    <w:rsid w:val="0007139A"/>
    <w:rsid w:val="00071472"/>
    <w:rsid w:val="000715FE"/>
    <w:rsid w:val="000717A2"/>
    <w:rsid w:val="000717BB"/>
    <w:rsid w:val="000717E7"/>
    <w:rsid w:val="00071E66"/>
    <w:rsid w:val="00071F6F"/>
    <w:rsid w:val="00072292"/>
    <w:rsid w:val="000724A6"/>
    <w:rsid w:val="000728D6"/>
    <w:rsid w:val="00072EAE"/>
    <w:rsid w:val="00072F3E"/>
    <w:rsid w:val="00072F75"/>
    <w:rsid w:val="00072FB5"/>
    <w:rsid w:val="000736A6"/>
    <w:rsid w:val="000737C6"/>
    <w:rsid w:val="00073A01"/>
    <w:rsid w:val="00073E62"/>
    <w:rsid w:val="00073E7B"/>
    <w:rsid w:val="00073F15"/>
    <w:rsid w:val="0007462B"/>
    <w:rsid w:val="000747E2"/>
    <w:rsid w:val="00074B0C"/>
    <w:rsid w:val="00074B58"/>
    <w:rsid w:val="00074C90"/>
    <w:rsid w:val="00074CCB"/>
    <w:rsid w:val="0007523D"/>
    <w:rsid w:val="00075242"/>
    <w:rsid w:val="000752F8"/>
    <w:rsid w:val="0007549D"/>
    <w:rsid w:val="00075597"/>
    <w:rsid w:val="000757E4"/>
    <w:rsid w:val="00075A24"/>
    <w:rsid w:val="000761D5"/>
    <w:rsid w:val="00076270"/>
    <w:rsid w:val="000762C8"/>
    <w:rsid w:val="000762D5"/>
    <w:rsid w:val="000763C5"/>
    <w:rsid w:val="000765F8"/>
    <w:rsid w:val="00076766"/>
    <w:rsid w:val="00076A19"/>
    <w:rsid w:val="00076BC1"/>
    <w:rsid w:val="0007700F"/>
    <w:rsid w:val="00077645"/>
    <w:rsid w:val="000776C2"/>
    <w:rsid w:val="00077831"/>
    <w:rsid w:val="00077C5F"/>
    <w:rsid w:val="00077CD6"/>
    <w:rsid w:val="0008008F"/>
    <w:rsid w:val="00080409"/>
    <w:rsid w:val="0008047F"/>
    <w:rsid w:val="000804B1"/>
    <w:rsid w:val="00080581"/>
    <w:rsid w:val="000806DB"/>
    <w:rsid w:val="00080803"/>
    <w:rsid w:val="000808A5"/>
    <w:rsid w:val="00080C09"/>
    <w:rsid w:val="00080F7E"/>
    <w:rsid w:val="0008102A"/>
    <w:rsid w:val="0008104C"/>
    <w:rsid w:val="00081252"/>
    <w:rsid w:val="000812FF"/>
    <w:rsid w:val="00081428"/>
    <w:rsid w:val="000815D1"/>
    <w:rsid w:val="000818C4"/>
    <w:rsid w:val="00081AF9"/>
    <w:rsid w:val="00081E77"/>
    <w:rsid w:val="0008235F"/>
    <w:rsid w:val="0008297D"/>
    <w:rsid w:val="00082D8B"/>
    <w:rsid w:val="00082F97"/>
    <w:rsid w:val="00083939"/>
    <w:rsid w:val="00083B0C"/>
    <w:rsid w:val="000843CE"/>
    <w:rsid w:val="00084651"/>
    <w:rsid w:val="0008473E"/>
    <w:rsid w:val="00084790"/>
    <w:rsid w:val="0008480F"/>
    <w:rsid w:val="00084D19"/>
    <w:rsid w:val="000852FD"/>
    <w:rsid w:val="00085438"/>
    <w:rsid w:val="000857CD"/>
    <w:rsid w:val="00085992"/>
    <w:rsid w:val="00085C8F"/>
    <w:rsid w:val="00085EAA"/>
    <w:rsid w:val="00085F8D"/>
    <w:rsid w:val="00086183"/>
    <w:rsid w:val="000862B6"/>
    <w:rsid w:val="000865E8"/>
    <w:rsid w:val="0008670E"/>
    <w:rsid w:val="00086726"/>
    <w:rsid w:val="00086B37"/>
    <w:rsid w:val="00086B45"/>
    <w:rsid w:val="00086F6E"/>
    <w:rsid w:val="0008752B"/>
    <w:rsid w:val="0008758B"/>
    <w:rsid w:val="00087DC2"/>
    <w:rsid w:val="00087EB5"/>
    <w:rsid w:val="00087F4F"/>
    <w:rsid w:val="00090165"/>
    <w:rsid w:val="000901D3"/>
    <w:rsid w:val="00090495"/>
    <w:rsid w:val="000904DA"/>
    <w:rsid w:val="0009051A"/>
    <w:rsid w:val="00090F7F"/>
    <w:rsid w:val="00090F8F"/>
    <w:rsid w:val="00091ABF"/>
    <w:rsid w:val="00091D4F"/>
    <w:rsid w:val="00091F19"/>
    <w:rsid w:val="00091F48"/>
    <w:rsid w:val="00092350"/>
    <w:rsid w:val="00092A41"/>
    <w:rsid w:val="00092B95"/>
    <w:rsid w:val="00092ECD"/>
    <w:rsid w:val="000930DF"/>
    <w:rsid w:val="0009383C"/>
    <w:rsid w:val="000938DC"/>
    <w:rsid w:val="0009399C"/>
    <w:rsid w:val="00093BB5"/>
    <w:rsid w:val="00093CBE"/>
    <w:rsid w:val="0009402E"/>
    <w:rsid w:val="000941B0"/>
    <w:rsid w:val="0009459B"/>
    <w:rsid w:val="00094AAF"/>
    <w:rsid w:val="00094C38"/>
    <w:rsid w:val="00094D28"/>
    <w:rsid w:val="00095288"/>
    <w:rsid w:val="000953AA"/>
    <w:rsid w:val="000955B5"/>
    <w:rsid w:val="0009564B"/>
    <w:rsid w:val="000959B3"/>
    <w:rsid w:val="00095B5A"/>
    <w:rsid w:val="00095C93"/>
    <w:rsid w:val="00095CFD"/>
    <w:rsid w:val="0009664C"/>
    <w:rsid w:val="00096EFB"/>
    <w:rsid w:val="00097083"/>
    <w:rsid w:val="000971D2"/>
    <w:rsid w:val="00097201"/>
    <w:rsid w:val="000972BD"/>
    <w:rsid w:val="000978BD"/>
    <w:rsid w:val="000978EF"/>
    <w:rsid w:val="000979D8"/>
    <w:rsid w:val="00097F86"/>
    <w:rsid w:val="000A0456"/>
    <w:rsid w:val="000A059D"/>
    <w:rsid w:val="000A0622"/>
    <w:rsid w:val="000A07EB"/>
    <w:rsid w:val="000A07F6"/>
    <w:rsid w:val="000A0F7F"/>
    <w:rsid w:val="000A1023"/>
    <w:rsid w:val="000A12F8"/>
    <w:rsid w:val="000A14C7"/>
    <w:rsid w:val="000A162C"/>
    <w:rsid w:val="000A1A53"/>
    <w:rsid w:val="000A1ACF"/>
    <w:rsid w:val="000A1B98"/>
    <w:rsid w:val="000A1D56"/>
    <w:rsid w:val="000A1DD8"/>
    <w:rsid w:val="000A1E7E"/>
    <w:rsid w:val="000A2052"/>
    <w:rsid w:val="000A2171"/>
    <w:rsid w:val="000A2601"/>
    <w:rsid w:val="000A2702"/>
    <w:rsid w:val="000A27FB"/>
    <w:rsid w:val="000A2916"/>
    <w:rsid w:val="000A2C2C"/>
    <w:rsid w:val="000A2F1A"/>
    <w:rsid w:val="000A30CD"/>
    <w:rsid w:val="000A329A"/>
    <w:rsid w:val="000A35ED"/>
    <w:rsid w:val="000A39D7"/>
    <w:rsid w:val="000A3DAF"/>
    <w:rsid w:val="000A3E79"/>
    <w:rsid w:val="000A3F5F"/>
    <w:rsid w:val="000A40D1"/>
    <w:rsid w:val="000A42B2"/>
    <w:rsid w:val="000A446F"/>
    <w:rsid w:val="000A44DD"/>
    <w:rsid w:val="000A4865"/>
    <w:rsid w:val="000A4C06"/>
    <w:rsid w:val="000A5606"/>
    <w:rsid w:val="000A5C38"/>
    <w:rsid w:val="000A5E30"/>
    <w:rsid w:val="000A6740"/>
    <w:rsid w:val="000A6A02"/>
    <w:rsid w:val="000A6F0A"/>
    <w:rsid w:val="000A75A1"/>
    <w:rsid w:val="000A761F"/>
    <w:rsid w:val="000A7A9A"/>
    <w:rsid w:val="000A7B30"/>
    <w:rsid w:val="000A7CBF"/>
    <w:rsid w:val="000A7CE8"/>
    <w:rsid w:val="000B09B5"/>
    <w:rsid w:val="000B0C8C"/>
    <w:rsid w:val="000B0C93"/>
    <w:rsid w:val="000B1043"/>
    <w:rsid w:val="000B10C0"/>
    <w:rsid w:val="000B10FB"/>
    <w:rsid w:val="000B1134"/>
    <w:rsid w:val="000B121C"/>
    <w:rsid w:val="000B1468"/>
    <w:rsid w:val="000B18DA"/>
    <w:rsid w:val="000B190B"/>
    <w:rsid w:val="000B19CB"/>
    <w:rsid w:val="000B19DB"/>
    <w:rsid w:val="000B1AB7"/>
    <w:rsid w:val="000B1CB8"/>
    <w:rsid w:val="000B1F3E"/>
    <w:rsid w:val="000B20B9"/>
    <w:rsid w:val="000B2105"/>
    <w:rsid w:val="000B215E"/>
    <w:rsid w:val="000B2730"/>
    <w:rsid w:val="000B273F"/>
    <w:rsid w:val="000B2A62"/>
    <w:rsid w:val="000B2A88"/>
    <w:rsid w:val="000B2B8E"/>
    <w:rsid w:val="000B2E0F"/>
    <w:rsid w:val="000B3090"/>
    <w:rsid w:val="000B30D9"/>
    <w:rsid w:val="000B3296"/>
    <w:rsid w:val="000B3342"/>
    <w:rsid w:val="000B3C6C"/>
    <w:rsid w:val="000B3D1D"/>
    <w:rsid w:val="000B4745"/>
    <w:rsid w:val="000B4EC8"/>
    <w:rsid w:val="000B54EB"/>
    <w:rsid w:val="000B57B5"/>
    <w:rsid w:val="000B57BE"/>
    <w:rsid w:val="000B5A82"/>
    <w:rsid w:val="000B5AF4"/>
    <w:rsid w:val="000B5B0F"/>
    <w:rsid w:val="000B6125"/>
    <w:rsid w:val="000B655C"/>
    <w:rsid w:val="000B68E1"/>
    <w:rsid w:val="000B6AD9"/>
    <w:rsid w:val="000B6AF2"/>
    <w:rsid w:val="000B6DE4"/>
    <w:rsid w:val="000B743B"/>
    <w:rsid w:val="000C0274"/>
    <w:rsid w:val="000C057E"/>
    <w:rsid w:val="000C0834"/>
    <w:rsid w:val="000C0CBF"/>
    <w:rsid w:val="000C0D5A"/>
    <w:rsid w:val="000C0D9F"/>
    <w:rsid w:val="000C0EE4"/>
    <w:rsid w:val="000C0F29"/>
    <w:rsid w:val="000C155A"/>
    <w:rsid w:val="000C1825"/>
    <w:rsid w:val="000C2877"/>
    <w:rsid w:val="000C3264"/>
    <w:rsid w:val="000C3432"/>
    <w:rsid w:val="000C36E3"/>
    <w:rsid w:val="000C39E2"/>
    <w:rsid w:val="000C3B47"/>
    <w:rsid w:val="000C3D5F"/>
    <w:rsid w:val="000C4148"/>
    <w:rsid w:val="000C4348"/>
    <w:rsid w:val="000C43FA"/>
    <w:rsid w:val="000C4517"/>
    <w:rsid w:val="000C4576"/>
    <w:rsid w:val="000C464B"/>
    <w:rsid w:val="000C4785"/>
    <w:rsid w:val="000C482F"/>
    <w:rsid w:val="000C48BE"/>
    <w:rsid w:val="000C4A2E"/>
    <w:rsid w:val="000C54B7"/>
    <w:rsid w:val="000C589B"/>
    <w:rsid w:val="000C5A1D"/>
    <w:rsid w:val="000C5F0A"/>
    <w:rsid w:val="000C5F92"/>
    <w:rsid w:val="000C600A"/>
    <w:rsid w:val="000C61BA"/>
    <w:rsid w:val="000C61BD"/>
    <w:rsid w:val="000C6226"/>
    <w:rsid w:val="000C6284"/>
    <w:rsid w:val="000C65DE"/>
    <w:rsid w:val="000C67B1"/>
    <w:rsid w:val="000C6B22"/>
    <w:rsid w:val="000C6B7D"/>
    <w:rsid w:val="000C739F"/>
    <w:rsid w:val="000D0092"/>
    <w:rsid w:val="000D0148"/>
    <w:rsid w:val="000D02D6"/>
    <w:rsid w:val="000D053D"/>
    <w:rsid w:val="000D0845"/>
    <w:rsid w:val="000D0CDE"/>
    <w:rsid w:val="000D0CFF"/>
    <w:rsid w:val="000D13E1"/>
    <w:rsid w:val="000D19E5"/>
    <w:rsid w:val="000D1A16"/>
    <w:rsid w:val="000D1ECA"/>
    <w:rsid w:val="000D1F40"/>
    <w:rsid w:val="000D2190"/>
    <w:rsid w:val="000D2C2C"/>
    <w:rsid w:val="000D3095"/>
    <w:rsid w:val="000D355F"/>
    <w:rsid w:val="000D3777"/>
    <w:rsid w:val="000D3F30"/>
    <w:rsid w:val="000D3F34"/>
    <w:rsid w:val="000D3F87"/>
    <w:rsid w:val="000D4080"/>
    <w:rsid w:val="000D41D3"/>
    <w:rsid w:val="000D448B"/>
    <w:rsid w:val="000D4683"/>
    <w:rsid w:val="000D486F"/>
    <w:rsid w:val="000D4979"/>
    <w:rsid w:val="000D4A19"/>
    <w:rsid w:val="000D4B8B"/>
    <w:rsid w:val="000D4C5E"/>
    <w:rsid w:val="000D4DBF"/>
    <w:rsid w:val="000D4EB6"/>
    <w:rsid w:val="000D51DC"/>
    <w:rsid w:val="000D53F1"/>
    <w:rsid w:val="000D5872"/>
    <w:rsid w:val="000D5BF9"/>
    <w:rsid w:val="000D5CF9"/>
    <w:rsid w:val="000D5D29"/>
    <w:rsid w:val="000D5E20"/>
    <w:rsid w:val="000D5E65"/>
    <w:rsid w:val="000D673B"/>
    <w:rsid w:val="000D675A"/>
    <w:rsid w:val="000D697B"/>
    <w:rsid w:val="000D6DBF"/>
    <w:rsid w:val="000D706A"/>
    <w:rsid w:val="000D70D7"/>
    <w:rsid w:val="000D739E"/>
    <w:rsid w:val="000D781C"/>
    <w:rsid w:val="000D786F"/>
    <w:rsid w:val="000D7AE4"/>
    <w:rsid w:val="000D7B5C"/>
    <w:rsid w:val="000D7D69"/>
    <w:rsid w:val="000E01C2"/>
    <w:rsid w:val="000E0323"/>
    <w:rsid w:val="000E06A0"/>
    <w:rsid w:val="000E0BBB"/>
    <w:rsid w:val="000E0F50"/>
    <w:rsid w:val="000E1132"/>
    <w:rsid w:val="000E1428"/>
    <w:rsid w:val="000E14BB"/>
    <w:rsid w:val="000E14E9"/>
    <w:rsid w:val="000E1653"/>
    <w:rsid w:val="000E1B4C"/>
    <w:rsid w:val="000E1DBE"/>
    <w:rsid w:val="000E2002"/>
    <w:rsid w:val="000E242F"/>
    <w:rsid w:val="000E2480"/>
    <w:rsid w:val="000E2BB0"/>
    <w:rsid w:val="000E2CC8"/>
    <w:rsid w:val="000E2D49"/>
    <w:rsid w:val="000E302E"/>
    <w:rsid w:val="000E3107"/>
    <w:rsid w:val="000E3423"/>
    <w:rsid w:val="000E389A"/>
    <w:rsid w:val="000E3958"/>
    <w:rsid w:val="000E3A44"/>
    <w:rsid w:val="000E404A"/>
    <w:rsid w:val="000E4390"/>
    <w:rsid w:val="000E4A2D"/>
    <w:rsid w:val="000E4C49"/>
    <w:rsid w:val="000E4DBB"/>
    <w:rsid w:val="000E4F23"/>
    <w:rsid w:val="000E5296"/>
    <w:rsid w:val="000E542B"/>
    <w:rsid w:val="000E56AD"/>
    <w:rsid w:val="000E6545"/>
    <w:rsid w:val="000E6829"/>
    <w:rsid w:val="000E6CE0"/>
    <w:rsid w:val="000E7008"/>
    <w:rsid w:val="000E7249"/>
    <w:rsid w:val="000E7503"/>
    <w:rsid w:val="000E777E"/>
    <w:rsid w:val="000E77E7"/>
    <w:rsid w:val="000E79D9"/>
    <w:rsid w:val="000E7A3C"/>
    <w:rsid w:val="000F01A4"/>
    <w:rsid w:val="000F0490"/>
    <w:rsid w:val="000F057A"/>
    <w:rsid w:val="000F05CD"/>
    <w:rsid w:val="000F0646"/>
    <w:rsid w:val="000F0804"/>
    <w:rsid w:val="000F080F"/>
    <w:rsid w:val="000F09B4"/>
    <w:rsid w:val="000F10D3"/>
    <w:rsid w:val="000F1235"/>
    <w:rsid w:val="000F1296"/>
    <w:rsid w:val="000F136D"/>
    <w:rsid w:val="000F1955"/>
    <w:rsid w:val="000F1B9C"/>
    <w:rsid w:val="000F1C4F"/>
    <w:rsid w:val="000F1DB2"/>
    <w:rsid w:val="000F2161"/>
    <w:rsid w:val="000F2897"/>
    <w:rsid w:val="000F330E"/>
    <w:rsid w:val="000F381E"/>
    <w:rsid w:val="000F39F2"/>
    <w:rsid w:val="000F3A65"/>
    <w:rsid w:val="000F3CCD"/>
    <w:rsid w:val="000F3CE2"/>
    <w:rsid w:val="000F3D4A"/>
    <w:rsid w:val="000F3E29"/>
    <w:rsid w:val="000F3FC2"/>
    <w:rsid w:val="000F4424"/>
    <w:rsid w:val="000F442C"/>
    <w:rsid w:val="000F45E6"/>
    <w:rsid w:val="000F490C"/>
    <w:rsid w:val="000F4D1B"/>
    <w:rsid w:val="000F4E44"/>
    <w:rsid w:val="000F50AD"/>
    <w:rsid w:val="000F520A"/>
    <w:rsid w:val="000F5328"/>
    <w:rsid w:val="000F57BE"/>
    <w:rsid w:val="000F582A"/>
    <w:rsid w:val="000F59D9"/>
    <w:rsid w:val="000F5A5F"/>
    <w:rsid w:val="000F5C2D"/>
    <w:rsid w:val="000F5D42"/>
    <w:rsid w:val="000F5FDC"/>
    <w:rsid w:val="000F6647"/>
    <w:rsid w:val="000F687B"/>
    <w:rsid w:val="000F68A7"/>
    <w:rsid w:val="000F6C98"/>
    <w:rsid w:val="000F6D55"/>
    <w:rsid w:val="000F7169"/>
    <w:rsid w:val="000F74A9"/>
    <w:rsid w:val="000F766D"/>
    <w:rsid w:val="000F768A"/>
    <w:rsid w:val="000F7795"/>
    <w:rsid w:val="00100376"/>
    <w:rsid w:val="0010043C"/>
    <w:rsid w:val="0010046F"/>
    <w:rsid w:val="001004C0"/>
    <w:rsid w:val="001007C5"/>
    <w:rsid w:val="00100C32"/>
    <w:rsid w:val="00100CEA"/>
    <w:rsid w:val="00100E20"/>
    <w:rsid w:val="00100E82"/>
    <w:rsid w:val="00100E9F"/>
    <w:rsid w:val="001012C6"/>
    <w:rsid w:val="00101A46"/>
    <w:rsid w:val="00101AD0"/>
    <w:rsid w:val="00101CC6"/>
    <w:rsid w:val="00102839"/>
    <w:rsid w:val="00102BAB"/>
    <w:rsid w:val="00102C38"/>
    <w:rsid w:val="00102CC8"/>
    <w:rsid w:val="00102D46"/>
    <w:rsid w:val="001031B1"/>
    <w:rsid w:val="001031FF"/>
    <w:rsid w:val="001036FD"/>
    <w:rsid w:val="001038F0"/>
    <w:rsid w:val="00103B6B"/>
    <w:rsid w:val="00103B76"/>
    <w:rsid w:val="00103CBB"/>
    <w:rsid w:val="00103EDA"/>
    <w:rsid w:val="00103F98"/>
    <w:rsid w:val="0010427B"/>
    <w:rsid w:val="00104324"/>
    <w:rsid w:val="00104624"/>
    <w:rsid w:val="00104B31"/>
    <w:rsid w:val="00104DA8"/>
    <w:rsid w:val="00104E7B"/>
    <w:rsid w:val="0010516E"/>
    <w:rsid w:val="00105201"/>
    <w:rsid w:val="001053C1"/>
    <w:rsid w:val="00105414"/>
    <w:rsid w:val="001054E5"/>
    <w:rsid w:val="00105A1A"/>
    <w:rsid w:val="00105D36"/>
    <w:rsid w:val="00105FEA"/>
    <w:rsid w:val="00106759"/>
    <w:rsid w:val="00106890"/>
    <w:rsid w:val="001071A4"/>
    <w:rsid w:val="0010726C"/>
    <w:rsid w:val="001073AD"/>
    <w:rsid w:val="001074E0"/>
    <w:rsid w:val="00107564"/>
    <w:rsid w:val="001076A2"/>
    <w:rsid w:val="00107BFA"/>
    <w:rsid w:val="00107D9D"/>
    <w:rsid w:val="00107FCA"/>
    <w:rsid w:val="0011009D"/>
    <w:rsid w:val="0011049B"/>
    <w:rsid w:val="001106D7"/>
    <w:rsid w:val="0011076F"/>
    <w:rsid w:val="00110A97"/>
    <w:rsid w:val="00110CF8"/>
    <w:rsid w:val="00111699"/>
    <w:rsid w:val="00111822"/>
    <w:rsid w:val="00111A38"/>
    <w:rsid w:val="00111A4F"/>
    <w:rsid w:val="00111F01"/>
    <w:rsid w:val="00112326"/>
    <w:rsid w:val="00112872"/>
    <w:rsid w:val="00112A04"/>
    <w:rsid w:val="00112A28"/>
    <w:rsid w:val="00112AD8"/>
    <w:rsid w:val="00112E41"/>
    <w:rsid w:val="0011303F"/>
    <w:rsid w:val="00113506"/>
    <w:rsid w:val="0011377D"/>
    <w:rsid w:val="00113925"/>
    <w:rsid w:val="00113AFE"/>
    <w:rsid w:val="00113B28"/>
    <w:rsid w:val="00114232"/>
    <w:rsid w:val="00114398"/>
    <w:rsid w:val="0011453D"/>
    <w:rsid w:val="00114781"/>
    <w:rsid w:val="00114930"/>
    <w:rsid w:val="00115497"/>
    <w:rsid w:val="001158E3"/>
    <w:rsid w:val="001159EF"/>
    <w:rsid w:val="00115F8D"/>
    <w:rsid w:val="001162E8"/>
    <w:rsid w:val="00116428"/>
    <w:rsid w:val="00116C28"/>
    <w:rsid w:val="00116EE4"/>
    <w:rsid w:val="00117130"/>
    <w:rsid w:val="00117535"/>
    <w:rsid w:val="001175F8"/>
    <w:rsid w:val="00117701"/>
    <w:rsid w:val="0011793A"/>
    <w:rsid w:val="00117B6A"/>
    <w:rsid w:val="001200C7"/>
    <w:rsid w:val="00120179"/>
    <w:rsid w:val="0012044C"/>
    <w:rsid w:val="0012053A"/>
    <w:rsid w:val="00120871"/>
    <w:rsid w:val="001209A1"/>
    <w:rsid w:val="00120A70"/>
    <w:rsid w:val="00120B81"/>
    <w:rsid w:val="00120C0C"/>
    <w:rsid w:val="00120D92"/>
    <w:rsid w:val="00121229"/>
    <w:rsid w:val="00121379"/>
    <w:rsid w:val="001215E7"/>
    <w:rsid w:val="00121CD0"/>
    <w:rsid w:val="00121E4F"/>
    <w:rsid w:val="00121F98"/>
    <w:rsid w:val="0012278C"/>
    <w:rsid w:val="0012281B"/>
    <w:rsid w:val="0012286E"/>
    <w:rsid w:val="00122A8D"/>
    <w:rsid w:val="00122C3F"/>
    <w:rsid w:val="0012314D"/>
    <w:rsid w:val="0012322C"/>
    <w:rsid w:val="001232BE"/>
    <w:rsid w:val="00123314"/>
    <w:rsid w:val="0012355F"/>
    <w:rsid w:val="00123905"/>
    <w:rsid w:val="00123B90"/>
    <w:rsid w:val="00123C11"/>
    <w:rsid w:val="00123C47"/>
    <w:rsid w:val="00123C9E"/>
    <w:rsid w:val="0012413E"/>
    <w:rsid w:val="0012436C"/>
    <w:rsid w:val="001244BF"/>
    <w:rsid w:val="00124BEE"/>
    <w:rsid w:val="00124CB7"/>
    <w:rsid w:val="00125344"/>
    <w:rsid w:val="001258FE"/>
    <w:rsid w:val="001266BD"/>
    <w:rsid w:val="001266D5"/>
    <w:rsid w:val="00126729"/>
    <w:rsid w:val="00126D0F"/>
    <w:rsid w:val="001270AF"/>
    <w:rsid w:val="0012767F"/>
    <w:rsid w:val="00127C1A"/>
    <w:rsid w:val="00127E24"/>
    <w:rsid w:val="001300BC"/>
    <w:rsid w:val="0013018B"/>
    <w:rsid w:val="001301F4"/>
    <w:rsid w:val="0013063A"/>
    <w:rsid w:val="00130895"/>
    <w:rsid w:val="0013097C"/>
    <w:rsid w:val="00130AEA"/>
    <w:rsid w:val="00130D5F"/>
    <w:rsid w:val="00130F29"/>
    <w:rsid w:val="00130F80"/>
    <w:rsid w:val="00130FB3"/>
    <w:rsid w:val="00131007"/>
    <w:rsid w:val="00131150"/>
    <w:rsid w:val="00131179"/>
    <w:rsid w:val="00131312"/>
    <w:rsid w:val="001315CD"/>
    <w:rsid w:val="001316AC"/>
    <w:rsid w:val="00131A2B"/>
    <w:rsid w:val="00131C8F"/>
    <w:rsid w:val="00132016"/>
    <w:rsid w:val="00132073"/>
    <w:rsid w:val="0013243B"/>
    <w:rsid w:val="00132504"/>
    <w:rsid w:val="001327EA"/>
    <w:rsid w:val="001329BE"/>
    <w:rsid w:val="00132BDC"/>
    <w:rsid w:val="00132C55"/>
    <w:rsid w:val="001332B6"/>
    <w:rsid w:val="0013355A"/>
    <w:rsid w:val="001336BB"/>
    <w:rsid w:val="00133929"/>
    <w:rsid w:val="00133DC6"/>
    <w:rsid w:val="00134135"/>
    <w:rsid w:val="0013441D"/>
    <w:rsid w:val="0013483F"/>
    <w:rsid w:val="00134A3A"/>
    <w:rsid w:val="00134BB2"/>
    <w:rsid w:val="00134C9C"/>
    <w:rsid w:val="00134D39"/>
    <w:rsid w:val="001350AF"/>
    <w:rsid w:val="00135428"/>
    <w:rsid w:val="00135BA3"/>
    <w:rsid w:val="00135D61"/>
    <w:rsid w:val="00135E3E"/>
    <w:rsid w:val="00135EB0"/>
    <w:rsid w:val="001363F3"/>
    <w:rsid w:val="0013689C"/>
    <w:rsid w:val="00136951"/>
    <w:rsid w:val="00136A73"/>
    <w:rsid w:val="00136BA6"/>
    <w:rsid w:val="00136DDB"/>
    <w:rsid w:val="00136DF6"/>
    <w:rsid w:val="0013750D"/>
    <w:rsid w:val="00137ED7"/>
    <w:rsid w:val="001401A7"/>
    <w:rsid w:val="00140518"/>
    <w:rsid w:val="00140958"/>
    <w:rsid w:val="00140EE9"/>
    <w:rsid w:val="00141119"/>
    <w:rsid w:val="00141559"/>
    <w:rsid w:val="00141AEF"/>
    <w:rsid w:val="00142137"/>
    <w:rsid w:val="0014232C"/>
    <w:rsid w:val="0014290D"/>
    <w:rsid w:val="0014300A"/>
    <w:rsid w:val="00143015"/>
    <w:rsid w:val="00143091"/>
    <w:rsid w:val="001431D0"/>
    <w:rsid w:val="00143241"/>
    <w:rsid w:val="00143A37"/>
    <w:rsid w:val="00143C46"/>
    <w:rsid w:val="00144538"/>
    <w:rsid w:val="00144739"/>
    <w:rsid w:val="001448E7"/>
    <w:rsid w:val="001450F4"/>
    <w:rsid w:val="0014570F"/>
    <w:rsid w:val="001459CB"/>
    <w:rsid w:val="0014606C"/>
    <w:rsid w:val="001460C9"/>
    <w:rsid w:val="001464C4"/>
    <w:rsid w:val="001466C0"/>
    <w:rsid w:val="001466DF"/>
    <w:rsid w:val="00146862"/>
    <w:rsid w:val="001468CF"/>
    <w:rsid w:val="00146A0E"/>
    <w:rsid w:val="00146C92"/>
    <w:rsid w:val="00146F01"/>
    <w:rsid w:val="00146F7F"/>
    <w:rsid w:val="001471BA"/>
    <w:rsid w:val="00147338"/>
    <w:rsid w:val="00147859"/>
    <w:rsid w:val="00147D29"/>
    <w:rsid w:val="0015008C"/>
    <w:rsid w:val="001500AC"/>
    <w:rsid w:val="00151145"/>
    <w:rsid w:val="001517DE"/>
    <w:rsid w:val="0015193E"/>
    <w:rsid w:val="00151A9F"/>
    <w:rsid w:val="00151BE2"/>
    <w:rsid w:val="00151CEB"/>
    <w:rsid w:val="00151DC2"/>
    <w:rsid w:val="00151E07"/>
    <w:rsid w:val="00151FEC"/>
    <w:rsid w:val="001521D3"/>
    <w:rsid w:val="00152F54"/>
    <w:rsid w:val="00152F90"/>
    <w:rsid w:val="00152FD6"/>
    <w:rsid w:val="00153210"/>
    <w:rsid w:val="00153246"/>
    <w:rsid w:val="00153259"/>
    <w:rsid w:val="00153697"/>
    <w:rsid w:val="00153956"/>
    <w:rsid w:val="00153C1B"/>
    <w:rsid w:val="001543F3"/>
    <w:rsid w:val="0015450A"/>
    <w:rsid w:val="00154646"/>
    <w:rsid w:val="00154DE2"/>
    <w:rsid w:val="00154F79"/>
    <w:rsid w:val="001551E5"/>
    <w:rsid w:val="001552DF"/>
    <w:rsid w:val="00155835"/>
    <w:rsid w:val="00155B3E"/>
    <w:rsid w:val="00155CBB"/>
    <w:rsid w:val="00155CEE"/>
    <w:rsid w:val="00155EF4"/>
    <w:rsid w:val="00156166"/>
    <w:rsid w:val="0015684C"/>
    <w:rsid w:val="00156AC3"/>
    <w:rsid w:val="00156C83"/>
    <w:rsid w:val="00156EF3"/>
    <w:rsid w:val="0015729B"/>
    <w:rsid w:val="001572DF"/>
    <w:rsid w:val="001578B3"/>
    <w:rsid w:val="00157F9B"/>
    <w:rsid w:val="00160006"/>
    <w:rsid w:val="001602EF"/>
    <w:rsid w:val="00160A15"/>
    <w:rsid w:val="00161459"/>
    <w:rsid w:val="001617D8"/>
    <w:rsid w:val="001622B1"/>
    <w:rsid w:val="00162406"/>
    <w:rsid w:val="00162836"/>
    <w:rsid w:val="001628A6"/>
    <w:rsid w:val="00162A62"/>
    <w:rsid w:val="00162EA1"/>
    <w:rsid w:val="0016344D"/>
    <w:rsid w:val="001634CB"/>
    <w:rsid w:val="00163598"/>
    <w:rsid w:val="00163758"/>
    <w:rsid w:val="00163B35"/>
    <w:rsid w:val="00163C3F"/>
    <w:rsid w:val="0016405F"/>
    <w:rsid w:val="001643FE"/>
    <w:rsid w:val="00164469"/>
    <w:rsid w:val="001646C5"/>
    <w:rsid w:val="0016473E"/>
    <w:rsid w:val="00164798"/>
    <w:rsid w:val="00164B68"/>
    <w:rsid w:val="00164BE2"/>
    <w:rsid w:val="00164E67"/>
    <w:rsid w:val="0016557D"/>
    <w:rsid w:val="001657EA"/>
    <w:rsid w:val="001658D2"/>
    <w:rsid w:val="00165A51"/>
    <w:rsid w:val="00165A71"/>
    <w:rsid w:val="00165BEA"/>
    <w:rsid w:val="00165E5B"/>
    <w:rsid w:val="001660F6"/>
    <w:rsid w:val="001663CD"/>
    <w:rsid w:val="001666EB"/>
    <w:rsid w:val="00166BA2"/>
    <w:rsid w:val="00166C15"/>
    <w:rsid w:val="00167056"/>
    <w:rsid w:val="001672C6"/>
    <w:rsid w:val="001679AB"/>
    <w:rsid w:val="00167DB8"/>
    <w:rsid w:val="00170160"/>
    <w:rsid w:val="001705ED"/>
    <w:rsid w:val="00170669"/>
    <w:rsid w:val="001709EB"/>
    <w:rsid w:val="00170BC5"/>
    <w:rsid w:val="00170BF1"/>
    <w:rsid w:val="00170FEC"/>
    <w:rsid w:val="0017105B"/>
    <w:rsid w:val="00171097"/>
    <w:rsid w:val="00171BF9"/>
    <w:rsid w:val="001723CA"/>
    <w:rsid w:val="00172402"/>
    <w:rsid w:val="00172FA8"/>
    <w:rsid w:val="0017346F"/>
    <w:rsid w:val="00173F6F"/>
    <w:rsid w:val="001742E9"/>
    <w:rsid w:val="001746D6"/>
    <w:rsid w:val="0017475D"/>
    <w:rsid w:val="00174C0A"/>
    <w:rsid w:val="00174C5E"/>
    <w:rsid w:val="0017524E"/>
    <w:rsid w:val="0017574F"/>
    <w:rsid w:val="00175F0E"/>
    <w:rsid w:val="00175FC3"/>
    <w:rsid w:val="00176105"/>
    <w:rsid w:val="00176239"/>
    <w:rsid w:val="001762C0"/>
    <w:rsid w:val="00177270"/>
    <w:rsid w:val="0017744B"/>
    <w:rsid w:val="0017755E"/>
    <w:rsid w:val="00177654"/>
    <w:rsid w:val="0017777B"/>
    <w:rsid w:val="00177882"/>
    <w:rsid w:val="001778DA"/>
    <w:rsid w:val="00177AF8"/>
    <w:rsid w:val="001809D5"/>
    <w:rsid w:val="00180DA6"/>
    <w:rsid w:val="00181378"/>
    <w:rsid w:val="001814A4"/>
    <w:rsid w:val="001814FD"/>
    <w:rsid w:val="00181694"/>
    <w:rsid w:val="001816C4"/>
    <w:rsid w:val="00181DC5"/>
    <w:rsid w:val="00181E13"/>
    <w:rsid w:val="00181EC2"/>
    <w:rsid w:val="00181F12"/>
    <w:rsid w:val="00182139"/>
    <w:rsid w:val="001822D9"/>
    <w:rsid w:val="00182334"/>
    <w:rsid w:val="001827E9"/>
    <w:rsid w:val="001833A0"/>
    <w:rsid w:val="00183BEA"/>
    <w:rsid w:val="00183E52"/>
    <w:rsid w:val="00183FB1"/>
    <w:rsid w:val="0018459E"/>
    <w:rsid w:val="00184609"/>
    <w:rsid w:val="00184725"/>
    <w:rsid w:val="00184A6F"/>
    <w:rsid w:val="0018595D"/>
    <w:rsid w:val="0018604C"/>
    <w:rsid w:val="00186579"/>
    <w:rsid w:val="00186ACB"/>
    <w:rsid w:val="00186E0A"/>
    <w:rsid w:val="00186F96"/>
    <w:rsid w:val="00187015"/>
    <w:rsid w:val="001871DD"/>
    <w:rsid w:val="00187216"/>
    <w:rsid w:val="0018752D"/>
    <w:rsid w:val="00187795"/>
    <w:rsid w:val="00190D87"/>
    <w:rsid w:val="00190E6B"/>
    <w:rsid w:val="0019103C"/>
    <w:rsid w:val="0019129D"/>
    <w:rsid w:val="00191392"/>
    <w:rsid w:val="00191D84"/>
    <w:rsid w:val="00191DCA"/>
    <w:rsid w:val="00191F81"/>
    <w:rsid w:val="00191FF9"/>
    <w:rsid w:val="00192465"/>
    <w:rsid w:val="00192688"/>
    <w:rsid w:val="0019269D"/>
    <w:rsid w:val="0019273A"/>
    <w:rsid w:val="001927C5"/>
    <w:rsid w:val="001927F6"/>
    <w:rsid w:val="001930B3"/>
    <w:rsid w:val="00193B66"/>
    <w:rsid w:val="00193D5D"/>
    <w:rsid w:val="00193D9D"/>
    <w:rsid w:val="00193DE5"/>
    <w:rsid w:val="00193F82"/>
    <w:rsid w:val="0019449B"/>
    <w:rsid w:val="001946B4"/>
    <w:rsid w:val="001947A9"/>
    <w:rsid w:val="00194AF2"/>
    <w:rsid w:val="00194F30"/>
    <w:rsid w:val="00194F61"/>
    <w:rsid w:val="00194FD7"/>
    <w:rsid w:val="001950BA"/>
    <w:rsid w:val="00195195"/>
    <w:rsid w:val="00195205"/>
    <w:rsid w:val="0019537A"/>
    <w:rsid w:val="00195A13"/>
    <w:rsid w:val="00195D79"/>
    <w:rsid w:val="00195DA5"/>
    <w:rsid w:val="00196479"/>
    <w:rsid w:val="001965DF"/>
    <w:rsid w:val="00196613"/>
    <w:rsid w:val="00196842"/>
    <w:rsid w:val="001968FE"/>
    <w:rsid w:val="001969D1"/>
    <w:rsid w:val="00196DFA"/>
    <w:rsid w:val="00196E8C"/>
    <w:rsid w:val="00197009"/>
    <w:rsid w:val="0019736E"/>
    <w:rsid w:val="00197434"/>
    <w:rsid w:val="001974EE"/>
    <w:rsid w:val="001976C9"/>
    <w:rsid w:val="001977BC"/>
    <w:rsid w:val="00197BB2"/>
    <w:rsid w:val="00197BFC"/>
    <w:rsid w:val="001A02EF"/>
    <w:rsid w:val="001A052F"/>
    <w:rsid w:val="001A0816"/>
    <w:rsid w:val="001A0A4D"/>
    <w:rsid w:val="001A0A75"/>
    <w:rsid w:val="001A0AD0"/>
    <w:rsid w:val="001A0B90"/>
    <w:rsid w:val="001A11B2"/>
    <w:rsid w:val="001A15DB"/>
    <w:rsid w:val="001A1860"/>
    <w:rsid w:val="001A1ACD"/>
    <w:rsid w:val="001A1CC9"/>
    <w:rsid w:val="001A1DE5"/>
    <w:rsid w:val="001A2C18"/>
    <w:rsid w:val="001A2E94"/>
    <w:rsid w:val="001A3311"/>
    <w:rsid w:val="001A38C6"/>
    <w:rsid w:val="001A38F5"/>
    <w:rsid w:val="001A3D57"/>
    <w:rsid w:val="001A402B"/>
    <w:rsid w:val="001A44B1"/>
    <w:rsid w:val="001A461B"/>
    <w:rsid w:val="001A4BA9"/>
    <w:rsid w:val="001A4F01"/>
    <w:rsid w:val="001A5158"/>
    <w:rsid w:val="001A5279"/>
    <w:rsid w:val="001A580A"/>
    <w:rsid w:val="001A588A"/>
    <w:rsid w:val="001A5BAD"/>
    <w:rsid w:val="001A68FF"/>
    <w:rsid w:val="001A6D2C"/>
    <w:rsid w:val="001A6E73"/>
    <w:rsid w:val="001A70AB"/>
    <w:rsid w:val="001A7545"/>
    <w:rsid w:val="001A7834"/>
    <w:rsid w:val="001A79F5"/>
    <w:rsid w:val="001A7B1F"/>
    <w:rsid w:val="001A7B64"/>
    <w:rsid w:val="001A9254"/>
    <w:rsid w:val="001B00F8"/>
    <w:rsid w:val="001B015C"/>
    <w:rsid w:val="001B0CF5"/>
    <w:rsid w:val="001B0CF9"/>
    <w:rsid w:val="001B16A3"/>
    <w:rsid w:val="001B18C0"/>
    <w:rsid w:val="001B1A01"/>
    <w:rsid w:val="001B1E4B"/>
    <w:rsid w:val="001B2471"/>
    <w:rsid w:val="001B2834"/>
    <w:rsid w:val="001B28FB"/>
    <w:rsid w:val="001B3974"/>
    <w:rsid w:val="001B3A66"/>
    <w:rsid w:val="001B426D"/>
    <w:rsid w:val="001B4568"/>
    <w:rsid w:val="001B4753"/>
    <w:rsid w:val="001B496B"/>
    <w:rsid w:val="001B4F59"/>
    <w:rsid w:val="001B5142"/>
    <w:rsid w:val="001B5241"/>
    <w:rsid w:val="001B583B"/>
    <w:rsid w:val="001B617A"/>
    <w:rsid w:val="001B6473"/>
    <w:rsid w:val="001B6534"/>
    <w:rsid w:val="001B6765"/>
    <w:rsid w:val="001B6C30"/>
    <w:rsid w:val="001B6D8A"/>
    <w:rsid w:val="001B6E62"/>
    <w:rsid w:val="001B6E67"/>
    <w:rsid w:val="001B6ED3"/>
    <w:rsid w:val="001B6F09"/>
    <w:rsid w:val="001B6FA1"/>
    <w:rsid w:val="001B7151"/>
    <w:rsid w:val="001B725A"/>
    <w:rsid w:val="001B7628"/>
    <w:rsid w:val="001B7F74"/>
    <w:rsid w:val="001C03CE"/>
    <w:rsid w:val="001C0797"/>
    <w:rsid w:val="001C095D"/>
    <w:rsid w:val="001C0966"/>
    <w:rsid w:val="001C0B73"/>
    <w:rsid w:val="001C0B94"/>
    <w:rsid w:val="001C0C5D"/>
    <w:rsid w:val="001C0CD0"/>
    <w:rsid w:val="001C0FD0"/>
    <w:rsid w:val="001C0FF7"/>
    <w:rsid w:val="001C10E0"/>
    <w:rsid w:val="001C151A"/>
    <w:rsid w:val="001C187A"/>
    <w:rsid w:val="001C1CB6"/>
    <w:rsid w:val="001C2014"/>
    <w:rsid w:val="001C2800"/>
    <w:rsid w:val="001C2A45"/>
    <w:rsid w:val="001C315A"/>
    <w:rsid w:val="001C3454"/>
    <w:rsid w:val="001C3530"/>
    <w:rsid w:val="001C35A5"/>
    <w:rsid w:val="001C398A"/>
    <w:rsid w:val="001C3A65"/>
    <w:rsid w:val="001C3B5D"/>
    <w:rsid w:val="001C3BAA"/>
    <w:rsid w:val="001C3D82"/>
    <w:rsid w:val="001C3D8F"/>
    <w:rsid w:val="001C3FDD"/>
    <w:rsid w:val="001C415A"/>
    <w:rsid w:val="001C420E"/>
    <w:rsid w:val="001C424A"/>
    <w:rsid w:val="001C424B"/>
    <w:rsid w:val="001C4967"/>
    <w:rsid w:val="001C5604"/>
    <w:rsid w:val="001C57AB"/>
    <w:rsid w:val="001C5A53"/>
    <w:rsid w:val="001C5BC7"/>
    <w:rsid w:val="001C5C69"/>
    <w:rsid w:val="001C5E26"/>
    <w:rsid w:val="001C6228"/>
    <w:rsid w:val="001C639A"/>
    <w:rsid w:val="001C63B3"/>
    <w:rsid w:val="001C644A"/>
    <w:rsid w:val="001C6BBB"/>
    <w:rsid w:val="001C7205"/>
    <w:rsid w:val="001C7900"/>
    <w:rsid w:val="001C7CC8"/>
    <w:rsid w:val="001D03D7"/>
    <w:rsid w:val="001D091C"/>
    <w:rsid w:val="001D0BC3"/>
    <w:rsid w:val="001D0D36"/>
    <w:rsid w:val="001D1A36"/>
    <w:rsid w:val="001D1AA4"/>
    <w:rsid w:val="001D1B80"/>
    <w:rsid w:val="001D1BF6"/>
    <w:rsid w:val="001D1FAA"/>
    <w:rsid w:val="001D2277"/>
    <w:rsid w:val="001D24B8"/>
    <w:rsid w:val="001D256E"/>
    <w:rsid w:val="001D28DC"/>
    <w:rsid w:val="001D29C5"/>
    <w:rsid w:val="001D2A32"/>
    <w:rsid w:val="001D2C75"/>
    <w:rsid w:val="001D336A"/>
    <w:rsid w:val="001D34BD"/>
    <w:rsid w:val="001D350A"/>
    <w:rsid w:val="001D3DE7"/>
    <w:rsid w:val="001D409E"/>
    <w:rsid w:val="001D40CC"/>
    <w:rsid w:val="001D4479"/>
    <w:rsid w:val="001D4557"/>
    <w:rsid w:val="001D4753"/>
    <w:rsid w:val="001D4909"/>
    <w:rsid w:val="001D4B6F"/>
    <w:rsid w:val="001D4C91"/>
    <w:rsid w:val="001D50EA"/>
    <w:rsid w:val="001D51E2"/>
    <w:rsid w:val="001D54D3"/>
    <w:rsid w:val="001D5997"/>
    <w:rsid w:val="001D59B0"/>
    <w:rsid w:val="001D59C6"/>
    <w:rsid w:val="001D5A37"/>
    <w:rsid w:val="001D5C55"/>
    <w:rsid w:val="001D6610"/>
    <w:rsid w:val="001D6AD9"/>
    <w:rsid w:val="001D6F25"/>
    <w:rsid w:val="001D6F72"/>
    <w:rsid w:val="001D7040"/>
    <w:rsid w:val="001D733D"/>
    <w:rsid w:val="001D7364"/>
    <w:rsid w:val="001D7CF4"/>
    <w:rsid w:val="001E021D"/>
    <w:rsid w:val="001E0658"/>
    <w:rsid w:val="001E0941"/>
    <w:rsid w:val="001E0BB2"/>
    <w:rsid w:val="001E1086"/>
    <w:rsid w:val="001E11A1"/>
    <w:rsid w:val="001E1323"/>
    <w:rsid w:val="001E1BF3"/>
    <w:rsid w:val="001E20BE"/>
    <w:rsid w:val="001E2286"/>
    <w:rsid w:val="001E23C2"/>
    <w:rsid w:val="001E2909"/>
    <w:rsid w:val="001E335B"/>
    <w:rsid w:val="001E33AC"/>
    <w:rsid w:val="001E33C7"/>
    <w:rsid w:val="001E34A7"/>
    <w:rsid w:val="001E34B9"/>
    <w:rsid w:val="001E365A"/>
    <w:rsid w:val="001E3778"/>
    <w:rsid w:val="001E38E2"/>
    <w:rsid w:val="001E39C1"/>
    <w:rsid w:val="001E39EF"/>
    <w:rsid w:val="001E3A0D"/>
    <w:rsid w:val="001E3F2D"/>
    <w:rsid w:val="001E3F36"/>
    <w:rsid w:val="001E408F"/>
    <w:rsid w:val="001E478D"/>
    <w:rsid w:val="001E4A01"/>
    <w:rsid w:val="001E4C0B"/>
    <w:rsid w:val="001E4D90"/>
    <w:rsid w:val="001E4F1E"/>
    <w:rsid w:val="001E586F"/>
    <w:rsid w:val="001E5899"/>
    <w:rsid w:val="001E5D5F"/>
    <w:rsid w:val="001E6235"/>
    <w:rsid w:val="001E6386"/>
    <w:rsid w:val="001E68C1"/>
    <w:rsid w:val="001E6D24"/>
    <w:rsid w:val="001E6E8D"/>
    <w:rsid w:val="001E7390"/>
    <w:rsid w:val="001E748E"/>
    <w:rsid w:val="001E76D8"/>
    <w:rsid w:val="001E77D1"/>
    <w:rsid w:val="001E78D6"/>
    <w:rsid w:val="001F0469"/>
    <w:rsid w:val="001F0F26"/>
    <w:rsid w:val="001F0FA3"/>
    <w:rsid w:val="001F10F4"/>
    <w:rsid w:val="001F111A"/>
    <w:rsid w:val="001F142C"/>
    <w:rsid w:val="001F173A"/>
    <w:rsid w:val="001F1D07"/>
    <w:rsid w:val="001F2D91"/>
    <w:rsid w:val="001F2FF8"/>
    <w:rsid w:val="001F317E"/>
    <w:rsid w:val="001F3490"/>
    <w:rsid w:val="001F3551"/>
    <w:rsid w:val="001F362E"/>
    <w:rsid w:val="001F38D9"/>
    <w:rsid w:val="001F3A6B"/>
    <w:rsid w:val="001F3C90"/>
    <w:rsid w:val="001F3F8D"/>
    <w:rsid w:val="001F407A"/>
    <w:rsid w:val="001F4356"/>
    <w:rsid w:val="001F469C"/>
    <w:rsid w:val="001F4B85"/>
    <w:rsid w:val="001F4D22"/>
    <w:rsid w:val="001F4D26"/>
    <w:rsid w:val="001F59D9"/>
    <w:rsid w:val="001F5F2F"/>
    <w:rsid w:val="001F5F6C"/>
    <w:rsid w:val="001F612B"/>
    <w:rsid w:val="001F6437"/>
    <w:rsid w:val="001F64FB"/>
    <w:rsid w:val="001F650F"/>
    <w:rsid w:val="001F6596"/>
    <w:rsid w:val="001F6850"/>
    <w:rsid w:val="001F69B0"/>
    <w:rsid w:val="001F6BA6"/>
    <w:rsid w:val="001F7031"/>
    <w:rsid w:val="001F7AC5"/>
    <w:rsid w:val="001F7EB8"/>
    <w:rsid w:val="001F7F02"/>
    <w:rsid w:val="001F7F03"/>
    <w:rsid w:val="002000A4"/>
    <w:rsid w:val="00200148"/>
    <w:rsid w:val="002001A8"/>
    <w:rsid w:val="00200A6D"/>
    <w:rsid w:val="00200BF5"/>
    <w:rsid w:val="00200E97"/>
    <w:rsid w:val="00200EFC"/>
    <w:rsid w:val="0020104C"/>
    <w:rsid w:val="002012AF"/>
    <w:rsid w:val="00201AA9"/>
    <w:rsid w:val="0020262F"/>
    <w:rsid w:val="0020273B"/>
    <w:rsid w:val="00202A71"/>
    <w:rsid w:val="00202ADA"/>
    <w:rsid w:val="00202D87"/>
    <w:rsid w:val="0020311E"/>
    <w:rsid w:val="0020319D"/>
    <w:rsid w:val="002032F7"/>
    <w:rsid w:val="002033EC"/>
    <w:rsid w:val="00203972"/>
    <w:rsid w:val="00203A0F"/>
    <w:rsid w:val="002040D5"/>
    <w:rsid w:val="00204235"/>
    <w:rsid w:val="0020456F"/>
    <w:rsid w:val="002045C9"/>
    <w:rsid w:val="00204656"/>
    <w:rsid w:val="00204B0E"/>
    <w:rsid w:val="002050CE"/>
    <w:rsid w:val="0020544E"/>
    <w:rsid w:val="00205697"/>
    <w:rsid w:val="00205740"/>
    <w:rsid w:val="002058EF"/>
    <w:rsid w:val="0020595D"/>
    <w:rsid w:val="00205A2F"/>
    <w:rsid w:val="00205A5A"/>
    <w:rsid w:val="00205ABB"/>
    <w:rsid w:val="00205B17"/>
    <w:rsid w:val="00205D0F"/>
    <w:rsid w:val="00205DCD"/>
    <w:rsid w:val="002060D2"/>
    <w:rsid w:val="002065E3"/>
    <w:rsid w:val="002067EF"/>
    <w:rsid w:val="002068E7"/>
    <w:rsid w:val="00206C25"/>
    <w:rsid w:val="00206FFB"/>
    <w:rsid w:val="0020712E"/>
    <w:rsid w:val="0020740A"/>
    <w:rsid w:val="00207497"/>
    <w:rsid w:val="002076F3"/>
    <w:rsid w:val="002077AA"/>
    <w:rsid w:val="00207A24"/>
    <w:rsid w:val="002101F1"/>
    <w:rsid w:val="00210870"/>
    <w:rsid w:val="002109F3"/>
    <w:rsid w:val="00211135"/>
    <w:rsid w:val="00211304"/>
    <w:rsid w:val="00211318"/>
    <w:rsid w:val="00211611"/>
    <w:rsid w:val="00211790"/>
    <w:rsid w:val="002119D7"/>
    <w:rsid w:val="00211A8A"/>
    <w:rsid w:val="00211BA4"/>
    <w:rsid w:val="0021213E"/>
    <w:rsid w:val="00212157"/>
    <w:rsid w:val="0021222C"/>
    <w:rsid w:val="002122AD"/>
    <w:rsid w:val="0021239C"/>
    <w:rsid w:val="002126A7"/>
    <w:rsid w:val="002129A6"/>
    <w:rsid w:val="00212A19"/>
    <w:rsid w:val="00213227"/>
    <w:rsid w:val="0021322C"/>
    <w:rsid w:val="00213540"/>
    <w:rsid w:val="00213678"/>
    <w:rsid w:val="00213753"/>
    <w:rsid w:val="00213B91"/>
    <w:rsid w:val="00213E42"/>
    <w:rsid w:val="00213E4E"/>
    <w:rsid w:val="0021405E"/>
    <w:rsid w:val="00214112"/>
    <w:rsid w:val="0021430C"/>
    <w:rsid w:val="0021472E"/>
    <w:rsid w:val="002147F3"/>
    <w:rsid w:val="00214888"/>
    <w:rsid w:val="002149AB"/>
    <w:rsid w:val="00214C6C"/>
    <w:rsid w:val="00214F21"/>
    <w:rsid w:val="00214F45"/>
    <w:rsid w:val="0021515C"/>
    <w:rsid w:val="00215961"/>
    <w:rsid w:val="00215A75"/>
    <w:rsid w:val="0021604E"/>
    <w:rsid w:val="002163AB"/>
    <w:rsid w:val="002168A1"/>
    <w:rsid w:val="00216E08"/>
    <w:rsid w:val="00216FBA"/>
    <w:rsid w:val="00217667"/>
    <w:rsid w:val="002178F1"/>
    <w:rsid w:val="00217D2E"/>
    <w:rsid w:val="00217E91"/>
    <w:rsid w:val="00217EAB"/>
    <w:rsid w:val="002217E0"/>
    <w:rsid w:val="002218B6"/>
    <w:rsid w:val="00221B3F"/>
    <w:rsid w:val="0022218B"/>
    <w:rsid w:val="0022224B"/>
    <w:rsid w:val="0022247D"/>
    <w:rsid w:val="00222CD7"/>
    <w:rsid w:val="0022304F"/>
    <w:rsid w:val="002230F0"/>
    <w:rsid w:val="0022352D"/>
    <w:rsid w:val="00223781"/>
    <w:rsid w:val="002237F5"/>
    <w:rsid w:val="00223862"/>
    <w:rsid w:val="00223CDD"/>
    <w:rsid w:val="00223E86"/>
    <w:rsid w:val="00223F68"/>
    <w:rsid w:val="00224195"/>
    <w:rsid w:val="0022439D"/>
    <w:rsid w:val="0022442A"/>
    <w:rsid w:val="00224595"/>
    <w:rsid w:val="00224756"/>
    <w:rsid w:val="00224956"/>
    <w:rsid w:val="00224AFD"/>
    <w:rsid w:val="00224B4B"/>
    <w:rsid w:val="00224C43"/>
    <w:rsid w:val="00224FE7"/>
    <w:rsid w:val="0022539D"/>
    <w:rsid w:val="00225698"/>
    <w:rsid w:val="00225DF8"/>
    <w:rsid w:val="002264C5"/>
    <w:rsid w:val="00226994"/>
    <w:rsid w:val="00226A36"/>
    <w:rsid w:val="00226CB5"/>
    <w:rsid w:val="00226DA0"/>
    <w:rsid w:val="002276AD"/>
    <w:rsid w:val="00227B04"/>
    <w:rsid w:val="00230320"/>
    <w:rsid w:val="0023102E"/>
    <w:rsid w:val="00231496"/>
    <w:rsid w:val="0023158C"/>
    <w:rsid w:val="00231663"/>
    <w:rsid w:val="00231677"/>
    <w:rsid w:val="00231978"/>
    <w:rsid w:val="00231A1D"/>
    <w:rsid w:val="00231C65"/>
    <w:rsid w:val="00231CD0"/>
    <w:rsid w:val="0023259C"/>
    <w:rsid w:val="002325D3"/>
    <w:rsid w:val="002328EE"/>
    <w:rsid w:val="00232D4E"/>
    <w:rsid w:val="0023301B"/>
    <w:rsid w:val="002330D9"/>
    <w:rsid w:val="00233154"/>
    <w:rsid w:val="00233256"/>
    <w:rsid w:val="00233348"/>
    <w:rsid w:val="002333F3"/>
    <w:rsid w:val="00233576"/>
    <w:rsid w:val="0023393F"/>
    <w:rsid w:val="00233AFC"/>
    <w:rsid w:val="00233CB3"/>
    <w:rsid w:val="00233E59"/>
    <w:rsid w:val="00233EF9"/>
    <w:rsid w:val="00234112"/>
    <w:rsid w:val="00234537"/>
    <w:rsid w:val="0023453A"/>
    <w:rsid w:val="00234665"/>
    <w:rsid w:val="00234922"/>
    <w:rsid w:val="00234C0B"/>
    <w:rsid w:val="00234EAB"/>
    <w:rsid w:val="00234EE8"/>
    <w:rsid w:val="00235080"/>
    <w:rsid w:val="0023550A"/>
    <w:rsid w:val="002356B9"/>
    <w:rsid w:val="002357AD"/>
    <w:rsid w:val="002358FF"/>
    <w:rsid w:val="00235B45"/>
    <w:rsid w:val="00235BA1"/>
    <w:rsid w:val="0023676C"/>
    <w:rsid w:val="0023677E"/>
    <w:rsid w:val="00236A11"/>
    <w:rsid w:val="00236A19"/>
    <w:rsid w:val="00236D0E"/>
    <w:rsid w:val="002370A1"/>
    <w:rsid w:val="0023710D"/>
    <w:rsid w:val="0023752C"/>
    <w:rsid w:val="00237632"/>
    <w:rsid w:val="00237725"/>
    <w:rsid w:val="0023792F"/>
    <w:rsid w:val="00237B4F"/>
    <w:rsid w:val="00237BEC"/>
    <w:rsid w:val="002402A0"/>
    <w:rsid w:val="0024038D"/>
    <w:rsid w:val="00240614"/>
    <w:rsid w:val="00240807"/>
    <w:rsid w:val="00240825"/>
    <w:rsid w:val="00241212"/>
    <w:rsid w:val="0024188A"/>
    <w:rsid w:val="00241953"/>
    <w:rsid w:val="002419A5"/>
    <w:rsid w:val="00241CE4"/>
    <w:rsid w:val="00241E09"/>
    <w:rsid w:val="00242202"/>
    <w:rsid w:val="00242785"/>
    <w:rsid w:val="00242A7B"/>
    <w:rsid w:val="00242AC3"/>
    <w:rsid w:val="00242EF8"/>
    <w:rsid w:val="00243D81"/>
    <w:rsid w:val="00243DF2"/>
    <w:rsid w:val="00243E83"/>
    <w:rsid w:val="002444CC"/>
    <w:rsid w:val="00244662"/>
    <w:rsid w:val="002446B7"/>
    <w:rsid w:val="00244DF2"/>
    <w:rsid w:val="002451AB"/>
    <w:rsid w:val="002451FC"/>
    <w:rsid w:val="00245870"/>
    <w:rsid w:val="002459BA"/>
    <w:rsid w:val="00245A4E"/>
    <w:rsid w:val="00245C9C"/>
    <w:rsid w:val="00246337"/>
    <w:rsid w:val="00246469"/>
    <w:rsid w:val="00246906"/>
    <w:rsid w:val="002469E7"/>
    <w:rsid w:val="00246A43"/>
    <w:rsid w:val="00246C8B"/>
    <w:rsid w:val="00246D8A"/>
    <w:rsid w:val="002470B3"/>
    <w:rsid w:val="0024758D"/>
    <w:rsid w:val="00247613"/>
    <w:rsid w:val="0024789E"/>
    <w:rsid w:val="00247AB7"/>
    <w:rsid w:val="00247C65"/>
    <w:rsid w:val="00247D74"/>
    <w:rsid w:val="00247F45"/>
    <w:rsid w:val="00251191"/>
    <w:rsid w:val="002515B7"/>
    <w:rsid w:val="00251EA7"/>
    <w:rsid w:val="00251FAE"/>
    <w:rsid w:val="00252633"/>
    <w:rsid w:val="002526BB"/>
    <w:rsid w:val="0025271B"/>
    <w:rsid w:val="00252B19"/>
    <w:rsid w:val="00252B42"/>
    <w:rsid w:val="00252BA7"/>
    <w:rsid w:val="00252BD3"/>
    <w:rsid w:val="00252DC4"/>
    <w:rsid w:val="00253542"/>
    <w:rsid w:val="00253BE1"/>
    <w:rsid w:val="00253EFE"/>
    <w:rsid w:val="00254472"/>
    <w:rsid w:val="00254761"/>
    <w:rsid w:val="00254865"/>
    <w:rsid w:val="00254CF7"/>
    <w:rsid w:val="00254E8A"/>
    <w:rsid w:val="00255122"/>
    <w:rsid w:val="00255286"/>
    <w:rsid w:val="00255391"/>
    <w:rsid w:val="002553FF"/>
    <w:rsid w:val="002557AE"/>
    <w:rsid w:val="00255FC3"/>
    <w:rsid w:val="00256608"/>
    <w:rsid w:val="0025746E"/>
    <w:rsid w:val="002574C1"/>
    <w:rsid w:val="002577D8"/>
    <w:rsid w:val="00257BB5"/>
    <w:rsid w:val="00257BC7"/>
    <w:rsid w:val="00257CF3"/>
    <w:rsid w:val="00257ED4"/>
    <w:rsid w:val="002602E5"/>
    <w:rsid w:val="00260436"/>
    <w:rsid w:val="002605DF"/>
    <w:rsid w:val="00260898"/>
    <w:rsid w:val="00260A82"/>
    <w:rsid w:val="00260D16"/>
    <w:rsid w:val="00260D70"/>
    <w:rsid w:val="002612F4"/>
    <w:rsid w:val="002615BE"/>
    <w:rsid w:val="00261611"/>
    <w:rsid w:val="002617AF"/>
    <w:rsid w:val="002617DC"/>
    <w:rsid w:val="0026188F"/>
    <w:rsid w:val="002618C0"/>
    <w:rsid w:val="00261B04"/>
    <w:rsid w:val="00261BB6"/>
    <w:rsid w:val="00261ED5"/>
    <w:rsid w:val="0026214C"/>
    <w:rsid w:val="00262397"/>
    <w:rsid w:val="00262B3E"/>
    <w:rsid w:val="00262C31"/>
    <w:rsid w:val="002633FD"/>
    <w:rsid w:val="002637BF"/>
    <w:rsid w:val="002637C2"/>
    <w:rsid w:val="00263816"/>
    <w:rsid w:val="00263C1F"/>
    <w:rsid w:val="00263C5C"/>
    <w:rsid w:val="00263D8B"/>
    <w:rsid w:val="00264583"/>
    <w:rsid w:val="002647ED"/>
    <w:rsid w:val="00264A63"/>
    <w:rsid w:val="00264AD4"/>
    <w:rsid w:val="00264D54"/>
    <w:rsid w:val="002658F0"/>
    <w:rsid w:val="00265909"/>
    <w:rsid w:val="00265D53"/>
    <w:rsid w:val="00266463"/>
    <w:rsid w:val="00266503"/>
    <w:rsid w:val="0026676A"/>
    <w:rsid w:val="00266A77"/>
    <w:rsid w:val="00266B64"/>
    <w:rsid w:val="00266EDD"/>
    <w:rsid w:val="002670CB"/>
    <w:rsid w:val="002670E1"/>
    <w:rsid w:val="00267201"/>
    <w:rsid w:val="0026738B"/>
    <w:rsid w:val="00267574"/>
    <w:rsid w:val="00267BDF"/>
    <w:rsid w:val="00267BE4"/>
    <w:rsid w:val="00267D65"/>
    <w:rsid w:val="00267E81"/>
    <w:rsid w:val="00267EC8"/>
    <w:rsid w:val="00270089"/>
    <w:rsid w:val="0027032E"/>
    <w:rsid w:val="0027034D"/>
    <w:rsid w:val="00270475"/>
    <w:rsid w:val="002707A4"/>
    <w:rsid w:val="002707E4"/>
    <w:rsid w:val="00270883"/>
    <w:rsid w:val="00270A5D"/>
    <w:rsid w:val="00270C50"/>
    <w:rsid w:val="00270C90"/>
    <w:rsid w:val="00270D9B"/>
    <w:rsid w:val="0027109B"/>
    <w:rsid w:val="0027112F"/>
    <w:rsid w:val="002711A8"/>
    <w:rsid w:val="00271594"/>
    <w:rsid w:val="002716D5"/>
    <w:rsid w:val="00271B1E"/>
    <w:rsid w:val="00271DD9"/>
    <w:rsid w:val="00272B2E"/>
    <w:rsid w:val="00272B72"/>
    <w:rsid w:val="00272F4B"/>
    <w:rsid w:val="00272F6C"/>
    <w:rsid w:val="002731F0"/>
    <w:rsid w:val="00273AE8"/>
    <w:rsid w:val="00273FB4"/>
    <w:rsid w:val="002743AB"/>
    <w:rsid w:val="002744C3"/>
    <w:rsid w:val="0027485F"/>
    <w:rsid w:val="002749B7"/>
    <w:rsid w:val="0027519D"/>
    <w:rsid w:val="00275BFC"/>
    <w:rsid w:val="00276586"/>
    <w:rsid w:val="00276889"/>
    <w:rsid w:val="002769FA"/>
    <w:rsid w:val="00276F76"/>
    <w:rsid w:val="00277148"/>
    <w:rsid w:val="002772ED"/>
    <w:rsid w:val="00277517"/>
    <w:rsid w:val="0027782C"/>
    <w:rsid w:val="0027784D"/>
    <w:rsid w:val="002778FC"/>
    <w:rsid w:val="00277C1D"/>
    <w:rsid w:val="00277C35"/>
    <w:rsid w:val="00277CE1"/>
    <w:rsid w:val="002800C3"/>
    <w:rsid w:val="0028022C"/>
    <w:rsid w:val="0028052F"/>
    <w:rsid w:val="0028093E"/>
    <w:rsid w:val="002809B3"/>
    <w:rsid w:val="00280A9E"/>
    <w:rsid w:val="00280EFC"/>
    <w:rsid w:val="00281055"/>
    <w:rsid w:val="00281077"/>
    <w:rsid w:val="00281496"/>
    <w:rsid w:val="002814BD"/>
    <w:rsid w:val="00281794"/>
    <w:rsid w:val="002819B6"/>
    <w:rsid w:val="00281ADA"/>
    <w:rsid w:val="00281B40"/>
    <w:rsid w:val="00282393"/>
    <w:rsid w:val="00282AA7"/>
    <w:rsid w:val="00282BC9"/>
    <w:rsid w:val="00282C1C"/>
    <w:rsid w:val="00283165"/>
    <w:rsid w:val="00283288"/>
    <w:rsid w:val="00283335"/>
    <w:rsid w:val="00283367"/>
    <w:rsid w:val="00283C83"/>
    <w:rsid w:val="00283CC8"/>
    <w:rsid w:val="002848FD"/>
    <w:rsid w:val="00284D4B"/>
    <w:rsid w:val="00285725"/>
    <w:rsid w:val="00285994"/>
    <w:rsid w:val="00285AE2"/>
    <w:rsid w:val="00285BE0"/>
    <w:rsid w:val="00285D0D"/>
    <w:rsid w:val="00285E43"/>
    <w:rsid w:val="00285E76"/>
    <w:rsid w:val="002862BF"/>
    <w:rsid w:val="00286596"/>
    <w:rsid w:val="00286652"/>
    <w:rsid w:val="00286883"/>
    <w:rsid w:val="00286A6A"/>
    <w:rsid w:val="00286B97"/>
    <w:rsid w:val="00286CC3"/>
    <w:rsid w:val="00286DE5"/>
    <w:rsid w:val="0028719C"/>
    <w:rsid w:val="002871FD"/>
    <w:rsid w:val="00287372"/>
    <w:rsid w:val="002873ED"/>
    <w:rsid w:val="0028745E"/>
    <w:rsid w:val="00287639"/>
    <w:rsid w:val="00287683"/>
    <w:rsid w:val="002876AC"/>
    <w:rsid w:val="002878CB"/>
    <w:rsid w:val="00287C0C"/>
    <w:rsid w:val="00287E3D"/>
    <w:rsid w:val="002903C9"/>
    <w:rsid w:val="002904A4"/>
    <w:rsid w:val="002906B4"/>
    <w:rsid w:val="002906D9"/>
    <w:rsid w:val="0029071A"/>
    <w:rsid w:val="00290B49"/>
    <w:rsid w:val="00290C44"/>
    <w:rsid w:val="00291259"/>
    <w:rsid w:val="002912D5"/>
    <w:rsid w:val="00291524"/>
    <w:rsid w:val="00291791"/>
    <w:rsid w:val="00291A0C"/>
    <w:rsid w:val="00291C9E"/>
    <w:rsid w:val="00291FA7"/>
    <w:rsid w:val="00291FD7"/>
    <w:rsid w:val="002921E6"/>
    <w:rsid w:val="00292A29"/>
    <w:rsid w:val="00292A98"/>
    <w:rsid w:val="00292AC0"/>
    <w:rsid w:val="002932CA"/>
    <w:rsid w:val="0029332E"/>
    <w:rsid w:val="00293466"/>
    <w:rsid w:val="002934C7"/>
    <w:rsid w:val="00293538"/>
    <w:rsid w:val="0029371A"/>
    <w:rsid w:val="0029388D"/>
    <w:rsid w:val="002941E0"/>
    <w:rsid w:val="002947C0"/>
    <w:rsid w:val="00294888"/>
    <w:rsid w:val="0029497C"/>
    <w:rsid w:val="00294B6D"/>
    <w:rsid w:val="00294BAC"/>
    <w:rsid w:val="00295579"/>
    <w:rsid w:val="00295692"/>
    <w:rsid w:val="002957FB"/>
    <w:rsid w:val="00295AB5"/>
    <w:rsid w:val="00295E98"/>
    <w:rsid w:val="00295ED5"/>
    <w:rsid w:val="00295FF3"/>
    <w:rsid w:val="00296A5E"/>
    <w:rsid w:val="0029700E"/>
    <w:rsid w:val="0029736D"/>
    <w:rsid w:val="00297428"/>
    <w:rsid w:val="0029744B"/>
    <w:rsid w:val="00297574"/>
    <w:rsid w:val="002976CF"/>
    <w:rsid w:val="00297931"/>
    <w:rsid w:val="00297932"/>
    <w:rsid w:val="00297C71"/>
    <w:rsid w:val="002A00E5"/>
    <w:rsid w:val="002A069E"/>
    <w:rsid w:val="002A10C4"/>
    <w:rsid w:val="002A14B7"/>
    <w:rsid w:val="002A174F"/>
    <w:rsid w:val="002A1ADC"/>
    <w:rsid w:val="002A1C1E"/>
    <w:rsid w:val="002A1C7B"/>
    <w:rsid w:val="002A1CC3"/>
    <w:rsid w:val="002A203B"/>
    <w:rsid w:val="002A20CA"/>
    <w:rsid w:val="002A249E"/>
    <w:rsid w:val="002A25F9"/>
    <w:rsid w:val="002A2913"/>
    <w:rsid w:val="002A2968"/>
    <w:rsid w:val="002A339A"/>
    <w:rsid w:val="002A378E"/>
    <w:rsid w:val="002A3921"/>
    <w:rsid w:val="002A3E30"/>
    <w:rsid w:val="002A4083"/>
    <w:rsid w:val="002A42BD"/>
    <w:rsid w:val="002A43BE"/>
    <w:rsid w:val="002A44A0"/>
    <w:rsid w:val="002A487B"/>
    <w:rsid w:val="002A4D06"/>
    <w:rsid w:val="002A4D3E"/>
    <w:rsid w:val="002A538E"/>
    <w:rsid w:val="002A5964"/>
    <w:rsid w:val="002A5A5F"/>
    <w:rsid w:val="002A5BC3"/>
    <w:rsid w:val="002A5C49"/>
    <w:rsid w:val="002A5F88"/>
    <w:rsid w:val="002A615C"/>
    <w:rsid w:val="002A61AC"/>
    <w:rsid w:val="002A6613"/>
    <w:rsid w:val="002A6885"/>
    <w:rsid w:val="002A6B12"/>
    <w:rsid w:val="002A6C52"/>
    <w:rsid w:val="002A7517"/>
    <w:rsid w:val="002A767F"/>
    <w:rsid w:val="002A7893"/>
    <w:rsid w:val="002A7BA3"/>
    <w:rsid w:val="002A7BF8"/>
    <w:rsid w:val="002B025C"/>
    <w:rsid w:val="002B03BD"/>
    <w:rsid w:val="002B04DF"/>
    <w:rsid w:val="002B0715"/>
    <w:rsid w:val="002B073D"/>
    <w:rsid w:val="002B0865"/>
    <w:rsid w:val="002B08B3"/>
    <w:rsid w:val="002B0A07"/>
    <w:rsid w:val="002B0AFC"/>
    <w:rsid w:val="002B16F8"/>
    <w:rsid w:val="002B175F"/>
    <w:rsid w:val="002B1AA2"/>
    <w:rsid w:val="002B1EFC"/>
    <w:rsid w:val="002B202C"/>
    <w:rsid w:val="002B24E9"/>
    <w:rsid w:val="002B2575"/>
    <w:rsid w:val="002B26E3"/>
    <w:rsid w:val="002B279A"/>
    <w:rsid w:val="002B2D1E"/>
    <w:rsid w:val="002B31B7"/>
    <w:rsid w:val="002B31BE"/>
    <w:rsid w:val="002B3306"/>
    <w:rsid w:val="002B35E2"/>
    <w:rsid w:val="002B3B3A"/>
    <w:rsid w:val="002B3B9D"/>
    <w:rsid w:val="002B3D8B"/>
    <w:rsid w:val="002B3E73"/>
    <w:rsid w:val="002B3EE8"/>
    <w:rsid w:val="002B441B"/>
    <w:rsid w:val="002B454D"/>
    <w:rsid w:val="002B4A34"/>
    <w:rsid w:val="002B4B7D"/>
    <w:rsid w:val="002B51F0"/>
    <w:rsid w:val="002B51F3"/>
    <w:rsid w:val="002B535B"/>
    <w:rsid w:val="002B557B"/>
    <w:rsid w:val="002B5585"/>
    <w:rsid w:val="002B5E73"/>
    <w:rsid w:val="002B5F59"/>
    <w:rsid w:val="002B5FBA"/>
    <w:rsid w:val="002B6490"/>
    <w:rsid w:val="002B6C05"/>
    <w:rsid w:val="002B71D5"/>
    <w:rsid w:val="002B7327"/>
    <w:rsid w:val="002B7662"/>
    <w:rsid w:val="002B78D8"/>
    <w:rsid w:val="002B79B6"/>
    <w:rsid w:val="002B7E1D"/>
    <w:rsid w:val="002C01CE"/>
    <w:rsid w:val="002C0420"/>
    <w:rsid w:val="002C060F"/>
    <w:rsid w:val="002C06A0"/>
    <w:rsid w:val="002C0F36"/>
    <w:rsid w:val="002C1184"/>
    <w:rsid w:val="002C11B1"/>
    <w:rsid w:val="002C14DB"/>
    <w:rsid w:val="002C1B93"/>
    <w:rsid w:val="002C1E8A"/>
    <w:rsid w:val="002C1EB3"/>
    <w:rsid w:val="002C226D"/>
    <w:rsid w:val="002C2516"/>
    <w:rsid w:val="002C2597"/>
    <w:rsid w:val="002C26A0"/>
    <w:rsid w:val="002C26F6"/>
    <w:rsid w:val="002C2A7F"/>
    <w:rsid w:val="002C2C44"/>
    <w:rsid w:val="002C2E6B"/>
    <w:rsid w:val="002C3031"/>
    <w:rsid w:val="002C3291"/>
    <w:rsid w:val="002C3458"/>
    <w:rsid w:val="002C3913"/>
    <w:rsid w:val="002C3A9F"/>
    <w:rsid w:val="002C3AF6"/>
    <w:rsid w:val="002C3E50"/>
    <w:rsid w:val="002C4052"/>
    <w:rsid w:val="002C44A7"/>
    <w:rsid w:val="002C4524"/>
    <w:rsid w:val="002C45D4"/>
    <w:rsid w:val="002C46CA"/>
    <w:rsid w:val="002C4945"/>
    <w:rsid w:val="002C496E"/>
    <w:rsid w:val="002C574B"/>
    <w:rsid w:val="002C5871"/>
    <w:rsid w:val="002C5CE0"/>
    <w:rsid w:val="002C5F0F"/>
    <w:rsid w:val="002C6073"/>
    <w:rsid w:val="002C6079"/>
    <w:rsid w:val="002C6936"/>
    <w:rsid w:val="002C6C6F"/>
    <w:rsid w:val="002C71D7"/>
    <w:rsid w:val="002C74CD"/>
    <w:rsid w:val="002C76C1"/>
    <w:rsid w:val="002C7C83"/>
    <w:rsid w:val="002C7CA9"/>
    <w:rsid w:val="002C7F2E"/>
    <w:rsid w:val="002D00B6"/>
    <w:rsid w:val="002D0B17"/>
    <w:rsid w:val="002D0E3F"/>
    <w:rsid w:val="002D1167"/>
    <w:rsid w:val="002D17D0"/>
    <w:rsid w:val="002D18C8"/>
    <w:rsid w:val="002D1927"/>
    <w:rsid w:val="002D209B"/>
    <w:rsid w:val="002D22FA"/>
    <w:rsid w:val="002D2CF9"/>
    <w:rsid w:val="002D2D7F"/>
    <w:rsid w:val="002D2DBA"/>
    <w:rsid w:val="002D2DE5"/>
    <w:rsid w:val="002D2E5E"/>
    <w:rsid w:val="002D32E1"/>
    <w:rsid w:val="002D3575"/>
    <w:rsid w:val="002D39FA"/>
    <w:rsid w:val="002D3CE5"/>
    <w:rsid w:val="002D3D13"/>
    <w:rsid w:val="002D3F9B"/>
    <w:rsid w:val="002D42CE"/>
    <w:rsid w:val="002D4532"/>
    <w:rsid w:val="002D46D4"/>
    <w:rsid w:val="002D46F0"/>
    <w:rsid w:val="002D48C8"/>
    <w:rsid w:val="002D5205"/>
    <w:rsid w:val="002D548F"/>
    <w:rsid w:val="002D5895"/>
    <w:rsid w:val="002D59F5"/>
    <w:rsid w:val="002D5B4C"/>
    <w:rsid w:val="002D5CCB"/>
    <w:rsid w:val="002D5F58"/>
    <w:rsid w:val="002D6C1A"/>
    <w:rsid w:val="002D7B28"/>
    <w:rsid w:val="002D7B48"/>
    <w:rsid w:val="002D7D17"/>
    <w:rsid w:val="002D7DE6"/>
    <w:rsid w:val="002D7DEC"/>
    <w:rsid w:val="002D7F9C"/>
    <w:rsid w:val="002D7FF8"/>
    <w:rsid w:val="002E015A"/>
    <w:rsid w:val="002E0874"/>
    <w:rsid w:val="002E0A0C"/>
    <w:rsid w:val="002E0CF1"/>
    <w:rsid w:val="002E0F37"/>
    <w:rsid w:val="002E13A2"/>
    <w:rsid w:val="002E141E"/>
    <w:rsid w:val="002E1D22"/>
    <w:rsid w:val="002E237E"/>
    <w:rsid w:val="002E286A"/>
    <w:rsid w:val="002E2D89"/>
    <w:rsid w:val="002E34E7"/>
    <w:rsid w:val="002E3BF1"/>
    <w:rsid w:val="002E3C24"/>
    <w:rsid w:val="002E3F31"/>
    <w:rsid w:val="002E4193"/>
    <w:rsid w:val="002E484A"/>
    <w:rsid w:val="002E49DD"/>
    <w:rsid w:val="002E4BE6"/>
    <w:rsid w:val="002E4F23"/>
    <w:rsid w:val="002E5311"/>
    <w:rsid w:val="002E6274"/>
    <w:rsid w:val="002E62A1"/>
    <w:rsid w:val="002E6459"/>
    <w:rsid w:val="002E66DB"/>
    <w:rsid w:val="002E6E79"/>
    <w:rsid w:val="002E70CE"/>
    <w:rsid w:val="002E7295"/>
    <w:rsid w:val="002E7346"/>
    <w:rsid w:val="002E7377"/>
    <w:rsid w:val="002E7503"/>
    <w:rsid w:val="002E7508"/>
    <w:rsid w:val="002E76E0"/>
    <w:rsid w:val="002E79F8"/>
    <w:rsid w:val="002E7C05"/>
    <w:rsid w:val="002E7E02"/>
    <w:rsid w:val="002F07B4"/>
    <w:rsid w:val="002F0D33"/>
    <w:rsid w:val="002F17EF"/>
    <w:rsid w:val="002F18E3"/>
    <w:rsid w:val="002F1A98"/>
    <w:rsid w:val="002F1AC2"/>
    <w:rsid w:val="002F1F0B"/>
    <w:rsid w:val="002F1F35"/>
    <w:rsid w:val="002F1FE9"/>
    <w:rsid w:val="002F2125"/>
    <w:rsid w:val="002F2470"/>
    <w:rsid w:val="002F26C8"/>
    <w:rsid w:val="002F28AC"/>
    <w:rsid w:val="002F28BF"/>
    <w:rsid w:val="002F2D59"/>
    <w:rsid w:val="002F358B"/>
    <w:rsid w:val="002F364C"/>
    <w:rsid w:val="002F3869"/>
    <w:rsid w:val="002F3DC1"/>
    <w:rsid w:val="002F3E8B"/>
    <w:rsid w:val="002F4709"/>
    <w:rsid w:val="002F4843"/>
    <w:rsid w:val="002F4B2D"/>
    <w:rsid w:val="002F529B"/>
    <w:rsid w:val="002F52F3"/>
    <w:rsid w:val="002F5339"/>
    <w:rsid w:val="002F5419"/>
    <w:rsid w:val="002F5646"/>
    <w:rsid w:val="002F5649"/>
    <w:rsid w:val="002F593E"/>
    <w:rsid w:val="002F5CA7"/>
    <w:rsid w:val="002F5EEA"/>
    <w:rsid w:val="002F5EF4"/>
    <w:rsid w:val="002F63B0"/>
    <w:rsid w:val="002F650B"/>
    <w:rsid w:val="002F6526"/>
    <w:rsid w:val="002F68FF"/>
    <w:rsid w:val="002F6CB0"/>
    <w:rsid w:val="002F70C2"/>
    <w:rsid w:val="002F71CA"/>
    <w:rsid w:val="002F7442"/>
    <w:rsid w:val="002F7B23"/>
    <w:rsid w:val="002F7F93"/>
    <w:rsid w:val="00300173"/>
    <w:rsid w:val="00300221"/>
    <w:rsid w:val="00300302"/>
    <w:rsid w:val="003006DB"/>
    <w:rsid w:val="003007D2"/>
    <w:rsid w:val="00300846"/>
    <w:rsid w:val="00300870"/>
    <w:rsid w:val="003008E0"/>
    <w:rsid w:val="00300A41"/>
    <w:rsid w:val="00301362"/>
    <w:rsid w:val="0030138A"/>
    <w:rsid w:val="00301A5B"/>
    <w:rsid w:val="00301D11"/>
    <w:rsid w:val="003022A5"/>
    <w:rsid w:val="00302376"/>
    <w:rsid w:val="00302480"/>
    <w:rsid w:val="0030255A"/>
    <w:rsid w:val="00302819"/>
    <w:rsid w:val="00302876"/>
    <w:rsid w:val="00302A32"/>
    <w:rsid w:val="00302AF5"/>
    <w:rsid w:val="00302F77"/>
    <w:rsid w:val="00303587"/>
    <w:rsid w:val="003039B1"/>
    <w:rsid w:val="00303B17"/>
    <w:rsid w:val="00303C83"/>
    <w:rsid w:val="00303CE6"/>
    <w:rsid w:val="00304061"/>
    <w:rsid w:val="00304189"/>
    <w:rsid w:val="00304EC1"/>
    <w:rsid w:val="0030513E"/>
    <w:rsid w:val="0030566A"/>
    <w:rsid w:val="00305A00"/>
    <w:rsid w:val="00305AD9"/>
    <w:rsid w:val="00305B15"/>
    <w:rsid w:val="00305B56"/>
    <w:rsid w:val="00305DCA"/>
    <w:rsid w:val="0030624F"/>
    <w:rsid w:val="003063A9"/>
    <w:rsid w:val="00306515"/>
    <w:rsid w:val="0030691B"/>
    <w:rsid w:val="00306956"/>
    <w:rsid w:val="00306E24"/>
    <w:rsid w:val="00306E7F"/>
    <w:rsid w:val="00306EAA"/>
    <w:rsid w:val="00306F17"/>
    <w:rsid w:val="0030726B"/>
    <w:rsid w:val="003078EC"/>
    <w:rsid w:val="00307A55"/>
    <w:rsid w:val="00307C48"/>
    <w:rsid w:val="00307D32"/>
    <w:rsid w:val="0031010C"/>
    <w:rsid w:val="00310266"/>
    <w:rsid w:val="00310E8C"/>
    <w:rsid w:val="0031142D"/>
    <w:rsid w:val="00311629"/>
    <w:rsid w:val="003118E6"/>
    <w:rsid w:val="0031203A"/>
    <w:rsid w:val="003126F5"/>
    <w:rsid w:val="00312821"/>
    <w:rsid w:val="00312C58"/>
    <w:rsid w:val="00312DCD"/>
    <w:rsid w:val="00312FDC"/>
    <w:rsid w:val="00313082"/>
    <w:rsid w:val="003130FB"/>
    <w:rsid w:val="003131C9"/>
    <w:rsid w:val="003131D2"/>
    <w:rsid w:val="00313293"/>
    <w:rsid w:val="00313302"/>
    <w:rsid w:val="00313341"/>
    <w:rsid w:val="003133B0"/>
    <w:rsid w:val="003136CC"/>
    <w:rsid w:val="0031393E"/>
    <w:rsid w:val="0031398A"/>
    <w:rsid w:val="00313AB3"/>
    <w:rsid w:val="00313CFB"/>
    <w:rsid w:val="00313E46"/>
    <w:rsid w:val="00313F95"/>
    <w:rsid w:val="00313FCB"/>
    <w:rsid w:val="00314428"/>
    <w:rsid w:val="003146E7"/>
    <w:rsid w:val="003158DE"/>
    <w:rsid w:val="003159CE"/>
    <w:rsid w:val="00315CEA"/>
    <w:rsid w:val="00315D38"/>
    <w:rsid w:val="00315DF4"/>
    <w:rsid w:val="00315E7A"/>
    <w:rsid w:val="0031601A"/>
    <w:rsid w:val="0031610F"/>
    <w:rsid w:val="00316123"/>
    <w:rsid w:val="00316947"/>
    <w:rsid w:val="00316B8E"/>
    <w:rsid w:val="00316E46"/>
    <w:rsid w:val="00317342"/>
    <w:rsid w:val="0031740C"/>
    <w:rsid w:val="00317592"/>
    <w:rsid w:val="003176FD"/>
    <w:rsid w:val="003177DD"/>
    <w:rsid w:val="00317889"/>
    <w:rsid w:val="00317A9E"/>
    <w:rsid w:val="00317D7C"/>
    <w:rsid w:val="00317E02"/>
    <w:rsid w:val="00320151"/>
    <w:rsid w:val="003206F0"/>
    <w:rsid w:val="00320818"/>
    <w:rsid w:val="00320B05"/>
    <w:rsid w:val="00320B47"/>
    <w:rsid w:val="00320B9D"/>
    <w:rsid w:val="00320EC0"/>
    <w:rsid w:val="00320EE8"/>
    <w:rsid w:val="003215BF"/>
    <w:rsid w:val="003215DC"/>
    <w:rsid w:val="00321678"/>
    <w:rsid w:val="00321680"/>
    <w:rsid w:val="003216AA"/>
    <w:rsid w:val="00321BE0"/>
    <w:rsid w:val="00321DE6"/>
    <w:rsid w:val="00321EA9"/>
    <w:rsid w:val="0032201E"/>
    <w:rsid w:val="00322410"/>
    <w:rsid w:val="00322433"/>
    <w:rsid w:val="0032257E"/>
    <w:rsid w:val="0032258F"/>
    <w:rsid w:val="0032279D"/>
    <w:rsid w:val="0032345E"/>
    <w:rsid w:val="00323CD0"/>
    <w:rsid w:val="003242B8"/>
    <w:rsid w:val="00324657"/>
    <w:rsid w:val="003248B1"/>
    <w:rsid w:val="003248B2"/>
    <w:rsid w:val="00324938"/>
    <w:rsid w:val="00324B62"/>
    <w:rsid w:val="00324C42"/>
    <w:rsid w:val="00324DFA"/>
    <w:rsid w:val="00324FCE"/>
    <w:rsid w:val="0032515C"/>
    <w:rsid w:val="00325CDA"/>
    <w:rsid w:val="00325E3C"/>
    <w:rsid w:val="0032620F"/>
    <w:rsid w:val="003262BF"/>
    <w:rsid w:val="0032640D"/>
    <w:rsid w:val="003265D5"/>
    <w:rsid w:val="003266BF"/>
    <w:rsid w:val="00326ACD"/>
    <w:rsid w:val="00326B44"/>
    <w:rsid w:val="00326CA4"/>
    <w:rsid w:val="00326F22"/>
    <w:rsid w:val="003271AC"/>
    <w:rsid w:val="003271CD"/>
    <w:rsid w:val="0032792F"/>
    <w:rsid w:val="00327A7A"/>
    <w:rsid w:val="003304BE"/>
    <w:rsid w:val="00330612"/>
    <w:rsid w:val="003308B0"/>
    <w:rsid w:val="003308B8"/>
    <w:rsid w:val="00330916"/>
    <w:rsid w:val="003309AF"/>
    <w:rsid w:val="00330BBD"/>
    <w:rsid w:val="00330FC0"/>
    <w:rsid w:val="00331083"/>
    <w:rsid w:val="00331252"/>
    <w:rsid w:val="00331302"/>
    <w:rsid w:val="003314D5"/>
    <w:rsid w:val="003314F3"/>
    <w:rsid w:val="003316E1"/>
    <w:rsid w:val="003316FA"/>
    <w:rsid w:val="0033190F"/>
    <w:rsid w:val="00331ACB"/>
    <w:rsid w:val="003322BD"/>
    <w:rsid w:val="00332411"/>
    <w:rsid w:val="003328E9"/>
    <w:rsid w:val="00332D80"/>
    <w:rsid w:val="00332EE4"/>
    <w:rsid w:val="00332F1B"/>
    <w:rsid w:val="00333059"/>
    <w:rsid w:val="003332C8"/>
    <w:rsid w:val="003332D0"/>
    <w:rsid w:val="0033365B"/>
    <w:rsid w:val="00333843"/>
    <w:rsid w:val="00333A23"/>
    <w:rsid w:val="00333E49"/>
    <w:rsid w:val="003346B3"/>
    <w:rsid w:val="003346C7"/>
    <w:rsid w:val="003348ED"/>
    <w:rsid w:val="00334AB0"/>
    <w:rsid w:val="00335AF8"/>
    <w:rsid w:val="00336084"/>
    <w:rsid w:val="00336280"/>
    <w:rsid w:val="00336493"/>
    <w:rsid w:val="003367AD"/>
    <w:rsid w:val="00336964"/>
    <w:rsid w:val="00336AA4"/>
    <w:rsid w:val="00336C88"/>
    <w:rsid w:val="0033723C"/>
    <w:rsid w:val="003373A1"/>
    <w:rsid w:val="00337679"/>
    <w:rsid w:val="00337EDC"/>
    <w:rsid w:val="0034016F"/>
    <w:rsid w:val="003404A4"/>
    <w:rsid w:val="0034057E"/>
    <w:rsid w:val="003409C5"/>
    <w:rsid w:val="00340ABF"/>
    <w:rsid w:val="00340B8F"/>
    <w:rsid w:val="00340D65"/>
    <w:rsid w:val="0034137A"/>
    <w:rsid w:val="0034189F"/>
    <w:rsid w:val="00341936"/>
    <w:rsid w:val="00341FC7"/>
    <w:rsid w:val="003425B8"/>
    <w:rsid w:val="00342BEE"/>
    <w:rsid w:val="00342C56"/>
    <w:rsid w:val="00343113"/>
    <w:rsid w:val="003434DA"/>
    <w:rsid w:val="00343950"/>
    <w:rsid w:val="00343C6A"/>
    <w:rsid w:val="00343D4E"/>
    <w:rsid w:val="00343FC3"/>
    <w:rsid w:val="0034408E"/>
    <w:rsid w:val="003442EC"/>
    <w:rsid w:val="003448B6"/>
    <w:rsid w:val="00344C86"/>
    <w:rsid w:val="00344E8F"/>
    <w:rsid w:val="003450D6"/>
    <w:rsid w:val="003455AB"/>
    <w:rsid w:val="0034565F"/>
    <w:rsid w:val="0034583A"/>
    <w:rsid w:val="003459E6"/>
    <w:rsid w:val="00346D4D"/>
    <w:rsid w:val="00346D99"/>
    <w:rsid w:val="00347406"/>
    <w:rsid w:val="00347C73"/>
    <w:rsid w:val="00347E40"/>
    <w:rsid w:val="00347E92"/>
    <w:rsid w:val="00347EF1"/>
    <w:rsid w:val="00349ED7"/>
    <w:rsid w:val="003503C1"/>
    <w:rsid w:val="0035060B"/>
    <w:rsid w:val="00350750"/>
    <w:rsid w:val="0035078F"/>
    <w:rsid w:val="0035090D"/>
    <w:rsid w:val="00350ABA"/>
    <w:rsid w:val="00350B1E"/>
    <w:rsid w:val="00350BD7"/>
    <w:rsid w:val="00350DBE"/>
    <w:rsid w:val="00351033"/>
    <w:rsid w:val="003512B2"/>
    <w:rsid w:val="00351682"/>
    <w:rsid w:val="003517AF"/>
    <w:rsid w:val="00351921"/>
    <w:rsid w:val="00351F42"/>
    <w:rsid w:val="00352409"/>
    <w:rsid w:val="00352583"/>
    <w:rsid w:val="00352674"/>
    <w:rsid w:val="00352714"/>
    <w:rsid w:val="00352726"/>
    <w:rsid w:val="00352D84"/>
    <w:rsid w:val="00352E5E"/>
    <w:rsid w:val="00352FBE"/>
    <w:rsid w:val="00353389"/>
    <w:rsid w:val="00354322"/>
    <w:rsid w:val="003543F1"/>
    <w:rsid w:val="00354A3D"/>
    <w:rsid w:val="00355061"/>
    <w:rsid w:val="00355423"/>
    <w:rsid w:val="00355C04"/>
    <w:rsid w:val="00355E39"/>
    <w:rsid w:val="0035605D"/>
    <w:rsid w:val="00356185"/>
    <w:rsid w:val="0035653C"/>
    <w:rsid w:val="00356AED"/>
    <w:rsid w:val="00356D46"/>
    <w:rsid w:val="00356D88"/>
    <w:rsid w:val="00356E3A"/>
    <w:rsid w:val="00356E3C"/>
    <w:rsid w:val="00356FA2"/>
    <w:rsid w:val="00357044"/>
    <w:rsid w:val="00357088"/>
    <w:rsid w:val="0035725E"/>
    <w:rsid w:val="0035735B"/>
    <w:rsid w:val="003576EF"/>
    <w:rsid w:val="00357761"/>
    <w:rsid w:val="003577A0"/>
    <w:rsid w:val="0035792F"/>
    <w:rsid w:val="003579F4"/>
    <w:rsid w:val="003607EF"/>
    <w:rsid w:val="00360DD0"/>
    <w:rsid w:val="00360E62"/>
    <w:rsid w:val="0036103D"/>
    <w:rsid w:val="003611F4"/>
    <w:rsid w:val="00361213"/>
    <w:rsid w:val="00361608"/>
    <w:rsid w:val="00361695"/>
    <w:rsid w:val="00361899"/>
    <w:rsid w:val="00361D39"/>
    <w:rsid w:val="00361F2B"/>
    <w:rsid w:val="00361F72"/>
    <w:rsid w:val="003620B0"/>
    <w:rsid w:val="00362325"/>
    <w:rsid w:val="00362352"/>
    <w:rsid w:val="00362858"/>
    <w:rsid w:val="003628D8"/>
    <w:rsid w:val="00362AF1"/>
    <w:rsid w:val="00362BEA"/>
    <w:rsid w:val="0036315F"/>
    <w:rsid w:val="00363330"/>
    <w:rsid w:val="00363459"/>
    <w:rsid w:val="00363463"/>
    <w:rsid w:val="00363792"/>
    <w:rsid w:val="00363A2F"/>
    <w:rsid w:val="00363AAE"/>
    <w:rsid w:val="00363E2A"/>
    <w:rsid w:val="00363ED2"/>
    <w:rsid w:val="00364194"/>
    <w:rsid w:val="00364540"/>
    <w:rsid w:val="00364651"/>
    <w:rsid w:val="0036474F"/>
    <w:rsid w:val="00364817"/>
    <w:rsid w:val="00364BD5"/>
    <w:rsid w:val="00365130"/>
    <w:rsid w:val="003652BE"/>
    <w:rsid w:val="003652C3"/>
    <w:rsid w:val="003654F7"/>
    <w:rsid w:val="00365F1A"/>
    <w:rsid w:val="00366212"/>
    <w:rsid w:val="003665AA"/>
    <w:rsid w:val="00366642"/>
    <w:rsid w:val="0036695E"/>
    <w:rsid w:val="00366A0F"/>
    <w:rsid w:val="00366F58"/>
    <w:rsid w:val="0036715E"/>
    <w:rsid w:val="00367576"/>
    <w:rsid w:val="00367764"/>
    <w:rsid w:val="0036784E"/>
    <w:rsid w:val="003678D8"/>
    <w:rsid w:val="00367A62"/>
    <w:rsid w:val="0037082A"/>
    <w:rsid w:val="003714A9"/>
    <w:rsid w:val="003714EF"/>
    <w:rsid w:val="00371FB2"/>
    <w:rsid w:val="00371FD5"/>
    <w:rsid w:val="00372261"/>
    <w:rsid w:val="003722CD"/>
    <w:rsid w:val="003728EA"/>
    <w:rsid w:val="00372A67"/>
    <w:rsid w:val="00372B85"/>
    <w:rsid w:val="00372C7C"/>
    <w:rsid w:val="00372FE5"/>
    <w:rsid w:val="00373072"/>
    <w:rsid w:val="003733FD"/>
    <w:rsid w:val="00373644"/>
    <w:rsid w:val="00373671"/>
    <w:rsid w:val="003736C8"/>
    <w:rsid w:val="003738BE"/>
    <w:rsid w:val="00373A15"/>
    <w:rsid w:val="00373D08"/>
    <w:rsid w:val="00373E28"/>
    <w:rsid w:val="00374025"/>
    <w:rsid w:val="003740F6"/>
    <w:rsid w:val="00374147"/>
    <w:rsid w:val="0037438D"/>
    <w:rsid w:val="003743C6"/>
    <w:rsid w:val="0037440B"/>
    <w:rsid w:val="0037449A"/>
    <w:rsid w:val="0037473E"/>
    <w:rsid w:val="00375388"/>
    <w:rsid w:val="00375C57"/>
    <w:rsid w:val="00375D85"/>
    <w:rsid w:val="00375E7E"/>
    <w:rsid w:val="0037618B"/>
    <w:rsid w:val="00376CF5"/>
    <w:rsid w:val="00376EBD"/>
    <w:rsid w:val="00376F6E"/>
    <w:rsid w:val="003771FA"/>
    <w:rsid w:val="00377424"/>
    <w:rsid w:val="003774E0"/>
    <w:rsid w:val="003778A4"/>
    <w:rsid w:val="003778F1"/>
    <w:rsid w:val="0037799C"/>
    <w:rsid w:val="00377D6E"/>
    <w:rsid w:val="00377EC6"/>
    <w:rsid w:val="003804CB"/>
    <w:rsid w:val="00380B54"/>
    <w:rsid w:val="00381311"/>
    <w:rsid w:val="003814E1"/>
    <w:rsid w:val="00381621"/>
    <w:rsid w:val="00381ADB"/>
    <w:rsid w:val="00381F5C"/>
    <w:rsid w:val="003821D1"/>
    <w:rsid w:val="00382294"/>
    <w:rsid w:val="00382920"/>
    <w:rsid w:val="003836EC"/>
    <w:rsid w:val="0038433C"/>
    <w:rsid w:val="0038450B"/>
    <w:rsid w:val="00384748"/>
    <w:rsid w:val="0038488F"/>
    <w:rsid w:val="00384A8F"/>
    <w:rsid w:val="00384AA6"/>
    <w:rsid w:val="00384B9C"/>
    <w:rsid w:val="00385099"/>
    <w:rsid w:val="003852B9"/>
    <w:rsid w:val="003854E4"/>
    <w:rsid w:val="00385842"/>
    <w:rsid w:val="003858EA"/>
    <w:rsid w:val="00385929"/>
    <w:rsid w:val="00386AD7"/>
    <w:rsid w:val="00386CA4"/>
    <w:rsid w:val="00386D26"/>
    <w:rsid w:val="00387252"/>
    <w:rsid w:val="00387707"/>
    <w:rsid w:val="00387962"/>
    <w:rsid w:val="00387CAC"/>
    <w:rsid w:val="00387DE3"/>
    <w:rsid w:val="00387F9C"/>
    <w:rsid w:val="00390226"/>
    <w:rsid w:val="00390ABA"/>
    <w:rsid w:val="00390E4D"/>
    <w:rsid w:val="00390EC9"/>
    <w:rsid w:val="00390FCD"/>
    <w:rsid w:val="003912A9"/>
    <w:rsid w:val="003913DD"/>
    <w:rsid w:val="00391774"/>
    <w:rsid w:val="00391881"/>
    <w:rsid w:val="00391A40"/>
    <w:rsid w:val="00392087"/>
    <w:rsid w:val="003921AA"/>
    <w:rsid w:val="003923F0"/>
    <w:rsid w:val="00392488"/>
    <w:rsid w:val="003926C4"/>
    <w:rsid w:val="0039294D"/>
    <w:rsid w:val="003929A0"/>
    <w:rsid w:val="00392E44"/>
    <w:rsid w:val="003930B2"/>
    <w:rsid w:val="003930F7"/>
    <w:rsid w:val="00393223"/>
    <w:rsid w:val="0039327A"/>
    <w:rsid w:val="003932B1"/>
    <w:rsid w:val="0039395B"/>
    <w:rsid w:val="00393F56"/>
    <w:rsid w:val="00394A54"/>
    <w:rsid w:val="003952FB"/>
    <w:rsid w:val="00395959"/>
    <w:rsid w:val="00395A54"/>
    <w:rsid w:val="00395C32"/>
    <w:rsid w:val="0039616F"/>
    <w:rsid w:val="003962B9"/>
    <w:rsid w:val="0039653E"/>
    <w:rsid w:val="0039685A"/>
    <w:rsid w:val="003968B9"/>
    <w:rsid w:val="00396A6B"/>
    <w:rsid w:val="00396B86"/>
    <w:rsid w:val="003975A0"/>
    <w:rsid w:val="0039767C"/>
    <w:rsid w:val="00397CDE"/>
    <w:rsid w:val="003A0016"/>
    <w:rsid w:val="003A00BE"/>
    <w:rsid w:val="003A022E"/>
    <w:rsid w:val="003A0247"/>
    <w:rsid w:val="003A03D7"/>
    <w:rsid w:val="003A070F"/>
    <w:rsid w:val="003A0840"/>
    <w:rsid w:val="003A0BB8"/>
    <w:rsid w:val="003A0CA8"/>
    <w:rsid w:val="003A0CB0"/>
    <w:rsid w:val="003A110A"/>
    <w:rsid w:val="003A151B"/>
    <w:rsid w:val="003A17BE"/>
    <w:rsid w:val="003A1A4F"/>
    <w:rsid w:val="003A1BB0"/>
    <w:rsid w:val="003A1C91"/>
    <w:rsid w:val="003A20F6"/>
    <w:rsid w:val="003A213A"/>
    <w:rsid w:val="003A2292"/>
    <w:rsid w:val="003A2465"/>
    <w:rsid w:val="003A2B23"/>
    <w:rsid w:val="003A2BE4"/>
    <w:rsid w:val="003A2D1E"/>
    <w:rsid w:val="003A2DF6"/>
    <w:rsid w:val="003A3297"/>
    <w:rsid w:val="003A3407"/>
    <w:rsid w:val="003A3CE1"/>
    <w:rsid w:val="003A3E4E"/>
    <w:rsid w:val="003A3EBB"/>
    <w:rsid w:val="003A4386"/>
    <w:rsid w:val="003A45FD"/>
    <w:rsid w:val="003A469A"/>
    <w:rsid w:val="003A4724"/>
    <w:rsid w:val="003A48A7"/>
    <w:rsid w:val="003A4D75"/>
    <w:rsid w:val="003A4D94"/>
    <w:rsid w:val="003A5044"/>
    <w:rsid w:val="003A541D"/>
    <w:rsid w:val="003A60A3"/>
    <w:rsid w:val="003A625E"/>
    <w:rsid w:val="003A62DF"/>
    <w:rsid w:val="003A663D"/>
    <w:rsid w:val="003A68A5"/>
    <w:rsid w:val="003A6BAB"/>
    <w:rsid w:val="003A6C1E"/>
    <w:rsid w:val="003A6DCA"/>
    <w:rsid w:val="003A6F81"/>
    <w:rsid w:val="003A773E"/>
    <w:rsid w:val="003B007F"/>
    <w:rsid w:val="003B0620"/>
    <w:rsid w:val="003B0790"/>
    <w:rsid w:val="003B07C1"/>
    <w:rsid w:val="003B09EC"/>
    <w:rsid w:val="003B0D3D"/>
    <w:rsid w:val="003B0D4B"/>
    <w:rsid w:val="003B16BF"/>
    <w:rsid w:val="003B19E0"/>
    <w:rsid w:val="003B1E65"/>
    <w:rsid w:val="003B1FA6"/>
    <w:rsid w:val="003B2212"/>
    <w:rsid w:val="003B30DF"/>
    <w:rsid w:val="003B33A5"/>
    <w:rsid w:val="003B3530"/>
    <w:rsid w:val="003B367C"/>
    <w:rsid w:val="003B40EA"/>
    <w:rsid w:val="003B4135"/>
    <w:rsid w:val="003B430C"/>
    <w:rsid w:val="003B4F18"/>
    <w:rsid w:val="003B5167"/>
    <w:rsid w:val="003B52C6"/>
    <w:rsid w:val="003B5392"/>
    <w:rsid w:val="003B5802"/>
    <w:rsid w:val="003B5846"/>
    <w:rsid w:val="003B5854"/>
    <w:rsid w:val="003B5BA3"/>
    <w:rsid w:val="003B5F6D"/>
    <w:rsid w:val="003B693D"/>
    <w:rsid w:val="003B6ABE"/>
    <w:rsid w:val="003B6B9B"/>
    <w:rsid w:val="003B6CFC"/>
    <w:rsid w:val="003B6D74"/>
    <w:rsid w:val="003B6E2E"/>
    <w:rsid w:val="003B7285"/>
    <w:rsid w:val="003B7388"/>
    <w:rsid w:val="003B7500"/>
    <w:rsid w:val="003B78EE"/>
    <w:rsid w:val="003B7A26"/>
    <w:rsid w:val="003B7C77"/>
    <w:rsid w:val="003B7DFD"/>
    <w:rsid w:val="003C0311"/>
    <w:rsid w:val="003C0FA6"/>
    <w:rsid w:val="003C135C"/>
    <w:rsid w:val="003C1551"/>
    <w:rsid w:val="003C1741"/>
    <w:rsid w:val="003C188A"/>
    <w:rsid w:val="003C190D"/>
    <w:rsid w:val="003C1A16"/>
    <w:rsid w:val="003C1E0B"/>
    <w:rsid w:val="003C1E41"/>
    <w:rsid w:val="003C211C"/>
    <w:rsid w:val="003C2126"/>
    <w:rsid w:val="003C25FB"/>
    <w:rsid w:val="003C267B"/>
    <w:rsid w:val="003C2985"/>
    <w:rsid w:val="003C2B65"/>
    <w:rsid w:val="003C2EE2"/>
    <w:rsid w:val="003C2EE6"/>
    <w:rsid w:val="003C30CC"/>
    <w:rsid w:val="003C328C"/>
    <w:rsid w:val="003C32D2"/>
    <w:rsid w:val="003C354B"/>
    <w:rsid w:val="003C36D4"/>
    <w:rsid w:val="003C38FD"/>
    <w:rsid w:val="003C39B5"/>
    <w:rsid w:val="003C455F"/>
    <w:rsid w:val="003C466F"/>
    <w:rsid w:val="003C47BE"/>
    <w:rsid w:val="003C4913"/>
    <w:rsid w:val="003C4C77"/>
    <w:rsid w:val="003C4F0B"/>
    <w:rsid w:val="003C5D1A"/>
    <w:rsid w:val="003C5E55"/>
    <w:rsid w:val="003C61E3"/>
    <w:rsid w:val="003C64EE"/>
    <w:rsid w:val="003C6673"/>
    <w:rsid w:val="003C6FC5"/>
    <w:rsid w:val="003C7257"/>
    <w:rsid w:val="003C7377"/>
    <w:rsid w:val="003C75AB"/>
    <w:rsid w:val="003C7DC5"/>
    <w:rsid w:val="003C7F31"/>
    <w:rsid w:val="003D010D"/>
    <w:rsid w:val="003D012F"/>
    <w:rsid w:val="003D035B"/>
    <w:rsid w:val="003D03D9"/>
    <w:rsid w:val="003D046D"/>
    <w:rsid w:val="003D0637"/>
    <w:rsid w:val="003D0768"/>
    <w:rsid w:val="003D0D8C"/>
    <w:rsid w:val="003D0E7A"/>
    <w:rsid w:val="003D0EAE"/>
    <w:rsid w:val="003D0F93"/>
    <w:rsid w:val="003D107F"/>
    <w:rsid w:val="003D1249"/>
    <w:rsid w:val="003D17D0"/>
    <w:rsid w:val="003D1857"/>
    <w:rsid w:val="003D1990"/>
    <w:rsid w:val="003D1A65"/>
    <w:rsid w:val="003D230C"/>
    <w:rsid w:val="003D232C"/>
    <w:rsid w:val="003D2584"/>
    <w:rsid w:val="003D26F5"/>
    <w:rsid w:val="003D2787"/>
    <w:rsid w:val="003D2CB0"/>
    <w:rsid w:val="003D2EE9"/>
    <w:rsid w:val="003D3050"/>
    <w:rsid w:val="003D3178"/>
    <w:rsid w:val="003D3391"/>
    <w:rsid w:val="003D34C0"/>
    <w:rsid w:val="003D36A6"/>
    <w:rsid w:val="003D399A"/>
    <w:rsid w:val="003D39B7"/>
    <w:rsid w:val="003D3A42"/>
    <w:rsid w:val="003D43BC"/>
    <w:rsid w:val="003D4485"/>
    <w:rsid w:val="003D4A37"/>
    <w:rsid w:val="003D4B5E"/>
    <w:rsid w:val="003D4F2A"/>
    <w:rsid w:val="003D5506"/>
    <w:rsid w:val="003D555D"/>
    <w:rsid w:val="003D584F"/>
    <w:rsid w:val="003D5AE6"/>
    <w:rsid w:val="003D5CDC"/>
    <w:rsid w:val="003D5D18"/>
    <w:rsid w:val="003D5DF8"/>
    <w:rsid w:val="003D61CC"/>
    <w:rsid w:val="003D6437"/>
    <w:rsid w:val="003D6472"/>
    <w:rsid w:val="003D64A3"/>
    <w:rsid w:val="003D6B10"/>
    <w:rsid w:val="003D6D37"/>
    <w:rsid w:val="003D6E8A"/>
    <w:rsid w:val="003D7266"/>
    <w:rsid w:val="003D7481"/>
    <w:rsid w:val="003D7523"/>
    <w:rsid w:val="003D7B93"/>
    <w:rsid w:val="003E06A4"/>
    <w:rsid w:val="003E074C"/>
    <w:rsid w:val="003E0888"/>
    <w:rsid w:val="003E0B46"/>
    <w:rsid w:val="003E119C"/>
    <w:rsid w:val="003E120D"/>
    <w:rsid w:val="003E15E1"/>
    <w:rsid w:val="003E1D64"/>
    <w:rsid w:val="003E1EB5"/>
    <w:rsid w:val="003E2153"/>
    <w:rsid w:val="003E22C9"/>
    <w:rsid w:val="003E28F0"/>
    <w:rsid w:val="003E2AEB"/>
    <w:rsid w:val="003E2AFD"/>
    <w:rsid w:val="003E3006"/>
    <w:rsid w:val="003E32FF"/>
    <w:rsid w:val="003E3560"/>
    <w:rsid w:val="003E393F"/>
    <w:rsid w:val="003E3C91"/>
    <w:rsid w:val="003E3CFA"/>
    <w:rsid w:val="003E4206"/>
    <w:rsid w:val="003E4228"/>
    <w:rsid w:val="003E4581"/>
    <w:rsid w:val="003E4592"/>
    <w:rsid w:val="003E477F"/>
    <w:rsid w:val="003E4943"/>
    <w:rsid w:val="003E4EB4"/>
    <w:rsid w:val="003E50A3"/>
    <w:rsid w:val="003E5367"/>
    <w:rsid w:val="003E59D5"/>
    <w:rsid w:val="003E5E61"/>
    <w:rsid w:val="003E609C"/>
    <w:rsid w:val="003E60DD"/>
    <w:rsid w:val="003E64AF"/>
    <w:rsid w:val="003E659D"/>
    <w:rsid w:val="003E68A3"/>
    <w:rsid w:val="003E68CC"/>
    <w:rsid w:val="003E69A3"/>
    <w:rsid w:val="003E6B76"/>
    <w:rsid w:val="003E767F"/>
    <w:rsid w:val="003E76C0"/>
    <w:rsid w:val="003E7C76"/>
    <w:rsid w:val="003E7E1A"/>
    <w:rsid w:val="003E7E41"/>
    <w:rsid w:val="003F0065"/>
    <w:rsid w:val="003F029B"/>
    <w:rsid w:val="003F046D"/>
    <w:rsid w:val="003F087C"/>
    <w:rsid w:val="003F0D50"/>
    <w:rsid w:val="003F0FEF"/>
    <w:rsid w:val="003F11BE"/>
    <w:rsid w:val="003F1394"/>
    <w:rsid w:val="003F175A"/>
    <w:rsid w:val="003F1AEF"/>
    <w:rsid w:val="003F1B42"/>
    <w:rsid w:val="003F1BF7"/>
    <w:rsid w:val="003F1D6F"/>
    <w:rsid w:val="003F21CC"/>
    <w:rsid w:val="003F2514"/>
    <w:rsid w:val="003F2573"/>
    <w:rsid w:val="003F30E6"/>
    <w:rsid w:val="003F3AB9"/>
    <w:rsid w:val="003F3C39"/>
    <w:rsid w:val="003F3D90"/>
    <w:rsid w:val="003F3F66"/>
    <w:rsid w:val="003F4363"/>
    <w:rsid w:val="003F4469"/>
    <w:rsid w:val="003F4B01"/>
    <w:rsid w:val="003F4B26"/>
    <w:rsid w:val="003F4B67"/>
    <w:rsid w:val="003F50F0"/>
    <w:rsid w:val="003F534C"/>
    <w:rsid w:val="003F55FA"/>
    <w:rsid w:val="003F58A0"/>
    <w:rsid w:val="003F5A18"/>
    <w:rsid w:val="003F5B14"/>
    <w:rsid w:val="003F5D6B"/>
    <w:rsid w:val="003F61A4"/>
    <w:rsid w:val="003F61F0"/>
    <w:rsid w:val="003F6219"/>
    <w:rsid w:val="003F622E"/>
    <w:rsid w:val="003F6546"/>
    <w:rsid w:val="003F6A6A"/>
    <w:rsid w:val="003F7137"/>
    <w:rsid w:val="003F71BE"/>
    <w:rsid w:val="003F7322"/>
    <w:rsid w:val="003F7477"/>
    <w:rsid w:val="003F7703"/>
    <w:rsid w:val="003F7840"/>
    <w:rsid w:val="003F797F"/>
    <w:rsid w:val="003F7B0F"/>
    <w:rsid w:val="003F7D19"/>
    <w:rsid w:val="00400622"/>
    <w:rsid w:val="004007E8"/>
    <w:rsid w:val="0040089E"/>
    <w:rsid w:val="00400A56"/>
    <w:rsid w:val="00400D80"/>
    <w:rsid w:val="0040106F"/>
    <w:rsid w:val="0040127D"/>
    <w:rsid w:val="00401590"/>
    <w:rsid w:val="004015EB"/>
    <w:rsid w:val="00401A36"/>
    <w:rsid w:val="00401BE0"/>
    <w:rsid w:val="00401ECB"/>
    <w:rsid w:val="004023D1"/>
    <w:rsid w:val="0040255F"/>
    <w:rsid w:val="004027E7"/>
    <w:rsid w:val="00402A62"/>
    <w:rsid w:val="00402E30"/>
    <w:rsid w:val="00403049"/>
    <w:rsid w:val="00403C36"/>
    <w:rsid w:val="00403C82"/>
    <w:rsid w:val="00404014"/>
    <w:rsid w:val="004042CE"/>
    <w:rsid w:val="0040473D"/>
    <w:rsid w:val="004048E7"/>
    <w:rsid w:val="0040491B"/>
    <w:rsid w:val="00404AD1"/>
    <w:rsid w:val="00404B78"/>
    <w:rsid w:val="00404D9C"/>
    <w:rsid w:val="00404E4E"/>
    <w:rsid w:val="00404E61"/>
    <w:rsid w:val="00404FAE"/>
    <w:rsid w:val="00404FFF"/>
    <w:rsid w:val="0040507E"/>
    <w:rsid w:val="0040520B"/>
    <w:rsid w:val="00405CC6"/>
    <w:rsid w:val="00405DA8"/>
    <w:rsid w:val="00405DDB"/>
    <w:rsid w:val="00406022"/>
    <w:rsid w:val="0040635B"/>
    <w:rsid w:val="0040657F"/>
    <w:rsid w:val="00406875"/>
    <w:rsid w:val="00406BF1"/>
    <w:rsid w:val="00406C01"/>
    <w:rsid w:val="00406CB3"/>
    <w:rsid w:val="00406D81"/>
    <w:rsid w:val="00406EBB"/>
    <w:rsid w:val="00406FDF"/>
    <w:rsid w:val="00407213"/>
    <w:rsid w:val="00407689"/>
    <w:rsid w:val="004079BD"/>
    <w:rsid w:val="00407B09"/>
    <w:rsid w:val="00407B6F"/>
    <w:rsid w:val="00407CFD"/>
    <w:rsid w:val="00407F77"/>
    <w:rsid w:val="00410082"/>
    <w:rsid w:val="00410735"/>
    <w:rsid w:val="00410BAA"/>
    <w:rsid w:val="00410C0F"/>
    <w:rsid w:val="00410D5F"/>
    <w:rsid w:val="00411515"/>
    <w:rsid w:val="0041208E"/>
    <w:rsid w:val="004121C1"/>
    <w:rsid w:val="004121CE"/>
    <w:rsid w:val="00412598"/>
    <w:rsid w:val="0041262B"/>
    <w:rsid w:val="004131BE"/>
    <w:rsid w:val="00413548"/>
    <w:rsid w:val="00413683"/>
    <w:rsid w:val="00413A69"/>
    <w:rsid w:val="00414269"/>
    <w:rsid w:val="00414432"/>
    <w:rsid w:val="00414695"/>
    <w:rsid w:val="00415056"/>
    <w:rsid w:val="0041544B"/>
    <w:rsid w:val="00415484"/>
    <w:rsid w:val="00415616"/>
    <w:rsid w:val="00415805"/>
    <w:rsid w:val="00415822"/>
    <w:rsid w:val="00416008"/>
    <w:rsid w:val="00416535"/>
    <w:rsid w:val="00416CD3"/>
    <w:rsid w:val="00416E8F"/>
    <w:rsid w:val="00416F7E"/>
    <w:rsid w:val="004172C4"/>
    <w:rsid w:val="00417310"/>
    <w:rsid w:val="004174EA"/>
    <w:rsid w:val="00417835"/>
    <w:rsid w:val="00417FEA"/>
    <w:rsid w:val="00420B03"/>
    <w:rsid w:val="00420BAB"/>
    <w:rsid w:val="0042102B"/>
    <w:rsid w:val="004214BE"/>
    <w:rsid w:val="00421B00"/>
    <w:rsid w:val="00421FB1"/>
    <w:rsid w:val="00422939"/>
    <w:rsid w:val="00422A37"/>
    <w:rsid w:val="00422FCB"/>
    <w:rsid w:val="004230D3"/>
    <w:rsid w:val="0042330E"/>
    <w:rsid w:val="00423568"/>
    <w:rsid w:val="00423B98"/>
    <w:rsid w:val="00423E13"/>
    <w:rsid w:val="004241A7"/>
    <w:rsid w:val="004242A5"/>
    <w:rsid w:val="00424826"/>
    <w:rsid w:val="00424A55"/>
    <w:rsid w:val="00424A92"/>
    <w:rsid w:val="00424AC5"/>
    <w:rsid w:val="00424B12"/>
    <w:rsid w:val="00424B56"/>
    <w:rsid w:val="00424C15"/>
    <w:rsid w:val="00424F62"/>
    <w:rsid w:val="00425099"/>
    <w:rsid w:val="004253F6"/>
    <w:rsid w:val="00425697"/>
    <w:rsid w:val="004257AE"/>
    <w:rsid w:val="0042588D"/>
    <w:rsid w:val="00425B70"/>
    <w:rsid w:val="00425BBE"/>
    <w:rsid w:val="00425FEC"/>
    <w:rsid w:val="00425FF8"/>
    <w:rsid w:val="00425FFF"/>
    <w:rsid w:val="00426337"/>
    <w:rsid w:val="00426540"/>
    <w:rsid w:val="00426DEE"/>
    <w:rsid w:val="004270A3"/>
    <w:rsid w:val="004270D1"/>
    <w:rsid w:val="00427F14"/>
    <w:rsid w:val="004305AD"/>
    <w:rsid w:val="004307B9"/>
    <w:rsid w:val="00430942"/>
    <w:rsid w:val="00430D07"/>
    <w:rsid w:val="00430FBD"/>
    <w:rsid w:val="00431046"/>
    <w:rsid w:val="004311DB"/>
    <w:rsid w:val="004312A6"/>
    <w:rsid w:val="00431624"/>
    <w:rsid w:val="0043194B"/>
    <w:rsid w:val="00431A6E"/>
    <w:rsid w:val="00431F82"/>
    <w:rsid w:val="00431FA2"/>
    <w:rsid w:val="0043259E"/>
    <w:rsid w:val="004328F0"/>
    <w:rsid w:val="00432AA9"/>
    <w:rsid w:val="00432D98"/>
    <w:rsid w:val="00433147"/>
    <w:rsid w:val="0043347E"/>
    <w:rsid w:val="004335DB"/>
    <w:rsid w:val="004336CB"/>
    <w:rsid w:val="004336CF"/>
    <w:rsid w:val="00433810"/>
    <w:rsid w:val="0043385D"/>
    <w:rsid w:val="004338C5"/>
    <w:rsid w:val="004338E6"/>
    <w:rsid w:val="00433986"/>
    <w:rsid w:val="00433BC6"/>
    <w:rsid w:val="00433BF4"/>
    <w:rsid w:val="00433D7F"/>
    <w:rsid w:val="00434218"/>
    <w:rsid w:val="0043475E"/>
    <w:rsid w:val="00434CB2"/>
    <w:rsid w:val="00434E94"/>
    <w:rsid w:val="004350B2"/>
    <w:rsid w:val="004357AC"/>
    <w:rsid w:val="004357E8"/>
    <w:rsid w:val="00435D46"/>
    <w:rsid w:val="00435FEA"/>
    <w:rsid w:val="00436105"/>
    <w:rsid w:val="00436530"/>
    <w:rsid w:val="00436586"/>
    <w:rsid w:val="00436CDB"/>
    <w:rsid w:val="00436EAA"/>
    <w:rsid w:val="004371E6"/>
    <w:rsid w:val="00437589"/>
    <w:rsid w:val="00437A99"/>
    <w:rsid w:val="00437B7F"/>
    <w:rsid w:val="00437BE2"/>
    <w:rsid w:val="004404C2"/>
    <w:rsid w:val="004405D2"/>
    <w:rsid w:val="004408EC"/>
    <w:rsid w:val="00440AB3"/>
    <w:rsid w:val="00440C8C"/>
    <w:rsid w:val="0044129E"/>
    <w:rsid w:val="00441817"/>
    <w:rsid w:val="004418C5"/>
    <w:rsid w:val="00441933"/>
    <w:rsid w:val="00441A26"/>
    <w:rsid w:val="00441C26"/>
    <w:rsid w:val="00441D2C"/>
    <w:rsid w:val="00441E57"/>
    <w:rsid w:val="00441EE0"/>
    <w:rsid w:val="00441F7F"/>
    <w:rsid w:val="00441FFF"/>
    <w:rsid w:val="0044228B"/>
    <w:rsid w:val="00442CDF"/>
    <w:rsid w:val="00442D92"/>
    <w:rsid w:val="00442FE9"/>
    <w:rsid w:val="004433BC"/>
    <w:rsid w:val="00443432"/>
    <w:rsid w:val="00443705"/>
    <w:rsid w:val="00443CD1"/>
    <w:rsid w:val="00443D79"/>
    <w:rsid w:val="00443F45"/>
    <w:rsid w:val="004447B1"/>
    <w:rsid w:val="00444872"/>
    <w:rsid w:val="00444E5A"/>
    <w:rsid w:val="00444F12"/>
    <w:rsid w:val="00444F41"/>
    <w:rsid w:val="00444F6E"/>
    <w:rsid w:val="004453C8"/>
    <w:rsid w:val="004453D9"/>
    <w:rsid w:val="004453DD"/>
    <w:rsid w:val="0044572F"/>
    <w:rsid w:val="00445938"/>
    <w:rsid w:val="0044594C"/>
    <w:rsid w:val="00445A0E"/>
    <w:rsid w:val="00445BFD"/>
    <w:rsid w:val="00445FD6"/>
    <w:rsid w:val="0044609B"/>
    <w:rsid w:val="00446169"/>
    <w:rsid w:val="004462D2"/>
    <w:rsid w:val="004462FB"/>
    <w:rsid w:val="00446760"/>
    <w:rsid w:val="00446B29"/>
    <w:rsid w:val="00446C41"/>
    <w:rsid w:val="00446C96"/>
    <w:rsid w:val="00446CA7"/>
    <w:rsid w:val="00446F39"/>
    <w:rsid w:val="00447010"/>
    <w:rsid w:val="00447143"/>
    <w:rsid w:val="00447203"/>
    <w:rsid w:val="00447233"/>
    <w:rsid w:val="0044774B"/>
    <w:rsid w:val="00447BB0"/>
    <w:rsid w:val="00450240"/>
    <w:rsid w:val="00450954"/>
    <w:rsid w:val="00450ADF"/>
    <w:rsid w:val="00451038"/>
    <w:rsid w:val="004512E5"/>
    <w:rsid w:val="00451309"/>
    <w:rsid w:val="004514E0"/>
    <w:rsid w:val="0045153C"/>
    <w:rsid w:val="004515E6"/>
    <w:rsid w:val="00451806"/>
    <w:rsid w:val="004518E4"/>
    <w:rsid w:val="004519DA"/>
    <w:rsid w:val="00451A4D"/>
    <w:rsid w:val="00451BF9"/>
    <w:rsid w:val="00451CEA"/>
    <w:rsid w:val="00451D4F"/>
    <w:rsid w:val="00451DB4"/>
    <w:rsid w:val="00452166"/>
    <w:rsid w:val="004525BA"/>
    <w:rsid w:val="00452C50"/>
    <w:rsid w:val="00453145"/>
    <w:rsid w:val="0045331E"/>
    <w:rsid w:val="0045333E"/>
    <w:rsid w:val="00453361"/>
    <w:rsid w:val="00453541"/>
    <w:rsid w:val="00453B13"/>
    <w:rsid w:val="00453E16"/>
    <w:rsid w:val="00453E9D"/>
    <w:rsid w:val="00453F09"/>
    <w:rsid w:val="004540ED"/>
    <w:rsid w:val="00454DC8"/>
    <w:rsid w:val="00455096"/>
    <w:rsid w:val="004550A7"/>
    <w:rsid w:val="00455446"/>
    <w:rsid w:val="00455725"/>
    <w:rsid w:val="004558E6"/>
    <w:rsid w:val="004559C7"/>
    <w:rsid w:val="00455A72"/>
    <w:rsid w:val="00455D37"/>
    <w:rsid w:val="00455E6E"/>
    <w:rsid w:val="00456044"/>
    <w:rsid w:val="00456241"/>
    <w:rsid w:val="0045646D"/>
    <w:rsid w:val="00456BFF"/>
    <w:rsid w:val="00456F4C"/>
    <w:rsid w:val="00456FAD"/>
    <w:rsid w:val="004570E6"/>
    <w:rsid w:val="00457587"/>
    <w:rsid w:val="0045767D"/>
    <w:rsid w:val="004606CD"/>
    <w:rsid w:val="00460A6E"/>
    <w:rsid w:val="00460BC7"/>
    <w:rsid w:val="00460D95"/>
    <w:rsid w:val="00460F81"/>
    <w:rsid w:val="00460FDE"/>
    <w:rsid w:val="004610B2"/>
    <w:rsid w:val="0046114F"/>
    <w:rsid w:val="004611E1"/>
    <w:rsid w:val="00461474"/>
    <w:rsid w:val="00461565"/>
    <w:rsid w:val="004617E2"/>
    <w:rsid w:val="00461A2D"/>
    <w:rsid w:val="00461A3E"/>
    <w:rsid w:val="00461C71"/>
    <w:rsid w:val="00461D4C"/>
    <w:rsid w:val="00461E72"/>
    <w:rsid w:val="00462060"/>
    <w:rsid w:val="004627BF"/>
    <w:rsid w:val="004627E2"/>
    <w:rsid w:val="00462BA2"/>
    <w:rsid w:val="00462D36"/>
    <w:rsid w:val="00462E92"/>
    <w:rsid w:val="00463315"/>
    <w:rsid w:val="00463376"/>
    <w:rsid w:val="00463C1E"/>
    <w:rsid w:val="00464A32"/>
    <w:rsid w:val="00464A4E"/>
    <w:rsid w:val="00464CFB"/>
    <w:rsid w:val="0046516E"/>
    <w:rsid w:val="004655F7"/>
    <w:rsid w:val="0046565C"/>
    <w:rsid w:val="00465BEC"/>
    <w:rsid w:val="00465C68"/>
    <w:rsid w:val="00465D79"/>
    <w:rsid w:val="00465E3E"/>
    <w:rsid w:val="00465E70"/>
    <w:rsid w:val="004662B2"/>
    <w:rsid w:val="0046665C"/>
    <w:rsid w:val="00466D18"/>
    <w:rsid w:val="00466D6B"/>
    <w:rsid w:val="004672C9"/>
    <w:rsid w:val="00467787"/>
    <w:rsid w:val="004678BD"/>
    <w:rsid w:val="00467BA2"/>
    <w:rsid w:val="0047059D"/>
    <w:rsid w:val="00470689"/>
    <w:rsid w:val="004708A3"/>
    <w:rsid w:val="004708E7"/>
    <w:rsid w:val="00470997"/>
    <w:rsid w:val="00470E4D"/>
    <w:rsid w:val="004710A4"/>
    <w:rsid w:val="0047110F"/>
    <w:rsid w:val="00471132"/>
    <w:rsid w:val="0047124E"/>
    <w:rsid w:val="00471319"/>
    <w:rsid w:val="00471523"/>
    <w:rsid w:val="0047159E"/>
    <w:rsid w:val="004715A9"/>
    <w:rsid w:val="00471794"/>
    <w:rsid w:val="004718C7"/>
    <w:rsid w:val="00471939"/>
    <w:rsid w:val="00471979"/>
    <w:rsid w:val="00471A6A"/>
    <w:rsid w:val="00471E4E"/>
    <w:rsid w:val="00471FC2"/>
    <w:rsid w:val="00472224"/>
    <w:rsid w:val="00472380"/>
    <w:rsid w:val="00472562"/>
    <w:rsid w:val="0047261B"/>
    <w:rsid w:val="00472635"/>
    <w:rsid w:val="004726F0"/>
    <w:rsid w:val="00472A95"/>
    <w:rsid w:val="00472AC6"/>
    <w:rsid w:val="00472B53"/>
    <w:rsid w:val="00472C0F"/>
    <w:rsid w:val="00472E25"/>
    <w:rsid w:val="00473144"/>
    <w:rsid w:val="004736BD"/>
    <w:rsid w:val="004739B2"/>
    <w:rsid w:val="00473A5D"/>
    <w:rsid w:val="00473A90"/>
    <w:rsid w:val="00473C27"/>
    <w:rsid w:val="00473F5E"/>
    <w:rsid w:val="00474394"/>
    <w:rsid w:val="0047485F"/>
    <w:rsid w:val="00474B13"/>
    <w:rsid w:val="00474C15"/>
    <w:rsid w:val="00474F7E"/>
    <w:rsid w:val="004751BC"/>
    <w:rsid w:val="0047571F"/>
    <w:rsid w:val="00475AA5"/>
    <w:rsid w:val="00475BC0"/>
    <w:rsid w:val="00475F2A"/>
    <w:rsid w:val="00476041"/>
    <w:rsid w:val="004762C2"/>
    <w:rsid w:val="0047630C"/>
    <w:rsid w:val="004766E7"/>
    <w:rsid w:val="0047671A"/>
    <w:rsid w:val="00476962"/>
    <w:rsid w:val="0047724C"/>
    <w:rsid w:val="00477260"/>
    <w:rsid w:val="004777D8"/>
    <w:rsid w:val="00477DC4"/>
    <w:rsid w:val="00477E19"/>
    <w:rsid w:val="00480279"/>
    <w:rsid w:val="00480497"/>
    <w:rsid w:val="00480838"/>
    <w:rsid w:val="00480D54"/>
    <w:rsid w:val="00480FDA"/>
    <w:rsid w:val="0048106C"/>
    <w:rsid w:val="004814B4"/>
    <w:rsid w:val="004819E8"/>
    <w:rsid w:val="00481B55"/>
    <w:rsid w:val="00481B57"/>
    <w:rsid w:val="004820E2"/>
    <w:rsid w:val="004829CB"/>
    <w:rsid w:val="00482BE0"/>
    <w:rsid w:val="00482D57"/>
    <w:rsid w:val="00482E9C"/>
    <w:rsid w:val="00483139"/>
    <w:rsid w:val="004831A8"/>
    <w:rsid w:val="004835AF"/>
    <w:rsid w:val="004835F3"/>
    <w:rsid w:val="00483AE3"/>
    <w:rsid w:val="00483C99"/>
    <w:rsid w:val="00483D6C"/>
    <w:rsid w:val="00484024"/>
    <w:rsid w:val="0048471F"/>
    <w:rsid w:val="00484C4B"/>
    <w:rsid w:val="00484E15"/>
    <w:rsid w:val="00484ED1"/>
    <w:rsid w:val="0048518C"/>
    <w:rsid w:val="004854EA"/>
    <w:rsid w:val="004858D2"/>
    <w:rsid w:val="00485FEC"/>
    <w:rsid w:val="00486269"/>
    <w:rsid w:val="00486306"/>
    <w:rsid w:val="00486DBE"/>
    <w:rsid w:val="004872B6"/>
    <w:rsid w:val="0048731F"/>
    <w:rsid w:val="00487797"/>
    <w:rsid w:val="00487A7A"/>
    <w:rsid w:val="0049083C"/>
    <w:rsid w:val="00490988"/>
    <w:rsid w:val="00490B10"/>
    <w:rsid w:val="00490C66"/>
    <w:rsid w:val="00490CA2"/>
    <w:rsid w:val="004910C9"/>
    <w:rsid w:val="004911A7"/>
    <w:rsid w:val="004914E8"/>
    <w:rsid w:val="0049174B"/>
    <w:rsid w:val="0049197B"/>
    <w:rsid w:val="00491B0D"/>
    <w:rsid w:val="00491BCA"/>
    <w:rsid w:val="00491FF0"/>
    <w:rsid w:val="0049203A"/>
    <w:rsid w:val="004922A0"/>
    <w:rsid w:val="0049233A"/>
    <w:rsid w:val="00492627"/>
    <w:rsid w:val="00492920"/>
    <w:rsid w:val="00492F41"/>
    <w:rsid w:val="00493299"/>
    <w:rsid w:val="0049331E"/>
    <w:rsid w:val="00493385"/>
    <w:rsid w:val="0049399C"/>
    <w:rsid w:val="00493AD6"/>
    <w:rsid w:val="00493B91"/>
    <w:rsid w:val="00493EDD"/>
    <w:rsid w:val="00493F77"/>
    <w:rsid w:val="00493F9E"/>
    <w:rsid w:val="004940E4"/>
    <w:rsid w:val="004942E8"/>
    <w:rsid w:val="00494519"/>
    <w:rsid w:val="00494BA9"/>
    <w:rsid w:val="00494CD1"/>
    <w:rsid w:val="0049519E"/>
    <w:rsid w:val="0049520D"/>
    <w:rsid w:val="004952C1"/>
    <w:rsid w:val="004960E4"/>
    <w:rsid w:val="004961EF"/>
    <w:rsid w:val="004964C3"/>
    <w:rsid w:val="004965D0"/>
    <w:rsid w:val="0049662C"/>
    <w:rsid w:val="0049698F"/>
    <w:rsid w:val="00496999"/>
    <w:rsid w:val="00496A39"/>
    <w:rsid w:val="00497189"/>
    <w:rsid w:val="00497342"/>
    <w:rsid w:val="004976E9"/>
    <w:rsid w:val="00497E8E"/>
    <w:rsid w:val="00497F02"/>
    <w:rsid w:val="004A04B1"/>
    <w:rsid w:val="004A0525"/>
    <w:rsid w:val="004A0773"/>
    <w:rsid w:val="004A0960"/>
    <w:rsid w:val="004A0D7D"/>
    <w:rsid w:val="004A0E20"/>
    <w:rsid w:val="004A1076"/>
    <w:rsid w:val="004A1224"/>
    <w:rsid w:val="004A131D"/>
    <w:rsid w:val="004A1451"/>
    <w:rsid w:val="004A1462"/>
    <w:rsid w:val="004A18D0"/>
    <w:rsid w:val="004A1C17"/>
    <w:rsid w:val="004A2112"/>
    <w:rsid w:val="004A2162"/>
    <w:rsid w:val="004A2449"/>
    <w:rsid w:val="004A25EA"/>
    <w:rsid w:val="004A2606"/>
    <w:rsid w:val="004A2680"/>
    <w:rsid w:val="004A269E"/>
    <w:rsid w:val="004A28EB"/>
    <w:rsid w:val="004A38A8"/>
    <w:rsid w:val="004A3EAC"/>
    <w:rsid w:val="004A3ECA"/>
    <w:rsid w:val="004A421E"/>
    <w:rsid w:val="004A429F"/>
    <w:rsid w:val="004A44D4"/>
    <w:rsid w:val="004A48BE"/>
    <w:rsid w:val="004A4A90"/>
    <w:rsid w:val="004A4B3D"/>
    <w:rsid w:val="004A4BF0"/>
    <w:rsid w:val="004A4D5B"/>
    <w:rsid w:val="004A4DC5"/>
    <w:rsid w:val="004A5202"/>
    <w:rsid w:val="004A57EC"/>
    <w:rsid w:val="004A5ADC"/>
    <w:rsid w:val="004A5E01"/>
    <w:rsid w:val="004A606C"/>
    <w:rsid w:val="004A667A"/>
    <w:rsid w:val="004A67C0"/>
    <w:rsid w:val="004A694A"/>
    <w:rsid w:val="004A6BA9"/>
    <w:rsid w:val="004A6C7B"/>
    <w:rsid w:val="004A6DBC"/>
    <w:rsid w:val="004A6FF1"/>
    <w:rsid w:val="004A71A0"/>
    <w:rsid w:val="004A7677"/>
    <w:rsid w:val="004A7D28"/>
    <w:rsid w:val="004A7DEF"/>
    <w:rsid w:val="004B00D8"/>
    <w:rsid w:val="004B0295"/>
    <w:rsid w:val="004B0805"/>
    <w:rsid w:val="004B0AF2"/>
    <w:rsid w:val="004B0EF4"/>
    <w:rsid w:val="004B157C"/>
    <w:rsid w:val="004B17B8"/>
    <w:rsid w:val="004B1834"/>
    <w:rsid w:val="004B2500"/>
    <w:rsid w:val="004B2919"/>
    <w:rsid w:val="004B2ADC"/>
    <w:rsid w:val="004B2CCD"/>
    <w:rsid w:val="004B2E84"/>
    <w:rsid w:val="004B32E8"/>
    <w:rsid w:val="004B3312"/>
    <w:rsid w:val="004B347A"/>
    <w:rsid w:val="004B3491"/>
    <w:rsid w:val="004B3545"/>
    <w:rsid w:val="004B3B89"/>
    <w:rsid w:val="004B3CC5"/>
    <w:rsid w:val="004B40BB"/>
    <w:rsid w:val="004B4190"/>
    <w:rsid w:val="004B4225"/>
    <w:rsid w:val="004B457D"/>
    <w:rsid w:val="004B4713"/>
    <w:rsid w:val="004B47BC"/>
    <w:rsid w:val="004B4EEB"/>
    <w:rsid w:val="004B4FEA"/>
    <w:rsid w:val="004B5131"/>
    <w:rsid w:val="004B52EB"/>
    <w:rsid w:val="004B54A1"/>
    <w:rsid w:val="004B54F9"/>
    <w:rsid w:val="004B55B5"/>
    <w:rsid w:val="004B57A8"/>
    <w:rsid w:val="004B59AD"/>
    <w:rsid w:val="004B5CBA"/>
    <w:rsid w:val="004B5FB7"/>
    <w:rsid w:val="004B60EE"/>
    <w:rsid w:val="004B642A"/>
    <w:rsid w:val="004B6588"/>
    <w:rsid w:val="004B6618"/>
    <w:rsid w:val="004B662F"/>
    <w:rsid w:val="004B6769"/>
    <w:rsid w:val="004B6799"/>
    <w:rsid w:val="004B6A06"/>
    <w:rsid w:val="004B6AC8"/>
    <w:rsid w:val="004B6DB7"/>
    <w:rsid w:val="004B6F0D"/>
    <w:rsid w:val="004B7057"/>
    <w:rsid w:val="004B70D0"/>
    <w:rsid w:val="004B7883"/>
    <w:rsid w:val="004B78BF"/>
    <w:rsid w:val="004B79B5"/>
    <w:rsid w:val="004B7A6F"/>
    <w:rsid w:val="004B7B9C"/>
    <w:rsid w:val="004B7C47"/>
    <w:rsid w:val="004B7C9A"/>
    <w:rsid w:val="004B7F41"/>
    <w:rsid w:val="004C00DB"/>
    <w:rsid w:val="004C0814"/>
    <w:rsid w:val="004C0957"/>
    <w:rsid w:val="004C0A54"/>
    <w:rsid w:val="004C0B88"/>
    <w:rsid w:val="004C1388"/>
    <w:rsid w:val="004C1576"/>
    <w:rsid w:val="004C19F8"/>
    <w:rsid w:val="004C1BDC"/>
    <w:rsid w:val="004C2507"/>
    <w:rsid w:val="004C25A2"/>
    <w:rsid w:val="004C2713"/>
    <w:rsid w:val="004C272D"/>
    <w:rsid w:val="004C28EB"/>
    <w:rsid w:val="004C2BDD"/>
    <w:rsid w:val="004C2CFC"/>
    <w:rsid w:val="004C34A8"/>
    <w:rsid w:val="004C39FD"/>
    <w:rsid w:val="004C3CE6"/>
    <w:rsid w:val="004C41D9"/>
    <w:rsid w:val="004C433F"/>
    <w:rsid w:val="004C4630"/>
    <w:rsid w:val="004C4654"/>
    <w:rsid w:val="004C4823"/>
    <w:rsid w:val="004C489D"/>
    <w:rsid w:val="004C48CF"/>
    <w:rsid w:val="004C505A"/>
    <w:rsid w:val="004C516E"/>
    <w:rsid w:val="004C5356"/>
    <w:rsid w:val="004C5628"/>
    <w:rsid w:val="004C5A5B"/>
    <w:rsid w:val="004C5C09"/>
    <w:rsid w:val="004C5C8D"/>
    <w:rsid w:val="004C5FDA"/>
    <w:rsid w:val="004C6A4C"/>
    <w:rsid w:val="004C6E72"/>
    <w:rsid w:val="004C6FEB"/>
    <w:rsid w:val="004C70E6"/>
    <w:rsid w:val="004C7357"/>
    <w:rsid w:val="004C765A"/>
    <w:rsid w:val="004C7970"/>
    <w:rsid w:val="004C7CAB"/>
    <w:rsid w:val="004C7DE3"/>
    <w:rsid w:val="004C7FD6"/>
    <w:rsid w:val="004D02C6"/>
    <w:rsid w:val="004D062F"/>
    <w:rsid w:val="004D0832"/>
    <w:rsid w:val="004D0D33"/>
    <w:rsid w:val="004D0D97"/>
    <w:rsid w:val="004D0DE3"/>
    <w:rsid w:val="004D11C9"/>
    <w:rsid w:val="004D12C1"/>
    <w:rsid w:val="004D142C"/>
    <w:rsid w:val="004D1575"/>
    <w:rsid w:val="004D1B03"/>
    <w:rsid w:val="004D1D80"/>
    <w:rsid w:val="004D2323"/>
    <w:rsid w:val="004D288D"/>
    <w:rsid w:val="004D2D18"/>
    <w:rsid w:val="004D30AD"/>
    <w:rsid w:val="004D3180"/>
    <w:rsid w:val="004D357A"/>
    <w:rsid w:val="004D37E7"/>
    <w:rsid w:val="004D3913"/>
    <w:rsid w:val="004D3A24"/>
    <w:rsid w:val="004D3ED5"/>
    <w:rsid w:val="004D3FA4"/>
    <w:rsid w:val="004D4081"/>
    <w:rsid w:val="004D4225"/>
    <w:rsid w:val="004D4277"/>
    <w:rsid w:val="004D45CD"/>
    <w:rsid w:val="004D4867"/>
    <w:rsid w:val="004D48AC"/>
    <w:rsid w:val="004D4B07"/>
    <w:rsid w:val="004D4B15"/>
    <w:rsid w:val="004D4EA1"/>
    <w:rsid w:val="004D535E"/>
    <w:rsid w:val="004D543A"/>
    <w:rsid w:val="004D5519"/>
    <w:rsid w:val="004D5579"/>
    <w:rsid w:val="004D568E"/>
    <w:rsid w:val="004D57E3"/>
    <w:rsid w:val="004D5832"/>
    <w:rsid w:val="004D58B2"/>
    <w:rsid w:val="004D5D93"/>
    <w:rsid w:val="004D5E9F"/>
    <w:rsid w:val="004D6333"/>
    <w:rsid w:val="004D6469"/>
    <w:rsid w:val="004D64B1"/>
    <w:rsid w:val="004D669F"/>
    <w:rsid w:val="004D6889"/>
    <w:rsid w:val="004D6ACE"/>
    <w:rsid w:val="004D6D64"/>
    <w:rsid w:val="004D710D"/>
    <w:rsid w:val="004D735C"/>
    <w:rsid w:val="004E00DF"/>
    <w:rsid w:val="004E05DF"/>
    <w:rsid w:val="004E0745"/>
    <w:rsid w:val="004E09EF"/>
    <w:rsid w:val="004E0A5F"/>
    <w:rsid w:val="004E0E3E"/>
    <w:rsid w:val="004E0ECC"/>
    <w:rsid w:val="004E1543"/>
    <w:rsid w:val="004E1E9E"/>
    <w:rsid w:val="004E1EFA"/>
    <w:rsid w:val="004E283B"/>
    <w:rsid w:val="004E28AD"/>
    <w:rsid w:val="004E2B37"/>
    <w:rsid w:val="004E2B53"/>
    <w:rsid w:val="004E2EE9"/>
    <w:rsid w:val="004E303B"/>
    <w:rsid w:val="004E30A9"/>
    <w:rsid w:val="004E3751"/>
    <w:rsid w:val="004E3FAB"/>
    <w:rsid w:val="004E4116"/>
    <w:rsid w:val="004E4194"/>
    <w:rsid w:val="004E498D"/>
    <w:rsid w:val="004E49CC"/>
    <w:rsid w:val="004E4BF1"/>
    <w:rsid w:val="004E4C04"/>
    <w:rsid w:val="004E4D1C"/>
    <w:rsid w:val="004E4D1F"/>
    <w:rsid w:val="004E4D66"/>
    <w:rsid w:val="004E4F68"/>
    <w:rsid w:val="004E50DD"/>
    <w:rsid w:val="004E5185"/>
    <w:rsid w:val="004E51B9"/>
    <w:rsid w:val="004E5E35"/>
    <w:rsid w:val="004E6175"/>
    <w:rsid w:val="004E627F"/>
    <w:rsid w:val="004E62BF"/>
    <w:rsid w:val="004E6F39"/>
    <w:rsid w:val="004E79E7"/>
    <w:rsid w:val="004F0024"/>
    <w:rsid w:val="004F07B6"/>
    <w:rsid w:val="004F091D"/>
    <w:rsid w:val="004F0CC9"/>
    <w:rsid w:val="004F0D20"/>
    <w:rsid w:val="004F0D2B"/>
    <w:rsid w:val="004F0FC1"/>
    <w:rsid w:val="004F11C1"/>
    <w:rsid w:val="004F1A05"/>
    <w:rsid w:val="004F1DD2"/>
    <w:rsid w:val="004F297C"/>
    <w:rsid w:val="004F2C5F"/>
    <w:rsid w:val="004F3090"/>
    <w:rsid w:val="004F360D"/>
    <w:rsid w:val="004F39CA"/>
    <w:rsid w:val="004F42A0"/>
    <w:rsid w:val="004F4BD0"/>
    <w:rsid w:val="004F4BE0"/>
    <w:rsid w:val="004F4E15"/>
    <w:rsid w:val="004F4E5F"/>
    <w:rsid w:val="004F4E91"/>
    <w:rsid w:val="004F4FE2"/>
    <w:rsid w:val="004F5470"/>
    <w:rsid w:val="004F5701"/>
    <w:rsid w:val="004F5B99"/>
    <w:rsid w:val="004F6067"/>
    <w:rsid w:val="004F63AC"/>
    <w:rsid w:val="004F65C6"/>
    <w:rsid w:val="004F6687"/>
    <w:rsid w:val="004F67A3"/>
    <w:rsid w:val="004F6843"/>
    <w:rsid w:val="004F718E"/>
    <w:rsid w:val="004F7556"/>
    <w:rsid w:val="004F77C9"/>
    <w:rsid w:val="004F7840"/>
    <w:rsid w:val="004F7A51"/>
    <w:rsid w:val="004F7D18"/>
    <w:rsid w:val="005000FC"/>
    <w:rsid w:val="0050065B"/>
    <w:rsid w:val="0050066A"/>
    <w:rsid w:val="00500761"/>
    <w:rsid w:val="00500895"/>
    <w:rsid w:val="005011E7"/>
    <w:rsid w:val="00501A7B"/>
    <w:rsid w:val="00501AFC"/>
    <w:rsid w:val="00501BDC"/>
    <w:rsid w:val="00501E7A"/>
    <w:rsid w:val="00502878"/>
    <w:rsid w:val="00502B5A"/>
    <w:rsid w:val="00502D43"/>
    <w:rsid w:val="0050300F"/>
    <w:rsid w:val="0050329C"/>
    <w:rsid w:val="005032E8"/>
    <w:rsid w:val="005032F2"/>
    <w:rsid w:val="0050384E"/>
    <w:rsid w:val="00503CAA"/>
    <w:rsid w:val="00503DDF"/>
    <w:rsid w:val="00503EE1"/>
    <w:rsid w:val="0050410E"/>
    <w:rsid w:val="00504174"/>
    <w:rsid w:val="00504779"/>
    <w:rsid w:val="00504A9E"/>
    <w:rsid w:val="00504B91"/>
    <w:rsid w:val="00504D1D"/>
    <w:rsid w:val="00504F6F"/>
    <w:rsid w:val="005052AA"/>
    <w:rsid w:val="005053CD"/>
    <w:rsid w:val="0050556F"/>
    <w:rsid w:val="00505718"/>
    <w:rsid w:val="00505832"/>
    <w:rsid w:val="0050596D"/>
    <w:rsid w:val="00505A92"/>
    <w:rsid w:val="00505C24"/>
    <w:rsid w:val="00505F69"/>
    <w:rsid w:val="00505FD7"/>
    <w:rsid w:val="0050652E"/>
    <w:rsid w:val="005066BA"/>
    <w:rsid w:val="005068C8"/>
    <w:rsid w:val="00506A44"/>
    <w:rsid w:val="00506BCA"/>
    <w:rsid w:val="00506C4C"/>
    <w:rsid w:val="00506D03"/>
    <w:rsid w:val="00506D9D"/>
    <w:rsid w:val="00506F62"/>
    <w:rsid w:val="00506F8E"/>
    <w:rsid w:val="00507221"/>
    <w:rsid w:val="00507662"/>
    <w:rsid w:val="00507C64"/>
    <w:rsid w:val="00507CC4"/>
    <w:rsid w:val="00507D21"/>
    <w:rsid w:val="0050C6D4"/>
    <w:rsid w:val="00510031"/>
    <w:rsid w:val="00510829"/>
    <w:rsid w:val="00510A0F"/>
    <w:rsid w:val="00510C50"/>
    <w:rsid w:val="00510CDA"/>
    <w:rsid w:val="00510CF0"/>
    <w:rsid w:val="0051100D"/>
    <w:rsid w:val="00511560"/>
    <w:rsid w:val="00511702"/>
    <w:rsid w:val="00511706"/>
    <w:rsid w:val="00511F0E"/>
    <w:rsid w:val="00512523"/>
    <w:rsid w:val="00512694"/>
    <w:rsid w:val="00512759"/>
    <w:rsid w:val="005128EF"/>
    <w:rsid w:val="00512C76"/>
    <w:rsid w:val="00513056"/>
    <w:rsid w:val="00513175"/>
    <w:rsid w:val="0051318D"/>
    <w:rsid w:val="00513531"/>
    <w:rsid w:val="00513873"/>
    <w:rsid w:val="005138D4"/>
    <w:rsid w:val="00513D08"/>
    <w:rsid w:val="00513EAC"/>
    <w:rsid w:val="005145F7"/>
    <w:rsid w:val="0051503D"/>
    <w:rsid w:val="00515042"/>
    <w:rsid w:val="00515047"/>
    <w:rsid w:val="00515879"/>
    <w:rsid w:val="00515BF0"/>
    <w:rsid w:val="00515EEE"/>
    <w:rsid w:val="005161F4"/>
    <w:rsid w:val="00516491"/>
    <w:rsid w:val="00516920"/>
    <w:rsid w:val="005173C4"/>
    <w:rsid w:val="0051746B"/>
    <w:rsid w:val="0051749A"/>
    <w:rsid w:val="005175DD"/>
    <w:rsid w:val="0051799E"/>
    <w:rsid w:val="00517D91"/>
    <w:rsid w:val="00517D97"/>
    <w:rsid w:val="00517FB7"/>
    <w:rsid w:val="005202BE"/>
    <w:rsid w:val="00520500"/>
    <w:rsid w:val="00521029"/>
    <w:rsid w:val="00521246"/>
    <w:rsid w:val="00521272"/>
    <w:rsid w:val="0052144D"/>
    <w:rsid w:val="0052175C"/>
    <w:rsid w:val="00521A6D"/>
    <w:rsid w:val="00521C04"/>
    <w:rsid w:val="0052217E"/>
    <w:rsid w:val="00522620"/>
    <w:rsid w:val="00522843"/>
    <w:rsid w:val="00522E15"/>
    <w:rsid w:val="00523168"/>
    <w:rsid w:val="005235EC"/>
    <w:rsid w:val="005236C0"/>
    <w:rsid w:val="0052374C"/>
    <w:rsid w:val="00523912"/>
    <w:rsid w:val="00523A70"/>
    <w:rsid w:val="00523BD8"/>
    <w:rsid w:val="00523F53"/>
    <w:rsid w:val="00523F64"/>
    <w:rsid w:val="00523F90"/>
    <w:rsid w:val="00524145"/>
    <w:rsid w:val="005253FD"/>
    <w:rsid w:val="005254C8"/>
    <w:rsid w:val="005259B2"/>
    <w:rsid w:val="00525AB8"/>
    <w:rsid w:val="00525B09"/>
    <w:rsid w:val="00525C85"/>
    <w:rsid w:val="00525CA3"/>
    <w:rsid w:val="00526188"/>
    <w:rsid w:val="00526531"/>
    <w:rsid w:val="0052664D"/>
    <w:rsid w:val="005269FC"/>
    <w:rsid w:val="00526B36"/>
    <w:rsid w:val="00526DDF"/>
    <w:rsid w:val="0052704A"/>
    <w:rsid w:val="005271CA"/>
    <w:rsid w:val="00527592"/>
    <w:rsid w:val="005276C4"/>
    <w:rsid w:val="00527AA9"/>
    <w:rsid w:val="00527B2C"/>
    <w:rsid w:val="00527BF4"/>
    <w:rsid w:val="00527CC8"/>
    <w:rsid w:val="00527D36"/>
    <w:rsid w:val="005303C9"/>
    <w:rsid w:val="00530CC4"/>
    <w:rsid w:val="00531093"/>
    <w:rsid w:val="00531103"/>
    <w:rsid w:val="00531449"/>
    <w:rsid w:val="005315F6"/>
    <w:rsid w:val="00531678"/>
    <w:rsid w:val="00532037"/>
    <w:rsid w:val="005321BD"/>
    <w:rsid w:val="005321F3"/>
    <w:rsid w:val="00532515"/>
    <w:rsid w:val="00532678"/>
    <w:rsid w:val="0053285D"/>
    <w:rsid w:val="005329A7"/>
    <w:rsid w:val="00532A70"/>
    <w:rsid w:val="00532E0A"/>
    <w:rsid w:val="00533098"/>
    <w:rsid w:val="0053309E"/>
    <w:rsid w:val="005336E8"/>
    <w:rsid w:val="0053372A"/>
    <w:rsid w:val="0053375F"/>
    <w:rsid w:val="00533813"/>
    <w:rsid w:val="0053397C"/>
    <w:rsid w:val="00533AE5"/>
    <w:rsid w:val="00533BEE"/>
    <w:rsid w:val="00533F8E"/>
    <w:rsid w:val="00534377"/>
    <w:rsid w:val="00534813"/>
    <w:rsid w:val="0053489F"/>
    <w:rsid w:val="005348D1"/>
    <w:rsid w:val="00534AD6"/>
    <w:rsid w:val="00534DB3"/>
    <w:rsid w:val="00534E61"/>
    <w:rsid w:val="00534EA6"/>
    <w:rsid w:val="005355E8"/>
    <w:rsid w:val="00535C02"/>
    <w:rsid w:val="00535C59"/>
    <w:rsid w:val="00535DFB"/>
    <w:rsid w:val="005362DC"/>
    <w:rsid w:val="00536428"/>
    <w:rsid w:val="005366C2"/>
    <w:rsid w:val="00536707"/>
    <w:rsid w:val="00536C0F"/>
    <w:rsid w:val="00536E22"/>
    <w:rsid w:val="00537226"/>
    <w:rsid w:val="00537430"/>
    <w:rsid w:val="005374D9"/>
    <w:rsid w:val="00537DA1"/>
    <w:rsid w:val="0054081F"/>
    <w:rsid w:val="00540D0E"/>
    <w:rsid w:val="00540D47"/>
    <w:rsid w:val="00540DE8"/>
    <w:rsid w:val="00541052"/>
    <w:rsid w:val="00541381"/>
    <w:rsid w:val="00541647"/>
    <w:rsid w:val="00541A6F"/>
    <w:rsid w:val="00541FA3"/>
    <w:rsid w:val="00542113"/>
    <w:rsid w:val="00542265"/>
    <w:rsid w:val="005422D5"/>
    <w:rsid w:val="005428CD"/>
    <w:rsid w:val="00542DF4"/>
    <w:rsid w:val="005431FB"/>
    <w:rsid w:val="00543542"/>
    <w:rsid w:val="00543624"/>
    <w:rsid w:val="00543739"/>
    <w:rsid w:val="00543A3B"/>
    <w:rsid w:val="00543BBB"/>
    <w:rsid w:val="00543EE0"/>
    <w:rsid w:val="00544185"/>
    <w:rsid w:val="005445D5"/>
    <w:rsid w:val="005449E9"/>
    <w:rsid w:val="00544BCC"/>
    <w:rsid w:val="00544C14"/>
    <w:rsid w:val="00544E8E"/>
    <w:rsid w:val="00544F23"/>
    <w:rsid w:val="00545867"/>
    <w:rsid w:val="005458F3"/>
    <w:rsid w:val="00545C58"/>
    <w:rsid w:val="00545D81"/>
    <w:rsid w:val="00545E04"/>
    <w:rsid w:val="0054612D"/>
    <w:rsid w:val="00546452"/>
    <w:rsid w:val="005464FF"/>
    <w:rsid w:val="005465E8"/>
    <w:rsid w:val="00546645"/>
    <w:rsid w:val="00547023"/>
    <w:rsid w:val="0054774B"/>
    <w:rsid w:val="00547E57"/>
    <w:rsid w:val="00547F46"/>
    <w:rsid w:val="0055054F"/>
    <w:rsid w:val="00550CFF"/>
    <w:rsid w:val="00550FDA"/>
    <w:rsid w:val="0055125D"/>
    <w:rsid w:val="0055158C"/>
    <w:rsid w:val="00551964"/>
    <w:rsid w:val="00551DF5"/>
    <w:rsid w:val="00551FC7"/>
    <w:rsid w:val="0055231B"/>
    <w:rsid w:val="0055241D"/>
    <w:rsid w:val="0055268F"/>
    <w:rsid w:val="005526A5"/>
    <w:rsid w:val="00552883"/>
    <w:rsid w:val="00552B0B"/>
    <w:rsid w:val="00553099"/>
    <w:rsid w:val="0055361F"/>
    <w:rsid w:val="005537C7"/>
    <w:rsid w:val="00553BFB"/>
    <w:rsid w:val="005546B9"/>
    <w:rsid w:val="0055486D"/>
    <w:rsid w:val="00554970"/>
    <w:rsid w:val="00554A1D"/>
    <w:rsid w:val="00554A2C"/>
    <w:rsid w:val="00554D8A"/>
    <w:rsid w:val="00555074"/>
    <w:rsid w:val="00555461"/>
    <w:rsid w:val="00555803"/>
    <w:rsid w:val="00555B1D"/>
    <w:rsid w:val="005561FB"/>
    <w:rsid w:val="0055651B"/>
    <w:rsid w:val="00556CBB"/>
    <w:rsid w:val="00557227"/>
    <w:rsid w:val="005576D5"/>
    <w:rsid w:val="00557834"/>
    <w:rsid w:val="0055790C"/>
    <w:rsid w:val="00557A38"/>
    <w:rsid w:val="00557C50"/>
    <w:rsid w:val="00557CA3"/>
    <w:rsid w:val="00557D72"/>
    <w:rsid w:val="0056002C"/>
    <w:rsid w:val="00560394"/>
    <w:rsid w:val="005606BD"/>
    <w:rsid w:val="00560956"/>
    <w:rsid w:val="00560E2D"/>
    <w:rsid w:val="00560FCA"/>
    <w:rsid w:val="00561042"/>
    <w:rsid w:val="00561098"/>
    <w:rsid w:val="00561DC5"/>
    <w:rsid w:val="00561E26"/>
    <w:rsid w:val="00561F05"/>
    <w:rsid w:val="00562030"/>
    <w:rsid w:val="00562083"/>
    <w:rsid w:val="005622DD"/>
    <w:rsid w:val="0056299F"/>
    <w:rsid w:val="00562C9D"/>
    <w:rsid w:val="00562CDA"/>
    <w:rsid w:val="00563084"/>
    <w:rsid w:val="00563232"/>
    <w:rsid w:val="005635AD"/>
    <w:rsid w:val="00563619"/>
    <w:rsid w:val="0056362D"/>
    <w:rsid w:val="00563685"/>
    <w:rsid w:val="00563988"/>
    <w:rsid w:val="00563B2B"/>
    <w:rsid w:val="0056429F"/>
    <w:rsid w:val="00564A0A"/>
    <w:rsid w:val="00564A62"/>
    <w:rsid w:val="00564BC9"/>
    <w:rsid w:val="00564C91"/>
    <w:rsid w:val="005650FA"/>
    <w:rsid w:val="0056563E"/>
    <w:rsid w:val="0056570F"/>
    <w:rsid w:val="005662BF"/>
    <w:rsid w:val="0056661D"/>
    <w:rsid w:val="00566653"/>
    <w:rsid w:val="00566928"/>
    <w:rsid w:val="00566E98"/>
    <w:rsid w:val="00566ECC"/>
    <w:rsid w:val="005671BB"/>
    <w:rsid w:val="005674FB"/>
    <w:rsid w:val="005675B8"/>
    <w:rsid w:val="005678D5"/>
    <w:rsid w:val="00567918"/>
    <w:rsid w:val="00567928"/>
    <w:rsid w:val="00567C67"/>
    <w:rsid w:val="005702E1"/>
    <w:rsid w:val="005708A5"/>
    <w:rsid w:val="00570E26"/>
    <w:rsid w:val="00570EE7"/>
    <w:rsid w:val="00570F2E"/>
    <w:rsid w:val="005711C9"/>
    <w:rsid w:val="00571234"/>
    <w:rsid w:val="00571248"/>
    <w:rsid w:val="00571477"/>
    <w:rsid w:val="00571890"/>
    <w:rsid w:val="00571E78"/>
    <w:rsid w:val="005725DA"/>
    <w:rsid w:val="00572D95"/>
    <w:rsid w:val="00573056"/>
    <w:rsid w:val="00573A3F"/>
    <w:rsid w:val="00573C76"/>
    <w:rsid w:val="00573CEB"/>
    <w:rsid w:val="005745AF"/>
    <w:rsid w:val="005746D8"/>
    <w:rsid w:val="00574923"/>
    <w:rsid w:val="00574E7B"/>
    <w:rsid w:val="005751AB"/>
    <w:rsid w:val="00575480"/>
    <w:rsid w:val="00575D22"/>
    <w:rsid w:val="00575EF3"/>
    <w:rsid w:val="0057628E"/>
    <w:rsid w:val="0057629C"/>
    <w:rsid w:val="005762B9"/>
    <w:rsid w:val="00576717"/>
    <w:rsid w:val="0057672D"/>
    <w:rsid w:val="00576CC9"/>
    <w:rsid w:val="00576EA0"/>
    <w:rsid w:val="00577229"/>
    <w:rsid w:val="0057751F"/>
    <w:rsid w:val="005775B5"/>
    <w:rsid w:val="00577950"/>
    <w:rsid w:val="00577F82"/>
    <w:rsid w:val="005801A3"/>
    <w:rsid w:val="005803CA"/>
    <w:rsid w:val="00581534"/>
    <w:rsid w:val="005818CC"/>
    <w:rsid w:val="00581BAD"/>
    <w:rsid w:val="00581C19"/>
    <w:rsid w:val="005826CE"/>
    <w:rsid w:val="005826FC"/>
    <w:rsid w:val="005829D6"/>
    <w:rsid w:val="00582A56"/>
    <w:rsid w:val="00582C08"/>
    <w:rsid w:val="00582FB2"/>
    <w:rsid w:val="00583369"/>
    <w:rsid w:val="00583499"/>
    <w:rsid w:val="005834E9"/>
    <w:rsid w:val="005836F9"/>
    <w:rsid w:val="005837B7"/>
    <w:rsid w:val="00583BED"/>
    <w:rsid w:val="00583CD3"/>
    <w:rsid w:val="00584199"/>
    <w:rsid w:val="005841F1"/>
    <w:rsid w:val="005843D4"/>
    <w:rsid w:val="00584597"/>
    <w:rsid w:val="00584799"/>
    <w:rsid w:val="00584EDC"/>
    <w:rsid w:val="00585005"/>
    <w:rsid w:val="0058521B"/>
    <w:rsid w:val="00585654"/>
    <w:rsid w:val="0058568D"/>
    <w:rsid w:val="00585B16"/>
    <w:rsid w:val="005863AF"/>
    <w:rsid w:val="0058688C"/>
    <w:rsid w:val="005869BA"/>
    <w:rsid w:val="00586CBD"/>
    <w:rsid w:val="00586F31"/>
    <w:rsid w:val="00586FA6"/>
    <w:rsid w:val="00586FF5"/>
    <w:rsid w:val="00587813"/>
    <w:rsid w:val="0058783E"/>
    <w:rsid w:val="00587924"/>
    <w:rsid w:val="00587D0C"/>
    <w:rsid w:val="00590920"/>
    <w:rsid w:val="005914E0"/>
    <w:rsid w:val="005915BE"/>
    <w:rsid w:val="00591D30"/>
    <w:rsid w:val="00591FD1"/>
    <w:rsid w:val="00592058"/>
    <w:rsid w:val="005920D9"/>
    <w:rsid w:val="005921A8"/>
    <w:rsid w:val="005921CD"/>
    <w:rsid w:val="005927E1"/>
    <w:rsid w:val="005928B0"/>
    <w:rsid w:val="00592A95"/>
    <w:rsid w:val="00592DA4"/>
    <w:rsid w:val="00593000"/>
    <w:rsid w:val="005932CA"/>
    <w:rsid w:val="0059347A"/>
    <w:rsid w:val="00593BAC"/>
    <w:rsid w:val="00593C0F"/>
    <w:rsid w:val="005943E7"/>
    <w:rsid w:val="00594487"/>
    <w:rsid w:val="005946E6"/>
    <w:rsid w:val="0059489D"/>
    <w:rsid w:val="005948ED"/>
    <w:rsid w:val="00594949"/>
    <w:rsid w:val="00594960"/>
    <w:rsid w:val="005949F2"/>
    <w:rsid w:val="00594A9E"/>
    <w:rsid w:val="00594E60"/>
    <w:rsid w:val="00594FDA"/>
    <w:rsid w:val="00594FE7"/>
    <w:rsid w:val="0059545F"/>
    <w:rsid w:val="00595479"/>
    <w:rsid w:val="0059551C"/>
    <w:rsid w:val="005956A1"/>
    <w:rsid w:val="00595B89"/>
    <w:rsid w:val="00595D16"/>
    <w:rsid w:val="00596154"/>
    <w:rsid w:val="00596557"/>
    <w:rsid w:val="0059659B"/>
    <w:rsid w:val="00596960"/>
    <w:rsid w:val="005969A4"/>
    <w:rsid w:val="00596AB8"/>
    <w:rsid w:val="00596B1A"/>
    <w:rsid w:val="00596F37"/>
    <w:rsid w:val="00596FF3"/>
    <w:rsid w:val="00597082"/>
    <w:rsid w:val="00597609"/>
    <w:rsid w:val="00597635"/>
    <w:rsid w:val="005977AF"/>
    <w:rsid w:val="005A0269"/>
    <w:rsid w:val="005A05CD"/>
    <w:rsid w:val="005A07A2"/>
    <w:rsid w:val="005A0979"/>
    <w:rsid w:val="005A09F5"/>
    <w:rsid w:val="005A0B13"/>
    <w:rsid w:val="005A0FB1"/>
    <w:rsid w:val="005A101C"/>
    <w:rsid w:val="005A18A9"/>
    <w:rsid w:val="005A19E9"/>
    <w:rsid w:val="005A1BF9"/>
    <w:rsid w:val="005A22D4"/>
    <w:rsid w:val="005A231B"/>
    <w:rsid w:val="005A2386"/>
    <w:rsid w:val="005A245C"/>
    <w:rsid w:val="005A29BE"/>
    <w:rsid w:val="005A2B0C"/>
    <w:rsid w:val="005A2B18"/>
    <w:rsid w:val="005A2B2B"/>
    <w:rsid w:val="005A40B8"/>
    <w:rsid w:val="005A40BA"/>
    <w:rsid w:val="005A4352"/>
    <w:rsid w:val="005A4A41"/>
    <w:rsid w:val="005A4B10"/>
    <w:rsid w:val="005A4CA4"/>
    <w:rsid w:val="005A4D63"/>
    <w:rsid w:val="005A4F0D"/>
    <w:rsid w:val="005A5559"/>
    <w:rsid w:val="005A5B88"/>
    <w:rsid w:val="005A610B"/>
    <w:rsid w:val="005A6233"/>
    <w:rsid w:val="005A6261"/>
    <w:rsid w:val="005A6380"/>
    <w:rsid w:val="005A6502"/>
    <w:rsid w:val="005A66B0"/>
    <w:rsid w:val="005A7038"/>
    <w:rsid w:val="005A74A8"/>
    <w:rsid w:val="005A77BA"/>
    <w:rsid w:val="005A7B95"/>
    <w:rsid w:val="005A7C4A"/>
    <w:rsid w:val="005B00F3"/>
    <w:rsid w:val="005B062D"/>
    <w:rsid w:val="005B07CA"/>
    <w:rsid w:val="005B103F"/>
    <w:rsid w:val="005B10AA"/>
    <w:rsid w:val="005B1570"/>
    <w:rsid w:val="005B1593"/>
    <w:rsid w:val="005B19D2"/>
    <w:rsid w:val="005B1ACB"/>
    <w:rsid w:val="005B1D89"/>
    <w:rsid w:val="005B2007"/>
    <w:rsid w:val="005B26B9"/>
    <w:rsid w:val="005B2AEF"/>
    <w:rsid w:val="005B2C6A"/>
    <w:rsid w:val="005B2CF4"/>
    <w:rsid w:val="005B3038"/>
    <w:rsid w:val="005B32AD"/>
    <w:rsid w:val="005B380E"/>
    <w:rsid w:val="005B3C16"/>
    <w:rsid w:val="005B3F4A"/>
    <w:rsid w:val="005B411E"/>
    <w:rsid w:val="005B451E"/>
    <w:rsid w:val="005B46D7"/>
    <w:rsid w:val="005B4769"/>
    <w:rsid w:val="005B47A2"/>
    <w:rsid w:val="005B47BE"/>
    <w:rsid w:val="005B48DD"/>
    <w:rsid w:val="005B494B"/>
    <w:rsid w:val="005B4A27"/>
    <w:rsid w:val="005B4BEA"/>
    <w:rsid w:val="005B4BFE"/>
    <w:rsid w:val="005B4E27"/>
    <w:rsid w:val="005B5052"/>
    <w:rsid w:val="005B51D1"/>
    <w:rsid w:val="005B52AF"/>
    <w:rsid w:val="005B55A1"/>
    <w:rsid w:val="005B56FE"/>
    <w:rsid w:val="005B5B46"/>
    <w:rsid w:val="005B5D13"/>
    <w:rsid w:val="005B5FD2"/>
    <w:rsid w:val="005B610D"/>
    <w:rsid w:val="005B655F"/>
    <w:rsid w:val="005B6602"/>
    <w:rsid w:val="005B6689"/>
    <w:rsid w:val="005B6C18"/>
    <w:rsid w:val="005B6DC6"/>
    <w:rsid w:val="005B6F0E"/>
    <w:rsid w:val="005B701E"/>
    <w:rsid w:val="005B7123"/>
    <w:rsid w:val="005B7296"/>
    <w:rsid w:val="005B72C9"/>
    <w:rsid w:val="005B72F9"/>
    <w:rsid w:val="005B749D"/>
    <w:rsid w:val="005B75F1"/>
    <w:rsid w:val="005B79E2"/>
    <w:rsid w:val="005B7AEC"/>
    <w:rsid w:val="005B7EEC"/>
    <w:rsid w:val="005C0170"/>
    <w:rsid w:val="005C0281"/>
    <w:rsid w:val="005C030A"/>
    <w:rsid w:val="005C04BE"/>
    <w:rsid w:val="005C0730"/>
    <w:rsid w:val="005C0CCF"/>
    <w:rsid w:val="005C0CFF"/>
    <w:rsid w:val="005C12C8"/>
    <w:rsid w:val="005C15C7"/>
    <w:rsid w:val="005C17C0"/>
    <w:rsid w:val="005C1847"/>
    <w:rsid w:val="005C187F"/>
    <w:rsid w:val="005C19D5"/>
    <w:rsid w:val="005C19D6"/>
    <w:rsid w:val="005C1ECF"/>
    <w:rsid w:val="005C1F0E"/>
    <w:rsid w:val="005C203E"/>
    <w:rsid w:val="005C21BD"/>
    <w:rsid w:val="005C2570"/>
    <w:rsid w:val="005C25EA"/>
    <w:rsid w:val="005C2943"/>
    <w:rsid w:val="005C2E56"/>
    <w:rsid w:val="005C2F1B"/>
    <w:rsid w:val="005C315B"/>
    <w:rsid w:val="005C318B"/>
    <w:rsid w:val="005C31F2"/>
    <w:rsid w:val="005C320F"/>
    <w:rsid w:val="005C3557"/>
    <w:rsid w:val="005C3B6B"/>
    <w:rsid w:val="005C4010"/>
    <w:rsid w:val="005C41A4"/>
    <w:rsid w:val="005C4231"/>
    <w:rsid w:val="005C4762"/>
    <w:rsid w:val="005C493A"/>
    <w:rsid w:val="005C498D"/>
    <w:rsid w:val="005C5091"/>
    <w:rsid w:val="005C520A"/>
    <w:rsid w:val="005C52EC"/>
    <w:rsid w:val="005C55A6"/>
    <w:rsid w:val="005C55C9"/>
    <w:rsid w:val="005C55E7"/>
    <w:rsid w:val="005C5726"/>
    <w:rsid w:val="005C57D7"/>
    <w:rsid w:val="005C5AA5"/>
    <w:rsid w:val="005C5C2E"/>
    <w:rsid w:val="005C6674"/>
    <w:rsid w:val="005C66DF"/>
    <w:rsid w:val="005C68C0"/>
    <w:rsid w:val="005C72E9"/>
    <w:rsid w:val="005C7444"/>
    <w:rsid w:val="005C7625"/>
    <w:rsid w:val="005C775B"/>
    <w:rsid w:val="005C7789"/>
    <w:rsid w:val="005C78F2"/>
    <w:rsid w:val="005C7E2C"/>
    <w:rsid w:val="005C7EC7"/>
    <w:rsid w:val="005C7FB9"/>
    <w:rsid w:val="005C7FED"/>
    <w:rsid w:val="005D0214"/>
    <w:rsid w:val="005D032F"/>
    <w:rsid w:val="005D06E2"/>
    <w:rsid w:val="005D08FC"/>
    <w:rsid w:val="005D099E"/>
    <w:rsid w:val="005D0A58"/>
    <w:rsid w:val="005D0D35"/>
    <w:rsid w:val="005D1450"/>
    <w:rsid w:val="005D15D4"/>
    <w:rsid w:val="005D1B44"/>
    <w:rsid w:val="005D228F"/>
    <w:rsid w:val="005D22F9"/>
    <w:rsid w:val="005D2386"/>
    <w:rsid w:val="005D25DE"/>
    <w:rsid w:val="005D264A"/>
    <w:rsid w:val="005D26A2"/>
    <w:rsid w:val="005D26B9"/>
    <w:rsid w:val="005D297D"/>
    <w:rsid w:val="005D30C8"/>
    <w:rsid w:val="005D31EE"/>
    <w:rsid w:val="005D32B1"/>
    <w:rsid w:val="005D3500"/>
    <w:rsid w:val="005D35C3"/>
    <w:rsid w:val="005D3D30"/>
    <w:rsid w:val="005D4647"/>
    <w:rsid w:val="005D4768"/>
    <w:rsid w:val="005D47B6"/>
    <w:rsid w:val="005D4B6B"/>
    <w:rsid w:val="005D4FBC"/>
    <w:rsid w:val="005D508E"/>
    <w:rsid w:val="005D52F1"/>
    <w:rsid w:val="005D5482"/>
    <w:rsid w:val="005D5A79"/>
    <w:rsid w:val="005D5C3D"/>
    <w:rsid w:val="005D5E67"/>
    <w:rsid w:val="005D65F6"/>
    <w:rsid w:val="005D6714"/>
    <w:rsid w:val="005D6C6D"/>
    <w:rsid w:val="005D6DA6"/>
    <w:rsid w:val="005D7489"/>
    <w:rsid w:val="005D770B"/>
    <w:rsid w:val="005D77E1"/>
    <w:rsid w:val="005D7E37"/>
    <w:rsid w:val="005D7F8C"/>
    <w:rsid w:val="005E0372"/>
    <w:rsid w:val="005E0855"/>
    <w:rsid w:val="005E0924"/>
    <w:rsid w:val="005E0AD4"/>
    <w:rsid w:val="005E14E6"/>
    <w:rsid w:val="005E1650"/>
    <w:rsid w:val="005E1908"/>
    <w:rsid w:val="005E190C"/>
    <w:rsid w:val="005E1EB6"/>
    <w:rsid w:val="005E20A4"/>
    <w:rsid w:val="005E24B2"/>
    <w:rsid w:val="005E25F1"/>
    <w:rsid w:val="005E2621"/>
    <w:rsid w:val="005E270E"/>
    <w:rsid w:val="005E2923"/>
    <w:rsid w:val="005E2D7A"/>
    <w:rsid w:val="005E2DD6"/>
    <w:rsid w:val="005E2F23"/>
    <w:rsid w:val="005E3092"/>
    <w:rsid w:val="005E31AC"/>
    <w:rsid w:val="005E3295"/>
    <w:rsid w:val="005E3B4A"/>
    <w:rsid w:val="005E3BDF"/>
    <w:rsid w:val="005E3E56"/>
    <w:rsid w:val="005E407C"/>
    <w:rsid w:val="005E40DD"/>
    <w:rsid w:val="005E4185"/>
    <w:rsid w:val="005E435A"/>
    <w:rsid w:val="005E45CF"/>
    <w:rsid w:val="005E4736"/>
    <w:rsid w:val="005E476F"/>
    <w:rsid w:val="005E48C5"/>
    <w:rsid w:val="005E4A7B"/>
    <w:rsid w:val="005E4D30"/>
    <w:rsid w:val="005E4F9A"/>
    <w:rsid w:val="005E5025"/>
    <w:rsid w:val="005E529E"/>
    <w:rsid w:val="005E53C6"/>
    <w:rsid w:val="005E5463"/>
    <w:rsid w:val="005E54E5"/>
    <w:rsid w:val="005E611D"/>
    <w:rsid w:val="005E62C9"/>
    <w:rsid w:val="005E68EF"/>
    <w:rsid w:val="005E692A"/>
    <w:rsid w:val="005E6E07"/>
    <w:rsid w:val="005E6FDD"/>
    <w:rsid w:val="005E7343"/>
    <w:rsid w:val="005E78DC"/>
    <w:rsid w:val="005E7C1D"/>
    <w:rsid w:val="005E7CBA"/>
    <w:rsid w:val="005E7EF0"/>
    <w:rsid w:val="005F0271"/>
    <w:rsid w:val="005F042A"/>
    <w:rsid w:val="005F0551"/>
    <w:rsid w:val="005F0975"/>
    <w:rsid w:val="005F0AD4"/>
    <w:rsid w:val="005F0ADC"/>
    <w:rsid w:val="005F0C45"/>
    <w:rsid w:val="005F0FA8"/>
    <w:rsid w:val="005F135D"/>
    <w:rsid w:val="005F139D"/>
    <w:rsid w:val="005F1530"/>
    <w:rsid w:val="005F169D"/>
    <w:rsid w:val="005F17D0"/>
    <w:rsid w:val="005F1A7E"/>
    <w:rsid w:val="005F1B0F"/>
    <w:rsid w:val="005F1C9C"/>
    <w:rsid w:val="005F2147"/>
    <w:rsid w:val="005F25E3"/>
    <w:rsid w:val="005F26A3"/>
    <w:rsid w:val="005F2B5D"/>
    <w:rsid w:val="005F31B8"/>
    <w:rsid w:val="005F3204"/>
    <w:rsid w:val="005F325A"/>
    <w:rsid w:val="005F4147"/>
    <w:rsid w:val="005F42E0"/>
    <w:rsid w:val="005F43F6"/>
    <w:rsid w:val="005F4AD9"/>
    <w:rsid w:val="005F50E3"/>
    <w:rsid w:val="005F5211"/>
    <w:rsid w:val="005F55BC"/>
    <w:rsid w:val="005F5619"/>
    <w:rsid w:val="005F5954"/>
    <w:rsid w:val="005F5B4E"/>
    <w:rsid w:val="005F5E93"/>
    <w:rsid w:val="005F6400"/>
    <w:rsid w:val="005F654F"/>
    <w:rsid w:val="005F6C9D"/>
    <w:rsid w:val="005F7011"/>
    <w:rsid w:val="005F7171"/>
    <w:rsid w:val="005F724C"/>
    <w:rsid w:val="005F72BB"/>
    <w:rsid w:val="005F74CA"/>
    <w:rsid w:val="005F77D2"/>
    <w:rsid w:val="005F7B7F"/>
    <w:rsid w:val="00600445"/>
    <w:rsid w:val="006004E6"/>
    <w:rsid w:val="006008CC"/>
    <w:rsid w:val="00600BA3"/>
    <w:rsid w:val="00601298"/>
    <w:rsid w:val="00601541"/>
    <w:rsid w:val="00601869"/>
    <w:rsid w:val="00601A4A"/>
    <w:rsid w:val="00601B20"/>
    <w:rsid w:val="00601DB5"/>
    <w:rsid w:val="006029CF"/>
    <w:rsid w:val="006029F6"/>
    <w:rsid w:val="00602B3A"/>
    <w:rsid w:val="00602E51"/>
    <w:rsid w:val="0060325D"/>
    <w:rsid w:val="00603FF1"/>
    <w:rsid w:val="006041A8"/>
    <w:rsid w:val="0060424A"/>
    <w:rsid w:val="00604395"/>
    <w:rsid w:val="00604762"/>
    <w:rsid w:val="00604AAB"/>
    <w:rsid w:val="00604D1B"/>
    <w:rsid w:val="006054C1"/>
    <w:rsid w:val="00605A41"/>
    <w:rsid w:val="00605D63"/>
    <w:rsid w:val="00605D6D"/>
    <w:rsid w:val="00605F31"/>
    <w:rsid w:val="00606151"/>
    <w:rsid w:val="00606650"/>
    <w:rsid w:val="00606987"/>
    <w:rsid w:val="00606CC6"/>
    <w:rsid w:val="00606F1D"/>
    <w:rsid w:val="0060704D"/>
    <w:rsid w:val="00607108"/>
    <w:rsid w:val="00607370"/>
    <w:rsid w:val="006076A9"/>
    <w:rsid w:val="0060770B"/>
    <w:rsid w:val="00607883"/>
    <w:rsid w:val="00607A93"/>
    <w:rsid w:val="00607F8F"/>
    <w:rsid w:val="0061012C"/>
    <w:rsid w:val="0061041F"/>
    <w:rsid w:val="00610516"/>
    <w:rsid w:val="00610785"/>
    <w:rsid w:val="0061097A"/>
    <w:rsid w:val="0061098C"/>
    <w:rsid w:val="00610A81"/>
    <w:rsid w:val="0061102F"/>
    <w:rsid w:val="006111EA"/>
    <w:rsid w:val="006117CB"/>
    <w:rsid w:val="006119A0"/>
    <w:rsid w:val="00611AE4"/>
    <w:rsid w:val="00611D24"/>
    <w:rsid w:val="00611EF1"/>
    <w:rsid w:val="00612050"/>
    <w:rsid w:val="00612866"/>
    <w:rsid w:val="00612A58"/>
    <w:rsid w:val="00612AA8"/>
    <w:rsid w:val="00612E53"/>
    <w:rsid w:val="00612E70"/>
    <w:rsid w:val="00612E96"/>
    <w:rsid w:val="00612F52"/>
    <w:rsid w:val="00613118"/>
    <w:rsid w:val="00613172"/>
    <w:rsid w:val="00613191"/>
    <w:rsid w:val="0061338A"/>
    <w:rsid w:val="00613504"/>
    <w:rsid w:val="00613552"/>
    <w:rsid w:val="00613B90"/>
    <w:rsid w:val="0061441D"/>
    <w:rsid w:val="006149F1"/>
    <w:rsid w:val="00614AD9"/>
    <w:rsid w:val="00614B7E"/>
    <w:rsid w:val="00614EA6"/>
    <w:rsid w:val="00615213"/>
    <w:rsid w:val="006153BC"/>
    <w:rsid w:val="00615994"/>
    <w:rsid w:val="00615CE1"/>
    <w:rsid w:val="006160C2"/>
    <w:rsid w:val="0061680B"/>
    <w:rsid w:val="006171BE"/>
    <w:rsid w:val="00617206"/>
    <w:rsid w:val="00617264"/>
    <w:rsid w:val="00617A05"/>
    <w:rsid w:val="00617C1E"/>
    <w:rsid w:val="00617DF2"/>
    <w:rsid w:val="00617E0E"/>
    <w:rsid w:val="006202C6"/>
    <w:rsid w:val="006202EA"/>
    <w:rsid w:val="0062048D"/>
    <w:rsid w:val="006204B3"/>
    <w:rsid w:val="00620987"/>
    <w:rsid w:val="00620A4D"/>
    <w:rsid w:val="00620BE4"/>
    <w:rsid w:val="006215FA"/>
    <w:rsid w:val="006217E2"/>
    <w:rsid w:val="006219C9"/>
    <w:rsid w:val="00621AB0"/>
    <w:rsid w:val="006227A6"/>
    <w:rsid w:val="0062294E"/>
    <w:rsid w:val="00622B27"/>
    <w:rsid w:val="006231D2"/>
    <w:rsid w:val="0062355E"/>
    <w:rsid w:val="00623778"/>
    <w:rsid w:val="006237F4"/>
    <w:rsid w:val="006238C7"/>
    <w:rsid w:val="00623E59"/>
    <w:rsid w:val="00624411"/>
    <w:rsid w:val="00624448"/>
    <w:rsid w:val="00624474"/>
    <w:rsid w:val="00624621"/>
    <w:rsid w:val="00625084"/>
    <w:rsid w:val="0062510D"/>
    <w:rsid w:val="00625351"/>
    <w:rsid w:val="0062537C"/>
    <w:rsid w:val="0062560E"/>
    <w:rsid w:val="0062574E"/>
    <w:rsid w:val="0062598C"/>
    <w:rsid w:val="0062598E"/>
    <w:rsid w:val="00625F36"/>
    <w:rsid w:val="00625F55"/>
    <w:rsid w:val="00625F91"/>
    <w:rsid w:val="0062629D"/>
    <w:rsid w:val="00626555"/>
    <w:rsid w:val="00626696"/>
    <w:rsid w:val="00626E00"/>
    <w:rsid w:val="006275BC"/>
    <w:rsid w:val="0062777A"/>
    <w:rsid w:val="00627C00"/>
    <w:rsid w:val="00627DCA"/>
    <w:rsid w:val="00627DCC"/>
    <w:rsid w:val="0063005D"/>
    <w:rsid w:val="0063019F"/>
    <w:rsid w:val="006301FF"/>
    <w:rsid w:val="006303AF"/>
    <w:rsid w:val="00630434"/>
    <w:rsid w:val="006309CC"/>
    <w:rsid w:val="006311FC"/>
    <w:rsid w:val="006317C7"/>
    <w:rsid w:val="00631B83"/>
    <w:rsid w:val="00631C9D"/>
    <w:rsid w:val="00631D41"/>
    <w:rsid w:val="00632658"/>
    <w:rsid w:val="0063275B"/>
    <w:rsid w:val="006329A1"/>
    <w:rsid w:val="006329A9"/>
    <w:rsid w:val="00632B0A"/>
    <w:rsid w:val="00632F33"/>
    <w:rsid w:val="00632F9C"/>
    <w:rsid w:val="0063302B"/>
    <w:rsid w:val="00633187"/>
    <w:rsid w:val="006332A4"/>
    <w:rsid w:val="006332DC"/>
    <w:rsid w:val="006337C3"/>
    <w:rsid w:val="006337F5"/>
    <w:rsid w:val="00633E7F"/>
    <w:rsid w:val="00634222"/>
    <w:rsid w:val="00634305"/>
    <w:rsid w:val="00634454"/>
    <w:rsid w:val="00634681"/>
    <w:rsid w:val="006347F0"/>
    <w:rsid w:val="0063489C"/>
    <w:rsid w:val="006348F6"/>
    <w:rsid w:val="00634B11"/>
    <w:rsid w:val="00635045"/>
    <w:rsid w:val="006350D1"/>
    <w:rsid w:val="006351D5"/>
    <w:rsid w:val="006356FD"/>
    <w:rsid w:val="0063571E"/>
    <w:rsid w:val="00635773"/>
    <w:rsid w:val="0063594B"/>
    <w:rsid w:val="00636120"/>
    <w:rsid w:val="0063656D"/>
    <w:rsid w:val="0063685A"/>
    <w:rsid w:val="006368EA"/>
    <w:rsid w:val="00636B46"/>
    <w:rsid w:val="00636B99"/>
    <w:rsid w:val="00637160"/>
    <w:rsid w:val="006375EE"/>
    <w:rsid w:val="00637A54"/>
    <w:rsid w:val="0064020D"/>
    <w:rsid w:val="006402B5"/>
    <w:rsid w:val="006402C1"/>
    <w:rsid w:val="00640431"/>
    <w:rsid w:val="00640982"/>
    <w:rsid w:val="00640C75"/>
    <w:rsid w:val="00640EB7"/>
    <w:rsid w:val="00640F1A"/>
    <w:rsid w:val="00640F25"/>
    <w:rsid w:val="00640FE6"/>
    <w:rsid w:val="0064102F"/>
    <w:rsid w:val="00641933"/>
    <w:rsid w:val="00641A23"/>
    <w:rsid w:val="00641A73"/>
    <w:rsid w:val="00641B32"/>
    <w:rsid w:val="00641BA8"/>
    <w:rsid w:val="00641F00"/>
    <w:rsid w:val="006424F6"/>
    <w:rsid w:val="006427D2"/>
    <w:rsid w:val="00642840"/>
    <w:rsid w:val="00642F81"/>
    <w:rsid w:val="00643489"/>
    <w:rsid w:val="006435BE"/>
    <w:rsid w:val="00643BDE"/>
    <w:rsid w:val="00643E2A"/>
    <w:rsid w:val="00643FA4"/>
    <w:rsid w:val="006440FC"/>
    <w:rsid w:val="0064465C"/>
    <w:rsid w:val="0064475A"/>
    <w:rsid w:val="00644DAA"/>
    <w:rsid w:val="0064530A"/>
    <w:rsid w:val="00645463"/>
    <w:rsid w:val="0064562D"/>
    <w:rsid w:val="00645A73"/>
    <w:rsid w:val="00645B6E"/>
    <w:rsid w:val="0064604A"/>
    <w:rsid w:val="006463E0"/>
    <w:rsid w:val="00646A1B"/>
    <w:rsid w:val="00646A1E"/>
    <w:rsid w:val="00646F4D"/>
    <w:rsid w:val="0064715F"/>
    <w:rsid w:val="0064783E"/>
    <w:rsid w:val="00647A09"/>
    <w:rsid w:val="00647A67"/>
    <w:rsid w:val="00647B1B"/>
    <w:rsid w:val="00647B9D"/>
    <w:rsid w:val="00647FCD"/>
    <w:rsid w:val="00650009"/>
    <w:rsid w:val="00650327"/>
    <w:rsid w:val="006503EB"/>
    <w:rsid w:val="0065065D"/>
    <w:rsid w:val="00650775"/>
    <w:rsid w:val="006507D6"/>
    <w:rsid w:val="006508EE"/>
    <w:rsid w:val="00650B0C"/>
    <w:rsid w:val="00650BC9"/>
    <w:rsid w:val="00650D3C"/>
    <w:rsid w:val="00651284"/>
    <w:rsid w:val="00651705"/>
    <w:rsid w:val="006518F6"/>
    <w:rsid w:val="00651976"/>
    <w:rsid w:val="00652087"/>
    <w:rsid w:val="0065233C"/>
    <w:rsid w:val="00652375"/>
    <w:rsid w:val="0065299A"/>
    <w:rsid w:val="00652A84"/>
    <w:rsid w:val="00652CCD"/>
    <w:rsid w:val="00652F08"/>
    <w:rsid w:val="00653099"/>
    <w:rsid w:val="00653308"/>
    <w:rsid w:val="006537B4"/>
    <w:rsid w:val="006541A3"/>
    <w:rsid w:val="00654336"/>
    <w:rsid w:val="00654923"/>
    <w:rsid w:val="00654DB2"/>
    <w:rsid w:val="006565E6"/>
    <w:rsid w:val="00656738"/>
    <w:rsid w:val="00656C0A"/>
    <w:rsid w:val="00656F57"/>
    <w:rsid w:val="0065738E"/>
    <w:rsid w:val="00657531"/>
    <w:rsid w:val="0065773E"/>
    <w:rsid w:val="006577B8"/>
    <w:rsid w:val="00657857"/>
    <w:rsid w:val="0066005B"/>
    <w:rsid w:val="00660077"/>
    <w:rsid w:val="00660368"/>
    <w:rsid w:val="006603A5"/>
    <w:rsid w:val="00660775"/>
    <w:rsid w:val="00660B74"/>
    <w:rsid w:val="00660F05"/>
    <w:rsid w:val="00661334"/>
    <w:rsid w:val="0066152B"/>
    <w:rsid w:val="00661A00"/>
    <w:rsid w:val="00661C48"/>
    <w:rsid w:val="00661FDA"/>
    <w:rsid w:val="0066234F"/>
    <w:rsid w:val="00662854"/>
    <w:rsid w:val="00662A25"/>
    <w:rsid w:val="00662D16"/>
    <w:rsid w:val="0066305E"/>
    <w:rsid w:val="00663760"/>
    <w:rsid w:val="00663D0F"/>
    <w:rsid w:val="00663F00"/>
    <w:rsid w:val="00663FF3"/>
    <w:rsid w:val="00664229"/>
    <w:rsid w:val="00664856"/>
    <w:rsid w:val="00664954"/>
    <w:rsid w:val="006650F2"/>
    <w:rsid w:val="0066522D"/>
    <w:rsid w:val="00665721"/>
    <w:rsid w:val="00665797"/>
    <w:rsid w:val="00665820"/>
    <w:rsid w:val="00665849"/>
    <w:rsid w:val="00665A9A"/>
    <w:rsid w:val="00665DB0"/>
    <w:rsid w:val="00665E12"/>
    <w:rsid w:val="006661E8"/>
    <w:rsid w:val="00666593"/>
    <w:rsid w:val="006665B0"/>
    <w:rsid w:val="006665EC"/>
    <w:rsid w:val="0066669F"/>
    <w:rsid w:val="006667A4"/>
    <w:rsid w:val="00666866"/>
    <w:rsid w:val="00666888"/>
    <w:rsid w:val="0066694B"/>
    <w:rsid w:val="00666B02"/>
    <w:rsid w:val="00666C52"/>
    <w:rsid w:val="00666C85"/>
    <w:rsid w:val="00666E3D"/>
    <w:rsid w:val="00666E55"/>
    <w:rsid w:val="00667536"/>
    <w:rsid w:val="00667738"/>
    <w:rsid w:val="006678F8"/>
    <w:rsid w:val="00667C62"/>
    <w:rsid w:val="00667D90"/>
    <w:rsid w:val="006700A3"/>
    <w:rsid w:val="006701B6"/>
    <w:rsid w:val="00670288"/>
    <w:rsid w:val="00670335"/>
    <w:rsid w:val="0067066F"/>
    <w:rsid w:val="0067083D"/>
    <w:rsid w:val="00670963"/>
    <w:rsid w:val="00670BDF"/>
    <w:rsid w:val="00670FD0"/>
    <w:rsid w:val="00671157"/>
    <w:rsid w:val="00671212"/>
    <w:rsid w:val="00671430"/>
    <w:rsid w:val="0067176E"/>
    <w:rsid w:val="00671B82"/>
    <w:rsid w:val="00671C5E"/>
    <w:rsid w:val="00671C88"/>
    <w:rsid w:val="00671C8C"/>
    <w:rsid w:val="00671CAD"/>
    <w:rsid w:val="00671F53"/>
    <w:rsid w:val="00672326"/>
    <w:rsid w:val="00672F4A"/>
    <w:rsid w:val="00673309"/>
    <w:rsid w:val="00673400"/>
    <w:rsid w:val="0067343C"/>
    <w:rsid w:val="006738FB"/>
    <w:rsid w:val="00673B75"/>
    <w:rsid w:val="00673C6C"/>
    <w:rsid w:val="00673E07"/>
    <w:rsid w:val="00674206"/>
    <w:rsid w:val="00674635"/>
    <w:rsid w:val="00674757"/>
    <w:rsid w:val="006747E9"/>
    <w:rsid w:val="00674A97"/>
    <w:rsid w:val="00674B29"/>
    <w:rsid w:val="00674C6E"/>
    <w:rsid w:val="00674E37"/>
    <w:rsid w:val="00674F03"/>
    <w:rsid w:val="00674F81"/>
    <w:rsid w:val="00674FAC"/>
    <w:rsid w:val="00675053"/>
    <w:rsid w:val="006754DF"/>
    <w:rsid w:val="00675664"/>
    <w:rsid w:val="00675666"/>
    <w:rsid w:val="00675791"/>
    <w:rsid w:val="00675814"/>
    <w:rsid w:val="006758F7"/>
    <w:rsid w:val="00675A1D"/>
    <w:rsid w:val="00675C71"/>
    <w:rsid w:val="00675F81"/>
    <w:rsid w:val="00676113"/>
    <w:rsid w:val="0067625D"/>
    <w:rsid w:val="006763A2"/>
    <w:rsid w:val="006765FA"/>
    <w:rsid w:val="00676CBA"/>
    <w:rsid w:val="00676D1F"/>
    <w:rsid w:val="00676D60"/>
    <w:rsid w:val="00676DC5"/>
    <w:rsid w:val="00677145"/>
    <w:rsid w:val="00677181"/>
    <w:rsid w:val="006775C2"/>
    <w:rsid w:val="006779A9"/>
    <w:rsid w:val="00677D8E"/>
    <w:rsid w:val="00677E18"/>
    <w:rsid w:val="00677EA3"/>
    <w:rsid w:val="006801B2"/>
    <w:rsid w:val="006802EE"/>
    <w:rsid w:val="006803B5"/>
    <w:rsid w:val="0068043A"/>
    <w:rsid w:val="00680AF3"/>
    <w:rsid w:val="00681060"/>
    <w:rsid w:val="006810A5"/>
    <w:rsid w:val="006814EC"/>
    <w:rsid w:val="00681599"/>
    <w:rsid w:val="0068193D"/>
    <w:rsid w:val="00681B92"/>
    <w:rsid w:val="00681C11"/>
    <w:rsid w:val="00681D44"/>
    <w:rsid w:val="00681DB0"/>
    <w:rsid w:val="00681E36"/>
    <w:rsid w:val="00682025"/>
    <w:rsid w:val="006825E9"/>
    <w:rsid w:val="00682AAF"/>
    <w:rsid w:val="00682AF4"/>
    <w:rsid w:val="00682C79"/>
    <w:rsid w:val="00682E06"/>
    <w:rsid w:val="00683243"/>
    <w:rsid w:val="00683259"/>
    <w:rsid w:val="00683400"/>
    <w:rsid w:val="00683660"/>
    <w:rsid w:val="006836E1"/>
    <w:rsid w:val="0068412A"/>
    <w:rsid w:val="0068422E"/>
    <w:rsid w:val="0068469C"/>
    <w:rsid w:val="00684932"/>
    <w:rsid w:val="00684A99"/>
    <w:rsid w:val="00684C65"/>
    <w:rsid w:val="00684D0F"/>
    <w:rsid w:val="00684E0C"/>
    <w:rsid w:val="00684F77"/>
    <w:rsid w:val="00684FCB"/>
    <w:rsid w:val="006850BE"/>
    <w:rsid w:val="006853F1"/>
    <w:rsid w:val="0068555C"/>
    <w:rsid w:val="006858F7"/>
    <w:rsid w:val="00686094"/>
    <w:rsid w:val="00686522"/>
    <w:rsid w:val="00686816"/>
    <w:rsid w:val="00686EEB"/>
    <w:rsid w:val="0068773F"/>
    <w:rsid w:val="0068775E"/>
    <w:rsid w:val="00687935"/>
    <w:rsid w:val="00687B22"/>
    <w:rsid w:val="00687CFC"/>
    <w:rsid w:val="00690648"/>
    <w:rsid w:val="00690B29"/>
    <w:rsid w:val="00690B8D"/>
    <w:rsid w:val="00690C4A"/>
    <w:rsid w:val="00690E99"/>
    <w:rsid w:val="006911C3"/>
    <w:rsid w:val="0069142F"/>
    <w:rsid w:val="00691716"/>
    <w:rsid w:val="006917C9"/>
    <w:rsid w:val="006926CB"/>
    <w:rsid w:val="006926DC"/>
    <w:rsid w:val="006928E3"/>
    <w:rsid w:val="00692A32"/>
    <w:rsid w:val="00692B00"/>
    <w:rsid w:val="00692C85"/>
    <w:rsid w:val="00692D28"/>
    <w:rsid w:val="00692E54"/>
    <w:rsid w:val="006930EF"/>
    <w:rsid w:val="00693153"/>
    <w:rsid w:val="00694503"/>
    <w:rsid w:val="006945D6"/>
    <w:rsid w:val="00694701"/>
    <w:rsid w:val="0069481F"/>
    <w:rsid w:val="00694893"/>
    <w:rsid w:val="006948F4"/>
    <w:rsid w:val="00694B35"/>
    <w:rsid w:val="00694C76"/>
    <w:rsid w:val="00694CFD"/>
    <w:rsid w:val="00694FB4"/>
    <w:rsid w:val="00694FB9"/>
    <w:rsid w:val="0069509F"/>
    <w:rsid w:val="00695308"/>
    <w:rsid w:val="0069561E"/>
    <w:rsid w:val="00695A24"/>
    <w:rsid w:val="00695CE5"/>
    <w:rsid w:val="00696958"/>
    <w:rsid w:val="00696AD4"/>
    <w:rsid w:val="00696DA3"/>
    <w:rsid w:val="00696E95"/>
    <w:rsid w:val="00696FB5"/>
    <w:rsid w:val="00697738"/>
    <w:rsid w:val="0069783A"/>
    <w:rsid w:val="006979AE"/>
    <w:rsid w:val="00697A37"/>
    <w:rsid w:val="00697E30"/>
    <w:rsid w:val="00697E97"/>
    <w:rsid w:val="00697EFD"/>
    <w:rsid w:val="00697F75"/>
    <w:rsid w:val="006A005C"/>
    <w:rsid w:val="006A0A99"/>
    <w:rsid w:val="006A15C2"/>
    <w:rsid w:val="006A172B"/>
    <w:rsid w:val="006A17B5"/>
    <w:rsid w:val="006A18FB"/>
    <w:rsid w:val="006A1BBC"/>
    <w:rsid w:val="006A1DE3"/>
    <w:rsid w:val="006A2084"/>
    <w:rsid w:val="006A2159"/>
    <w:rsid w:val="006A26A5"/>
    <w:rsid w:val="006A2C42"/>
    <w:rsid w:val="006A3570"/>
    <w:rsid w:val="006A3698"/>
    <w:rsid w:val="006A4084"/>
    <w:rsid w:val="006A45E5"/>
    <w:rsid w:val="006A4CCA"/>
    <w:rsid w:val="006A50CB"/>
    <w:rsid w:val="006A50DE"/>
    <w:rsid w:val="006A5158"/>
    <w:rsid w:val="006A5368"/>
    <w:rsid w:val="006A5469"/>
    <w:rsid w:val="006A54B6"/>
    <w:rsid w:val="006A55A9"/>
    <w:rsid w:val="006A568B"/>
    <w:rsid w:val="006A58E4"/>
    <w:rsid w:val="006A5B39"/>
    <w:rsid w:val="006A5CB0"/>
    <w:rsid w:val="006A610D"/>
    <w:rsid w:val="006A6578"/>
    <w:rsid w:val="006A6685"/>
    <w:rsid w:val="006A69FF"/>
    <w:rsid w:val="006A6B44"/>
    <w:rsid w:val="006A7038"/>
    <w:rsid w:val="006A729C"/>
    <w:rsid w:val="006A72F2"/>
    <w:rsid w:val="006A7395"/>
    <w:rsid w:val="006A7708"/>
    <w:rsid w:val="006A77C1"/>
    <w:rsid w:val="006A78ED"/>
    <w:rsid w:val="006A7B30"/>
    <w:rsid w:val="006A7C02"/>
    <w:rsid w:val="006A7E96"/>
    <w:rsid w:val="006A7F7A"/>
    <w:rsid w:val="006B018B"/>
    <w:rsid w:val="006B0F30"/>
    <w:rsid w:val="006B16D0"/>
    <w:rsid w:val="006B1896"/>
    <w:rsid w:val="006B18B3"/>
    <w:rsid w:val="006B1ACB"/>
    <w:rsid w:val="006B1BFC"/>
    <w:rsid w:val="006B1F37"/>
    <w:rsid w:val="006B2836"/>
    <w:rsid w:val="006B2D02"/>
    <w:rsid w:val="006B3067"/>
    <w:rsid w:val="006B31B4"/>
    <w:rsid w:val="006B3C73"/>
    <w:rsid w:val="006B415D"/>
    <w:rsid w:val="006B43C4"/>
    <w:rsid w:val="006B4482"/>
    <w:rsid w:val="006B44C2"/>
    <w:rsid w:val="006B4559"/>
    <w:rsid w:val="006B4AEC"/>
    <w:rsid w:val="006B4B7A"/>
    <w:rsid w:val="006B50D7"/>
    <w:rsid w:val="006B54EE"/>
    <w:rsid w:val="006B5B13"/>
    <w:rsid w:val="006B5BAD"/>
    <w:rsid w:val="006B6150"/>
    <w:rsid w:val="006B64DF"/>
    <w:rsid w:val="006B68EC"/>
    <w:rsid w:val="006B692B"/>
    <w:rsid w:val="006B6A21"/>
    <w:rsid w:val="006B6C6F"/>
    <w:rsid w:val="006B6F98"/>
    <w:rsid w:val="006B7450"/>
    <w:rsid w:val="006B75E4"/>
    <w:rsid w:val="006B7929"/>
    <w:rsid w:val="006B7E16"/>
    <w:rsid w:val="006C01E0"/>
    <w:rsid w:val="006C030F"/>
    <w:rsid w:val="006C0401"/>
    <w:rsid w:val="006C076F"/>
    <w:rsid w:val="006C0808"/>
    <w:rsid w:val="006C0E96"/>
    <w:rsid w:val="006C0EAC"/>
    <w:rsid w:val="006C151C"/>
    <w:rsid w:val="006C2203"/>
    <w:rsid w:val="006C23D2"/>
    <w:rsid w:val="006C24DF"/>
    <w:rsid w:val="006C277A"/>
    <w:rsid w:val="006C27A5"/>
    <w:rsid w:val="006C27E2"/>
    <w:rsid w:val="006C2A6A"/>
    <w:rsid w:val="006C2C4E"/>
    <w:rsid w:val="006C2F70"/>
    <w:rsid w:val="006C2FD4"/>
    <w:rsid w:val="006C31AA"/>
    <w:rsid w:val="006C329F"/>
    <w:rsid w:val="006C343D"/>
    <w:rsid w:val="006C3503"/>
    <w:rsid w:val="006C3A82"/>
    <w:rsid w:val="006C3B11"/>
    <w:rsid w:val="006C406B"/>
    <w:rsid w:val="006C430F"/>
    <w:rsid w:val="006C4D9F"/>
    <w:rsid w:val="006C4FC0"/>
    <w:rsid w:val="006C5A58"/>
    <w:rsid w:val="006C5B39"/>
    <w:rsid w:val="006C6012"/>
    <w:rsid w:val="006C6034"/>
    <w:rsid w:val="006C6120"/>
    <w:rsid w:val="006C61EF"/>
    <w:rsid w:val="006C6532"/>
    <w:rsid w:val="006C6603"/>
    <w:rsid w:val="006C6922"/>
    <w:rsid w:val="006C6AF0"/>
    <w:rsid w:val="006C6EF0"/>
    <w:rsid w:val="006C7035"/>
    <w:rsid w:val="006C711A"/>
    <w:rsid w:val="006C74F1"/>
    <w:rsid w:val="006C7DB5"/>
    <w:rsid w:val="006D077A"/>
    <w:rsid w:val="006D0A9C"/>
    <w:rsid w:val="006D1448"/>
    <w:rsid w:val="006D15AF"/>
    <w:rsid w:val="006D15C4"/>
    <w:rsid w:val="006D1E94"/>
    <w:rsid w:val="006D2119"/>
    <w:rsid w:val="006D2384"/>
    <w:rsid w:val="006D2563"/>
    <w:rsid w:val="006D268A"/>
    <w:rsid w:val="006D28F0"/>
    <w:rsid w:val="006D29DD"/>
    <w:rsid w:val="006D2CA0"/>
    <w:rsid w:val="006D2D70"/>
    <w:rsid w:val="006D2EC0"/>
    <w:rsid w:val="006D3341"/>
    <w:rsid w:val="006D4049"/>
    <w:rsid w:val="006D4204"/>
    <w:rsid w:val="006D449B"/>
    <w:rsid w:val="006D4838"/>
    <w:rsid w:val="006D48CB"/>
    <w:rsid w:val="006D48CC"/>
    <w:rsid w:val="006D491B"/>
    <w:rsid w:val="006D4A52"/>
    <w:rsid w:val="006D4AA5"/>
    <w:rsid w:val="006D50BF"/>
    <w:rsid w:val="006D53ED"/>
    <w:rsid w:val="006D55EF"/>
    <w:rsid w:val="006D582F"/>
    <w:rsid w:val="006D5886"/>
    <w:rsid w:val="006D5D0E"/>
    <w:rsid w:val="006D620A"/>
    <w:rsid w:val="006D68DE"/>
    <w:rsid w:val="006D6CB5"/>
    <w:rsid w:val="006D7038"/>
    <w:rsid w:val="006D707E"/>
    <w:rsid w:val="006D7482"/>
    <w:rsid w:val="006D75DB"/>
    <w:rsid w:val="006D79B4"/>
    <w:rsid w:val="006D7A4E"/>
    <w:rsid w:val="006D7D07"/>
    <w:rsid w:val="006D7EDE"/>
    <w:rsid w:val="006E00D2"/>
    <w:rsid w:val="006E14CD"/>
    <w:rsid w:val="006E1690"/>
    <w:rsid w:val="006E16BC"/>
    <w:rsid w:val="006E1737"/>
    <w:rsid w:val="006E187B"/>
    <w:rsid w:val="006E1997"/>
    <w:rsid w:val="006E1B05"/>
    <w:rsid w:val="006E1CF4"/>
    <w:rsid w:val="006E28CA"/>
    <w:rsid w:val="006E29DA"/>
    <w:rsid w:val="006E2F61"/>
    <w:rsid w:val="006E31A3"/>
    <w:rsid w:val="006E3240"/>
    <w:rsid w:val="006E3311"/>
    <w:rsid w:val="006E3355"/>
    <w:rsid w:val="006E3394"/>
    <w:rsid w:val="006E37C8"/>
    <w:rsid w:val="006E3A6F"/>
    <w:rsid w:val="006E3EDE"/>
    <w:rsid w:val="006E420F"/>
    <w:rsid w:val="006E48C0"/>
    <w:rsid w:val="006E4E18"/>
    <w:rsid w:val="006E5553"/>
    <w:rsid w:val="006E589A"/>
    <w:rsid w:val="006E58A8"/>
    <w:rsid w:val="006E5BB4"/>
    <w:rsid w:val="006E5BFB"/>
    <w:rsid w:val="006E5C19"/>
    <w:rsid w:val="006E5EDB"/>
    <w:rsid w:val="006E6072"/>
    <w:rsid w:val="006E62F4"/>
    <w:rsid w:val="006E6359"/>
    <w:rsid w:val="006E6431"/>
    <w:rsid w:val="006E65D3"/>
    <w:rsid w:val="006E6B76"/>
    <w:rsid w:val="006E74BD"/>
    <w:rsid w:val="006E7805"/>
    <w:rsid w:val="006E78B4"/>
    <w:rsid w:val="006E7C5B"/>
    <w:rsid w:val="006E7CD8"/>
    <w:rsid w:val="006F0376"/>
    <w:rsid w:val="006F0382"/>
    <w:rsid w:val="006F081D"/>
    <w:rsid w:val="006F0C69"/>
    <w:rsid w:val="006F0E9D"/>
    <w:rsid w:val="006F0EFE"/>
    <w:rsid w:val="006F1494"/>
    <w:rsid w:val="006F172E"/>
    <w:rsid w:val="006F1788"/>
    <w:rsid w:val="006F18B7"/>
    <w:rsid w:val="006F18F8"/>
    <w:rsid w:val="006F1B38"/>
    <w:rsid w:val="006F1E0C"/>
    <w:rsid w:val="006F20D0"/>
    <w:rsid w:val="006F20D5"/>
    <w:rsid w:val="006F2681"/>
    <w:rsid w:val="006F26EF"/>
    <w:rsid w:val="006F2C40"/>
    <w:rsid w:val="006F33BF"/>
    <w:rsid w:val="006F3911"/>
    <w:rsid w:val="006F3AD3"/>
    <w:rsid w:val="006F3CF2"/>
    <w:rsid w:val="006F3D52"/>
    <w:rsid w:val="006F3D70"/>
    <w:rsid w:val="006F3E51"/>
    <w:rsid w:val="006F3FF6"/>
    <w:rsid w:val="006F4318"/>
    <w:rsid w:val="006F4381"/>
    <w:rsid w:val="006F43AD"/>
    <w:rsid w:val="006F4520"/>
    <w:rsid w:val="006F45C3"/>
    <w:rsid w:val="006F48A9"/>
    <w:rsid w:val="006F4972"/>
    <w:rsid w:val="006F4D2A"/>
    <w:rsid w:val="006F51C4"/>
    <w:rsid w:val="006F583A"/>
    <w:rsid w:val="006F59AA"/>
    <w:rsid w:val="006F5C3A"/>
    <w:rsid w:val="006F61E5"/>
    <w:rsid w:val="006F620A"/>
    <w:rsid w:val="006F62C3"/>
    <w:rsid w:val="006F6453"/>
    <w:rsid w:val="006F6820"/>
    <w:rsid w:val="006F68DA"/>
    <w:rsid w:val="006F6913"/>
    <w:rsid w:val="006F6C0B"/>
    <w:rsid w:val="006F6DB2"/>
    <w:rsid w:val="006F7503"/>
    <w:rsid w:val="006F7770"/>
    <w:rsid w:val="006F7EA3"/>
    <w:rsid w:val="007000AC"/>
    <w:rsid w:val="007004FC"/>
    <w:rsid w:val="00700C57"/>
    <w:rsid w:val="00700CCD"/>
    <w:rsid w:val="007010FB"/>
    <w:rsid w:val="0070169B"/>
    <w:rsid w:val="00701944"/>
    <w:rsid w:val="0070194F"/>
    <w:rsid w:val="00701F15"/>
    <w:rsid w:val="007020AA"/>
    <w:rsid w:val="007021D3"/>
    <w:rsid w:val="007023AC"/>
    <w:rsid w:val="00702910"/>
    <w:rsid w:val="00703427"/>
    <w:rsid w:val="007034B0"/>
    <w:rsid w:val="00703588"/>
    <w:rsid w:val="007035EB"/>
    <w:rsid w:val="007039BC"/>
    <w:rsid w:val="00703D3B"/>
    <w:rsid w:val="007041CC"/>
    <w:rsid w:val="007043B4"/>
    <w:rsid w:val="00704620"/>
    <w:rsid w:val="00704670"/>
    <w:rsid w:val="007046E6"/>
    <w:rsid w:val="0070488A"/>
    <w:rsid w:val="00704AA9"/>
    <w:rsid w:val="00704B7A"/>
    <w:rsid w:val="00704DBC"/>
    <w:rsid w:val="00704E04"/>
    <w:rsid w:val="00704E4E"/>
    <w:rsid w:val="00704FC3"/>
    <w:rsid w:val="00705260"/>
    <w:rsid w:val="00705356"/>
    <w:rsid w:val="007054B2"/>
    <w:rsid w:val="007055F0"/>
    <w:rsid w:val="00705918"/>
    <w:rsid w:val="007059E3"/>
    <w:rsid w:val="00705C7D"/>
    <w:rsid w:val="00706157"/>
    <w:rsid w:val="007062C3"/>
    <w:rsid w:val="00706CE9"/>
    <w:rsid w:val="00706F02"/>
    <w:rsid w:val="0070701B"/>
    <w:rsid w:val="007070FD"/>
    <w:rsid w:val="0070727E"/>
    <w:rsid w:val="007073A6"/>
    <w:rsid w:val="00707796"/>
    <w:rsid w:val="007079B3"/>
    <w:rsid w:val="00707C85"/>
    <w:rsid w:val="00710198"/>
    <w:rsid w:val="007102D7"/>
    <w:rsid w:val="00710593"/>
    <w:rsid w:val="007106B6"/>
    <w:rsid w:val="0071094E"/>
    <w:rsid w:val="00710E8B"/>
    <w:rsid w:val="0071102B"/>
    <w:rsid w:val="00711075"/>
    <w:rsid w:val="007111FE"/>
    <w:rsid w:val="00711365"/>
    <w:rsid w:val="007114B5"/>
    <w:rsid w:val="00711604"/>
    <w:rsid w:val="007118EE"/>
    <w:rsid w:val="0071198B"/>
    <w:rsid w:val="00711DC8"/>
    <w:rsid w:val="00711F35"/>
    <w:rsid w:val="007123C3"/>
    <w:rsid w:val="00712837"/>
    <w:rsid w:val="007128EF"/>
    <w:rsid w:val="007129BF"/>
    <w:rsid w:val="00712DFC"/>
    <w:rsid w:val="00712E38"/>
    <w:rsid w:val="0071325E"/>
    <w:rsid w:val="007134CF"/>
    <w:rsid w:val="00713B62"/>
    <w:rsid w:val="00713DF0"/>
    <w:rsid w:val="00713E45"/>
    <w:rsid w:val="00713E56"/>
    <w:rsid w:val="00713F9E"/>
    <w:rsid w:val="00714289"/>
    <w:rsid w:val="00714371"/>
    <w:rsid w:val="00715141"/>
    <w:rsid w:val="00715406"/>
    <w:rsid w:val="00715410"/>
    <w:rsid w:val="00715458"/>
    <w:rsid w:val="0071556D"/>
    <w:rsid w:val="007159AC"/>
    <w:rsid w:val="007159D0"/>
    <w:rsid w:val="00715B13"/>
    <w:rsid w:val="00715FDA"/>
    <w:rsid w:val="007163B6"/>
    <w:rsid w:val="00716418"/>
    <w:rsid w:val="00716507"/>
    <w:rsid w:val="007168F1"/>
    <w:rsid w:val="007171D7"/>
    <w:rsid w:val="00717667"/>
    <w:rsid w:val="00717CA2"/>
    <w:rsid w:val="00717F49"/>
    <w:rsid w:val="00717FC5"/>
    <w:rsid w:val="00720044"/>
    <w:rsid w:val="007200FD"/>
    <w:rsid w:val="00720131"/>
    <w:rsid w:val="007204F7"/>
    <w:rsid w:val="007207FD"/>
    <w:rsid w:val="00720CDA"/>
    <w:rsid w:val="00720CDD"/>
    <w:rsid w:val="00720EDD"/>
    <w:rsid w:val="00720F07"/>
    <w:rsid w:val="0072130B"/>
    <w:rsid w:val="00721396"/>
    <w:rsid w:val="00721719"/>
    <w:rsid w:val="0072182F"/>
    <w:rsid w:val="007218C2"/>
    <w:rsid w:val="00721A02"/>
    <w:rsid w:val="00721CA8"/>
    <w:rsid w:val="00722058"/>
    <w:rsid w:val="0072228B"/>
    <w:rsid w:val="0072237D"/>
    <w:rsid w:val="00722428"/>
    <w:rsid w:val="0072247D"/>
    <w:rsid w:val="007226C6"/>
    <w:rsid w:val="007227C4"/>
    <w:rsid w:val="00722890"/>
    <w:rsid w:val="00722BF1"/>
    <w:rsid w:val="00723016"/>
    <w:rsid w:val="007230BE"/>
    <w:rsid w:val="00723BD3"/>
    <w:rsid w:val="007240C0"/>
    <w:rsid w:val="00724225"/>
    <w:rsid w:val="007246AA"/>
    <w:rsid w:val="00724C22"/>
    <w:rsid w:val="00724D42"/>
    <w:rsid w:val="00725256"/>
    <w:rsid w:val="00725707"/>
    <w:rsid w:val="00725922"/>
    <w:rsid w:val="00725994"/>
    <w:rsid w:val="00725D3D"/>
    <w:rsid w:val="00725E18"/>
    <w:rsid w:val="00726163"/>
    <w:rsid w:val="007263EA"/>
    <w:rsid w:val="00726423"/>
    <w:rsid w:val="007264DD"/>
    <w:rsid w:val="00726788"/>
    <w:rsid w:val="0072706B"/>
    <w:rsid w:val="0072722B"/>
    <w:rsid w:val="00727577"/>
    <w:rsid w:val="007276DA"/>
    <w:rsid w:val="007276F6"/>
    <w:rsid w:val="007278A3"/>
    <w:rsid w:val="007278AC"/>
    <w:rsid w:val="00727A91"/>
    <w:rsid w:val="0073005D"/>
    <w:rsid w:val="00730066"/>
    <w:rsid w:val="00730144"/>
    <w:rsid w:val="0073033F"/>
    <w:rsid w:val="00730411"/>
    <w:rsid w:val="00730653"/>
    <w:rsid w:val="00730845"/>
    <w:rsid w:val="00730B6C"/>
    <w:rsid w:val="00731017"/>
    <w:rsid w:val="00731256"/>
    <w:rsid w:val="00731370"/>
    <w:rsid w:val="0073172A"/>
    <w:rsid w:val="00731F7F"/>
    <w:rsid w:val="00732138"/>
    <w:rsid w:val="00732808"/>
    <w:rsid w:val="0073292C"/>
    <w:rsid w:val="00732A0E"/>
    <w:rsid w:val="00732F1B"/>
    <w:rsid w:val="00732F26"/>
    <w:rsid w:val="00732FA9"/>
    <w:rsid w:val="007334D7"/>
    <w:rsid w:val="007338B0"/>
    <w:rsid w:val="00733A16"/>
    <w:rsid w:val="00733B73"/>
    <w:rsid w:val="00733D40"/>
    <w:rsid w:val="00733D82"/>
    <w:rsid w:val="00734004"/>
    <w:rsid w:val="0073431B"/>
    <w:rsid w:val="00734453"/>
    <w:rsid w:val="00734467"/>
    <w:rsid w:val="0073454B"/>
    <w:rsid w:val="007345BE"/>
    <w:rsid w:val="0073490D"/>
    <w:rsid w:val="00734A1F"/>
    <w:rsid w:val="00734BF8"/>
    <w:rsid w:val="00734C2C"/>
    <w:rsid w:val="007351C7"/>
    <w:rsid w:val="007353FB"/>
    <w:rsid w:val="0073599A"/>
    <w:rsid w:val="00735B0D"/>
    <w:rsid w:val="00735CDF"/>
    <w:rsid w:val="0073601D"/>
    <w:rsid w:val="00736766"/>
    <w:rsid w:val="00736C74"/>
    <w:rsid w:val="00736FF1"/>
    <w:rsid w:val="0073715A"/>
    <w:rsid w:val="007372D4"/>
    <w:rsid w:val="00737302"/>
    <w:rsid w:val="00737D72"/>
    <w:rsid w:val="00737EB0"/>
    <w:rsid w:val="00737F5A"/>
    <w:rsid w:val="00740274"/>
    <w:rsid w:val="007403B1"/>
    <w:rsid w:val="007404DB"/>
    <w:rsid w:val="0074059F"/>
    <w:rsid w:val="007416FC"/>
    <w:rsid w:val="00741914"/>
    <w:rsid w:val="00742163"/>
    <w:rsid w:val="00742430"/>
    <w:rsid w:val="0074281E"/>
    <w:rsid w:val="0074292B"/>
    <w:rsid w:val="00742EA0"/>
    <w:rsid w:val="00743167"/>
    <w:rsid w:val="0074345D"/>
    <w:rsid w:val="007438C7"/>
    <w:rsid w:val="00744018"/>
    <w:rsid w:val="007440A4"/>
    <w:rsid w:val="007440E3"/>
    <w:rsid w:val="0074412D"/>
    <w:rsid w:val="00744308"/>
    <w:rsid w:val="00744C07"/>
    <w:rsid w:val="007453EB"/>
    <w:rsid w:val="007455DB"/>
    <w:rsid w:val="00745656"/>
    <w:rsid w:val="00745785"/>
    <w:rsid w:val="00745E6E"/>
    <w:rsid w:val="00745F1D"/>
    <w:rsid w:val="007464CB"/>
    <w:rsid w:val="007467BF"/>
    <w:rsid w:val="00746861"/>
    <w:rsid w:val="00746C22"/>
    <w:rsid w:val="00746DE5"/>
    <w:rsid w:val="00746ECA"/>
    <w:rsid w:val="007474DF"/>
    <w:rsid w:val="00747555"/>
    <w:rsid w:val="00747E93"/>
    <w:rsid w:val="00750145"/>
    <w:rsid w:val="0075079F"/>
    <w:rsid w:val="007509AF"/>
    <w:rsid w:val="00750C60"/>
    <w:rsid w:val="007515C1"/>
    <w:rsid w:val="0075186A"/>
    <w:rsid w:val="007518FE"/>
    <w:rsid w:val="00751C17"/>
    <w:rsid w:val="00752060"/>
    <w:rsid w:val="007520E0"/>
    <w:rsid w:val="0075220D"/>
    <w:rsid w:val="007525F5"/>
    <w:rsid w:val="00752BF0"/>
    <w:rsid w:val="007530B1"/>
    <w:rsid w:val="0075317D"/>
    <w:rsid w:val="00753389"/>
    <w:rsid w:val="007538CE"/>
    <w:rsid w:val="00753F11"/>
    <w:rsid w:val="00753F65"/>
    <w:rsid w:val="00754200"/>
    <w:rsid w:val="007543C6"/>
    <w:rsid w:val="007543E6"/>
    <w:rsid w:val="007545B3"/>
    <w:rsid w:val="00754A49"/>
    <w:rsid w:val="00754D8C"/>
    <w:rsid w:val="00754EB1"/>
    <w:rsid w:val="007552F5"/>
    <w:rsid w:val="0075560A"/>
    <w:rsid w:val="007557DB"/>
    <w:rsid w:val="007558B3"/>
    <w:rsid w:val="00756226"/>
    <w:rsid w:val="0075637D"/>
    <w:rsid w:val="00756507"/>
    <w:rsid w:val="007565BE"/>
    <w:rsid w:val="0075668A"/>
    <w:rsid w:val="007569C0"/>
    <w:rsid w:val="00756B9F"/>
    <w:rsid w:val="00756E80"/>
    <w:rsid w:val="00757037"/>
    <w:rsid w:val="0075715F"/>
    <w:rsid w:val="00757265"/>
    <w:rsid w:val="00757270"/>
    <w:rsid w:val="00757644"/>
    <w:rsid w:val="00757AF0"/>
    <w:rsid w:val="00757D9F"/>
    <w:rsid w:val="0076011F"/>
    <w:rsid w:val="0076012E"/>
    <w:rsid w:val="00760533"/>
    <w:rsid w:val="007608B4"/>
    <w:rsid w:val="00760A5F"/>
    <w:rsid w:val="00760AF8"/>
    <w:rsid w:val="00760CBC"/>
    <w:rsid w:val="007610F2"/>
    <w:rsid w:val="007618D0"/>
    <w:rsid w:val="00761CC8"/>
    <w:rsid w:val="007622C5"/>
    <w:rsid w:val="007626D1"/>
    <w:rsid w:val="00762750"/>
    <w:rsid w:val="0076292B"/>
    <w:rsid w:val="00762B78"/>
    <w:rsid w:val="00762DA9"/>
    <w:rsid w:val="00762DDD"/>
    <w:rsid w:val="00763004"/>
    <w:rsid w:val="00763607"/>
    <w:rsid w:val="0076372E"/>
    <w:rsid w:val="007637C2"/>
    <w:rsid w:val="00763CCF"/>
    <w:rsid w:val="00763DD5"/>
    <w:rsid w:val="007641E7"/>
    <w:rsid w:val="00764279"/>
    <w:rsid w:val="0076468F"/>
    <w:rsid w:val="00764B77"/>
    <w:rsid w:val="00764F7B"/>
    <w:rsid w:val="00764FA3"/>
    <w:rsid w:val="00765038"/>
    <w:rsid w:val="00765282"/>
    <w:rsid w:val="007653CD"/>
    <w:rsid w:val="007659EC"/>
    <w:rsid w:val="00765C4D"/>
    <w:rsid w:val="007661E0"/>
    <w:rsid w:val="007662CA"/>
    <w:rsid w:val="007666DE"/>
    <w:rsid w:val="00766DB9"/>
    <w:rsid w:val="00766EFD"/>
    <w:rsid w:val="00767538"/>
    <w:rsid w:val="007675AE"/>
    <w:rsid w:val="0077010C"/>
    <w:rsid w:val="00770191"/>
    <w:rsid w:val="0077090A"/>
    <w:rsid w:val="00771069"/>
    <w:rsid w:val="007712A2"/>
    <w:rsid w:val="00771338"/>
    <w:rsid w:val="0077168F"/>
    <w:rsid w:val="0077173C"/>
    <w:rsid w:val="00771B41"/>
    <w:rsid w:val="00771E55"/>
    <w:rsid w:val="00771E75"/>
    <w:rsid w:val="007720A8"/>
    <w:rsid w:val="007723E4"/>
    <w:rsid w:val="0077269F"/>
    <w:rsid w:val="00772923"/>
    <w:rsid w:val="00772BA7"/>
    <w:rsid w:val="00772F12"/>
    <w:rsid w:val="00773055"/>
    <w:rsid w:val="007731D0"/>
    <w:rsid w:val="007732AF"/>
    <w:rsid w:val="00773507"/>
    <w:rsid w:val="00773586"/>
    <w:rsid w:val="00773757"/>
    <w:rsid w:val="00773B32"/>
    <w:rsid w:val="00773CDA"/>
    <w:rsid w:val="007740EE"/>
    <w:rsid w:val="0077421C"/>
    <w:rsid w:val="007744F0"/>
    <w:rsid w:val="0077468C"/>
    <w:rsid w:val="0077477F"/>
    <w:rsid w:val="007748E3"/>
    <w:rsid w:val="00774FD7"/>
    <w:rsid w:val="00775239"/>
    <w:rsid w:val="007752D8"/>
    <w:rsid w:val="00776260"/>
    <w:rsid w:val="00776299"/>
    <w:rsid w:val="0077675F"/>
    <w:rsid w:val="007769BF"/>
    <w:rsid w:val="00776CA5"/>
    <w:rsid w:val="00776D29"/>
    <w:rsid w:val="007776FB"/>
    <w:rsid w:val="00777842"/>
    <w:rsid w:val="00777865"/>
    <w:rsid w:val="00777D96"/>
    <w:rsid w:val="00777F96"/>
    <w:rsid w:val="00777FDB"/>
    <w:rsid w:val="00780740"/>
    <w:rsid w:val="00780FE2"/>
    <w:rsid w:val="007814A7"/>
    <w:rsid w:val="00781549"/>
    <w:rsid w:val="007819EC"/>
    <w:rsid w:val="007819F6"/>
    <w:rsid w:val="00781EAB"/>
    <w:rsid w:val="00782060"/>
    <w:rsid w:val="007820BA"/>
    <w:rsid w:val="007824F0"/>
    <w:rsid w:val="00782545"/>
    <w:rsid w:val="00782B84"/>
    <w:rsid w:val="00782E9A"/>
    <w:rsid w:val="007834F3"/>
    <w:rsid w:val="007835B8"/>
    <w:rsid w:val="00783617"/>
    <w:rsid w:val="007836B1"/>
    <w:rsid w:val="0078388F"/>
    <w:rsid w:val="007838FC"/>
    <w:rsid w:val="007839E5"/>
    <w:rsid w:val="00783A1D"/>
    <w:rsid w:val="0078407C"/>
    <w:rsid w:val="00784114"/>
    <w:rsid w:val="0078417B"/>
    <w:rsid w:val="00784361"/>
    <w:rsid w:val="007843CF"/>
    <w:rsid w:val="0078440C"/>
    <w:rsid w:val="00784512"/>
    <w:rsid w:val="00784535"/>
    <w:rsid w:val="00784A40"/>
    <w:rsid w:val="00784C90"/>
    <w:rsid w:val="00785109"/>
    <w:rsid w:val="00785193"/>
    <w:rsid w:val="0078524F"/>
    <w:rsid w:val="007852D9"/>
    <w:rsid w:val="007853FD"/>
    <w:rsid w:val="00785447"/>
    <w:rsid w:val="0078580C"/>
    <w:rsid w:val="0078585A"/>
    <w:rsid w:val="007860D3"/>
    <w:rsid w:val="007863DF"/>
    <w:rsid w:val="00786896"/>
    <w:rsid w:val="00787031"/>
    <w:rsid w:val="00787032"/>
    <w:rsid w:val="00787179"/>
    <w:rsid w:val="0078727B"/>
    <w:rsid w:val="00787353"/>
    <w:rsid w:val="00787401"/>
    <w:rsid w:val="00787589"/>
    <w:rsid w:val="0078772D"/>
    <w:rsid w:val="007877D9"/>
    <w:rsid w:val="0078785C"/>
    <w:rsid w:val="00787B17"/>
    <w:rsid w:val="00787C8E"/>
    <w:rsid w:val="00787E50"/>
    <w:rsid w:val="00790072"/>
    <w:rsid w:val="007901C9"/>
    <w:rsid w:val="0079023E"/>
    <w:rsid w:val="0079049C"/>
    <w:rsid w:val="007904FF"/>
    <w:rsid w:val="0079050B"/>
    <w:rsid w:val="00790811"/>
    <w:rsid w:val="00790B05"/>
    <w:rsid w:val="00790B13"/>
    <w:rsid w:val="00790CC6"/>
    <w:rsid w:val="00790D0A"/>
    <w:rsid w:val="00790FDB"/>
    <w:rsid w:val="0079134F"/>
    <w:rsid w:val="007916F7"/>
    <w:rsid w:val="00791AB4"/>
    <w:rsid w:val="0079223B"/>
    <w:rsid w:val="0079271F"/>
    <w:rsid w:val="007928B1"/>
    <w:rsid w:val="00792AB7"/>
    <w:rsid w:val="00792B7F"/>
    <w:rsid w:val="00792BE6"/>
    <w:rsid w:val="00793258"/>
    <w:rsid w:val="00793534"/>
    <w:rsid w:val="00793A38"/>
    <w:rsid w:val="00793D63"/>
    <w:rsid w:val="00794092"/>
    <w:rsid w:val="00794123"/>
    <w:rsid w:val="007942CE"/>
    <w:rsid w:val="007942D1"/>
    <w:rsid w:val="0079483C"/>
    <w:rsid w:val="00794868"/>
    <w:rsid w:val="00794B49"/>
    <w:rsid w:val="00794D94"/>
    <w:rsid w:val="0079528D"/>
    <w:rsid w:val="007956B4"/>
    <w:rsid w:val="00795948"/>
    <w:rsid w:val="0079617A"/>
    <w:rsid w:val="0079628E"/>
    <w:rsid w:val="007966B9"/>
    <w:rsid w:val="00796877"/>
    <w:rsid w:val="0079692E"/>
    <w:rsid w:val="00796C6B"/>
    <w:rsid w:val="00796CD4"/>
    <w:rsid w:val="00796E6C"/>
    <w:rsid w:val="00796F0B"/>
    <w:rsid w:val="00797302"/>
    <w:rsid w:val="007978AB"/>
    <w:rsid w:val="00797989"/>
    <w:rsid w:val="00797C1E"/>
    <w:rsid w:val="007A01D8"/>
    <w:rsid w:val="007A0437"/>
    <w:rsid w:val="007A0447"/>
    <w:rsid w:val="007A0A58"/>
    <w:rsid w:val="007A0DBE"/>
    <w:rsid w:val="007A0E77"/>
    <w:rsid w:val="007A1046"/>
    <w:rsid w:val="007A1318"/>
    <w:rsid w:val="007A1547"/>
    <w:rsid w:val="007A1723"/>
    <w:rsid w:val="007A18B1"/>
    <w:rsid w:val="007A1D07"/>
    <w:rsid w:val="007A1E9A"/>
    <w:rsid w:val="007A2AC5"/>
    <w:rsid w:val="007A30CC"/>
    <w:rsid w:val="007A34CF"/>
    <w:rsid w:val="007A390F"/>
    <w:rsid w:val="007A3EAD"/>
    <w:rsid w:val="007A40CC"/>
    <w:rsid w:val="007A429A"/>
    <w:rsid w:val="007A43A3"/>
    <w:rsid w:val="007A449E"/>
    <w:rsid w:val="007A45B2"/>
    <w:rsid w:val="007A4A10"/>
    <w:rsid w:val="007A4A1F"/>
    <w:rsid w:val="007A5443"/>
    <w:rsid w:val="007A581B"/>
    <w:rsid w:val="007A5B6E"/>
    <w:rsid w:val="007A5C2A"/>
    <w:rsid w:val="007A5C46"/>
    <w:rsid w:val="007A5EB5"/>
    <w:rsid w:val="007A613F"/>
    <w:rsid w:val="007A623B"/>
    <w:rsid w:val="007A633D"/>
    <w:rsid w:val="007A63F1"/>
    <w:rsid w:val="007A66AB"/>
    <w:rsid w:val="007A6713"/>
    <w:rsid w:val="007A675B"/>
    <w:rsid w:val="007A6F65"/>
    <w:rsid w:val="007A6FC1"/>
    <w:rsid w:val="007A7162"/>
    <w:rsid w:val="007A74C5"/>
    <w:rsid w:val="007A7883"/>
    <w:rsid w:val="007A7965"/>
    <w:rsid w:val="007A7970"/>
    <w:rsid w:val="007A7EFC"/>
    <w:rsid w:val="007B0026"/>
    <w:rsid w:val="007B0610"/>
    <w:rsid w:val="007B0620"/>
    <w:rsid w:val="007B06DB"/>
    <w:rsid w:val="007B0855"/>
    <w:rsid w:val="007B0A0E"/>
    <w:rsid w:val="007B0BBA"/>
    <w:rsid w:val="007B0EB2"/>
    <w:rsid w:val="007B0FEE"/>
    <w:rsid w:val="007B147C"/>
    <w:rsid w:val="007B14EB"/>
    <w:rsid w:val="007B1992"/>
    <w:rsid w:val="007B1AD4"/>
    <w:rsid w:val="007B1DAD"/>
    <w:rsid w:val="007B1F97"/>
    <w:rsid w:val="007B276A"/>
    <w:rsid w:val="007B2C7A"/>
    <w:rsid w:val="007B2CB6"/>
    <w:rsid w:val="007B317C"/>
    <w:rsid w:val="007B375C"/>
    <w:rsid w:val="007B4527"/>
    <w:rsid w:val="007B4950"/>
    <w:rsid w:val="007B49C4"/>
    <w:rsid w:val="007B4BEB"/>
    <w:rsid w:val="007B4EEB"/>
    <w:rsid w:val="007B50AE"/>
    <w:rsid w:val="007B5170"/>
    <w:rsid w:val="007B5209"/>
    <w:rsid w:val="007B542F"/>
    <w:rsid w:val="007B54C6"/>
    <w:rsid w:val="007B54F9"/>
    <w:rsid w:val="007B59F6"/>
    <w:rsid w:val="007B5DD5"/>
    <w:rsid w:val="007B5E6A"/>
    <w:rsid w:val="007B5F3F"/>
    <w:rsid w:val="007B629D"/>
    <w:rsid w:val="007B6351"/>
    <w:rsid w:val="007B6BB4"/>
    <w:rsid w:val="007B701F"/>
    <w:rsid w:val="007B788A"/>
    <w:rsid w:val="007B7CDC"/>
    <w:rsid w:val="007C0510"/>
    <w:rsid w:val="007C054C"/>
    <w:rsid w:val="007C055B"/>
    <w:rsid w:val="007C097A"/>
    <w:rsid w:val="007C0984"/>
    <w:rsid w:val="007C09B3"/>
    <w:rsid w:val="007C0D1A"/>
    <w:rsid w:val="007C0F3F"/>
    <w:rsid w:val="007C10FA"/>
    <w:rsid w:val="007C145A"/>
    <w:rsid w:val="007C14E2"/>
    <w:rsid w:val="007C1674"/>
    <w:rsid w:val="007C17E0"/>
    <w:rsid w:val="007C18A9"/>
    <w:rsid w:val="007C18F6"/>
    <w:rsid w:val="007C1905"/>
    <w:rsid w:val="007C1C10"/>
    <w:rsid w:val="007C1C6D"/>
    <w:rsid w:val="007C1E0D"/>
    <w:rsid w:val="007C1EF8"/>
    <w:rsid w:val="007C1F2D"/>
    <w:rsid w:val="007C1F8E"/>
    <w:rsid w:val="007C255B"/>
    <w:rsid w:val="007C271B"/>
    <w:rsid w:val="007C2D2E"/>
    <w:rsid w:val="007C2DCA"/>
    <w:rsid w:val="007C317F"/>
    <w:rsid w:val="007C3760"/>
    <w:rsid w:val="007C3996"/>
    <w:rsid w:val="007C3DE2"/>
    <w:rsid w:val="007C3EC6"/>
    <w:rsid w:val="007C44A8"/>
    <w:rsid w:val="007C4745"/>
    <w:rsid w:val="007C48E0"/>
    <w:rsid w:val="007C4996"/>
    <w:rsid w:val="007C4B22"/>
    <w:rsid w:val="007C4B5D"/>
    <w:rsid w:val="007C4E04"/>
    <w:rsid w:val="007C53D4"/>
    <w:rsid w:val="007C5405"/>
    <w:rsid w:val="007C5671"/>
    <w:rsid w:val="007C5951"/>
    <w:rsid w:val="007C5F36"/>
    <w:rsid w:val="007C5F64"/>
    <w:rsid w:val="007C6289"/>
    <w:rsid w:val="007C62B6"/>
    <w:rsid w:val="007C651B"/>
    <w:rsid w:val="007C6553"/>
    <w:rsid w:val="007C65A4"/>
    <w:rsid w:val="007C6735"/>
    <w:rsid w:val="007C684B"/>
    <w:rsid w:val="007C6D30"/>
    <w:rsid w:val="007C6DF6"/>
    <w:rsid w:val="007C6E0B"/>
    <w:rsid w:val="007C6F6E"/>
    <w:rsid w:val="007C707B"/>
    <w:rsid w:val="007C7588"/>
    <w:rsid w:val="007C7645"/>
    <w:rsid w:val="007C78F4"/>
    <w:rsid w:val="007C7943"/>
    <w:rsid w:val="007C7BDD"/>
    <w:rsid w:val="007C7EF5"/>
    <w:rsid w:val="007D005A"/>
    <w:rsid w:val="007D011F"/>
    <w:rsid w:val="007D0138"/>
    <w:rsid w:val="007D02C7"/>
    <w:rsid w:val="007D03C0"/>
    <w:rsid w:val="007D0B79"/>
    <w:rsid w:val="007D0E03"/>
    <w:rsid w:val="007D1AC0"/>
    <w:rsid w:val="007D1BFF"/>
    <w:rsid w:val="007D1D75"/>
    <w:rsid w:val="007D1D7D"/>
    <w:rsid w:val="007D1DE0"/>
    <w:rsid w:val="007D1F23"/>
    <w:rsid w:val="007D21EC"/>
    <w:rsid w:val="007D2281"/>
    <w:rsid w:val="007D2317"/>
    <w:rsid w:val="007D2621"/>
    <w:rsid w:val="007D28FB"/>
    <w:rsid w:val="007D2930"/>
    <w:rsid w:val="007D2936"/>
    <w:rsid w:val="007D2B0B"/>
    <w:rsid w:val="007D2C61"/>
    <w:rsid w:val="007D2C6B"/>
    <w:rsid w:val="007D3114"/>
    <w:rsid w:val="007D331C"/>
    <w:rsid w:val="007D33F0"/>
    <w:rsid w:val="007D3969"/>
    <w:rsid w:val="007D3C0D"/>
    <w:rsid w:val="007D3CB3"/>
    <w:rsid w:val="007D3CED"/>
    <w:rsid w:val="007D4019"/>
    <w:rsid w:val="007D406C"/>
    <w:rsid w:val="007D41B5"/>
    <w:rsid w:val="007D4296"/>
    <w:rsid w:val="007D48EA"/>
    <w:rsid w:val="007D4A38"/>
    <w:rsid w:val="007D5A0A"/>
    <w:rsid w:val="007D5BA8"/>
    <w:rsid w:val="007D5D18"/>
    <w:rsid w:val="007D5E8C"/>
    <w:rsid w:val="007D615B"/>
    <w:rsid w:val="007D61E4"/>
    <w:rsid w:val="007D6327"/>
    <w:rsid w:val="007D66B7"/>
    <w:rsid w:val="007D6ACF"/>
    <w:rsid w:val="007D6EF3"/>
    <w:rsid w:val="007D6FFB"/>
    <w:rsid w:val="007D7208"/>
    <w:rsid w:val="007D72B4"/>
    <w:rsid w:val="007D73CE"/>
    <w:rsid w:val="007D77EF"/>
    <w:rsid w:val="007D78AB"/>
    <w:rsid w:val="007D7B8F"/>
    <w:rsid w:val="007D7C89"/>
    <w:rsid w:val="007D7DF4"/>
    <w:rsid w:val="007E1102"/>
    <w:rsid w:val="007E11B0"/>
    <w:rsid w:val="007E13B8"/>
    <w:rsid w:val="007E13BF"/>
    <w:rsid w:val="007E153B"/>
    <w:rsid w:val="007E158A"/>
    <w:rsid w:val="007E17B9"/>
    <w:rsid w:val="007E1BD3"/>
    <w:rsid w:val="007E1D42"/>
    <w:rsid w:val="007E2211"/>
    <w:rsid w:val="007E26DD"/>
    <w:rsid w:val="007E288E"/>
    <w:rsid w:val="007E29E4"/>
    <w:rsid w:val="007E2EC8"/>
    <w:rsid w:val="007E3349"/>
    <w:rsid w:val="007E3479"/>
    <w:rsid w:val="007E3B76"/>
    <w:rsid w:val="007E3DB6"/>
    <w:rsid w:val="007E4184"/>
    <w:rsid w:val="007E43BF"/>
    <w:rsid w:val="007E452C"/>
    <w:rsid w:val="007E45DA"/>
    <w:rsid w:val="007E4881"/>
    <w:rsid w:val="007E4A82"/>
    <w:rsid w:val="007E4B09"/>
    <w:rsid w:val="007E4CA9"/>
    <w:rsid w:val="007E4EBB"/>
    <w:rsid w:val="007E4F8D"/>
    <w:rsid w:val="007E529A"/>
    <w:rsid w:val="007E54EA"/>
    <w:rsid w:val="007E59D9"/>
    <w:rsid w:val="007E5B14"/>
    <w:rsid w:val="007E60FB"/>
    <w:rsid w:val="007E62A3"/>
    <w:rsid w:val="007E6473"/>
    <w:rsid w:val="007E647F"/>
    <w:rsid w:val="007E6559"/>
    <w:rsid w:val="007E665A"/>
    <w:rsid w:val="007E6A0B"/>
    <w:rsid w:val="007E6AB5"/>
    <w:rsid w:val="007E6ACE"/>
    <w:rsid w:val="007E6B23"/>
    <w:rsid w:val="007E6CAD"/>
    <w:rsid w:val="007E6D07"/>
    <w:rsid w:val="007E7504"/>
    <w:rsid w:val="007E7665"/>
    <w:rsid w:val="007E770F"/>
    <w:rsid w:val="007E7A6D"/>
    <w:rsid w:val="007F025E"/>
    <w:rsid w:val="007F03CF"/>
    <w:rsid w:val="007F03D1"/>
    <w:rsid w:val="007F03DD"/>
    <w:rsid w:val="007F057B"/>
    <w:rsid w:val="007F05A0"/>
    <w:rsid w:val="007F09C2"/>
    <w:rsid w:val="007F09D4"/>
    <w:rsid w:val="007F0BE8"/>
    <w:rsid w:val="007F0F1B"/>
    <w:rsid w:val="007F0F8C"/>
    <w:rsid w:val="007F12AC"/>
    <w:rsid w:val="007F12E2"/>
    <w:rsid w:val="007F1326"/>
    <w:rsid w:val="007F2269"/>
    <w:rsid w:val="007F22ED"/>
    <w:rsid w:val="007F2664"/>
    <w:rsid w:val="007F2864"/>
    <w:rsid w:val="007F2B69"/>
    <w:rsid w:val="007F2B6F"/>
    <w:rsid w:val="007F2B9F"/>
    <w:rsid w:val="007F307F"/>
    <w:rsid w:val="007F30FA"/>
    <w:rsid w:val="007F3F70"/>
    <w:rsid w:val="007F413B"/>
    <w:rsid w:val="007F42C0"/>
    <w:rsid w:val="007F4A72"/>
    <w:rsid w:val="007F4ABA"/>
    <w:rsid w:val="007F4B48"/>
    <w:rsid w:val="007F4C1B"/>
    <w:rsid w:val="007F4C49"/>
    <w:rsid w:val="007F4E09"/>
    <w:rsid w:val="007F5008"/>
    <w:rsid w:val="007F51EB"/>
    <w:rsid w:val="007F55A3"/>
    <w:rsid w:val="007F587F"/>
    <w:rsid w:val="007F5952"/>
    <w:rsid w:val="007F59D9"/>
    <w:rsid w:val="007F5BF2"/>
    <w:rsid w:val="007F6127"/>
    <w:rsid w:val="007F6BEC"/>
    <w:rsid w:val="007F78A0"/>
    <w:rsid w:val="007F7CD2"/>
    <w:rsid w:val="0080020F"/>
    <w:rsid w:val="008002B2"/>
    <w:rsid w:val="008009A9"/>
    <w:rsid w:val="00800A16"/>
    <w:rsid w:val="00800D16"/>
    <w:rsid w:val="008012C1"/>
    <w:rsid w:val="00801B25"/>
    <w:rsid w:val="00801E55"/>
    <w:rsid w:val="00801EA7"/>
    <w:rsid w:val="00801F82"/>
    <w:rsid w:val="00802B14"/>
    <w:rsid w:val="0080345A"/>
    <w:rsid w:val="0080391F"/>
    <w:rsid w:val="0080399C"/>
    <w:rsid w:val="008039E6"/>
    <w:rsid w:val="00803B6B"/>
    <w:rsid w:val="00803FA6"/>
    <w:rsid w:val="0080413E"/>
    <w:rsid w:val="0080417C"/>
    <w:rsid w:val="00804230"/>
    <w:rsid w:val="00804532"/>
    <w:rsid w:val="00804761"/>
    <w:rsid w:val="008049AC"/>
    <w:rsid w:val="00804DA0"/>
    <w:rsid w:val="00805102"/>
    <w:rsid w:val="008052D0"/>
    <w:rsid w:val="0080531B"/>
    <w:rsid w:val="008054A8"/>
    <w:rsid w:val="0080561C"/>
    <w:rsid w:val="00805ACB"/>
    <w:rsid w:val="00805CBD"/>
    <w:rsid w:val="00805DD7"/>
    <w:rsid w:val="00805F10"/>
    <w:rsid w:val="00806093"/>
    <w:rsid w:val="00806094"/>
    <w:rsid w:val="008060FE"/>
    <w:rsid w:val="0080662B"/>
    <w:rsid w:val="00806709"/>
    <w:rsid w:val="00806FEC"/>
    <w:rsid w:val="00806FF6"/>
    <w:rsid w:val="00807178"/>
    <w:rsid w:val="0080717B"/>
    <w:rsid w:val="008077FD"/>
    <w:rsid w:val="00807924"/>
    <w:rsid w:val="00807963"/>
    <w:rsid w:val="0081014C"/>
    <w:rsid w:val="008105AE"/>
    <w:rsid w:val="008106D9"/>
    <w:rsid w:val="00810A5F"/>
    <w:rsid w:val="00810C4F"/>
    <w:rsid w:val="00810EB8"/>
    <w:rsid w:val="00811878"/>
    <w:rsid w:val="0081196F"/>
    <w:rsid w:val="00811A8B"/>
    <w:rsid w:val="00811B57"/>
    <w:rsid w:val="00811D2D"/>
    <w:rsid w:val="00811D59"/>
    <w:rsid w:val="00811EC1"/>
    <w:rsid w:val="0081220D"/>
    <w:rsid w:val="00812646"/>
    <w:rsid w:val="008128FB"/>
    <w:rsid w:val="00812A57"/>
    <w:rsid w:val="008130A1"/>
    <w:rsid w:val="00813579"/>
    <w:rsid w:val="00813742"/>
    <w:rsid w:val="00813D36"/>
    <w:rsid w:val="00813F3F"/>
    <w:rsid w:val="0081401C"/>
    <w:rsid w:val="008142BF"/>
    <w:rsid w:val="00815656"/>
    <w:rsid w:val="00815820"/>
    <w:rsid w:val="0081596C"/>
    <w:rsid w:val="008159FF"/>
    <w:rsid w:val="00815B90"/>
    <w:rsid w:val="00815BA3"/>
    <w:rsid w:val="00815D88"/>
    <w:rsid w:val="0081637C"/>
    <w:rsid w:val="008164BF"/>
    <w:rsid w:val="00816548"/>
    <w:rsid w:val="00816691"/>
    <w:rsid w:val="008168FA"/>
    <w:rsid w:val="00816BF1"/>
    <w:rsid w:val="00816C82"/>
    <w:rsid w:val="00816F60"/>
    <w:rsid w:val="0081791B"/>
    <w:rsid w:val="00817A2D"/>
    <w:rsid w:val="00817E09"/>
    <w:rsid w:val="00817F4E"/>
    <w:rsid w:val="008200D1"/>
    <w:rsid w:val="008203AB"/>
    <w:rsid w:val="008207D6"/>
    <w:rsid w:val="008207FD"/>
    <w:rsid w:val="00820EF8"/>
    <w:rsid w:val="00820FFB"/>
    <w:rsid w:val="0082103A"/>
    <w:rsid w:val="00821264"/>
    <w:rsid w:val="00821382"/>
    <w:rsid w:val="00821746"/>
    <w:rsid w:val="008218EE"/>
    <w:rsid w:val="008219AE"/>
    <w:rsid w:val="00821B65"/>
    <w:rsid w:val="00821D22"/>
    <w:rsid w:val="00821E34"/>
    <w:rsid w:val="00821E5C"/>
    <w:rsid w:val="00821ED3"/>
    <w:rsid w:val="00822064"/>
    <w:rsid w:val="00822219"/>
    <w:rsid w:val="0082286C"/>
    <w:rsid w:val="00822A30"/>
    <w:rsid w:val="00822E67"/>
    <w:rsid w:val="00822EA1"/>
    <w:rsid w:val="00822F69"/>
    <w:rsid w:val="00822FFE"/>
    <w:rsid w:val="0082303E"/>
    <w:rsid w:val="00823131"/>
    <w:rsid w:val="00823186"/>
    <w:rsid w:val="008233DF"/>
    <w:rsid w:val="00823711"/>
    <w:rsid w:val="008237AE"/>
    <w:rsid w:val="0082387D"/>
    <w:rsid w:val="008238E3"/>
    <w:rsid w:val="00823B4D"/>
    <w:rsid w:val="00823C07"/>
    <w:rsid w:val="00823CCC"/>
    <w:rsid w:val="00823CF7"/>
    <w:rsid w:val="00823D71"/>
    <w:rsid w:val="00823FBC"/>
    <w:rsid w:val="00824200"/>
    <w:rsid w:val="008244B6"/>
    <w:rsid w:val="00824695"/>
    <w:rsid w:val="008246A1"/>
    <w:rsid w:val="00824798"/>
    <w:rsid w:val="0082482F"/>
    <w:rsid w:val="008248A6"/>
    <w:rsid w:val="00824BA1"/>
    <w:rsid w:val="00824C76"/>
    <w:rsid w:val="008250B5"/>
    <w:rsid w:val="0082561C"/>
    <w:rsid w:val="008258FE"/>
    <w:rsid w:val="00825901"/>
    <w:rsid w:val="008262DC"/>
    <w:rsid w:val="00826497"/>
    <w:rsid w:val="00826648"/>
    <w:rsid w:val="00826A14"/>
    <w:rsid w:val="00826AFF"/>
    <w:rsid w:val="00827542"/>
    <w:rsid w:val="0082781E"/>
    <w:rsid w:val="00827893"/>
    <w:rsid w:val="00827A20"/>
    <w:rsid w:val="00827A2E"/>
    <w:rsid w:val="00827A8B"/>
    <w:rsid w:val="00827D75"/>
    <w:rsid w:val="00830018"/>
    <w:rsid w:val="008302E1"/>
    <w:rsid w:val="008307BA"/>
    <w:rsid w:val="00830837"/>
    <w:rsid w:val="00830870"/>
    <w:rsid w:val="00830896"/>
    <w:rsid w:val="008308CC"/>
    <w:rsid w:val="008310EA"/>
    <w:rsid w:val="008314FD"/>
    <w:rsid w:val="00831720"/>
    <w:rsid w:val="00831755"/>
    <w:rsid w:val="00832224"/>
    <w:rsid w:val="00832408"/>
    <w:rsid w:val="008324B2"/>
    <w:rsid w:val="008324C0"/>
    <w:rsid w:val="0083250B"/>
    <w:rsid w:val="0083278D"/>
    <w:rsid w:val="008328DC"/>
    <w:rsid w:val="00832A21"/>
    <w:rsid w:val="00832E24"/>
    <w:rsid w:val="00832E34"/>
    <w:rsid w:val="0083300E"/>
    <w:rsid w:val="008333E8"/>
    <w:rsid w:val="008333FB"/>
    <w:rsid w:val="008336EF"/>
    <w:rsid w:val="008336F4"/>
    <w:rsid w:val="008336FD"/>
    <w:rsid w:val="008338C8"/>
    <w:rsid w:val="00833A12"/>
    <w:rsid w:val="008340C0"/>
    <w:rsid w:val="0083427A"/>
    <w:rsid w:val="00834507"/>
    <w:rsid w:val="00834A64"/>
    <w:rsid w:val="00834C72"/>
    <w:rsid w:val="00834FAC"/>
    <w:rsid w:val="00835106"/>
    <w:rsid w:val="008351A7"/>
    <w:rsid w:val="00835257"/>
    <w:rsid w:val="0083556D"/>
    <w:rsid w:val="008357A5"/>
    <w:rsid w:val="008357B2"/>
    <w:rsid w:val="00835EF4"/>
    <w:rsid w:val="00835FEC"/>
    <w:rsid w:val="0083618A"/>
    <w:rsid w:val="008361BF"/>
    <w:rsid w:val="00836515"/>
    <w:rsid w:val="0083713D"/>
    <w:rsid w:val="0083714B"/>
    <w:rsid w:val="00837B4E"/>
    <w:rsid w:val="00837B80"/>
    <w:rsid w:val="00837E75"/>
    <w:rsid w:val="0084006C"/>
    <w:rsid w:val="00840360"/>
    <w:rsid w:val="00840502"/>
    <w:rsid w:val="00841020"/>
    <w:rsid w:val="0084147A"/>
    <w:rsid w:val="00841584"/>
    <w:rsid w:val="008417B5"/>
    <w:rsid w:val="008422F8"/>
    <w:rsid w:val="00842470"/>
    <w:rsid w:val="00842939"/>
    <w:rsid w:val="0084298E"/>
    <w:rsid w:val="00842C2B"/>
    <w:rsid w:val="00842D33"/>
    <w:rsid w:val="008431DA"/>
    <w:rsid w:val="008434C1"/>
    <w:rsid w:val="0084360C"/>
    <w:rsid w:val="00843A84"/>
    <w:rsid w:val="00843F65"/>
    <w:rsid w:val="0084457D"/>
    <w:rsid w:val="0084473D"/>
    <w:rsid w:val="00844FEC"/>
    <w:rsid w:val="008450E4"/>
    <w:rsid w:val="00845389"/>
    <w:rsid w:val="0084555C"/>
    <w:rsid w:val="0084570C"/>
    <w:rsid w:val="008459A8"/>
    <w:rsid w:val="00845D21"/>
    <w:rsid w:val="00845F86"/>
    <w:rsid w:val="008460AA"/>
    <w:rsid w:val="00846687"/>
    <w:rsid w:val="00847401"/>
    <w:rsid w:val="00847922"/>
    <w:rsid w:val="00847D28"/>
    <w:rsid w:val="00847EB1"/>
    <w:rsid w:val="008501C7"/>
    <w:rsid w:val="00850290"/>
    <w:rsid w:val="0085079F"/>
    <w:rsid w:val="00850C17"/>
    <w:rsid w:val="00850CE8"/>
    <w:rsid w:val="00850FF8"/>
    <w:rsid w:val="0085107E"/>
    <w:rsid w:val="00851525"/>
    <w:rsid w:val="0085194E"/>
    <w:rsid w:val="00851E55"/>
    <w:rsid w:val="00851FBD"/>
    <w:rsid w:val="0085215F"/>
    <w:rsid w:val="0085245D"/>
    <w:rsid w:val="008524CB"/>
    <w:rsid w:val="00852546"/>
    <w:rsid w:val="00852865"/>
    <w:rsid w:val="00852CE1"/>
    <w:rsid w:val="00852D7E"/>
    <w:rsid w:val="00852FAF"/>
    <w:rsid w:val="00852FCE"/>
    <w:rsid w:val="00853140"/>
    <w:rsid w:val="008531C8"/>
    <w:rsid w:val="00853673"/>
    <w:rsid w:val="0085369D"/>
    <w:rsid w:val="00853E0B"/>
    <w:rsid w:val="00853E9D"/>
    <w:rsid w:val="0085408D"/>
    <w:rsid w:val="00854180"/>
    <w:rsid w:val="00854593"/>
    <w:rsid w:val="008546A1"/>
    <w:rsid w:val="00854A43"/>
    <w:rsid w:val="008552C9"/>
    <w:rsid w:val="008554ED"/>
    <w:rsid w:val="0085551D"/>
    <w:rsid w:val="00855565"/>
    <w:rsid w:val="008555DC"/>
    <w:rsid w:val="00855734"/>
    <w:rsid w:val="00855923"/>
    <w:rsid w:val="0085596E"/>
    <w:rsid w:val="00855C63"/>
    <w:rsid w:val="0085609D"/>
    <w:rsid w:val="00856609"/>
    <w:rsid w:val="00856899"/>
    <w:rsid w:val="00856ACB"/>
    <w:rsid w:val="00856E1B"/>
    <w:rsid w:val="00856F4D"/>
    <w:rsid w:val="0085720A"/>
    <w:rsid w:val="008575DD"/>
    <w:rsid w:val="0086031D"/>
    <w:rsid w:val="0086035D"/>
    <w:rsid w:val="00860405"/>
    <w:rsid w:val="008604D9"/>
    <w:rsid w:val="00860543"/>
    <w:rsid w:val="00860549"/>
    <w:rsid w:val="00860623"/>
    <w:rsid w:val="00860647"/>
    <w:rsid w:val="00860732"/>
    <w:rsid w:val="00860831"/>
    <w:rsid w:val="00860CF0"/>
    <w:rsid w:val="008611F6"/>
    <w:rsid w:val="00861248"/>
    <w:rsid w:val="008616BF"/>
    <w:rsid w:val="00861870"/>
    <w:rsid w:val="00861962"/>
    <w:rsid w:val="00862281"/>
    <w:rsid w:val="00862418"/>
    <w:rsid w:val="008624FF"/>
    <w:rsid w:val="00862870"/>
    <w:rsid w:val="00862974"/>
    <w:rsid w:val="00862AEA"/>
    <w:rsid w:val="00862E05"/>
    <w:rsid w:val="00862E46"/>
    <w:rsid w:val="00862E8E"/>
    <w:rsid w:val="008630D0"/>
    <w:rsid w:val="008630E1"/>
    <w:rsid w:val="0086314D"/>
    <w:rsid w:val="0086324F"/>
    <w:rsid w:val="0086388F"/>
    <w:rsid w:val="00863953"/>
    <w:rsid w:val="00863958"/>
    <w:rsid w:val="00863BC1"/>
    <w:rsid w:val="00863CA5"/>
    <w:rsid w:val="00863E05"/>
    <w:rsid w:val="00863E8E"/>
    <w:rsid w:val="008641F7"/>
    <w:rsid w:val="008645F6"/>
    <w:rsid w:val="00865102"/>
    <w:rsid w:val="0086584E"/>
    <w:rsid w:val="00865AAB"/>
    <w:rsid w:val="00866829"/>
    <w:rsid w:val="00866B59"/>
    <w:rsid w:val="00866B78"/>
    <w:rsid w:val="00866D5B"/>
    <w:rsid w:val="00866F34"/>
    <w:rsid w:val="00867E32"/>
    <w:rsid w:val="00870B2A"/>
    <w:rsid w:val="00870C50"/>
    <w:rsid w:val="00870CCC"/>
    <w:rsid w:val="0087105F"/>
    <w:rsid w:val="008710C1"/>
    <w:rsid w:val="008712D0"/>
    <w:rsid w:val="00871692"/>
    <w:rsid w:val="00871B11"/>
    <w:rsid w:val="00871D14"/>
    <w:rsid w:val="00871F8E"/>
    <w:rsid w:val="0087237E"/>
    <w:rsid w:val="008724BD"/>
    <w:rsid w:val="008726AC"/>
    <w:rsid w:val="008728A8"/>
    <w:rsid w:val="008728C8"/>
    <w:rsid w:val="00872A9C"/>
    <w:rsid w:val="00872CAC"/>
    <w:rsid w:val="00872DBC"/>
    <w:rsid w:val="00872E25"/>
    <w:rsid w:val="008733EA"/>
    <w:rsid w:val="00873511"/>
    <w:rsid w:val="00873C98"/>
    <w:rsid w:val="00873CF8"/>
    <w:rsid w:val="00874C4C"/>
    <w:rsid w:val="00874D74"/>
    <w:rsid w:val="00874F79"/>
    <w:rsid w:val="00875087"/>
    <w:rsid w:val="0087519B"/>
    <w:rsid w:val="008752EC"/>
    <w:rsid w:val="00875408"/>
    <w:rsid w:val="008754BD"/>
    <w:rsid w:val="008758B3"/>
    <w:rsid w:val="00876041"/>
    <w:rsid w:val="0087656D"/>
    <w:rsid w:val="00876639"/>
    <w:rsid w:val="00876A79"/>
    <w:rsid w:val="00876EEA"/>
    <w:rsid w:val="00876EF2"/>
    <w:rsid w:val="00876F75"/>
    <w:rsid w:val="008770AF"/>
    <w:rsid w:val="0087749A"/>
    <w:rsid w:val="0087753D"/>
    <w:rsid w:val="008777FA"/>
    <w:rsid w:val="008779CD"/>
    <w:rsid w:val="00877C55"/>
    <w:rsid w:val="008806C2"/>
    <w:rsid w:val="00880944"/>
    <w:rsid w:val="00880D2A"/>
    <w:rsid w:val="00880F07"/>
    <w:rsid w:val="008811FD"/>
    <w:rsid w:val="0088127C"/>
    <w:rsid w:val="00881718"/>
    <w:rsid w:val="00881815"/>
    <w:rsid w:val="0088188E"/>
    <w:rsid w:val="00881CDA"/>
    <w:rsid w:val="00881D66"/>
    <w:rsid w:val="0088214E"/>
    <w:rsid w:val="00882178"/>
    <w:rsid w:val="008823CD"/>
    <w:rsid w:val="00882C13"/>
    <w:rsid w:val="00882DEA"/>
    <w:rsid w:val="00882FB4"/>
    <w:rsid w:val="008830FF"/>
    <w:rsid w:val="00883179"/>
    <w:rsid w:val="008836EE"/>
    <w:rsid w:val="008837EC"/>
    <w:rsid w:val="00883CCF"/>
    <w:rsid w:val="00883EE5"/>
    <w:rsid w:val="00883F50"/>
    <w:rsid w:val="00884039"/>
    <w:rsid w:val="008840A2"/>
    <w:rsid w:val="008841A5"/>
    <w:rsid w:val="00884320"/>
    <w:rsid w:val="008843AC"/>
    <w:rsid w:val="00884465"/>
    <w:rsid w:val="008844B8"/>
    <w:rsid w:val="00884578"/>
    <w:rsid w:val="0088463C"/>
    <w:rsid w:val="00884D07"/>
    <w:rsid w:val="00884DB3"/>
    <w:rsid w:val="00884E67"/>
    <w:rsid w:val="00884F1A"/>
    <w:rsid w:val="00885517"/>
    <w:rsid w:val="00885752"/>
    <w:rsid w:val="0088587D"/>
    <w:rsid w:val="00885DB6"/>
    <w:rsid w:val="00885EB3"/>
    <w:rsid w:val="00886267"/>
    <w:rsid w:val="0088652F"/>
    <w:rsid w:val="00886C67"/>
    <w:rsid w:val="00886E09"/>
    <w:rsid w:val="00887EB5"/>
    <w:rsid w:val="00890298"/>
    <w:rsid w:val="0089044D"/>
    <w:rsid w:val="008904D4"/>
    <w:rsid w:val="008907BB"/>
    <w:rsid w:val="00890A78"/>
    <w:rsid w:val="00890D01"/>
    <w:rsid w:val="00890DEA"/>
    <w:rsid w:val="00890E61"/>
    <w:rsid w:val="00890FD6"/>
    <w:rsid w:val="008915C2"/>
    <w:rsid w:val="00891707"/>
    <w:rsid w:val="00891AE6"/>
    <w:rsid w:val="00891BC2"/>
    <w:rsid w:val="00891E4A"/>
    <w:rsid w:val="00891E54"/>
    <w:rsid w:val="008921F2"/>
    <w:rsid w:val="0089221B"/>
    <w:rsid w:val="00892323"/>
    <w:rsid w:val="00892394"/>
    <w:rsid w:val="008926FE"/>
    <w:rsid w:val="00892831"/>
    <w:rsid w:val="00892834"/>
    <w:rsid w:val="0089285A"/>
    <w:rsid w:val="00892DBF"/>
    <w:rsid w:val="00892F94"/>
    <w:rsid w:val="0089312B"/>
    <w:rsid w:val="00893693"/>
    <w:rsid w:val="00893859"/>
    <w:rsid w:val="00893BD6"/>
    <w:rsid w:val="00893DAD"/>
    <w:rsid w:val="00894031"/>
    <w:rsid w:val="00894082"/>
    <w:rsid w:val="008943EA"/>
    <w:rsid w:val="00894456"/>
    <w:rsid w:val="008946A3"/>
    <w:rsid w:val="00894CCD"/>
    <w:rsid w:val="00894F01"/>
    <w:rsid w:val="0089510B"/>
    <w:rsid w:val="00895181"/>
    <w:rsid w:val="008951F1"/>
    <w:rsid w:val="0089538A"/>
    <w:rsid w:val="00895487"/>
    <w:rsid w:val="008960F3"/>
    <w:rsid w:val="00896C47"/>
    <w:rsid w:val="00896C7D"/>
    <w:rsid w:val="00897192"/>
    <w:rsid w:val="008974D1"/>
    <w:rsid w:val="00897623"/>
    <w:rsid w:val="00897641"/>
    <w:rsid w:val="008976D5"/>
    <w:rsid w:val="00897A7C"/>
    <w:rsid w:val="00897BA3"/>
    <w:rsid w:val="00897CF9"/>
    <w:rsid w:val="00897E60"/>
    <w:rsid w:val="008A024B"/>
    <w:rsid w:val="008A0259"/>
    <w:rsid w:val="008A039F"/>
    <w:rsid w:val="008A0752"/>
    <w:rsid w:val="008A082C"/>
    <w:rsid w:val="008A0DC1"/>
    <w:rsid w:val="008A1254"/>
    <w:rsid w:val="008A12E8"/>
    <w:rsid w:val="008A1D6E"/>
    <w:rsid w:val="008A1F6E"/>
    <w:rsid w:val="008A2281"/>
    <w:rsid w:val="008A2570"/>
    <w:rsid w:val="008A2639"/>
    <w:rsid w:val="008A2EA1"/>
    <w:rsid w:val="008A3175"/>
    <w:rsid w:val="008A3CDB"/>
    <w:rsid w:val="008A48A3"/>
    <w:rsid w:val="008A4CA6"/>
    <w:rsid w:val="008A529E"/>
    <w:rsid w:val="008A555A"/>
    <w:rsid w:val="008A5566"/>
    <w:rsid w:val="008A5A89"/>
    <w:rsid w:val="008A5EFA"/>
    <w:rsid w:val="008A6055"/>
    <w:rsid w:val="008A60EA"/>
    <w:rsid w:val="008A617C"/>
    <w:rsid w:val="008A6291"/>
    <w:rsid w:val="008A67DC"/>
    <w:rsid w:val="008A6C0A"/>
    <w:rsid w:val="008A6D0C"/>
    <w:rsid w:val="008A6D73"/>
    <w:rsid w:val="008A7989"/>
    <w:rsid w:val="008A7A3A"/>
    <w:rsid w:val="008A7C02"/>
    <w:rsid w:val="008A7D9B"/>
    <w:rsid w:val="008A7F92"/>
    <w:rsid w:val="008B01E4"/>
    <w:rsid w:val="008B0883"/>
    <w:rsid w:val="008B08B2"/>
    <w:rsid w:val="008B0CA3"/>
    <w:rsid w:val="008B0DB5"/>
    <w:rsid w:val="008B0ECF"/>
    <w:rsid w:val="008B1679"/>
    <w:rsid w:val="008B1905"/>
    <w:rsid w:val="008B1C29"/>
    <w:rsid w:val="008B1E3B"/>
    <w:rsid w:val="008B1E75"/>
    <w:rsid w:val="008B21FD"/>
    <w:rsid w:val="008B2443"/>
    <w:rsid w:val="008B27EA"/>
    <w:rsid w:val="008B2C11"/>
    <w:rsid w:val="008B300B"/>
    <w:rsid w:val="008B31F5"/>
    <w:rsid w:val="008B3830"/>
    <w:rsid w:val="008B3A92"/>
    <w:rsid w:val="008B3AF3"/>
    <w:rsid w:val="008B41D9"/>
    <w:rsid w:val="008B4218"/>
    <w:rsid w:val="008B42E5"/>
    <w:rsid w:val="008B4933"/>
    <w:rsid w:val="008B4A17"/>
    <w:rsid w:val="008B4A25"/>
    <w:rsid w:val="008B4CCE"/>
    <w:rsid w:val="008B4D55"/>
    <w:rsid w:val="008B50CD"/>
    <w:rsid w:val="008B52CE"/>
    <w:rsid w:val="008B55A0"/>
    <w:rsid w:val="008B5924"/>
    <w:rsid w:val="008B5A65"/>
    <w:rsid w:val="008B5AFB"/>
    <w:rsid w:val="008B5CE4"/>
    <w:rsid w:val="008B6055"/>
    <w:rsid w:val="008B6058"/>
    <w:rsid w:val="008B6239"/>
    <w:rsid w:val="008B67FE"/>
    <w:rsid w:val="008B68AB"/>
    <w:rsid w:val="008B69AC"/>
    <w:rsid w:val="008B6AF6"/>
    <w:rsid w:val="008B6F88"/>
    <w:rsid w:val="008B7492"/>
    <w:rsid w:val="008B755B"/>
    <w:rsid w:val="008B7AA1"/>
    <w:rsid w:val="008B7B23"/>
    <w:rsid w:val="008B7BD5"/>
    <w:rsid w:val="008B7C72"/>
    <w:rsid w:val="008C001A"/>
    <w:rsid w:val="008C021B"/>
    <w:rsid w:val="008C0251"/>
    <w:rsid w:val="008C02FD"/>
    <w:rsid w:val="008C0436"/>
    <w:rsid w:val="008C05E3"/>
    <w:rsid w:val="008C0782"/>
    <w:rsid w:val="008C08DC"/>
    <w:rsid w:val="008C0A79"/>
    <w:rsid w:val="008C0F0B"/>
    <w:rsid w:val="008C10B0"/>
    <w:rsid w:val="008C14D1"/>
    <w:rsid w:val="008C15AE"/>
    <w:rsid w:val="008C1B2D"/>
    <w:rsid w:val="008C1D85"/>
    <w:rsid w:val="008C2387"/>
    <w:rsid w:val="008C254D"/>
    <w:rsid w:val="008C26D3"/>
    <w:rsid w:val="008C2765"/>
    <w:rsid w:val="008C295E"/>
    <w:rsid w:val="008C3440"/>
    <w:rsid w:val="008C345C"/>
    <w:rsid w:val="008C38C1"/>
    <w:rsid w:val="008C3932"/>
    <w:rsid w:val="008C3B0F"/>
    <w:rsid w:val="008C3B4F"/>
    <w:rsid w:val="008C3B79"/>
    <w:rsid w:val="008C3F35"/>
    <w:rsid w:val="008C3F64"/>
    <w:rsid w:val="008C3F7E"/>
    <w:rsid w:val="008C433D"/>
    <w:rsid w:val="008C44C5"/>
    <w:rsid w:val="008C4BDC"/>
    <w:rsid w:val="008C4BF8"/>
    <w:rsid w:val="008C4C88"/>
    <w:rsid w:val="008C4CC9"/>
    <w:rsid w:val="008C4E5F"/>
    <w:rsid w:val="008C4EBF"/>
    <w:rsid w:val="008C58BB"/>
    <w:rsid w:val="008C5CD0"/>
    <w:rsid w:val="008C5DD1"/>
    <w:rsid w:val="008C5F2D"/>
    <w:rsid w:val="008C62C4"/>
    <w:rsid w:val="008C68B1"/>
    <w:rsid w:val="008C6925"/>
    <w:rsid w:val="008C6950"/>
    <w:rsid w:val="008C698F"/>
    <w:rsid w:val="008C69A7"/>
    <w:rsid w:val="008C6A32"/>
    <w:rsid w:val="008C6AA7"/>
    <w:rsid w:val="008C6AAD"/>
    <w:rsid w:val="008C6BF2"/>
    <w:rsid w:val="008C6CD9"/>
    <w:rsid w:val="008C7531"/>
    <w:rsid w:val="008C777E"/>
    <w:rsid w:val="008C7BE2"/>
    <w:rsid w:val="008C7E67"/>
    <w:rsid w:val="008D06BE"/>
    <w:rsid w:val="008D09B8"/>
    <w:rsid w:val="008D0BFB"/>
    <w:rsid w:val="008D0D50"/>
    <w:rsid w:val="008D1216"/>
    <w:rsid w:val="008D136E"/>
    <w:rsid w:val="008D13F2"/>
    <w:rsid w:val="008D1C11"/>
    <w:rsid w:val="008D2535"/>
    <w:rsid w:val="008D31CE"/>
    <w:rsid w:val="008D3481"/>
    <w:rsid w:val="008D3810"/>
    <w:rsid w:val="008D3890"/>
    <w:rsid w:val="008D394C"/>
    <w:rsid w:val="008D4A8D"/>
    <w:rsid w:val="008D4AB5"/>
    <w:rsid w:val="008D4C76"/>
    <w:rsid w:val="008D4C92"/>
    <w:rsid w:val="008D4D7B"/>
    <w:rsid w:val="008D4F22"/>
    <w:rsid w:val="008D511D"/>
    <w:rsid w:val="008D5448"/>
    <w:rsid w:val="008D55BC"/>
    <w:rsid w:val="008D58C4"/>
    <w:rsid w:val="008D5916"/>
    <w:rsid w:val="008D5923"/>
    <w:rsid w:val="008D59D5"/>
    <w:rsid w:val="008D5A66"/>
    <w:rsid w:val="008D5E76"/>
    <w:rsid w:val="008D606C"/>
    <w:rsid w:val="008D691E"/>
    <w:rsid w:val="008D6BA5"/>
    <w:rsid w:val="008D6E5F"/>
    <w:rsid w:val="008D7038"/>
    <w:rsid w:val="008D7325"/>
    <w:rsid w:val="008D7610"/>
    <w:rsid w:val="008D76B5"/>
    <w:rsid w:val="008D7B36"/>
    <w:rsid w:val="008D7B45"/>
    <w:rsid w:val="008D7B84"/>
    <w:rsid w:val="008D7E6B"/>
    <w:rsid w:val="008E062E"/>
    <w:rsid w:val="008E0AA6"/>
    <w:rsid w:val="008E1380"/>
    <w:rsid w:val="008E16A4"/>
    <w:rsid w:val="008E1771"/>
    <w:rsid w:val="008E1A4F"/>
    <w:rsid w:val="008E22CC"/>
    <w:rsid w:val="008E24D7"/>
    <w:rsid w:val="008E280F"/>
    <w:rsid w:val="008E29A4"/>
    <w:rsid w:val="008E2B9D"/>
    <w:rsid w:val="008E2BD0"/>
    <w:rsid w:val="008E2CDF"/>
    <w:rsid w:val="008E2E52"/>
    <w:rsid w:val="008E31CA"/>
    <w:rsid w:val="008E3B48"/>
    <w:rsid w:val="008E3CEC"/>
    <w:rsid w:val="008E3D7D"/>
    <w:rsid w:val="008E408C"/>
    <w:rsid w:val="008E461E"/>
    <w:rsid w:val="008E49E8"/>
    <w:rsid w:val="008E4C25"/>
    <w:rsid w:val="008E4C9D"/>
    <w:rsid w:val="008E52BF"/>
    <w:rsid w:val="008E5550"/>
    <w:rsid w:val="008E5662"/>
    <w:rsid w:val="008E59EA"/>
    <w:rsid w:val="008E5C30"/>
    <w:rsid w:val="008E5C42"/>
    <w:rsid w:val="008E5DBC"/>
    <w:rsid w:val="008E5F19"/>
    <w:rsid w:val="008E61D1"/>
    <w:rsid w:val="008E61E9"/>
    <w:rsid w:val="008E67A1"/>
    <w:rsid w:val="008E6976"/>
    <w:rsid w:val="008E6ACB"/>
    <w:rsid w:val="008E7183"/>
    <w:rsid w:val="008E7300"/>
    <w:rsid w:val="008E74EE"/>
    <w:rsid w:val="008E755F"/>
    <w:rsid w:val="008E768D"/>
    <w:rsid w:val="008E7C58"/>
    <w:rsid w:val="008E7EFD"/>
    <w:rsid w:val="008F0868"/>
    <w:rsid w:val="008F0885"/>
    <w:rsid w:val="008F0A0F"/>
    <w:rsid w:val="008F0A3E"/>
    <w:rsid w:val="008F0CB1"/>
    <w:rsid w:val="008F10CA"/>
    <w:rsid w:val="008F1218"/>
    <w:rsid w:val="008F1DC0"/>
    <w:rsid w:val="008F1F9F"/>
    <w:rsid w:val="008F1FE0"/>
    <w:rsid w:val="008F206D"/>
    <w:rsid w:val="008F22A5"/>
    <w:rsid w:val="008F27AE"/>
    <w:rsid w:val="008F27F9"/>
    <w:rsid w:val="008F28C4"/>
    <w:rsid w:val="008F2ADF"/>
    <w:rsid w:val="008F2D73"/>
    <w:rsid w:val="008F2EE9"/>
    <w:rsid w:val="008F2F97"/>
    <w:rsid w:val="008F31A6"/>
    <w:rsid w:val="008F31C6"/>
    <w:rsid w:val="008F3A0F"/>
    <w:rsid w:val="008F3DC9"/>
    <w:rsid w:val="008F3FCA"/>
    <w:rsid w:val="008F4134"/>
    <w:rsid w:val="008F42C9"/>
    <w:rsid w:val="008F5145"/>
    <w:rsid w:val="008F5591"/>
    <w:rsid w:val="008F5623"/>
    <w:rsid w:val="008F5701"/>
    <w:rsid w:val="008F57EE"/>
    <w:rsid w:val="008F5B8E"/>
    <w:rsid w:val="008F5FCE"/>
    <w:rsid w:val="008F6194"/>
    <w:rsid w:val="008F6288"/>
    <w:rsid w:val="008F65A7"/>
    <w:rsid w:val="008F66F3"/>
    <w:rsid w:val="008F6922"/>
    <w:rsid w:val="008F6B9F"/>
    <w:rsid w:val="008F755D"/>
    <w:rsid w:val="008F76EB"/>
    <w:rsid w:val="008F7AF3"/>
    <w:rsid w:val="00900144"/>
    <w:rsid w:val="009001A9"/>
    <w:rsid w:val="00900218"/>
    <w:rsid w:val="0090021A"/>
    <w:rsid w:val="0090047A"/>
    <w:rsid w:val="009006A5"/>
    <w:rsid w:val="00900867"/>
    <w:rsid w:val="00900AB0"/>
    <w:rsid w:val="00900B62"/>
    <w:rsid w:val="00900E77"/>
    <w:rsid w:val="00900FFC"/>
    <w:rsid w:val="009013D4"/>
    <w:rsid w:val="009015FF"/>
    <w:rsid w:val="00901652"/>
    <w:rsid w:val="00901742"/>
    <w:rsid w:val="0090182B"/>
    <w:rsid w:val="00901870"/>
    <w:rsid w:val="009019E7"/>
    <w:rsid w:val="00901CA6"/>
    <w:rsid w:val="00901D08"/>
    <w:rsid w:val="00901FFB"/>
    <w:rsid w:val="00902179"/>
    <w:rsid w:val="00902203"/>
    <w:rsid w:val="00902386"/>
    <w:rsid w:val="0090265A"/>
    <w:rsid w:val="00902868"/>
    <w:rsid w:val="00902C56"/>
    <w:rsid w:val="00902DA8"/>
    <w:rsid w:val="00902F00"/>
    <w:rsid w:val="00902F64"/>
    <w:rsid w:val="00903617"/>
    <w:rsid w:val="00903951"/>
    <w:rsid w:val="00903B1F"/>
    <w:rsid w:val="00903BE9"/>
    <w:rsid w:val="00903C8A"/>
    <w:rsid w:val="00904194"/>
    <w:rsid w:val="009042C6"/>
    <w:rsid w:val="0090434B"/>
    <w:rsid w:val="00904633"/>
    <w:rsid w:val="009046D0"/>
    <w:rsid w:val="0090492D"/>
    <w:rsid w:val="00904BA8"/>
    <w:rsid w:val="00904C07"/>
    <w:rsid w:val="00904CB5"/>
    <w:rsid w:val="00904FD4"/>
    <w:rsid w:val="00905027"/>
    <w:rsid w:val="0090514D"/>
    <w:rsid w:val="009054A5"/>
    <w:rsid w:val="0090567C"/>
    <w:rsid w:val="00905DBA"/>
    <w:rsid w:val="00905DC0"/>
    <w:rsid w:val="00905FC3"/>
    <w:rsid w:val="0090609E"/>
    <w:rsid w:val="009060C2"/>
    <w:rsid w:val="00906212"/>
    <w:rsid w:val="00906301"/>
    <w:rsid w:val="00906ED2"/>
    <w:rsid w:val="00906FC2"/>
    <w:rsid w:val="00907031"/>
    <w:rsid w:val="0090727B"/>
    <w:rsid w:val="009073AD"/>
    <w:rsid w:val="009073F2"/>
    <w:rsid w:val="00907817"/>
    <w:rsid w:val="009079C7"/>
    <w:rsid w:val="00907BEB"/>
    <w:rsid w:val="00907F15"/>
    <w:rsid w:val="00907F99"/>
    <w:rsid w:val="0091031D"/>
    <w:rsid w:val="009104EA"/>
    <w:rsid w:val="00910D3F"/>
    <w:rsid w:val="00910DDC"/>
    <w:rsid w:val="009111A0"/>
    <w:rsid w:val="00911583"/>
    <w:rsid w:val="00911E3D"/>
    <w:rsid w:val="00911ED7"/>
    <w:rsid w:val="0091257D"/>
    <w:rsid w:val="00912BC0"/>
    <w:rsid w:val="00912E37"/>
    <w:rsid w:val="00912EE9"/>
    <w:rsid w:val="00913418"/>
    <w:rsid w:val="00913547"/>
    <w:rsid w:val="00913656"/>
    <w:rsid w:val="00913898"/>
    <w:rsid w:val="00913F62"/>
    <w:rsid w:val="0091405A"/>
    <w:rsid w:val="00914150"/>
    <w:rsid w:val="009144A5"/>
    <w:rsid w:val="00914658"/>
    <w:rsid w:val="00914766"/>
    <w:rsid w:val="00914B27"/>
    <w:rsid w:val="00914D34"/>
    <w:rsid w:val="0091525C"/>
    <w:rsid w:val="009155C8"/>
    <w:rsid w:val="009158C0"/>
    <w:rsid w:val="00915B62"/>
    <w:rsid w:val="00915D91"/>
    <w:rsid w:val="00915F55"/>
    <w:rsid w:val="00915FD5"/>
    <w:rsid w:val="009160D0"/>
    <w:rsid w:val="00916500"/>
    <w:rsid w:val="009165D1"/>
    <w:rsid w:val="00916AC7"/>
    <w:rsid w:val="00916F9C"/>
    <w:rsid w:val="00917351"/>
    <w:rsid w:val="00917692"/>
    <w:rsid w:val="009176B9"/>
    <w:rsid w:val="00917F69"/>
    <w:rsid w:val="00920481"/>
    <w:rsid w:val="00920507"/>
    <w:rsid w:val="00921015"/>
    <w:rsid w:val="00921026"/>
    <w:rsid w:val="009210B6"/>
    <w:rsid w:val="009214EB"/>
    <w:rsid w:val="00921652"/>
    <w:rsid w:val="00921998"/>
    <w:rsid w:val="00921F85"/>
    <w:rsid w:val="009220F9"/>
    <w:rsid w:val="009221BD"/>
    <w:rsid w:val="00922749"/>
    <w:rsid w:val="0092281E"/>
    <w:rsid w:val="0092286A"/>
    <w:rsid w:val="00922BFC"/>
    <w:rsid w:val="00922C6D"/>
    <w:rsid w:val="009232AF"/>
    <w:rsid w:val="009232C5"/>
    <w:rsid w:val="009232E3"/>
    <w:rsid w:val="0092348C"/>
    <w:rsid w:val="0092396D"/>
    <w:rsid w:val="00923D30"/>
    <w:rsid w:val="00924101"/>
    <w:rsid w:val="009241D4"/>
    <w:rsid w:val="00924934"/>
    <w:rsid w:val="009249F9"/>
    <w:rsid w:val="00924DB3"/>
    <w:rsid w:val="009251A0"/>
    <w:rsid w:val="009254C2"/>
    <w:rsid w:val="00925C21"/>
    <w:rsid w:val="00925D22"/>
    <w:rsid w:val="00925D8A"/>
    <w:rsid w:val="00925E26"/>
    <w:rsid w:val="009261E8"/>
    <w:rsid w:val="009266B0"/>
    <w:rsid w:val="0092686B"/>
    <w:rsid w:val="00926977"/>
    <w:rsid w:val="00926B6E"/>
    <w:rsid w:val="00926B96"/>
    <w:rsid w:val="00926C88"/>
    <w:rsid w:val="00926E5C"/>
    <w:rsid w:val="009274B0"/>
    <w:rsid w:val="00927544"/>
    <w:rsid w:val="00927569"/>
    <w:rsid w:val="00927F5B"/>
    <w:rsid w:val="00927F7B"/>
    <w:rsid w:val="00930146"/>
    <w:rsid w:val="00930167"/>
    <w:rsid w:val="009304C3"/>
    <w:rsid w:val="00930D72"/>
    <w:rsid w:val="00931002"/>
    <w:rsid w:val="009312A8"/>
    <w:rsid w:val="00931312"/>
    <w:rsid w:val="00931395"/>
    <w:rsid w:val="0093139B"/>
    <w:rsid w:val="0093140B"/>
    <w:rsid w:val="0093149A"/>
    <w:rsid w:val="009317E4"/>
    <w:rsid w:val="00931D73"/>
    <w:rsid w:val="00931DD4"/>
    <w:rsid w:val="00931FBF"/>
    <w:rsid w:val="00932382"/>
    <w:rsid w:val="00932437"/>
    <w:rsid w:val="00932660"/>
    <w:rsid w:val="00932673"/>
    <w:rsid w:val="00932D6C"/>
    <w:rsid w:val="00933010"/>
    <w:rsid w:val="0093303F"/>
    <w:rsid w:val="00933082"/>
    <w:rsid w:val="0093312C"/>
    <w:rsid w:val="0093346B"/>
    <w:rsid w:val="00933D3F"/>
    <w:rsid w:val="009342E9"/>
    <w:rsid w:val="0093476F"/>
    <w:rsid w:val="00934816"/>
    <w:rsid w:val="00934AF5"/>
    <w:rsid w:val="00934B35"/>
    <w:rsid w:val="00934E3C"/>
    <w:rsid w:val="00934FB9"/>
    <w:rsid w:val="00935404"/>
    <w:rsid w:val="009354A5"/>
    <w:rsid w:val="009356FC"/>
    <w:rsid w:val="0093585C"/>
    <w:rsid w:val="00935A94"/>
    <w:rsid w:val="00935C5E"/>
    <w:rsid w:val="00935E30"/>
    <w:rsid w:val="00935E96"/>
    <w:rsid w:val="00936443"/>
    <w:rsid w:val="00936709"/>
    <w:rsid w:val="009368C7"/>
    <w:rsid w:val="009368E0"/>
    <w:rsid w:val="00936BCF"/>
    <w:rsid w:val="00936CDD"/>
    <w:rsid w:val="00936F8F"/>
    <w:rsid w:val="00937030"/>
    <w:rsid w:val="0093708A"/>
    <w:rsid w:val="009373FF"/>
    <w:rsid w:val="00940344"/>
    <w:rsid w:val="00940778"/>
    <w:rsid w:val="00940B9A"/>
    <w:rsid w:val="00940D1A"/>
    <w:rsid w:val="00941088"/>
    <w:rsid w:val="0094120F"/>
    <w:rsid w:val="00941406"/>
    <w:rsid w:val="0094162A"/>
    <w:rsid w:val="009416B7"/>
    <w:rsid w:val="009417D7"/>
    <w:rsid w:val="00941802"/>
    <w:rsid w:val="0094192E"/>
    <w:rsid w:val="00941B8A"/>
    <w:rsid w:val="00941C5B"/>
    <w:rsid w:val="00942243"/>
    <w:rsid w:val="009422B9"/>
    <w:rsid w:val="00942575"/>
    <w:rsid w:val="009426C4"/>
    <w:rsid w:val="009427F6"/>
    <w:rsid w:val="0094292E"/>
    <w:rsid w:val="00942CE5"/>
    <w:rsid w:val="0094302A"/>
    <w:rsid w:val="009432EE"/>
    <w:rsid w:val="009433F1"/>
    <w:rsid w:val="00943404"/>
    <w:rsid w:val="009436B0"/>
    <w:rsid w:val="00943CFD"/>
    <w:rsid w:val="00943F2D"/>
    <w:rsid w:val="009440F0"/>
    <w:rsid w:val="0094418B"/>
    <w:rsid w:val="009441C5"/>
    <w:rsid w:val="00944463"/>
    <w:rsid w:val="00944CD6"/>
    <w:rsid w:val="00944EA0"/>
    <w:rsid w:val="00945078"/>
    <w:rsid w:val="00945224"/>
    <w:rsid w:val="009453D7"/>
    <w:rsid w:val="00945A8E"/>
    <w:rsid w:val="00945B49"/>
    <w:rsid w:val="00945DCE"/>
    <w:rsid w:val="00945EEF"/>
    <w:rsid w:val="00945F2F"/>
    <w:rsid w:val="00946042"/>
    <w:rsid w:val="00946253"/>
    <w:rsid w:val="0094658A"/>
    <w:rsid w:val="00946667"/>
    <w:rsid w:val="009467D7"/>
    <w:rsid w:val="00946AA3"/>
    <w:rsid w:val="00946BF8"/>
    <w:rsid w:val="00946DBA"/>
    <w:rsid w:val="00947219"/>
    <w:rsid w:val="009474A0"/>
    <w:rsid w:val="00947564"/>
    <w:rsid w:val="009475D6"/>
    <w:rsid w:val="009477C6"/>
    <w:rsid w:val="00947E27"/>
    <w:rsid w:val="00947ED3"/>
    <w:rsid w:val="00947EF7"/>
    <w:rsid w:val="00947EFB"/>
    <w:rsid w:val="009500BF"/>
    <w:rsid w:val="0095080C"/>
    <w:rsid w:val="00950CCA"/>
    <w:rsid w:val="0095135D"/>
    <w:rsid w:val="0095138D"/>
    <w:rsid w:val="009513CA"/>
    <w:rsid w:val="00951491"/>
    <w:rsid w:val="00951805"/>
    <w:rsid w:val="00951997"/>
    <w:rsid w:val="00951AD9"/>
    <w:rsid w:val="00951B51"/>
    <w:rsid w:val="00951B98"/>
    <w:rsid w:val="00951D9C"/>
    <w:rsid w:val="00952074"/>
    <w:rsid w:val="009521AF"/>
    <w:rsid w:val="00952370"/>
    <w:rsid w:val="009523B8"/>
    <w:rsid w:val="00952A40"/>
    <w:rsid w:val="00952B8E"/>
    <w:rsid w:val="00952BA9"/>
    <w:rsid w:val="0095311B"/>
    <w:rsid w:val="00953239"/>
    <w:rsid w:val="00953462"/>
    <w:rsid w:val="00953986"/>
    <w:rsid w:val="00953F43"/>
    <w:rsid w:val="0095438B"/>
    <w:rsid w:val="0095438E"/>
    <w:rsid w:val="00954EC4"/>
    <w:rsid w:val="00954FDF"/>
    <w:rsid w:val="00954FE4"/>
    <w:rsid w:val="009554BB"/>
    <w:rsid w:val="00955799"/>
    <w:rsid w:val="00955C70"/>
    <w:rsid w:val="00955D10"/>
    <w:rsid w:val="00955DC5"/>
    <w:rsid w:val="00955DF4"/>
    <w:rsid w:val="00956163"/>
    <w:rsid w:val="00956476"/>
    <w:rsid w:val="009565A1"/>
    <w:rsid w:val="00956697"/>
    <w:rsid w:val="00956D1E"/>
    <w:rsid w:val="00956D67"/>
    <w:rsid w:val="00956F43"/>
    <w:rsid w:val="00957057"/>
    <w:rsid w:val="009572A9"/>
    <w:rsid w:val="009573B0"/>
    <w:rsid w:val="0095770B"/>
    <w:rsid w:val="00957ACA"/>
    <w:rsid w:val="00960148"/>
    <w:rsid w:val="00960BA7"/>
    <w:rsid w:val="00960E96"/>
    <w:rsid w:val="00960F72"/>
    <w:rsid w:val="00961246"/>
    <w:rsid w:val="009612F9"/>
    <w:rsid w:val="00961D90"/>
    <w:rsid w:val="009620BA"/>
    <w:rsid w:val="009621AA"/>
    <w:rsid w:val="009621FE"/>
    <w:rsid w:val="00962371"/>
    <w:rsid w:val="0096245D"/>
    <w:rsid w:val="00962C19"/>
    <w:rsid w:val="00962D44"/>
    <w:rsid w:val="00963088"/>
    <w:rsid w:val="009638AA"/>
    <w:rsid w:val="0096399D"/>
    <w:rsid w:val="00963A7E"/>
    <w:rsid w:val="00963EE8"/>
    <w:rsid w:val="00963FAA"/>
    <w:rsid w:val="0096409D"/>
    <w:rsid w:val="0096491E"/>
    <w:rsid w:val="00964A55"/>
    <w:rsid w:val="00964D92"/>
    <w:rsid w:val="0096508A"/>
    <w:rsid w:val="0096514D"/>
    <w:rsid w:val="009652B9"/>
    <w:rsid w:val="00966A64"/>
    <w:rsid w:val="00966AF8"/>
    <w:rsid w:val="00966EFB"/>
    <w:rsid w:val="00966F62"/>
    <w:rsid w:val="00967243"/>
    <w:rsid w:val="009676B0"/>
    <w:rsid w:val="0096779E"/>
    <w:rsid w:val="00967AEF"/>
    <w:rsid w:val="00967B80"/>
    <w:rsid w:val="00967D2F"/>
    <w:rsid w:val="00967D50"/>
    <w:rsid w:val="0097011C"/>
    <w:rsid w:val="0097014D"/>
    <w:rsid w:val="009701AB"/>
    <w:rsid w:val="0097027B"/>
    <w:rsid w:val="009702FB"/>
    <w:rsid w:val="009713FC"/>
    <w:rsid w:val="0097142F"/>
    <w:rsid w:val="0097193D"/>
    <w:rsid w:val="00971C17"/>
    <w:rsid w:val="00971C91"/>
    <w:rsid w:val="00971D7D"/>
    <w:rsid w:val="00971F8D"/>
    <w:rsid w:val="0097254F"/>
    <w:rsid w:val="0097264E"/>
    <w:rsid w:val="009727F5"/>
    <w:rsid w:val="00972E86"/>
    <w:rsid w:val="00972F4B"/>
    <w:rsid w:val="00973004"/>
    <w:rsid w:val="00973383"/>
    <w:rsid w:val="0097343B"/>
    <w:rsid w:val="0097363E"/>
    <w:rsid w:val="0097371A"/>
    <w:rsid w:val="009737E6"/>
    <w:rsid w:val="00973C90"/>
    <w:rsid w:val="00973D53"/>
    <w:rsid w:val="009743D5"/>
    <w:rsid w:val="00974D56"/>
    <w:rsid w:val="00975356"/>
    <w:rsid w:val="0097536D"/>
    <w:rsid w:val="00975822"/>
    <w:rsid w:val="0097591E"/>
    <w:rsid w:val="00976548"/>
    <w:rsid w:val="00976FD9"/>
    <w:rsid w:val="0097707D"/>
    <w:rsid w:val="009772F7"/>
    <w:rsid w:val="00977639"/>
    <w:rsid w:val="00977875"/>
    <w:rsid w:val="009778E7"/>
    <w:rsid w:val="00977957"/>
    <w:rsid w:val="00977B41"/>
    <w:rsid w:val="00977CDD"/>
    <w:rsid w:val="0098003C"/>
    <w:rsid w:val="009803E2"/>
    <w:rsid w:val="009809DB"/>
    <w:rsid w:val="00980A7C"/>
    <w:rsid w:val="00980AD2"/>
    <w:rsid w:val="00981242"/>
    <w:rsid w:val="0098129F"/>
    <w:rsid w:val="0098130E"/>
    <w:rsid w:val="009815E7"/>
    <w:rsid w:val="00981766"/>
    <w:rsid w:val="00982076"/>
    <w:rsid w:val="00982195"/>
    <w:rsid w:val="009825AB"/>
    <w:rsid w:val="00982666"/>
    <w:rsid w:val="009826E5"/>
    <w:rsid w:val="0098289D"/>
    <w:rsid w:val="00982D29"/>
    <w:rsid w:val="00982DEF"/>
    <w:rsid w:val="00982E03"/>
    <w:rsid w:val="00983112"/>
    <w:rsid w:val="009836D6"/>
    <w:rsid w:val="009839D5"/>
    <w:rsid w:val="00983D8C"/>
    <w:rsid w:val="00983E71"/>
    <w:rsid w:val="00984893"/>
    <w:rsid w:val="009849ED"/>
    <w:rsid w:val="0098513A"/>
    <w:rsid w:val="009851CE"/>
    <w:rsid w:val="00985441"/>
    <w:rsid w:val="00985B4C"/>
    <w:rsid w:val="00985E4F"/>
    <w:rsid w:val="009860A1"/>
    <w:rsid w:val="009861C0"/>
    <w:rsid w:val="0098655E"/>
    <w:rsid w:val="009865DF"/>
    <w:rsid w:val="0098668F"/>
    <w:rsid w:val="00986C41"/>
    <w:rsid w:val="00986E50"/>
    <w:rsid w:val="00987541"/>
    <w:rsid w:val="00987646"/>
    <w:rsid w:val="00987738"/>
    <w:rsid w:val="00987B53"/>
    <w:rsid w:val="00987E7D"/>
    <w:rsid w:val="0099062F"/>
    <w:rsid w:val="009906BA"/>
    <w:rsid w:val="009908A5"/>
    <w:rsid w:val="00990DA4"/>
    <w:rsid w:val="00990EE5"/>
    <w:rsid w:val="0099124D"/>
    <w:rsid w:val="0099152F"/>
    <w:rsid w:val="00991707"/>
    <w:rsid w:val="00991780"/>
    <w:rsid w:val="00991A4F"/>
    <w:rsid w:val="00991A6B"/>
    <w:rsid w:val="00991B66"/>
    <w:rsid w:val="00991C1A"/>
    <w:rsid w:val="00991FFB"/>
    <w:rsid w:val="009923C0"/>
    <w:rsid w:val="00992849"/>
    <w:rsid w:val="009929FB"/>
    <w:rsid w:val="00992B53"/>
    <w:rsid w:val="00992BBB"/>
    <w:rsid w:val="00992D9E"/>
    <w:rsid w:val="00992DCB"/>
    <w:rsid w:val="009933DA"/>
    <w:rsid w:val="009934CA"/>
    <w:rsid w:val="00993532"/>
    <w:rsid w:val="00993594"/>
    <w:rsid w:val="009936E4"/>
    <w:rsid w:val="009942AD"/>
    <w:rsid w:val="009943DB"/>
    <w:rsid w:val="0099442E"/>
    <w:rsid w:val="0099467B"/>
    <w:rsid w:val="0099499D"/>
    <w:rsid w:val="00994DAE"/>
    <w:rsid w:val="00994E9B"/>
    <w:rsid w:val="00994F9E"/>
    <w:rsid w:val="0099524E"/>
    <w:rsid w:val="009952C4"/>
    <w:rsid w:val="009954DA"/>
    <w:rsid w:val="0099578A"/>
    <w:rsid w:val="00995980"/>
    <w:rsid w:val="009959D0"/>
    <w:rsid w:val="00995D57"/>
    <w:rsid w:val="00995EDC"/>
    <w:rsid w:val="0099608A"/>
    <w:rsid w:val="009961E2"/>
    <w:rsid w:val="0099630F"/>
    <w:rsid w:val="0099634E"/>
    <w:rsid w:val="0099641D"/>
    <w:rsid w:val="00996A67"/>
    <w:rsid w:val="00997864"/>
    <w:rsid w:val="00997C31"/>
    <w:rsid w:val="00997DE5"/>
    <w:rsid w:val="00997FD4"/>
    <w:rsid w:val="009A0049"/>
    <w:rsid w:val="009A0350"/>
    <w:rsid w:val="009A055C"/>
    <w:rsid w:val="009A066B"/>
    <w:rsid w:val="009A0A0F"/>
    <w:rsid w:val="009A0B8E"/>
    <w:rsid w:val="009A0C01"/>
    <w:rsid w:val="009A0F68"/>
    <w:rsid w:val="009A117E"/>
    <w:rsid w:val="009A1260"/>
    <w:rsid w:val="009A1633"/>
    <w:rsid w:val="009A21EB"/>
    <w:rsid w:val="009A271C"/>
    <w:rsid w:val="009A2896"/>
    <w:rsid w:val="009A31CD"/>
    <w:rsid w:val="009A3259"/>
    <w:rsid w:val="009A33DB"/>
    <w:rsid w:val="009A386B"/>
    <w:rsid w:val="009A3C5E"/>
    <w:rsid w:val="009A3C96"/>
    <w:rsid w:val="009A3D80"/>
    <w:rsid w:val="009A4034"/>
    <w:rsid w:val="009A415C"/>
    <w:rsid w:val="009A450F"/>
    <w:rsid w:val="009A4988"/>
    <w:rsid w:val="009A4B33"/>
    <w:rsid w:val="009A4BE6"/>
    <w:rsid w:val="009A5067"/>
    <w:rsid w:val="009A51DF"/>
    <w:rsid w:val="009A5648"/>
    <w:rsid w:val="009A5684"/>
    <w:rsid w:val="009A5A60"/>
    <w:rsid w:val="009A5EBA"/>
    <w:rsid w:val="009A5F08"/>
    <w:rsid w:val="009A61B1"/>
    <w:rsid w:val="009A6330"/>
    <w:rsid w:val="009A64FB"/>
    <w:rsid w:val="009A6586"/>
    <w:rsid w:val="009A661F"/>
    <w:rsid w:val="009A662A"/>
    <w:rsid w:val="009A6A44"/>
    <w:rsid w:val="009A6AB7"/>
    <w:rsid w:val="009A6D36"/>
    <w:rsid w:val="009A7292"/>
    <w:rsid w:val="009A75B5"/>
    <w:rsid w:val="009A7719"/>
    <w:rsid w:val="009A77DB"/>
    <w:rsid w:val="009A781F"/>
    <w:rsid w:val="009A7B0A"/>
    <w:rsid w:val="009A7B64"/>
    <w:rsid w:val="009B008D"/>
    <w:rsid w:val="009B0209"/>
    <w:rsid w:val="009B025B"/>
    <w:rsid w:val="009B02C1"/>
    <w:rsid w:val="009B0517"/>
    <w:rsid w:val="009B0972"/>
    <w:rsid w:val="009B1286"/>
    <w:rsid w:val="009B1CC1"/>
    <w:rsid w:val="009B1CC3"/>
    <w:rsid w:val="009B1F9C"/>
    <w:rsid w:val="009B207B"/>
    <w:rsid w:val="009B21F4"/>
    <w:rsid w:val="009B2397"/>
    <w:rsid w:val="009B2E9A"/>
    <w:rsid w:val="009B2F04"/>
    <w:rsid w:val="009B30A5"/>
    <w:rsid w:val="009B325A"/>
    <w:rsid w:val="009B32A0"/>
    <w:rsid w:val="009B341E"/>
    <w:rsid w:val="009B36A3"/>
    <w:rsid w:val="009B4A11"/>
    <w:rsid w:val="009B4FB3"/>
    <w:rsid w:val="009B50E9"/>
    <w:rsid w:val="009B5210"/>
    <w:rsid w:val="009B5408"/>
    <w:rsid w:val="009B55DA"/>
    <w:rsid w:val="009B56EF"/>
    <w:rsid w:val="009B580C"/>
    <w:rsid w:val="009B5DC2"/>
    <w:rsid w:val="009B6036"/>
    <w:rsid w:val="009B646D"/>
    <w:rsid w:val="009B667D"/>
    <w:rsid w:val="009B67C3"/>
    <w:rsid w:val="009B67CD"/>
    <w:rsid w:val="009B6A6F"/>
    <w:rsid w:val="009B6E0B"/>
    <w:rsid w:val="009B6F2E"/>
    <w:rsid w:val="009B74DD"/>
    <w:rsid w:val="009B7A52"/>
    <w:rsid w:val="009B7AE4"/>
    <w:rsid w:val="009C02D1"/>
    <w:rsid w:val="009C031C"/>
    <w:rsid w:val="009C0406"/>
    <w:rsid w:val="009C0667"/>
    <w:rsid w:val="009C072A"/>
    <w:rsid w:val="009C0A9D"/>
    <w:rsid w:val="009C0DA4"/>
    <w:rsid w:val="009C0DAD"/>
    <w:rsid w:val="009C0F66"/>
    <w:rsid w:val="009C117F"/>
    <w:rsid w:val="009C1782"/>
    <w:rsid w:val="009C1FAB"/>
    <w:rsid w:val="009C2134"/>
    <w:rsid w:val="009C2163"/>
    <w:rsid w:val="009C26B4"/>
    <w:rsid w:val="009C2A5B"/>
    <w:rsid w:val="009C2B49"/>
    <w:rsid w:val="009C2F5F"/>
    <w:rsid w:val="009C3189"/>
    <w:rsid w:val="009C37F2"/>
    <w:rsid w:val="009C398E"/>
    <w:rsid w:val="009C3ADB"/>
    <w:rsid w:val="009C3AF3"/>
    <w:rsid w:val="009C4194"/>
    <w:rsid w:val="009C4262"/>
    <w:rsid w:val="009C4283"/>
    <w:rsid w:val="009C4385"/>
    <w:rsid w:val="009C46D1"/>
    <w:rsid w:val="009C4788"/>
    <w:rsid w:val="009C48F6"/>
    <w:rsid w:val="009C49D0"/>
    <w:rsid w:val="009C4F14"/>
    <w:rsid w:val="009C531C"/>
    <w:rsid w:val="009C54E5"/>
    <w:rsid w:val="009C5544"/>
    <w:rsid w:val="009C5A8C"/>
    <w:rsid w:val="009C5EB0"/>
    <w:rsid w:val="009C5F55"/>
    <w:rsid w:val="009C61A4"/>
    <w:rsid w:val="009C62F4"/>
    <w:rsid w:val="009C6316"/>
    <w:rsid w:val="009C63D2"/>
    <w:rsid w:val="009C688B"/>
    <w:rsid w:val="009C6964"/>
    <w:rsid w:val="009C7644"/>
    <w:rsid w:val="009C783D"/>
    <w:rsid w:val="009C788D"/>
    <w:rsid w:val="009C7CAF"/>
    <w:rsid w:val="009C7DB2"/>
    <w:rsid w:val="009D0921"/>
    <w:rsid w:val="009D0C8E"/>
    <w:rsid w:val="009D0E78"/>
    <w:rsid w:val="009D14C0"/>
    <w:rsid w:val="009D1C45"/>
    <w:rsid w:val="009D2350"/>
    <w:rsid w:val="009D24C9"/>
    <w:rsid w:val="009D2617"/>
    <w:rsid w:val="009D2B06"/>
    <w:rsid w:val="009D2D78"/>
    <w:rsid w:val="009D2E48"/>
    <w:rsid w:val="009D3020"/>
    <w:rsid w:val="009D316B"/>
    <w:rsid w:val="009D323F"/>
    <w:rsid w:val="009D3DE9"/>
    <w:rsid w:val="009D3EF7"/>
    <w:rsid w:val="009D4302"/>
    <w:rsid w:val="009D4741"/>
    <w:rsid w:val="009D4AD2"/>
    <w:rsid w:val="009D4CC8"/>
    <w:rsid w:val="009D4FF0"/>
    <w:rsid w:val="009D542E"/>
    <w:rsid w:val="009D563D"/>
    <w:rsid w:val="009D584A"/>
    <w:rsid w:val="009D5BD0"/>
    <w:rsid w:val="009D5C61"/>
    <w:rsid w:val="009D5E92"/>
    <w:rsid w:val="009D6084"/>
    <w:rsid w:val="009D6122"/>
    <w:rsid w:val="009D677B"/>
    <w:rsid w:val="009D68D6"/>
    <w:rsid w:val="009D6FA6"/>
    <w:rsid w:val="009D7207"/>
    <w:rsid w:val="009D7483"/>
    <w:rsid w:val="009D785A"/>
    <w:rsid w:val="009D7881"/>
    <w:rsid w:val="009D78D7"/>
    <w:rsid w:val="009D7930"/>
    <w:rsid w:val="009D7C6A"/>
    <w:rsid w:val="009D7CBE"/>
    <w:rsid w:val="009E011F"/>
    <w:rsid w:val="009E033E"/>
    <w:rsid w:val="009E0430"/>
    <w:rsid w:val="009E0582"/>
    <w:rsid w:val="009E0666"/>
    <w:rsid w:val="009E0748"/>
    <w:rsid w:val="009E0944"/>
    <w:rsid w:val="009E0C4D"/>
    <w:rsid w:val="009E0E73"/>
    <w:rsid w:val="009E14F0"/>
    <w:rsid w:val="009E15E7"/>
    <w:rsid w:val="009E186A"/>
    <w:rsid w:val="009E1A8C"/>
    <w:rsid w:val="009E220B"/>
    <w:rsid w:val="009E2C23"/>
    <w:rsid w:val="009E2E5C"/>
    <w:rsid w:val="009E33A0"/>
    <w:rsid w:val="009E3F5A"/>
    <w:rsid w:val="009E4093"/>
    <w:rsid w:val="009E419B"/>
    <w:rsid w:val="009E474D"/>
    <w:rsid w:val="009E483B"/>
    <w:rsid w:val="009E48F0"/>
    <w:rsid w:val="009E4AB2"/>
    <w:rsid w:val="009E4AB5"/>
    <w:rsid w:val="009E4C8F"/>
    <w:rsid w:val="009E4CEF"/>
    <w:rsid w:val="009E50C8"/>
    <w:rsid w:val="009E5159"/>
    <w:rsid w:val="009E5289"/>
    <w:rsid w:val="009E531E"/>
    <w:rsid w:val="009E549D"/>
    <w:rsid w:val="009E5591"/>
    <w:rsid w:val="009E5AD5"/>
    <w:rsid w:val="009E5AF1"/>
    <w:rsid w:val="009E5BC4"/>
    <w:rsid w:val="009E5DA4"/>
    <w:rsid w:val="009E5FF1"/>
    <w:rsid w:val="009E609B"/>
    <w:rsid w:val="009E61AE"/>
    <w:rsid w:val="009E61F0"/>
    <w:rsid w:val="009E6236"/>
    <w:rsid w:val="009E6321"/>
    <w:rsid w:val="009E68EF"/>
    <w:rsid w:val="009E6D05"/>
    <w:rsid w:val="009E6D7F"/>
    <w:rsid w:val="009E6E0A"/>
    <w:rsid w:val="009E6EEC"/>
    <w:rsid w:val="009E7000"/>
    <w:rsid w:val="009E7040"/>
    <w:rsid w:val="009E71E7"/>
    <w:rsid w:val="009E7814"/>
    <w:rsid w:val="009E7D1C"/>
    <w:rsid w:val="009F0252"/>
    <w:rsid w:val="009F0269"/>
    <w:rsid w:val="009F0768"/>
    <w:rsid w:val="009F0890"/>
    <w:rsid w:val="009F11E0"/>
    <w:rsid w:val="009F1475"/>
    <w:rsid w:val="009F150D"/>
    <w:rsid w:val="009F1674"/>
    <w:rsid w:val="009F1E59"/>
    <w:rsid w:val="009F224C"/>
    <w:rsid w:val="009F2763"/>
    <w:rsid w:val="009F2970"/>
    <w:rsid w:val="009F2F8E"/>
    <w:rsid w:val="009F3269"/>
    <w:rsid w:val="009F336C"/>
    <w:rsid w:val="009F37FD"/>
    <w:rsid w:val="009F3829"/>
    <w:rsid w:val="009F4194"/>
    <w:rsid w:val="009F451F"/>
    <w:rsid w:val="009F45A2"/>
    <w:rsid w:val="009F466C"/>
    <w:rsid w:val="009F467D"/>
    <w:rsid w:val="009F4A7B"/>
    <w:rsid w:val="009F4CF4"/>
    <w:rsid w:val="009F5579"/>
    <w:rsid w:val="009F5666"/>
    <w:rsid w:val="009F5719"/>
    <w:rsid w:val="009F5BF6"/>
    <w:rsid w:val="009F5F97"/>
    <w:rsid w:val="009F6135"/>
    <w:rsid w:val="009F6487"/>
    <w:rsid w:val="009F656F"/>
    <w:rsid w:val="009F6BD2"/>
    <w:rsid w:val="009F766B"/>
    <w:rsid w:val="009F7E1C"/>
    <w:rsid w:val="009F7E26"/>
    <w:rsid w:val="009F7E3F"/>
    <w:rsid w:val="00A00012"/>
    <w:rsid w:val="00A001A7"/>
    <w:rsid w:val="00A00353"/>
    <w:rsid w:val="00A0038A"/>
    <w:rsid w:val="00A005D8"/>
    <w:rsid w:val="00A007BC"/>
    <w:rsid w:val="00A00C5B"/>
    <w:rsid w:val="00A00DA1"/>
    <w:rsid w:val="00A00DC0"/>
    <w:rsid w:val="00A01132"/>
    <w:rsid w:val="00A01485"/>
    <w:rsid w:val="00A0181F"/>
    <w:rsid w:val="00A019DE"/>
    <w:rsid w:val="00A01B95"/>
    <w:rsid w:val="00A01C6D"/>
    <w:rsid w:val="00A021E2"/>
    <w:rsid w:val="00A02AC8"/>
    <w:rsid w:val="00A02C20"/>
    <w:rsid w:val="00A02FB1"/>
    <w:rsid w:val="00A035A2"/>
    <w:rsid w:val="00A038D7"/>
    <w:rsid w:val="00A038D8"/>
    <w:rsid w:val="00A039A8"/>
    <w:rsid w:val="00A03B8C"/>
    <w:rsid w:val="00A04173"/>
    <w:rsid w:val="00A04308"/>
    <w:rsid w:val="00A0483E"/>
    <w:rsid w:val="00A048A4"/>
    <w:rsid w:val="00A04A64"/>
    <w:rsid w:val="00A04B35"/>
    <w:rsid w:val="00A04BAF"/>
    <w:rsid w:val="00A0508D"/>
    <w:rsid w:val="00A054F8"/>
    <w:rsid w:val="00A05633"/>
    <w:rsid w:val="00A0574A"/>
    <w:rsid w:val="00A05CAA"/>
    <w:rsid w:val="00A0647C"/>
    <w:rsid w:val="00A06BD0"/>
    <w:rsid w:val="00A072BE"/>
    <w:rsid w:val="00A07553"/>
    <w:rsid w:val="00A079FF"/>
    <w:rsid w:val="00A07DFD"/>
    <w:rsid w:val="00A10094"/>
    <w:rsid w:val="00A100EE"/>
    <w:rsid w:val="00A10287"/>
    <w:rsid w:val="00A102FD"/>
    <w:rsid w:val="00A10393"/>
    <w:rsid w:val="00A1060B"/>
    <w:rsid w:val="00A1064A"/>
    <w:rsid w:val="00A10778"/>
    <w:rsid w:val="00A10A39"/>
    <w:rsid w:val="00A1116F"/>
    <w:rsid w:val="00A117DD"/>
    <w:rsid w:val="00A11D97"/>
    <w:rsid w:val="00A11F09"/>
    <w:rsid w:val="00A1224B"/>
    <w:rsid w:val="00A12D74"/>
    <w:rsid w:val="00A132BA"/>
    <w:rsid w:val="00A1371B"/>
    <w:rsid w:val="00A13997"/>
    <w:rsid w:val="00A13BD3"/>
    <w:rsid w:val="00A13DEF"/>
    <w:rsid w:val="00A142A2"/>
    <w:rsid w:val="00A145F6"/>
    <w:rsid w:val="00A146C5"/>
    <w:rsid w:val="00A147C8"/>
    <w:rsid w:val="00A14A0E"/>
    <w:rsid w:val="00A14A10"/>
    <w:rsid w:val="00A14AA7"/>
    <w:rsid w:val="00A14B15"/>
    <w:rsid w:val="00A14CB8"/>
    <w:rsid w:val="00A14D0F"/>
    <w:rsid w:val="00A14DF6"/>
    <w:rsid w:val="00A14E7D"/>
    <w:rsid w:val="00A151AB"/>
    <w:rsid w:val="00A1555C"/>
    <w:rsid w:val="00A157EA"/>
    <w:rsid w:val="00A15CD5"/>
    <w:rsid w:val="00A15DB3"/>
    <w:rsid w:val="00A16141"/>
    <w:rsid w:val="00A165B5"/>
    <w:rsid w:val="00A167DA"/>
    <w:rsid w:val="00A169CF"/>
    <w:rsid w:val="00A16AA0"/>
    <w:rsid w:val="00A16D0C"/>
    <w:rsid w:val="00A16F0E"/>
    <w:rsid w:val="00A17701"/>
    <w:rsid w:val="00A17703"/>
    <w:rsid w:val="00A20233"/>
    <w:rsid w:val="00A2033A"/>
    <w:rsid w:val="00A2033E"/>
    <w:rsid w:val="00A20464"/>
    <w:rsid w:val="00A204B6"/>
    <w:rsid w:val="00A205DE"/>
    <w:rsid w:val="00A209F1"/>
    <w:rsid w:val="00A209F8"/>
    <w:rsid w:val="00A20D79"/>
    <w:rsid w:val="00A20E4E"/>
    <w:rsid w:val="00A20E84"/>
    <w:rsid w:val="00A20EB7"/>
    <w:rsid w:val="00A21020"/>
    <w:rsid w:val="00A219CD"/>
    <w:rsid w:val="00A21E91"/>
    <w:rsid w:val="00A220FB"/>
    <w:rsid w:val="00A2222D"/>
    <w:rsid w:val="00A22351"/>
    <w:rsid w:val="00A225AA"/>
    <w:rsid w:val="00A22880"/>
    <w:rsid w:val="00A22CA4"/>
    <w:rsid w:val="00A22CC5"/>
    <w:rsid w:val="00A22CF7"/>
    <w:rsid w:val="00A22DB7"/>
    <w:rsid w:val="00A23256"/>
    <w:rsid w:val="00A2345F"/>
    <w:rsid w:val="00A23B17"/>
    <w:rsid w:val="00A23BBD"/>
    <w:rsid w:val="00A23CB6"/>
    <w:rsid w:val="00A23F5F"/>
    <w:rsid w:val="00A24433"/>
    <w:rsid w:val="00A24595"/>
    <w:rsid w:val="00A2470A"/>
    <w:rsid w:val="00A247D6"/>
    <w:rsid w:val="00A249A1"/>
    <w:rsid w:val="00A24CDB"/>
    <w:rsid w:val="00A25049"/>
    <w:rsid w:val="00A254F7"/>
    <w:rsid w:val="00A25525"/>
    <w:rsid w:val="00A25866"/>
    <w:rsid w:val="00A25AA3"/>
    <w:rsid w:val="00A25AB9"/>
    <w:rsid w:val="00A25D1E"/>
    <w:rsid w:val="00A2617C"/>
    <w:rsid w:val="00A261C6"/>
    <w:rsid w:val="00A26543"/>
    <w:rsid w:val="00A26725"/>
    <w:rsid w:val="00A26CB4"/>
    <w:rsid w:val="00A26D5F"/>
    <w:rsid w:val="00A27442"/>
    <w:rsid w:val="00A27696"/>
    <w:rsid w:val="00A27881"/>
    <w:rsid w:val="00A27BD4"/>
    <w:rsid w:val="00A27BD7"/>
    <w:rsid w:val="00A27F42"/>
    <w:rsid w:val="00A30953"/>
    <w:rsid w:val="00A309F3"/>
    <w:rsid w:val="00A30E46"/>
    <w:rsid w:val="00A30EE3"/>
    <w:rsid w:val="00A30F69"/>
    <w:rsid w:val="00A30F7F"/>
    <w:rsid w:val="00A30FDB"/>
    <w:rsid w:val="00A311F6"/>
    <w:rsid w:val="00A31384"/>
    <w:rsid w:val="00A31541"/>
    <w:rsid w:val="00A31643"/>
    <w:rsid w:val="00A31A0B"/>
    <w:rsid w:val="00A31A45"/>
    <w:rsid w:val="00A31F5F"/>
    <w:rsid w:val="00A32104"/>
    <w:rsid w:val="00A321F3"/>
    <w:rsid w:val="00A32931"/>
    <w:rsid w:val="00A32E6A"/>
    <w:rsid w:val="00A33174"/>
    <w:rsid w:val="00A332EE"/>
    <w:rsid w:val="00A334DD"/>
    <w:rsid w:val="00A339D6"/>
    <w:rsid w:val="00A33DDB"/>
    <w:rsid w:val="00A345FC"/>
    <w:rsid w:val="00A348F4"/>
    <w:rsid w:val="00A34A1E"/>
    <w:rsid w:val="00A34A8B"/>
    <w:rsid w:val="00A34B92"/>
    <w:rsid w:val="00A351A5"/>
    <w:rsid w:val="00A3543A"/>
    <w:rsid w:val="00A3559A"/>
    <w:rsid w:val="00A35CBA"/>
    <w:rsid w:val="00A35D3D"/>
    <w:rsid w:val="00A36069"/>
    <w:rsid w:val="00A361DE"/>
    <w:rsid w:val="00A363CB"/>
    <w:rsid w:val="00A36E85"/>
    <w:rsid w:val="00A37136"/>
    <w:rsid w:val="00A3713A"/>
    <w:rsid w:val="00A371B7"/>
    <w:rsid w:val="00A37661"/>
    <w:rsid w:val="00A37705"/>
    <w:rsid w:val="00A3774B"/>
    <w:rsid w:val="00A37767"/>
    <w:rsid w:val="00A37A71"/>
    <w:rsid w:val="00A37FB7"/>
    <w:rsid w:val="00A4000A"/>
    <w:rsid w:val="00A408A7"/>
    <w:rsid w:val="00A4090E"/>
    <w:rsid w:val="00A409AB"/>
    <w:rsid w:val="00A40C4E"/>
    <w:rsid w:val="00A40F4F"/>
    <w:rsid w:val="00A4127E"/>
    <w:rsid w:val="00A4134E"/>
    <w:rsid w:val="00A4166F"/>
    <w:rsid w:val="00A41949"/>
    <w:rsid w:val="00A419F3"/>
    <w:rsid w:val="00A41A62"/>
    <w:rsid w:val="00A41B98"/>
    <w:rsid w:val="00A41BEE"/>
    <w:rsid w:val="00A41D83"/>
    <w:rsid w:val="00A41E50"/>
    <w:rsid w:val="00A4244C"/>
    <w:rsid w:val="00A42958"/>
    <w:rsid w:val="00A42EA8"/>
    <w:rsid w:val="00A433DC"/>
    <w:rsid w:val="00A43514"/>
    <w:rsid w:val="00A435AB"/>
    <w:rsid w:val="00A43626"/>
    <w:rsid w:val="00A43D27"/>
    <w:rsid w:val="00A44017"/>
    <w:rsid w:val="00A4430E"/>
    <w:rsid w:val="00A445F0"/>
    <w:rsid w:val="00A44B37"/>
    <w:rsid w:val="00A44F74"/>
    <w:rsid w:val="00A44FB1"/>
    <w:rsid w:val="00A4516A"/>
    <w:rsid w:val="00A45B61"/>
    <w:rsid w:val="00A45DD1"/>
    <w:rsid w:val="00A461E4"/>
    <w:rsid w:val="00A46367"/>
    <w:rsid w:val="00A4656A"/>
    <w:rsid w:val="00A46837"/>
    <w:rsid w:val="00A4708D"/>
    <w:rsid w:val="00A47EF1"/>
    <w:rsid w:val="00A47FA6"/>
    <w:rsid w:val="00A5037B"/>
    <w:rsid w:val="00A506CE"/>
    <w:rsid w:val="00A507E8"/>
    <w:rsid w:val="00A50D98"/>
    <w:rsid w:val="00A50ED7"/>
    <w:rsid w:val="00A5102B"/>
    <w:rsid w:val="00A513E0"/>
    <w:rsid w:val="00A51935"/>
    <w:rsid w:val="00A519EC"/>
    <w:rsid w:val="00A51A79"/>
    <w:rsid w:val="00A5204A"/>
    <w:rsid w:val="00A5241F"/>
    <w:rsid w:val="00A52538"/>
    <w:rsid w:val="00A52A42"/>
    <w:rsid w:val="00A52A78"/>
    <w:rsid w:val="00A52C09"/>
    <w:rsid w:val="00A52E1A"/>
    <w:rsid w:val="00A52EC4"/>
    <w:rsid w:val="00A53101"/>
    <w:rsid w:val="00A533A2"/>
    <w:rsid w:val="00A5340C"/>
    <w:rsid w:val="00A53472"/>
    <w:rsid w:val="00A53858"/>
    <w:rsid w:val="00A53993"/>
    <w:rsid w:val="00A53A8D"/>
    <w:rsid w:val="00A53EEB"/>
    <w:rsid w:val="00A5427C"/>
    <w:rsid w:val="00A5445B"/>
    <w:rsid w:val="00A548FC"/>
    <w:rsid w:val="00A54FD7"/>
    <w:rsid w:val="00A552BE"/>
    <w:rsid w:val="00A55428"/>
    <w:rsid w:val="00A55793"/>
    <w:rsid w:val="00A55989"/>
    <w:rsid w:val="00A56061"/>
    <w:rsid w:val="00A564D7"/>
    <w:rsid w:val="00A56680"/>
    <w:rsid w:val="00A56B25"/>
    <w:rsid w:val="00A56B89"/>
    <w:rsid w:val="00A56E74"/>
    <w:rsid w:val="00A57105"/>
    <w:rsid w:val="00A574E4"/>
    <w:rsid w:val="00A57694"/>
    <w:rsid w:val="00A57A07"/>
    <w:rsid w:val="00A57B12"/>
    <w:rsid w:val="00A57BC2"/>
    <w:rsid w:val="00A60140"/>
    <w:rsid w:val="00A60216"/>
    <w:rsid w:val="00A6052E"/>
    <w:rsid w:val="00A606D6"/>
    <w:rsid w:val="00A61F8A"/>
    <w:rsid w:val="00A62023"/>
    <w:rsid w:val="00A620DC"/>
    <w:rsid w:val="00A62442"/>
    <w:rsid w:val="00A6264C"/>
    <w:rsid w:val="00A62A00"/>
    <w:rsid w:val="00A62DF8"/>
    <w:rsid w:val="00A62EB1"/>
    <w:rsid w:val="00A62F87"/>
    <w:rsid w:val="00A630A4"/>
    <w:rsid w:val="00A630F6"/>
    <w:rsid w:val="00A6371C"/>
    <w:rsid w:val="00A64019"/>
    <w:rsid w:val="00A640C4"/>
    <w:rsid w:val="00A6461D"/>
    <w:rsid w:val="00A648A5"/>
    <w:rsid w:val="00A64CFE"/>
    <w:rsid w:val="00A64F75"/>
    <w:rsid w:val="00A65684"/>
    <w:rsid w:val="00A65829"/>
    <w:rsid w:val="00A65956"/>
    <w:rsid w:val="00A65B0D"/>
    <w:rsid w:val="00A65C9D"/>
    <w:rsid w:val="00A65D4A"/>
    <w:rsid w:val="00A65F68"/>
    <w:rsid w:val="00A66539"/>
    <w:rsid w:val="00A66B8B"/>
    <w:rsid w:val="00A66C88"/>
    <w:rsid w:val="00A66FD0"/>
    <w:rsid w:val="00A67263"/>
    <w:rsid w:val="00A678FC"/>
    <w:rsid w:val="00A67BE1"/>
    <w:rsid w:val="00A67BF8"/>
    <w:rsid w:val="00A67F1E"/>
    <w:rsid w:val="00A702B2"/>
    <w:rsid w:val="00A7035C"/>
    <w:rsid w:val="00A70879"/>
    <w:rsid w:val="00A709C0"/>
    <w:rsid w:val="00A70A27"/>
    <w:rsid w:val="00A70A37"/>
    <w:rsid w:val="00A70C21"/>
    <w:rsid w:val="00A70EE3"/>
    <w:rsid w:val="00A7134A"/>
    <w:rsid w:val="00A71582"/>
    <w:rsid w:val="00A7173A"/>
    <w:rsid w:val="00A718A7"/>
    <w:rsid w:val="00A71924"/>
    <w:rsid w:val="00A71BBD"/>
    <w:rsid w:val="00A71DE3"/>
    <w:rsid w:val="00A721F7"/>
    <w:rsid w:val="00A72541"/>
    <w:rsid w:val="00A725A1"/>
    <w:rsid w:val="00A72648"/>
    <w:rsid w:val="00A7271A"/>
    <w:rsid w:val="00A72F23"/>
    <w:rsid w:val="00A7340F"/>
    <w:rsid w:val="00A735FE"/>
    <w:rsid w:val="00A73927"/>
    <w:rsid w:val="00A73C40"/>
    <w:rsid w:val="00A73CE0"/>
    <w:rsid w:val="00A73E10"/>
    <w:rsid w:val="00A73FF0"/>
    <w:rsid w:val="00A74491"/>
    <w:rsid w:val="00A74578"/>
    <w:rsid w:val="00A74946"/>
    <w:rsid w:val="00A74CBC"/>
    <w:rsid w:val="00A74EEA"/>
    <w:rsid w:val="00A74FBC"/>
    <w:rsid w:val="00A7502C"/>
    <w:rsid w:val="00A75BDF"/>
    <w:rsid w:val="00A75EC5"/>
    <w:rsid w:val="00A760FC"/>
    <w:rsid w:val="00A765D2"/>
    <w:rsid w:val="00A767A2"/>
    <w:rsid w:val="00A76D1F"/>
    <w:rsid w:val="00A76EBC"/>
    <w:rsid w:val="00A76F85"/>
    <w:rsid w:val="00A77269"/>
    <w:rsid w:val="00A77456"/>
    <w:rsid w:val="00A77460"/>
    <w:rsid w:val="00A778A4"/>
    <w:rsid w:val="00A77CC0"/>
    <w:rsid w:val="00A77CEE"/>
    <w:rsid w:val="00A8009A"/>
    <w:rsid w:val="00A802F9"/>
    <w:rsid w:val="00A80503"/>
    <w:rsid w:val="00A805E8"/>
    <w:rsid w:val="00A806F4"/>
    <w:rsid w:val="00A809DE"/>
    <w:rsid w:val="00A809FD"/>
    <w:rsid w:val="00A80D36"/>
    <w:rsid w:val="00A80E05"/>
    <w:rsid w:val="00A81000"/>
    <w:rsid w:val="00A812A8"/>
    <w:rsid w:val="00A81404"/>
    <w:rsid w:val="00A81458"/>
    <w:rsid w:val="00A8177E"/>
    <w:rsid w:val="00A818E6"/>
    <w:rsid w:val="00A819BC"/>
    <w:rsid w:val="00A81AF1"/>
    <w:rsid w:val="00A81C01"/>
    <w:rsid w:val="00A82188"/>
    <w:rsid w:val="00A82264"/>
    <w:rsid w:val="00A823AB"/>
    <w:rsid w:val="00A824E0"/>
    <w:rsid w:val="00A8282F"/>
    <w:rsid w:val="00A82BD1"/>
    <w:rsid w:val="00A82CEE"/>
    <w:rsid w:val="00A8321E"/>
    <w:rsid w:val="00A832CF"/>
    <w:rsid w:val="00A83BAD"/>
    <w:rsid w:val="00A83C67"/>
    <w:rsid w:val="00A83CC6"/>
    <w:rsid w:val="00A83E5C"/>
    <w:rsid w:val="00A8434C"/>
    <w:rsid w:val="00A843FA"/>
    <w:rsid w:val="00A84618"/>
    <w:rsid w:val="00A84755"/>
    <w:rsid w:val="00A84777"/>
    <w:rsid w:val="00A84C29"/>
    <w:rsid w:val="00A84CE4"/>
    <w:rsid w:val="00A84DD5"/>
    <w:rsid w:val="00A85123"/>
    <w:rsid w:val="00A85135"/>
    <w:rsid w:val="00A85C93"/>
    <w:rsid w:val="00A85E0A"/>
    <w:rsid w:val="00A86188"/>
    <w:rsid w:val="00A8667C"/>
    <w:rsid w:val="00A86B88"/>
    <w:rsid w:val="00A86CEC"/>
    <w:rsid w:val="00A87121"/>
    <w:rsid w:val="00A874E9"/>
    <w:rsid w:val="00A90369"/>
    <w:rsid w:val="00A90CCD"/>
    <w:rsid w:val="00A90D76"/>
    <w:rsid w:val="00A90DF4"/>
    <w:rsid w:val="00A91183"/>
    <w:rsid w:val="00A913EE"/>
    <w:rsid w:val="00A9152A"/>
    <w:rsid w:val="00A91859"/>
    <w:rsid w:val="00A91EA6"/>
    <w:rsid w:val="00A91FE7"/>
    <w:rsid w:val="00A92662"/>
    <w:rsid w:val="00A9271E"/>
    <w:rsid w:val="00A928C2"/>
    <w:rsid w:val="00A92906"/>
    <w:rsid w:val="00A9307D"/>
    <w:rsid w:val="00A936F6"/>
    <w:rsid w:val="00A939C8"/>
    <w:rsid w:val="00A93C61"/>
    <w:rsid w:val="00A93CB2"/>
    <w:rsid w:val="00A93ED8"/>
    <w:rsid w:val="00A9422E"/>
    <w:rsid w:val="00A9432B"/>
    <w:rsid w:val="00A943C5"/>
    <w:rsid w:val="00A94B50"/>
    <w:rsid w:val="00A94B6C"/>
    <w:rsid w:val="00A94BDB"/>
    <w:rsid w:val="00A94E3B"/>
    <w:rsid w:val="00A95223"/>
    <w:rsid w:val="00A9556F"/>
    <w:rsid w:val="00A9565A"/>
    <w:rsid w:val="00A95938"/>
    <w:rsid w:val="00A95A54"/>
    <w:rsid w:val="00A95A66"/>
    <w:rsid w:val="00A95BC8"/>
    <w:rsid w:val="00A95BFB"/>
    <w:rsid w:val="00A95C74"/>
    <w:rsid w:val="00A95E76"/>
    <w:rsid w:val="00A960CA"/>
    <w:rsid w:val="00A9612E"/>
    <w:rsid w:val="00A9612F"/>
    <w:rsid w:val="00A96246"/>
    <w:rsid w:val="00A9668C"/>
    <w:rsid w:val="00A9692B"/>
    <w:rsid w:val="00A9734B"/>
    <w:rsid w:val="00A9736A"/>
    <w:rsid w:val="00A97524"/>
    <w:rsid w:val="00A97562"/>
    <w:rsid w:val="00AA00E7"/>
    <w:rsid w:val="00AA023F"/>
    <w:rsid w:val="00AA0339"/>
    <w:rsid w:val="00AA0885"/>
    <w:rsid w:val="00AA0A79"/>
    <w:rsid w:val="00AA16A7"/>
    <w:rsid w:val="00AA1D1D"/>
    <w:rsid w:val="00AA1E39"/>
    <w:rsid w:val="00AA1F71"/>
    <w:rsid w:val="00AA204A"/>
    <w:rsid w:val="00AA23F6"/>
    <w:rsid w:val="00AA26DE"/>
    <w:rsid w:val="00AA2947"/>
    <w:rsid w:val="00AA298F"/>
    <w:rsid w:val="00AA2B89"/>
    <w:rsid w:val="00AA2C12"/>
    <w:rsid w:val="00AA2DAF"/>
    <w:rsid w:val="00AA303C"/>
    <w:rsid w:val="00AA3042"/>
    <w:rsid w:val="00AA34FE"/>
    <w:rsid w:val="00AA377B"/>
    <w:rsid w:val="00AA3978"/>
    <w:rsid w:val="00AA3E0B"/>
    <w:rsid w:val="00AA3EE1"/>
    <w:rsid w:val="00AA44D8"/>
    <w:rsid w:val="00AA49A4"/>
    <w:rsid w:val="00AA4E1B"/>
    <w:rsid w:val="00AA4FC6"/>
    <w:rsid w:val="00AA503E"/>
    <w:rsid w:val="00AA52B4"/>
    <w:rsid w:val="00AA534E"/>
    <w:rsid w:val="00AA5420"/>
    <w:rsid w:val="00AA56A6"/>
    <w:rsid w:val="00AA58DF"/>
    <w:rsid w:val="00AA5B34"/>
    <w:rsid w:val="00AA5BCE"/>
    <w:rsid w:val="00AA5C2C"/>
    <w:rsid w:val="00AA5D9F"/>
    <w:rsid w:val="00AA5F02"/>
    <w:rsid w:val="00AA6136"/>
    <w:rsid w:val="00AA6189"/>
    <w:rsid w:val="00AA62A9"/>
    <w:rsid w:val="00AA6458"/>
    <w:rsid w:val="00AA6927"/>
    <w:rsid w:val="00AA6D7E"/>
    <w:rsid w:val="00AA73A2"/>
    <w:rsid w:val="00AA764F"/>
    <w:rsid w:val="00AA7715"/>
    <w:rsid w:val="00AA7B86"/>
    <w:rsid w:val="00AA7F80"/>
    <w:rsid w:val="00AB005E"/>
    <w:rsid w:val="00AB0487"/>
    <w:rsid w:val="00AB0AE7"/>
    <w:rsid w:val="00AB0FA0"/>
    <w:rsid w:val="00AB108B"/>
    <w:rsid w:val="00AB135D"/>
    <w:rsid w:val="00AB147A"/>
    <w:rsid w:val="00AB1597"/>
    <w:rsid w:val="00AB1893"/>
    <w:rsid w:val="00AB18F7"/>
    <w:rsid w:val="00AB1C23"/>
    <w:rsid w:val="00AB1C80"/>
    <w:rsid w:val="00AB222C"/>
    <w:rsid w:val="00AB249E"/>
    <w:rsid w:val="00AB2BB2"/>
    <w:rsid w:val="00AB34BC"/>
    <w:rsid w:val="00AB3684"/>
    <w:rsid w:val="00AB3930"/>
    <w:rsid w:val="00AB3CB2"/>
    <w:rsid w:val="00AB47D2"/>
    <w:rsid w:val="00AB49D6"/>
    <w:rsid w:val="00AB5081"/>
    <w:rsid w:val="00AB521E"/>
    <w:rsid w:val="00AB52BF"/>
    <w:rsid w:val="00AB53F6"/>
    <w:rsid w:val="00AB549F"/>
    <w:rsid w:val="00AB5598"/>
    <w:rsid w:val="00AB573D"/>
    <w:rsid w:val="00AB590C"/>
    <w:rsid w:val="00AB59B1"/>
    <w:rsid w:val="00AB5A29"/>
    <w:rsid w:val="00AB5BF6"/>
    <w:rsid w:val="00AB5F9F"/>
    <w:rsid w:val="00AB5FC0"/>
    <w:rsid w:val="00AB6632"/>
    <w:rsid w:val="00AB672C"/>
    <w:rsid w:val="00AB68EB"/>
    <w:rsid w:val="00AB6D96"/>
    <w:rsid w:val="00AB6E54"/>
    <w:rsid w:val="00AB71B4"/>
    <w:rsid w:val="00AB73C1"/>
    <w:rsid w:val="00AB7C6D"/>
    <w:rsid w:val="00AB7CD0"/>
    <w:rsid w:val="00AB7DCF"/>
    <w:rsid w:val="00AB7ECF"/>
    <w:rsid w:val="00AB7EDB"/>
    <w:rsid w:val="00AC0392"/>
    <w:rsid w:val="00AC0B07"/>
    <w:rsid w:val="00AC0B74"/>
    <w:rsid w:val="00AC0BDB"/>
    <w:rsid w:val="00AC0D03"/>
    <w:rsid w:val="00AC0EF4"/>
    <w:rsid w:val="00AC166A"/>
    <w:rsid w:val="00AC1705"/>
    <w:rsid w:val="00AC180D"/>
    <w:rsid w:val="00AC1F57"/>
    <w:rsid w:val="00AC2288"/>
    <w:rsid w:val="00AC23FF"/>
    <w:rsid w:val="00AC28D4"/>
    <w:rsid w:val="00AC2944"/>
    <w:rsid w:val="00AC38C0"/>
    <w:rsid w:val="00AC3F09"/>
    <w:rsid w:val="00AC4886"/>
    <w:rsid w:val="00AC5456"/>
    <w:rsid w:val="00AC59DE"/>
    <w:rsid w:val="00AC5A3D"/>
    <w:rsid w:val="00AC5D22"/>
    <w:rsid w:val="00AC5D65"/>
    <w:rsid w:val="00AC5ECD"/>
    <w:rsid w:val="00AC65CA"/>
    <w:rsid w:val="00AC66B5"/>
    <w:rsid w:val="00AC6878"/>
    <w:rsid w:val="00AC692D"/>
    <w:rsid w:val="00AC73EB"/>
    <w:rsid w:val="00AC76D7"/>
    <w:rsid w:val="00AC76FE"/>
    <w:rsid w:val="00AD0AA0"/>
    <w:rsid w:val="00AD0B90"/>
    <w:rsid w:val="00AD0F41"/>
    <w:rsid w:val="00AD104F"/>
    <w:rsid w:val="00AD1227"/>
    <w:rsid w:val="00AD1238"/>
    <w:rsid w:val="00AD1442"/>
    <w:rsid w:val="00AD17E5"/>
    <w:rsid w:val="00AD19AC"/>
    <w:rsid w:val="00AD1C19"/>
    <w:rsid w:val="00AD1CE6"/>
    <w:rsid w:val="00AD1E9A"/>
    <w:rsid w:val="00AD226B"/>
    <w:rsid w:val="00AD27C3"/>
    <w:rsid w:val="00AD2824"/>
    <w:rsid w:val="00AD2E4A"/>
    <w:rsid w:val="00AD2EC0"/>
    <w:rsid w:val="00AD2FED"/>
    <w:rsid w:val="00AD39C8"/>
    <w:rsid w:val="00AD3B48"/>
    <w:rsid w:val="00AD3CD5"/>
    <w:rsid w:val="00AD3D40"/>
    <w:rsid w:val="00AD407B"/>
    <w:rsid w:val="00AD4445"/>
    <w:rsid w:val="00AD44EF"/>
    <w:rsid w:val="00AD486A"/>
    <w:rsid w:val="00AD4A69"/>
    <w:rsid w:val="00AD5A7C"/>
    <w:rsid w:val="00AD5A89"/>
    <w:rsid w:val="00AD5A95"/>
    <w:rsid w:val="00AD5ACE"/>
    <w:rsid w:val="00AD5C58"/>
    <w:rsid w:val="00AD5E19"/>
    <w:rsid w:val="00AD5EA1"/>
    <w:rsid w:val="00AD627F"/>
    <w:rsid w:val="00AD65F5"/>
    <w:rsid w:val="00AD66C5"/>
    <w:rsid w:val="00AD6939"/>
    <w:rsid w:val="00AD6D7E"/>
    <w:rsid w:val="00AD6D92"/>
    <w:rsid w:val="00AD6D96"/>
    <w:rsid w:val="00AD6E26"/>
    <w:rsid w:val="00AD74FF"/>
    <w:rsid w:val="00AD754C"/>
    <w:rsid w:val="00AD7CBF"/>
    <w:rsid w:val="00AE0324"/>
    <w:rsid w:val="00AE07D5"/>
    <w:rsid w:val="00AE0AFB"/>
    <w:rsid w:val="00AE0D14"/>
    <w:rsid w:val="00AE0D17"/>
    <w:rsid w:val="00AE0E54"/>
    <w:rsid w:val="00AE10DF"/>
    <w:rsid w:val="00AE1155"/>
    <w:rsid w:val="00AE12FB"/>
    <w:rsid w:val="00AE13B5"/>
    <w:rsid w:val="00AE176D"/>
    <w:rsid w:val="00AE1BB3"/>
    <w:rsid w:val="00AE1E74"/>
    <w:rsid w:val="00AE2065"/>
    <w:rsid w:val="00AE21FD"/>
    <w:rsid w:val="00AE23A7"/>
    <w:rsid w:val="00AE2456"/>
    <w:rsid w:val="00AE265C"/>
    <w:rsid w:val="00AE28F5"/>
    <w:rsid w:val="00AE2975"/>
    <w:rsid w:val="00AE2B6A"/>
    <w:rsid w:val="00AE2E5B"/>
    <w:rsid w:val="00AE3309"/>
    <w:rsid w:val="00AE359C"/>
    <w:rsid w:val="00AE3778"/>
    <w:rsid w:val="00AE3BE9"/>
    <w:rsid w:val="00AE3CFA"/>
    <w:rsid w:val="00AE3D4A"/>
    <w:rsid w:val="00AE3EEF"/>
    <w:rsid w:val="00AE4726"/>
    <w:rsid w:val="00AE48C0"/>
    <w:rsid w:val="00AE4A49"/>
    <w:rsid w:val="00AE4A8E"/>
    <w:rsid w:val="00AE4D2B"/>
    <w:rsid w:val="00AE4FFD"/>
    <w:rsid w:val="00AE528E"/>
    <w:rsid w:val="00AE54C0"/>
    <w:rsid w:val="00AE5799"/>
    <w:rsid w:val="00AE5890"/>
    <w:rsid w:val="00AE5C3C"/>
    <w:rsid w:val="00AE5C63"/>
    <w:rsid w:val="00AE6074"/>
    <w:rsid w:val="00AE652C"/>
    <w:rsid w:val="00AE6A2E"/>
    <w:rsid w:val="00AE6D81"/>
    <w:rsid w:val="00AE6EC7"/>
    <w:rsid w:val="00AE6ECA"/>
    <w:rsid w:val="00AE6EDE"/>
    <w:rsid w:val="00AE6F27"/>
    <w:rsid w:val="00AE70E7"/>
    <w:rsid w:val="00AE74C4"/>
    <w:rsid w:val="00AE7509"/>
    <w:rsid w:val="00AE788C"/>
    <w:rsid w:val="00AE7C39"/>
    <w:rsid w:val="00AE7D36"/>
    <w:rsid w:val="00AF0AFC"/>
    <w:rsid w:val="00AF114F"/>
    <w:rsid w:val="00AF1486"/>
    <w:rsid w:val="00AF2389"/>
    <w:rsid w:val="00AF25BE"/>
    <w:rsid w:val="00AF26F2"/>
    <w:rsid w:val="00AF2709"/>
    <w:rsid w:val="00AF2BF4"/>
    <w:rsid w:val="00AF2C72"/>
    <w:rsid w:val="00AF30CB"/>
    <w:rsid w:val="00AF32FC"/>
    <w:rsid w:val="00AF3506"/>
    <w:rsid w:val="00AF375D"/>
    <w:rsid w:val="00AF389D"/>
    <w:rsid w:val="00AF3A10"/>
    <w:rsid w:val="00AF3C79"/>
    <w:rsid w:val="00AF3F1E"/>
    <w:rsid w:val="00AF41BF"/>
    <w:rsid w:val="00AF42D5"/>
    <w:rsid w:val="00AF4623"/>
    <w:rsid w:val="00AF4796"/>
    <w:rsid w:val="00AF4831"/>
    <w:rsid w:val="00AF487A"/>
    <w:rsid w:val="00AF4957"/>
    <w:rsid w:val="00AF505E"/>
    <w:rsid w:val="00AF526C"/>
    <w:rsid w:val="00AF5658"/>
    <w:rsid w:val="00AF571D"/>
    <w:rsid w:val="00AF59C2"/>
    <w:rsid w:val="00AF5A4E"/>
    <w:rsid w:val="00AF5DC9"/>
    <w:rsid w:val="00AF5DE5"/>
    <w:rsid w:val="00AF5F59"/>
    <w:rsid w:val="00AF5FFB"/>
    <w:rsid w:val="00AF6005"/>
    <w:rsid w:val="00AF61A4"/>
    <w:rsid w:val="00AF6426"/>
    <w:rsid w:val="00AF689F"/>
    <w:rsid w:val="00AF716D"/>
    <w:rsid w:val="00AF7693"/>
    <w:rsid w:val="00AF78E6"/>
    <w:rsid w:val="00AF7902"/>
    <w:rsid w:val="00AF7E95"/>
    <w:rsid w:val="00AF7FF3"/>
    <w:rsid w:val="00B0009E"/>
    <w:rsid w:val="00B00373"/>
    <w:rsid w:val="00B00643"/>
    <w:rsid w:val="00B00769"/>
    <w:rsid w:val="00B00B37"/>
    <w:rsid w:val="00B00EEC"/>
    <w:rsid w:val="00B010E4"/>
    <w:rsid w:val="00B01116"/>
    <w:rsid w:val="00B012BC"/>
    <w:rsid w:val="00B01AE7"/>
    <w:rsid w:val="00B01E57"/>
    <w:rsid w:val="00B026D2"/>
    <w:rsid w:val="00B02ADD"/>
    <w:rsid w:val="00B02B45"/>
    <w:rsid w:val="00B02C1B"/>
    <w:rsid w:val="00B02E2D"/>
    <w:rsid w:val="00B03030"/>
    <w:rsid w:val="00B0309A"/>
    <w:rsid w:val="00B03157"/>
    <w:rsid w:val="00B0341A"/>
    <w:rsid w:val="00B03725"/>
    <w:rsid w:val="00B03841"/>
    <w:rsid w:val="00B03906"/>
    <w:rsid w:val="00B03AF9"/>
    <w:rsid w:val="00B03BF8"/>
    <w:rsid w:val="00B03D64"/>
    <w:rsid w:val="00B03F87"/>
    <w:rsid w:val="00B040F1"/>
    <w:rsid w:val="00B042C0"/>
    <w:rsid w:val="00B04FC3"/>
    <w:rsid w:val="00B0503A"/>
    <w:rsid w:val="00B0511D"/>
    <w:rsid w:val="00B051D3"/>
    <w:rsid w:val="00B051EF"/>
    <w:rsid w:val="00B05CDB"/>
    <w:rsid w:val="00B05E0E"/>
    <w:rsid w:val="00B0618F"/>
    <w:rsid w:val="00B066C6"/>
    <w:rsid w:val="00B066D2"/>
    <w:rsid w:val="00B0710F"/>
    <w:rsid w:val="00B07110"/>
    <w:rsid w:val="00B071CD"/>
    <w:rsid w:val="00B07298"/>
    <w:rsid w:val="00B07347"/>
    <w:rsid w:val="00B073E8"/>
    <w:rsid w:val="00B07560"/>
    <w:rsid w:val="00B07601"/>
    <w:rsid w:val="00B1033B"/>
    <w:rsid w:val="00B10340"/>
    <w:rsid w:val="00B10410"/>
    <w:rsid w:val="00B10862"/>
    <w:rsid w:val="00B10875"/>
    <w:rsid w:val="00B10989"/>
    <w:rsid w:val="00B10DF4"/>
    <w:rsid w:val="00B10E80"/>
    <w:rsid w:val="00B10FDA"/>
    <w:rsid w:val="00B110D1"/>
    <w:rsid w:val="00B11189"/>
    <w:rsid w:val="00B113D8"/>
    <w:rsid w:val="00B11489"/>
    <w:rsid w:val="00B114A0"/>
    <w:rsid w:val="00B11933"/>
    <w:rsid w:val="00B11EF5"/>
    <w:rsid w:val="00B11F36"/>
    <w:rsid w:val="00B12106"/>
    <w:rsid w:val="00B12162"/>
    <w:rsid w:val="00B129E8"/>
    <w:rsid w:val="00B12A31"/>
    <w:rsid w:val="00B12A55"/>
    <w:rsid w:val="00B12B1E"/>
    <w:rsid w:val="00B12EEA"/>
    <w:rsid w:val="00B13343"/>
    <w:rsid w:val="00B1347F"/>
    <w:rsid w:val="00B135B2"/>
    <w:rsid w:val="00B135FF"/>
    <w:rsid w:val="00B136C6"/>
    <w:rsid w:val="00B13A5D"/>
    <w:rsid w:val="00B140D4"/>
    <w:rsid w:val="00B1433B"/>
    <w:rsid w:val="00B143D6"/>
    <w:rsid w:val="00B146DB"/>
    <w:rsid w:val="00B14836"/>
    <w:rsid w:val="00B148F1"/>
    <w:rsid w:val="00B14C83"/>
    <w:rsid w:val="00B14D34"/>
    <w:rsid w:val="00B1501A"/>
    <w:rsid w:val="00B15172"/>
    <w:rsid w:val="00B1518C"/>
    <w:rsid w:val="00B15938"/>
    <w:rsid w:val="00B15975"/>
    <w:rsid w:val="00B1632E"/>
    <w:rsid w:val="00B165BA"/>
    <w:rsid w:val="00B165EE"/>
    <w:rsid w:val="00B16788"/>
    <w:rsid w:val="00B167E2"/>
    <w:rsid w:val="00B16912"/>
    <w:rsid w:val="00B16D0E"/>
    <w:rsid w:val="00B1710B"/>
    <w:rsid w:val="00B172C1"/>
    <w:rsid w:val="00B175DA"/>
    <w:rsid w:val="00B179CE"/>
    <w:rsid w:val="00B17BCE"/>
    <w:rsid w:val="00B17D5F"/>
    <w:rsid w:val="00B2010A"/>
    <w:rsid w:val="00B202B3"/>
    <w:rsid w:val="00B202E2"/>
    <w:rsid w:val="00B20300"/>
    <w:rsid w:val="00B204F3"/>
    <w:rsid w:val="00B205B2"/>
    <w:rsid w:val="00B2084A"/>
    <w:rsid w:val="00B20A03"/>
    <w:rsid w:val="00B20C98"/>
    <w:rsid w:val="00B21223"/>
    <w:rsid w:val="00B217B9"/>
    <w:rsid w:val="00B21C9E"/>
    <w:rsid w:val="00B21CCC"/>
    <w:rsid w:val="00B2209E"/>
    <w:rsid w:val="00B22404"/>
    <w:rsid w:val="00B22529"/>
    <w:rsid w:val="00B22957"/>
    <w:rsid w:val="00B22972"/>
    <w:rsid w:val="00B22A8B"/>
    <w:rsid w:val="00B23210"/>
    <w:rsid w:val="00B232B0"/>
    <w:rsid w:val="00B23468"/>
    <w:rsid w:val="00B234CF"/>
    <w:rsid w:val="00B2354B"/>
    <w:rsid w:val="00B2394F"/>
    <w:rsid w:val="00B23AF3"/>
    <w:rsid w:val="00B23E76"/>
    <w:rsid w:val="00B243E2"/>
    <w:rsid w:val="00B24C71"/>
    <w:rsid w:val="00B24C81"/>
    <w:rsid w:val="00B25034"/>
    <w:rsid w:val="00B250F1"/>
    <w:rsid w:val="00B2538B"/>
    <w:rsid w:val="00B25BAB"/>
    <w:rsid w:val="00B25D34"/>
    <w:rsid w:val="00B25FAB"/>
    <w:rsid w:val="00B264BE"/>
    <w:rsid w:val="00B264FE"/>
    <w:rsid w:val="00B2697A"/>
    <w:rsid w:val="00B27194"/>
    <w:rsid w:val="00B27479"/>
    <w:rsid w:val="00B27481"/>
    <w:rsid w:val="00B2759C"/>
    <w:rsid w:val="00B275F0"/>
    <w:rsid w:val="00B27892"/>
    <w:rsid w:val="00B2790E"/>
    <w:rsid w:val="00B27A97"/>
    <w:rsid w:val="00B27C52"/>
    <w:rsid w:val="00B27E8A"/>
    <w:rsid w:val="00B307B6"/>
    <w:rsid w:val="00B3091A"/>
    <w:rsid w:val="00B30AA6"/>
    <w:rsid w:val="00B30CD7"/>
    <w:rsid w:val="00B316FD"/>
    <w:rsid w:val="00B318C3"/>
    <w:rsid w:val="00B31ADC"/>
    <w:rsid w:val="00B3202B"/>
    <w:rsid w:val="00B32239"/>
    <w:rsid w:val="00B32531"/>
    <w:rsid w:val="00B3263A"/>
    <w:rsid w:val="00B32E2D"/>
    <w:rsid w:val="00B32E5E"/>
    <w:rsid w:val="00B33035"/>
    <w:rsid w:val="00B33675"/>
    <w:rsid w:val="00B33C12"/>
    <w:rsid w:val="00B33DEA"/>
    <w:rsid w:val="00B34417"/>
    <w:rsid w:val="00B344E0"/>
    <w:rsid w:val="00B346D0"/>
    <w:rsid w:val="00B34723"/>
    <w:rsid w:val="00B34F57"/>
    <w:rsid w:val="00B35011"/>
    <w:rsid w:val="00B35021"/>
    <w:rsid w:val="00B35036"/>
    <w:rsid w:val="00B3550E"/>
    <w:rsid w:val="00B35597"/>
    <w:rsid w:val="00B3565A"/>
    <w:rsid w:val="00B357D2"/>
    <w:rsid w:val="00B35804"/>
    <w:rsid w:val="00B35838"/>
    <w:rsid w:val="00B35AEA"/>
    <w:rsid w:val="00B35B08"/>
    <w:rsid w:val="00B35CF8"/>
    <w:rsid w:val="00B36603"/>
    <w:rsid w:val="00B36E08"/>
    <w:rsid w:val="00B37067"/>
    <w:rsid w:val="00B3762D"/>
    <w:rsid w:val="00B37683"/>
    <w:rsid w:val="00B37736"/>
    <w:rsid w:val="00B378FF"/>
    <w:rsid w:val="00B37C39"/>
    <w:rsid w:val="00B400B9"/>
    <w:rsid w:val="00B408D9"/>
    <w:rsid w:val="00B40F2A"/>
    <w:rsid w:val="00B41052"/>
    <w:rsid w:val="00B4106E"/>
    <w:rsid w:val="00B412BE"/>
    <w:rsid w:val="00B413C1"/>
    <w:rsid w:val="00B41741"/>
    <w:rsid w:val="00B41900"/>
    <w:rsid w:val="00B419AA"/>
    <w:rsid w:val="00B41AED"/>
    <w:rsid w:val="00B41EC1"/>
    <w:rsid w:val="00B41F14"/>
    <w:rsid w:val="00B41FF0"/>
    <w:rsid w:val="00B42677"/>
    <w:rsid w:val="00B42D3E"/>
    <w:rsid w:val="00B431FD"/>
    <w:rsid w:val="00B43251"/>
    <w:rsid w:val="00B43A4E"/>
    <w:rsid w:val="00B44B14"/>
    <w:rsid w:val="00B44CA2"/>
    <w:rsid w:val="00B44CEB"/>
    <w:rsid w:val="00B44F7F"/>
    <w:rsid w:val="00B45058"/>
    <w:rsid w:val="00B4554D"/>
    <w:rsid w:val="00B45593"/>
    <w:rsid w:val="00B45909"/>
    <w:rsid w:val="00B459D1"/>
    <w:rsid w:val="00B45E0B"/>
    <w:rsid w:val="00B4658F"/>
    <w:rsid w:val="00B46C1E"/>
    <w:rsid w:val="00B46F00"/>
    <w:rsid w:val="00B47775"/>
    <w:rsid w:val="00B47AAB"/>
    <w:rsid w:val="00B47E90"/>
    <w:rsid w:val="00B50009"/>
    <w:rsid w:val="00B506F9"/>
    <w:rsid w:val="00B508E5"/>
    <w:rsid w:val="00B50E44"/>
    <w:rsid w:val="00B510E1"/>
    <w:rsid w:val="00B51261"/>
    <w:rsid w:val="00B51307"/>
    <w:rsid w:val="00B514E5"/>
    <w:rsid w:val="00B51608"/>
    <w:rsid w:val="00B5162A"/>
    <w:rsid w:val="00B517F0"/>
    <w:rsid w:val="00B517F4"/>
    <w:rsid w:val="00B51DC6"/>
    <w:rsid w:val="00B5211A"/>
    <w:rsid w:val="00B52795"/>
    <w:rsid w:val="00B52CFA"/>
    <w:rsid w:val="00B53402"/>
    <w:rsid w:val="00B53466"/>
    <w:rsid w:val="00B53798"/>
    <w:rsid w:val="00B53DC0"/>
    <w:rsid w:val="00B53DCA"/>
    <w:rsid w:val="00B54303"/>
    <w:rsid w:val="00B54465"/>
    <w:rsid w:val="00B544E5"/>
    <w:rsid w:val="00B5450B"/>
    <w:rsid w:val="00B54792"/>
    <w:rsid w:val="00B54BA7"/>
    <w:rsid w:val="00B5528B"/>
    <w:rsid w:val="00B552D0"/>
    <w:rsid w:val="00B556D1"/>
    <w:rsid w:val="00B5579D"/>
    <w:rsid w:val="00B557C5"/>
    <w:rsid w:val="00B55838"/>
    <w:rsid w:val="00B558FE"/>
    <w:rsid w:val="00B55A57"/>
    <w:rsid w:val="00B55F8F"/>
    <w:rsid w:val="00B5613D"/>
    <w:rsid w:val="00B56AEF"/>
    <w:rsid w:val="00B572A5"/>
    <w:rsid w:val="00B57A11"/>
    <w:rsid w:val="00B57D79"/>
    <w:rsid w:val="00B57E0A"/>
    <w:rsid w:val="00B57E53"/>
    <w:rsid w:val="00B57ED6"/>
    <w:rsid w:val="00B57EE7"/>
    <w:rsid w:val="00B603F6"/>
    <w:rsid w:val="00B6066B"/>
    <w:rsid w:val="00B606A1"/>
    <w:rsid w:val="00B607CC"/>
    <w:rsid w:val="00B6093D"/>
    <w:rsid w:val="00B609B0"/>
    <w:rsid w:val="00B60D0A"/>
    <w:rsid w:val="00B61230"/>
    <w:rsid w:val="00B618F1"/>
    <w:rsid w:val="00B61A3F"/>
    <w:rsid w:val="00B61F8B"/>
    <w:rsid w:val="00B620D1"/>
    <w:rsid w:val="00B6250F"/>
    <w:rsid w:val="00B62613"/>
    <w:rsid w:val="00B627BE"/>
    <w:rsid w:val="00B6285D"/>
    <w:rsid w:val="00B62F7D"/>
    <w:rsid w:val="00B6306C"/>
    <w:rsid w:val="00B632BC"/>
    <w:rsid w:val="00B633D9"/>
    <w:rsid w:val="00B636B3"/>
    <w:rsid w:val="00B63827"/>
    <w:rsid w:val="00B63878"/>
    <w:rsid w:val="00B63A11"/>
    <w:rsid w:val="00B63C52"/>
    <w:rsid w:val="00B63EBD"/>
    <w:rsid w:val="00B641AD"/>
    <w:rsid w:val="00B645B5"/>
    <w:rsid w:val="00B648AE"/>
    <w:rsid w:val="00B64F24"/>
    <w:rsid w:val="00B65055"/>
    <w:rsid w:val="00B652DD"/>
    <w:rsid w:val="00B65311"/>
    <w:rsid w:val="00B653F0"/>
    <w:rsid w:val="00B65A86"/>
    <w:rsid w:val="00B65CD6"/>
    <w:rsid w:val="00B65F97"/>
    <w:rsid w:val="00B6631F"/>
    <w:rsid w:val="00B6636A"/>
    <w:rsid w:val="00B66988"/>
    <w:rsid w:val="00B66C41"/>
    <w:rsid w:val="00B66CB5"/>
    <w:rsid w:val="00B66D97"/>
    <w:rsid w:val="00B66E4B"/>
    <w:rsid w:val="00B670AF"/>
    <w:rsid w:val="00B67232"/>
    <w:rsid w:val="00B678B8"/>
    <w:rsid w:val="00B67A4F"/>
    <w:rsid w:val="00B67B90"/>
    <w:rsid w:val="00B67EBF"/>
    <w:rsid w:val="00B7051A"/>
    <w:rsid w:val="00B70580"/>
    <w:rsid w:val="00B70688"/>
    <w:rsid w:val="00B70A5A"/>
    <w:rsid w:val="00B7104F"/>
    <w:rsid w:val="00B718DC"/>
    <w:rsid w:val="00B71A87"/>
    <w:rsid w:val="00B71AE4"/>
    <w:rsid w:val="00B71C90"/>
    <w:rsid w:val="00B71E8B"/>
    <w:rsid w:val="00B72B07"/>
    <w:rsid w:val="00B72FCC"/>
    <w:rsid w:val="00B72FFD"/>
    <w:rsid w:val="00B733C4"/>
    <w:rsid w:val="00B73BC8"/>
    <w:rsid w:val="00B73DC8"/>
    <w:rsid w:val="00B73ED2"/>
    <w:rsid w:val="00B73FDF"/>
    <w:rsid w:val="00B74B70"/>
    <w:rsid w:val="00B74B9E"/>
    <w:rsid w:val="00B74F64"/>
    <w:rsid w:val="00B7516C"/>
    <w:rsid w:val="00B752A1"/>
    <w:rsid w:val="00B755C1"/>
    <w:rsid w:val="00B75B42"/>
    <w:rsid w:val="00B75CBA"/>
    <w:rsid w:val="00B75CE3"/>
    <w:rsid w:val="00B75F3C"/>
    <w:rsid w:val="00B76534"/>
    <w:rsid w:val="00B7655D"/>
    <w:rsid w:val="00B7681A"/>
    <w:rsid w:val="00B769A1"/>
    <w:rsid w:val="00B76F0F"/>
    <w:rsid w:val="00B7723D"/>
    <w:rsid w:val="00B774D7"/>
    <w:rsid w:val="00B77883"/>
    <w:rsid w:val="00B77A0C"/>
    <w:rsid w:val="00B77F87"/>
    <w:rsid w:val="00B77FF2"/>
    <w:rsid w:val="00B8004C"/>
    <w:rsid w:val="00B801DF"/>
    <w:rsid w:val="00B8048A"/>
    <w:rsid w:val="00B8180B"/>
    <w:rsid w:val="00B81DAC"/>
    <w:rsid w:val="00B81F2A"/>
    <w:rsid w:val="00B81F78"/>
    <w:rsid w:val="00B8210A"/>
    <w:rsid w:val="00B8226B"/>
    <w:rsid w:val="00B822AC"/>
    <w:rsid w:val="00B82583"/>
    <w:rsid w:val="00B82A33"/>
    <w:rsid w:val="00B82A82"/>
    <w:rsid w:val="00B82D7F"/>
    <w:rsid w:val="00B83291"/>
    <w:rsid w:val="00B83462"/>
    <w:rsid w:val="00B837C7"/>
    <w:rsid w:val="00B83827"/>
    <w:rsid w:val="00B839D7"/>
    <w:rsid w:val="00B83C82"/>
    <w:rsid w:val="00B83D2E"/>
    <w:rsid w:val="00B8449E"/>
    <w:rsid w:val="00B844C5"/>
    <w:rsid w:val="00B84AA8"/>
    <w:rsid w:val="00B84B66"/>
    <w:rsid w:val="00B84C8D"/>
    <w:rsid w:val="00B850F4"/>
    <w:rsid w:val="00B85272"/>
    <w:rsid w:val="00B8558C"/>
    <w:rsid w:val="00B85961"/>
    <w:rsid w:val="00B85A25"/>
    <w:rsid w:val="00B85E00"/>
    <w:rsid w:val="00B85E62"/>
    <w:rsid w:val="00B85F5B"/>
    <w:rsid w:val="00B860CA"/>
    <w:rsid w:val="00B862F1"/>
    <w:rsid w:val="00B866AB"/>
    <w:rsid w:val="00B866D1"/>
    <w:rsid w:val="00B867A6"/>
    <w:rsid w:val="00B867B9"/>
    <w:rsid w:val="00B867F5"/>
    <w:rsid w:val="00B86B79"/>
    <w:rsid w:val="00B86E9C"/>
    <w:rsid w:val="00B86F40"/>
    <w:rsid w:val="00B87148"/>
    <w:rsid w:val="00B8741A"/>
    <w:rsid w:val="00B876C2"/>
    <w:rsid w:val="00B87826"/>
    <w:rsid w:val="00B878AE"/>
    <w:rsid w:val="00B87CE2"/>
    <w:rsid w:val="00B87D89"/>
    <w:rsid w:val="00B90259"/>
    <w:rsid w:val="00B9092D"/>
    <w:rsid w:val="00B909CF"/>
    <w:rsid w:val="00B91312"/>
    <w:rsid w:val="00B9157A"/>
    <w:rsid w:val="00B91815"/>
    <w:rsid w:val="00B91C3C"/>
    <w:rsid w:val="00B91C85"/>
    <w:rsid w:val="00B91FE0"/>
    <w:rsid w:val="00B9204B"/>
    <w:rsid w:val="00B92360"/>
    <w:rsid w:val="00B9238F"/>
    <w:rsid w:val="00B9254E"/>
    <w:rsid w:val="00B92636"/>
    <w:rsid w:val="00B92961"/>
    <w:rsid w:val="00B93170"/>
    <w:rsid w:val="00B93927"/>
    <w:rsid w:val="00B943B4"/>
    <w:rsid w:val="00B9466B"/>
    <w:rsid w:val="00B94682"/>
    <w:rsid w:val="00B947BC"/>
    <w:rsid w:val="00B949B1"/>
    <w:rsid w:val="00B94AFE"/>
    <w:rsid w:val="00B94E0A"/>
    <w:rsid w:val="00B94F85"/>
    <w:rsid w:val="00B94FD5"/>
    <w:rsid w:val="00B95211"/>
    <w:rsid w:val="00B955EC"/>
    <w:rsid w:val="00B956B3"/>
    <w:rsid w:val="00B95788"/>
    <w:rsid w:val="00B95BBD"/>
    <w:rsid w:val="00B95E0C"/>
    <w:rsid w:val="00B95F13"/>
    <w:rsid w:val="00B96445"/>
    <w:rsid w:val="00B96B11"/>
    <w:rsid w:val="00B97589"/>
    <w:rsid w:val="00B976DA"/>
    <w:rsid w:val="00B97892"/>
    <w:rsid w:val="00B9795D"/>
    <w:rsid w:val="00B97D6F"/>
    <w:rsid w:val="00B97DE0"/>
    <w:rsid w:val="00BA01B2"/>
    <w:rsid w:val="00BA020C"/>
    <w:rsid w:val="00BA04A8"/>
    <w:rsid w:val="00BA05F0"/>
    <w:rsid w:val="00BA069E"/>
    <w:rsid w:val="00BA09A6"/>
    <w:rsid w:val="00BA0AEE"/>
    <w:rsid w:val="00BA0C41"/>
    <w:rsid w:val="00BA0CCF"/>
    <w:rsid w:val="00BA0F5B"/>
    <w:rsid w:val="00BA1FBA"/>
    <w:rsid w:val="00BA221F"/>
    <w:rsid w:val="00BA280E"/>
    <w:rsid w:val="00BA2B85"/>
    <w:rsid w:val="00BA2FCF"/>
    <w:rsid w:val="00BA3692"/>
    <w:rsid w:val="00BA376C"/>
    <w:rsid w:val="00BA3AAA"/>
    <w:rsid w:val="00BA3F24"/>
    <w:rsid w:val="00BA44B9"/>
    <w:rsid w:val="00BA450D"/>
    <w:rsid w:val="00BA4D01"/>
    <w:rsid w:val="00BA5175"/>
    <w:rsid w:val="00BA6EC2"/>
    <w:rsid w:val="00BA770F"/>
    <w:rsid w:val="00BA7B38"/>
    <w:rsid w:val="00BA7CDA"/>
    <w:rsid w:val="00BA7E76"/>
    <w:rsid w:val="00BB008A"/>
    <w:rsid w:val="00BB03EA"/>
    <w:rsid w:val="00BB04C0"/>
    <w:rsid w:val="00BB05B6"/>
    <w:rsid w:val="00BB0736"/>
    <w:rsid w:val="00BB0819"/>
    <w:rsid w:val="00BB105A"/>
    <w:rsid w:val="00BB13F9"/>
    <w:rsid w:val="00BB149A"/>
    <w:rsid w:val="00BB14D1"/>
    <w:rsid w:val="00BB17F1"/>
    <w:rsid w:val="00BB1CFF"/>
    <w:rsid w:val="00BB229F"/>
    <w:rsid w:val="00BB238C"/>
    <w:rsid w:val="00BB2701"/>
    <w:rsid w:val="00BB319D"/>
    <w:rsid w:val="00BB363A"/>
    <w:rsid w:val="00BB3E6D"/>
    <w:rsid w:val="00BB428B"/>
    <w:rsid w:val="00BB4483"/>
    <w:rsid w:val="00BB44A4"/>
    <w:rsid w:val="00BB48C6"/>
    <w:rsid w:val="00BB4A16"/>
    <w:rsid w:val="00BB4BAE"/>
    <w:rsid w:val="00BB4E73"/>
    <w:rsid w:val="00BB5298"/>
    <w:rsid w:val="00BB57F1"/>
    <w:rsid w:val="00BB5A0B"/>
    <w:rsid w:val="00BB5E4A"/>
    <w:rsid w:val="00BB63DB"/>
    <w:rsid w:val="00BB6A83"/>
    <w:rsid w:val="00BB6E42"/>
    <w:rsid w:val="00BB7079"/>
    <w:rsid w:val="00BB70FC"/>
    <w:rsid w:val="00BB720C"/>
    <w:rsid w:val="00BB7292"/>
    <w:rsid w:val="00BB7566"/>
    <w:rsid w:val="00BB7855"/>
    <w:rsid w:val="00BB7C31"/>
    <w:rsid w:val="00BB7E16"/>
    <w:rsid w:val="00BC026F"/>
    <w:rsid w:val="00BC0440"/>
    <w:rsid w:val="00BC0444"/>
    <w:rsid w:val="00BC071E"/>
    <w:rsid w:val="00BC0922"/>
    <w:rsid w:val="00BC0C22"/>
    <w:rsid w:val="00BC0E1E"/>
    <w:rsid w:val="00BC1160"/>
    <w:rsid w:val="00BC13C3"/>
    <w:rsid w:val="00BC149C"/>
    <w:rsid w:val="00BC1D77"/>
    <w:rsid w:val="00BC1EAA"/>
    <w:rsid w:val="00BC1F04"/>
    <w:rsid w:val="00BC21A6"/>
    <w:rsid w:val="00BC2517"/>
    <w:rsid w:val="00BC254C"/>
    <w:rsid w:val="00BC2BB4"/>
    <w:rsid w:val="00BC354B"/>
    <w:rsid w:val="00BC35A2"/>
    <w:rsid w:val="00BC365E"/>
    <w:rsid w:val="00BC37C6"/>
    <w:rsid w:val="00BC380A"/>
    <w:rsid w:val="00BC39E6"/>
    <w:rsid w:val="00BC3A65"/>
    <w:rsid w:val="00BC3C8C"/>
    <w:rsid w:val="00BC3EEE"/>
    <w:rsid w:val="00BC452C"/>
    <w:rsid w:val="00BC46D3"/>
    <w:rsid w:val="00BC4E1C"/>
    <w:rsid w:val="00BC54BC"/>
    <w:rsid w:val="00BC5790"/>
    <w:rsid w:val="00BC5E12"/>
    <w:rsid w:val="00BC61C6"/>
    <w:rsid w:val="00BC6264"/>
    <w:rsid w:val="00BC6330"/>
    <w:rsid w:val="00BC6721"/>
    <w:rsid w:val="00BC6AC2"/>
    <w:rsid w:val="00BC6F5A"/>
    <w:rsid w:val="00BC7279"/>
    <w:rsid w:val="00BC79E8"/>
    <w:rsid w:val="00BD09D2"/>
    <w:rsid w:val="00BD122D"/>
    <w:rsid w:val="00BD132E"/>
    <w:rsid w:val="00BD13B2"/>
    <w:rsid w:val="00BD150A"/>
    <w:rsid w:val="00BD1791"/>
    <w:rsid w:val="00BD17E8"/>
    <w:rsid w:val="00BD2124"/>
    <w:rsid w:val="00BD2474"/>
    <w:rsid w:val="00BD2748"/>
    <w:rsid w:val="00BD2BB6"/>
    <w:rsid w:val="00BD3774"/>
    <w:rsid w:val="00BD3CBB"/>
    <w:rsid w:val="00BD3E95"/>
    <w:rsid w:val="00BD3F30"/>
    <w:rsid w:val="00BD479E"/>
    <w:rsid w:val="00BD47DC"/>
    <w:rsid w:val="00BD4AC6"/>
    <w:rsid w:val="00BD4C48"/>
    <w:rsid w:val="00BD5287"/>
    <w:rsid w:val="00BD5558"/>
    <w:rsid w:val="00BD559E"/>
    <w:rsid w:val="00BD5659"/>
    <w:rsid w:val="00BD5E8B"/>
    <w:rsid w:val="00BD61B9"/>
    <w:rsid w:val="00BD632F"/>
    <w:rsid w:val="00BD6543"/>
    <w:rsid w:val="00BD654F"/>
    <w:rsid w:val="00BD668D"/>
    <w:rsid w:val="00BD66C9"/>
    <w:rsid w:val="00BD6722"/>
    <w:rsid w:val="00BD6B5C"/>
    <w:rsid w:val="00BD6D13"/>
    <w:rsid w:val="00BD6E36"/>
    <w:rsid w:val="00BD7140"/>
    <w:rsid w:val="00BD72A3"/>
    <w:rsid w:val="00BD734C"/>
    <w:rsid w:val="00BD78A6"/>
    <w:rsid w:val="00BD7D10"/>
    <w:rsid w:val="00BD7D61"/>
    <w:rsid w:val="00BD7FCE"/>
    <w:rsid w:val="00BE01D9"/>
    <w:rsid w:val="00BE0416"/>
    <w:rsid w:val="00BE0857"/>
    <w:rsid w:val="00BE10FC"/>
    <w:rsid w:val="00BE1190"/>
    <w:rsid w:val="00BE1296"/>
    <w:rsid w:val="00BE1554"/>
    <w:rsid w:val="00BE15A0"/>
    <w:rsid w:val="00BE21B1"/>
    <w:rsid w:val="00BE233A"/>
    <w:rsid w:val="00BE2A98"/>
    <w:rsid w:val="00BE2B4E"/>
    <w:rsid w:val="00BE2BE8"/>
    <w:rsid w:val="00BE2D5F"/>
    <w:rsid w:val="00BE2EEA"/>
    <w:rsid w:val="00BE323E"/>
    <w:rsid w:val="00BE3E83"/>
    <w:rsid w:val="00BE3EFC"/>
    <w:rsid w:val="00BE3FBB"/>
    <w:rsid w:val="00BE42D3"/>
    <w:rsid w:val="00BE44CA"/>
    <w:rsid w:val="00BE463A"/>
    <w:rsid w:val="00BE4789"/>
    <w:rsid w:val="00BE481F"/>
    <w:rsid w:val="00BE4900"/>
    <w:rsid w:val="00BE4D11"/>
    <w:rsid w:val="00BE5013"/>
    <w:rsid w:val="00BE5118"/>
    <w:rsid w:val="00BE53A3"/>
    <w:rsid w:val="00BE5413"/>
    <w:rsid w:val="00BE55A9"/>
    <w:rsid w:val="00BE56D4"/>
    <w:rsid w:val="00BE574B"/>
    <w:rsid w:val="00BE5901"/>
    <w:rsid w:val="00BE5907"/>
    <w:rsid w:val="00BE5B7A"/>
    <w:rsid w:val="00BE60E6"/>
    <w:rsid w:val="00BE633D"/>
    <w:rsid w:val="00BE6485"/>
    <w:rsid w:val="00BE6496"/>
    <w:rsid w:val="00BE64D4"/>
    <w:rsid w:val="00BE6973"/>
    <w:rsid w:val="00BE6A8C"/>
    <w:rsid w:val="00BE6B1E"/>
    <w:rsid w:val="00BE6EAF"/>
    <w:rsid w:val="00BE72DB"/>
    <w:rsid w:val="00BE732A"/>
    <w:rsid w:val="00BE7671"/>
    <w:rsid w:val="00BE771F"/>
    <w:rsid w:val="00BE77B0"/>
    <w:rsid w:val="00BE791D"/>
    <w:rsid w:val="00BE79A5"/>
    <w:rsid w:val="00BE7B33"/>
    <w:rsid w:val="00BE7B45"/>
    <w:rsid w:val="00BE7B97"/>
    <w:rsid w:val="00BF00C1"/>
    <w:rsid w:val="00BF043B"/>
    <w:rsid w:val="00BF0665"/>
    <w:rsid w:val="00BF08AF"/>
    <w:rsid w:val="00BF097C"/>
    <w:rsid w:val="00BF0C69"/>
    <w:rsid w:val="00BF0D1D"/>
    <w:rsid w:val="00BF0FCE"/>
    <w:rsid w:val="00BF163A"/>
    <w:rsid w:val="00BF1640"/>
    <w:rsid w:val="00BF17F4"/>
    <w:rsid w:val="00BF1B06"/>
    <w:rsid w:val="00BF20B8"/>
    <w:rsid w:val="00BF2320"/>
    <w:rsid w:val="00BF2364"/>
    <w:rsid w:val="00BF23D0"/>
    <w:rsid w:val="00BF23FB"/>
    <w:rsid w:val="00BF27AC"/>
    <w:rsid w:val="00BF27DA"/>
    <w:rsid w:val="00BF2FB2"/>
    <w:rsid w:val="00BF3100"/>
    <w:rsid w:val="00BF36BA"/>
    <w:rsid w:val="00BF37F6"/>
    <w:rsid w:val="00BF3ABA"/>
    <w:rsid w:val="00BF3BC7"/>
    <w:rsid w:val="00BF3E5A"/>
    <w:rsid w:val="00BF3FE0"/>
    <w:rsid w:val="00BF4724"/>
    <w:rsid w:val="00BF48A5"/>
    <w:rsid w:val="00BF4E07"/>
    <w:rsid w:val="00BF57FF"/>
    <w:rsid w:val="00BF5982"/>
    <w:rsid w:val="00BF5FCD"/>
    <w:rsid w:val="00BF5FF1"/>
    <w:rsid w:val="00BF606C"/>
    <w:rsid w:val="00BF6217"/>
    <w:rsid w:val="00BF6A3D"/>
    <w:rsid w:val="00BF6B75"/>
    <w:rsid w:val="00BF704F"/>
    <w:rsid w:val="00BF7082"/>
    <w:rsid w:val="00BF70D9"/>
    <w:rsid w:val="00BF70E9"/>
    <w:rsid w:val="00BF7231"/>
    <w:rsid w:val="00BF7479"/>
    <w:rsid w:val="00BF74ED"/>
    <w:rsid w:val="00BF753A"/>
    <w:rsid w:val="00BF7923"/>
    <w:rsid w:val="00BF7944"/>
    <w:rsid w:val="00BF79AC"/>
    <w:rsid w:val="00BF7D19"/>
    <w:rsid w:val="00BF7DE5"/>
    <w:rsid w:val="00BF7E7B"/>
    <w:rsid w:val="00BF7F2D"/>
    <w:rsid w:val="00C003F1"/>
    <w:rsid w:val="00C00428"/>
    <w:rsid w:val="00C00AE5"/>
    <w:rsid w:val="00C00D59"/>
    <w:rsid w:val="00C00E2A"/>
    <w:rsid w:val="00C00EE5"/>
    <w:rsid w:val="00C01133"/>
    <w:rsid w:val="00C01318"/>
    <w:rsid w:val="00C014AE"/>
    <w:rsid w:val="00C014B2"/>
    <w:rsid w:val="00C0199D"/>
    <w:rsid w:val="00C01BFB"/>
    <w:rsid w:val="00C01F73"/>
    <w:rsid w:val="00C01FBB"/>
    <w:rsid w:val="00C02133"/>
    <w:rsid w:val="00C02204"/>
    <w:rsid w:val="00C023F2"/>
    <w:rsid w:val="00C025F9"/>
    <w:rsid w:val="00C02727"/>
    <w:rsid w:val="00C02AA2"/>
    <w:rsid w:val="00C02DC4"/>
    <w:rsid w:val="00C032DD"/>
    <w:rsid w:val="00C03304"/>
    <w:rsid w:val="00C0338C"/>
    <w:rsid w:val="00C0345A"/>
    <w:rsid w:val="00C03BA4"/>
    <w:rsid w:val="00C03C90"/>
    <w:rsid w:val="00C040D1"/>
    <w:rsid w:val="00C04166"/>
    <w:rsid w:val="00C0423A"/>
    <w:rsid w:val="00C0426F"/>
    <w:rsid w:val="00C0454A"/>
    <w:rsid w:val="00C04D0B"/>
    <w:rsid w:val="00C04D9B"/>
    <w:rsid w:val="00C04DA7"/>
    <w:rsid w:val="00C04F3B"/>
    <w:rsid w:val="00C0520F"/>
    <w:rsid w:val="00C05F97"/>
    <w:rsid w:val="00C060D0"/>
    <w:rsid w:val="00C061B1"/>
    <w:rsid w:val="00C0646A"/>
    <w:rsid w:val="00C06732"/>
    <w:rsid w:val="00C06946"/>
    <w:rsid w:val="00C06CF6"/>
    <w:rsid w:val="00C07009"/>
    <w:rsid w:val="00C0725B"/>
    <w:rsid w:val="00C076B4"/>
    <w:rsid w:val="00C0775D"/>
    <w:rsid w:val="00C078C5"/>
    <w:rsid w:val="00C07959"/>
    <w:rsid w:val="00C07B0F"/>
    <w:rsid w:val="00C07F10"/>
    <w:rsid w:val="00C10080"/>
    <w:rsid w:val="00C105D0"/>
    <w:rsid w:val="00C105D9"/>
    <w:rsid w:val="00C106E3"/>
    <w:rsid w:val="00C10B9E"/>
    <w:rsid w:val="00C10EB1"/>
    <w:rsid w:val="00C1109A"/>
    <w:rsid w:val="00C112DE"/>
    <w:rsid w:val="00C114F9"/>
    <w:rsid w:val="00C115E8"/>
    <w:rsid w:val="00C117C8"/>
    <w:rsid w:val="00C11CF1"/>
    <w:rsid w:val="00C11DFA"/>
    <w:rsid w:val="00C1203B"/>
    <w:rsid w:val="00C12141"/>
    <w:rsid w:val="00C12194"/>
    <w:rsid w:val="00C12255"/>
    <w:rsid w:val="00C1234E"/>
    <w:rsid w:val="00C1295D"/>
    <w:rsid w:val="00C12C98"/>
    <w:rsid w:val="00C131BC"/>
    <w:rsid w:val="00C135DE"/>
    <w:rsid w:val="00C1375A"/>
    <w:rsid w:val="00C138D5"/>
    <w:rsid w:val="00C1403E"/>
    <w:rsid w:val="00C14405"/>
    <w:rsid w:val="00C147AF"/>
    <w:rsid w:val="00C14982"/>
    <w:rsid w:val="00C14BB3"/>
    <w:rsid w:val="00C15517"/>
    <w:rsid w:val="00C157BD"/>
    <w:rsid w:val="00C15A10"/>
    <w:rsid w:val="00C15B07"/>
    <w:rsid w:val="00C16343"/>
    <w:rsid w:val="00C1697C"/>
    <w:rsid w:val="00C16B99"/>
    <w:rsid w:val="00C16CD2"/>
    <w:rsid w:val="00C16DBB"/>
    <w:rsid w:val="00C17027"/>
    <w:rsid w:val="00C17191"/>
    <w:rsid w:val="00C172C6"/>
    <w:rsid w:val="00C17410"/>
    <w:rsid w:val="00C174E1"/>
    <w:rsid w:val="00C175E8"/>
    <w:rsid w:val="00C1765F"/>
    <w:rsid w:val="00C17A8A"/>
    <w:rsid w:val="00C17B15"/>
    <w:rsid w:val="00C2005E"/>
    <w:rsid w:val="00C20480"/>
    <w:rsid w:val="00C20C41"/>
    <w:rsid w:val="00C20CA5"/>
    <w:rsid w:val="00C20DFD"/>
    <w:rsid w:val="00C20E18"/>
    <w:rsid w:val="00C21131"/>
    <w:rsid w:val="00C21399"/>
    <w:rsid w:val="00C219BC"/>
    <w:rsid w:val="00C21CE1"/>
    <w:rsid w:val="00C22130"/>
    <w:rsid w:val="00C22D4A"/>
    <w:rsid w:val="00C22E0B"/>
    <w:rsid w:val="00C22E64"/>
    <w:rsid w:val="00C22E79"/>
    <w:rsid w:val="00C23221"/>
    <w:rsid w:val="00C23A59"/>
    <w:rsid w:val="00C23B79"/>
    <w:rsid w:val="00C23F5F"/>
    <w:rsid w:val="00C244C0"/>
    <w:rsid w:val="00C24605"/>
    <w:rsid w:val="00C24634"/>
    <w:rsid w:val="00C2464F"/>
    <w:rsid w:val="00C247DD"/>
    <w:rsid w:val="00C24B7D"/>
    <w:rsid w:val="00C255A6"/>
    <w:rsid w:val="00C25B50"/>
    <w:rsid w:val="00C26117"/>
    <w:rsid w:val="00C2619F"/>
    <w:rsid w:val="00C261B8"/>
    <w:rsid w:val="00C261F8"/>
    <w:rsid w:val="00C264C9"/>
    <w:rsid w:val="00C26721"/>
    <w:rsid w:val="00C26A35"/>
    <w:rsid w:val="00C26C41"/>
    <w:rsid w:val="00C26F50"/>
    <w:rsid w:val="00C27287"/>
    <w:rsid w:val="00C272EB"/>
    <w:rsid w:val="00C2783C"/>
    <w:rsid w:val="00C3047A"/>
    <w:rsid w:val="00C307E4"/>
    <w:rsid w:val="00C30ABD"/>
    <w:rsid w:val="00C3123B"/>
    <w:rsid w:val="00C314A4"/>
    <w:rsid w:val="00C31521"/>
    <w:rsid w:val="00C316C6"/>
    <w:rsid w:val="00C32773"/>
    <w:rsid w:val="00C32C79"/>
    <w:rsid w:val="00C33268"/>
    <w:rsid w:val="00C33274"/>
    <w:rsid w:val="00C3350B"/>
    <w:rsid w:val="00C33838"/>
    <w:rsid w:val="00C33847"/>
    <w:rsid w:val="00C33BAB"/>
    <w:rsid w:val="00C33C73"/>
    <w:rsid w:val="00C33D32"/>
    <w:rsid w:val="00C34111"/>
    <w:rsid w:val="00C34173"/>
    <w:rsid w:val="00C34231"/>
    <w:rsid w:val="00C34767"/>
    <w:rsid w:val="00C34909"/>
    <w:rsid w:val="00C34981"/>
    <w:rsid w:val="00C34C03"/>
    <w:rsid w:val="00C34FBF"/>
    <w:rsid w:val="00C35265"/>
    <w:rsid w:val="00C3528E"/>
    <w:rsid w:val="00C35381"/>
    <w:rsid w:val="00C354A5"/>
    <w:rsid w:val="00C355F6"/>
    <w:rsid w:val="00C35628"/>
    <w:rsid w:val="00C35806"/>
    <w:rsid w:val="00C35A57"/>
    <w:rsid w:val="00C35E2D"/>
    <w:rsid w:val="00C35F7C"/>
    <w:rsid w:val="00C364EA"/>
    <w:rsid w:val="00C366DC"/>
    <w:rsid w:val="00C36884"/>
    <w:rsid w:val="00C36B01"/>
    <w:rsid w:val="00C36C90"/>
    <w:rsid w:val="00C36CAB"/>
    <w:rsid w:val="00C36F48"/>
    <w:rsid w:val="00C370F0"/>
    <w:rsid w:val="00C37169"/>
    <w:rsid w:val="00C37484"/>
    <w:rsid w:val="00C37CB7"/>
    <w:rsid w:val="00C37DA9"/>
    <w:rsid w:val="00C40007"/>
    <w:rsid w:val="00C4014B"/>
    <w:rsid w:val="00C40166"/>
    <w:rsid w:val="00C401B6"/>
    <w:rsid w:val="00C4023A"/>
    <w:rsid w:val="00C40332"/>
    <w:rsid w:val="00C405AF"/>
    <w:rsid w:val="00C40F6B"/>
    <w:rsid w:val="00C410CF"/>
    <w:rsid w:val="00C41235"/>
    <w:rsid w:val="00C415A1"/>
    <w:rsid w:val="00C41DC4"/>
    <w:rsid w:val="00C41F79"/>
    <w:rsid w:val="00C41F9C"/>
    <w:rsid w:val="00C42274"/>
    <w:rsid w:val="00C424BD"/>
    <w:rsid w:val="00C4258F"/>
    <w:rsid w:val="00C427C0"/>
    <w:rsid w:val="00C428A9"/>
    <w:rsid w:val="00C4303A"/>
    <w:rsid w:val="00C4345C"/>
    <w:rsid w:val="00C435DD"/>
    <w:rsid w:val="00C43766"/>
    <w:rsid w:val="00C43C6F"/>
    <w:rsid w:val="00C43DB0"/>
    <w:rsid w:val="00C44025"/>
    <w:rsid w:val="00C4422D"/>
    <w:rsid w:val="00C445CB"/>
    <w:rsid w:val="00C447A1"/>
    <w:rsid w:val="00C44844"/>
    <w:rsid w:val="00C454F6"/>
    <w:rsid w:val="00C45AA0"/>
    <w:rsid w:val="00C463BD"/>
    <w:rsid w:val="00C46488"/>
    <w:rsid w:val="00C4653C"/>
    <w:rsid w:val="00C4657A"/>
    <w:rsid w:val="00C4665F"/>
    <w:rsid w:val="00C4669F"/>
    <w:rsid w:val="00C4691A"/>
    <w:rsid w:val="00C46C40"/>
    <w:rsid w:val="00C47097"/>
    <w:rsid w:val="00C470EB"/>
    <w:rsid w:val="00C47107"/>
    <w:rsid w:val="00C47C6A"/>
    <w:rsid w:val="00C47DA4"/>
    <w:rsid w:val="00C47F95"/>
    <w:rsid w:val="00C50495"/>
    <w:rsid w:val="00C5057C"/>
    <w:rsid w:val="00C50874"/>
    <w:rsid w:val="00C50F3A"/>
    <w:rsid w:val="00C50F49"/>
    <w:rsid w:val="00C5103A"/>
    <w:rsid w:val="00C51252"/>
    <w:rsid w:val="00C51614"/>
    <w:rsid w:val="00C51944"/>
    <w:rsid w:val="00C51B76"/>
    <w:rsid w:val="00C51C97"/>
    <w:rsid w:val="00C51DB4"/>
    <w:rsid w:val="00C51F36"/>
    <w:rsid w:val="00C525BF"/>
    <w:rsid w:val="00C52BCC"/>
    <w:rsid w:val="00C52F0C"/>
    <w:rsid w:val="00C5340F"/>
    <w:rsid w:val="00C5384F"/>
    <w:rsid w:val="00C53A9F"/>
    <w:rsid w:val="00C5415C"/>
    <w:rsid w:val="00C54211"/>
    <w:rsid w:val="00C54508"/>
    <w:rsid w:val="00C547C4"/>
    <w:rsid w:val="00C548AE"/>
    <w:rsid w:val="00C548C0"/>
    <w:rsid w:val="00C548CF"/>
    <w:rsid w:val="00C54956"/>
    <w:rsid w:val="00C54EF8"/>
    <w:rsid w:val="00C55204"/>
    <w:rsid w:val="00C552D5"/>
    <w:rsid w:val="00C553EE"/>
    <w:rsid w:val="00C55550"/>
    <w:rsid w:val="00C55869"/>
    <w:rsid w:val="00C561C4"/>
    <w:rsid w:val="00C562C8"/>
    <w:rsid w:val="00C56657"/>
    <w:rsid w:val="00C56694"/>
    <w:rsid w:val="00C5694C"/>
    <w:rsid w:val="00C56B35"/>
    <w:rsid w:val="00C56B7B"/>
    <w:rsid w:val="00C571A0"/>
    <w:rsid w:val="00C5767F"/>
    <w:rsid w:val="00C5791D"/>
    <w:rsid w:val="00C57E7D"/>
    <w:rsid w:val="00C57FB8"/>
    <w:rsid w:val="00C60095"/>
    <w:rsid w:val="00C601DC"/>
    <w:rsid w:val="00C605B9"/>
    <w:rsid w:val="00C607DF"/>
    <w:rsid w:val="00C60A37"/>
    <w:rsid w:val="00C6108F"/>
    <w:rsid w:val="00C6158C"/>
    <w:rsid w:val="00C61901"/>
    <w:rsid w:val="00C61CA5"/>
    <w:rsid w:val="00C61D20"/>
    <w:rsid w:val="00C61D8C"/>
    <w:rsid w:val="00C62374"/>
    <w:rsid w:val="00C6246A"/>
    <w:rsid w:val="00C629BE"/>
    <w:rsid w:val="00C62C24"/>
    <w:rsid w:val="00C62E98"/>
    <w:rsid w:val="00C631BA"/>
    <w:rsid w:val="00C63464"/>
    <w:rsid w:val="00C63850"/>
    <w:rsid w:val="00C638F2"/>
    <w:rsid w:val="00C63A3A"/>
    <w:rsid w:val="00C63ADA"/>
    <w:rsid w:val="00C63B0A"/>
    <w:rsid w:val="00C63F39"/>
    <w:rsid w:val="00C64004"/>
    <w:rsid w:val="00C643B1"/>
    <w:rsid w:val="00C649E3"/>
    <w:rsid w:val="00C650FB"/>
    <w:rsid w:val="00C65258"/>
    <w:rsid w:val="00C65354"/>
    <w:rsid w:val="00C6542A"/>
    <w:rsid w:val="00C655A8"/>
    <w:rsid w:val="00C65976"/>
    <w:rsid w:val="00C65A54"/>
    <w:rsid w:val="00C65AB7"/>
    <w:rsid w:val="00C65F69"/>
    <w:rsid w:val="00C661AA"/>
    <w:rsid w:val="00C66BE3"/>
    <w:rsid w:val="00C66E5B"/>
    <w:rsid w:val="00C66FF3"/>
    <w:rsid w:val="00C6776A"/>
    <w:rsid w:val="00C67C27"/>
    <w:rsid w:val="00C70568"/>
    <w:rsid w:val="00C7056A"/>
    <w:rsid w:val="00C707F9"/>
    <w:rsid w:val="00C70A3C"/>
    <w:rsid w:val="00C70CB9"/>
    <w:rsid w:val="00C7105E"/>
    <w:rsid w:val="00C71173"/>
    <w:rsid w:val="00C712E2"/>
    <w:rsid w:val="00C712E5"/>
    <w:rsid w:val="00C71D13"/>
    <w:rsid w:val="00C721BB"/>
    <w:rsid w:val="00C72D06"/>
    <w:rsid w:val="00C732FA"/>
    <w:rsid w:val="00C73684"/>
    <w:rsid w:val="00C73A2B"/>
    <w:rsid w:val="00C73FE7"/>
    <w:rsid w:val="00C74072"/>
    <w:rsid w:val="00C74215"/>
    <w:rsid w:val="00C7429A"/>
    <w:rsid w:val="00C744A2"/>
    <w:rsid w:val="00C745B0"/>
    <w:rsid w:val="00C74C2F"/>
    <w:rsid w:val="00C74D41"/>
    <w:rsid w:val="00C74DAE"/>
    <w:rsid w:val="00C74FE8"/>
    <w:rsid w:val="00C75476"/>
    <w:rsid w:val="00C75779"/>
    <w:rsid w:val="00C75824"/>
    <w:rsid w:val="00C75ACF"/>
    <w:rsid w:val="00C75C05"/>
    <w:rsid w:val="00C75F3A"/>
    <w:rsid w:val="00C76246"/>
    <w:rsid w:val="00C7694D"/>
    <w:rsid w:val="00C76995"/>
    <w:rsid w:val="00C769EA"/>
    <w:rsid w:val="00C76D23"/>
    <w:rsid w:val="00C76E8E"/>
    <w:rsid w:val="00C77022"/>
    <w:rsid w:val="00C77FBA"/>
    <w:rsid w:val="00C800FE"/>
    <w:rsid w:val="00C80529"/>
    <w:rsid w:val="00C80826"/>
    <w:rsid w:val="00C80908"/>
    <w:rsid w:val="00C80DAD"/>
    <w:rsid w:val="00C80E5D"/>
    <w:rsid w:val="00C8137F"/>
    <w:rsid w:val="00C81405"/>
    <w:rsid w:val="00C8189F"/>
    <w:rsid w:val="00C818AD"/>
    <w:rsid w:val="00C81906"/>
    <w:rsid w:val="00C81D9A"/>
    <w:rsid w:val="00C8252F"/>
    <w:rsid w:val="00C825EB"/>
    <w:rsid w:val="00C82625"/>
    <w:rsid w:val="00C82B5A"/>
    <w:rsid w:val="00C82B9E"/>
    <w:rsid w:val="00C82D48"/>
    <w:rsid w:val="00C82D5F"/>
    <w:rsid w:val="00C82E2A"/>
    <w:rsid w:val="00C8311C"/>
    <w:rsid w:val="00C83A39"/>
    <w:rsid w:val="00C84689"/>
    <w:rsid w:val="00C846FF"/>
    <w:rsid w:val="00C8492D"/>
    <w:rsid w:val="00C8492F"/>
    <w:rsid w:val="00C84A76"/>
    <w:rsid w:val="00C85173"/>
    <w:rsid w:val="00C852DD"/>
    <w:rsid w:val="00C853BE"/>
    <w:rsid w:val="00C8541D"/>
    <w:rsid w:val="00C85698"/>
    <w:rsid w:val="00C8574B"/>
    <w:rsid w:val="00C85D3F"/>
    <w:rsid w:val="00C864A4"/>
    <w:rsid w:val="00C86AD7"/>
    <w:rsid w:val="00C86C62"/>
    <w:rsid w:val="00C87070"/>
    <w:rsid w:val="00C8750C"/>
    <w:rsid w:val="00C87647"/>
    <w:rsid w:val="00C8778B"/>
    <w:rsid w:val="00C87EC7"/>
    <w:rsid w:val="00C87FA4"/>
    <w:rsid w:val="00C901BC"/>
    <w:rsid w:val="00C90432"/>
    <w:rsid w:val="00C9058A"/>
    <w:rsid w:val="00C90723"/>
    <w:rsid w:val="00C9072C"/>
    <w:rsid w:val="00C9095A"/>
    <w:rsid w:val="00C90AC5"/>
    <w:rsid w:val="00C90B9D"/>
    <w:rsid w:val="00C90DBC"/>
    <w:rsid w:val="00C91064"/>
    <w:rsid w:val="00C915FC"/>
    <w:rsid w:val="00C916B5"/>
    <w:rsid w:val="00C917B1"/>
    <w:rsid w:val="00C91EF0"/>
    <w:rsid w:val="00C91F72"/>
    <w:rsid w:val="00C92180"/>
    <w:rsid w:val="00C922A0"/>
    <w:rsid w:val="00C927AF"/>
    <w:rsid w:val="00C92AF8"/>
    <w:rsid w:val="00C92BB6"/>
    <w:rsid w:val="00C92E1E"/>
    <w:rsid w:val="00C93020"/>
    <w:rsid w:val="00C93096"/>
    <w:rsid w:val="00C930EA"/>
    <w:rsid w:val="00C9350E"/>
    <w:rsid w:val="00C93574"/>
    <w:rsid w:val="00C936CE"/>
    <w:rsid w:val="00C93A9A"/>
    <w:rsid w:val="00C93D35"/>
    <w:rsid w:val="00C94017"/>
    <w:rsid w:val="00C94078"/>
    <w:rsid w:val="00C94693"/>
    <w:rsid w:val="00C947F3"/>
    <w:rsid w:val="00C94FE9"/>
    <w:rsid w:val="00C95420"/>
    <w:rsid w:val="00C95483"/>
    <w:rsid w:val="00C95772"/>
    <w:rsid w:val="00C9594C"/>
    <w:rsid w:val="00C95B27"/>
    <w:rsid w:val="00C96222"/>
    <w:rsid w:val="00C9654E"/>
    <w:rsid w:val="00C967EC"/>
    <w:rsid w:val="00C967ED"/>
    <w:rsid w:val="00C968DB"/>
    <w:rsid w:val="00C96A70"/>
    <w:rsid w:val="00C96C14"/>
    <w:rsid w:val="00C96D1D"/>
    <w:rsid w:val="00C96DEA"/>
    <w:rsid w:val="00C96FB2"/>
    <w:rsid w:val="00C971DD"/>
    <w:rsid w:val="00C97446"/>
    <w:rsid w:val="00C97764"/>
    <w:rsid w:val="00C97DAF"/>
    <w:rsid w:val="00C97E60"/>
    <w:rsid w:val="00C97EF2"/>
    <w:rsid w:val="00C97EF8"/>
    <w:rsid w:val="00C97FDF"/>
    <w:rsid w:val="00CA0321"/>
    <w:rsid w:val="00CA045E"/>
    <w:rsid w:val="00CA04BA"/>
    <w:rsid w:val="00CA04CA"/>
    <w:rsid w:val="00CA061B"/>
    <w:rsid w:val="00CA06D2"/>
    <w:rsid w:val="00CA0703"/>
    <w:rsid w:val="00CA0D1A"/>
    <w:rsid w:val="00CA1271"/>
    <w:rsid w:val="00CA17F3"/>
    <w:rsid w:val="00CA188F"/>
    <w:rsid w:val="00CA1D70"/>
    <w:rsid w:val="00CA1F67"/>
    <w:rsid w:val="00CA225F"/>
    <w:rsid w:val="00CA2786"/>
    <w:rsid w:val="00CA27C6"/>
    <w:rsid w:val="00CA2BE8"/>
    <w:rsid w:val="00CA2E08"/>
    <w:rsid w:val="00CA2E26"/>
    <w:rsid w:val="00CA2EB0"/>
    <w:rsid w:val="00CA3D3D"/>
    <w:rsid w:val="00CA3D84"/>
    <w:rsid w:val="00CA3DBE"/>
    <w:rsid w:val="00CA3F43"/>
    <w:rsid w:val="00CA3F76"/>
    <w:rsid w:val="00CA42F1"/>
    <w:rsid w:val="00CA439F"/>
    <w:rsid w:val="00CA4542"/>
    <w:rsid w:val="00CA4C74"/>
    <w:rsid w:val="00CA4F0D"/>
    <w:rsid w:val="00CA4FB8"/>
    <w:rsid w:val="00CA503C"/>
    <w:rsid w:val="00CA5124"/>
    <w:rsid w:val="00CA55D8"/>
    <w:rsid w:val="00CA55E3"/>
    <w:rsid w:val="00CA563E"/>
    <w:rsid w:val="00CA5C9A"/>
    <w:rsid w:val="00CA5D3B"/>
    <w:rsid w:val="00CA5DFD"/>
    <w:rsid w:val="00CA69A8"/>
    <w:rsid w:val="00CA69ED"/>
    <w:rsid w:val="00CA6C44"/>
    <w:rsid w:val="00CA6F92"/>
    <w:rsid w:val="00CA7041"/>
    <w:rsid w:val="00CA7227"/>
    <w:rsid w:val="00CA723E"/>
    <w:rsid w:val="00CA7344"/>
    <w:rsid w:val="00CA73D7"/>
    <w:rsid w:val="00CA73E7"/>
    <w:rsid w:val="00CA7558"/>
    <w:rsid w:val="00CA7567"/>
    <w:rsid w:val="00CA7B37"/>
    <w:rsid w:val="00CA7CBD"/>
    <w:rsid w:val="00CA7E3D"/>
    <w:rsid w:val="00CA7EDE"/>
    <w:rsid w:val="00CB00A7"/>
    <w:rsid w:val="00CB00E5"/>
    <w:rsid w:val="00CB045F"/>
    <w:rsid w:val="00CB0759"/>
    <w:rsid w:val="00CB0AC3"/>
    <w:rsid w:val="00CB0CC4"/>
    <w:rsid w:val="00CB0CF0"/>
    <w:rsid w:val="00CB0E1A"/>
    <w:rsid w:val="00CB0EF7"/>
    <w:rsid w:val="00CB0F64"/>
    <w:rsid w:val="00CB1009"/>
    <w:rsid w:val="00CB15BB"/>
    <w:rsid w:val="00CB1C4A"/>
    <w:rsid w:val="00CB1D4E"/>
    <w:rsid w:val="00CB2AEB"/>
    <w:rsid w:val="00CB2F5D"/>
    <w:rsid w:val="00CB38A3"/>
    <w:rsid w:val="00CB3C97"/>
    <w:rsid w:val="00CB3D1F"/>
    <w:rsid w:val="00CB4212"/>
    <w:rsid w:val="00CB4576"/>
    <w:rsid w:val="00CB45EE"/>
    <w:rsid w:val="00CB46F5"/>
    <w:rsid w:val="00CB5472"/>
    <w:rsid w:val="00CB54DB"/>
    <w:rsid w:val="00CB5570"/>
    <w:rsid w:val="00CB56E3"/>
    <w:rsid w:val="00CB59B7"/>
    <w:rsid w:val="00CB59DB"/>
    <w:rsid w:val="00CB5D14"/>
    <w:rsid w:val="00CB5E67"/>
    <w:rsid w:val="00CB5ECD"/>
    <w:rsid w:val="00CB6037"/>
    <w:rsid w:val="00CB622C"/>
    <w:rsid w:val="00CB62AD"/>
    <w:rsid w:val="00CB6417"/>
    <w:rsid w:val="00CB6453"/>
    <w:rsid w:val="00CB65BA"/>
    <w:rsid w:val="00CB672A"/>
    <w:rsid w:val="00CB67C5"/>
    <w:rsid w:val="00CB6BDE"/>
    <w:rsid w:val="00CB6EBC"/>
    <w:rsid w:val="00CB783E"/>
    <w:rsid w:val="00CB7C64"/>
    <w:rsid w:val="00CB7CD1"/>
    <w:rsid w:val="00CB7F7B"/>
    <w:rsid w:val="00CC00E8"/>
    <w:rsid w:val="00CC03BE"/>
    <w:rsid w:val="00CC03DB"/>
    <w:rsid w:val="00CC0416"/>
    <w:rsid w:val="00CC05DA"/>
    <w:rsid w:val="00CC0B96"/>
    <w:rsid w:val="00CC0DA4"/>
    <w:rsid w:val="00CC0ED4"/>
    <w:rsid w:val="00CC1298"/>
    <w:rsid w:val="00CC15CE"/>
    <w:rsid w:val="00CC16F3"/>
    <w:rsid w:val="00CC18B8"/>
    <w:rsid w:val="00CC1B59"/>
    <w:rsid w:val="00CC1B60"/>
    <w:rsid w:val="00CC1D21"/>
    <w:rsid w:val="00CC1DD2"/>
    <w:rsid w:val="00CC234F"/>
    <w:rsid w:val="00CC2B26"/>
    <w:rsid w:val="00CC2BBA"/>
    <w:rsid w:val="00CC2BF1"/>
    <w:rsid w:val="00CC3130"/>
    <w:rsid w:val="00CC318F"/>
    <w:rsid w:val="00CC348C"/>
    <w:rsid w:val="00CC35B3"/>
    <w:rsid w:val="00CC3670"/>
    <w:rsid w:val="00CC36AE"/>
    <w:rsid w:val="00CC3C52"/>
    <w:rsid w:val="00CC4020"/>
    <w:rsid w:val="00CC404A"/>
    <w:rsid w:val="00CC41F3"/>
    <w:rsid w:val="00CC43AA"/>
    <w:rsid w:val="00CC440E"/>
    <w:rsid w:val="00CC47EE"/>
    <w:rsid w:val="00CC4BB9"/>
    <w:rsid w:val="00CC4D1A"/>
    <w:rsid w:val="00CC4F72"/>
    <w:rsid w:val="00CC546D"/>
    <w:rsid w:val="00CC5899"/>
    <w:rsid w:val="00CC5CB1"/>
    <w:rsid w:val="00CC5CF4"/>
    <w:rsid w:val="00CC60B1"/>
    <w:rsid w:val="00CC6358"/>
    <w:rsid w:val="00CC6682"/>
    <w:rsid w:val="00CC675A"/>
    <w:rsid w:val="00CC682F"/>
    <w:rsid w:val="00CC693B"/>
    <w:rsid w:val="00CC789E"/>
    <w:rsid w:val="00CC7E4D"/>
    <w:rsid w:val="00CD009B"/>
    <w:rsid w:val="00CD0577"/>
    <w:rsid w:val="00CD086E"/>
    <w:rsid w:val="00CD0960"/>
    <w:rsid w:val="00CD09F6"/>
    <w:rsid w:val="00CD0A5E"/>
    <w:rsid w:val="00CD0E54"/>
    <w:rsid w:val="00CD132A"/>
    <w:rsid w:val="00CD133F"/>
    <w:rsid w:val="00CD19E9"/>
    <w:rsid w:val="00CD19F4"/>
    <w:rsid w:val="00CD1BC5"/>
    <w:rsid w:val="00CD1FB1"/>
    <w:rsid w:val="00CD223C"/>
    <w:rsid w:val="00CD23B7"/>
    <w:rsid w:val="00CD24D4"/>
    <w:rsid w:val="00CD25D9"/>
    <w:rsid w:val="00CD2ACA"/>
    <w:rsid w:val="00CD2E74"/>
    <w:rsid w:val="00CD2E88"/>
    <w:rsid w:val="00CD339A"/>
    <w:rsid w:val="00CD3448"/>
    <w:rsid w:val="00CD3455"/>
    <w:rsid w:val="00CD350D"/>
    <w:rsid w:val="00CD36A7"/>
    <w:rsid w:val="00CD3EEA"/>
    <w:rsid w:val="00CD4025"/>
    <w:rsid w:val="00CD4310"/>
    <w:rsid w:val="00CD452F"/>
    <w:rsid w:val="00CD478E"/>
    <w:rsid w:val="00CD4BC8"/>
    <w:rsid w:val="00CD4C59"/>
    <w:rsid w:val="00CD4C86"/>
    <w:rsid w:val="00CD55B3"/>
    <w:rsid w:val="00CD5601"/>
    <w:rsid w:val="00CD5E7A"/>
    <w:rsid w:val="00CD6085"/>
    <w:rsid w:val="00CD61C0"/>
    <w:rsid w:val="00CD6446"/>
    <w:rsid w:val="00CD644D"/>
    <w:rsid w:val="00CD68CE"/>
    <w:rsid w:val="00CD6B0E"/>
    <w:rsid w:val="00CD6BB4"/>
    <w:rsid w:val="00CD72E6"/>
    <w:rsid w:val="00CD7411"/>
    <w:rsid w:val="00CD7431"/>
    <w:rsid w:val="00CE07F5"/>
    <w:rsid w:val="00CE1098"/>
    <w:rsid w:val="00CE13BC"/>
    <w:rsid w:val="00CE14D8"/>
    <w:rsid w:val="00CE157C"/>
    <w:rsid w:val="00CE1815"/>
    <w:rsid w:val="00CE182C"/>
    <w:rsid w:val="00CE1D83"/>
    <w:rsid w:val="00CE1F44"/>
    <w:rsid w:val="00CE1FBC"/>
    <w:rsid w:val="00CE2115"/>
    <w:rsid w:val="00CE2370"/>
    <w:rsid w:val="00CE25C6"/>
    <w:rsid w:val="00CE2734"/>
    <w:rsid w:val="00CE2B10"/>
    <w:rsid w:val="00CE2FBB"/>
    <w:rsid w:val="00CE323B"/>
    <w:rsid w:val="00CE3531"/>
    <w:rsid w:val="00CE36CC"/>
    <w:rsid w:val="00CE3A2B"/>
    <w:rsid w:val="00CE3B87"/>
    <w:rsid w:val="00CE3BD9"/>
    <w:rsid w:val="00CE3C5A"/>
    <w:rsid w:val="00CE3CE2"/>
    <w:rsid w:val="00CE3E4A"/>
    <w:rsid w:val="00CE3F5A"/>
    <w:rsid w:val="00CE457A"/>
    <w:rsid w:val="00CE46F3"/>
    <w:rsid w:val="00CE470B"/>
    <w:rsid w:val="00CE48C2"/>
    <w:rsid w:val="00CE490B"/>
    <w:rsid w:val="00CE4A64"/>
    <w:rsid w:val="00CE4BB1"/>
    <w:rsid w:val="00CE4F4F"/>
    <w:rsid w:val="00CE50AD"/>
    <w:rsid w:val="00CE510F"/>
    <w:rsid w:val="00CE5652"/>
    <w:rsid w:val="00CE589C"/>
    <w:rsid w:val="00CE598F"/>
    <w:rsid w:val="00CE59FE"/>
    <w:rsid w:val="00CE5ACC"/>
    <w:rsid w:val="00CE5E9D"/>
    <w:rsid w:val="00CE60E6"/>
    <w:rsid w:val="00CE6145"/>
    <w:rsid w:val="00CE64D9"/>
    <w:rsid w:val="00CE64FC"/>
    <w:rsid w:val="00CE668A"/>
    <w:rsid w:val="00CE67D4"/>
    <w:rsid w:val="00CE68C7"/>
    <w:rsid w:val="00CE6963"/>
    <w:rsid w:val="00CE6BDF"/>
    <w:rsid w:val="00CE7188"/>
    <w:rsid w:val="00CE7291"/>
    <w:rsid w:val="00CE730E"/>
    <w:rsid w:val="00CE7647"/>
    <w:rsid w:val="00CE7907"/>
    <w:rsid w:val="00CE7B6C"/>
    <w:rsid w:val="00CE7D0D"/>
    <w:rsid w:val="00CE7E96"/>
    <w:rsid w:val="00CE7F49"/>
    <w:rsid w:val="00CF00E0"/>
    <w:rsid w:val="00CF00FB"/>
    <w:rsid w:val="00CF03C1"/>
    <w:rsid w:val="00CF060F"/>
    <w:rsid w:val="00CF0618"/>
    <w:rsid w:val="00CF069C"/>
    <w:rsid w:val="00CF06EC"/>
    <w:rsid w:val="00CF0CAC"/>
    <w:rsid w:val="00CF0E05"/>
    <w:rsid w:val="00CF10EE"/>
    <w:rsid w:val="00CF1131"/>
    <w:rsid w:val="00CF1592"/>
    <w:rsid w:val="00CF1698"/>
    <w:rsid w:val="00CF17E5"/>
    <w:rsid w:val="00CF1CC6"/>
    <w:rsid w:val="00CF1E21"/>
    <w:rsid w:val="00CF236F"/>
    <w:rsid w:val="00CF24EA"/>
    <w:rsid w:val="00CF24FD"/>
    <w:rsid w:val="00CF26AE"/>
    <w:rsid w:val="00CF2A72"/>
    <w:rsid w:val="00CF2ADC"/>
    <w:rsid w:val="00CF2C63"/>
    <w:rsid w:val="00CF2D47"/>
    <w:rsid w:val="00CF2FAA"/>
    <w:rsid w:val="00CF2FBD"/>
    <w:rsid w:val="00CF32BD"/>
    <w:rsid w:val="00CF32EE"/>
    <w:rsid w:val="00CF335C"/>
    <w:rsid w:val="00CF3378"/>
    <w:rsid w:val="00CF3E1B"/>
    <w:rsid w:val="00CF4420"/>
    <w:rsid w:val="00CF4530"/>
    <w:rsid w:val="00CF4DB5"/>
    <w:rsid w:val="00CF4E8D"/>
    <w:rsid w:val="00CF506D"/>
    <w:rsid w:val="00CF5092"/>
    <w:rsid w:val="00CF5465"/>
    <w:rsid w:val="00CF553F"/>
    <w:rsid w:val="00CF5D1E"/>
    <w:rsid w:val="00CF5EB8"/>
    <w:rsid w:val="00CF5F31"/>
    <w:rsid w:val="00CF602A"/>
    <w:rsid w:val="00CF6118"/>
    <w:rsid w:val="00CF6174"/>
    <w:rsid w:val="00CF62C3"/>
    <w:rsid w:val="00CF6941"/>
    <w:rsid w:val="00CF6E3B"/>
    <w:rsid w:val="00CF6F9A"/>
    <w:rsid w:val="00CF728D"/>
    <w:rsid w:val="00CF7529"/>
    <w:rsid w:val="00CF7A85"/>
    <w:rsid w:val="00CF7CA5"/>
    <w:rsid w:val="00CF7E04"/>
    <w:rsid w:val="00D00295"/>
    <w:rsid w:val="00D0042B"/>
    <w:rsid w:val="00D0043E"/>
    <w:rsid w:val="00D009D7"/>
    <w:rsid w:val="00D00DE8"/>
    <w:rsid w:val="00D00FB0"/>
    <w:rsid w:val="00D0124D"/>
    <w:rsid w:val="00D01262"/>
    <w:rsid w:val="00D015D0"/>
    <w:rsid w:val="00D0274E"/>
    <w:rsid w:val="00D029FC"/>
    <w:rsid w:val="00D02C02"/>
    <w:rsid w:val="00D02E19"/>
    <w:rsid w:val="00D031C4"/>
    <w:rsid w:val="00D0329C"/>
    <w:rsid w:val="00D033D0"/>
    <w:rsid w:val="00D0340B"/>
    <w:rsid w:val="00D0354E"/>
    <w:rsid w:val="00D03735"/>
    <w:rsid w:val="00D03738"/>
    <w:rsid w:val="00D03AFD"/>
    <w:rsid w:val="00D03B54"/>
    <w:rsid w:val="00D03C06"/>
    <w:rsid w:val="00D03DE9"/>
    <w:rsid w:val="00D04410"/>
    <w:rsid w:val="00D0451B"/>
    <w:rsid w:val="00D0467B"/>
    <w:rsid w:val="00D04A24"/>
    <w:rsid w:val="00D04C08"/>
    <w:rsid w:val="00D04C36"/>
    <w:rsid w:val="00D05229"/>
    <w:rsid w:val="00D05DB1"/>
    <w:rsid w:val="00D05F6C"/>
    <w:rsid w:val="00D05FA1"/>
    <w:rsid w:val="00D06108"/>
    <w:rsid w:val="00D06205"/>
    <w:rsid w:val="00D0634D"/>
    <w:rsid w:val="00D064D7"/>
    <w:rsid w:val="00D0667B"/>
    <w:rsid w:val="00D0669D"/>
    <w:rsid w:val="00D06EFA"/>
    <w:rsid w:val="00D0724F"/>
    <w:rsid w:val="00D07296"/>
    <w:rsid w:val="00D073D5"/>
    <w:rsid w:val="00D07C0F"/>
    <w:rsid w:val="00D07E5A"/>
    <w:rsid w:val="00D1009B"/>
    <w:rsid w:val="00D10234"/>
    <w:rsid w:val="00D1042A"/>
    <w:rsid w:val="00D10E44"/>
    <w:rsid w:val="00D11193"/>
    <w:rsid w:val="00D113E9"/>
    <w:rsid w:val="00D114EE"/>
    <w:rsid w:val="00D1162D"/>
    <w:rsid w:val="00D11944"/>
    <w:rsid w:val="00D119D4"/>
    <w:rsid w:val="00D11BD9"/>
    <w:rsid w:val="00D1212B"/>
    <w:rsid w:val="00D12395"/>
    <w:rsid w:val="00D125E4"/>
    <w:rsid w:val="00D1260F"/>
    <w:rsid w:val="00D12677"/>
    <w:rsid w:val="00D12D4B"/>
    <w:rsid w:val="00D1310C"/>
    <w:rsid w:val="00D132E5"/>
    <w:rsid w:val="00D13BB3"/>
    <w:rsid w:val="00D13E86"/>
    <w:rsid w:val="00D13F10"/>
    <w:rsid w:val="00D140C1"/>
    <w:rsid w:val="00D14558"/>
    <w:rsid w:val="00D147FA"/>
    <w:rsid w:val="00D149BC"/>
    <w:rsid w:val="00D14A7F"/>
    <w:rsid w:val="00D14D07"/>
    <w:rsid w:val="00D14ECA"/>
    <w:rsid w:val="00D15753"/>
    <w:rsid w:val="00D15831"/>
    <w:rsid w:val="00D15971"/>
    <w:rsid w:val="00D15987"/>
    <w:rsid w:val="00D15BC0"/>
    <w:rsid w:val="00D15C84"/>
    <w:rsid w:val="00D15D37"/>
    <w:rsid w:val="00D15F5D"/>
    <w:rsid w:val="00D165D9"/>
    <w:rsid w:val="00D1681B"/>
    <w:rsid w:val="00D16A0C"/>
    <w:rsid w:val="00D16DB4"/>
    <w:rsid w:val="00D16E21"/>
    <w:rsid w:val="00D16F5A"/>
    <w:rsid w:val="00D16F6C"/>
    <w:rsid w:val="00D17420"/>
    <w:rsid w:val="00D17838"/>
    <w:rsid w:val="00D17D0D"/>
    <w:rsid w:val="00D17D37"/>
    <w:rsid w:val="00D2086F"/>
    <w:rsid w:val="00D20D2F"/>
    <w:rsid w:val="00D20F61"/>
    <w:rsid w:val="00D2109E"/>
    <w:rsid w:val="00D2137C"/>
    <w:rsid w:val="00D214FE"/>
    <w:rsid w:val="00D2179A"/>
    <w:rsid w:val="00D217BB"/>
    <w:rsid w:val="00D21C39"/>
    <w:rsid w:val="00D21E09"/>
    <w:rsid w:val="00D22139"/>
    <w:rsid w:val="00D2256C"/>
    <w:rsid w:val="00D225F5"/>
    <w:rsid w:val="00D227A4"/>
    <w:rsid w:val="00D227BC"/>
    <w:rsid w:val="00D22D5F"/>
    <w:rsid w:val="00D2310E"/>
    <w:rsid w:val="00D23508"/>
    <w:rsid w:val="00D23530"/>
    <w:rsid w:val="00D23800"/>
    <w:rsid w:val="00D239C4"/>
    <w:rsid w:val="00D23AC2"/>
    <w:rsid w:val="00D23C9F"/>
    <w:rsid w:val="00D24111"/>
    <w:rsid w:val="00D24739"/>
    <w:rsid w:val="00D2478A"/>
    <w:rsid w:val="00D24F62"/>
    <w:rsid w:val="00D24F86"/>
    <w:rsid w:val="00D250C1"/>
    <w:rsid w:val="00D2566E"/>
    <w:rsid w:val="00D2587F"/>
    <w:rsid w:val="00D259CA"/>
    <w:rsid w:val="00D25A26"/>
    <w:rsid w:val="00D25B92"/>
    <w:rsid w:val="00D25BC3"/>
    <w:rsid w:val="00D25C29"/>
    <w:rsid w:val="00D25CD5"/>
    <w:rsid w:val="00D25D98"/>
    <w:rsid w:val="00D25F73"/>
    <w:rsid w:val="00D26004"/>
    <w:rsid w:val="00D26164"/>
    <w:rsid w:val="00D26190"/>
    <w:rsid w:val="00D268C8"/>
    <w:rsid w:val="00D269BB"/>
    <w:rsid w:val="00D26C5A"/>
    <w:rsid w:val="00D26C74"/>
    <w:rsid w:val="00D26D64"/>
    <w:rsid w:val="00D26E81"/>
    <w:rsid w:val="00D270D5"/>
    <w:rsid w:val="00D273AF"/>
    <w:rsid w:val="00D2745E"/>
    <w:rsid w:val="00D27C7D"/>
    <w:rsid w:val="00D27E7B"/>
    <w:rsid w:val="00D3004C"/>
    <w:rsid w:val="00D300E6"/>
    <w:rsid w:val="00D301E0"/>
    <w:rsid w:val="00D30464"/>
    <w:rsid w:val="00D30535"/>
    <w:rsid w:val="00D3075E"/>
    <w:rsid w:val="00D30A3B"/>
    <w:rsid w:val="00D30A70"/>
    <w:rsid w:val="00D30C5B"/>
    <w:rsid w:val="00D30D99"/>
    <w:rsid w:val="00D30DCE"/>
    <w:rsid w:val="00D315E4"/>
    <w:rsid w:val="00D3160B"/>
    <w:rsid w:val="00D318BB"/>
    <w:rsid w:val="00D320C2"/>
    <w:rsid w:val="00D320DB"/>
    <w:rsid w:val="00D32C88"/>
    <w:rsid w:val="00D33037"/>
    <w:rsid w:val="00D33486"/>
    <w:rsid w:val="00D335AE"/>
    <w:rsid w:val="00D3398F"/>
    <w:rsid w:val="00D33A8A"/>
    <w:rsid w:val="00D33EF2"/>
    <w:rsid w:val="00D340D9"/>
    <w:rsid w:val="00D34537"/>
    <w:rsid w:val="00D3453E"/>
    <w:rsid w:val="00D3468F"/>
    <w:rsid w:val="00D34788"/>
    <w:rsid w:val="00D34D61"/>
    <w:rsid w:val="00D351B2"/>
    <w:rsid w:val="00D35309"/>
    <w:rsid w:val="00D35325"/>
    <w:rsid w:val="00D35409"/>
    <w:rsid w:val="00D355D4"/>
    <w:rsid w:val="00D356C5"/>
    <w:rsid w:val="00D35940"/>
    <w:rsid w:val="00D35B93"/>
    <w:rsid w:val="00D35BC3"/>
    <w:rsid w:val="00D35F34"/>
    <w:rsid w:val="00D3613D"/>
    <w:rsid w:val="00D36141"/>
    <w:rsid w:val="00D36211"/>
    <w:rsid w:val="00D365D6"/>
    <w:rsid w:val="00D3665B"/>
    <w:rsid w:val="00D366F1"/>
    <w:rsid w:val="00D36874"/>
    <w:rsid w:val="00D36950"/>
    <w:rsid w:val="00D36A5F"/>
    <w:rsid w:val="00D36B41"/>
    <w:rsid w:val="00D36B97"/>
    <w:rsid w:val="00D36D68"/>
    <w:rsid w:val="00D36FD7"/>
    <w:rsid w:val="00D37331"/>
    <w:rsid w:val="00D37719"/>
    <w:rsid w:val="00D37B39"/>
    <w:rsid w:val="00D37D3A"/>
    <w:rsid w:val="00D400EE"/>
    <w:rsid w:val="00D402C2"/>
    <w:rsid w:val="00D405A7"/>
    <w:rsid w:val="00D409D1"/>
    <w:rsid w:val="00D40DAA"/>
    <w:rsid w:val="00D40EF9"/>
    <w:rsid w:val="00D40FE4"/>
    <w:rsid w:val="00D4110A"/>
    <w:rsid w:val="00D411EA"/>
    <w:rsid w:val="00D41ACF"/>
    <w:rsid w:val="00D41DE5"/>
    <w:rsid w:val="00D41F7D"/>
    <w:rsid w:val="00D4236C"/>
    <w:rsid w:val="00D423E0"/>
    <w:rsid w:val="00D42670"/>
    <w:rsid w:val="00D42768"/>
    <w:rsid w:val="00D427BD"/>
    <w:rsid w:val="00D429F8"/>
    <w:rsid w:val="00D42F9E"/>
    <w:rsid w:val="00D4305A"/>
    <w:rsid w:val="00D43145"/>
    <w:rsid w:val="00D43478"/>
    <w:rsid w:val="00D435C6"/>
    <w:rsid w:val="00D436F5"/>
    <w:rsid w:val="00D437D1"/>
    <w:rsid w:val="00D442E1"/>
    <w:rsid w:val="00D442E6"/>
    <w:rsid w:val="00D443E8"/>
    <w:rsid w:val="00D448BE"/>
    <w:rsid w:val="00D448CE"/>
    <w:rsid w:val="00D44934"/>
    <w:rsid w:val="00D44AA1"/>
    <w:rsid w:val="00D44D08"/>
    <w:rsid w:val="00D45286"/>
    <w:rsid w:val="00D4541F"/>
    <w:rsid w:val="00D45609"/>
    <w:rsid w:val="00D45752"/>
    <w:rsid w:val="00D45D46"/>
    <w:rsid w:val="00D45F03"/>
    <w:rsid w:val="00D463EE"/>
    <w:rsid w:val="00D46715"/>
    <w:rsid w:val="00D469EC"/>
    <w:rsid w:val="00D46A8E"/>
    <w:rsid w:val="00D46AF0"/>
    <w:rsid w:val="00D47033"/>
    <w:rsid w:val="00D47147"/>
    <w:rsid w:val="00D47183"/>
    <w:rsid w:val="00D4746F"/>
    <w:rsid w:val="00D475A9"/>
    <w:rsid w:val="00D476B6"/>
    <w:rsid w:val="00D47888"/>
    <w:rsid w:val="00D478BC"/>
    <w:rsid w:val="00D47955"/>
    <w:rsid w:val="00D47CFC"/>
    <w:rsid w:val="00D47F31"/>
    <w:rsid w:val="00D508BE"/>
    <w:rsid w:val="00D50B75"/>
    <w:rsid w:val="00D50C31"/>
    <w:rsid w:val="00D5111D"/>
    <w:rsid w:val="00D511C1"/>
    <w:rsid w:val="00D51407"/>
    <w:rsid w:val="00D51571"/>
    <w:rsid w:val="00D51ACB"/>
    <w:rsid w:val="00D5224B"/>
    <w:rsid w:val="00D52373"/>
    <w:rsid w:val="00D5257B"/>
    <w:rsid w:val="00D525B1"/>
    <w:rsid w:val="00D525F6"/>
    <w:rsid w:val="00D530B4"/>
    <w:rsid w:val="00D534B8"/>
    <w:rsid w:val="00D5389A"/>
    <w:rsid w:val="00D53E9A"/>
    <w:rsid w:val="00D53EFC"/>
    <w:rsid w:val="00D53FDD"/>
    <w:rsid w:val="00D54144"/>
    <w:rsid w:val="00D543E2"/>
    <w:rsid w:val="00D54677"/>
    <w:rsid w:val="00D54934"/>
    <w:rsid w:val="00D54C7D"/>
    <w:rsid w:val="00D54CFC"/>
    <w:rsid w:val="00D54D82"/>
    <w:rsid w:val="00D54F70"/>
    <w:rsid w:val="00D5555F"/>
    <w:rsid w:val="00D555A5"/>
    <w:rsid w:val="00D559F4"/>
    <w:rsid w:val="00D55BEE"/>
    <w:rsid w:val="00D55C59"/>
    <w:rsid w:val="00D55CD8"/>
    <w:rsid w:val="00D55DA2"/>
    <w:rsid w:val="00D55DCE"/>
    <w:rsid w:val="00D56081"/>
    <w:rsid w:val="00D56098"/>
    <w:rsid w:val="00D5638B"/>
    <w:rsid w:val="00D565A8"/>
    <w:rsid w:val="00D5695E"/>
    <w:rsid w:val="00D5699E"/>
    <w:rsid w:val="00D569BD"/>
    <w:rsid w:val="00D56A79"/>
    <w:rsid w:val="00D56FD2"/>
    <w:rsid w:val="00D574AB"/>
    <w:rsid w:val="00D574BE"/>
    <w:rsid w:val="00D575DD"/>
    <w:rsid w:val="00D57775"/>
    <w:rsid w:val="00D5791D"/>
    <w:rsid w:val="00D57B00"/>
    <w:rsid w:val="00D57DE9"/>
    <w:rsid w:val="00D57E63"/>
    <w:rsid w:val="00D60C19"/>
    <w:rsid w:val="00D60D33"/>
    <w:rsid w:val="00D60E7A"/>
    <w:rsid w:val="00D61AFB"/>
    <w:rsid w:val="00D62285"/>
    <w:rsid w:val="00D62464"/>
    <w:rsid w:val="00D625C3"/>
    <w:rsid w:val="00D62625"/>
    <w:rsid w:val="00D627C9"/>
    <w:rsid w:val="00D629E6"/>
    <w:rsid w:val="00D630B1"/>
    <w:rsid w:val="00D637A8"/>
    <w:rsid w:val="00D63B12"/>
    <w:rsid w:val="00D63B44"/>
    <w:rsid w:val="00D63C73"/>
    <w:rsid w:val="00D640D2"/>
    <w:rsid w:val="00D644A3"/>
    <w:rsid w:val="00D64C76"/>
    <w:rsid w:val="00D64C8D"/>
    <w:rsid w:val="00D64E2B"/>
    <w:rsid w:val="00D651FC"/>
    <w:rsid w:val="00D65400"/>
    <w:rsid w:val="00D65800"/>
    <w:rsid w:val="00D65A73"/>
    <w:rsid w:val="00D65B0B"/>
    <w:rsid w:val="00D65E87"/>
    <w:rsid w:val="00D65EDF"/>
    <w:rsid w:val="00D65FEC"/>
    <w:rsid w:val="00D66560"/>
    <w:rsid w:val="00D665AB"/>
    <w:rsid w:val="00D66665"/>
    <w:rsid w:val="00D66688"/>
    <w:rsid w:val="00D66833"/>
    <w:rsid w:val="00D668DC"/>
    <w:rsid w:val="00D66CA5"/>
    <w:rsid w:val="00D66D7C"/>
    <w:rsid w:val="00D66E60"/>
    <w:rsid w:val="00D672A9"/>
    <w:rsid w:val="00D67A7B"/>
    <w:rsid w:val="00D67B5E"/>
    <w:rsid w:val="00D67F90"/>
    <w:rsid w:val="00D70473"/>
    <w:rsid w:val="00D7083F"/>
    <w:rsid w:val="00D709C7"/>
    <w:rsid w:val="00D70E57"/>
    <w:rsid w:val="00D712AC"/>
    <w:rsid w:val="00D71369"/>
    <w:rsid w:val="00D71837"/>
    <w:rsid w:val="00D7191D"/>
    <w:rsid w:val="00D71CC1"/>
    <w:rsid w:val="00D71D75"/>
    <w:rsid w:val="00D71E2C"/>
    <w:rsid w:val="00D723DA"/>
    <w:rsid w:val="00D72518"/>
    <w:rsid w:val="00D7257B"/>
    <w:rsid w:val="00D72DC5"/>
    <w:rsid w:val="00D72E30"/>
    <w:rsid w:val="00D72E92"/>
    <w:rsid w:val="00D72FA5"/>
    <w:rsid w:val="00D731F7"/>
    <w:rsid w:val="00D733BC"/>
    <w:rsid w:val="00D73458"/>
    <w:rsid w:val="00D73771"/>
    <w:rsid w:val="00D73ACC"/>
    <w:rsid w:val="00D73C8D"/>
    <w:rsid w:val="00D73D04"/>
    <w:rsid w:val="00D73F76"/>
    <w:rsid w:val="00D7406C"/>
    <w:rsid w:val="00D74271"/>
    <w:rsid w:val="00D744CB"/>
    <w:rsid w:val="00D74604"/>
    <w:rsid w:val="00D7487D"/>
    <w:rsid w:val="00D74ABD"/>
    <w:rsid w:val="00D74B71"/>
    <w:rsid w:val="00D74FBB"/>
    <w:rsid w:val="00D751E9"/>
    <w:rsid w:val="00D752AF"/>
    <w:rsid w:val="00D752CC"/>
    <w:rsid w:val="00D75674"/>
    <w:rsid w:val="00D757A7"/>
    <w:rsid w:val="00D762D4"/>
    <w:rsid w:val="00D7638A"/>
    <w:rsid w:val="00D7677D"/>
    <w:rsid w:val="00D7720A"/>
    <w:rsid w:val="00D77250"/>
    <w:rsid w:val="00D77432"/>
    <w:rsid w:val="00D777DB"/>
    <w:rsid w:val="00D7791B"/>
    <w:rsid w:val="00D77E20"/>
    <w:rsid w:val="00D77E85"/>
    <w:rsid w:val="00D80150"/>
    <w:rsid w:val="00D80650"/>
    <w:rsid w:val="00D8078B"/>
    <w:rsid w:val="00D80C81"/>
    <w:rsid w:val="00D80D9B"/>
    <w:rsid w:val="00D81138"/>
    <w:rsid w:val="00D81313"/>
    <w:rsid w:val="00D81CD7"/>
    <w:rsid w:val="00D81FF9"/>
    <w:rsid w:val="00D8201A"/>
    <w:rsid w:val="00D82216"/>
    <w:rsid w:val="00D8266E"/>
    <w:rsid w:val="00D827E2"/>
    <w:rsid w:val="00D82814"/>
    <w:rsid w:val="00D8291E"/>
    <w:rsid w:val="00D829E6"/>
    <w:rsid w:val="00D82CFC"/>
    <w:rsid w:val="00D83383"/>
    <w:rsid w:val="00D83459"/>
    <w:rsid w:val="00D835D5"/>
    <w:rsid w:val="00D835D9"/>
    <w:rsid w:val="00D83858"/>
    <w:rsid w:val="00D83B7B"/>
    <w:rsid w:val="00D83CA9"/>
    <w:rsid w:val="00D8472B"/>
    <w:rsid w:val="00D8476A"/>
    <w:rsid w:val="00D8487E"/>
    <w:rsid w:val="00D8565E"/>
    <w:rsid w:val="00D856D4"/>
    <w:rsid w:val="00D856F5"/>
    <w:rsid w:val="00D85AFA"/>
    <w:rsid w:val="00D8601C"/>
    <w:rsid w:val="00D865E8"/>
    <w:rsid w:val="00D8672A"/>
    <w:rsid w:val="00D86A7E"/>
    <w:rsid w:val="00D86C4E"/>
    <w:rsid w:val="00D87086"/>
    <w:rsid w:val="00D8708B"/>
    <w:rsid w:val="00D871A0"/>
    <w:rsid w:val="00D87258"/>
    <w:rsid w:val="00D87631"/>
    <w:rsid w:val="00D87A7C"/>
    <w:rsid w:val="00D87C14"/>
    <w:rsid w:val="00D87E0D"/>
    <w:rsid w:val="00D900D3"/>
    <w:rsid w:val="00D901ED"/>
    <w:rsid w:val="00D9032C"/>
    <w:rsid w:val="00D90460"/>
    <w:rsid w:val="00D9087D"/>
    <w:rsid w:val="00D90A93"/>
    <w:rsid w:val="00D90B05"/>
    <w:rsid w:val="00D91120"/>
    <w:rsid w:val="00D9123D"/>
    <w:rsid w:val="00D91468"/>
    <w:rsid w:val="00D9148B"/>
    <w:rsid w:val="00D917C9"/>
    <w:rsid w:val="00D9189C"/>
    <w:rsid w:val="00D9190F"/>
    <w:rsid w:val="00D91995"/>
    <w:rsid w:val="00D91B1E"/>
    <w:rsid w:val="00D92082"/>
    <w:rsid w:val="00D9271C"/>
    <w:rsid w:val="00D9289B"/>
    <w:rsid w:val="00D929F0"/>
    <w:rsid w:val="00D9329C"/>
    <w:rsid w:val="00D9357F"/>
    <w:rsid w:val="00D936D2"/>
    <w:rsid w:val="00D938F2"/>
    <w:rsid w:val="00D93C11"/>
    <w:rsid w:val="00D93D81"/>
    <w:rsid w:val="00D93DA4"/>
    <w:rsid w:val="00D947CD"/>
    <w:rsid w:val="00D94EBE"/>
    <w:rsid w:val="00D9526A"/>
    <w:rsid w:val="00D95364"/>
    <w:rsid w:val="00D95DAD"/>
    <w:rsid w:val="00D960A8"/>
    <w:rsid w:val="00D963E8"/>
    <w:rsid w:val="00D964A1"/>
    <w:rsid w:val="00D9673A"/>
    <w:rsid w:val="00D9676C"/>
    <w:rsid w:val="00D969F4"/>
    <w:rsid w:val="00D96C64"/>
    <w:rsid w:val="00D96EAD"/>
    <w:rsid w:val="00D970A5"/>
    <w:rsid w:val="00D970E2"/>
    <w:rsid w:val="00D971C5"/>
    <w:rsid w:val="00D97664"/>
    <w:rsid w:val="00D977E3"/>
    <w:rsid w:val="00D97822"/>
    <w:rsid w:val="00D97C71"/>
    <w:rsid w:val="00DA061D"/>
    <w:rsid w:val="00DA08FE"/>
    <w:rsid w:val="00DA0A56"/>
    <w:rsid w:val="00DA0C39"/>
    <w:rsid w:val="00DA0F5F"/>
    <w:rsid w:val="00DA0FB6"/>
    <w:rsid w:val="00DA144E"/>
    <w:rsid w:val="00DA1562"/>
    <w:rsid w:val="00DA1591"/>
    <w:rsid w:val="00DA17D3"/>
    <w:rsid w:val="00DA1A69"/>
    <w:rsid w:val="00DA1C90"/>
    <w:rsid w:val="00DA1EE0"/>
    <w:rsid w:val="00DA2044"/>
    <w:rsid w:val="00DA2079"/>
    <w:rsid w:val="00DA261C"/>
    <w:rsid w:val="00DA2CA2"/>
    <w:rsid w:val="00DA2FDE"/>
    <w:rsid w:val="00DA2FF8"/>
    <w:rsid w:val="00DA3082"/>
    <w:rsid w:val="00DA30CE"/>
    <w:rsid w:val="00DA3542"/>
    <w:rsid w:val="00DA38BB"/>
    <w:rsid w:val="00DA3C62"/>
    <w:rsid w:val="00DA40B0"/>
    <w:rsid w:val="00DA4220"/>
    <w:rsid w:val="00DA4658"/>
    <w:rsid w:val="00DA4AE7"/>
    <w:rsid w:val="00DA53DD"/>
    <w:rsid w:val="00DA5417"/>
    <w:rsid w:val="00DA55D8"/>
    <w:rsid w:val="00DA5EA9"/>
    <w:rsid w:val="00DA5FB2"/>
    <w:rsid w:val="00DA607A"/>
    <w:rsid w:val="00DA6317"/>
    <w:rsid w:val="00DA6751"/>
    <w:rsid w:val="00DA68DA"/>
    <w:rsid w:val="00DA698E"/>
    <w:rsid w:val="00DA6E4D"/>
    <w:rsid w:val="00DA720A"/>
    <w:rsid w:val="00DA74D0"/>
    <w:rsid w:val="00DA75F9"/>
    <w:rsid w:val="00DA772B"/>
    <w:rsid w:val="00DA7A9D"/>
    <w:rsid w:val="00DA7C1C"/>
    <w:rsid w:val="00DA7FD3"/>
    <w:rsid w:val="00DB0001"/>
    <w:rsid w:val="00DB04F4"/>
    <w:rsid w:val="00DB1314"/>
    <w:rsid w:val="00DB137A"/>
    <w:rsid w:val="00DB13A5"/>
    <w:rsid w:val="00DB164D"/>
    <w:rsid w:val="00DB1739"/>
    <w:rsid w:val="00DB1ACE"/>
    <w:rsid w:val="00DB1BA4"/>
    <w:rsid w:val="00DB1C46"/>
    <w:rsid w:val="00DB1CA0"/>
    <w:rsid w:val="00DB203F"/>
    <w:rsid w:val="00DB296A"/>
    <w:rsid w:val="00DB2F6D"/>
    <w:rsid w:val="00DB3525"/>
    <w:rsid w:val="00DB35E5"/>
    <w:rsid w:val="00DB3650"/>
    <w:rsid w:val="00DB3689"/>
    <w:rsid w:val="00DB3CAF"/>
    <w:rsid w:val="00DB3D7E"/>
    <w:rsid w:val="00DB3EB8"/>
    <w:rsid w:val="00DB3EBC"/>
    <w:rsid w:val="00DB4488"/>
    <w:rsid w:val="00DB44C8"/>
    <w:rsid w:val="00DB4639"/>
    <w:rsid w:val="00DB46B1"/>
    <w:rsid w:val="00DB46F6"/>
    <w:rsid w:val="00DB479E"/>
    <w:rsid w:val="00DB488C"/>
    <w:rsid w:val="00DB49A3"/>
    <w:rsid w:val="00DB4AE1"/>
    <w:rsid w:val="00DB4E59"/>
    <w:rsid w:val="00DB4F4C"/>
    <w:rsid w:val="00DB58B8"/>
    <w:rsid w:val="00DB5A91"/>
    <w:rsid w:val="00DB5C36"/>
    <w:rsid w:val="00DB5E43"/>
    <w:rsid w:val="00DB5E9A"/>
    <w:rsid w:val="00DB6063"/>
    <w:rsid w:val="00DB6476"/>
    <w:rsid w:val="00DB65C2"/>
    <w:rsid w:val="00DB6648"/>
    <w:rsid w:val="00DB6BB3"/>
    <w:rsid w:val="00DB6CF0"/>
    <w:rsid w:val="00DB6FD4"/>
    <w:rsid w:val="00DB74EE"/>
    <w:rsid w:val="00DB76B2"/>
    <w:rsid w:val="00DB7708"/>
    <w:rsid w:val="00DB779E"/>
    <w:rsid w:val="00DB789D"/>
    <w:rsid w:val="00DB78F2"/>
    <w:rsid w:val="00DB7C16"/>
    <w:rsid w:val="00DB7D11"/>
    <w:rsid w:val="00DB7D51"/>
    <w:rsid w:val="00DB7EAB"/>
    <w:rsid w:val="00DB7EB8"/>
    <w:rsid w:val="00DC0119"/>
    <w:rsid w:val="00DC028E"/>
    <w:rsid w:val="00DC02F0"/>
    <w:rsid w:val="00DC07A2"/>
    <w:rsid w:val="00DC0B41"/>
    <w:rsid w:val="00DC11B1"/>
    <w:rsid w:val="00DC1CEA"/>
    <w:rsid w:val="00DC1D32"/>
    <w:rsid w:val="00DC2327"/>
    <w:rsid w:val="00DC2401"/>
    <w:rsid w:val="00DC2775"/>
    <w:rsid w:val="00DC27F1"/>
    <w:rsid w:val="00DC2E4F"/>
    <w:rsid w:val="00DC30B3"/>
    <w:rsid w:val="00DC30DF"/>
    <w:rsid w:val="00DC31E7"/>
    <w:rsid w:val="00DC3209"/>
    <w:rsid w:val="00DC3253"/>
    <w:rsid w:val="00DC33FE"/>
    <w:rsid w:val="00DC3663"/>
    <w:rsid w:val="00DC36DE"/>
    <w:rsid w:val="00DC3CAC"/>
    <w:rsid w:val="00DC3CF4"/>
    <w:rsid w:val="00DC408B"/>
    <w:rsid w:val="00DC44F5"/>
    <w:rsid w:val="00DC48E5"/>
    <w:rsid w:val="00DC499B"/>
    <w:rsid w:val="00DC4BD3"/>
    <w:rsid w:val="00DC4F8A"/>
    <w:rsid w:val="00DC5640"/>
    <w:rsid w:val="00DC5819"/>
    <w:rsid w:val="00DC5969"/>
    <w:rsid w:val="00DC59C9"/>
    <w:rsid w:val="00DC5DE6"/>
    <w:rsid w:val="00DC6586"/>
    <w:rsid w:val="00DC6698"/>
    <w:rsid w:val="00DC6702"/>
    <w:rsid w:val="00DC68A1"/>
    <w:rsid w:val="00DC71C1"/>
    <w:rsid w:val="00DC71CB"/>
    <w:rsid w:val="00DC7AF7"/>
    <w:rsid w:val="00DC7C45"/>
    <w:rsid w:val="00DC7C79"/>
    <w:rsid w:val="00DC7ED5"/>
    <w:rsid w:val="00DD037D"/>
    <w:rsid w:val="00DD0439"/>
    <w:rsid w:val="00DD0A51"/>
    <w:rsid w:val="00DD0A62"/>
    <w:rsid w:val="00DD0AD3"/>
    <w:rsid w:val="00DD0B02"/>
    <w:rsid w:val="00DD0CB9"/>
    <w:rsid w:val="00DD0DC6"/>
    <w:rsid w:val="00DD104F"/>
    <w:rsid w:val="00DD1403"/>
    <w:rsid w:val="00DD159F"/>
    <w:rsid w:val="00DD1673"/>
    <w:rsid w:val="00DD1737"/>
    <w:rsid w:val="00DD1CEA"/>
    <w:rsid w:val="00DD1CF6"/>
    <w:rsid w:val="00DD210B"/>
    <w:rsid w:val="00DD2293"/>
    <w:rsid w:val="00DD22FA"/>
    <w:rsid w:val="00DD24BB"/>
    <w:rsid w:val="00DD24D8"/>
    <w:rsid w:val="00DD283B"/>
    <w:rsid w:val="00DD28C1"/>
    <w:rsid w:val="00DD28F0"/>
    <w:rsid w:val="00DD2C96"/>
    <w:rsid w:val="00DD2EED"/>
    <w:rsid w:val="00DD3179"/>
    <w:rsid w:val="00DD3DDB"/>
    <w:rsid w:val="00DD3DDD"/>
    <w:rsid w:val="00DD407E"/>
    <w:rsid w:val="00DD5066"/>
    <w:rsid w:val="00DD53F5"/>
    <w:rsid w:val="00DD5670"/>
    <w:rsid w:val="00DD572B"/>
    <w:rsid w:val="00DD5EA1"/>
    <w:rsid w:val="00DD5EE0"/>
    <w:rsid w:val="00DD62C7"/>
    <w:rsid w:val="00DD6464"/>
    <w:rsid w:val="00DD6643"/>
    <w:rsid w:val="00DD6B09"/>
    <w:rsid w:val="00DD6EBD"/>
    <w:rsid w:val="00DD729E"/>
    <w:rsid w:val="00DD73C2"/>
    <w:rsid w:val="00DD7423"/>
    <w:rsid w:val="00DD76FD"/>
    <w:rsid w:val="00DD7E12"/>
    <w:rsid w:val="00DE04FF"/>
    <w:rsid w:val="00DE114A"/>
    <w:rsid w:val="00DE24CB"/>
    <w:rsid w:val="00DE2597"/>
    <w:rsid w:val="00DE2693"/>
    <w:rsid w:val="00DE27EC"/>
    <w:rsid w:val="00DE321A"/>
    <w:rsid w:val="00DE37CA"/>
    <w:rsid w:val="00DE4104"/>
    <w:rsid w:val="00DE4173"/>
    <w:rsid w:val="00DE4270"/>
    <w:rsid w:val="00DE4390"/>
    <w:rsid w:val="00DE454A"/>
    <w:rsid w:val="00DE467C"/>
    <w:rsid w:val="00DE4760"/>
    <w:rsid w:val="00DE4AF5"/>
    <w:rsid w:val="00DE548B"/>
    <w:rsid w:val="00DE582F"/>
    <w:rsid w:val="00DE5C08"/>
    <w:rsid w:val="00DE5C41"/>
    <w:rsid w:val="00DE5D8E"/>
    <w:rsid w:val="00DE5E3E"/>
    <w:rsid w:val="00DE6BEB"/>
    <w:rsid w:val="00DE6D1D"/>
    <w:rsid w:val="00DE6D57"/>
    <w:rsid w:val="00DE6EEA"/>
    <w:rsid w:val="00DE73C9"/>
    <w:rsid w:val="00DE7753"/>
    <w:rsid w:val="00DE79C5"/>
    <w:rsid w:val="00DE7B2E"/>
    <w:rsid w:val="00DE7B88"/>
    <w:rsid w:val="00DE7C8D"/>
    <w:rsid w:val="00DE7C9C"/>
    <w:rsid w:val="00DE7CF8"/>
    <w:rsid w:val="00DE7E4C"/>
    <w:rsid w:val="00DF0068"/>
    <w:rsid w:val="00DF0334"/>
    <w:rsid w:val="00DF06DE"/>
    <w:rsid w:val="00DF06E7"/>
    <w:rsid w:val="00DF0733"/>
    <w:rsid w:val="00DF0851"/>
    <w:rsid w:val="00DF098F"/>
    <w:rsid w:val="00DF0A11"/>
    <w:rsid w:val="00DF0F82"/>
    <w:rsid w:val="00DF1276"/>
    <w:rsid w:val="00DF1839"/>
    <w:rsid w:val="00DF188E"/>
    <w:rsid w:val="00DF1C8B"/>
    <w:rsid w:val="00DF1F7D"/>
    <w:rsid w:val="00DF204E"/>
    <w:rsid w:val="00DF20C3"/>
    <w:rsid w:val="00DF2236"/>
    <w:rsid w:val="00DF2241"/>
    <w:rsid w:val="00DF2649"/>
    <w:rsid w:val="00DF2961"/>
    <w:rsid w:val="00DF2BA4"/>
    <w:rsid w:val="00DF2F27"/>
    <w:rsid w:val="00DF33E9"/>
    <w:rsid w:val="00DF3522"/>
    <w:rsid w:val="00DF35CA"/>
    <w:rsid w:val="00DF3647"/>
    <w:rsid w:val="00DF392C"/>
    <w:rsid w:val="00DF4609"/>
    <w:rsid w:val="00DF4647"/>
    <w:rsid w:val="00DF465F"/>
    <w:rsid w:val="00DF466C"/>
    <w:rsid w:val="00DF4819"/>
    <w:rsid w:val="00DF4919"/>
    <w:rsid w:val="00DF4C0D"/>
    <w:rsid w:val="00DF4FC6"/>
    <w:rsid w:val="00DF50B3"/>
    <w:rsid w:val="00DF5A45"/>
    <w:rsid w:val="00DF5C89"/>
    <w:rsid w:val="00DF5CA2"/>
    <w:rsid w:val="00DF5F0F"/>
    <w:rsid w:val="00DF5F93"/>
    <w:rsid w:val="00DF60A7"/>
    <w:rsid w:val="00DF61DD"/>
    <w:rsid w:val="00DF6473"/>
    <w:rsid w:val="00DF6546"/>
    <w:rsid w:val="00DF6594"/>
    <w:rsid w:val="00DF6652"/>
    <w:rsid w:val="00DF69DE"/>
    <w:rsid w:val="00DF69EC"/>
    <w:rsid w:val="00DF6BF4"/>
    <w:rsid w:val="00DF6DAB"/>
    <w:rsid w:val="00DF7003"/>
    <w:rsid w:val="00DF7177"/>
    <w:rsid w:val="00DF72B2"/>
    <w:rsid w:val="00DF72EF"/>
    <w:rsid w:val="00DF755C"/>
    <w:rsid w:val="00DF76C7"/>
    <w:rsid w:val="00DF77C5"/>
    <w:rsid w:val="00DF7C6C"/>
    <w:rsid w:val="00DF7CD5"/>
    <w:rsid w:val="00DF7D89"/>
    <w:rsid w:val="00DF7EBF"/>
    <w:rsid w:val="00DF7FEF"/>
    <w:rsid w:val="00E000F8"/>
    <w:rsid w:val="00E001DE"/>
    <w:rsid w:val="00E00362"/>
    <w:rsid w:val="00E0057C"/>
    <w:rsid w:val="00E00D5D"/>
    <w:rsid w:val="00E01109"/>
    <w:rsid w:val="00E01813"/>
    <w:rsid w:val="00E01851"/>
    <w:rsid w:val="00E0190D"/>
    <w:rsid w:val="00E01990"/>
    <w:rsid w:val="00E01E29"/>
    <w:rsid w:val="00E0295B"/>
    <w:rsid w:val="00E029CD"/>
    <w:rsid w:val="00E02ABF"/>
    <w:rsid w:val="00E02C55"/>
    <w:rsid w:val="00E02F3A"/>
    <w:rsid w:val="00E02F94"/>
    <w:rsid w:val="00E02FBB"/>
    <w:rsid w:val="00E03723"/>
    <w:rsid w:val="00E037A2"/>
    <w:rsid w:val="00E03833"/>
    <w:rsid w:val="00E03B88"/>
    <w:rsid w:val="00E03BB8"/>
    <w:rsid w:val="00E04015"/>
    <w:rsid w:val="00E0461D"/>
    <w:rsid w:val="00E0467F"/>
    <w:rsid w:val="00E04902"/>
    <w:rsid w:val="00E0493B"/>
    <w:rsid w:val="00E05154"/>
    <w:rsid w:val="00E0522B"/>
    <w:rsid w:val="00E055A6"/>
    <w:rsid w:val="00E05939"/>
    <w:rsid w:val="00E05DC5"/>
    <w:rsid w:val="00E0606F"/>
    <w:rsid w:val="00E0658A"/>
    <w:rsid w:val="00E066E0"/>
    <w:rsid w:val="00E068C5"/>
    <w:rsid w:val="00E06A00"/>
    <w:rsid w:val="00E06C59"/>
    <w:rsid w:val="00E06E93"/>
    <w:rsid w:val="00E06F8A"/>
    <w:rsid w:val="00E07357"/>
    <w:rsid w:val="00E0757B"/>
    <w:rsid w:val="00E0760A"/>
    <w:rsid w:val="00E07F7B"/>
    <w:rsid w:val="00E101FB"/>
    <w:rsid w:val="00E104C4"/>
    <w:rsid w:val="00E1060F"/>
    <w:rsid w:val="00E10627"/>
    <w:rsid w:val="00E107FE"/>
    <w:rsid w:val="00E10805"/>
    <w:rsid w:val="00E10806"/>
    <w:rsid w:val="00E1095E"/>
    <w:rsid w:val="00E10E5A"/>
    <w:rsid w:val="00E11278"/>
    <w:rsid w:val="00E11826"/>
    <w:rsid w:val="00E11AA7"/>
    <w:rsid w:val="00E11ECF"/>
    <w:rsid w:val="00E12525"/>
    <w:rsid w:val="00E12ADD"/>
    <w:rsid w:val="00E12D63"/>
    <w:rsid w:val="00E12E35"/>
    <w:rsid w:val="00E1343A"/>
    <w:rsid w:val="00E1376C"/>
    <w:rsid w:val="00E13C65"/>
    <w:rsid w:val="00E147DB"/>
    <w:rsid w:val="00E1493A"/>
    <w:rsid w:val="00E14956"/>
    <w:rsid w:val="00E14BCF"/>
    <w:rsid w:val="00E14DFF"/>
    <w:rsid w:val="00E14E2D"/>
    <w:rsid w:val="00E1502E"/>
    <w:rsid w:val="00E15439"/>
    <w:rsid w:val="00E15760"/>
    <w:rsid w:val="00E15BEC"/>
    <w:rsid w:val="00E15F85"/>
    <w:rsid w:val="00E16160"/>
    <w:rsid w:val="00E165AA"/>
    <w:rsid w:val="00E167AA"/>
    <w:rsid w:val="00E16A47"/>
    <w:rsid w:val="00E1722A"/>
    <w:rsid w:val="00E172A9"/>
    <w:rsid w:val="00E17380"/>
    <w:rsid w:val="00E173DE"/>
    <w:rsid w:val="00E1745E"/>
    <w:rsid w:val="00E174EE"/>
    <w:rsid w:val="00E176D3"/>
    <w:rsid w:val="00E17923"/>
    <w:rsid w:val="00E17A60"/>
    <w:rsid w:val="00E17C34"/>
    <w:rsid w:val="00E208C8"/>
    <w:rsid w:val="00E208FD"/>
    <w:rsid w:val="00E20AE2"/>
    <w:rsid w:val="00E20AF7"/>
    <w:rsid w:val="00E20CC3"/>
    <w:rsid w:val="00E21E7C"/>
    <w:rsid w:val="00E2204B"/>
    <w:rsid w:val="00E22126"/>
    <w:rsid w:val="00E2219E"/>
    <w:rsid w:val="00E22772"/>
    <w:rsid w:val="00E228C1"/>
    <w:rsid w:val="00E22934"/>
    <w:rsid w:val="00E22C1C"/>
    <w:rsid w:val="00E23082"/>
    <w:rsid w:val="00E230A8"/>
    <w:rsid w:val="00E23220"/>
    <w:rsid w:val="00E23480"/>
    <w:rsid w:val="00E2351B"/>
    <w:rsid w:val="00E2413F"/>
    <w:rsid w:val="00E242B0"/>
    <w:rsid w:val="00E2444A"/>
    <w:rsid w:val="00E24511"/>
    <w:rsid w:val="00E249A9"/>
    <w:rsid w:val="00E24C58"/>
    <w:rsid w:val="00E24E84"/>
    <w:rsid w:val="00E25224"/>
    <w:rsid w:val="00E252DD"/>
    <w:rsid w:val="00E25665"/>
    <w:rsid w:val="00E25A21"/>
    <w:rsid w:val="00E25CF2"/>
    <w:rsid w:val="00E25DBF"/>
    <w:rsid w:val="00E25DCB"/>
    <w:rsid w:val="00E26382"/>
    <w:rsid w:val="00E26535"/>
    <w:rsid w:val="00E265BA"/>
    <w:rsid w:val="00E265BD"/>
    <w:rsid w:val="00E26704"/>
    <w:rsid w:val="00E26872"/>
    <w:rsid w:val="00E26C3C"/>
    <w:rsid w:val="00E26CC6"/>
    <w:rsid w:val="00E26EDE"/>
    <w:rsid w:val="00E27493"/>
    <w:rsid w:val="00E27888"/>
    <w:rsid w:val="00E279E2"/>
    <w:rsid w:val="00E27BFE"/>
    <w:rsid w:val="00E27CAF"/>
    <w:rsid w:val="00E300DA"/>
    <w:rsid w:val="00E303FC"/>
    <w:rsid w:val="00E306EB"/>
    <w:rsid w:val="00E307BD"/>
    <w:rsid w:val="00E308B3"/>
    <w:rsid w:val="00E30930"/>
    <w:rsid w:val="00E30975"/>
    <w:rsid w:val="00E30A05"/>
    <w:rsid w:val="00E30B2F"/>
    <w:rsid w:val="00E30D4A"/>
    <w:rsid w:val="00E30E34"/>
    <w:rsid w:val="00E30F40"/>
    <w:rsid w:val="00E30F64"/>
    <w:rsid w:val="00E31022"/>
    <w:rsid w:val="00E3137D"/>
    <w:rsid w:val="00E31800"/>
    <w:rsid w:val="00E31844"/>
    <w:rsid w:val="00E31C8D"/>
    <w:rsid w:val="00E31F17"/>
    <w:rsid w:val="00E32493"/>
    <w:rsid w:val="00E325DC"/>
    <w:rsid w:val="00E32893"/>
    <w:rsid w:val="00E32AA3"/>
    <w:rsid w:val="00E32AC4"/>
    <w:rsid w:val="00E33440"/>
    <w:rsid w:val="00E33525"/>
    <w:rsid w:val="00E33605"/>
    <w:rsid w:val="00E33637"/>
    <w:rsid w:val="00E3363E"/>
    <w:rsid w:val="00E337AA"/>
    <w:rsid w:val="00E33AEE"/>
    <w:rsid w:val="00E33BFA"/>
    <w:rsid w:val="00E33D7E"/>
    <w:rsid w:val="00E3400B"/>
    <w:rsid w:val="00E3450C"/>
    <w:rsid w:val="00E34576"/>
    <w:rsid w:val="00E34703"/>
    <w:rsid w:val="00E34708"/>
    <w:rsid w:val="00E34A7A"/>
    <w:rsid w:val="00E34BBF"/>
    <w:rsid w:val="00E34FCC"/>
    <w:rsid w:val="00E35128"/>
    <w:rsid w:val="00E35165"/>
    <w:rsid w:val="00E351AC"/>
    <w:rsid w:val="00E35202"/>
    <w:rsid w:val="00E352BD"/>
    <w:rsid w:val="00E35350"/>
    <w:rsid w:val="00E35477"/>
    <w:rsid w:val="00E35524"/>
    <w:rsid w:val="00E3559D"/>
    <w:rsid w:val="00E3576B"/>
    <w:rsid w:val="00E35DD6"/>
    <w:rsid w:val="00E36126"/>
    <w:rsid w:val="00E362CC"/>
    <w:rsid w:val="00E367A8"/>
    <w:rsid w:val="00E3735B"/>
    <w:rsid w:val="00E3738B"/>
    <w:rsid w:val="00E37BB2"/>
    <w:rsid w:val="00E37C29"/>
    <w:rsid w:val="00E37D0F"/>
    <w:rsid w:val="00E37E3C"/>
    <w:rsid w:val="00E37FF6"/>
    <w:rsid w:val="00E40222"/>
    <w:rsid w:val="00E402DB"/>
    <w:rsid w:val="00E40337"/>
    <w:rsid w:val="00E40AA7"/>
    <w:rsid w:val="00E41435"/>
    <w:rsid w:val="00E414D0"/>
    <w:rsid w:val="00E414D8"/>
    <w:rsid w:val="00E41C9C"/>
    <w:rsid w:val="00E41DD5"/>
    <w:rsid w:val="00E41E91"/>
    <w:rsid w:val="00E4212C"/>
    <w:rsid w:val="00E4223E"/>
    <w:rsid w:val="00E4226D"/>
    <w:rsid w:val="00E4276C"/>
    <w:rsid w:val="00E42824"/>
    <w:rsid w:val="00E429AC"/>
    <w:rsid w:val="00E42B18"/>
    <w:rsid w:val="00E42B8D"/>
    <w:rsid w:val="00E43657"/>
    <w:rsid w:val="00E4395E"/>
    <w:rsid w:val="00E43A26"/>
    <w:rsid w:val="00E43AC4"/>
    <w:rsid w:val="00E43DDA"/>
    <w:rsid w:val="00E43DFD"/>
    <w:rsid w:val="00E43E51"/>
    <w:rsid w:val="00E44195"/>
    <w:rsid w:val="00E442BC"/>
    <w:rsid w:val="00E44506"/>
    <w:rsid w:val="00E445F5"/>
    <w:rsid w:val="00E4470A"/>
    <w:rsid w:val="00E449F2"/>
    <w:rsid w:val="00E44DAC"/>
    <w:rsid w:val="00E44EAD"/>
    <w:rsid w:val="00E45062"/>
    <w:rsid w:val="00E45194"/>
    <w:rsid w:val="00E454B3"/>
    <w:rsid w:val="00E46156"/>
    <w:rsid w:val="00E461D6"/>
    <w:rsid w:val="00E465FA"/>
    <w:rsid w:val="00E46800"/>
    <w:rsid w:val="00E46DE0"/>
    <w:rsid w:val="00E47784"/>
    <w:rsid w:val="00E47C5C"/>
    <w:rsid w:val="00E47CF3"/>
    <w:rsid w:val="00E47E8B"/>
    <w:rsid w:val="00E50189"/>
    <w:rsid w:val="00E50469"/>
    <w:rsid w:val="00E5049E"/>
    <w:rsid w:val="00E50822"/>
    <w:rsid w:val="00E50A30"/>
    <w:rsid w:val="00E50A77"/>
    <w:rsid w:val="00E50A96"/>
    <w:rsid w:val="00E5115B"/>
    <w:rsid w:val="00E5176F"/>
    <w:rsid w:val="00E51A29"/>
    <w:rsid w:val="00E51C8E"/>
    <w:rsid w:val="00E51CCF"/>
    <w:rsid w:val="00E51D6A"/>
    <w:rsid w:val="00E51ED4"/>
    <w:rsid w:val="00E51FC6"/>
    <w:rsid w:val="00E5206F"/>
    <w:rsid w:val="00E528A9"/>
    <w:rsid w:val="00E52EBB"/>
    <w:rsid w:val="00E53217"/>
    <w:rsid w:val="00E53338"/>
    <w:rsid w:val="00E537CA"/>
    <w:rsid w:val="00E53A66"/>
    <w:rsid w:val="00E53C0F"/>
    <w:rsid w:val="00E53CFB"/>
    <w:rsid w:val="00E53DA2"/>
    <w:rsid w:val="00E54312"/>
    <w:rsid w:val="00E54376"/>
    <w:rsid w:val="00E54676"/>
    <w:rsid w:val="00E547D5"/>
    <w:rsid w:val="00E549A8"/>
    <w:rsid w:val="00E54C71"/>
    <w:rsid w:val="00E54D49"/>
    <w:rsid w:val="00E54E9F"/>
    <w:rsid w:val="00E550F1"/>
    <w:rsid w:val="00E553E4"/>
    <w:rsid w:val="00E55547"/>
    <w:rsid w:val="00E56253"/>
    <w:rsid w:val="00E5635A"/>
    <w:rsid w:val="00E56677"/>
    <w:rsid w:val="00E567E7"/>
    <w:rsid w:val="00E5694A"/>
    <w:rsid w:val="00E56EC8"/>
    <w:rsid w:val="00E57194"/>
    <w:rsid w:val="00E57B43"/>
    <w:rsid w:val="00E57C93"/>
    <w:rsid w:val="00E60077"/>
    <w:rsid w:val="00E601BD"/>
    <w:rsid w:val="00E60651"/>
    <w:rsid w:val="00E608ED"/>
    <w:rsid w:val="00E60A13"/>
    <w:rsid w:val="00E60BC9"/>
    <w:rsid w:val="00E60E26"/>
    <w:rsid w:val="00E6158B"/>
    <w:rsid w:val="00E615F1"/>
    <w:rsid w:val="00E61641"/>
    <w:rsid w:val="00E61D8A"/>
    <w:rsid w:val="00E61DD1"/>
    <w:rsid w:val="00E6235C"/>
    <w:rsid w:val="00E627C8"/>
    <w:rsid w:val="00E62998"/>
    <w:rsid w:val="00E63130"/>
    <w:rsid w:val="00E634CE"/>
    <w:rsid w:val="00E63544"/>
    <w:rsid w:val="00E63DD2"/>
    <w:rsid w:val="00E6449A"/>
    <w:rsid w:val="00E644C7"/>
    <w:rsid w:val="00E64522"/>
    <w:rsid w:val="00E64610"/>
    <w:rsid w:val="00E64B8F"/>
    <w:rsid w:val="00E65178"/>
    <w:rsid w:val="00E654D4"/>
    <w:rsid w:val="00E6570C"/>
    <w:rsid w:val="00E65E4E"/>
    <w:rsid w:val="00E65F0F"/>
    <w:rsid w:val="00E65FF2"/>
    <w:rsid w:val="00E669D8"/>
    <w:rsid w:val="00E66AFC"/>
    <w:rsid w:val="00E66D08"/>
    <w:rsid w:val="00E66F49"/>
    <w:rsid w:val="00E670B0"/>
    <w:rsid w:val="00E67380"/>
    <w:rsid w:val="00E676DA"/>
    <w:rsid w:val="00E677B1"/>
    <w:rsid w:val="00E67851"/>
    <w:rsid w:val="00E67AB4"/>
    <w:rsid w:val="00E67F6B"/>
    <w:rsid w:val="00E702A5"/>
    <w:rsid w:val="00E70484"/>
    <w:rsid w:val="00E70562"/>
    <w:rsid w:val="00E705F7"/>
    <w:rsid w:val="00E70A9A"/>
    <w:rsid w:val="00E70AF6"/>
    <w:rsid w:val="00E70BAB"/>
    <w:rsid w:val="00E70CA4"/>
    <w:rsid w:val="00E70DA4"/>
    <w:rsid w:val="00E70E0C"/>
    <w:rsid w:val="00E710B1"/>
    <w:rsid w:val="00E7132B"/>
    <w:rsid w:val="00E71756"/>
    <w:rsid w:val="00E71861"/>
    <w:rsid w:val="00E718C9"/>
    <w:rsid w:val="00E71946"/>
    <w:rsid w:val="00E71B41"/>
    <w:rsid w:val="00E71C18"/>
    <w:rsid w:val="00E72165"/>
    <w:rsid w:val="00E7232D"/>
    <w:rsid w:val="00E72C21"/>
    <w:rsid w:val="00E72CCF"/>
    <w:rsid w:val="00E72F5B"/>
    <w:rsid w:val="00E73375"/>
    <w:rsid w:val="00E737EF"/>
    <w:rsid w:val="00E73A8A"/>
    <w:rsid w:val="00E73E7A"/>
    <w:rsid w:val="00E74533"/>
    <w:rsid w:val="00E74B93"/>
    <w:rsid w:val="00E74C5A"/>
    <w:rsid w:val="00E74D36"/>
    <w:rsid w:val="00E75525"/>
    <w:rsid w:val="00E75594"/>
    <w:rsid w:val="00E755BC"/>
    <w:rsid w:val="00E7594E"/>
    <w:rsid w:val="00E75ACA"/>
    <w:rsid w:val="00E75AE4"/>
    <w:rsid w:val="00E75C18"/>
    <w:rsid w:val="00E75F77"/>
    <w:rsid w:val="00E75FA0"/>
    <w:rsid w:val="00E75FF0"/>
    <w:rsid w:val="00E76052"/>
    <w:rsid w:val="00E76645"/>
    <w:rsid w:val="00E76953"/>
    <w:rsid w:val="00E77040"/>
    <w:rsid w:val="00E778B6"/>
    <w:rsid w:val="00E77A40"/>
    <w:rsid w:val="00E77C28"/>
    <w:rsid w:val="00E8002E"/>
    <w:rsid w:val="00E801BB"/>
    <w:rsid w:val="00E80221"/>
    <w:rsid w:val="00E8031B"/>
    <w:rsid w:val="00E803D6"/>
    <w:rsid w:val="00E8044A"/>
    <w:rsid w:val="00E80451"/>
    <w:rsid w:val="00E80803"/>
    <w:rsid w:val="00E8098A"/>
    <w:rsid w:val="00E80FF2"/>
    <w:rsid w:val="00E810FE"/>
    <w:rsid w:val="00E8194B"/>
    <w:rsid w:val="00E82423"/>
    <w:rsid w:val="00E82634"/>
    <w:rsid w:val="00E82B9E"/>
    <w:rsid w:val="00E832AD"/>
    <w:rsid w:val="00E83566"/>
    <w:rsid w:val="00E835AF"/>
    <w:rsid w:val="00E835F5"/>
    <w:rsid w:val="00E83C37"/>
    <w:rsid w:val="00E84035"/>
    <w:rsid w:val="00E84180"/>
    <w:rsid w:val="00E8434A"/>
    <w:rsid w:val="00E84792"/>
    <w:rsid w:val="00E848CD"/>
    <w:rsid w:val="00E8493B"/>
    <w:rsid w:val="00E84F75"/>
    <w:rsid w:val="00E84FCC"/>
    <w:rsid w:val="00E85E7E"/>
    <w:rsid w:val="00E86114"/>
    <w:rsid w:val="00E86221"/>
    <w:rsid w:val="00E86720"/>
    <w:rsid w:val="00E86C1D"/>
    <w:rsid w:val="00E873C2"/>
    <w:rsid w:val="00E874F0"/>
    <w:rsid w:val="00E8750B"/>
    <w:rsid w:val="00E87710"/>
    <w:rsid w:val="00E8782D"/>
    <w:rsid w:val="00E87999"/>
    <w:rsid w:val="00E87C5C"/>
    <w:rsid w:val="00E901F6"/>
    <w:rsid w:val="00E90B1B"/>
    <w:rsid w:val="00E90D8B"/>
    <w:rsid w:val="00E90F79"/>
    <w:rsid w:val="00E91230"/>
    <w:rsid w:val="00E91570"/>
    <w:rsid w:val="00E91930"/>
    <w:rsid w:val="00E91C93"/>
    <w:rsid w:val="00E91FFD"/>
    <w:rsid w:val="00E92554"/>
    <w:rsid w:val="00E9268B"/>
    <w:rsid w:val="00E926A9"/>
    <w:rsid w:val="00E9305D"/>
    <w:rsid w:val="00E93685"/>
    <w:rsid w:val="00E93C01"/>
    <w:rsid w:val="00E93E01"/>
    <w:rsid w:val="00E94127"/>
    <w:rsid w:val="00E94188"/>
    <w:rsid w:val="00E9500B"/>
    <w:rsid w:val="00E956C7"/>
    <w:rsid w:val="00E95FFA"/>
    <w:rsid w:val="00E96551"/>
    <w:rsid w:val="00E9670B"/>
    <w:rsid w:val="00E968DF"/>
    <w:rsid w:val="00E96C34"/>
    <w:rsid w:val="00E96DC2"/>
    <w:rsid w:val="00E97020"/>
    <w:rsid w:val="00E97423"/>
    <w:rsid w:val="00E97524"/>
    <w:rsid w:val="00E975A1"/>
    <w:rsid w:val="00E975AE"/>
    <w:rsid w:val="00E97C62"/>
    <w:rsid w:val="00E97EA9"/>
    <w:rsid w:val="00EA04FA"/>
    <w:rsid w:val="00EA06A4"/>
    <w:rsid w:val="00EA0714"/>
    <w:rsid w:val="00EA0748"/>
    <w:rsid w:val="00EA07CA"/>
    <w:rsid w:val="00EA0961"/>
    <w:rsid w:val="00EA097C"/>
    <w:rsid w:val="00EA09F7"/>
    <w:rsid w:val="00EA0CFD"/>
    <w:rsid w:val="00EA0D19"/>
    <w:rsid w:val="00EA0FE0"/>
    <w:rsid w:val="00EA1277"/>
    <w:rsid w:val="00EA1524"/>
    <w:rsid w:val="00EA1558"/>
    <w:rsid w:val="00EA173F"/>
    <w:rsid w:val="00EA1766"/>
    <w:rsid w:val="00EA1FAE"/>
    <w:rsid w:val="00EA1FCD"/>
    <w:rsid w:val="00EA219A"/>
    <w:rsid w:val="00EA23B7"/>
    <w:rsid w:val="00EA24F9"/>
    <w:rsid w:val="00EA2876"/>
    <w:rsid w:val="00EA2A3A"/>
    <w:rsid w:val="00EA2A7C"/>
    <w:rsid w:val="00EA2CB7"/>
    <w:rsid w:val="00EA2DBE"/>
    <w:rsid w:val="00EA318C"/>
    <w:rsid w:val="00EA3929"/>
    <w:rsid w:val="00EA39A7"/>
    <w:rsid w:val="00EA3D17"/>
    <w:rsid w:val="00EA4453"/>
    <w:rsid w:val="00EA4478"/>
    <w:rsid w:val="00EA4601"/>
    <w:rsid w:val="00EA46CB"/>
    <w:rsid w:val="00EA488F"/>
    <w:rsid w:val="00EA4D1E"/>
    <w:rsid w:val="00EA4E60"/>
    <w:rsid w:val="00EA4FDE"/>
    <w:rsid w:val="00EA528D"/>
    <w:rsid w:val="00EA564B"/>
    <w:rsid w:val="00EA5B75"/>
    <w:rsid w:val="00EA5C6A"/>
    <w:rsid w:val="00EA5CB4"/>
    <w:rsid w:val="00EA5F53"/>
    <w:rsid w:val="00EA6543"/>
    <w:rsid w:val="00EA6BAE"/>
    <w:rsid w:val="00EA7243"/>
    <w:rsid w:val="00EA7546"/>
    <w:rsid w:val="00EA772F"/>
    <w:rsid w:val="00EA7AB8"/>
    <w:rsid w:val="00EA7C0E"/>
    <w:rsid w:val="00EA7EE5"/>
    <w:rsid w:val="00EA7F7C"/>
    <w:rsid w:val="00EA7FC9"/>
    <w:rsid w:val="00EB0452"/>
    <w:rsid w:val="00EB0942"/>
    <w:rsid w:val="00EB13C0"/>
    <w:rsid w:val="00EB14F9"/>
    <w:rsid w:val="00EB1840"/>
    <w:rsid w:val="00EB1C41"/>
    <w:rsid w:val="00EB1C9C"/>
    <w:rsid w:val="00EB25B3"/>
    <w:rsid w:val="00EB2624"/>
    <w:rsid w:val="00EB38C3"/>
    <w:rsid w:val="00EB3AC5"/>
    <w:rsid w:val="00EB3ACB"/>
    <w:rsid w:val="00EB3FF0"/>
    <w:rsid w:val="00EB46D9"/>
    <w:rsid w:val="00EB471D"/>
    <w:rsid w:val="00EB4D0D"/>
    <w:rsid w:val="00EB4FFF"/>
    <w:rsid w:val="00EB5083"/>
    <w:rsid w:val="00EB5151"/>
    <w:rsid w:val="00EB5184"/>
    <w:rsid w:val="00EB5794"/>
    <w:rsid w:val="00EB5DE8"/>
    <w:rsid w:val="00EB60D0"/>
    <w:rsid w:val="00EB6851"/>
    <w:rsid w:val="00EB6D08"/>
    <w:rsid w:val="00EB6F32"/>
    <w:rsid w:val="00EB7104"/>
    <w:rsid w:val="00EB71E2"/>
    <w:rsid w:val="00EB71EF"/>
    <w:rsid w:val="00EB734C"/>
    <w:rsid w:val="00EB76C5"/>
    <w:rsid w:val="00EC0058"/>
    <w:rsid w:val="00EC01C3"/>
    <w:rsid w:val="00EC0A29"/>
    <w:rsid w:val="00EC0A6A"/>
    <w:rsid w:val="00EC0DA4"/>
    <w:rsid w:val="00EC0F13"/>
    <w:rsid w:val="00EC1104"/>
    <w:rsid w:val="00EC1279"/>
    <w:rsid w:val="00EC127D"/>
    <w:rsid w:val="00EC1302"/>
    <w:rsid w:val="00EC14BC"/>
    <w:rsid w:val="00EC1934"/>
    <w:rsid w:val="00EC19F0"/>
    <w:rsid w:val="00EC1DA0"/>
    <w:rsid w:val="00EC2197"/>
    <w:rsid w:val="00EC2421"/>
    <w:rsid w:val="00EC28F6"/>
    <w:rsid w:val="00EC350F"/>
    <w:rsid w:val="00EC37AB"/>
    <w:rsid w:val="00EC3EA1"/>
    <w:rsid w:val="00EC3EE1"/>
    <w:rsid w:val="00EC4295"/>
    <w:rsid w:val="00EC45E9"/>
    <w:rsid w:val="00EC49B0"/>
    <w:rsid w:val="00EC4CB5"/>
    <w:rsid w:val="00EC4EBE"/>
    <w:rsid w:val="00EC4FE9"/>
    <w:rsid w:val="00EC51F9"/>
    <w:rsid w:val="00EC540C"/>
    <w:rsid w:val="00EC555A"/>
    <w:rsid w:val="00EC5917"/>
    <w:rsid w:val="00EC5C02"/>
    <w:rsid w:val="00EC5D5E"/>
    <w:rsid w:val="00EC6298"/>
    <w:rsid w:val="00EC638B"/>
    <w:rsid w:val="00EC6559"/>
    <w:rsid w:val="00EC6560"/>
    <w:rsid w:val="00EC657B"/>
    <w:rsid w:val="00EC692E"/>
    <w:rsid w:val="00EC6CBA"/>
    <w:rsid w:val="00EC6D31"/>
    <w:rsid w:val="00EC6DCE"/>
    <w:rsid w:val="00EC6EA5"/>
    <w:rsid w:val="00EC7070"/>
    <w:rsid w:val="00EC70C1"/>
    <w:rsid w:val="00EC70CD"/>
    <w:rsid w:val="00EC70DE"/>
    <w:rsid w:val="00EC71B9"/>
    <w:rsid w:val="00EC768B"/>
    <w:rsid w:val="00EC7ADB"/>
    <w:rsid w:val="00EC7B9A"/>
    <w:rsid w:val="00ED0094"/>
    <w:rsid w:val="00ED0AC4"/>
    <w:rsid w:val="00ED0B7F"/>
    <w:rsid w:val="00ED143A"/>
    <w:rsid w:val="00ED1501"/>
    <w:rsid w:val="00ED170D"/>
    <w:rsid w:val="00ED174F"/>
    <w:rsid w:val="00ED17F2"/>
    <w:rsid w:val="00ED207D"/>
    <w:rsid w:val="00ED20B5"/>
    <w:rsid w:val="00ED2301"/>
    <w:rsid w:val="00ED2344"/>
    <w:rsid w:val="00ED25B3"/>
    <w:rsid w:val="00ED25DD"/>
    <w:rsid w:val="00ED2605"/>
    <w:rsid w:val="00ED276A"/>
    <w:rsid w:val="00ED2FAA"/>
    <w:rsid w:val="00ED3463"/>
    <w:rsid w:val="00ED377E"/>
    <w:rsid w:val="00ED3E08"/>
    <w:rsid w:val="00ED3F54"/>
    <w:rsid w:val="00ED4081"/>
    <w:rsid w:val="00ED4158"/>
    <w:rsid w:val="00ED457F"/>
    <w:rsid w:val="00ED494A"/>
    <w:rsid w:val="00ED49B3"/>
    <w:rsid w:val="00ED4F0F"/>
    <w:rsid w:val="00ED5092"/>
    <w:rsid w:val="00ED51C1"/>
    <w:rsid w:val="00ED52F8"/>
    <w:rsid w:val="00ED56EF"/>
    <w:rsid w:val="00ED5A3C"/>
    <w:rsid w:val="00ED6312"/>
    <w:rsid w:val="00ED6348"/>
    <w:rsid w:val="00ED6356"/>
    <w:rsid w:val="00ED6733"/>
    <w:rsid w:val="00ED6826"/>
    <w:rsid w:val="00ED688F"/>
    <w:rsid w:val="00ED6F79"/>
    <w:rsid w:val="00ED7127"/>
    <w:rsid w:val="00ED7741"/>
    <w:rsid w:val="00ED7839"/>
    <w:rsid w:val="00ED78EE"/>
    <w:rsid w:val="00ED7984"/>
    <w:rsid w:val="00ED7B6B"/>
    <w:rsid w:val="00ED7BCE"/>
    <w:rsid w:val="00ED7FD8"/>
    <w:rsid w:val="00EE007E"/>
    <w:rsid w:val="00EE00F5"/>
    <w:rsid w:val="00EE011D"/>
    <w:rsid w:val="00EE0461"/>
    <w:rsid w:val="00EE05AF"/>
    <w:rsid w:val="00EE05D0"/>
    <w:rsid w:val="00EE072C"/>
    <w:rsid w:val="00EE0831"/>
    <w:rsid w:val="00EE0C95"/>
    <w:rsid w:val="00EE1305"/>
    <w:rsid w:val="00EE13EB"/>
    <w:rsid w:val="00EE164C"/>
    <w:rsid w:val="00EE1758"/>
    <w:rsid w:val="00EE1952"/>
    <w:rsid w:val="00EE1E54"/>
    <w:rsid w:val="00EE1FCA"/>
    <w:rsid w:val="00EE2397"/>
    <w:rsid w:val="00EE2764"/>
    <w:rsid w:val="00EE2AB4"/>
    <w:rsid w:val="00EE2CE4"/>
    <w:rsid w:val="00EE2D9E"/>
    <w:rsid w:val="00EE30FC"/>
    <w:rsid w:val="00EE31FB"/>
    <w:rsid w:val="00EE3307"/>
    <w:rsid w:val="00EE3335"/>
    <w:rsid w:val="00EE33EC"/>
    <w:rsid w:val="00EE3A13"/>
    <w:rsid w:val="00EE3B29"/>
    <w:rsid w:val="00EE3C10"/>
    <w:rsid w:val="00EE3F48"/>
    <w:rsid w:val="00EE426B"/>
    <w:rsid w:val="00EE434B"/>
    <w:rsid w:val="00EE436F"/>
    <w:rsid w:val="00EE4593"/>
    <w:rsid w:val="00EE48C5"/>
    <w:rsid w:val="00EE49CB"/>
    <w:rsid w:val="00EE4A13"/>
    <w:rsid w:val="00EE5045"/>
    <w:rsid w:val="00EE5632"/>
    <w:rsid w:val="00EE590F"/>
    <w:rsid w:val="00EE5DCA"/>
    <w:rsid w:val="00EE5FE6"/>
    <w:rsid w:val="00EE67C4"/>
    <w:rsid w:val="00EE6828"/>
    <w:rsid w:val="00EE6A62"/>
    <w:rsid w:val="00EE6BDD"/>
    <w:rsid w:val="00EE6E39"/>
    <w:rsid w:val="00EE7796"/>
    <w:rsid w:val="00EE7A51"/>
    <w:rsid w:val="00EF0654"/>
    <w:rsid w:val="00EF06C6"/>
    <w:rsid w:val="00EF0807"/>
    <w:rsid w:val="00EF0F08"/>
    <w:rsid w:val="00EF0FAB"/>
    <w:rsid w:val="00EF1133"/>
    <w:rsid w:val="00EF13C0"/>
    <w:rsid w:val="00EF1775"/>
    <w:rsid w:val="00EF1AFF"/>
    <w:rsid w:val="00EF1F1D"/>
    <w:rsid w:val="00EF1F3F"/>
    <w:rsid w:val="00EF2253"/>
    <w:rsid w:val="00EF22C1"/>
    <w:rsid w:val="00EF2363"/>
    <w:rsid w:val="00EF28BC"/>
    <w:rsid w:val="00EF28C9"/>
    <w:rsid w:val="00EF2AFC"/>
    <w:rsid w:val="00EF2CED"/>
    <w:rsid w:val="00EF3133"/>
    <w:rsid w:val="00EF3415"/>
    <w:rsid w:val="00EF356A"/>
    <w:rsid w:val="00EF37EA"/>
    <w:rsid w:val="00EF3875"/>
    <w:rsid w:val="00EF397A"/>
    <w:rsid w:val="00EF3B0E"/>
    <w:rsid w:val="00EF3B98"/>
    <w:rsid w:val="00EF3B9A"/>
    <w:rsid w:val="00EF41E4"/>
    <w:rsid w:val="00EF4395"/>
    <w:rsid w:val="00EF442A"/>
    <w:rsid w:val="00EF48B3"/>
    <w:rsid w:val="00EF4A08"/>
    <w:rsid w:val="00EF4FB7"/>
    <w:rsid w:val="00EF50D4"/>
    <w:rsid w:val="00EF5BC2"/>
    <w:rsid w:val="00EF60A4"/>
    <w:rsid w:val="00EF62BB"/>
    <w:rsid w:val="00EF6709"/>
    <w:rsid w:val="00EF6D6D"/>
    <w:rsid w:val="00EF7409"/>
    <w:rsid w:val="00EF753C"/>
    <w:rsid w:val="00EF7723"/>
    <w:rsid w:val="00EF7AF2"/>
    <w:rsid w:val="00EF7CA9"/>
    <w:rsid w:val="00F00167"/>
    <w:rsid w:val="00F002A1"/>
    <w:rsid w:val="00F002B9"/>
    <w:rsid w:val="00F00A8C"/>
    <w:rsid w:val="00F00DE0"/>
    <w:rsid w:val="00F00FD9"/>
    <w:rsid w:val="00F014D9"/>
    <w:rsid w:val="00F01579"/>
    <w:rsid w:val="00F0167F"/>
    <w:rsid w:val="00F0199C"/>
    <w:rsid w:val="00F019DD"/>
    <w:rsid w:val="00F01CBE"/>
    <w:rsid w:val="00F0269E"/>
    <w:rsid w:val="00F026DD"/>
    <w:rsid w:val="00F02718"/>
    <w:rsid w:val="00F02DC7"/>
    <w:rsid w:val="00F02E3C"/>
    <w:rsid w:val="00F03038"/>
    <w:rsid w:val="00F0332F"/>
    <w:rsid w:val="00F03418"/>
    <w:rsid w:val="00F03587"/>
    <w:rsid w:val="00F035DE"/>
    <w:rsid w:val="00F035EC"/>
    <w:rsid w:val="00F036C5"/>
    <w:rsid w:val="00F038FE"/>
    <w:rsid w:val="00F03A72"/>
    <w:rsid w:val="00F03F18"/>
    <w:rsid w:val="00F045F2"/>
    <w:rsid w:val="00F04696"/>
    <w:rsid w:val="00F0495E"/>
    <w:rsid w:val="00F052F3"/>
    <w:rsid w:val="00F05B7A"/>
    <w:rsid w:val="00F05D3A"/>
    <w:rsid w:val="00F05DAE"/>
    <w:rsid w:val="00F0612E"/>
    <w:rsid w:val="00F0627B"/>
    <w:rsid w:val="00F06384"/>
    <w:rsid w:val="00F065AE"/>
    <w:rsid w:val="00F076BE"/>
    <w:rsid w:val="00F108D2"/>
    <w:rsid w:val="00F108F2"/>
    <w:rsid w:val="00F10CF6"/>
    <w:rsid w:val="00F1111C"/>
    <w:rsid w:val="00F113DF"/>
    <w:rsid w:val="00F117B6"/>
    <w:rsid w:val="00F11B61"/>
    <w:rsid w:val="00F12419"/>
    <w:rsid w:val="00F12BBD"/>
    <w:rsid w:val="00F12E64"/>
    <w:rsid w:val="00F1310C"/>
    <w:rsid w:val="00F1314D"/>
    <w:rsid w:val="00F132A7"/>
    <w:rsid w:val="00F134DD"/>
    <w:rsid w:val="00F136F8"/>
    <w:rsid w:val="00F13865"/>
    <w:rsid w:val="00F13B16"/>
    <w:rsid w:val="00F13B24"/>
    <w:rsid w:val="00F13DA9"/>
    <w:rsid w:val="00F15016"/>
    <w:rsid w:val="00F151A7"/>
    <w:rsid w:val="00F15506"/>
    <w:rsid w:val="00F155F7"/>
    <w:rsid w:val="00F1592C"/>
    <w:rsid w:val="00F159FD"/>
    <w:rsid w:val="00F15E9F"/>
    <w:rsid w:val="00F16004"/>
    <w:rsid w:val="00F163C1"/>
    <w:rsid w:val="00F16712"/>
    <w:rsid w:val="00F16AAA"/>
    <w:rsid w:val="00F16DD0"/>
    <w:rsid w:val="00F16E34"/>
    <w:rsid w:val="00F17082"/>
    <w:rsid w:val="00F17124"/>
    <w:rsid w:val="00F17129"/>
    <w:rsid w:val="00F17336"/>
    <w:rsid w:val="00F1733F"/>
    <w:rsid w:val="00F17CE4"/>
    <w:rsid w:val="00F20621"/>
    <w:rsid w:val="00F20B19"/>
    <w:rsid w:val="00F20FAA"/>
    <w:rsid w:val="00F2116E"/>
    <w:rsid w:val="00F211AF"/>
    <w:rsid w:val="00F21335"/>
    <w:rsid w:val="00F2159C"/>
    <w:rsid w:val="00F21BDE"/>
    <w:rsid w:val="00F2240F"/>
    <w:rsid w:val="00F224DA"/>
    <w:rsid w:val="00F22D35"/>
    <w:rsid w:val="00F2307E"/>
    <w:rsid w:val="00F23C28"/>
    <w:rsid w:val="00F23E4F"/>
    <w:rsid w:val="00F23E88"/>
    <w:rsid w:val="00F23FF0"/>
    <w:rsid w:val="00F2417D"/>
    <w:rsid w:val="00F24349"/>
    <w:rsid w:val="00F243CA"/>
    <w:rsid w:val="00F24419"/>
    <w:rsid w:val="00F24761"/>
    <w:rsid w:val="00F247BF"/>
    <w:rsid w:val="00F24895"/>
    <w:rsid w:val="00F253CF"/>
    <w:rsid w:val="00F255FD"/>
    <w:rsid w:val="00F25645"/>
    <w:rsid w:val="00F25FF4"/>
    <w:rsid w:val="00F2607B"/>
    <w:rsid w:val="00F262A1"/>
    <w:rsid w:val="00F26854"/>
    <w:rsid w:val="00F26AB2"/>
    <w:rsid w:val="00F26B57"/>
    <w:rsid w:val="00F26BE3"/>
    <w:rsid w:val="00F26C15"/>
    <w:rsid w:val="00F26DFC"/>
    <w:rsid w:val="00F2706A"/>
    <w:rsid w:val="00F270EB"/>
    <w:rsid w:val="00F273B7"/>
    <w:rsid w:val="00F275D6"/>
    <w:rsid w:val="00F27653"/>
    <w:rsid w:val="00F27A48"/>
    <w:rsid w:val="00F301AD"/>
    <w:rsid w:val="00F304BA"/>
    <w:rsid w:val="00F30562"/>
    <w:rsid w:val="00F3069A"/>
    <w:rsid w:val="00F3072E"/>
    <w:rsid w:val="00F3076A"/>
    <w:rsid w:val="00F30AE0"/>
    <w:rsid w:val="00F30BB3"/>
    <w:rsid w:val="00F310AB"/>
    <w:rsid w:val="00F3137F"/>
    <w:rsid w:val="00F31918"/>
    <w:rsid w:val="00F3199C"/>
    <w:rsid w:val="00F31BE9"/>
    <w:rsid w:val="00F32D99"/>
    <w:rsid w:val="00F332E6"/>
    <w:rsid w:val="00F3373F"/>
    <w:rsid w:val="00F33901"/>
    <w:rsid w:val="00F33A21"/>
    <w:rsid w:val="00F33BE8"/>
    <w:rsid w:val="00F33E14"/>
    <w:rsid w:val="00F34058"/>
    <w:rsid w:val="00F34342"/>
    <w:rsid w:val="00F34461"/>
    <w:rsid w:val="00F34828"/>
    <w:rsid w:val="00F34A26"/>
    <w:rsid w:val="00F34A7E"/>
    <w:rsid w:val="00F34CA7"/>
    <w:rsid w:val="00F34E35"/>
    <w:rsid w:val="00F34F09"/>
    <w:rsid w:val="00F353A0"/>
    <w:rsid w:val="00F35497"/>
    <w:rsid w:val="00F354DD"/>
    <w:rsid w:val="00F35955"/>
    <w:rsid w:val="00F35C7A"/>
    <w:rsid w:val="00F35FEC"/>
    <w:rsid w:val="00F362C4"/>
    <w:rsid w:val="00F36A94"/>
    <w:rsid w:val="00F36E25"/>
    <w:rsid w:val="00F372B8"/>
    <w:rsid w:val="00F373C2"/>
    <w:rsid w:val="00F37BFB"/>
    <w:rsid w:val="00F37FCF"/>
    <w:rsid w:val="00F40137"/>
    <w:rsid w:val="00F40222"/>
    <w:rsid w:val="00F4044F"/>
    <w:rsid w:val="00F40A26"/>
    <w:rsid w:val="00F40D55"/>
    <w:rsid w:val="00F413F8"/>
    <w:rsid w:val="00F415F0"/>
    <w:rsid w:val="00F41749"/>
    <w:rsid w:val="00F4197C"/>
    <w:rsid w:val="00F41BCE"/>
    <w:rsid w:val="00F42408"/>
    <w:rsid w:val="00F42927"/>
    <w:rsid w:val="00F42E94"/>
    <w:rsid w:val="00F43419"/>
    <w:rsid w:val="00F4381B"/>
    <w:rsid w:val="00F439CA"/>
    <w:rsid w:val="00F43D02"/>
    <w:rsid w:val="00F43DCA"/>
    <w:rsid w:val="00F43DDC"/>
    <w:rsid w:val="00F43F3E"/>
    <w:rsid w:val="00F4468D"/>
    <w:rsid w:val="00F44B0A"/>
    <w:rsid w:val="00F44C30"/>
    <w:rsid w:val="00F44D07"/>
    <w:rsid w:val="00F45026"/>
    <w:rsid w:val="00F451B2"/>
    <w:rsid w:val="00F45284"/>
    <w:rsid w:val="00F45416"/>
    <w:rsid w:val="00F45667"/>
    <w:rsid w:val="00F4594B"/>
    <w:rsid w:val="00F45BDF"/>
    <w:rsid w:val="00F45C10"/>
    <w:rsid w:val="00F45DDB"/>
    <w:rsid w:val="00F45FA6"/>
    <w:rsid w:val="00F463A7"/>
    <w:rsid w:val="00F4680D"/>
    <w:rsid w:val="00F46CE7"/>
    <w:rsid w:val="00F47A84"/>
    <w:rsid w:val="00F47BE7"/>
    <w:rsid w:val="00F5030E"/>
    <w:rsid w:val="00F5047A"/>
    <w:rsid w:val="00F5088D"/>
    <w:rsid w:val="00F511CC"/>
    <w:rsid w:val="00F51225"/>
    <w:rsid w:val="00F512E6"/>
    <w:rsid w:val="00F518B5"/>
    <w:rsid w:val="00F51B91"/>
    <w:rsid w:val="00F520A1"/>
    <w:rsid w:val="00F52410"/>
    <w:rsid w:val="00F52533"/>
    <w:rsid w:val="00F526C4"/>
    <w:rsid w:val="00F52901"/>
    <w:rsid w:val="00F52941"/>
    <w:rsid w:val="00F52A57"/>
    <w:rsid w:val="00F52A72"/>
    <w:rsid w:val="00F52B95"/>
    <w:rsid w:val="00F52CA1"/>
    <w:rsid w:val="00F52CA2"/>
    <w:rsid w:val="00F52FA4"/>
    <w:rsid w:val="00F53043"/>
    <w:rsid w:val="00F53288"/>
    <w:rsid w:val="00F532BB"/>
    <w:rsid w:val="00F53531"/>
    <w:rsid w:val="00F53A67"/>
    <w:rsid w:val="00F53EEA"/>
    <w:rsid w:val="00F5403D"/>
    <w:rsid w:val="00F543F3"/>
    <w:rsid w:val="00F546CD"/>
    <w:rsid w:val="00F54881"/>
    <w:rsid w:val="00F5495B"/>
    <w:rsid w:val="00F549C2"/>
    <w:rsid w:val="00F54AD5"/>
    <w:rsid w:val="00F54C43"/>
    <w:rsid w:val="00F54C4F"/>
    <w:rsid w:val="00F5518A"/>
    <w:rsid w:val="00F552BA"/>
    <w:rsid w:val="00F552FE"/>
    <w:rsid w:val="00F55989"/>
    <w:rsid w:val="00F56182"/>
    <w:rsid w:val="00F56359"/>
    <w:rsid w:val="00F56481"/>
    <w:rsid w:val="00F56770"/>
    <w:rsid w:val="00F56E17"/>
    <w:rsid w:val="00F56EBF"/>
    <w:rsid w:val="00F56F16"/>
    <w:rsid w:val="00F56F44"/>
    <w:rsid w:val="00F572E4"/>
    <w:rsid w:val="00F572E8"/>
    <w:rsid w:val="00F57666"/>
    <w:rsid w:val="00F5782E"/>
    <w:rsid w:val="00F57A34"/>
    <w:rsid w:val="00F57F04"/>
    <w:rsid w:val="00F600CD"/>
    <w:rsid w:val="00F602C3"/>
    <w:rsid w:val="00F6035B"/>
    <w:rsid w:val="00F6072C"/>
    <w:rsid w:val="00F60A88"/>
    <w:rsid w:val="00F60F6B"/>
    <w:rsid w:val="00F61207"/>
    <w:rsid w:val="00F618D9"/>
    <w:rsid w:val="00F625A4"/>
    <w:rsid w:val="00F6273E"/>
    <w:rsid w:val="00F62783"/>
    <w:rsid w:val="00F62A35"/>
    <w:rsid w:val="00F62A67"/>
    <w:rsid w:val="00F62AA0"/>
    <w:rsid w:val="00F62D01"/>
    <w:rsid w:val="00F63289"/>
    <w:rsid w:val="00F63B6C"/>
    <w:rsid w:val="00F63F69"/>
    <w:rsid w:val="00F64024"/>
    <w:rsid w:val="00F640B6"/>
    <w:rsid w:val="00F64890"/>
    <w:rsid w:val="00F64A58"/>
    <w:rsid w:val="00F65035"/>
    <w:rsid w:val="00F652D3"/>
    <w:rsid w:val="00F6532F"/>
    <w:rsid w:val="00F6541E"/>
    <w:rsid w:val="00F6542B"/>
    <w:rsid w:val="00F6548F"/>
    <w:rsid w:val="00F655F6"/>
    <w:rsid w:val="00F65B26"/>
    <w:rsid w:val="00F65FFF"/>
    <w:rsid w:val="00F6629A"/>
    <w:rsid w:val="00F6682B"/>
    <w:rsid w:val="00F670B7"/>
    <w:rsid w:val="00F6714C"/>
    <w:rsid w:val="00F67441"/>
    <w:rsid w:val="00F6755A"/>
    <w:rsid w:val="00F678B6"/>
    <w:rsid w:val="00F70018"/>
    <w:rsid w:val="00F70252"/>
    <w:rsid w:val="00F7056E"/>
    <w:rsid w:val="00F70D1E"/>
    <w:rsid w:val="00F70EB6"/>
    <w:rsid w:val="00F70EDA"/>
    <w:rsid w:val="00F70FA8"/>
    <w:rsid w:val="00F712E6"/>
    <w:rsid w:val="00F7174B"/>
    <w:rsid w:val="00F717DD"/>
    <w:rsid w:val="00F717EC"/>
    <w:rsid w:val="00F71DE3"/>
    <w:rsid w:val="00F71EC5"/>
    <w:rsid w:val="00F7210A"/>
    <w:rsid w:val="00F72158"/>
    <w:rsid w:val="00F72499"/>
    <w:rsid w:val="00F724F7"/>
    <w:rsid w:val="00F725A8"/>
    <w:rsid w:val="00F72664"/>
    <w:rsid w:val="00F72E7D"/>
    <w:rsid w:val="00F72EC6"/>
    <w:rsid w:val="00F72EE4"/>
    <w:rsid w:val="00F7316D"/>
    <w:rsid w:val="00F73409"/>
    <w:rsid w:val="00F737F4"/>
    <w:rsid w:val="00F738DF"/>
    <w:rsid w:val="00F74093"/>
    <w:rsid w:val="00F7486E"/>
    <w:rsid w:val="00F74A50"/>
    <w:rsid w:val="00F74AF7"/>
    <w:rsid w:val="00F74B36"/>
    <w:rsid w:val="00F7535C"/>
    <w:rsid w:val="00F75418"/>
    <w:rsid w:val="00F7543A"/>
    <w:rsid w:val="00F75456"/>
    <w:rsid w:val="00F75546"/>
    <w:rsid w:val="00F7562A"/>
    <w:rsid w:val="00F75B37"/>
    <w:rsid w:val="00F75C89"/>
    <w:rsid w:val="00F75CF7"/>
    <w:rsid w:val="00F75DF1"/>
    <w:rsid w:val="00F7625D"/>
    <w:rsid w:val="00F76529"/>
    <w:rsid w:val="00F76BAE"/>
    <w:rsid w:val="00F76FC8"/>
    <w:rsid w:val="00F77547"/>
    <w:rsid w:val="00F77867"/>
    <w:rsid w:val="00F779A2"/>
    <w:rsid w:val="00F77F97"/>
    <w:rsid w:val="00F8051E"/>
    <w:rsid w:val="00F8074F"/>
    <w:rsid w:val="00F8187E"/>
    <w:rsid w:val="00F8195C"/>
    <w:rsid w:val="00F81F25"/>
    <w:rsid w:val="00F82A39"/>
    <w:rsid w:val="00F82A54"/>
    <w:rsid w:val="00F82E1F"/>
    <w:rsid w:val="00F839B4"/>
    <w:rsid w:val="00F83B20"/>
    <w:rsid w:val="00F83B2A"/>
    <w:rsid w:val="00F840C3"/>
    <w:rsid w:val="00F84979"/>
    <w:rsid w:val="00F84A31"/>
    <w:rsid w:val="00F855E6"/>
    <w:rsid w:val="00F8570A"/>
    <w:rsid w:val="00F85734"/>
    <w:rsid w:val="00F85CB7"/>
    <w:rsid w:val="00F85F27"/>
    <w:rsid w:val="00F864B9"/>
    <w:rsid w:val="00F866A8"/>
    <w:rsid w:val="00F86B3C"/>
    <w:rsid w:val="00F86D62"/>
    <w:rsid w:val="00F872A4"/>
    <w:rsid w:val="00F876FC"/>
    <w:rsid w:val="00F8786E"/>
    <w:rsid w:val="00F87D0E"/>
    <w:rsid w:val="00F87F1B"/>
    <w:rsid w:val="00F90434"/>
    <w:rsid w:val="00F9055F"/>
    <w:rsid w:val="00F9056E"/>
    <w:rsid w:val="00F90B77"/>
    <w:rsid w:val="00F90CB8"/>
    <w:rsid w:val="00F91241"/>
    <w:rsid w:val="00F918E1"/>
    <w:rsid w:val="00F91A0E"/>
    <w:rsid w:val="00F91B00"/>
    <w:rsid w:val="00F91B97"/>
    <w:rsid w:val="00F91E88"/>
    <w:rsid w:val="00F91F28"/>
    <w:rsid w:val="00F92063"/>
    <w:rsid w:val="00F92213"/>
    <w:rsid w:val="00F92222"/>
    <w:rsid w:val="00F9286C"/>
    <w:rsid w:val="00F9293A"/>
    <w:rsid w:val="00F92B35"/>
    <w:rsid w:val="00F92CB2"/>
    <w:rsid w:val="00F9307A"/>
    <w:rsid w:val="00F930EA"/>
    <w:rsid w:val="00F93200"/>
    <w:rsid w:val="00F93449"/>
    <w:rsid w:val="00F93D81"/>
    <w:rsid w:val="00F940EC"/>
    <w:rsid w:val="00F9477A"/>
    <w:rsid w:val="00F947E3"/>
    <w:rsid w:val="00F94A63"/>
    <w:rsid w:val="00F94BE8"/>
    <w:rsid w:val="00F94C7F"/>
    <w:rsid w:val="00F952A2"/>
    <w:rsid w:val="00F952ED"/>
    <w:rsid w:val="00F95E54"/>
    <w:rsid w:val="00F9647C"/>
    <w:rsid w:val="00F966C5"/>
    <w:rsid w:val="00F9673D"/>
    <w:rsid w:val="00F96E99"/>
    <w:rsid w:val="00F96EC3"/>
    <w:rsid w:val="00F96F03"/>
    <w:rsid w:val="00F97208"/>
    <w:rsid w:val="00F97434"/>
    <w:rsid w:val="00F97777"/>
    <w:rsid w:val="00F97781"/>
    <w:rsid w:val="00F9790F"/>
    <w:rsid w:val="00F97DBB"/>
    <w:rsid w:val="00FA0007"/>
    <w:rsid w:val="00FA005F"/>
    <w:rsid w:val="00FA0309"/>
    <w:rsid w:val="00FA049A"/>
    <w:rsid w:val="00FA05C8"/>
    <w:rsid w:val="00FA0789"/>
    <w:rsid w:val="00FA0AEF"/>
    <w:rsid w:val="00FA0DBA"/>
    <w:rsid w:val="00FA0E12"/>
    <w:rsid w:val="00FA1393"/>
    <w:rsid w:val="00FA16F2"/>
    <w:rsid w:val="00FA17EA"/>
    <w:rsid w:val="00FA1B09"/>
    <w:rsid w:val="00FA1B10"/>
    <w:rsid w:val="00FA1BD6"/>
    <w:rsid w:val="00FA1D16"/>
    <w:rsid w:val="00FA1F95"/>
    <w:rsid w:val="00FA2074"/>
    <w:rsid w:val="00FA21AA"/>
    <w:rsid w:val="00FA2408"/>
    <w:rsid w:val="00FA26A6"/>
    <w:rsid w:val="00FA2785"/>
    <w:rsid w:val="00FA2888"/>
    <w:rsid w:val="00FA2F7F"/>
    <w:rsid w:val="00FA321C"/>
    <w:rsid w:val="00FA3445"/>
    <w:rsid w:val="00FA3546"/>
    <w:rsid w:val="00FA3A5E"/>
    <w:rsid w:val="00FA3B60"/>
    <w:rsid w:val="00FA3CA7"/>
    <w:rsid w:val="00FA3CB0"/>
    <w:rsid w:val="00FA3F53"/>
    <w:rsid w:val="00FA3FA0"/>
    <w:rsid w:val="00FA44E1"/>
    <w:rsid w:val="00FA49FE"/>
    <w:rsid w:val="00FA4C1A"/>
    <w:rsid w:val="00FA5278"/>
    <w:rsid w:val="00FA5364"/>
    <w:rsid w:val="00FA55EB"/>
    <w:rsid w:val="00FA5601"/>
    <w:rsid w:val="00FA5603"/>
    <w:rsid w:val="00FA5735"/>
    <w:rsid w:val="00FA5C67"/>
    <w:rsid w:val="00FA5C92"/>
    <w:rsid w:val="00FA644D"/>
    <w:rsid w:val="00FA64AC"/>
    <w:rsid w:val="00FA67C4"/>
    <w:rsid w:val="00FA6F66"/>
    <w:rsid w:val="00FA7532"/>
    <w:rsid w:val="00FA76CC"/>
    <w:rsid w:val="00FA7BA8"/>
    <w:rsid w:val="00FA7D78"/>
    <w:rsid w:val="00FB00C3"/>
    <w:rsid w:val="00FB0165"/>
    <w:rsid w:val="00FB0D02"/>
    <w:rsid w:val="00FB0D86"/>
    <w:rsid w:val="00FB0DF6"/>
    <w:rsid w:val="00FB0ECE"/>
    <w:rsid w:val="00FB0F23"/>
    <w:rsid w:val="00FB1313"/>
    <w:rsid w:val="00FB1337"/>
    <w:rsid w:val="00FB1647"/>
    <w:rsid w:val="00FB1EA8"/>
    <w:rsid w:val="00FB2067"/>
    <w:rsid w:val="00FB20FA"/>
    <w:rsid w:val="00FB216F"/>
    <w:rsid w:val="00FB21B2"/>
    <w:rsid w:val="00FB2570"/>
    <w:rsid w:val="00FB2D9A"/>
    <w:rsid w:val="00FB2F41"/>
    <w:rsid w:val="00FB2F59"/>
    <w:rsid w:val="00FB3743"/>
    <w:rsid w:val="00FB3A46"/>
    <w:rsid w:val="00FB3CAD"/>
    <w:rsid w:val="00FB3D13"/>
    <w:rsid w:val="00FB3DBC"/>
    <w:rsid w:val="00FB419A"/>
    <w:rsid w:val="00FB41FE"/>
    <w:rsid w:val="00FB433C"/>
    <w:rsid w:val="00FB463D"/>
    <w:rsid w:val="00FB46D4"/>
    <w:rsid w:val="00FB4C11"/>
    <w:rsid w:val="00FB4DDE"/>
    <w:rsid w:val="00FB4E30"/>
    <w:rsid w:val="00FB4F0E"/>
    <w:rsid w:val="00FB5355"/>
    <w:rsid w:val="00FB5B31"/>
    <w:rsid w:val="00FB5B83"/>
    <w:rsid w:val="00FB5C55"/>
    <w:rsid w:val="00FB615B"/>
    <w:rsid w:val="00FB632A"/>
    <w:rsid w:val="00FB657B"/>
    <w:rsid w:val="00FB6660"/>
    <w:rsid w:val="00FB67B6"/>
    <w:rsid w:val="00FB6854"/>
    <w:rsid w:val="00FB69EF"/>
    <w:rsid w:val="00FB6A8C"/>
    <w:rsid w:val="00FB6FBF"/>
    <w:rsid w:val="00FB706F"/>
    <w:rsid w:val="00FB7401"/>
    <w:rsid w:val="00FB7404"/>
    <w:rsid w:val="00FB7B7E"/>
    <w:rsid w:val="00FC0775"/>
    <w:rsid w:val="00FC174A"/>
    <w:rsid w:val="00FC1900"/>
    <w:rsid w:val="00FC1A9D"/>
    <w:rsid w:val="00FC1DA6"/>
    <w:rsid w:val="00FC1E07"/>
    <w:rsid w:val="00FC1F31"/>
    <w:rsid w:val="00FC247C"/>
    <w:rsid w:val="00FC26BD"/>
    <w:rsid w:val="00FC2E84"/>
    <w:rsid w:val="00FC3098"/>
    <w:rsid w:val="00FC318B"/>
    <w:rsid w:val="00FC3604"/>
    <w:rsid w:val="00FC36A5"/>
    <w:rsid w:val="00FC3F64"/>
    <w:rsid w:val="00FC40DB"/>
    <w:rsid w:val="00FC4464"/>
    <w:rsid w:val="00FC4849"/>
    <w:rsid w:val="00FC49E7"/>
    <w:rsid w:val="00FC4A5D"/>
    <w:rsid w:val="00FC4C83"/>
    <w:rsid w:val="00FC4EF6"/>
    <w:rsid w:val="00FC5266"/>
    <w:rsid w:val="00FC53F5"/>
    <w:rsid w:val="00FC571F"/>
    <w:rsid w:val="00FC58D7"/>
    <w:rsid w:val="00FC5BF0"/>
    <w:rsid w:val="00FC6E3C"/>
    <w:rsid w:val="00FC6F4B"/>
    <w:rsid w:val="00FC70CA"/>
    <w:rsid w:val="00FC70D6"/>
    <w:rsid w:val="00FC7428"/>
    <w:rsid w:val="00FC752E"/>
    <w:rsid w:val="00FC7580"/>
    <w:rsid w:val="00FC75B7"/>
    <w:rsid w:val="00FC7A90"/>
    <w:rsid w:val="00FC7C7D"/>
    <w:rsid w:val="00FC7ED8"/>
    <w:rsid w:val="00FC7F53"/>
    <w:rsid w:val="00FD0288"/>
    <w:rsid w:val="00FD0368"/>
    <w:rsid w:val="00FD06F3"/>
    <w:rsid w:val="00FD0AC6"/>
    <w:rsid w:val="00FD0BDF"/>
    <w:rsid w:val="00FD0C48"/>
    <w:rsid w:val="00FD0CF3"/>
    <w:rsid w:val="00FD0D40"/>
    <w:rsid w:val="00FD0D99"/>
    <w:rsid w:val="00FD0EC9"/>
    <w:rsid w:val="00FD117A"/>
    <w:rsid w:val="00FD133D"/>
    <w:rsid w:val="00FD1427"/>
    <w:rsid w:val="00FD176A"/>
    <w:rsid w:val="00FD1BA7"/>
    <w:rsid w:val="00FD1C3B"/>
    <w:rsid w:val="00FD1C81"/>
    <w:rsid w:val="00FD2080"/>
    <w:rsid w:val="00FD212A"/>
    <w:rsid w:val="00FD2358"/>
    <w:rsid w:val="00FD23A2"/>
    <w:rsid w:val="00FD23DC"/>
    <w:rsid w:val="00FD2A11"/>
    <w:rsid w:val="00FD2C75"/>
    <w:rsid w:val="00FD2F63"/>
    <w:rsid w:val="00FD32A5"/>
    <w:rsid w:val="00FD3498"/>
    <w:rsid w:val="00FD352E"/>
    <w:rsid w:val="00FD36FD"/>
    <w:rsid w:val="00FD382A"/>
    <w:rsid w:val="00FD3E4C"/>
    <w:rsid w:val="00FD48AF"/>
    <w:rsid w:val="00FD491F"/>
    <w:rsid w:val="00FD4B24"/>
    <w:rsid w:val="00FD4D84"/>
    <w:rsid w:val="00FD507B"/>
    <w:rsid w:val="00FD5226"/>
    <w:rsid w:val="00FD54C9"/>
    <w:rsid w:val="00FD5512"/>
    <w:rsid w:val="00FD5734"/>
    <w:rsid w:val="00FD60AF"/>
    <w:rsid w:val="00FD6305"/>
    <w:rsid w:val="00FD63DC"/>
    <w:rsid w:val="00FD65BA"/>
    <w:rsid w:val="00FD66FD"/>
    <w:rsid w:val="00FD6813"/>
    <w:rsid w:val="00FD6B8E"/>
    <w:rsid w:val="00FD6C63"/>
    <w:rsid w:val="00FD6DCA"/>
    <w:rsid w:val="00FD6E5A"/>
    <w:rsid w:val="00FD76A6"/>
    <w:rsid w:val="00FD77C7"/>
    <w:rsid w:val="00FD7DC0"/>
    <w:rsid w:val="00FE00DA"/>
    <w:rsid w:val="00FE0169"/>
    <w:rsid w:val="00FE01A8"/>
    <w:rsid w:val="00FE0463"/>
    <w:rsid w:val="00FE04D8"/>
    <w:rsid w:val="00FE04DC"/>
    <w:rsid w:val="00FE0555"/>
    <w:rsid w:val="00FE08EF"/>
    <w:rsid w:val="00FE0B09"/>
    <w:rsid w:val="00FE0BD2"/>
    <w:rsid w:val="00FE1176"/>
    <w:rsid w:val="00FE117F"/>
    <w:rsid w:val="00FE1800"/>
    <w:rsid w:val="00FE226A"/>
    <w:rsid w:val="00FE24EC"/>
    <w:rsid w:val="00FE24F1"/>
    <w:rsid w:val="00FE2786"/>
    <w:rsid w:val="00FE289C"/>
    <w:rsid w:val="00FE296E"/>
    <w:rsid w:val="00FE2A89"/>
    <w:rsid w:val="00FE2A8E"/>
    <w:rsid w:val="00FE2AD7"/>
    <w:rsid w:val="00FE2B63"/>
    <w:rsid w:val="00FE2BAA"/>
    <w:rsid w:val="00FE2BF7"/>
    <w:rsid w:val="00FE2CFF"/>
    <w:rsid w:val="00FE2EE9"/>
    <w:rsid w:val="00FE342D"/>
    <w:rsid w:val="00FE3DF3"/>
    <w:rsid w:val="00FE3E43"/>
    <w:rsid w:val="00FE4055"/>
    <w:rsid w:val="00FE40FE"/>
    <w:rsid w:val="00FE42A3"/>
    <w:rsid w:val="00FE44DB"/>
    <w:rsid w:val="00FE4F81"/>
    <w:rsid w:val="00FE4FA3"/>
    <w:rsid w:val="00FE4FC7"/>
    <w:rsid w:val="00FE5BC6"/>
    <w:rsid w:val="00FE60F9"/>
    <w:rsid w:val="00FE62E5"/>
    <w:rsid w:val="00FE6534"/>
    <w:rsid w:val="00FE654F"/>
    <w:rsid w:val="00FE685F"/>
    <w:rsid w:val="00FE6CBA"/>
    <w:rsid w:val="00FE7023"/>
    <w:rsid w:val="00FE722A"/>
    <w:rsid w:val="00FE77E0"/>
    <w:rsid w:val="00FE7D94"/>
    <w:rsid w:val="00FE7E1C"/>
    <w:rsid w:val="00FF037D"/>
    <w:rsid w:val="00FF044F"/>
    <w:rsid w:val="00FF05A9"/>
    <w:rsid w:val="00FF0D0D"/>
    <w:rsid w:val="00FF151E"/>
    <w:rsid w:val="00FF15CE"/>
    <w:rsid w:val="00FF1F50"/>
    <w:rsid w:val="00FF1F8C"/>
    <w:rsid w:val="00FF20A9"/>
    <w:rsid w:val="00FF23E1"/>
    <w:rsid w:val="00FF25E3"/>
    <w:rsid w:val="00FF26DA"/>
    <w:rsid w:val="00FF2935"/>
    <w:rsid w:val="00FF29D8"/>
    <w:rsid w:val="00FF3232"/>
    <w:rsid w:val="00FF3269"/>
    <w:rsid w:val="00FF3352"/>
    <w:rsid w:val="00FF33A0"/>
    <w:rsid w:val="00FF369D"/>
    <w:rsid w:val="00FF380A"/>
    <w:rsid w:val="00FF3F4B"/>
    <w:rsid w:val="00FF451C"/>
    <w:rsid w:val="00FF45D2"/>
    <w:rsid w:val="00FF4C75"/>
    <w:rsid w:val="00FF5EA4"/>
    <w:rsid w:val="00FF60AF"/>
    <w:rsid w:val="00FF6632"/>
    <w:rsid w:val="00FF66D3"/>
    <w:rsid w:val="00FF69F0"/>
    <w:rsid w:val="00FF6B81"/>
    <w:rsid w:val="00FF6D0D"/>
    <w:rsid w:val="00FF6F62"/>
    <w:rsid w:val="00FF7568"/>
    <w:rsid w:val="00FF77D0"/>
    <w:rsid w:val="00FF7939"/>
    <w:rsid w:val="00FF7AF8"/>
    <w:rsid w:val="00FF7E35"/>
    <w:rsid w:val="0124F5C7"/>
    <w:rsid w:val="0129AECF"/>
    <w:rsid w:val="0137523D"/>
    <w:rsid w:val="013B89FF"/>
    <w:rsid w:val="0145382E"/>
    <w:rsid w:val="015107E8"/>
    <w:rsid w:val="0151285C"/>
    <w:rsid w:val="0152E2CD"/>
    <w:rsid w:val="01560498"/>
    <w:rsid w:val="016B2C03"/>
    <w:rsid w:val="017200C4"/>
    <w:rsid w:val="01B46A6E"/>
    <w:rsid w:val="01B6CF9D"/>
    <w:rsid w:val="01C44F89"/>
    <w:rsid w:val="01E69EEA"/>
    <w:rsid w:val="01E919A2"/>
    <w:rsid w:val="01F00F24"/>
    <w:rsid w:val="01F53322"/>
    <w:rsid w:val="020D7FC4"/>
    <w:rsid w:val="0210DE99"/>
    <w:rsid w:val="0225D6E1"/>
    <w:rsid w:val="0248C132"/>
    <w:rsid w:val="024BCACF"/>
    <w:rsid w:val="025F2AE5"/>
    <w:rsid w:val="0260C299"/>
    <w:rsid w:val="027F1B75"/>
    <w:rsid w:val="028626CB"/>
    <w:rsid w:val="02AC56D0"/>
    <w:rsid w:val="02C0587D"/>
    <w:rsid w:val="02CF5432"/>
    <w:rsid w:val="03260BBD"/>
    <w:rsid w:val="033C27C3"/>
    <w:rsid w:val="0345EBF1"/>
    <w:rsid w:val="03556549"/>
    <w:rsid w:val="035660B3"/>
    <w:rsid w:val="039DC051"/>
    <w:rsid w:val="039E1E1C"/>
    <w:rsid w:val="03ACD4EF"/>
    <w:rsid w:val="03D1E297"/>
    <w:rsid w:val="03D9DC36"/>
    <w:rsid w:val="03E62650"/>
    <w:rsid w:val="03EFCC66"/>
    <w:rsid w:val="0423FA72"/>
    <w:rsid w:val="0442B665"/>
    <w:rsid w:val="0460B819"/>
    <w:rsid w:val="04738594"/>
    <w:rsid w:val="048D4D12"/>
    <w:rsid w:val="04A0237F"/>
    <w:rsid w:val="04A58061"/>
    <w:rsid w:val="04A9C8DF"/>
    <w:rsid w:val="04C3D1EF"/>
    <w:rsid w:val="04CFCB9E"/>
    <w:rsid w:val="04D7829C"/>
    <w:rsid w:val="05138509"/>
    <w:rsid w:val="051561CC"/>
    <w:rsid w:val="05189189"/>
    <w:rsid w:val="051AC3B9"/>
    <w:rsid w:val="0524C9E7"/>
    <w:rsid w:val="05341761"/>
    <w:rsid w:val="0547F2DA"/>
    <w:rsid w:val="0548C6A2"/>
    <w:rsid w:val="054B8B42"/>
    <w:rsid w:val="05567F07"/>
    <w:rsid w:val="05598CB6"/>
    <w:rsid w:val="056C917E"/>
    <w:rsid w:val="05787D63"/>
    <w:rsid w:val="057E789E"/>
    <w:rsid w:val="059723AD"/>
    <w:rsid w:val="059F9DBA"/>
    <w:rsid w:val="05A24A46"/>
    <w:rsid w:val="05B5220F"/>
    <w:rsid w:val="05BA11E3"/>
    <w:rsid w:val="05E2A76F"/>
    <w:rsid w:val="05E76542"/>
    <w:rsid w:val="05F16DA1"/>
    <w:rsid w:val="05FDDF7D"/>
    <w:rsid w:val="062472C8"/>
    <w:rsid w:val="06288FD3"/>
    <w:rsid w:val="0641B611"/>
    <w:rsid w:val="0646660E"/>
    <w:rsid w:val="06627400"/>
    <w:rsid w:val="06664535"/>
    <w:rsid w:val="066AA499"/>
    <w:rsid w:val="0676B4D0"/>
    <w:rsid w:val="06790387"/>
    <w:rsid w:val="0679389C"/>
    <w:rsid w:val="0679621F"/>
    <w:rsid w:val="06892298"/>
    <w:rsid w:val="06A6B084"/>
    <w:rsid w:val="06DB4038"/>
    <w:rsid w:val="070DB01F"/>
    <w:rsid w:val="07144DC4"/>
    <w:rsid w:val="07755F53"/>
    <w:rsid w:val="07965567"/>
    <w:rsid w:val="079D0399"/>
    <w:rsid w:val="079EA40D"/>
    <w:rsid w:val="07A9AF20"/>
    <w:rsid w:val="07B23FEE"/>
    <w:rsid w:val="07BD9B62"/>
    <w:rsid w:val="07CF82BE"/>
    <w:rsid w:val="07E6396F"/>
    <w:rsid w:val="0827D3A5"/>
    <w:rsid w:val="084BECE8"/>
    <w:rsid w:val="085758DD"/>
    <w:rsid w:val="085E5CD0"/>
    <w:rsid w:val="085F8177"/>
    <w:rsid w:val="087364F2"/>
    <w:rsid w:val="087ED12D"/>
    <w:rsid w:val="08845A9E"/>
    <w:rsid w:val="088EBB12"/>
    <w:rsid w:val="08B58DE9"/>
    <w:rsid w:val="08B74B13"/>
    <w:rsid w:val="08D33239"/>
    <w:rsid w:val="08F853A1"/>
    <w:rsid w:val="08F86112"/>
    <w:rsid w:val="09076D40"/>
    <w:rsid w:val="0912A99B"/>
    <w:rsid w:val="093F0F3C"/>
    <w:rsid w:val="0945940F"/>
    <w:rsid w:val="09483902"/>
    <w:rsid w:val="094CF2F9"/>
    <w:rsid w:val="095C5C2D"/>
    <w:rsid w:val="096A2E3F"/>
    <w:rsid w:val="099F8628"/>
    <w:rsid w:val="09A7A109"/>
    <w:rsid w:val="09B9AED4"/>
    <w:rsid w:val="09E05EED"/>
    <w:rsid w:val="09F3927A"/>
    <w:rsid w:val="0A09890D"/>
    <w:rsid w:val="0A09C57F"/>
    <w:rsid w:val="0A154F97"/>
    <w:rsid w:val="0A1BA23F"/>
    <w:rsid w:val="0A233EA0"/>
    <w:rsid w:val="0A31E67B"/>
    <w:rsid w:val="0A4BEE86"/>
    <w:rsid w:val="0A51B7EB"/>
    <w:rsid w:val="0A7C14F5"/>
    <w:rsid w:val="0A7FDB2D"/>
    <w:rsid w:val="0A967171"/>
    <w:rsid w:val="0A9E0754"/>
    <w:rsid w:val="0AC29449"/>
    <w:rsid w:val="0ADC2AD5"/>
    <w:rsid w:val="0AF55A49"/>
    <w:rsid w:val="0AF6CC5A"/>
    <w:rsid w:val="0B06E887"/>
    <w:rsid w:val="0B1AC0EC"/>
    <w:rsid w:val="0B44F0AF"/>
    <w:rsid w:val="0B5AE699"/>
    <w:rsid w:val="0B674D26"/>
    <w:rsid w:val="0B6F0DD8"/>
    <w:rsid w:val="0B8A92CE"/>
    <w:rsid w:val="0BC6E53A"/>
    <w:rsid w:val="0BEBAD21"/>
    <w:rsid w:val="0BEDFF28"/>
    <w:rsid w:val="0BF16B06"/>
    <w:rsid w:val="0BF1F7E6"/>
    <w:rsid w:val="0BF27C09"/>
    <w:rsid w:val="0BFD84BE"/>
    <w:rsid w:val="0C12C84B"/>
    <w:rsid w:val="0C1CBFEB"/>
    <w:rsid w:val="0C249AEC"/>
    <w:rsid w:val="0C2FA7E4"/>
    <w:rsid w:val="0C3DBA40"/>
    <w:rsid w:val="0C3ECC7C"/>
    <w:rsid w:val="0C40B276"/>
    <w:rsid w:val="0C68F2F4"/>
    <w:rsid w:val="0C76AFFE"/>
    <w:rsid w:val="0C7E9D84"/>
    <w:rsid w:val="0C7FF0E1"/>
    <w:rsid w:val="0C8FD85B"/>
    <w:rsid w:val="0C948DDB"/>
    <w:rsid w:val="0C955D7B"/>
    <w:rsid w:val="0CA3BC3A"/>
    <w:rsid w:val="0CC312B7"/>
    <w:rsid w:val="0D0F1495"/>
    <w:rsid w:val="0D14F74B"/>
    <w:rsid w:val="0D18D2B8"/>
    <w:rsid w:val="0D253A7C"/>
    <w:rsid w:val="0D370B0B"/>
    <w:rsid w:val="0D5956E7"/>
    <w:rsid w:val="0D66E4FE"/>
    <w:rsid w:val="0D6D5C43"/>
    <w:rsid w:val="0D7DDA89"/>
    <w:rsid w:val="0D885A57"/>
    <w:rsid w:val="0DA72FBC"/>
    <w:rsid w:val="0DADBD45"/>
    <w:rsid w:val="0DB2D90F"/>
    <w:rsid w:val="0DE13786"/>
    <w:rsid w:val="0DE92411"/>
    <w:rsid w:val="0DF12E75"/>
    <w:rsid w:val="0DF99F7F"/>
    <w:rsid w:val="0DFCE66E"/>
    <w:rsid w:val="0DFCEB4D"/>
    <w:rsid w:val="0E0F673D"/>
    <w:rsid w:val="0E46E94E"/>
    <w:rsid w:val="0E4CBBB0"/>
    <w:rsid w:val="0E513979"/>
    <w:rsid w:val="0E82171F"/>
    <w:rsid w:val="0E86E099"/>
    <w:rsid w:val="0E989836"/>
    <w:rsid w:val="0E9C4517"/>
    <w:rsid w:val="0EA6F9D3"/>
    <w:rsid w:val="0EAC7B44"/>
    <w:rsid w:val="0F0BD649"/>
    <w:rsid w:val="0F1DB5B8"/>
    <w:rsid w:val="0F5D2FBF"/>
    <w:rsid w:val="0F7B159A"/>
    <w:rsid w:val="0F87545A"/>
    <w:rsid w:val="0F9251F8"/>
    <w:rsid w:val="0F9CAAEE"/>
    <w:rsid w:val="0FA38CCF"/>
    <w:rsid w:val="0FC43C4B"/>
    <w:rsid w:val="0FD3A87F"/>
    <w:rsid w:val="0FDF323A"/>
    <w:rsid w:val="0FE24A23"/>
    <w:rsid w:val="0FEEF0C5"/>
    <w:rsid w:val="10025E0E"/>
    <w:rsid w:val="101E894F"/>
    <w:rsid w:val="102C9AF4"/>
    <w:rsid w:val="106D19F6"/>
    <w:rsid w:val="106FB8B7"/>
    <w:rsid w:val="10C6A0EB"/>
    <w:rsid w:val="10D337DF"/>
    <w:rsid w:val="10E6E6C1"/>
    <w:rsid w:val="10ED78F5"/>
    <w:rsid w:val="1127A069"/>
    <w:rsid w:val="11387B4F"/>
    <w:rsid w:val="11459C7E"/>
    <w:rsid w:val="1149D8A2"/>
    <w:rsid w:val="11524F61"/>
    <w:rsid w:val="117B06C5"/>
    <w:rsid w:val="1197FD96"/>
    <w:rsid w:val="11A408C2"/>
    <w:rsid w:val="11B21357"/>
    <w:rsid w:val="11BD02FC"/>
    <w:rsid w:val="11C96B00"/>
    <w:rsid w:val="11D83A95"/>
    <w:rsid w:val="11ED31D1"/>
    <w:rsid w:val="121C6475"/>
    <w:rsid w:val="1224D969"/>
    <w:rsid w:val="1227545B"/>
    <w:rsid w:val="12329A79"/>
    <w:rsid w:val="1234D958"/>
    <w:rsid w:val="12672224"/>
    <w:rsid w:val="12B20539"/>
    <w:rsid w:val="12BC13A7"/>
    <w:rsid w:val="12C1A1F8"/>
    <w:rsid w:val="12CB02EC"/>
    <w:rsid w:val="12DAF328"/>
    <w:rsid w:val="12E5F182"/>
    <w:rsid w:val="130A1862"/>
    <w:rsid w:val="13231F07"/>
    <w:rsid w:val="1328C4E9"/>
    <w:rsid w:val="132AF6F8"/>
    <w:rsid w:val="1339195C"/>
    <w:rsid w:val="13555DC4"/>
    <w:rsid w:val="13A4A2D3"/>
    <w:rsid w:val="13AFD4F7"/>
    <w:rsid w:val="13BAB5BD"/>
    <w:rsid w:val="13C43544"/>
    <w:rsid w:val="13FFBD6E"/>
    <w:rsid w:val="140B4CA6"/>
    <w:rsid w:val="142C6C7C"/>
    <w:rsid w:val="143EB897"/>
    <w:rsid w:val="14612701"/>
    <w:rsid w:val="14A692E4"/>
    <w:rsid w:val="14AD9181"/>
    <w:rsid w:val="14C981D4"/>
    <w:rsid w:val="14D032D2"/>
    <w:rsid w:val="14D9CC30"/>
    <w:rsid w:val="14F27925"/>
    <w:rsid w:val="14F40C46"/>
    <w:rsid w:val="14FB93B7"/>
    <w:rsid w:val="15017CFA"/>
    <w:rsid w:val="1506AA14"/>
    <w:rsid w:val="1524D293"/>
    <w:rsid w:val="1556D79A"/>
    <w:rsid w:val="156BD86A"/>
    <w:rsid w:val="15752883"/>
    <w:rsid w:val="157BD6EC"/>
    <w:rsid w:val="1595D9E7"/>
    <w:rsid w:val="15ADBF56"/>
    <w:rsid w:val="15BFE021"/>
    <w:rsid w:val="15CDF3CA"/>
    <w:rsid w:val="15FD972D"/>
    <w:rsid w:val="16053364"/>
    <w:rsid w:val="1623A783"/>
    <w:rsid w:val="1632D2B1"/>
    <w:rsid w:val="1634B198"/>
    <w:rsid w:val="16513EAC"/>
    <w:rsid w:val="165A2894"/>
    <w:rsid w:val="16680929"/>
    <w:rsid w:val="1684181D"/>
    <w:rsid w:val="16F6FC02"/>
    <w:rsid w:val="1700888A"/>
    <w:rsid w:val="1714847A"/>
    <w:rsid w:val="172EF26B"/>
    <w:rsid w:val="174343C8"/>
    <w:rsid w:val="174968E1"/>
    <w:rsid w:val="174EA193"/>
    <w:rsid w:val="176AD4FC"/>
    <w:rsid w:val="17754B5E"/>
    <w:rsid w:val="17766B6A"/>
    <w:rsid w:val="17A3585C"/>
    <w:rsid w:val="17ABD721"/>
    <w:rsid w:val="17C22B86"/>
    <w:rsid w:val="17C5808E"/>
    <w:rsid w:val="17D8F3AF"/>
    <w:rsid w:val="17F99AB2"/>
    <w:rsid w:val="17FF4C27"/>
    <w:rsid w:val="180B88C2"/>
    <w:rsid w:val="180FD113"/>
    <w:rsid w:val="181B1831"/>
    <w:rsid w:val="1822F30A"/>
    <w:rsid w:val="18252279"/>
    <w:rsid w:val="18328243"/>
    <w:rsid w:val="1836DA3D"/>
    <w:rsid w:val="1848547D"/>
    <w:rsid w:val="1851E387"/>
    <w:rsid w:val="185A2CD2"/>
    <w:rsid w:val="185C7355"/>
    <w:rsid w:val="1886B496"/>
    <w:rsid w:val="18A58E24"/>
    <w:rsid w:val="18A95207"/>
    <w:rsid w:val="18AF33D6"/>
    <w:rsid w:val="18B0A680"/>
    <w:rsid w:val="18C77F7E"/>
    <w:rsid w:val="18D2FA84"/>
    <w:rsid w:val="18D41CEE"/>
    <w:rsid w:val="18F3C040"/>
    <w:rsid w:val="1902F512"/>
    <w:rsid w:val="1905C327"/>
    <w:rsid w:val="19205881"/>
    <w:rsid w:val="192814F4"/>
    <w:rsid w:val="192AEB88"/>
    <w:rsid w:val="193F02C0"/>
    <w:rsid w:val="196CEF0A"/>
    <w:rsid w:val="19722D78"/>
    <w:rsid w:val="1973E47C"/>
    <w:rsid w:val="19996378"/>
    <w:rsid w:val="19D68AC4"/>
    <w:rsid w:val="19D6A512"/>
    <w:rsid w:val="19F17AF8"/>
    <w:rsid w:val="19FE0F8A"/>
    <w:rsid w:val="1A1AA2A1"/>
    <w:rsid w:val="1A1C1FB5"/>
    <w:rsid w:val="1A1E0CB1"/>
    <w:rsid w:val="1A23D52B"/>
    <w:rsid w:val="1A297C2F"/>
    <w:rsid w:val="1A30F24A"/>
    <w:rsid w:val="1A566CF7"/>
    <w:rsid w:val="1A7AAD90"/>
    <w:rsid w:val="1A7B341C"/>
    <w:rsid w:val="1A80FDE8"/>
    <w:rsid w:val="1AB1FD6F"/>
    <w:rsid w:val="1ADDC0A2"/>
    <w:rsid w:val="1ADEF33C"/>
    <w:rsid w:val="1AE9D325"/>
    <w:rsid w:val="1B0CCCAA"/>
    <w:rsid w:val="1B1254EC"/>
    <w:rsid w:val="1B21000D"/>
    <w:rsid w:val="1B42655A"/>
    <w:rsid w:val="1B58804E"/>
    <w:rsid w:val="1B7A4137"/>
    <w:rsid w:val="1B96F159"/>
    <w:rsid w:val="1BB36102"/>
    <w:rsid w:val="1BBE1317"/>
    <w:rsid w:val="1BC14A5B"/>
    <w:rsid w:val="1BC5C7A2"/>
    <w:rsid w:val="1BD928C4"/>
    <w:rsid w:val="1BE0D92F"/>
    <w:rsid w:val="1BE1E5D2"/>
    <w:rsid w:val="1BEC0FB8"/>
    <w:rsid w:val="1BF14DF3"/>
    <w:rsid w:val="1BF44F49"/>
    <w:rsid w:val="1C0D678E"/>
    <w:rsid w:val="1C6EE181"/>
    <w:rsid w:val="1C768B3B"/>
    <w:rsid w:val="1C86791D"/>
    <w:rsid w:val="1CA0CD09"/>
    <w:rsid w:val="1CC42230"/>
    <w:rsid w:val="1CC933BB"/>
    <w:rsid w:val="1D11BBF9"/>
    <w:rsid w:val="1D12B640"/>
    <w:rsid w:val="1D20EF6B"/>
    <w:rsid w:val="1D22BF9F"/>
    <w:rsid w:val="1D62D362"/>
    <w:rsid w:val="1D7DA94F"/>
    <w:rsid w:val="1D7F0079"/>
    <w:rsid w:val="1D8BEE6F"/>
    <w:rsid w:val="1D9FE0AA"/>
    <w:rsid w:val="1DA718B2"/>
    <w:rsid w:val="1DA7994D"/>
    <w:rsid w:val="1DB2CED3"/>
    <w:rsid w:val="1DE2ABC2"/>
    <w:rsid w:val="1DF3D8B7"/>
    <w:rsid w:val="1E09A01E"/>
    <w:rsid w:val="1E13F62C"/>
    <w:rsid w:val="1E198D5C"/>
    <w:rsid w:val="1E25A400"/>
    <w:rsid w:val="1E28A429"/>
    <w:rsid w:val="1E51744C"/>
    <w:rsid w:val="1E682847"/>
    <w:rsid w:val="1E87F86B"/>
    <w:rsid w:val="1E89D4EF"/>
    <w:rsid w:val="1EB9155F"/>
    <w:rsid w:val="1EBAF189"/>
    <w:rsid w:val="1EBCBFCC"/>
    <w:rsid w:val="1EBD6EA5"/>
    <w:rsid w:val="1EC26012"/>
    <w:rsid w:val="1EEA504C"/>
    <w:rsid w:val="1EF1329B"/>
    <w:rsid w:val="1EF2E913"/>
    <w:rsid w:val="1F04DAD8"/>
    <w:rsid w:val="1F0AC286"/>
    <w:rsid w:val="1F29862D"/>
    <w:rsid w:val="1F454957"/>
    <w:rsid w:val="1F483833"/>
    <w:rsid w:val="1F54ABD3"/>
    <w:rsid w:val="1F564EAF"/>
    <w:rsid w:val="1F71303E"/>
    <w:rsid w:val="1F73CDE0"/>
    <w:rsid w:val="1F7E92C2"/>
    <w:rsid w:val="1F9121D3"/>
    <w:rsid w:val="1F92EE48"/>
    <w:rsid w:val="1F9B48CE"/>
    <w:rsid w:val="1F9CD433"/>
    <w:rsid w:val="1FCA9B3F"/>
    <w:rsid w:val="1FCE2CCE"/>
    <w:rsid w:val="1FD83464"/>
    <w:rsid w:val="1FE1A46B"/>
    <w:rsid w:val="1FF55604"/>
    <w:rsid w:val="201321BA"/>
    <w:rsid w:val="201D2EAB"/>
    <w:rsid w:val="202F476E"/>
    <w:rsid w:val="2049A6D7"/>
    <w:rsid w:val="2053107B"/>
    <w:rsid w:val="20596CD5"/>
    <w:rsid w:val="207C9DBE"/>
    <w:rsid w:val="208E5576"/>
    <w:rsid w:val="2096F3E5"/>
    <w:rsid w:val="209E98F1"/>
    <w:rsid w:val="20DE67A2"/>
    <w:rsid w:val="20EE7071"/>
    <w:rsid w:val="21037432"/>
    <w:rsid w:val="210AE160"/>
    <w:rsid w:val="211A5857"/>
    <w:rsid w:val="214D7260"/>
    <w:rsid w:val="2159FE16"/>
    <w:rsid w:val="215F9E78"/>
    <w:rsid w:val="217D6579"/>
    <w:rsid w:val="2185B66C"/>
    <w:rsid w:val="218620E8"/>
    <w:rsid w:val="21959B15"/>
    <w:rsid w:val="21BA2E10"/>
    <w:rsid w:val="21BAC58C"/>
    <w:rsid w:val="21C44412"/>
    <w:rsid w:val="21C9EE23"/>
    <w:rsid w:val="21D3A198"/>
    <w:rsid w:val="21DCC872"/>
    <w:rsid w:val="21DD24C8"/>
    <w:rsid w:val="2200C968"/>
    <w:rsid w:val="2201979B"/>
    <w:rsid w:val="220958FF"/>
    <w:rsid w:val="2252FD3E"/>
    <w:rsid w:val="2265E9B3"/>
    <w:rsid w:val="227810B0"/>
    <w:rsid w:val="2278826D"/>
    <w:rsid w:val="22841821"/>
    <w:rsid w:val="2290F719"/>
    <w:rsid w:val="22B2959D"/>
    <w:rsid w:val="22C1CF5A"/>
    <w:rsid w:val="22CDEBBE"/>
    <w:rsid w:val="22DF3BC7"/>
    <w:rsid w:val="22E4A141"/>
    <w:rsid w:val="22F25D00"/>
    <w:rsid w:val="22FC154C"/>
    <w:rsid w:val="230DD40E"/>
    <w:rsid w:val="23182DE9"/>
    <w:rsid w:val="2362CFC1"/>
    <w:rsid w:val="236CE9B1"/>
    <w:rsid w:val="23733416"/>
    <w:rsid w:val="238C4D69"/>
    <w:rsid w:val="239030EF"/>
    <w:rsid w:val="23930D05"/>
    <w:rsid w:val="23A5C327"/>
    <w:rsid w:val="23D0D987"/>
    <w:rsid w:val="23F7B9BF"/>
    <w:rsid w:val="24023AB6"/>
    <w:rsid w:val="2415CD4D"/>
    <w:rsid w:val="241A365B"/>
    <w:rsid w:val="2434BC54"/>
    <w:rsid w:val="24583CB1"/>
    <w:rsid w:val="2466B0FD"/>
    <w:rsid w:val="2476D511"/>
    <w:rsid w:val="24842EA0"/>
    <w:rsid w:val="2505CC30"/>
    <w:rsid w:val="2512D8F3"/>
    <w:rsid w:val="251C3206"/>
    <w:rsid w:val="252C0150"/>
    <w:rsid w:val="255D4D4D"/>
    <w:rsid w:val="255D7811"/>
    <w:rsid w:val="25838AA6"/>
    <w:rsid w:val="2599F24D"/>
    <w:rsid w:val="25A5451D"/>
    <w:rsid w:val="25B185C9"/>
    <w:rsid w:val="25BC0A63"/>
    <w:rsid w:val="25D1BAAF"/>
    <w:rsid w:val="25D64A4E"/>
    <w:rsid w:val="25ECAF9B"/>
    <w:rsid w:val="2604734B"/>
    <w:rsid w:val="2607316A"/>
    <w:rsid w:val="263249B5"/>
    <w:rsid w:val="2632D692"/>
    <w:rsid w:val="2633B60E"/>
    <w:rsid w:val="264C1BB4"/>
    <w:rsid w:val="264C9DD8"/>
    <w:rsid w:val="26526D6C"/>
    <w:rsid w:val="2654936A"/>
    <w:rsid w:val="265A2E46"/>
    <w:rsid w:val="265BF8C4"/>
    <w:rsid w:val="265E15C5"/>
    <w:rsid w:val="2674B64C"/>
    <w:rsid w:val="26771E66"/>
    <w:rsid w:val="26932441"/>
    <w:rsid w:val="26A3D2A7"/>
    <w:rsid w:val="26A76BAE"/>
    <w:rsid w:val="26B348E2"/>
    <w:rsid w:val="26CDFE42"/>
    <w:rsid w:val="26DF27E6"/>
    <w:rsid w:val="26E052E6"/>
    <w:rsid w:val="26E8D6E9"/>
    <w:rsid w:val="26EA34AE"/>
    <w:rsid w:val="2719330D"/>
    <w:rsid w:val="27203DCF"/>
    <w:rsid w:val="27328FE4"/>
    <w:rsid w:val="27457392"/>
    <w:rsid w:val="275F13B6"/>
    <w:rsid w:val="275F5EE1"/>
    <w:rsid w:val="2777CCA5"/>
    <w:rsid w:val="277AD98B"/>
    <w:rsid w:val="277CCF52"/>
    <w:rsid w:val="27833CC8"/>
    <w:rsid w:val="278C0360"/>
    <w:rsid w:val="27987615"/>
    <w:rsid w:val="27B3F9AB"/>
    <w:rsid w:val="27BCA2C1"/>
    <w:rsid w:val="27BE397B"/>
    <w:rsid w:val="27C84ADD"/>
    <w:rsid w:val="27C9C572"/>
    <w:rsid w:val="27CCE12C"/>
    <w:rsid w:val="27D0AD25"/>
    <w:rsid w:val="27FB0AEE"/>
    <w:rsid w:val="280AF71A"/>
    <w:rsid w:val="2810FA7B"/>
    <w:rsid w:val="28188511"/>
    <w:rsid w:val="281C5B33"/>
    <w:rsid w:val="28208555"/>
    <w:rsid w:val="282DD391"/>
    <w:rsid w:val="282E60C1"/>
    <w:rsid w:val="28399857"/>
    <w:rsid w:val="2862EF2D"/>
    <w:rsid w:val="287AF847"/>
    <w:rsid w:val="28826B12"/>
    <w:rsid w:val="28901C85"/>
    <w:rsid w:val="289810DA"/>
    <w:rsid w:val="28ABB5DE"/>
    <w:rsid w:val="291E2A88"/>
    <w:rsid w:val="29217061"/>
    <w:rsid w:val="293FD658"/>
    <w:rsid w:val="296044B1"/>
    <w:rsid w:val="2965903C"/>
    <w:rsid w:val="29A5418D"/>
    <w:rsid w:val="29AC573A"/>
    <w:rsid w:val="29AD1172"/>
    <w:rsid w:val="29B841C0"/>
    <w:rsid w:val="29C51BE1"/>
    <w:rsid w:val="29C7B980"/>
    <w:rsid w:val="29D094A5"/>
    <w:rsid w:val="29D756EA"/>
    <w:rsid w:val="29DD4612"/>
    <w:rsid w:val="29FB98AA"/>
    <w:rsid w:val="2A040388"/>
    <w:rsid w:val="2A294E7F"/>
    <w:rsid w:val="2A2ABB9B"/>
    <w:rsid w:val="2A2DA090"/>
    <w:rsid w:val="2A2FA42F"/>
    <w:rsid w:val="2A33E13B"/>
    <w:rsid w:val="2A45F166"/>
    <w:rsid w:val="2A862CC4"/>
    <w:rsid w:val="2AB6679F"/>
    <w:rsid w:val="2ABFE94D"/>
    <w:rsid w:val="2ACA3BAC"/>
    <w:rsid w:val="2AD4381A"/>
    <w:rsid w:val="2AD5920B"/>
    <w:rsid w:val="2AE849F7"/>
    <w:rsid w:val="2B0AA79B"/>
    <w:rsid w:val="2B0F14B7"/>
    <w:rsid w:val="2B35A205"/>
    <w:rsid w:val="2B3FBDCE"/>
    <w:rsid w:val="2B45BFA1"/>
    <w:rsid w:val="2B489C37"/>
    <w:rsid w:val="2B8390CF"/>
    <w:rsid w:val="2B85001F"/>
    <w:rsid w:val="2BA4D7CE"/>
    <w:rsid w:val="2BADCDB8"/>
    <w:rsid w:val="2BB2FA86"/>
    <w:rsid w:val="2BC68BFC"/>
    <w:rsid w:val="2BEF1813"/>
    <w:rsid w:val="2BF2341C"/>
    <w:rsid w:val="2C159665"/>
    <w:rsid w:val="2C298FA4"/>
    <w:rsid w:val="2C2A1430"/>
    <w:rsid w:val="2C39ABFB"/>
    <w:rsid w:val="2C410337"/>
    <w:rsid w:val="2C43D6CE"/>
    <w:rsid w:val="2C5D06DF"/>
    <w:rsid w:val="2C69ECF6"/>
    <w:rsid w:val="2C7514DC"/>
    <w:rsid w:val="2C7B4873"/>
    <w:rsid w:val="2C8A30BA"/>
    <w:rsid w:val="2C9F8443"/>
    <w:rsid w:val="2CA53593"/>
    <w:rsid w:val="2CE2105F"/>
    <w:rsid w:val="2CE485CD"/>
    <w:rsid w:val="2CF2A85A"/>
    <w:rsid w:val="2D063F1F"/>
    <w:rsid w:val="2D0A79A4"/>
    <w:rsid w:val="2D38B098"/>
    <w:rsid w:val="2D65F809"/>
    <w:rsid w:val="2D6B8A3C"/>
    <w:rsid w:val="2D7A74A5"/>
    <w:rsid w:val="2D7ABBBD"/>
    <w:rsid w:val="2D8B483A"/>
    <w:rsid w:val="2D99EC05"/>
    <w:rsid w:val="2DA8B52F"/>
    <w:rsid w:val="2DA9F888"/>
    <w:rsid w:val="2DB746D9"/>
    <w:rsid w:val="2DC413B2"/>
    <w:rsid w:val="2DC87947"/>
    <w:rsid w:val="2DC96380"/>
    <w:rsid w:val="2DE7E766"/>
    <w:rsid w:val="2DF77781"/>
    <w:rsid w:val="2DF97EAE"/>
    <w:rsid w:val="2E1B2B08"/>
    <w:rsid w:val="2E20AC67"/>
    <w:rsid w:val="2E2FAA69"/>
    <w:rsid w:val="2E5F6E18"/>
    <w:rsid w:val="2E88EC34"/>
    <w:rsid w:val="2EA7146D"/>
    <w:rsid w:val="2EB244F0"/>
    <w:rsid w:val="2EBB232F"/>
    <w:rsid w:val="2ECFF905"/>
    <w:rsid w:val="2ED78C49"/>
    <w:rsid w:val="2EF3164F"/>
    <w:rsid w:val="2F1762EC"/>
    <w:rsid w:val="2F21500F"/>
    <w:rsid w:val="2F40058D"/>
    <w:rsid w:val="2F47CC4A"/>
    <w:rsid w:val="2F54178F"/>
    <w:rsid w:val="2F58FA34"/>
    <w:rsid w:val="2F63BEC0"/>
    <w:rsid w:val="2F64A391"/>
    <w:rsid w:val="2F7469D1"/>
    <w:rsid w:val="2F832777"/>
    <w:rsid w:val="2FBBA8BB"/>
    <w:rsid w:val="2FBF507B"/>
    <w:rsid w:val="2FC4F2B0"/>
    <w:rsid w:val="2FD60C43"/>
    <w:rsid w:val="2FDA57C1"/>
    <w:rsid w:val="2FE6B2F3"/>
    <w:rsid w:val="2FF7C589"/>
    <w:rsid w:val="3018D7E5"/>
    <w:rsid w:val="3041CD8D"/>
    <w:rsid w:val="304C3D10"/>
    <w:rsid w:val="3069327F"/>
    <w:rsid w:val="306A7B28"/>
    <w:rsid w:val="30711FFE"/>
    <w:rsid w:val="30775083"/>
    <w:rsid w:val="309DDEB9"/>
    <w:rsid w:val="30A322BF"/>
    <w:rsid w:val="30C67545"/>
    <w:rsid w:val="30FAC3AC"/>
    <w:rsid w:val="31280E36"/>
    <w:rsid w:val="312B5AF7"/>
    <w:rsid w:val="31326864"/>
    <w:rsid w:val="31584D29"/>
    <w:rsid w:val="315BA4F6"/>
    <w:rsid w:val="316E44CC"/>
    <w:rsid w:val="317260F3"/>
    <w:rsid w:val="3178E594"/>
    <w:rsid w:val="317C262A"/>
    <w:rsid w:val="318491BD"/>
    <w:rsid w:val="319D8D21"/>
    <w:rsid w:val="31F1ABF8"/>
    <w:rsid w:val="31FAFD07"/>
    <w:rsid w:val="3200E8C3"/>
    <w:rsid w:val="323E1ECA"/>
    <w:rsid w:val="3251034B"/>
    <w:rsid w:val="325D7D5F"/>
    <w:rsid w:val="32667171"/>
    <w:rsid w:val="327BA6B3"/>
    <w:rsid w:val="32859BB1"/>
    <w:rsid w:val="32910887"/>
    <w:rsid w:val="329EABB5"/>
    <w:rsid w:val="32AAF6B8"/>
    <w:rsid w:val="32B00342"/>
    <w:rsid w:val="32B8D045"/>
    <w:rsid w:val="32E969CF"/>
    <w:rsid w:val="32FD154A"/>
    <w:rsid w:val="33081162"/>
    <w:rsid w:val="33084173"/>
    <w:rsid w:val="330D91F9"/>
    <w:rsid w:val="3319EA3F"/>
    <w:rsid w:val="33201686"/>
    <w:rsid w:val="3321C032"/>
    <w:rsid w:val="332FBAC9"/>
    <w:rsid w:val="3373F678"/>
    <w:rsid w:val="33CC747E"/>
    <w:rsid w:val="33E6FD51"/>
    <w:rsid w:val="33EF1821"/>
    <w:rsid w:val="33FB874F"/>
    <w:rsid w:val="3410C37B"/>
    <w:rsid w:val="34228309"/>
    <w:rsid w:val="34338D9E"/>
    <w:rsid w:val="344E25A5"/>
    <w:rsid w:val="3463A3D4"/>
    <w:rsid w:val="346443C9"/>
    <w:rsid w:val="3468FC50"/>
    <w:rsid w:val="349949BB"/>
    <w:rsid w:val="34A2813A"/>
    <w:rsid w:val="34C5D981"/>
    <w:rsid w:val="34E9E746"/>
    <w:rsid w:val="34EB7EFD"/>
    <w:rsid w:val="34F8865F"/>
    <w:rsid w:val="35066B8B"/>
    <w:rsid w:val="355ECF08"/>
    <w:rsid w:val="3588A40D"/>
    <w:rsid w:val="358A8976"/>
    <w:rsid w:val="35EC57CA"/>
    <w:rsid w:val="35EF8852"/>
    <w:rsid w:val="360D6F03"/>
    <w:rsid w:val="362C6133"/>
    <w:rsid w:val="3635EDBC"/>
    <w:rsid w:val="36674F1B"/>
    <w:rsid w:val="3670C175"/>
    <w:rsid w:val="368442AD"/>
    <w:rsid w:val="36C74387"/>
    <w:rsid w:val="36CA975C"/>
    <w:rsid w:val="36E67295"/>
    <w:rsid w:val="36F1B80D"/>
    <w:rsid w:val="36FD7C36"/>
    <w:rsid w:val="3701D66F"/>
    <w:rsid w:val="37074FE7"/>
    <w:rsid w:val="3718FCA9"/>
    <w:rsid w:val="371DC200"/>
    <w:rsid w:val="374DAD6E"/>
    <w:rsid w:val="375F9BF3"/>
    <w:rsid w:val="377A6AEC"/>
    <w:rsid w:val="37928570"/>
    <w:rsid w:val="37A2B293"/>
    <w:rsid w:val="37ADF011"/>
    <w:rsid w:val="37B53EE7"/>
    <w:rsid w:val="37F82B0B"/>
    <w:rsid w:val="380AF19B"/>
    <w:rsid w:val="3833BB31"/>
    <w:rsid w:val="38456397"/>
    <w:rsid w:val="3875AB69"/>
    <w:rsid w:val="38899BE1"/>
    <w:rsid w:val="388D79FD"/>
    <w:rsid w:val="38A456EB"/>
    <w:rsid w:val="38A65BA6"/>
    <w:rsid w:val="38AF09F8"/>
    <w:rsid w:val="38BB51A0"/>
    <w:rsid w:val="38C00EDC"/>
    <w:rsid w:val="38C044CF"/>
    <w:rsid w:val="38C94CE9"/>
    <w:rsid w:val="38E50821"/>
    <w:rsid w:val="38EF9E2C"/>
    <w:rsid w:val="39054CFD"/>
    <w:rsid w:val="39107DAF"/>
    <w:rsid w:val="391C5FF9"/>
    <w:rsid w:val="3926545A"/>
    <w:rsid w:val="393DBA2B"/>
    <w:rsid w:val="394F9E3C"/>
    <w:rsid w:val="3958CDAB"/>
    <w:rsid w:val="39663321"/>
    <w:rsid w:val="3988D341"/>
    <w:rsid w:val="3995D873"/>
    <w:rsid w:val="39B70C6E"/>
    <w:rsid w:val="39BCFAB6"/>
    <w:rsid w:val="39CEF89D"/>
    <w:rsid w:val="39D9DCAE"/>
    <w:rsid w:val="39DCC1FA"/>
    <w:rsid w:val="39F4659F"/>
    <w:rsid w:val="3A27DEB1"/>
    <w:rsid w:val="3A49C0C8"/>
    <w:rsid w:val="3A51F28B"/>
    <w:rsid w:val="3A520A24"/>
    <w:rsid w:val="3A75A136"/>
    <w:rsid w:val="3A7DD006"/>
    <w:rsid w:val="3A8DAD99"/>
    <w:rsid w:val="3A906916"/>
    <w:rsid w:val="3AAFA88B"/>
    <w:rsid w:val="3AC5BC28"/>
    <w:rsid w:val="3ACBEC3D"/>
    <w:rsid w:val="3AD25107"/>
    <w:rsid w:val="3AD7EB02"/>
    <w:rsid w:val="3AE12AD7"/>
    <w:rsid w:val="3AF49E0C"/>
    <w:rsid w:val="3B06FA2E"/>
    <w:rsid w:val="3B140F62"/>
    <w:rsid w:val="3B2CCA31"/>
    <w:rsid w:val="3B30A147"/>
    <w:rsid w:val="3B33CA57"/>
    <w:rsid w:val="3B576EEB"/>
    <w:rsid w:val="3B58ED4A"/>
    <w:rsid w:val="3B5E2768"/>
    <w:rsid w:val="3B5F41AD"/>
    <w:rsid w:val="3B6BCCD3"/>
    <w:rsid w:val="3B738788"/>
    <w:rsid w:val="3B7C21B6"/>
    <w:rsid w:val="3B90D4EE"/>
    <w:rsid w:val="3BCA74A2"/>
    <w:rsid w:val="3BE0B289"/>
    <w:rsid w:val="3BFEC41E"/>
    <w:rsid w:val="3C110DEE"/>
    <w:rsid w:val="3C19788C"/>
    <w:rsid w:val="3C2C659E"/>
    <w:rsid w:val="3C3AAD54"/>
    <w:rsid w:val="3C6666B3"/>
    <w:rsid w:val="3C906E6D"/>
    <w:rsid w:val="3C972294"/>
    <w:rsid w:val="3C9DDB3E"/>
    <w:rsid w:val="3CA984FC"/>
    <w:rsid w:val="3CB0D45D"/>
    <w:rsid w:val="3CC108E2"/>
    <w:rsid w:val="3CD49E2E"/>
    <w:rsid w:val="3CD6CBAA"/>
    <w:rsid w:val="3CDBE4D1"/>
    <w:rsid w:val="3CE149C2"/>
    <w:rsid w:val="3CE1A649"/>
    <w:rsid w:val="3CE54EE6"/>
    <w:rsid w:val="3CE79A96"/>
    <w:rsid w:val="3CEB8137"/>
    <w:rsid w:val="3D1A1D26"/>
    <w:rsid w:val="3D401B67"/>
    <w:rsid w:val="3D404709"/>
    <w:rsid w:val="3D5E1FBB"/>
    <w:rsid w:val="3D7A711E"/>
    <w:rsid w:val="3D8CE12B"/>
    <w:rsid w:val="3D8ED2B8"/>
    <w:rsid w:val="3D95E77C"/>
    <w:rsid w:val="3D9BA378"/>
    <w:rsid w:val="3DA0F995"/>
    <w:rsid w:val="3DA44141"/>
    <w:rsid w:val="3DB35E5E"/>
    <w:rsid w:val="3DBE83D0"/>
    <w:rsid w:val="3E0DF827"/>
    <w:rsid w:val="3E22A1EC"/>
    <w:rsid w:val="3E261985"/>
    <w:rsid w:val="3E509009"/>
    <w:rsid w:val="3E5A83BB"/>
    <w:rsid w:val="3E942574"/>
    <w:rsid w:val="3E96B835"/>
    <w:rsid w:val="3EAA636A"/>
    <w:rsid w:val="3EC46A37"/>
    <w:rsid w:val="3ECAECD3"/>
    <w:rsid w:val="3EE6E554"/>
    <w:rsid w:val="3EE75657"/>
    <w:rsid w:val="3EF7BC89"/>
    <w:rsid w:val="3F3557AC"/>
    <w:rsid w:val="3F9EABF7"/>
    <w:rsid w:val="3FA30178"/>
    <w:rsid w:val="3FA4080F"/>
    <w:rsid w:val="3FB1C1FE"/>
    <w:rsid w:val="3FC5C5BF"/>
    <w:rsid w:val="3FCE80C8"/>
    <w:rsid w:val="3FDFBD8F"/>
    <w:rsid w:val="3FF06CD6"/>
    <w:rsid w:val="3FF4B410"/>
    <w:rsid w:val="3FF51F52"/>
    <w:rsid w:val="4055DDF5"/>
    <w:rsid w:val="40582FCD"/>
    <w:rsid w:val="4062D1BC"/>
    <w:rsid w:val="40793D30"/>
    <w:rsid w:val="409BE70B"/>
    <w:rsid w:val="40A6FAF4"/>
    <w:rsid w:val="40A8D6C4"/>
    <w:rsid w:val="40C1340F"/>
    <w:rsid w:val="40C4244F"/>
    <w:rsid w:val="40D1B4E4"/>
    <w:rsid w:val="40D669CE"/>
    <w:rsid w:val="40E22917"/>
    <w:rsid w:val="40E83A0C"/>
    <w:rsid w:val="40E87035"/>
    <w:rsid w:val="40EEAF9E"/>
    <w:rsid w:val="4119E0DF"/>
    <w:rsid w:val="412CCD0E"/>
    <w:rsid w:val="41713413"/>
    <w:rsid w:val="417B83D4"/>
    <w:rsid w:val="41947A05"/>
    <w:rsid w:val="419AD72E"/>
    <w:rsid w:val="41AD701F"/>
    <w:rsid w:val="41AF2CB1"/>
    <w:rsid w:val="41BF455A"/>
    <w:rsid w:val="41C22041"/>
    <w:rsid w:val="41C3C4AF"/>
    <w:rsid w:val="41DD1E7C"/>
    <w:rsid w:val="41F7F11C"/>
    <w:rsid w:val="41F9928D"/>
    <w:rsid w:val="420149F2"/>
    <w:rsid w:val="4205CA32"/>
    <w:rsid w:val="422EDDA9"/>
    <w:rsid w:val="4257802B"/>
    <w:rsid w:val="4265A43E"/>
    <w:rsid w:val="42672715"/>
    <w:rsid w:val="427A241E"/>
    <w:rsid w:val="428352B3"/>
    <w:rsid w:val="428631FC"/>
    <w:rsid w:val="428AC46C"/>
    <w:rsid w:val="42B8DC8B"/>
    <w:rsid w:val="42FDE02F"/>
    <w:rsid w:val="42FFDE25"/>
    <w:rsid w:val="4303E450"/>
    <w:rsid w:val="431298ED"/>
    <w:rsid w:val="4315C508"/>
    <w:rsid w:val="432FA7E0"/>
    <w:rsid w:val="43569960"/>
    <w:rsid w:val="435A12CE"/>
    <w:rsid w:val="4390841E"/>
    <w:rsid w:val="439CE301"/>
    <w:rsid w:val="43A3C41B"/>
    <w:rsid w:val="43A6028A"/>
    <w:rsid w:val="43A9F54B"/>
    <w:rsid w:val="43B107EA"/>
    <w:rsid w:val="43C9C7A3"/>
    <w:rsid w:val="43F413A0"/>
    <w:rsid w:val="43F8D4D1"/>
    <w:rsid w:val="4402F776"/>
    <w:rsid w:val="4406BC97"/>
    <w:rsid w:val="44389720"/>
    <w:rsid w:val="444D13BD"/>
    <w:rsid w:val="4450AE88"/>
    <w:rsid w:val="44918F1B"/>
    <w:rsid w:val="44BCC8CC"/>
    <w:rsid w:val="44CA5DF6"/>
    <w:rsid w:val="44CD7A8F"/>
    <w:rsid w:val="44D1A9C8"/>
    <w:rsid w:val="44DA9CF9"/>
    <w:rsid w:val="4504FCB0"/>
    <w:rsid w:val="4506B37E"/>
    <w:rsid w:val="450F962B"/>
    <w:rsid w:val="451E9966"/>
    <w:rsid w:val="452BACF8"/>
    <w:rsid w:val="452FB269"/>
    <w:rsid w:val="45519E9E"/>
    <w:rsid w:val="4555130B"/>
    <w:rsid w:val="45597E92"/>
    <w:rsid w:val="457989C4"/>
    <w:rsid w:val="459FC294"/>
    <w:rsid w:val="45A3C0EE"/>
    <w:rsid w:val="45B06A37"/>
    <w:rsid w:val="45B86814"/>
    <w:rsid w:val="45F31975"/>
    <w:rsid w:val="463052F8"/>
    <w:rsid w:val="4636BA65"/>
    <w:rsid w:val="463AD100"/>
    <w:rsid w:val="464EF4F7"/>
    <w:rsid w:val="4673448A"/>
    <w:rsid w:val="46807A9F"/>
    <w:rsid w:val="469E5A84"/>
    <w:rsid w:val="46A2D99B"/>
    <w:rsid w:val="46C6FA02"/>
    <w:rsid w:val="46CCFB0A"/>
    <w:rsid w:val="46D1E213"/>
    <w:rsid w:val="46E01B1B"/>
    <w:rsid w:val="46E3C138"/>
    <w:rsid w:val="46F7ECC5"/>
    <w:rsid w:val="47008362"/>
    <w:rsid w:val="470220D1"/>
    <w:rsid w:val="471210CB"/>
    <w:rsid w:val="4719DB59"/>
    <w:rsid w:val="473B8D86"/>
    <w:rsid w:val="473E44FF"/>
    <w:rsid w:val="47700965"/>
    <w:rsid w:val="4771EF72"/>
    <w:rsid w:val="477C35B2"/>
    <w:rsid w:val="47C85DD2"/>
    <w:rsid w:val="47CDCB36"/>
    <w:rsid w:val="47DE42B5"/>
    <w:rsid w:val="47F1EB23"/>
    <w:rsid w:val="47FD6B0F"/>
    <w:rsid w:val="48054A08"/>
    <w:rsid w:val="48369353"/>
    <w:rsid w:val="4838F8AA"/>
    <w:rsid w:val="48483F57"/>
    <w:rsid w:val="4854375E"/>
    <w:rsid w:val="4868AA8F"/>
    <w:rsid w:val="48748AD6"/>
    <w:rsid w:val="4892E58A"/>
    <w:rsid w:val="489F91F2"/>
    <w:rsid w:val="48A46506"/>
    <w:rsid w:val="48BDBB3D"/>
    <w:rsid w:val="48CD1B48"/>
    <w:rsid w:val="48EB5D86"/>
    <w:rsid w:val="48F33EA1"/>
    <w:rsid w:val="49029ED9"/>
    <w:rsid w:val="49650BDA"/>
    <w:rsid w:val="496A843C"/>
    <w:rsid w:val="496EA18B"/>
    <w:rsid w:val="49AAEBC1"/>
    <w:rsid w:val="49E83061"/>
    <w:rsid w:val="49F208D6"/>
    <w:rsid w:val="49F297EB"/>
    <w:rsid w:val="49FB70BA"/>
    <w:rsid w:val="4A029373"/>
    <w:rsid w:val="4A139CF0"/>
    <w:rsid w:val="4A3868B4"/>
    <w:rsid w:val="4A3BACC9"/>
    <w:rsid w:val="4A3C8890"/>
    <w:rsid w:val="4A48B9B3"/>
    <w:rsid w:val="4A4AA5D6"/>
    <w:rsid w:val="4A70F82B"/>
    <w:rsid w:val="4A872DE7"/>
    <w:rsid w:val="4A938109"/>
    <w:rsid w:val="4A939B2F"/>
    <w:rsid w:val="4AD30479"/>
    <w:rsid w:val="4AF5E3CA"/>
    <w:rsid w:val="4AF6008B"/>
    <w:rsid w:val="4AFB15B4"/>
    <w:rsid w:val="4B0A1E0A"/>
    <w:rsid w:val="4B330A20"/>
    <w:rsid w:val="4B42B4F2"/>
    <w:rsid w:val="4B47BEE1"/>
    <w:rsid w:val="4B71F9C6"/>
    <w:rsid w:val="4B72C372"/>
    <w:rsid w:val="4B7ABA5F"/>
    <w:rsid w:val="4B93529A"/>
    <w:rsid w:val="4BAD5E01"/>
    <w:rsid w:val="4BD2EFCC"/>
    <w:rsid w:val="4BD9A947"/>
    <w:rsid w:val="4BDB8C5D"/>
    <w:rsid w:val="4BDFF4FF"/>
    <w:rsid w:val="4BED4B35"/>
    <w:rsid w:val="4BF8A18F"/>
    <w:rsid w:val="4BFC7228"/>
    <w:rsid w:val="4C0864CF"/>
    <w:rsid w:val="4C12C003"/>
    <w:rsid w:val="4C1F3F06"/>
    <w:rsid w:val="4C2560B8"/>
    <w:rsid w:val="4C5A94C8"/>
    <w:rsid w:val="4C644E3B"/>
    <w:rsid w:val="4C6B3C00"/>
    <w:rsid w:val="4C6C4C35"/>
    <w:rsid w:val="4C90FB4F"/>
    <w:rsid w:val="4C9780DF"/>
    <w:rsid w:val="4CB18628"/>
    <w:rsid w:val="4CB63CBA"/>
    <w:rsid w:val="4D0BC333"/>
    <w:rsid w:val="4D2E3BB3"/>
    <w:rsid w:val="4D44DD1B"/>
    <w:rsid w:val="4D4D81D3"/>
    <w:rsid w:val="4D59E473"/>
    <w:rsid w:val="4D6FB731"/>
    <w:rsid w:val="4D8DD588"/>
    <w:rsid w:val="4DA7E432"/>
    <w:rsid w:val="4DD428B4"/>
    <w:rsid w:val="4DDA8964"/>
    <w:rsid w:val="4DDC759E"/>
    <w:rsid w:val="4DE182EB"/>
    <w:rsid w:val="4DEB3EC0"/>
    <w:rsid w:val="4E2CC7BF"/>
    <w:rsid w:val="4E59737C"/>
    <w:rsid w:val="4E615FCD"/>
    <w:rsid w:val="4E726427"/>
    <w:rsid w:val="4E77FFF1"/>
    <w:rsid w:val="4E79DF93"/>
    <w:rsid w:val="4E83DC4A"/>
    <w:rsid w:val="4EA33B1D"/>
    <w:rsid w:val="4EC38F0A"/>
    <w:rsid w:val="4ED21CBC"/>
    <w:rsid w:val="4EEF160C"/>
    <w:rsid w:val="4EFB1A72"/>
    <w:rsid w:val="4F10EA5D"/>
    <w:rsid w:val="4F1A2B7B"/>
    <w:rsid w:val="4F2FC3E9"/>
    <w:rsid w:val="4F39257B"/>
    <w:rsid w:val="4F9A7BF2"/>
    <w:rsid w:val="4FCFF653"/>
    <w:rsid w:val="4FDCA0D0"/>
    <w:rsid w:val="4FE368B6"/>
    <w:rsid w:val="5013301B"/>
    <w:rsid w:val="50415A96"/>
    <w:rsid w:val="5045F16E"/>
    <w:rsid w:val="506DA1DF"/>
    <w:rsid w:val="50796285"/>
    <w:rsid w:val="507D4244"/>
    <w:rsid w:val="5087243F"/>
    <w:rsid w:val="508A19F7"/>
    <w:rsid w:val="50981EBC"/>
    <w:rsid w:val="50A89F50"/>
    <w:rsid w:val="50B3A0D4"/>
    <w:rsid w:val="50D7D00D"/>
    <w:rsid w:val="50DC2814"/>
    <w:rsid w:val="5128E9D5"/>
    <w:rsid w:val="5129F925"/>
    <w:rsid w:val="51306EBD"/>
    <w:rsid w:val="5134DDF9"/>
    <w:rsid w:val="513D5149"/>
    <w:rsid w:val="51522E20"/>
    <w:rsid w:val="5160EAD5"/>
    <w:rsid w:val="51630B97"/>
    <w:rsid w:val="51642D4D"/>
    <w:rsid w:val="51762D99"/>
    <w:rsid w:val="51891EE4"/>
    <w:rsid w:val="51A38DD3"/>
    <w:rsid w:val="51C1D0FD"/>
    <w:rsid w:val="51CAD1D9"/>
    <w:rsid w:val="51E3D07B"/>
    <w:rsid w:val="51E4D507"/>
    <w:rsid w:val="51FD2B86"/>
    <w:rsid w:val="520228C9"/>
    <w:rsid w:val="521EAED5"/>
    <w:rsid w:val="5239BF7D"/>
    <w:rsid w:val="5247025F"/>
    <w:rsid w:val="5248A3F5"/>
    <w:rsid w:val="524BB5B9"/>
    <w:rsid w:val="526BD987"/>
    <w:rsid w:val="5277074A"/>
    <w:rsid w:val="528BF600"/>
    <w:rsid w:val="52CDC594"/>
    <w:rsid w:val="52E57613"/>
    <w:rsid w:val="52E6B7F6"/>
    <w:rsid w:val="52E73FB2"/>
    <w:rsid w:val="52EC26DC"/>
    <w:rsid w:val="52EC9D38"/>
    <w:rsid w:val="52EFAC90"/>
    <w:rsid w:val="52F4D342"/>
    <w:rsid w:val="52FB8198"/>
    <w:rsid w:val="5303E740"/>
    <w:rsid w:val="531CC26B"/>
    <w:rsid w:val="5329F020"/>
    <w:rsid w:val="533B6EDB"/>
    <w:rsid w:val="533ED361"/>
    <w:rsid w:val="536E60AA"/>
    <w:rsid w:val="5385E798"/>
    <w:rsid w:val="53E15FF7"/>
    <w:rsid w:val="53E2261B"/>
    <w:rsid w:val="53E4CF26"/>
    <w:rsid w:val="53EB7B49"/>
    <w:rsid w:val="53EDCAAC"/>
    <w:rsid w:val="53FAA8D6"/>
    <w:rsid w:val="54095FA9"/>
    <w:rsid w:val="540B2513"/>
    <w:rsid w:val="542A30DE"/>
    <w:rsid w:val="54333DA7"/>
    <w:rsid w:val="544B111F"/>
    <w:rsid w:val="545389E8"/>
    <w:rsid w:val="5473A430"/>
    <w:rsid w:val="54850E85"/>
    <w:rsid w:val="548C8DBA"/>
    <w:rsid w:val="54A1C64A"/>
    <w:rsid w:val="54D06EDB"/>
    <w:rsid w:val="54D3A2C4"/>
    <w:rsid w:val="54D92114"/>
    <w:rsid w:val="54D921F5"/>
    <w:rsid w:val="54E99331"/>
    <w:rsid w:val="54FBA35C"/>
    <w:rsid w:val="55352A1C"/>
    <w:rsid w:val="55607536"/>
    <w:rsid w:val="55AB9E50"/>
    <w:rsid w:val="55C396C2"/>
    <w:rsid w:val="55D5C652"/>
    <w:rsid w:val="55F351FB"/>
    <w:rsid w:val="562947BE"/>
    <w:rsid w:val="567872A5"/>
    <w:rsid w:val="567C3DF2"/>
    <w:rsid w:val="568D7DEE"/>
    <w:rsid w:val="56926848"/>
    <w:rsid w:val="56A371B6"/>
    <w:rsid w:val="56BD48A9"/>
    <w:rsid w:val="56BE5032"/>
    <w:rsid w:val="56CF6E27"/>
    <w:rsid w:val="56EC9594"/>
    <w:rsid w:val="5709BF0B"/>
    <w:rsid w:val="570FE214"/>
    <w:rsid w:val="5747E37F"/>
    <w:rsid w:val="575F6723"/>
    <w:rsid w:val="577D0F37"/>
    <w:rsid w:val="578FDF1B"/>
    <w:rsid w:val="579ED057"/>
    <w:rsid w:val="57B0F6BC"/>
    <w:rsid w:val="57C03EAF"/>
    <w:rsid w:val="57C13AAC"/>
    <w:rsid w:val="57C46DF7"/>
    <w:rsid w:val="57FE6E75"/>
    <w:rsid w:val="580829B3"/>
    <w:rsid w:val="5826283F"/>
    <w:rsid w:val="5827520B"/>
    <w:rsid w:val="582DBB76"/>
    <w:rsid w:val="5873173A"/>
    <w:rsid w:val="58866EAD"/>
    <w:rsid w:val="588C9EFD"/>
    <w:rsid w:val="5899239F"/>
    <w:rsid w:val="58B186F5"/>
    <w:rsid w:val="58D5A17C"/>
    <w:rsid w:val="58E00BB5"/>
    <w:rsid w:val="58EABB63"/>
    <w:rsid w:val="58EB495C"/>
    <w:rsid w:val="58FB3784"/>
    <w:rsid w:val="5913F814"/>
    <w:rsid w:val="592872EE"/>
    <w:rsid w:val="59379E34"/>
    <w:rsid w:val="594BED51"/>
    <w:rsid w:val="596FB0C5"/>
    <w:rsid w:val="5973AD00"/>
    <w:rsid w:val="59759BC6"/>
    <w:rsid w:val="59988401"/>
    <w:rsid w:val="599C4FD5"/>
    <w:rsid w:val="59C16CCF"/>
    <w:rsid w:val="59C4B015"/>
    <w:rsid w:val="59C93E24"/>
    <w:rsid w:val="59D8AE27"/>
    <w:rsid w:val="59F54443"/>
    <w:rsid w:val="59FDF4BA"/>
    <w:rsid w:val="5A30478F"/>
    <w:rsid w:val="5A38B3FC"/>
    <w:rsid w:val="5A44BCFB"/>
    <w:rsid w:val="5A7FF075"/>
    <w:rsid w:val="5A8E078A"/>
    <w:rsid w:val="5AAB7A39"/>
    <w:rsid w:val="5ABF1594"/>
    <w:rsid w:val="5AC4DBDF"/>
    <w:rsid w:val="5AC97CF6"/>
    <w:rsid w:val="5AE77D91"/>
    <w:rsid w:val="5AF0E672"/>
    <w:rsid w:val="5AF6F765"/>
    <w:rsid w:val="5B01A790"/>
    <w:rsid w:val="5B0B3D90"/>
    <w:rsid w:val="5B2CDA40"/>
    <w:rsid w:val="5BBC5F8A"/>
    <w:rsid w:val="5BDF0E2C"/>
    <w:rsid w:val="5BE4FF7F"/>
    <w:rsid w:val="5BF15346"/>
    <w:rsid w:val="5BFDC024"/>
    <w:rsid w:val="5C0191BC"/>
    <w:rsid w:val="5C363467"/>
    <w:rsid w:val="5C3739C8"/>
    <w:rsid w:val="5C39294C"/>
    <w:rsid w:val="5C618513"/>
    <w:rsid w:val="5C829AA0"/>
    <w:rsid w:val="5C84F186"/>
    <w:rsid w:val="5C88C883"/>
    <w:rsid w:val="5C89A531"/>
    <w:rsid w:val="5CC71B56"/>
    <w:rsid w:val="5CCE3BCF"/>
    <w:rsid w:val="5CD31B7B"/>
    <w:rsid w:val="5CE0172E"/>
    <w:rsid w:val="5CE1EE36"/>
    <w:rsid w:val="5CED7F22"/>
    <w:rsid w:val="5CF6A1F5"/>
    <w:rsid w:val="5CF7999C"/>
    <w:rsid w:val="5CFE8620"/>
    <w:rsid w:val="5D177EA5"/>
    <w:rsid w:val="5D23C3FC"/>
    <w:rsid w:val="5D4AE216"/>
    <w:rsid w:val="5D699462"/>
    <w:rsid w:val="5D92E35E"/>
    <w:rsid w:val="5DA9CF80"/>
    <w:rsid w:val="5DBC5E53"/>
    <w:rsid w:val="5DE5DCB6"/>
    <w:rsid w:val="5DF8B0A0"/>
    <w:rsid w:val="5E0F180D"/>
    <w:rsid w:val="5E11ACA9"/>
    <w:rsid w:val="5E404E6F"/>
    <w:rsid w:val="5E420EB0"/>
    <w:rsid w:val="5E5D0C9A"/>
    <w:rsid w:val="5E5D57CD"/>
    <w:rsid w:val="5E78C16D"/>
    <w:rsid w:val="5E8686DA"/>
    <w:rsid w:val="5E933ED5"/>
    <w:rsid w:val="5EB18F0F"/>
    <w:rsid w:val="5EB37AD3"/>
    <w:rsid w:val="5EE39AC0"/>
    <w:rsid w:val="5EE51DE7"/>
    <w:rsid w:val="5EF7C737"/>
    <w:rsid w:val="5F0B11D5"/>
    <w:rsid w:val="5F1F0344"/>
    <w:rsid w:val="5F3F423C"/>
    <w:rsid w:val="5F655BEF"/>
    <w:rsid w:val="5F66AB80"/>
    <w:rsid w:val="5F6D8D4A"/>
    <w:rsid w:val="5F80F43D"/>
    <w:rsid w:val="5F8C4AF8"/>
    <w:rsid w:val="5F9472BB"/>
    <w:rsid w:val="5F9FDF02"/>
    <w:rsid w:val="5FC0C420"/>
    <w:rsid w:val="5FCD6A9E"/>
    <w:rsid w:val="5FD2C308"/>
    <w:rsid w:val="5FDEAEB3"/>
    <w:rsid w:val="5FE710A6"/>
    <w:rsid w:val="5FE99164"/>
    <w:rsid w:val="5FFC9AE2"/>
    <w:rsid w:val="600031EB"/>
    <w:rsid w:val="6024250D"/>
    <w:rsid w:val="602C2694"/>
    <w:rsid w:val="602D1B2C"/>
    <w:rsid w:val="605A8915"/>
    <w:rsid w:val="605CB891"/>
    <w:rsid w:val="60BB630B"/>
    <w:rsid w:val="60C9980C"/>
    <w:rsid w:val="60DA8426"/>
    <w:rsid w:val="610832F0"/>
    <w:rsid w:val="610911A5"/>
    <w:rsid w:val="610AC037"/>
    <w:rsid w:val="610C1B94"/>
    <w:rsid w:val="611744EB"/>
    <w:rsid w:val="611B3BB5"/>
    <w:rsid w:val="612872F4"/>
    <w:rsid w:val="613CF5C1"/>
    <w:rsid w:val="6140FC8A"/>
    <w:rsid w:val="615E428E"/>
    <w:rsid w:val="61ABFCD6"/>
    <w:rsid w:val="61BDC84C"/>
    <w:rsid w:val="61C508B0"/>
    <w:rsid w:val="61C7F9B4"/>
    <w:rsid w:val="61D8CCE8"/>
    <w:rsid w:val="61DEEB94"/>
    <w:rsid w:val="61DF6732"/>
    <w:rsid w:val="61EC6821"/>
    <w:rsid w:val="6204A9F2"/>
    <w:rsid w:val="62071122"/>
    <w:rsid w:val="621D3A74"/>
    <w:rsid w:val="624A82DB"/>
    <w:rsid w:val="62517C18"/>
    <w:rsid w:val="6264267C"/>
    <w:rsid w:val="62744846"/>
    <w:rsid w:val="627FB5F5"/>
    <w:rsid w:val="6281D585"/>
    <w:rsid w:val="628A59A9"/>
    <w:rsid w:val="62903853"/>
    <w:rsid w:val="629691BA"/>
    <w:rsid w:val="62D46054"/>
    <w:rsid w:val="62D94200"/>
    <w:rsid w:val="62DD5D10"/>
    <w:rsid w:val="62E4205D"/>
    <w:rsid w:val="62E8589E"/>
    <w:rsid w:val="62EDC650"/>
    <w:rsid w:val="62F00C7D"/>
    <w:rsid w:val="6321D5DC"/>
    <w:rsid w:val="634DAE7D"/>
    <w:rsid w:val="6363B90E"/>
    <w:rsid w:val="6364BBEE"/>
    <w:rsid w:val="6373205A"/>
    <w:rsid w:val="6393D13A"/>
    <w:rsid w:val="63971A91"/>
    <w:rsid w:val="63A8D773"/>
    <w:rsid w:val="63B361B3"/>
    <w:rsid w:val="63BEDFD6"/>
    <w:rsid w:val="63CB1317"/>
    <w:rsid w:val="63D60937"/>
    <w:rsid w:val="63D89DDD"/>
    <w:rsid w:val="63E36206"/>
    <w:rsid w:val="63EB4D2F"/>
    <w:rsid w:val="6419E86D"/>
    <w:rsid w:val="641BE4B7"/>
    <w:rsid w:val="641DBB09"/>
    <w:rsid w:val="64284245"/>
    <w:rsid w:val="64346195"/>
    <w:rsid w:val="64446C7D"/>
    <w:rsid w:val="645152CE"/>
    <w:rsid w:val="64744EC8"/>
    <w:rsid w:val="647CF7BB"/>
    <w:rsid w:val="648A07A5"/>
    <w:rsid w:val="64A6AF3D"/>
    <w:rsid w:val="64AB823A"/>
    <w:rsid w:val="64B4FF05"/>
    <w:rsid w:val="651B5A62"/>
    <w:rsid w:val="65541EAF"/>
    <w:rsid w:val="6568685A"/>
    <w:rsid w:val="65750492"/>
    <w:rsid w:val="65779C20"/>
    <w:rsid w:val="65784ABE"/>
    <w:rsid w:val="658667F5"/>
    <w:rsid w:val="6594909C"/>
    <w:rsid w:val="659BAF79"/>
    <w:rsid w:val="65BBCC00"/>
    <w:rsid w:val="65CDDCB9"/>
    <w:rsid w:val="65EC61BC"/>
    <w:rsid w:val="65F5D9F7"/>
    <w:rsid w:val="660E564C"/>
    <w:rsid w:val="660EEFEE"/>
    <w:rsid w:val="662B5F05"/>
    <w:rsid w:val="6633450A"/>
    <w:rsid w:val="66388EF4"/>
    <w:rsid w:val="663F9B08"/>
    <w:rsid w:val="663FF40B"/>
    <w:rsid w:val="664C0B47"/>
    <w:rsid w:val="664D56CF"/>
    <w:rsid w:val="66970656"/>
    <w:rsid w:val="66BBDCF1"/>
    <w:rsid w:val="66C42F89"/>
    <w:rsid w:val="66C6F50E"/>
    <w:rsid w:val="66CC414B"/>
    <w:rsid w:val="66CC4EE5"/>
    <w:rsid w:val="66DB3748"/>
    <w:rsid w:val="66E4C4B9"/>
    <w:rsid w:val="66E9F0D3"/>
    <w:rsid w:val="670D49D8"/>
    <w:rsid w:val="670D5C89"/>
    <w:rsid w:val="671F7828"/>
    <w:rsid w:val="672434FF"/>
    <w:rsid w:val="67459785"/>
    <w:rsid w:val="674D3651"/>
    <w:rsid w:val="6754FAE9"/>
    <w:rsid w:val="67576826"/>
    <w:rsid w:val="6762F10B"/>
    <w:rsid w:val="677323F2"/>
    <w:rsid w:val="6779D18E"/>
    <w:rsid w:val="67937C4F"/>
    <w:rsid w:val="67B0AD5C"/>
    <w:rsid w:val="67B91B9C"/>
    <w:rsid w:val="67EACBDE"/>
    <w:rsid w:val="6820C3D0"/>
    <w:rsid w:val="682D0C9A"/>
    <w:rsid w:val="6831CD01"/>
    <w:rsid w:val="68323791"/>
    <w:rsid w:val="684290DF"/>
    <w:rsid w:val="6857450D"/>
    <w:rsid w:val="686D74B1"/>
    <w:rsid w:val="68755687"/>
    <w:rsid w:val="6891742B"/>
    <w:rsid w:val="68A4E4A4"/>
    <w:rsid w:val="68D0DB6F"/>
    <w:rsid w:val="68D3503B"/>
    <w:rsid w:val="68EF4D49"/>
    <w:rsid w:val="68F4997D"/>
    <w:rsid w:val="68F61C41"/>
    <w:rsid w:val="691948D4"/>
    <w:rsid w:val="6920403D"/>
    <w:rsid w:val="69214A23"/>
    <w:rsid w:val="6951FB5F"/>
    <w:rsid w:val="69615282"/>
    <w:rsid w:val="697E2548"/>
    <w:rsid w:val="69A25ABA"/>
    <w:rsid w:val="69AFE897"/>
    <w:rsid w:val="69B60A5F"/>
    <w:rsid w:val="69C162B9"/>
    <w:rsid w:val="69C1808A"/>
    <w:rsid w:val="69F3CB53"/>
    <w:rsid w:val="69FCF166"/>
    <w:rsid w:val="6A0AA687"/>
    <w:rsid w:val="6A17B96B"/>
    <w:rsid w:val="6A1E043C"/>
    <w:rsid w:val="6A4D75AA"/>
    <w:rsid w:val="6A5EAB3C"/>
    <w:rsid w:val="6A90AA21"/>
    <w:rsid w:val="6A9CD3E5"/>
    <w:rsid w:val="6B0FB31F"/>
    <w:rsid w:val="6B17E544"/>
    <w:rsid w:val="6B318555"/>
    <w:rsid w:val="6B39EE69"/>
    <w:rsid w:val="6B519055"/>
    <w:rsid w:val="6B5771AE"/>
    <w:rsid w:val="6B5E35DC"/>
    <w:rsid w:val="6B6FCDD3"/>
    <w:rsid w:val="6B7468E1"/>
    <w:rsid w:val="6B81C4ED"/>
    <w:rsid w:val="6B8B800F"/>
    <w:rsid w:val="6B8D3974"/>
    <w:rsid w:val="6BA67097"/>
    <w:rsid w:val="6BB389CC"/>
    <w:rsid w:val="6BB57A9C"/>
    <w:rsid w:val="6BC55086"/>
    <w:rsid w:val="6BEEB6ED"/>
    <w:rsid w:val="6C0DCE3F"/>
    <w:rsid w:val="6C1D6AA1"/>
    <w:rsid w:val="6C23661F"/>
    <w:rsid w:val="6C2F945E"/>
    <w:rsid w:val="6C318240"/>
    <w:rsid w:val="6C34B913"/>
    <w:rsid w:val="6C3DE684"/>
    <w:rsid w:val="6C499E4F"/>
    <w:rsid w:val="6C561C1C"/>
    <w:rsid w:val="6C786A8C"/>
    <w:rsid w:val="6C7C3FB1"/>
    <w:rsid w:val="6C8505F2"/>
    <w:rsid w:val="6C92D90D"/>
    <w:rsid w:val="6CA65FC8"/>
    <w:rsid w:val="6CA9B054"/>
    <w:rsid w:val="6CB94366"/>
    <w:rsid w:val="6CC689D3"/>
    <w:rsid w:val="6CEB3693"/>
    <w:rsid w:val="6CF468BC"/>
    <w:rsid w:val="6D115FDF"/>
    <w:rsid w:val="6D17CBD8"/>
    <w:rsid w:val="6D1C7610"/>
    <w:rsid w:val="6D426974"/>
    <w:rsid w:val="6D46523F"/>
    <w:rsid w:val="6D515918"/>
    <w:rsid w:val="6D556399"/>
    <w:rsid w:val="6D5E43AB"/>
    <w:rsid w:val="6D8E2234"/>
    <w:rsid w:val="6D9170E0"/>
    <w:rsid w:val="6D9C8878"/>
    <w:rsid w:val="6D9D9F0A"/>
    <w:rsid w:val="6D9EFD69"/>
    <w:rsid w:val="6DA027DD"/>
    <w:rsid w:val="6DA7B5D4"/>
    <w:rsid w:val="6DADB905"/>
    <w:rsid w:val="6DB5C2E4"/>
    <w:rsid w:val="6DD9D8AF"/>
    <w:rsid w:val="6DDAEEAC"/>
    <w:rsid w:val="6E15043B"/>
    <w:rsid w:val="6E1B45D7"/>
    <w:rsid w:val="6E22ACD3"/>
    <w:rsid w:val="6E5685DE"/>
    <w:rsid w:val="6E65DB71"/>
    <w:rsid w:val="6E6A0448"/>
    <w:rsid w:val="6E6D3518"/>
    <w:rsid w:val="6E6DDA15"/>
    <w:rsid w:val="6E838E3E"/>
    <w:rsid w:val="6E9291FC"/>
    <w:rsid w:val="6E930873"/>
    <w:rsid w:val="6E93B967"/>
    <w:rsid w:val="6EA112C5"/>
    <w:rsid w:val="6EB08A7C"/>
    <w:rsid w:val="6EB3D282"/>
    <w:rsid w:val="6EC2C781"/>
    <w:rsid w:val="6ECECAB9"/>
    <w:rsid w:val="6ED760CA"/>
    <w:rsid w:val="6EDB5340"/>
    <w:rsid w:val="6EDE8695"/>
    <w:rsid w:val="6F13096D"/>
    <w:rsid w:val="6F1B99C8"/>
    <w:rsid w:val="6F1E2E85"/>
    <w:rsid w:val="6F214AAA"/>
    <w:rsid w:val="6F53B6AF"/>
    <w:rsid w:val="6F557DFE"/>
    <w:rsid w:val="6F8074C8"/>
    <w:rsid w:val="6F99B0DB"/>
    <w:rsid w:val="6FA3FFAC"/>
    <w:rsid w:val="6FB44DDF"/>
    <w:rsid w:val="6FC7B018"/>
    <w:rsid w:val="6FDE3063"/>
    <w:rsid w:val="6FF5DDC3"/>
    <w:rsid w:val="700A62A6"/>
    <w:rsid w:val="7029296A"/>
    <w:rsid w:val="70357282"/>
    <w:rsid w:val="704A8FD5"/>
    <w:rsid w:val="7055B289"/>
    <w:rsid w:val="705B6B13"/>
    <w:rsid w:val="70882420"/>
    <w:rsid w:val="70A2AEF0"/>
    <w:rsid w:val="70C8D3FA"/>
    <w:rsid w:val="70DDEEDB"/>
    <w:rsid w:val="7104A6ED"/>
    <w:rsid w:val="71056212"/>
    <w:rsid w:val="710BCD2B"/>
    <w:rsid w:val="712E3B65"/>
    <w:rsid w:val="7133F497"/>
    <w:rsid w:val="71459D5A"/>
    <w:rsid w:val="7165B739"/>
    <w:rsid w:val="71747EDD"/>
    <w:rsid w:val="7191296A"/>
    <w:rsid w:val="719E30AA"/>
    <w:rsid w:val="71A383C6"/>
    <w:rsid w:val="71C220A0"/>
    <w:rsid w:val="71CCFF2C"/>
    <w:rsid w:val="71CEA21A"/>
    <w:rsid w:val="71E942B9"/>
    <w:rsid w:val="71E9F1C0"/>
    <w:rsid w:val="71F0BDB9"/>
    <w:rsid w:val="7208D9A5"/>
    <w:rsid w:val="72323D10"/>
    <w:rsid w:val="724CBC05"/>
    <w:rsid w:val="726F5F4E"/>
    <w:rsid w:val="727D0FC3"/>
    <w:rsid w:val="72DA34F0"/>
    <w:rsid w:val="72E9F453"/>
    <w:rsid w:val="72EC6DA4"/>
    <w:rsid w:val="72F996CF"/>
    <w:rsid w:val="73079EE5"/>
    <w:rsid w:val="7310F843"/>
    <w:rsid w:val="732EB6D7"/>
    <w:rsid w:val="7332377C"/>
    <w:rsid w:val="7352A2D2"/>
    <w:rsid w:val="73543E0E"/>
    <w:rsid w:val="735908A0"/>
    <w:rsid w:val="736F7BBC"/>
    <w:rsid w:val="7385C221"/>
    <w:rsid w:val="7389393D"/>
    <w:rsid w:val="73B4B188"/>
    <w:rsid w:val="73CD86C7"/>
    <w:rsid w:val="73DBB5F5"/>
    <w:rsid w:val="73E6C87D"/>
    <w:rsid w:val="73F457AA"/>
    <w:rsid w:val="73F648A5"/>
    <w:rsid w:val="73F8C70A"/>
    <w:rsid w:val="74067081"/>
    <w:rsid w:val="740CAE1B"/>
    <w:rsid w:val="7414F98A"/>
    <w:rsid w:val="74161239"/>
    <w:rsid w:val="74206E10"/>
    <w:rsid w:val="7450889B"/>
    <w:rsid w:val="746FCA6F"/>
    <w:rsid w:val="749A9316"/>
    <w:rsid w:val="74B1F653"/>
    <w:rsid w:val="74C61580"/>
    <w:rsid w:val="74C7FD2C"/>
    <w:rsid w:val="74D4D297"/>
    <w:rsid w:val="74D853C3"/>
    <w:rsid w:val="74DFC8B6"/>
    <w:rsid w:val="74E5322A"/>
    <w:rsid w:val="74EB08C6"/>
    <w:rsid w:val="74FAD0C8"/>
    <w:rsid w:val="755F9594"/>
    <w:rsid w:val="75849082"/>
    <w:rsid w:val="758A622F"/>
    <w:rsid w:val="75974A23"/>
    <w:rsid w:val="75BC0693"/>
    <w:rsid w:val="75BE76CC"/>
    <w:rsid w:val="75CC83A4"/>
    <w:rsid w:val="75E6E3CD"/>
    <w:rsid w:val="75F7CD9D"/>
    <w:rsid w:val="75FADF7D"/>
    <w:rsid w:val="75FBC71F"/>
    <w:rsid w:val="75FC12A9"/>
    <w:rsid w:val="761E6C81"/>
    <w:rsid w:val="76601A02"/>
    <w:rsid w:val="76C4DD05"/>
    <w:rsid w:val="76CD659A"/>
    <w:rsid w:val="76D224D3"/>
    <w:rsid w:val="76D556A9"/>
    <w:rsid w:val="7704D7DE"/>
    <w:rsid w:val="7728D024"/>
    <w:rsid w:val="772AF874"/>
    <w:rsid w:val="773371EF"/>
    <w:rsid w:val="77378E98"/>
    <w:rsid w:val="77432C16"/>
    <w:rsid w:val="7796FC71"/>
    <w:rsid w:val="779EC98F"/>
    <w:rsid w:val="77A7BD3D"/>
    <w:rsid w:val="77A909A5"/>
    <w:rsid w:val="77AB2F03"/>
    <w:rsid w:val="77ADE20A"/>
    <w:rsid w:val="77B1DCBF"/>
    <w:rsid w:val="77E0A841"/>
    <w:rsid w:val="7814DD13"/>
    <w:rsid w:val="781A0290"/>
    <w:rsid w:val="781B5630"/>
    <w:rsid w:val="7825EE5B"/>
    <w:rsid w:val="7828F49D"/>
    <w:rsid w:val="7834ED8C"/>
    <w:rsid w:val="7836026E"/>
    <w:rsid w:val="78516252"/>
    <w:rsid w:val="7859D483"/>
    <w:rsid w:val="787E22CD"/>
    <w:rsid w:val="788010BC"/>
    <w:rsid w:val="788FADB5"/>
    <w:rsid w:val="78944EC4"/>
    <w:rsid w:val="78AAE9F3"/>
    <w:rsid w:val="78B73AC0"/>
    <w:rsid w:val="78C2FA51"/>
    <w:rsid w:val="78E13E94"/>
    <w:rsid w:val="78E9F270"/>
    <w:rsid w:val="79014CCB"/>
    <w:rsid w:val="793DB5A0"/>
    <w:rsid w:val="7942496B"/>
    <w:rsid w:val="7945AC97"/>
    <w:rsid w:val="79534EA5"/>
    <w:rsid w:val="79563883"/>
    <w:rsid w:val="79923E6D"/>
    <w:rsid w:val="79A82E64"/>
    <w:rsid w:val="79CDE710"/>
    <w:rsid w:val="79D64338"/>
    <w:rsid w:val="79E15AD5"/>
    <w:rsid w:val="79FAC00E"/>
    <w:rsid w:val="79FEC07D"/>
    <w:rsid w:val="7A16CF1A"/>
    <w:rsid w:val="7A289974"/>
    <w:rsid w:val="7A34F48E"/>
    <w:rsid w:val="7A583B3F"/>
    <w:rsid w:val="7A62D47D"/>
    <w:rsid w:val="7A69141A"/>
    <w:rsid w:val="7A7BE2CB"/>
    <w:rsid w:val="7A8478AD"/>
    <w:rsid w:val="7AC4D070"/>
    <w:rsid w:val="7AD660D3"/>
    <w:rsid w:val="7AD92452"/>
    <w:rsid w:val="7AE27711"/>
    <w:rsid w:val="7B0C865D"/>
    <w:rsid w:val="7B0E97AC"/>
    <w:rsid w:val="7B5429F9"/>
    <w:rsid w:val="7B583894"/>
    <w:rsid w:val="7B73E172"/>
    <w:rsid w:val="7B8E6266"/>
    <w:rsid w:val="7BA90494"/>
    <w:rsid w:val="7BB52C4D"/>
    <w:rsid w:val="7BB5FC93"/>
    <w:rsid w:val="7BB9B53C"/>
    <w:rsid w:val="7BC30484"/>
    <w:rsid w:val="7BD45EBD"/>
    <w:rsid w:val="7BD5574E"/>
    <w:rsid w:val="7BDC16DD"/>
    <w:rsid w:val="7BEB39A6"/>
    <w:rsid w:val="7BEBE8E3"/>
    <w:rsid w:val="7BECBADF"/>
    <w:rsid w:val="7C030BBF"/>
    <w:rsid w:val="7C07E28B"/>
    <w:rsid w:val="7C121FBA"/>
    <w:rsid w:val="7C19F1D0"/>
    <w:rsid w:val="7C40D840"/>
    <w:rsid w:val="7C58F270"/>
    <w:rsid w:val="7CBAE6B4"/>
    <w:rsid w:val="7CC43EDA"/>
    <w:rsid w:val="7CC535FD"/>
    <w:rsid w:val="7CC62248"/>
    <w:rsid w:val="7CE5B8CE"/>
    <w:rsid w:val="7D085C70"/>
    <w:rsid w:val="7D1F0B0A"/>
    <w:rsid w:val="7D28D0E4"/>
    <w:rsid w:val="7D360797"/>
    <w:rsid w:val="7D446AD3"/>
    <w:rsid w:val="7D479E9E"/>
    <w:rsid w:val="7D4CB86D"/>
    <w:rsid w:val="7D5372FE"/>
    <w:rsid w:val="7D59A1B9"/>
    <w:rsid w:val="7D695DC7"/>
    <w:rsid w:val="7D871270"/>
    <w:rsid w:val="7D9388F0"/>
    <w:rsid w:val="7DA3A7F7"/>
    <w:rsid w:val="7DB5DDA1"/>
    <w:rsid w:val="7DCCB793"/>
    <w:rsid w:val="7DDE1E26"/>
    <w:rsid w:val="7DE3AB00"/>
    <w:rsid w:val="7DEF0357"/>
    <w:rsid w:val="7DF82F73"/>
    <w:rsid w:val="7DFC5C94"/>
    <w:rsid w:val="7E005782"/>
    <w:rsid w:val="7E030218"/>
    <w:rsid w:val="7E070E5A"/>
    <w:rsid w:val="7E0B2A6A"/>
    <w:rsid w:val="7E105631"/>
    <w:rsid w:val="7E1A5E78"/>
    <w:rsid w:val="7E47DC80"/>
    <w:rsid w:val="7E5458E9"/>
    <w:rsid w:val="7E7EF047"/>
    <w:rsid w:val="7E8E4E25"/>
    <w:rsid w:val="7E8F3FBB"/>
    <w:rsid w:val="7EA83300"/>
    <w:rsid w:val="7EAE324F"/>
    <w:rsid w:val="7EB3855D"/>
    <w:rsid w:val="7EE577C9"/>
    <w:rsid w:val="7EEBE982"/>
    <w:rsid w:val="7EEEBDF5"/>
    <w:rsid w:val="7EF5721A"/>
    <w:rsid w:val="7F111540"/>
    <w:rsid w:val="7F362D46"/>
    <w:rsid w:val="7F49C07C"/>
    <w:rsid w:val="7F5B06B9"/>
    <w:rsid w:val="7F6016A2"/>
    <w:rsid w:val="7F61C7CC"/>
    <w:rsid w:val="7F6FA143"/>
    <w:rsid w:val="7F703D00"/>
    <w:rsid w:val="7FAE02DA"/>
    <w:rsid w:val="7FB3F1D8"/>
    <w:rsid w:val="7FB8415B"/>
    <w:rsid w:val="7FC0649A"/>
    <w:rsid w:val="7FCF44F5"/>
    <w:rsid w:val="7FEB04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1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01"/>
    <w:pPr>
      <w:spacing w:after="0" w:line="240" w:lineRule="auto"/>
    </w:pPr>
    <w:rPr>
      <w:rFonts w:ascii="Calibri" w:eastAsiaTheme="minorHAnsi" w:hAnsi="Calibri" w:cs="Calibri"/>
      <w:lang w:eastAsia="en-US"/>
    </w:rPr>
  </w:style>
  <w:style w:type="paragraph" w:styleId="Heading1">
    <w:name w:val="heading 1"/>
    <w:basedOn w:val="Normal"/>
    <w:next w:val="Normal"/>
    <w:link w:val="Heading1Char"/>
    <w:uiPriority w:val="9"/>
    <w:qFormat/>
    <w:rsid w:val="000435A7"/>
    <w:pPr>
      <w:jc w:val="center"/>
      <w:outlineLvl w:val="0"/>
    </w:pPr>
    <w:rPr>
      <w:rFonts w:ascii="Times New Roman" w:hAnsi="Times New Roman" w:cs="Times New Roman"/>
      <w:b/>
      <w:bCs/>
      <w:sz w:val="24"/>
      <w:szCs w:val="24"/>
    </w:rPr>
  </w:style>
  <w:style w:type="paragraph" w:styleId="Heading2">
    <w:name w:val="heading 2"/>
    <w:basedOn w:val="sectionheading"/>
    <w:next w:val="Normal"/>
    <w:link w:val="Heading2Char"/>
    <w:uiPriority w:val="9"/>
    <w:unhideWhenUsed/>
    <w:qFormat/>
    <w:rsid w:val="000435A7"/>
    <w:pPr>
      <w:outlineLvl w:val="1"/>
    </w:pPr>
  </w:style>
  <w:style w:type="paragraph" w:styleId="Heading3">
    <w:name w:val="heading 3"/>
    <w:basedOn w:val="articletitle"/>
    <w:next w:val="Normal"/>
    <w:link w:val="Heading3Char"/>
    <w:uiPriority w:val="9"/>
    <w:unhideWhenUsed/>
    <w:qFormat/>
    <w:rsid w:val="000435A7"/>
    <w:p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Fiche List Paragraph,2,3"/>
    <w:basedOn w:val="Normal"/>
    <w:link w:val="ListParagraphChar"/>
    <w:uiPriority w:val="34"/>
    <w:qFormat/>
    <w:rsid w:val="008A1254"/>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8A1254"/>
    <w:rPr>
      <w:rFonts w:ascii="Calibri" w:eastAsiaTheme="minorHAnsi" w:hAnsi="Calibri" w:cs="Calibri"/>
      <w:lang w:eastAsia="en-US"/>
    </w:rPr>
  </w:style>
  <w:style w:type="paragraph" w:styleId="FootnoteText">
    <w:name w:val="footnote text"/>
    <w:basedOn w:val="Normal"/>
    <w:link w:val="FootnoteTextChar"/>
    <w:uiPriority w:val="99"/>
    <w:unhideWhenUsed/>
    <w:rsid w:val="00405DDB"/>
    <w:rPr>
      <w:rFonts w:ascii="Times New Roman" w:hAnsi="Times New Roman"/>
      <w:sz w:val="20"/>
      <w:szCs w:val="20"/>
    </w:rPr>
  </w:style>
  <w:style w:type="character" w:customStyle="1" w:styleId="FootnoteTextChar">
    <w:name w:val="Footnote Text Char"/>
    <w:basedOn w:val="DefaultParagraphFont"/>
    <w:link w:val="FootnoteText"/>
    <w:uiPriority w:val="99"/>
    <w:rsid w:val="00405DDB"/>
    <w:rPr>
      <w:rFonts w:ascii="Times New Roman" w:eastAsiaTheme="minorHAnsi" w:hAnsi="Times New Roman" w:cs="Calibri"/>
      <w:sz w:val="20"/>
      <w:szCs w:val="20"/>
      <w:lang w:eastAsia="en-US"/>
    </w:rPr>
  </w:style>
  <w:style w:type="character" w:styleId="FootnoteReference">
    <w:name w:val="footnote reference"/>
    <w:aliases w:val="number,Ref,de nota al pie"/>
    <w:basedOn w:val="DefaultParagraphFont"/>
    <w:uiPriority w:val="99"/>
    <w:unhideWhenUsed/>
    <w:qFormat/>
    <w:rsid w:val="008A1254"/>
    <w:rPr>
      <w:vertAlign w:val="superscript"/>
    </w:rPr>
  </w:style>
  <w:style w:type="paragraph" w:styleId="NormalWeb">
    <w:name w:val="Normal (Web)"/>
    <w:basedOn w:val="Normal"/>
    <w:uiPriority w:val="99"/>
    <w:unhideWhenUsed/>
    <w:rsid w:val="008A1254"/>
  </w:style>
  <w:style w:type="character" w:customStyle="1" w:styleId="xxxxnormaltextrun">
    <w:name w:val="x_xxxnormaltextrun"/>
    <w:basedOn w:val="DefaultParagraphFont"/>
    <w:rsid w:val="008A1254"/>
  </w:style>
  <w:style w:type="character" w:customStyle="1" w:styleId="xxxxeop">
    <w:name w:val="x_xxxeop"/>
    <w:basedOn w:val="DefaultParagraphFont"/>
    <w:rsid w:val="008A1254"/>
  </w:style>
  <w:style w:type="character" w:customStyle="1" w:styleId="eop">
    <w:name w:val="eop"/>
    <w:basedOn w:val="DefaultParagraphFont"/>
    <w:rsid w:val="008A1254"/>
  </w:style>
  <w:style w:type="paragraph" w:styleId="Header">
    <w:name w:val="header"/>
    <w:basedOn w:val="Normal"/>
    <w:link w:val="HeaderChar"/>
    <w:uiPriority w:val="99"/>
    <w:unhideWhenUsed/>
    <w:rsid w:val="008A1254"/>
    <w:pPr>
      <w:tabs>
        <w:tab w:val="center" w:pos="4680"/>
        <w:tab w:val="right" w:pos="9360"/>
      </w:tabs>
    </w:pPr>
  </w:style>
  <w:style w:type="character" w:customStyle="1" w:styleId="HeaderChar">
    <w:name w:val="Header Char"/>
    <w:basedOn w:val="DefaultParagraphFont"/>
    <w:link w:val="Header"/>
    <w:uiPriority w:val="99"/>
    <w:rsid w:val="008A1254"/>
    <w:rPr>
      <w:rFonts w:ascii="Calibri" w:eastAsiaTheme="minorHAnsi" w:hAnsi="Calibri" w:cs="Calibri"/>
      <w:lang w:eastAsia="en-US"/>
    </w:rPr>
  </w:style>
  <w:style w:type="paragraph" w:styleId="Footer">
    <w:name w:val="footer"/>
    <w:basedOn w:val="Normal"/>
    <w:link w:val="FooterChar"/>
    <w:uiPriority w:val="99"/>
    <w:unhideWhenUsed/>
    <w:rsid w:val="008A1254"/>
    <w:pPr>
      <w:tabs>
        <w:tab w:val="center" w:pos="4680"/>
        <w:tab w:val="right" w:pos="9360"/>
      </w:tabs>
    </w:pPr>
  </w:style>
  <w:style w:type="character" w:customStyle="1" w:styleId="FooterChar">
    <w:name w:val="Footer Char"/>
    <w:basedOn w:val="DefaultParagraphFont"/>
    <w:link w:val="Footer"/>
    <w:uiPriority w:val="99"/>
    <w:rsid w:val="008A1254"/>
    <w:rPr>
      <w:rFonts w:ascii="Calibri" w:eastAsiaTheme="minorHAnsi" w:hAnsi="Calibri" w:cs="Calibri"/>
      <w:lang w:eastAsia="en-US"/>
    </w:rPr>
  </w:style>
  <w:style w:type="paragraph" w:styleId="Revision">
    <w:name w:val="Revision"/>
    <w:hidden/>
    <w:uiPriority w:val="99"/>
    <w:semiHidden/>
    <w:rsid w:val="001822D9"/>
    <w:pPr>
      <w:spacing w:after="0" w:line="240" w:lineRule="auto"/>
    </w:pPr>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075242"/>
    <w:rPr>
      <w:sz w:val="16"/>
      <w:szCs w:val="16"/>
    </w:rPr>
  </w:style>
  <w:style w:type="paragraph" w:styleId="CommentText">
    <w:name w:val="annotation text"/>
    <w:basedOn w:val="Normal"/>
    <w:link w:val="CommentTextChar"/>
    <w:uiPriority w:val="99"/>
    <w:unhideWhenUsed/>
    <w:rsid w:val="00075242"/>
    <w:rPr>
      <w:sz w:val="20"/>
      <w:szCs w:val="20"/>
    </w:rPr>
  </w:style>
  <w:style w:type="character" w:customStyle="1" w:styleId="CommentTextChar">
    <w:name w:val="Comment Text Char"/>
    <w:basedOn w:val="DefaultParagraphFont"/>
    <w:link w:val="CommentText"/>
    <w:uiPriority w:val="99"/>
    <w:rsid w:val="00075242"/>
    <w:rPr>
      <w:rFonts w:ascii="Calibri" w:eastAsiaTheme="minorHAns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075242"/>
    <w:rPr>
      <w:b/>
      <w:bCs/>
    </w:rPr>
  </w:style>
  <w:style w:type="character" w:customStyle="1" w:styleId="CommentSubjectChar">
    <w:name w:val="Comment Subject Char"/>
    <w:basedOn w:val="CommentTextChar"/>
    <w:link w:val="CommentSubject"/>
    <w:uiPriority w:val="99"/>
    <w:semiHidden/>
    <w:rsid w:val="00075242"/>
    <w:rPr>
      <w:rFonts w:ascii="Calibri" w:eastAsiaTheme="minorHAnsi" w:hAnsi="Calibri" w:cs="Calibri"/>
      <w:b/>
      <w:bCs/>
      <w:sz w:val="20"/>
      <w:szCs w:val="20"/>
      <w:lang w:eastAsia="en-US"/>
    </w:rPr>
  </w:style>
  <w:style w:type="table" w:styleId="TableGrid">
    <w:name w:val="Table Grid"/>
    <w:basedOn w:val="TableNormal"/>
    <w:uiPriority w:val="39"/>
    <w:rsid w:val="00E4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243"/>
    <w:rPr>
      <w:color w:val="0563C1" w:themeColor="hyperlink"/>
      <w:u w:val="single"/>
    </w:rPr>
  </w:style>
  <w:style w:type="character" w:customStyle="1" w:styleId="cf01">
    <w:name w:val="cf01"/>
    <w:basedOn w:val="DefaultParagraphFont"/>
    <w:rsid w:val="00384748"/>
    <w:rPr>
      <w:rFonts w:ascii="Segoe UI" w:hAnsi="Segoe UI" w:cs="Segoe UI" w:hint="default"/>
      <w:color w:val="00B050"/>
      <w:sz w:val="18"/>
      <w:szCs w:val="18"/>
    </w:rPr>
  </w:style>
  <w:style w:type="character" w:customStyle="1" w:styleId="cf11">
    <w:name w:val="cf11"/>
    <w:basedOn w:val="DefaultParagraphFont"/>
    <w:rsid w:val="00384748"/>
    <w:rPr>
      <w:rFonts w:ascii="Segoe UI" w:hAnsi="Segoe UI" w:cs="Segoe UI" w:hint="default"/>
      <w:sz w:val="18"/>
      <w:szCs w:val="18"/>
    </w:rPr>
  </w:style>
  <w:style w:type="character" w:customStyle="1" w:styleId="ui-provider">
    <w:name w:val="ui-provider"/>
    <w:basedOn w:val="DefaultParagraphFont"/>
    <w:rsid w:val="0094192E"/>
  </w:style>
  <w:style w:type="paragraph" w:customStyle="1" w:styleId="paragraph">
    <w:name w:val="paragraph"/>
    <w:basedOn w:val="Normal"/>
    <w:qFormat/>
    <w:rsid w:val="00CA3DBE"/>
    <w:pPr>
      <w:spacing w:after="240"/>
      <w:jc w:val="both"/>
    </w:pPr>
    <w:rPr>
      <w:rFonts w:ascii="Times New Roman" w:hAnsi="Times New Roman" w:cs="Times New Roman"/>
      <w:bCs/>
      <w:sz w:val="24"/>
      <w:szCs w:val="24"/>
    </w:rPr>
  </w:style>
  <w:style w:type="paragraph" w:customStyle="1" w:styleId="subparagraph">
    <w:name w:val="subparagraph"/>
    <w:basedOn w:val="paragraph"/>
    <w:link w:val="subparagraphChar"/>
    <w:uiPriority w:val="1"/>
    <w:qFormat/>
    <w:rsid w:val="0D66E4FE"/>
    <w:pPr>
      <w:ind w:left="1440" w:hanging="720"/>
    </w:pPr>
  </w:style>
  <w:style w:type="paragraph" w:customStyle="1" w:styleId="clause">
    <w:name w:val="clause"/>
    <w:basedOn w:val="subparagraph"/>
    <w:uiPriority w:val="1"/>
    <w:qFormat/>
    <w:rsid w:val="0D66E4FE"/>
    <w:pPr>
      <w:ind w:left="2160"/>
    </w:pPr>
  </w:style>
  <w:style w:type="character" w:customStyle="1" w:styleId="subparagraphChar">
    <w:name w:val="subparagraph Char"/>
    <w:basedOn w:val="DefaultParagraphFont"/>
    <w:link w:val="subparagraph"/>
    <w:uiPriority w:val="1"/>
    <w:rsid w:val="0D66E4FE"/>
    <w:rPr>
      <w:rFonts w:ascii="Times New Roman" w:eastAsiaTheme="minorEastAsia" w:hAnsi="Times New Roman" w:cs="Times New Roman"/>
      <w:sz w:val="24"/>
      <w:szCs w:val="24"/>
      <w:lang w:eastAsia="en-US"/>
    </w:rPr>
  </w:style>
  <w:style w:type="character" w:customStyle="1" w:styleId="normaltextrun">
    <w:name w:val="normaltextrun"/>
    <w:basedOn w:val="DefaultParagraphFont"/>
    <w:rsid w:val="001E5899"/>
  </w:style>
  <w:style w:type="character" w:customStyle="1" w:styleId="tabchar">
    <w:name w:val="tabchar"/>
    <w:basedOn w:val="DefaultParagraphFont"/>
    <w:rsid w:val="001E5899"/>
  </w:style>
  <w:style w:type="character" w:customStyle="1" w:styleId="contextualspellingandgrammarerror">
    <w:name w:val="contextualspellingandgrammarerror"/>
    <w:basedOn w:val="DefaultParagraphFont"/>
    <w:rsid w:val="001E5899"/>
  </w:style>
  <w:style w:type="paragraph" w:customStyle="1" w:styleId="pf0">
    <w:name w:val="pf0"/>
    <w:basedOn w:val="Normal"/>
    <w:rsid w:val="008E7EFD"/>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35A7"/>
    <w:rPr>
      <w:rFonts w:ascii="Times New Roman" w:eastAsiaTheme="minorHAnsi" w:hAnsi="Times New Roman" w:cs="Times New Roman"/>
      <w:b/>
      <w:bCs/>
      <w:sz w:val="24"/>
      <w:szCs w:val="24"/>
      <w:lang w:eastAsia="en-US"/>
    </w:rPr>
  </w:style>
  <w:style w:type="paragraph" w:styleId="PlainText">
    <w:name w:val="Plain Text"/>
    <w:basedOn w:val="Normal"/>
    <w:link w:val="PlainTextChar"/>
    <w:uiPriority w:val="99"/>
    <w:semiHidden/>
    <w:unhideWhenUsed/>
    <w:rsid w:val="00950CCA"/>
    <w:pPr>
      <w:widowControl w:val="0"/>
    </w:pPr>
    <w:rPr>
      <w:rFonts w:ascii="Yu Gothic" w:eastAsia="Yu Gothic" w:hAnsi="Courier New" w:cs="Courier New"/>
      <w:kern w:val="2"/>
      <w:lang w:eastAsia="ja-JP"/>
    </w:rPr>
  </w:style>
  <w:style w:type="character" w:customStyle="1" w:styleId="PlainTextChar">
    <w:name w:val="Plain Text Char"/>
    <w:basedOn w:val="DefaultParagraphFont"/>
    <w:link w:val="PlainText"/>
    <w:uiPriority w:val="99"/>
    <w:semiHidden/>
    <w:rsid w:val="00950CCA"/>
    <w:rPr>
      <w:rFonts w:ascii="Yu Gothic" w:eastAsia="Yu Gothic" w:hAnsi="Courier New" w:cs="Courier New"/>
      <w:kern w:val="2"/>
      <w:lang w:eastAsia="ja-JP"/>
    </w:rPr>
  </w:style>
  <w:style w:type="paragraph" w:customStyle="1" w:styleId="articletitle">
    <w:name w:val="article title"/>
    <w:basedOn w:val="Normal"/>
    <w:link w:val="articletitleChar"/>
    <w:uiPriority w:val="1"/>
    <w:qFormat/>
    <w:rsid w:val="238C4D69"/>
    <w:pPr>
      <w:keepNext/>
      <w:spacing w:before="480" w:after="240"/>
    </w:pPr>
    <w:rPr>
      <w:rFonts w:ascii="Times New Roman" w:hAnsi="Times New Roman" w:cs="Times New Roman"/>
      <w:b/>
      <w:bCs/>
      <w:sz w:val="24"/>
      <w:szCs w:val="24"/>
    </w:rPr>
  </w:style>
  <w:style w:type="paragraph" w:customStyle="1" w:styleId="preamble">
    <w:name w:val="preamble"/>
    <w:basedOn w:val="Normal"/>
    <w:link w:val="preambleChar"/>
    <w:qFormat/>
    <w:rsid w:val="0D66E4FE"/>
    <w:pPr>
      <w:spacing w:after="240"/>
      <w:ind w:left="720"/>
      <w:jc w:val="both"/>
    </w:pPr>
    <w:rPr>
      <w:rFonts w:ascii="Times New Roman" w:hAnsi="Times New Roman" w:cs="Times New Roman"/>
      <w:sz w:val="24"/>
      <w:szCs w:val="24"/>
    </w:rPr>
  </w:style>
  <w:style w:type="paragraph" w:styleId="Subtitle">
    <w:name w:val="Subtitle"/>
    <w:basedOn w:val="Normal"/>
    <w:next w:val="Normal"/>
    <w:link w:val="SubtitleChar"/>
    <w:uiPriority w:val="11"/>
    <w:qFormat/>
    <w:rsid w:val="0D66E4FE"/>
    <w:pPr>
      <w:keepNext/>
      <w:spacing w:after="240"/>
    </w:pPr>
    <w:rPr>
      <w:rFonts w:ascii="Times New Roman" w:eastAsia="Times New Roman" w:hAnsi="Times New Roman" w:cs="Times New Roman"/>
      <w:i/>
      <w:iCs/>
      <w:color w:val="5A5A5A"/>
    </w:rPr>
  </w:style>
  <w:style w:type="character" w:customStyle="1" w:styleId="SubtitleChar">
    <w:name w:val="Subtitle Char"/>
    <w:basedOn w:val="DefaultParagraphFont"/>
    <w:link w:val="Subtitle"/>
    <w:uiPriority w:val="11"/>
    <w:rsid w:val="0D66E4FE"/>
    <w:rPr>
      <w:rFonts w:ascii="Times New Roman" w:eastAsia="Times New Roman" w:hAnsi="Times New Roman" w:cs="Times New Roman"/>
      <w:i/>
      <w:iCs/>
      <w:color w:val="5A5A5A"/>
      <w:lang w:eastAsia="en-US"/>
    </w:rPr>
  </w:style>
  <w:style w:type="character" w:customStyle="1" w:styleId="preambleChar">
    <w:name w:val="preamble Char"/>
    <w:basedOn w:val="DefaultParagraphFont"/>
    <w:link w:val="preamble"/>
    <w:rsid w:val="0D66E4FE"/>
    <w:rPr>
      <w:rFonts w:ascii="Times New Roman" w:eastAsiaTheme="minorEastAsia" w:hAnsi="Times New Roman" w:cs="Times New Roman"/>
      <w:sz w:val="24"/>
      <w:szCs w:val="24"/>
      <w:lang w:eastAsia="en-US"/>
    </w:rPr>
  </w:style>
  <w:style w:type="character" w:customStyle="1" w:styleId="articletitleChar">
    <w:name w:val="article title Char"/>
    <w:basedOn w:val="DefaultParagraphFont"/>
    <w:link w:val="articletitle"/>
    <w:uiPriority w:val="1"/>
    <w:rsid w:val="0D66E4FE"/>
    <w:rPr>
      <w:rFonts w:ascii="Times New Roman" w:eastAsiaTheme="minorHAnsi" w:hAnsi="Times New Roman" w:cs="Times New Roman"/>
      <w:b/>
      <w:bCs/>
      <w:sz w:val="24"/>
      <w:szCs w:val="24"/>
      <w:lang w:eastAsia="en-US"/>
    </w:rPr>
  </w:style>
  <w:style w:type="paragraph" w:styleId="BalloonText">
    <w:name w:val="Balloon Text"/>
    <w:basedOn w:val="Normal"/>
    <w:link w:val="BalloonTextChar"/>
    <w:uiPriority w:val="99"/>
    <w:semiHidden/>
    <w:unhideWhenUsed/>
    <w:rsid w:val="00D43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5C6"/>
    <w:rPr>
      <w:rFonts w:ascii="Segoe UI" w:eastAsiaTheme="minorHAnsi" w:hAnsi="Segoe UI" w:cs="Segoe UI"/>
      <w:sz w:val="18"/>
      <w:szCs w:val="18"/>
      <w:lang w:eastAsia="en-US"/>
    </w:rPr>
  </w:style>
  <w:style w:type="paragraph" w:styleId="NoSpacing">
    <w:name w:val="No Spacing"/>
    <w:aliases w:val="Normal3"/>
    <w:link w:val="NoSpacingChar"/>
    <w:uiPriority w:val="1"/>
    <w:qFormat/>
    <w:rsid w:val="00005474"/>
    <w:pPr>
      <w:spacing w:after="0" w:line="240" w:lineRule="auto"/>
    </w:pPr>
  </w:style>
  <w:style w:type="paragraph" w:customStyle="1" w:styleId="xparagraph">
    <w:name w:val="x_paragraph"/>
    <w:basedOn w:val="Normal"/>
    <w:rsid w:val="00387DE3"/>
    <w:pPr>
      <w:spacing w:after="240"/>
      <w:jc w:val="both"/>
    </w:pPr>
    <w:rPr>
      <w:rFonts w:ascii="Times New Roman" w:hAnsi="Times New Roman" w:cs="Times New Roman"/>
      <w:sz w:val="24"/>
      <w:szCs w:val="24"/>
    </w:rPr>
  </w:style>
  <w:style w:type="paragraph" w:customStyle="1" w:styleId="xsubparagraph">
    <w:name w:val="x_subparagraph"/>
    <w:basedOn w:val="Normal"/>
    <w:rsid w:val="00387DE3"/>
    <w:pPr>
      <w:spacing w:after="240"/>
      <w:ind w:left="1440" w:hanging="720"/>
      <w:jc w:val="both"/>
    </w:pPr>
    <w:rPr>
      <w:rFonts w:ascii="Times New Roman" w:hAnsi="Times New Roman" w:cs="Times New Roman"/>
      <w:sz w:val="24"/>
      <w:szCs w:val="24"/>
    </w:rPr>
  </w:style>
  <w:style w:type="paragraph" w:customStyle="1" w:styleId="xmsolistparagraph">
    <w:name w:val="x_msolistparagraph"/>
    <w:basedOn w:val="Normal"/>
    <w:rsid w:val="002058EF"/>
    <w:pPr>
      <w:ind w:left="720"/>
    </w:pPr>
  </w:style>
  <w:style w:type="character" w:customStyle="1" w:styleId="contentpasted0">
    <w:name w:val="contentpasted0"/>
    <w:basedOn w:val="DefaultParagraphFont"/>
    <w:rsid w:val="008E2BD0"/>
  </w:style>
  <w:style w:type="paragraph" w:customStyle="1" w:styleId="xxpreamble">
    <w:name w:val="x_x_preamble"/>
    <w:basedOn w:val="Normal"/>
    <w:rsid w:val="003D1A65"/>
    <w:pPr>
      <w:spacing w:after="240"/>
      <w:ind w:left="720"/>
      <w:jc w:val="both"/>
    </w:pPr>
    <w:rPr>
      <w:rFonts w:ascii="Times New Roman" w:hAnsi="Times New Roman" w:cs="Times New Roman"/>
      <w:sz w:val="24"/>
      <w:szCs w:val="24"/>
    </w:rPr>
  </w:style>
  <w:style w:type="paragraph" w:customStyle="1" w:styleId="xxparagraph">
    <w:name w:val="x_x_paragraph"/>
    <w:basedOn w:val="Normal"/>
    <w:rsid w:val="00666E3D"/>
    <w:pPr>
      <w:spacing w:after="240"/>
      <w:jc w:val="both"/>
    </w:pPr>
    <w:rPr>
      <w:rFonts w:ascii="Times New Roman" w:hAnsi="Times New Roman" w:cs="Times New Roman"/>
      <w:sz w:val="24"/>
      <w:szCs w:val="24"/>
    </w:rPr>
  </w:style>
  <w:style w:type="character" w:customStyle="1" w:styleId="NoSpacingChar">
    <w:name w:val="No Spacing Char"/>
    <w:aliases w:val="Normal3 Char"/>
    <w:basedOn w:val="DefaultParagraphFont"/>
    <w:link w:val="NoSpacing"/>
    <w:uiPriority w:val="1"/>
    <w:rsid w:val="00612050"/>
  </w:style>
  <w:style w:type="paragraph" w:customStyle="1" w:styleId="xmsonormal">
    <w:name w:val="x_msonormal"/>
    <w:basedOn w:val="Normal"/>
    <w:rsid w:val="009C49D0"/>
  </w:style>
  <w:style w:type="character" w:customStyle="1" w:styleId="xcontentpasted0">
    <w:name w:val="x_contentpasted0"/>
    <w:basedOn w:val="DefaultParagraphFont"/>
    <w:rsid w:val="00433BC6"/>
  </w:style>
  <w:style w:type="character" w:customStyle="1" w:styleId="contentpasted01">
    <w:name w:val="contentpasted01"/>
    <w:basedOn w:val="DefaultParagraphFont"/>
    <w:rsid w:val="00CF10EE"/>
  </w:style>
  <w:style w:type="paragraph" w:customStyle="1" w:styleId="sectionheading">
    <w:name w:val="section heading"/>
    <w:basedOn w:val="Normal"/>
    <w:link w:val="sectionheadingChar"/>
    <w:qFormat/>
    <w:rsid w:val="00DD24BB"/>
    <w:pPr>
      <w:keepNext/>
      <w:spacing w:before="480" w:after="240"/>
      <w:jc w:val="center"/>
    </w:pPr>
    <w:rPr>
      <w:rFonts w:ascii="Times New Roman" w:hAnsi="Times New Roman" w:cs="Times New Roman"/>
      <w:b/>
      <w:bCs/>
      <w:sz w:val="24"/>
      <w:szCs w:val="24"/>
    </w:rPr>
  </w:style>
  <w:style w:type="paragraph" w:customStyle="1" w:styleId="Subtitle1">
    <w:name w:val="Subtitle1"/>
    <w:basedOn w:val="Normal"/>
    <w:link w:val="subtitleChar0"/>
    <w:qFormat/>
    <w:rsid w:val="1A1C1FB5"/>
    <w:pPr>
      <w:keepNext/>
      <w:spacing w:after="240"/>
      <w:jc w:val="both"/>
    </w:pPr>
    <w:rPr>
      <w:rFonts w:ascii="Times New Roman" w:hAnsi="Times New Roman" w:cs="Times New Roman"/>
      <w:i/>
      <w:iCs/>
      <w:sz w:val="24"/>
      <w:szCs w:val="24"/>
    </w:rPr>
  </w:style>
  <w:style w:type="character" w:customStyle="1" w:styleId="sectionheadingChar">
    <w:name w:val="section heading Char"/>
    <w:basedOn w:val="DefaultParagraphFont"/>
    <w:link w:val="sectionheading"/>
    <w:rsid w:val="00DD24BB"/>
    <w:rPr>
      <w:rFonts w:ascii="Times New Roman" w:eastAsiaTheme="minorHAnsi" w:hAnsi="Times New Roman" w:cs="Times New Roman"/>
      <w:b/>
      <w:bCs/>
      <w:sz w:val="24"/>
      <w:szCs w:val="24"/>
      <w:lang w:eastAsia="en-US"/>
    </w:rPr>
  </w:style>
  <w:style w:type="character" w:customStyle="1" w:styleId="subtitleChar0">
    <w:name w:val="subtitle Char"/>
    <w:basedOn w:val="DefaultParagraphFont"/>
    <w:link w:val="Subtitle1"/>
    <w:rsid w:val="1A1C1FB5"/>
    <w:rPr>
      <w:rFonts w:ascii="Times New Roman" w:eastAsiaTheme="minorEastAsia" w:hAnsi="Times New Roman" w:cs="Times New Roman"/>
      <w:i/>
      <w:iCs/>
      <w:sz w:val="24"/>
      <w:szCs w:val="24"/>
      <w:lang w:eastAsia="en-US"/>
    </w:rPr>
  </w:style>
  <w:style w:type="character" w:styleId="Mention">
    <w:name w:val="Mention"/>
    <w:basedOn w:val="DefaultParagraphFont"/>
    <w:uiPriority w:val="99"/>
    <w:unhideWhenUsed/>
    <w:rsid w:val="00532515"/>
    <w:rPr>
      <w:color w:val="2B579A"/>
      <w:shd w:val="clear" w:color="auto" w:fill="E1DFDD"/>
    </w:rPr>
  </w:style>
  <w:style w:type="character" w:styleId="UnresolvedMention">
    <w:name w:val="Unresolved Mention"/>
    <w:basedOn w:val="DefaultParagraphFont"/>
    <w:uiPriority w:val="99"/>
    <w:semiHidden/>
    <w:unhideWhenUsed/>
    <w:rsid w:val="00645463"/>
    <w:rPr>
      <w:color w:val="605E5C"/>
      <w:shd w:val="clear" w:color="auto" w:fill="E1DFDD"/>
    </w:rPr>
  </w:style>
  <w:style w:type="character" w:customStyle="1" w:styleId="cf21">
    <w:name w:val="cf21"/>
    <w:basedOn w:val="DefaultParagraphFont"/>
    <w:rsid w:val="00FC75B7"/>
    <w:rPr>
      <w:rFonts w:ascii="Segoe UI" w:hAnsi="Segoe UI" w:cs="Segoe UI" w:hint="default"/>
      <w:b/>
      <w:bCs/>
      <w:i/>
      <w:iCs/>
      <w:sz w:val="18"/>
      <w:szCs w:val="18"/>
    </w:rPr>
  </w:style>
  <w:style w:type="character" w:customStyle="1" w:styleId="Heading2Char">
    <w:name w:val="Heading 2 Char"/>
    <w:basedOn w:val="DefaultParagraphFont"/>
    <w:link w:val="Heading2"/>
    <w:uiPriority w:val="9"/>
    <w:rsid w:val="000435A7"/>
    <w:rPr>
      <w:rFonts w:ascii="Times New Roman" w:eastAsiaTheme="minorHAnsi" w:hAnsi="Times New Roman" w:cs="Times New Roman"/>
      <w:b/>
      <w:bCs/>
      <w:sz w:val="24"/>
      <w:szCs w:val="24"/>
      <w:lang w:eastAsia="en-US"/>
    </w:rPr>
  </w:style>
  <w:style w:type="character" w:customStyle="1" w:styleId="Heading3Char">
    <w:name w:val="Heading 3 Char"/>
    <w:basedOn w:val="DefaultParagraphFont"/>
    <w:link w:val="Heading3"/>
    <w:uiPriority w:val="9"/>
    <w:rsid w:val="000435A7"/>
    <w:rPr>
      <w:rFonts w:ascii="Times New Roman" w:eastAsiaTheme="minorHAnsi"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396">
      <w:bodyDiv w:val="1"/>
      <w:marLeft w:val="0"/>
      <w:marRight w:val="0"/>
      <w:marTop w:val="0"/>
      <w:marBottom w:val="0"/>
      <w:divBdr>
        <w:top w:val="none" w:sz="0" w:space="0" w:color="auto"/>
        <w:left w:val="none" w:sz="0" w:space="0" w:color="auto"/>
        <w:bottom w:val="none" w:sz="0" w:space="0" w:color="auto"/>
        <w:right w:val="none" w:sz="0" w:space="0" w:color="auto"/>
      </w:divBdr>
    </w:div>
    <w:div w:id="6637401">
      <w:bodyDiv w:val="1"/>
      <w:marLeft w:val="0"/>
      <w:marRight w:val="0"/>
      <w:marTop w:val="0"/>
      <w:marBottom w:val="0"/>
      <w:divBdr>
        <w:top w:val="none" w:sz="0" w:space="0" w:color="auto"/>
        <w:left w:val="none" w:sz="0" w:space="0" w:color="auto"/>
        <w:bottom w:val="none" w:sz="0" w:space="0" w:color="auto"/>
        <w:right w:val="none" w:sz="0" w:space="0" w:color="auto"/>
      </w:divBdr>
    </w:div>
    <w:div w:id="1215412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93862203">
      <w:bodyDiv w:val="1"/>
      <w:marLeft w:val="0"/>
      <w:marRight w:val="0"/>
      <w:marTop w:val="0"/>
      <w:marBottom w:val="0"/>
      <w:divBdr>
        <w:top w:val="none" w:sz="0" w:space="0" w:color="auto"/>
        <w:left w:val="none" w:sz="0" w:space="0" w:color="auto"/>
        <w:bottom w:val="none" w:sz="0" w:space="0" w:color="auto"/>
        <w:right w:val="none" w:sz="0" w:space="0" w:color="auto"/>
      </w:divBdr>
    </w:div>
    <w:div w:id="95905930">
      <w:bodyDiv w:val="1"/>
      <w:marLeft w:val="0"/>
      <w:marRight w:val="0"/>
      <w:marTop w:val="0"/>
      <w:marBottom w:val="0"/>
      <w:divBdr>
        <w:top w:val="none" w:sz="0" w:space="0" w:color="auto"/>
        <w:left w:val="none" w:sz="0" w:space="0" w:color="auto"/>
        <w:bottom w:val="none" w:sz="0" w:space="0" w:color="auto"/>
        <w:right w:val="none" w:sz="0" w:space="0" w:color="auto"/>
      </w:divBdr>
    </w:div>
    <w:div w:id="102502513">
      <w:bodyDiv w:val="1"/>
      <w:marLeft w:val="0"/>
      <w:marRight w:val="0"/>
      <w:marTop w:val="0"/>
      <w:marBottom w:val="0"/>
      <w:divBdr>
        <w:top w:val="none" w:sz="0" w:space="0" w:color="auto"/>
        <w:left w:val="none" w:sz="0" w:space="0" w:color="auto"/>
        <w:bottom w:val="none" w:sz="0" w:space="0" w:color="auto"/>
        <w:right w:val="none" w:sz="0" w:space="0" w:color="auto"/>
      </w:divBdr>
    </w:div>
    <w:div w:id="105348244">
      <w:bodyDiv w:val="1"/>
      <w:marLeft w:val="0"/>
      <w:marRight w:val="0"/>
      <w:marTop w:val="0"/>
      <w:marBottom w:val="0"/>
      <w:divBdr>
        <w:top w:val="none" w:sz="0" w:space="0" w:color="auto"/>
        <w:left w:val="none" w:sz="0" w:space="0" w:color="auto"/>
        <w:bottom w:val="none" w:sz="0" w:space="0" w:color="auto"/>
        <w:right w:val="none" w:sz="0" w:space="0" w:color="auto"/>
      </w:divBdr>
    </w:div>
    <w:div w:id="132065157">
      <w:bodyDiv w:val="1"/>
      <w:marLeft w:val="0"/>
      <w:marRight w:val="0"/>
      <w:marTop w:val="0"/>
      <w:marBottom w:val="0"/>
      <w:divBdr>
        <w:top w:val="none" w:sz="0" w:space="0" w:color="auto"/>
        <w:left w:val="none" w:sz="0" w:space="0" w:color="auto"/>
        <w:bottom w:val="none" w:sz="0" w:space="0" w:color="auto"/>
        <w:right w:val="none" w:sz="0" w:space="0" w:color="auto"/>
      </w:divBdr>
    </w:div>
    <w:div w:id="147211455">
      <w:bodyDiv w:val="1"/>
      <w:marLeft w:val="0"/>
      <w:marRight w:val="0"/>
      <w:marTop w:val="0"/>
      <w:marBottom w:val="0"/>
      <w:divBdr>
        <w:top w:val="none" w:sz="0" w:space="0" w:color="auto"/>
        <w:left w:val="none" w:sz="0" w:space="0" w:color="auto"/>
        <w:bottom w:val="none" w:sz="0" w:space="0" w:color="auto"/>
        <w:right w:val="none" w:sz="0" w:space="0" w:color="auto"/>
      </w:divBdr>
    </w:div>
    <w:div w:id="177082106">
      <w:bodyDiv w:val="1"/>
      <w:marLeft w:val="0"/>
      <w:marRight w:val="0"/>
      <w:marTop w:val="0"/>
      <w:marBottom w:val="0"/>
      <w:divBdr>
        <w:top w:val="none" w:sz="0" w:space="0" w:color="auto"/>
        <w:left w:val="none" w:sz="0" w:space="0" w:color="auto"/>
        <w:bottom w:val="none" w:sz="0" w:space="0" w:color="auto"/>
        <w:right w:val="none" w:sz="0" w:space="0" w:color="auto"/>
      </w:divBdr>
    </w:div>
    <w:div w:id="180557403">
      <w:bodyDiv w:val="1"/>
      <w:marLeft w:val="0"/>
      <w:marRight w:val="0"/>
      <w:marTop w:val="0"/>
      <w:marBottom w:val="0"/>
      <w:divBdr>
        <w:top w:val="none" w:sz="0" w:space="0" w:color="auto"/>
        <w:left w:val="none" w:sz="0" w:space="0" w:color="auto"/>
        <w:bottom w:val="none" w:sz="0" w:space="0" w:color="auto"/>
        <w:right w:val="none" w:sz="0" w:space="0" w:color="auto"/>
      </w:divBdr>
    </w:div>
    <w:div w:id="199367097">
      <w:bodyDiv w:val="1"/>
      <w:marLeft w:val="0"/>
      <w:marRight w:val="0"/>
      <w:marTop w:val="0"/>
      <w:marBottom w:val="0"/>
      <w:divBdr>
        <w:top w:val="none" w:sz="0" w:space="0" w:color="auto"/>
        <w:left w:val="none" w:sz="0" w:space="0" w:color="auto"/>
        <w:bottom w:val="none" w:sz="0" w:space="0" w:color="auto"/>
        <w:right w:val="none" w:sz="0" w:space="0" w:color="auto"/>
      </w:divBdr>
      <w:divsChild>
        <w:div w:id="37778847">
          <w:marLeft w:val="0"/>
          <w:marRight w:val="0"/>
          <w:marTop w:val="0"/>
          <w:marBottom w:val="0"/>
          <w:divBdr>
            <w:top w:val="none" w:sz="0" w:space="0" w:color="auto"/>
            <w:left w:val="none" w:sz="0" w:space="0" w:color="auto"/>
            <w:bottom w:val="none" w:sz="0" w:space="0" w:color="auto"/>
            <w:right w:val="none" w:sz="0" w:space="0" w:color="auto"/>
          </w:divBdr>
        </w:div>
        <w:div w:id="2083024500">
          <w:marLeft w:val="0"/>
          <w:marRight w:val="0"/>
          <w:marTop w:val="0"/>
          <w:marBottom w:val="0"/>
          <w:divBdr>
            <w:top w:val="none" w:sz="0" w:space="0" w:color="auto"/>
            <w:left w:val="none" w:sz="0" w:space="0" w:color="auto"/>
            <w:bottom w:val="none" w:sz="0" w:space="0" w:color="auto"/>
            <w:right w:val="none" w:sz="0" w:space="0" w:color="auto"/>
          </w:divBdr>
        </w:div>
      </w:divsChild>
    </w:div>
    <w:div w:id="213659336">
      <w:bodyDiv w:val="1"/>
      <w:marLeft w:val="0"/>
      <w:marRight w:val="0"/>
      <w:marTop w:val="0"/>
      <w:marBottom w:val="0"/>
      <w:divBdr>
        <w:top w:val="none" w:sz="0" w:space="0" w:color="auto"/>
        <w:left w:val="none" w:sz="0" w:space="0" w:color="auto"/>
        <w:bottom w:val="none" w:sz="0" w:space="0" w:color="auto"/>
        <w:right w:val="none" w:sz="0" w:space="0" w:color="auto"/>
      </w:divBdr>
    </w:div>
    <w:div w:id="234516942">
      <w:bodyDiv w:val="1"/>
      <w:marLeft w:val="0"/>
      <w:marRight w:val="0"/>
      <w:marTop w:val="0"/>
      <w:marBottom w:val="0"/>
      <w:divBdr>
        <w:top w:val="none" w:sz="0" w:space="0" w:color="auto"/>
        <w:left w:val="none" w:sz="0" w:space="0" w:color="auto"/>
        <w:bottom w:val="none" w:sz="0" w:space="0" w:color="auto"/>
        <w:right w:val="none" w:sz="0" w:space="0" w:color="auto"/>
      </w:divBdr>
    </w:div>
    <w:div w:id="282199421">
      <w:bodyDiv w:val="1"/>
      <w:marLeft w:val="0"/>
      <w:marRight w:val="0"/>
      <w:marTop w:val="0"/>
      <w:marBottom w:val="0"/>
      <w:divBdr>
        <w:top w:val="none" w:sz="0" w:space="0" w:color="auto"/>
        <w:left w:val="none" w:sz="0" w:space="0" w:color="auto"/>
        <w:bottom w:val="none" w:sz="0" w:space="0" w:color="auto"/>
        <w:right w:val="none" w:sz="0" w:space="0" w:color="auto"/>
      </w:divBdr>
    </w:div>
    <w:div w:id="289436276">
      <w:bodyDiv w:val="1"/>
      <w:marLeft w:val="0"/>
      <w:marRight w:val="0"/>
      <w:marTop w:val="0"/>
      <w:marBottom w:val="0"/>
      <w:divBdr>
        <w:top w:val="none" w:sz="0" w:space="0" w:color="auto"/>
        <w:left w:val="none" w:sz="0" w:space="0" w:color="auto"/>
        <w:bottom w:val="none" w:sz="0" w:space="0" w:color="auto"/>
        <w:right w:val="none" w:sz="0" w:space="0" w:color="auto"/>
      </w:divBdr>
      <w:divsChild>
        <w:div w:id="15087809">
          <w:marLeft w:val="0"/>
          <w:marRight w:val="0"/>
          <w:marTop w:val="0"/>
          <w:marBottom w:val="0"/>
          <w:divBdr>
            <w:top w:val="none" w:sz="0" w:space="0" w:color="auto"/>
            <w:left w:val="none" w:sz="0" w:space="0" w:color="auto"/>
            <w:bottom w:val="none" w:sz="0" w:space="0" w:color="auto"/>
            <w:right w:val="none" w:sz="0" w:space="0" w:color="auto"/>
          </w:divBdr>
        </w:div>
        <w:div w:id="194850759">
          <w:marLeft w:val="0"/>
          <w:marRight w:val="0"/>
          <w:marTop w:val="0"/>
          <w:marBottom w:val="0"/>
          <w:divBdr>
            <w:top w:val="none" w:sz="0" w:space="0" w:color="auto"/>
            <w:left w:val="none" w:sz="0" w:space="0" w:color="auto"/>
            <w:bottom w:val="none" w:sz="0" w:space="0" w:color="auto"/>
            <w:right w:val="none" w:sz="0" w:space="0" w:color="auto"/>
          </w:divBdr>
        </w:div>
        <w:div w:id="411662978">
          <w:marLeft w:val="0"/>
          <w:marRight w:val="0"/>
          <w:marTop w:val="0"/>
          <w:marBottom w:val="0"/>
          <w:divBdr>
            <w:top w:val="none" w:sz="0" w:space="0" w:color="auto"/>
            <w:left w:val="none" w:sz="0" w:space="0" w:color="auto"/>
            <w:bottom w:val="none" w:sz="0" w:space="0" w:color="auto"/>
            <w:right w:val="none" w:sz="0" w:space="0" w:color="auto"/>
          </w:divBdr>
        </w:div>
        <w:div w:id="1224483485">
          <w:marLeft w:val="0"/>
          <w:marRight w:val="0"/>
          <w:marTop w:val="0"/>
          <w:marBottom w:val="0"/>
          <w:divBdr>
            <w:top w:val="none" w:sz="0" w:space="0" w:color="auto"/>
            <w:left w:val="none" w:sz="0" w:space="0" w:color="auto"/>
            <w:bottom w:val="none" w:sz="0" w:space="0" w:color="auto"/>
            <w:right w:val="none" w:sz="0" w:space="0" w:color="auto"/>
          </w:divBdr>
        </w:div>
        <w:div w:id="1297876259">
          <w:marLeft w:val="0"/>
          <w:marRight w:val="0"/>
          <w:marTop w:val="0"/>
          <w:marBottom w:val="0"/>
          <w:divBdr>
            <w:top w:val="none" w:sz="0" w:space="0" w:color="auto"/>
            <w:left w:val="none" w:sz="0" w:space="0" w:color="auto"/>
            <w:bottom w:val="none" w:sz="0" w:space="0" w:color="auto"/>
            <w:right w:val="none" w:sz="0" w:space="0" w:color="auto"/>
          </w:divBdr>
        </w:div>
        <w:div w:id="1328752414">
          <w:marLeft w:val="0"/>
          <w:marRight w:val="0"/>
          <w:marTop w:val="0"/>
          <w:marBottom w:val="0"/>
          <w:divBdr>
            <w:top w:val="none" w:sz="0" w:space="0" w:color="auto"/>
            <w:left w:val="none" w:sz="0" w:space="0" w:color="auto"/>
            <w:bottom w:val="none" w:sz="0" w:space="0" w:color="auto"/>
            <w:right w:val="none" w:sz="0" w:space="0" w:color="auto"/>
          </w:divBdr>
        </w:div>
        <w:div w:id="1348868341">
          <w:marLeft w:val="0"/>
          <w:marRight w:val="0"/>
          <w:marTop w:val="0"/>
          <w:marBottom w:val="0"/>
          <w:divBdr>
            <w:top w:val="none" w:sz="0" w:space="0" w:color="auto"/>
            <w:left w:val="none" w:sz="0" w:space="0" w:color="auto"/>
            <w:bottom w:val="none" w:sz="0" w:space="0" w:color="auto"/>
            <w:right w:val="none" w:sz="0" w:space="0" w:color="auto"/>
          </w:divBdr>
        </w:div>
        <w:div w:id="1471172525">
          <w:marLeft w:val="0"/>
          <w:marRight w:val="0"/>
          <w:marTop w:val="0"/>
          <w:marBottom w:val="0"/>
          <w:divBdr>
            <w:top w:val="none" w:sz="0" w:space="0" w:color="auto"/>
            <w:left w:val="none" w:sz="0" w:space="0" w:color="auto"/>
            <w:bottom w:val="none" w:sz="0" w:space="0" w:color="auto"/>
            <w:right w:val="none" w:sz="0" w:space="0" w:color="auto"/>
          </w:divBdr>
        </w:div>
        <w:div w:id="1590579780">
          <w:marLeft w:val="0"/>
          <w:marRight w:val="0"/>
          <w:marTop w:val="0"/>
          <w:marBottom w:val="0"/>
          <w:divBdr>
            <w:top w:val="none" w:sz="0" w:space="0" w:color="auto"/>
            <w:left w:val="none" w:sz="0" w:space="0" w:color="auto"/>
            <w:bottom w:val="none" w:sz="0" w:space="0" w:color="auto"/>
            <w:right w:val="none" w:sz="0" w:space="0" w:color="auto"/>
          </w:divBdr>
        </w:div>
        <w:div w:id="1623801992">
          <w:marLeft w:val="0"/>
          <w:marRight w:val="0"/>
          <w:marTop w:val="0"/>
          <w:marBottom w:val="0"/>
          <w:divBdr>
            <w:top w:val="none" w:sz="0" w:space="0" w:color="auto"/>
            <w:left w:val="none" w:sz="0" w:space="0" w:color="auto"/>
            <w:bottom w:val="none" w:sz="0" w:space="0" w:color="auto"/>
            <w:right w:val="none" w:sz="0" w:space="0" w:color="auto"/>
          </w:divBdr>
        </w:div>
        <w:div w:id="2009097318">
          <w:marLeft w:val="0"/>
          <w:marRight w:val="0"/>
          <w:marTop w:val="0"/>
          <w:marBottom w:val="0"/>
          <w:divBdr>
            <w:top w:val="none" w:sz="0" w:space="0" w:color="auto"/>
            <w:left w:val="none" w:sz="0" w:space="0" w:color="auto"/>
            <w:bottom w:val="none" w:sz="0" w:space="0" w:color="auto"/>
            <w:right w:val="none" w:sz="0" w:space="0" w:color="auto"/>
          </w:divBdr>
        </w:div>
      </w:divsChild>
    </w:div>
    <w:div w:id="303124043">
      <w:bodyDiv w:val="1"/>
      <w:marLeft w:val="0"/>
      <w:marRight w:val="0"/>
      <w:marTop w:val="0"/>
      <w:marBottom w:val="0"/>
      <w:divBdr>
        <w:top w:val="none" w:sz="0" w:space="0" w:color="auto"/>
        <w:left w:val="none" w:sz="0" w:space="0" w:color="auto"/>
        <w:bottom w:val="none" w:sz="0" w:space="0" w:color="auto"/>
        <w:right w:val="none" w:sz="0" w:space="0" w:color="auto"/>
      </w:divBdr>
    </w:div>
    <w:div w:id="312179286">
      <w:bodyDiv w:val="1"/>
      <w:marLeft w:val="0"/>
      <w:marRight w:val="0"/>
      <w:marTop w:val="0"/>
      <w:marBottom w:val="0"/>
      <w:divBdr>
        <w:top w:val="none" w:sz="0" w:space="0" w:color="auto"/>
        <w:left w:val="none" w:sz="0" w:space="0" w:color="auto"/>
        <w:bottom w:val="none" w:sz="0" w:space="0" w:color="auto"/>
        <w:right w:val="none" w:sz="0" w:space="0" w:color="auto"/>
      </w:divBdr>
    </w:div>
    <w:div w:id="381172973">
      <w:bodyDiv w:val="1"/>
      <w:marLeft w:val="0"/>
      <w:marRight w:val="0"/>
      <w:marTop w:val="0"/>
      <w:marBottom w:val="0"/>
      <w:divBdr>
        <w:top w:val="none" w:sz="0" w:space="0" w:color="auto"/>
        <w:left w:val="none" w:sz="0" w:space="0" w:color="auto"/>
        <w:bottom w:val="none" w:sz="0" w:space="0" w:color="auto"/>
        <w:right w:val="none" w:sz="0" w:space="0" w:color="auto"/>
      </w:divBdr>
    </w:div>
    <w:div w:id="382102830">
      <w:bodyDiv w:val="1"/>
      <w:marLeft w:val="0"/>
      <w:marRight w:val="0"/>
      <w:marTop w:val="0"/>
      <w:marBottom w:val="0"/>
      <w:divBdr>
        <w:top w:val="none" w:sz="0" w:space="0" w:color="auto"/>
        <w:left w:val="none" w:sz="0" w:space="0" w:color="auto"/>
        <w:bottom w:val="none" w:sz="0" w:space="0" w:color="auto"/>
        <w:right w:val="none" w:sz="0" w:space="0" w:color="auto"/>
      </w:divBdr>
    </w:div>
    <w:div w:id="406809844">
      <w:bodyDiv w:val="1"/>
      <w:marLeft w:val="0"/>
      <w:marRight w:val="0"/>
      <w:marTop w:val="0"/>
      <w:marBottom w:val="0"/>
      <w:divBdr>
        <w:top w:val="none" w:sz="0" w:space="0" w:color="auto"/>
        <w:left w:val="none" w:sz="0" w:space="0" w:color="auto"/>
        <w:bottom w:val="none" w:sz="0" w:space="0" w:color="auto"/>
        <w:right w:val="none" w:sz="0" w:space="0" w:color="auto"/>
      </w:divBdr>
    </w:div>
    <w:div w:id="434444094">
      <w:bodyDiv w:val="1"/>
      <w:marLeft w:val="0"/>
      <w:marRight w:val="0"/>
      <w:marTop w:val="0"/>
      <w:marBottom w:val="0"/>
      <w:divBdr>
        <w:top w:val="none" w:sz="0" w:space="0" w:color="auto"/>
        <w:left w:val="none" w:sz="0" w:space="0" w:color="auto"/>
        <w:bottom w:val="none" w:sz="0" w:space="0" w:color="auto"/>
        <w:right w:val="none" w:sz="0" w:space="0" w:color="auto"/>
      </w:divBdr>
    </w:div>
    <w:div w:id="445736241">
      <w:bodyDiv w:val="1"/>
      <w:marLeft w:val="0"/>
      <w:marRight w:val="0"/>
      <w:marTop w:val="0"/>
      <w:marBottom w:val="0"/>
      <w:divBdr>
        <w:top w:val="none" w:sz="0" w:space="0" w:color="auto"/>
        <w:left w:val="none" w:sz="0" w:space="0" w:color="auto"/>
        <w:bottom w:val="none" w:sz="0" w:space="0" w:color="auto"/>
        <w:right w:val="none" w:sz="0" w:space="0" w:color="auto"/>
      </w:divBdr>
    </w:div>
    <w:div w:id="458954170">
      <w:bodyDiv w:val="1"/>
      <w:marLeft w:val="0"/>
      <w:marRight w:val="0"/>
      <w:marTop w:val="0"/>
      <w:marBottom w:val="0"/>
      <w:divBdr>
        <w:top w:val="none" w:sz="0" w:space="0" w:color="auto"/>
        <w:left w:val="none" w:sz="0" w:space="0" w:color="auto"/>
        <w:bottom w:val="none" w:sz="0" w:space="0" w:color="auto"/>
        <w:right w:val="none" w:sz="0" w:space="0" w:color="auto"/>
      </w:divBdr>
    </w:div>
    <w:div w:id="464665090">
      <w:bodyDiv w:val="1"/>
      <w:marLeft w:val="0"/>
      <w:marRight w:val="0"/>
      <w:marTop w:val="0"/>
      <w:marBottom w:val="0"/>
      <w:divBdr>
        <w:top w:val="none" w:sz="0" w:space="0" w:color="auto"/>
        <w:left w:val="none" w:sz="0" w:space="0" w:color="auto"/>
        <w:bottom w:val="none" w:sz="0" w:space="0" w:color="auto"/>
        <w:right w:val="none" w:sz="0" w:space="0" w:color="auto"/>
      </w:divBdr>
    </w:div>
    <w:div w:id="466045031">
      <w:bodyDiv w:val="1"/>
      <w:marLeft w:val="0"/>
      <w:marRight w:val="0"/>
      <w:marTop w:val="0"/>
      <w:marBottom w:val="0"/>
      <w:divBdr>
        <w:top w:val="none" w:sz="0" w:space="0" w:color="auto"/>
        <w:left w:val="none" w:sz="0" w:space="0" w:color="auto"/>
        <w:bottom w:val="none" w:sz="0" w:space="0" w:color="auto"/>
        <w:right w:val="none" w:sz="0" w:space="0" w:color="auto"/>
      </w:divBdr>
    </w:div>
    <w:div w:id="494762428">
      <w:bodyDiv w:val="1"/>
      <w:marLeft w:val="0"/>
      <w:marRight w:val="0"/>
      <w:marTop w:val="0"/>
      <w:marBottom w:val="0"/>
      <w:divBdr>
        <w:top w:val="none" w:sz="0" w:space="0" w:color="auto"/>
        <w:left w:val="none" w:sz="0" w:space="0" w:color="auto"/>
        <w:bottom w:val="none" w:sz="0" w:space="0" w:color="auto"/>
        <w:right w:val="none" w:sz="0" w:space="0" w:color="auto"/>
      </w:divBdr>
    </w:div>
    <w:div w:id="496963281">
      <w:bodyDiv w:val="1"/>
      <w:marLeft w:val="0"/>
      <w:marRight w:val="0"/>
      <w:marTop w:val="0"/>
      <w:marBottom w:val="0"/>
      <w:divBdr>
        <w:top w:val="none" w:sz="0" w:space="0" w:color="auto"/>
        <w:left w:val="none" w:sz="0" w:space="0" w:color="auto"/>
        <w:bottom w:val="none" w:sz="0" w:space="0" w:color="auto"/>
        <w:right w:val="none" w:sz="0" w:space="0" w:color="auto"/>
      </w:divBdr>
    </w:div>
    <w:div w:id="513106910">
      <w:bodyDiv w:val="1"/>
      <w:marLeft w:val="0"/>
      <w:marRight w:val="0"/>
      <w:marTop w:val="0"/>
      <w:marBottom w:val="0"/>
      <w:divBdr>
        <w:top w:val="none" w:sz="0" w:space="0" w:color="auto"/>
        <w:left w:val="none" w:sz="0" w:space="0" w:color="auto"/>
        <w:bottom w:val="none" w:sz="0" w:space="0" w:color="auto"/>
        <w:right w:val="none" w:sz="0" w:space="0" w:color="auto"/>
      </w:divBdr>
    </w:div>
    <w:div w:id="515778904">
      <w:bodyDiv w:val="1"/>
      <w:marLeft w:val="0"/>
      <w:marRight w:val="0"/>
      <w:marTop w:val="0"/>
      <w:marBottom w:val="0"/>
      <w:divBdr>
        <w:top w:val="none" w:sz="0" w:space="0" w:color="auto"/>
        <w:left w:val="none" w:sz="0" w:space="0" w:color="auto"/>
        <w:bottom w:val="none" w:sz="0" w:space="0" w:color="auto"/>
        <w:right w:val="none" w:sz="0" w:space="0" w:color="auto"/>
      </w:divBdr>
    </w:div>
    <w:div w:id="549151798">
      <w:bodyDiv w:val="1"/>
      <w:marLeft w:val="0"/>
      <w:marRight w:val="0"/>
      <w:marTop w:val="0"/>
      <w:marBottom w:val="0"/>
      <w:divBdr>
        <w:top w:val="none" w:sz="0" w:space="0" w:color="auto"/>
        <w:left w:val="none" w:sz="0" w:space="0" w:color="auto"/>
        <w:bottom w:val="none" w:sz="0" w:space="0" w:color="auto"/>
        <w:right w:val="none" w:sz="0" w:space="0" w:color="auto"/>
      </w:divBdr>
    </w:div>
    <w:div w:id="579749996">
      <w:bodyDiv w:val="1"/>
      <w:marLeft w:val="0"/>
      <w:marRight w:val="0"/>
      <w:marTop w:val="0"/>
      <w:marBottom w:val="0"/>
      <w:divBdr>
        <w:top w:val="none" w:sz="0" w:space="0" w:color="auto"/>
        <w:left w:val="none" w:sz="0" w:space="0" w:color="auto"/>
        <w:bottom w:val="none" w:sz="0" w:space="0" w:color="auto"/>
        <w:right w:val="none" w:sz="0" w:space="0" w:color="auto"/>
      </w:divBdr>
    </w:div>
    <w:div w:id="592711679">
      <w:bodyDiv w:val="1"/>
      <w:marLeft w:val="0"/>
      <w:marRight w:val="0"/>
      <w:marTop w:val="0"/>
      <w:marBottom w:val="0"/>
      <w:divBdr>
        <w:top w:val="none" w:sz="0" w:space="0" w:color="auto"/>
        <w:left w:val="none" w:sz="0" w:space="0" w:color="auto"/>
        <w:bottom w:val="none" w:sz="0" w:space="0" w:color="auto"/>
        <w:right w:val="none" w:sz="0" w:space="0" w:color="auto"/>
      </w:divBdr>
    </w:div>
    <w:div w:id="613707289">
      <w:bodyDiv w:val="1"/>
      <w:marLeft w:val="0"/>
      <w:marRight w:val="0"/>
      <w:marTop w:val="0"/>
      <w:marBottom w:val="0"/>
      <w:divBdr>
        <w:top w:val="none" w:sz="0" w:space="0" w:color="auto"/>
        <w:left w:val="none" w:sz="0" w:space="0" w:color="auto"/>
        <w:bottom w:val="none" w:sz="0" w:space="0" w:color="auto"/>
        <w:right w:val="none" w:sz="0" w:space="0" w:color="auto"/>
      </w:divBdr>
    </w:div>
    <w:div w:id="620840977">
      <w:bodyDiv w:val="1"/>
      <w:marLeft w:val="0"/>
      <w:marRight w:val="0"/>
      <w:marTop w:val="0"/>
      <w:marBottom w:val="0"/>
      <w:divBdr>
        <w:top w:val="none" w:sz="0" w:space="0" w:color="auto"/>
        <w:left w:val="none" w:sz="0" w:space="0" w:color="auto"/>
        <w:bottom w:val="none" w:sz="0" w:space="0" w:color="auto"/>
        <w:right w:val="none" w:sz="0" w:space="0" w:color="auto"/>
      </w:divBdr>
    </w:div>
    <w:div w:id="647709480">
      <w:bodyDiv w:val="1"/>
      <w:marLeft w:val="0"/>
      <w:marRight w:val="0"/>
      <w:marTop w:val="0"/>
      <w:marBottom w:val="0"/>
      <w:divBdr>
        <w:top w:val="none" w:sz="0" w:space="0" w:color="auto"/>
        <w:left w:val="none" w:sz="0" w:space="0" w:color="auto"/>
        <w:bottom w:val="none" w:sz="0" w:space="0" w:color="auto"/>
        <w:right w:val="none" w:sz="0" w:space="0" w:color="auto"/>
      </w:divBdr>
    </w:div>
    <w:div w:id="653799620">
      <w:bodyDiv w:val="1"/>
      <w:marLeft w:val="0"/>
      <w:marRight w:val="0"/>
      <w:marTop w:val="0"/>
      <w:marBottom w:val="0"/>
      <w:divBdr>
        <w:top w:val="none" w:sz="0" w:space="0" w:color="auto"/>
        <w:left w:val="none" w:sz="0" w:space="0" w:color="auto"/>
        <w:bottom w:val="none" w:sz="0" w:space="0" w:color="auto"/>
        <w:right w:val="none" w:sz="0" w:space="0" w:color="auto"/>
      </w:divBdr>
    </w:div>
    <w:div w:id="668871345">
      <w:bodyDiv w:val="1"/>
      <w:marLeft w:val="0"/>
      <w:marRight w:val="0"/>
      <w:marTop w:val="0"/>
      <w:marBottom w:val="0"/>
      <w:divBdr>
        <w:top w:val="none" w:sz="0" w:space="0" w:color="auto"/>
        <w:left w:val="none" w:sz="0" w:space="0" w:color="auto"/>
        <w:bottom w:val="none" w:sz="0" w:space="0" w:color="auto"/>
        <w:right w:val="none" w:sz="0" w:space="0" w:color="auto"/>
      </w:divBdr>
    </w:div>
    <w:div w:id="674843963">
      <w:bodyDiv w:val="1"/>
      <w:marLeft w:val="0"/>
      <w:marRight w:val="0"/>
      <w:marTop w:val="0"/>
      <w:marBottom w:val="0"/>
      <w:divBdr>
        <w:top w:val="none" w:sz="0" w:space="0" w:color="auto"/>
        <w:left w:val="none" w:sz="0" w:space="0" w:color="auto"/>
        <w:bottom w:val="none" w:sz="0" w:space="0" w:color="auto"/>
        <w:right w:val="none" w:sz="0" w:space="0" w:color="auto"/>
      </w:divBdr>
    </w:div>
    <w:div w:id="704214679">
      <w:bodyDiv w:val="1"/>
      <w:marLeft w:val="0"/>
      <w:marRight w:val="0"/>
      <w:marTop w:val="0"/>
      <w:marBottom w:val="0"/>
      <w:divBdr>
        <w:top w:val="none" w:sz="0" w:space="0" w:color="auto"/>
        <w:left w:val="none" w:sz="0" w:space="0" w:color="auto"/>
        <w:bottom w:val="none" w:sz="0" w:space="0" w:color="auto"/>
        <w:right w:val="none" w:sz="0" w:space="0" w:color="auto"/>
      </w:divBdr>
    </w:div>
    <w:div w:id="714621380">
      <w:bodyDiv w:val="1"/>
      <w:marLeft w:val="0"/>
      <w:marRight w:val="0"/>
      <w:marTop w:val="0"/>
      <w:marBottom w:val="0"/>
      <w:divBdr>
        <w:top w:val="none" w:sz="0" w:space="0" w:color="auto"/>
        <w:left w:val="none" w:sz="0" w:space="0" w:color="auto"/>
        <w:bottom w:val="none" w:sz="0" w:space="0" w:color="auto"/>
        <w:right w:val="none" w:sz="0" w:space="0" w:color="auto"/>
      </w:divBdr>
    </w:div>
    <w:div w:id="717625577">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771508951">
      <w:bodyDiv w:val="1"/>
      <w:marLeft w:val="0"/>
      <w:marRight w:val="0"/>
      <w:marTop w:val="0"/>
      <w:marBottom w:val="0"/>
      <w:divBdr>
        <w:top w:val="none" w:sz="0" w:space="0" w:color="auto"/>
        <w:left w:val="none" w:sz="0" w:space="0" w:color="auto"/>
        <w:bottom w:val="none" w:sz="0" w:space="0" w:color="auto"/>
        <w:right w:val="none" w:sz="0" w:space="0" w:color="auto"/>
      </w:divBdr>
    </w:div>
    <w:div w:id="779496852">
      <w:bodyDiv w:val="1"/>
      <w:marLeft w:val="0"/>
      <w:marRight w:val="0"/>
      <w:marTop w:val="0"/>
      <w:marBottom w:val="0"/>
      <w:divBdr>
        <w:top w:val="none" w:sz="0" w:space="0" w:color="auto"/>
        <w:left w:val="none" w:sz="0" w:space="0" w:color="auto"/>
        <w:bottom w:val="none" w:sz="0" w:space="0" w:color="auto"/>
        <w:right w:val="none" w:sz="0" w:space="0" w:color="auto"/>
      </w:divBdr>
    </w:div>
    <w:div w:id="791755055">
      <w:bodyDiv w:val="1"/>
      <w:marLeft w:val="0"/>
      <w:marRight w:val="0"/>
      <w:marTop w:val="0"/>
      <w:marBottom w:val="0"/>
      <w:divBdr>
        <w:top w:val="none" w:sz="0" w:space="0" w:color="auto"/>
        <w:left w:val="none" w:sz="0" w:space="0" w:color="auto"/>
        <w:bottom w:val="none" w:sz="0" w:space="0" w:color="auto"/>
        <w:right w:val="none" w:sz="0" w:space="0" w:color="auto"/>
      </w:divBdr>
    </w:div>
    <w:div w:id="798884901">
      <w:bodyDiv w:val="1"/>
      <w:marLeft w:val="0"/>
      <w:marRight w:val="0"/>
      <w:marTop w:val="0"/>
      <w:marBottom w:val="0"/>
      <w:divBdr>
        <w:top w:val="none" w:sz="0" w:space="0" w:color="auto"/>
        <w:left w:val="none" w:sz="0" w:space="0" w:color="auto"/>
        <w:bottom w:val="none" w:sz="0" w:space="0" w:color="auto"/>
        <w:right w:val="none" w:sz="0" w:space="0" w:color="auto"/>
      </w:divBdr>
    </w:div>
    <w:div w:id="814882516">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
    <w:div w:id="817956439">
      <w:bodyDiv w:val="1"/>
      <w:marLeft w:val="0"/>
      <w:marRight w:val="0"/>
      <w:marTop w:val="0"/>
      <w:marBottom w:val="0"/>
      <w:divBdr>
        <w:top w:val="none" w:sz="0" w:space="0" w:color="auto"/>
        <w:left w:val="none" w:sz="0" w:space="0" w:color="auto"/>
        <w:bottom w:val="none" w:sz="0" w:space="0" w:color="auto"/>
        <w:right w:val="none" w:sz="0" w:space="0" w:color="auto"/>
      </w:divBdr>
    </w:div>
    <w:div w:id="822426362">
      <w:bodyDiv w:val="1"/>
      <w:marLeft w:val="0"/>
      <w:marRight w:val="0"/>
      <w:marTop w:val="0"/>
      <w:marBottom w:val="0"/>
      <w:divBdr>
        <w:top w:val="none" w:sz="0" w:space="0" w:color="auto"/>
        <w:left w:val="none" w:sz="0" w:space="0" w:color="auto"/>
        <w:bottom w:val="none" w:sz="0" w:space="0" w:color="auto"/>
        <w:right w:val="none" w:sz="0" w:space="0" w:color="auto"/>
      </w:divBdr>
    </w:div>
    <w:div w:id="822937541">
      <w:bodyDiv w:val="1"/>
      <w:marLeft w:val="0"/>
      <w:marRight w:val="0"/>
      <w:marTop w:val="0"/>
      <w:marBottom w:val="0"/>
      <w:divBdr>
        <w:top w:val="none" w:sz="0" w:space="0" w:color="auto"/>
        <w:left w:val="none" w:sz="0" w:space="0" w:color="auto"/>
        <w:bottom w:val="none" w:sz="0" w:space="0" w:color="auto"/>
        <w:right w:val="none" w:sz="0" w:space="0" w:color="auto"/>
      </w:divBdr>
      <w:divsChild>
        <w:div w:id="375079982">
          <w:marLeft w:val="0"/>
          <w:marRight w:val="0"/>
          <w:marTop w:val="0"/>
          <w:marBottom w:val="0"/>
          <w:divBdr>
            <w:top w:val="none" w:sz="0" w:space="0" w:color="auto"/>
            <w:left w:val="none" w:sz="0" w:space="0" w:color="auto"/>
            <w:bottom w:val="none" w:sz="0" w:space="0" w:color="auto"/>
            <w:right w:val="none" w:sz="0" w:space="0" w:color="auto"/>
          </w:divBdr>
        </w:div>
        <w:div w:id="574433371">
          <w:marLeft w:val="0"/>
          <w:marRight w:val="0"/>
          <w:marTop w:val="0"/>
          <w:marBottom w:val="0"/>
          <w:divBdr>
            <w:top w:val="none" w:sz="0" w:space="0" w:color="auto"/>
            <w:left w:val="none" w:sz="0" w:space="0" w:color="auto"/>
            <w:bottom w:val="none" w:sz="0" w:space="0" w:color="auto"/>
            <w:right w:val="none" w:sz="0" w:space="0" w:color="auto"/>
          </w:divBdr>
        </w:div>
        <w:div w:id="585768053">
          <w:marLeft w:val="0"/>
          <w:marRight w:val="0"/>
          <w:marTop w:val="0"/>
          <w:marBottom w:val="0"/>
          <w:divBdr>
            <w:top w:val="none" w:sz="0" w:space="0" w:color="auto"/>
            <w:left w:val="none" w:sz="0" w:space="0" w:color="auto"/>
            <w:bottom w:val="none" w:sz="0" w:space="0" w:color="auto"/>
            <w:right w:val="none" w:sz="0" w:space="0" w:color="auto"/>
          </w:divBdr>
        </w:div>
        <w:div w:id="687760846">
          <w:marLeft w:val="0"/>
          <w:marRight w:val="0"/>
          <w:marTop w:val="0"/>
          <w:marBottom w:val="0"/>
          <w:divBdr>
            <w:top w:val="none" w:sz="0" w:space="0" w:color="auto"/>
            <w:left w:val="none" w:sz="0" w:space="0" w:color="auto"/>
            <w:bottom w:val="none" w:sz="0" w:space="0" w:color="auto"/>
            <w:right w:val="none" w:sz="0" w:space="0" w:color="auto"/>
          </w:divBdr>
        </w:div>
        <w:div w:id="854076555">
          <w:marLeft w:val="0"/>
          <w:marRight w:val="0"/>
          <w:marTop w:val="0"/>
          <w:marBottom w:val="0"/>
          <w:divBdr>
            <w:top w:val="none" w:sz="0" w:space="0" w:color="auto"/>
            <w:left w:val="none" w:sz="0" w:space="0" w:color="auto"/>
            <w:bottom w:val="none" w:sz="0" w:space="0" w:color="auto"/>
            <w:right w:val="none" w:sz="0" w:space="0" w:color="auto"/>
          </w:divBdr>
        </w:div>
        <w:div w:id="1038048325">
          <w:marLeft w:val="0"/>
          <w:marRight w:val="0"/>
          <w:marTop w:val="0"/>
          <w:marBottom w:val="0"/>
          <w:divBdr>
            <w:top w:val="none" w:sz="0" w:space="0" w:color="auto"/>
            <w:left w:val="none" w:sz="0" w:space="0" w:color="auto"/>
            <w:bottom w:val="none" w:sz="0" w:space="0" w:color="auto"/>
            <w:right w:val="none" w:sz="0" w:space="0" w:color="auto"/>
          </w:divBdr>
        </w:div>
        <w:div w:id="1193610909">
          <w:marLeft w:val="0"/>
          <w:marRight w:val="0"/>
          <w:marTop w:val="0"/>
          <w:marBottom w:val="0"/>
          <w:divBdr>
            <w:top w:val="none" w:sz="0" w:space="0" w:color="auto"/>
            <w:left w:val="none" w:sz="0" w:space="0" w:color="auto"/>
            <w:bottom w:val="none" w:sz="0" w:space="0" w:color="auto"/>
            <w:right w:val="none" w:sz="0" w:space="0" w:color="auto"/>
          </w:divBdr>
        </w:div>
        <w:div w:id="1193958806">
          <w:marLeft w:val="0"/>
          <w:marRight w:val="0"/>
          <w:marTop w:val="0"/>
          <w:marBottom w:val="0"/>
          <w:divBdr>
            <w:top w:val="none" w:sz="0" w:space="0" w:color="auto"/>
            <w:left w:val="none" w:sz="0" w:space="0" w:color="auto"/>
            <w:bottom w:val="none" w:sz="0" w:space="0" w:color="auto"/>
            <w:right w:val="none" w:sz="0" w:space="0" w:color="auto"/>
          </w:divBdr>
        </w:div>
        <w:div w:id="1503200776">
          <w:marLeft w:val="0"/>
          <w:marRight w:val="0"/>
          <w:marTop w:val="0"/>
          <w:marBottom w:val="0"/>
          <w:divBdr>
            <w:top w:val="none" w:sz="0" w:space="0" w:color="auto"/>
            <w:left w:val="none" w:sz="0" w:space="0" w:color="auto"/>
            <w:bottom w:val="none" w:sz="0" w:space="0" w:color="auto"/>
            <w:right w:val="none" w:sz="0" w:space="0" w:color="auto"/>
          </w:divBdr>
        </w:div>
        <w:div w:id="1636645326">
          <w:marLeft w:val="0"/>
          <w:marRight w:val="0"/>
          <w:marTop w:val="0"/>
          <w:marBottom w:val="0"/>
          <w:divBdr>
            <w:top w:val="none" w:sz="0" w:space="0" w:color="auto"/>
            <w:left w:val="none" w:sz="0" w:space="0" w:color="auto"/>
            <w:bottom w:val="none" w:sz="0" w:space="0" w:color="auto"/>
            <w:right w:val="none" w:sz="0" w:space="0" w:color="auto"/>
          </w:divBdr>
        </w:div>
        <w:div w:id="1824350472">
          <w:marLeft w:val="0"/>
          <w:marRight w:val="0"/>
          <w:marTop w:val="0"/>
          <w:marBottom w:val="0"/>
          <w:divBdr>
            <w:top w:val="none" w:sz="0" w:space="0" w:color="auto"/>
            <w:left w:val="none" w:sz="0" w:space="0" w:color="auto"/>
            <w:bottom w:val="none" w:sz="0" w:space="0" w:color="auto"/>
            <w:right w:val="none" w:sz="0" w:space="0" w:color="auto"/>
          </w:divBdr>
        </w:div>
        <w:div w:id="1979073076">
          <w:marLeft w:val="0"/>
          <w:marRight w:val="0"/>
          <w:marTop w:val="0"/>
          <w:marBottom w:val="0"/>
          <w:divBdr>
            <w:top w:val="none" w:sz="0" w:space="0" w:color="auto"/>
            <w:left w:val="none" w:sz="0" w:space="0" w:color="auto"/>
            <w:bottom w:val="none" w:sz="0" w:space="0" w:color="auto"/>
            <w:right w:val="none" w:sz="0" w:space="0" w:color="auto"/>
          </w:divBdr>
        </w:div>
        <w:div w:id="2006278302">
          <w:marLeft w:val="0"/>
          <w:marRight w:val="0"/>
          <w:marTop w:val="0"/>
          <w:marBottom w:val="0"/>
          <w:divBdr>
            <w:top w:val="none" w:sz="0" w:space="0" w:color="auto"/>
            <w:left w:val="none" w:sz="0" w:space="0" w:color="auto"/>
            <w:bottom w:val="none" w:sz="0" w:space="0" w:color="auto"/>
            <w:right w:val="none" w:sz="0" w:space="0" w:color="auto"/>
          </w:divBdr>
        </w:div>
        <w:div w:id="2042705829">
          <w:marLeft w:val="0"/>
          <w:marRight w:val="0"/>
          <w:marTop w:val="0"/>
          <w:marBottom w:val="0"/>
          <w:divBdr>
            <w:top w:val="none" w:sz="0" w:space="0" w:color="auto"/>
            <w:left w:val="none" w:sz="0" w:space="0" w:color="auto"/>
            <w:bottom w:val="none" w:sz="0" w:space="0" w:color="auto"/>
            <w:right w:val="none" w:sz="0" w:space="0" w:color="auto"/>
          </w:divBdr>
        </w:div>
      </w:divsChild>
    </w:div>
    <w:div w:id="848449928">
      <w:bodyDiv w:val="1"/>
      <w:marLeft w:val="0"/>
      <w:marRight w:val="0"/>
      <w:marTop w:val="0"/>
      <w:marBottom w:val="0"/>
      <w:divBdr>
        <w:top w:val="none" w:sz="0" w:space="0" w:color="auto"/>
        <w:left w:val="none" w:sz="0" w:space="0" w:color="auto"/>
        <w:bottom w:val="none" w:sz="0" w:space="0" w:color="auto"/>
        <w:right w:val="none" w:sz="0" w:space="0" w:color="auto"/>
      </w:divBdr>
    </w:div>
    <w:div w:id="904953690">
      <w:bodyDiv w:val="1"/>
      <w:marLeft w:val="0"/>
      <w:marRight w:val="0"/>
      <w:marTop w:val="0"/>
      <w:marBottom w:val="0"/>
      <w:divBdr>
        <w:top w:val="none" w:sz="0" w:space="0" w:color="auto"/>
        <w:left w:val="none" w:sz="0" w:space="0" w:color="auto"/>
        <w:bottom w:val="none" w:sz="0" w:space="0" w:color="auto"/>
        <w:right w:val="none" w:sz="0" w:space="0" w:color="auto"/>
      </w:divBdr>
    </w:div>
    <w:div w:id="908543184">
      <w:bodyDiv w:val="1"/>
      <w:marLeft w:val="0"/>
      <w:marRight w:val="0"/>
      <w:marTop w:val="0"/>
      <w:marBottom w:val="0"/>
      <w:divBdr>
        <w:top w:val="none" w:sz="0" w:space="0" w:color="auto"/>
        <w:left w:val="none" w:sz="0" w:space="0" w:color="auto"/>
        <w:bottom w:val="none" w:sz="0" w:space="0" w:color="auto"/>
        <w:right w:val="none" w:sz="0" w:space="0" w:color="auto"/>
      </w:divBdr>
    </w:div>
    <w:div w:id="929317912">
      <w:bodyDiv w:val="1"/>
      <w:marLeft w:val="0"/>
      <w:marRight w:val="0"/>
      <w:marTop w:val="0"/>
      <w:marBottom w:val="0"/>
      <w:divBdr>
        <w:top w:val="none" w:sz="0" w:space="0" w:color="auto"/>
        <w:left w:val="none" w:sz="0" w:space="0" w:color="auto"/>
        <w:bottom w:val="none" w:sz="0" w:space="0" w:color="auto"/>
        <w:right w:val="none" w:sz="0" w:space="0" w:color="auto"/>
      </w:divBdr>
    </w:div>
    <w:div w:id="939021753">
      <w:bodyDiv w:val="1"/>
      <w:marLeft w:val="0"/>
      <w:marRight w:val="0"/>
      <w:marTop w:val="0"/>
      <w:marBottom w:val="0"/>
      <w:divBdr>
        <w:top w:val="none" w:sz="0" w:space="0" w:color="auto"/>
        <w:left w:val="none" w:sz="0" w:space="0" w:color="auto"/>
        <w:bottom w:val="none" w:sz="0" w:space="0" w:color="auto"/>
        <w:right w:val="none" w:sz="0" w:space="0" w:color="auto"/>
      </w:divBdr>
    </w:div>
    <w:div w:id="953055333">
      <w:bodyDiv w:val="1"/>
      <w:marLeft w:val="0"/>
      <w:marRight w:val="0"/>
      <w:marTop w:val="0"/>
      <w:marBottom w:val="0"/>
      <w:divBdr>
        <w:top w:val="none" w:sz="0" w:space="0" w:color="auto"/>
        <w:left w:val="none" w:sz="0" w:space="0" w:color="auto"/>
        <w:bottom w:val="none" w:sz="0" w:space="0" w:color="auto"/>
        <w:right w:val="none" w:sz="0" w:space="0" w:color="auto"/>
      </w:divBdr>
    </w:div>
    <w:div w:id="972980180">
      <w:bodyDiv w:val="1"/>
      <w:marLeft w:val="0"/>
      <w:marRight w:val="0"/>
      <w:marTop w:val="0"/>
      <w:marBottom w:val="0"/>
      <w:divBdr>
        <w:top w:val="none" w:sz="0" w:space="0" w:color="auto"/>
        <w:left w:val="none" w:sz="0" w:space="0" w:color="auto"/>
        <w:bottom w:val="none" w:sz="0" w:space="0" w:color="auto"/>
        <w:right w:val="none" w:sz="0" w:space="0" w:color="auto"/>
      </w:divBdr>
    </w:div>
    <w:div w:id="977301123">
      <w:bodyDiv w:val="1"/>
      <w:marLeft w:val="0"/>
      <w:marRight w:val="0"/>
      <w:marTop w:val="0"/>
      <w:marBottom w:val="0"/>
      <w:divBdr>
        <w:top w:val="none" w:sz="0" w:space="0" w:color="auto"/>
        <w:left w:val="none" w:sz="0" w:space="0" w:color="auto"/>
        <w:bottom w:val="none" w:sz="0" w:space="0" w:color="auto"/>
        <w:right w:val="none" w:sz="0" w:space="0" w:color="auto"/>
      </w:divBdr>
    </w:div>
    <w:div w:id="983503601">
      <w:bodyDiv w:val="1"/>
      <w:marLeft w:val="0"/>
      <w:marRight w:val="0"/>
      <w:marTop w:val="0"/>
      <w:marBottom w:val="0"/>
      <w:divBdr>
        <w:top w:val="none" w:sz="0" w:space="0" w:color="auto"/>
        <w:left w:val="none" w:sz="0" w:space="0" w:color="auto"/>
        <w:bottom w:val="none" w:sz="0" w:space="0" w:color="auto"/>
        <w:right w:val="none" w:sz="0" w:space="0" w:color="auto"/>
      </w:divBdr>
    </w:div>
    <w:div w:id="1027367287">
      <w:bodyDiv w:val="1"/>
      <w:marLeft w:val="0"/>
      <w:marRight w:val="0"/>
      <w:marTop w:val="0"/>
      <w:marBottom w:val="0"/>
      <w:divBdr>
        <w:top w:val="none" w:sz="0" w:space="0" w:color="auto"/>
        <w:left w:val="none" w:sz="0" w:space="0" w:color="auto"/>
        <w:bottom w:val="none" w:sz="0" w:space="0" w:color="auto"/>
        <w:right w:val="none" w:sz="0" w:space="0" w:color="auto"/>
      </w:divBdr>
    </w:div>
    <w:div w:id="1045833489">
      <w:bodyDiv w:val="1"/>
      <w:marLeft w:val="0"/>
      <w:marRight w:val="0"/>
      <w:marTop w:val="0"/>
      <w:marBottom w:val="0"/>
      <w:divBdr>
        <w:top w:val="none" w:sz="0" w:space="0" w:color="auto"/>
        <w:left w:val="none" w:sz="0" w:space="0" w:color="auto"/>
        <w:bottom w:val="none" w:sz="0" w:space="0" w:color="auto"/>
        <w:right w:val="none" w:sz="0" w:space="0" w:color="auto"/>
      </w:divBdr>
    </w:div>
    <w:div w:id="1059210358">
      <w:bodyDiv w:val="1"/>
      <w:marLeft w:val="0"/>
      <w:marRight w:val="0"/>
      <w:marTop w:val="0"/>
      <w:marBottom w:val="0"/>
      <w:divBdr>
        <w:top w:val="none" w:sz="0" w:space="0" w:color="auto"/>
        <w:left w:val="none" w:sz="0" w:space="0" w:color="auto"/>
        <w:bottom w:val="none" w:sz="0" w:space="0" w:color="auto"/>
        <w:right w:val="none" w:sz="0" w:space="0" w:color="auto"/>
      </w:divBdr>
    </w:div>
    <w:div w:id="1066034345">
      <w:bodyDiv w:val="1"/>
      <w:marLeft w:val="0"/>
      <w:marRight w:val="0"/>
      <w:marTop w:val="0"/>
      <w:marBottom w:val="0"/>
      <w:divBdr>
        <w:top w:val="none" w:sz="0" w:space="0" w:color="auto"/>
        <w:left w:val="none" w:sz="0" w:space="0" w:color="auto"/>
        <w:bottom w:val="none" w:sz="0" w:space="0" w:color="auto"/>
        <w:right w:val="none" w:sz="0" w:space="0" w:color="auto"/>
      </w:divBdr>
    </w:div>
    <w:div w:id="1074351093">
      <w:bodyDiv w:val="1"/>
      <w:marLeft w:val="0"/>
      <w:marRight w:val="0"/>
      <w:marTop w:val="0"/>
      <w:marBottom w:val="0"/>
      <w:divBdr>
        <w:top w:val="none" w:sz="0" w:space="0" w:color="auto"/>
        <w:left w:val="none" w:sz="0" w:space="0" w:color="auto"/>
        <w:bottom w:val="none" w:sz="0" w:space="0" w:color="auto"/>
        <w:right w:val="none" w:sz="0" w:space="0" w:color="auto"/>
      </w:divBdr>
    </w:div>
    <w:div w:id="1075780004">
      <w:bodyDiv w:val="1"/>
      <w:marLeft w:val="0"/>
      <w:marRight w:val="0"/>
      <w:marTop w:val="0"/>
      <w:marBottom w:val="0"/>
      <w:divBdr>
        <w:top w:val="none" w:sz="0" w:space="0" w:color="auto"/>
        <w:left w:val="none" w:sz="0" w:space="0" w:color="auto"/>
        <w:bottom w:val="none" w:sz="0" w:space="0" w:color="auto"/>
        <w:right w:val="none" w:sz="0" w:space="0" w:color="auto"/>
      </w:divBdr>
    </w:div>
    <w:div w:id="1084377022">
      <w:bodyDiv w:val="1"/>
      <w:marLeft w:val="0"/>
      <w:marRight w:val="0"/>
      <w:marTop w:val="0"/>
      <w:marBottom w:val="0"/>
      <w:divBdr>
        <w:top w:val="none" w:sz="0" w:space="0" w:color="auto"/>
        <w:left w:val="none" w:sz="0" w:space="0" w:color="auto"/>
        <w:bottom w:val="none" w:sz="0" w:space="0" w:color="auto"/>
        <w:right w:val="none" w:sz="0" w:space="0" w:color="auto"/>
      </w:divBdr>
    </w:div>
    <w:div w:id="1145387943">
      <w:bodyDiv w:val="1"/>
      <w:marLeft w:val="0"/>
      <w:marRight w:val="0"/>
      <w:marTop w:val="0"/>
      <w:marBottom w:val="0"/>
      <w:divBdr>
        <w:top w:val="none" w:sz="0" w:space="0" w:color="auto"/>
        <w:left w:val="none" w:sz="0" w:space="0" w:color="auto"/>
        <w:bottom w:val="none" w:sz="0" w:space="0" w:color="auto"/>
        <w:right w:val="none" w:sz="0" w:space="0" w:color="auto"/>
      </w:divBdr>
    </w:div>
    <w:div w:id="1162543594">
      <w:bodyDiv w:val="1"/>
      <w:marLeft w:val="0"/>
      <w:marRight w:val="0"/>
      <w:marTop w:val="0"/>
      <w:marBottom w:val="0"/>
      <w:divBdr>
        <w:top w:val="none" w:sz="0" w:space="0" w:color="auto"/>
        <w:left w:val="none" w:sz="0" w:space="0" w:color="auto"/>
        <w:bottom w:val="none" w:sz="0" w:space="0" w:color="auto"/>
        <w:right w:val="none" w:sz="0" w:space="0" w:color="auto"/>
      </w:divBdr>
    </w:div>
    <w:div w:id="1193806007">
      <w:bodyDiv w:val="1"/>
      <w:marLeft w:val="0"/>
      <w:marRight w:val="0"/>
      <w:marTop w:val="0"/>
      <w:marBottom w:val="0"/>
      <w:divBdr>
        <w:top w:val="none" w:sz="0" w:space="0" w:color="auto"/>
        <w:left w:val="none" w:sz="0" w:space="0" w:color="auto"/>
        <w:bottom w:val="none" w:sz="0" w:space="0" w:color="auto"/>
        <w:right w:val="none" w:sz="0" w:space="0" w:color="auto"/>
      </w:divBdr>
    </w:div>
    <w:div w:id="1244024966">
      <w:bodyDiv w:val="1"/>
      <w:marLeft w:val="0"/>
      <w:marRight w:val="0"/>
      <w:marTop w:val="0"/>
      <w:marBottom w:val="0"/>
      <w:divBdr>
        <w:top w:val="none" w:sz="0" w:space="0" w:color="auto"/>
        <w:left w:val="none" w:sz="0" w:space="0" w:color="auto"/>
        <w:bottom w:val="none" w:sz="0" w:space="0" w:color="auto"/>
        <w:right w:val="none" w:sz="0" w:space="0" w:color="auto"/>
      </w:divBdr>
    </w:div>
    <w:div w:id="1246912120">
      <w:bodyDiv w:val="1"/>
      <w:marLeft w:val="0"/>
      <w:marRight w:val="0"/>
      <w:marTop w:val="0"/>
      <w:marBottom w:val="0"/>
      <w:divBdr>
        <w:top w:val="none" w:sz="0" w:space="0" w:color="auto"/>
        <w:left w:val="none" w:sz="0" w:space="0" w:color="auto"/>
        <w:bottom w:val="none" w:sz="0" w:space="0" w:color="auto"/>
        <w:right w:val="none" w:sz="0" w:space="0" w:color="auto"/>
      </w:divBdr>
    </w:div>
    <w:div w:id="1274048421">
      <w:bodyDiv w:val="1"/>
      <w:marLeft w:val="0"/>
      <w:marRight w:val="0"/>
      <w:marTop w:val="0"/>
      <w:marBottom w:val="0"/>
      <w:divBdr>
        <w:top w:val="none" w:sz="0" w:space="0" w:color="auto"/>
        <w:left w:val="none" w:sz="0" w:space="0" w:color="auto"/>
        <w:bottom w:val="none" w:sz="0" w:space="0" w:color="auto"/>
        <w:right w:val="none" w:sz="0" w:space="0" w:color="auto"/>
      </w:divBdr>
    </w:div>
    <w:div w:id="1308244696">
      <w:bodyDiv w:val="1"/>
      <w:marLeft w:val="0"/>
      <w:marRight w:val="0"/>
      <w:marTop w:val="0"/>
      <w:marBottom w:val="0"/>
      <w:divBdr>
        <w:top w:val="none" w:sz="0" w:space="0" w:color="auto"/>
        <w:left w:val="none" w:sz="0" w:space="0" w:color="auto"/>
        <w:bottom w:val="none" w:sz="0" w:space="0" w:color="auto"/>
        <w:right w:val="none" w:sz="0" w:space="0" w:color="auto"/>
      </w:divBdr>
    </w:div>
    <w:div w:id="1314799681">
      <w:bodyDiv w:val="1"/>
      <w:marLeft w:val="0"/>
      <w:marRight w:val="0"/>
      <w:marTop w:val="0"/>
      <w:marBottom w:val="0"/>
      <w:divBdr>
        <w:top w:val="none" w:sz="0" w:space="0" w:color="auto"/>
        <w:left w:val="none" w:sz="0" w:space="0" w:color="auto"/>
        <w:bottom w:val="none" w:sz="0" w:space="0" w:color="auto"/>
        <w:right w:val="none" w:sz="0" w:space="0" w:color="auto"/>
      </w:divBdr>
    </w:div>
    <w:div w:id="1343581718">
      <w:bodyDiv w:val="1"/>
      <w:marLeft w:val="0"/>
      <w:marRight w:val="0"/>
      <w:marTop w:val="0"/>
      <w:marBottom w:val="0"/>
      <w:divBdr>
        <w:top w:val="none" w:sz="0" w:space="0" w:color="auto"/>
        <w:left w:val="none" w:sz="0" w:space="0" w:color="auto"/>
        <w:bottom w:val="none" w:sz="0" w:space="0" w:color="auto"/>
        <w:right w:val="none" w:sz="0" w:space="0" w:color="auto"/>
      </w:divBdr>
    </w:div>
    <w:div w:id="1356469328">
      <w:bodyDiv w:val="1"/>
      <w:marLeft w:val="0"/>
      <w:marRight w:val="0"/>
      <w:marTop w:val="0"/>
      <w:marBottom w:val="0"/>
      <w:divBdr>
        <w:top w:val="none" w:sz="0" w:space="0" w:color="auto"/>
        <w:left w:val="none" w:sz="0" w:space="0" w:color="auto"/>
        <w:bottom w:val="none" w:sz="0" w:space="0" w:color="auto"/>
        <w:right w:val="none" w:sz="0" w:space="0" w:color="auto"/>
      </w:divBdr>
    </w:div>
    <w:div w:id="1362780562">
      <w:bodyDiv w:val="1"/>
      <w:marLeft w:val="0"/>
      <w:marRight w:val="0"/>
      <w:marTop w:val="0"/>
      <w:marBottom w:val="0"/>
      <w:divBdr>
        <w:top w:val="none" w:sz="0" w:space="0" w:color="auto"/>
        <w:left w:val="none" w:sz="0" w:space="0" w:color="auto"/>
        <w:bottom w:val="none" w:sz="0" w:space="0" w:color="auto"/>
        <w:right w:val="none" w:sz="0" w:space="0" w:color="auto"/>
      </w:divBdr>
    </w:div>
    <w:div w:id="1371804907">
      <w:bodyDiv w:val="1"/>
      <w:marLeft w:val="0"/>
      <w:marRight w:val="0"/>
      <w:marTop w:val="0"/>
      <w:marBottom w:val="0"/>
      <w:divBdr>
        <w:top w:val="none" w:sz="0" w:space="0" w:color="auto"/>
        <w:left w:val="none" w:sz="0" w:space="0" w:color="auto"/>
        <w:bottom w:val="none" w:sz="0" w:space="0" w:color="auto"/>
        <w:right w:val="none" w:sz="0" w:space="0" w:color="auto"/>
      </w:divBdr>
    </w:div>
    <w:div w:id="1383208343">
      <w:bodyDiv w:val="1"/>
      <w:marLeft w:val="0"/>
      <w:marRight w:val="0"/>
      <w:marTop w:val="0"/>
      <w:marBottom w:val="0"/>
      <w:divBdr>
        <w:top w:val="none" w:sz="0" w:space="0" w:color="auto"/>
        <w:left w:val="none" w:sz="0" w:space="0" w:color="auto"/>
        <w:bottom w:val="none" w:sz="0" w:space="0" w:color="auto"/>
        <w:right w:val="none" w:sz="0" w:space="0" w:color="auto"/>
      </w:divBdr>
    </w:div>
    <w:div w:id="1395738093">
      <w:bodyDiv w:val="1"/>
      <w:marLeft w:val="0"/>
      <w:marRight w:val="0"/>
      <w:marTop w:val="0"/>
      <w:marBottom w:val="0"/>
      <w:divBdr>
        <w:top w:val="none" w:sz="0" w:space="0" w:color="auto"/>
        <w:left w:val="none" w:sz="0" w:space="0" w:color="auto"/>
        <w:bottom w:val="none" w:sz="0" w:space="0" w:color="auto"/>
        <w:right w:val="none" w:sz="0" w:space="0" w:color="auto"/>
      </w:divBdr>
    </w:div>
    <w:div w:id="1418598180">
      <w:bodyDiv w:val="1"/>
      <w:marLeft w:val="0"/>
      <w:marRight w:val="0"/>
      <w:marTop w:val="0"/>
      <w:marBottom w:val="0"/>
      <w:divBdr>
        <w:top w:val="none" w:sz="0" w:space="0" w:color="auto"/>
        <w:left w:val="none" w:sz="0" w:space="0" w:color="auto"/>
        <w:bottom w:val="none" w:sz="0" w:space="0" w:color="auto"/>
        <w:right w:val="none" w:sz="0" w:space="0" w:color="auto"/>
      </w:divBdr>
    </w:div>
    <w:div w:id="1439255170">
      <w:bodyDiv w:val="1"/>
      <w:marLeft w:val="0"/>
      <w:marRight w:val="0"/>
      <w:marTop w:val="0"/>
      <w:marBottom w:val="0"/>
      <w:divBdr>
        <w:top w:val="none" w:sz="0" w:space="0" w:color="auto"/>
        <w:left w:val="none" w:sz="0" w:space="0" w:color="auto"/>
        <w:bottom w:val="none" w:sz="0" w:space="0" w:color="auto"/>
        <w:right w:val="none" w:sz="0" w:space="0" w:color="auto"/>
      </w:divBdr>
    </w:div>
    <w:div w:id="1519469217">
      <w:bodyDiv w:val="1"/>
      <w:marLeft w:val="0"/>
      <w:marRight w:val="0"/>
      <w:marTop w:val="0"/>
      <w:marBottom w:val="0"/>
      <w:divBdr>
        <w:top w:val="none" w:sz="0" w:space="0" w:color="auto"/>
        <w:left w:val="none" w:sz="0" w:space="0" w:color="auto"/>
        <w:bottom w:val="none" w:sz="0" w:space="0" w:color="auto"/>
        <w:right w:val="none" w:sz="0" w:space="0" w:color="auto"/>
      </w:divBdr>
    </w:div>
    <w:div w:id="1571385736">
      <w:bodyDiv w:val="1"/>
      <w:marLeft w:val="0"/>
      <w:marRight w:val="0"/>
      <w:marTop w:val="0"/>
      <w:marBottom w:val="0"/>
      <w:divBdr>
        <w:top w:val="none" w:sz="0" w:space="0" w:color="auto"/>
        <w:left w:val="none" w:sz="0" w:space="0" w:color="auto"/>
        <w:bottom w:val="none" w:sz="0" w:space="0" w:color="auto"/>
        <w:right w:val="none" w:sz="0" w:space="0" w:color="auto"/>
      </w:divBdr>
    </w:div>
    <w:div w:id="1615987269">
      <w:bodyDiv w:val="1"/>
      <w:marLeft w:val="0"/>
      <w:marRight w:val="0"/>
      <w:marTop w:val="0"/>
      <w:marBottom w:val="0"/>
      <w:divBdr>
        <w:top w:val="none" w:sz="0" w:space="0" w:color="auto"/>
        <w:left w:val="none" w:sz="0" w:space="0" w:color="auto"/>
        <w:bottom w:val="none" w:sz="0" w:space="0" w:color="auto"/>
        <w:right w:val="none" w:sz="0" w:space="0" w:color="auto"/>
      </w:divBdr>
    </w:div>
    <w:div w:id="1640725227">
      <w:bodyDiv w:val="1"/>
      <w:marLeft w:val="0"/>
      <w:marRight w:val="0"/>
      <w:marTop w:val="0"/>
      <w:marBottom w:val="0"/>
      <w:divBdr>
        <w:top w:val="none" w:sz="0" w:space="0" w:color="auto"/>
        <w:left w:val="none" w:sz="0" w:space="0" w:color="auto"/>
        <w:bottom w:val="none" w:sz="0" w:space="0" w:color="auto"/>
        <w:right w:val="none" w:sz="0" w:space="0" w:color="auto"/>
      </w:divBdr>
    </w:div>
    <w:div w:id="1651901874">
      <w:bodyDiv w:val="1"/>
      <w:marLeft w:val="0"/>
      <w:marRight w:val="0"/>
      <w:marTop w:val="0"/>
      <w:marBottom w:val="0"/>
      <w:divBdr>
        <w:top w:val="none" w:sz="0" w:space="0" w:color="auto"/>
        <w:left w:val="none" w:sz="0" w:space="0" w:color="auto"/>
        <w:bottom w:val="none" w:sz="0" w:space="0" w:color="auto"/>
        <w:right w:val="none" w:sz="0" w:space="0" w:color="auto"/>
      </w:divBdr>
    </w:div>
    <w:div w:id="1656837028">
      <w:bodyDiv w:val="1"/>
      <w:marLeft w:val="0"/>
      <w:marRight w:val="0"/>
      <w:marTop w:val="0"/>
      <w:marBottom w:val="0"/>
      <w:divBdr>
        <w:top w:val="none" w:sz="0" w:space="0" w:color="auto"/>
        <w:left w:val="none" w:sz="0" w:space="0" w:color="auto"/>
        <w:bottom w:val="none" w:sz="0" w:space="0" w:color="auto"/>
        <w:right w:val="none" w:sz="0" w:space="0" w:color="auto"/>
      </w:divBdr>
    </w:div>
    <w:div w:id="1668556372">
      <w:bodyDiv w:val="1"/>
      <w:marLeft w:val="0"/>
      <w:marRight w:val="0"/>
      <w:marTop w:val="0"/>
      <w:marBottom w:val="0"/>
      <w:divBdr>
        <w:top w:val="none" w:sz="0" w:space="0" w:color="auto"/>
        <w:left w:val="none" w:sz="0" w:space="0" w:color="auto"/>
        <w:bottom w:val="none" w:sz="0" w:space="0" w:color="auto"/>
        <w:right w:val="none" w:sz="0" w:space="0" w:color="auto"/>
      </w:divBdr>
    </w:div>
    <w:div w:id="1696543382">
      <w:bodyDiv w:val="1"/>
      <w:marLeft w:val="0"/>
      <w:marRight w:val="0"/>
      <w:marTop w:val="0"/>
      <w:marBottom w:val="0"/>
      <w:divBdr>
        <w:top w:val="none" w:sz="0" w:space="0" w:color="auto"/>
        <w:left w:val="none" w:sz="0" w:space="0" w:color="auto"/>
        <w:bottom w:val="none" w:sz="0" w:space="0" w:color="auto"/>
        <w:right w:val="none" w:sz="0" w:space="0" w:color="auto"/>
      </w:divBdr>
    </w:div>
    <w:div w:id="1707756962">
      <w:bodyDiv w:val="1"/>
      <w:marLeft w:val="0"/>
      <w:marRight w:val="0"/>
      <w:marTop w:val="0"/>
      <w:marBottom w:val="0"/>
      <w:divBdr>
        <w:top w:val="none" w:sz="0" w:space="0" w:color="auto"/>
        <w:left w:val="none" w:sz="0" w:space="0" w:color="auto"/>
        <w:bottom w:val="none" w:sz="0" w:space="0" w:color="auto"/>
        <w:right w:val="none" w:sz="0" w:space="0" w:color="auto"/>
      </w:divBdr>
    </w:div>
    <w:div w:id="1712337021">
      <w:bodyDiv w:val="1"/>
      <w:marLeft w:val="0"/>
      <w:marRight w:val="0"/>
      <w:marTop w:val="0"/>
      <w:marBottom w:val="0"/>
      <w:divBdr>
        <w:top w:val="none" w:sz="0" w:space="0" w:color="auto"/>
        <w:left w:val="none" w:sz="0" w:space="0" w:color="auto"/>
        <w:bottom w:val="none" w:sz="0" w:space="0" w:color="auto"/>
        <w:right w:val="none" w:sz="0" w:space="0" w:color="auto"/>
      </w:divBdr>
    </w:div>
    <w:div w:id="1744184372">
      <w:bodyDiv w:val="1"/>
      <w:marLeft w:val="0"/>
      <w:marRight w:val="0"/>
      <w:marTop w:val="0"/>
      <w:marBottom w:val="0"/>
      <w:divBdr>
        <w:top w:val="none" w:sz="0" w:space="0" w:color="auto"/>
        <w:left w:val="none" w:sz="0" w:space="0" w:color="auto"/>
        <w:bottom w:val="none" w:sz="0" w:space="0" w:color="auto"/>
        <w:right w:val="none" w:sz="0" w:space="0" w:color="auto"/>
      </w:divBdr>
    </w:div>
    <w:div w:id="1745564276">
      <w:bodyDiv w:val="1"/>
      <w:marLeft w:val="0"/>
      <w:marRight w:val="0"/>
      <w:marTop w:val="0"/>
      <w:marBottom w:val="0"/>
      <w:divBdr>
        <w:top w:val="none" w:sz="0" w:space="0" w:color="auto"/>
        <w:left w:val="none" w:sz="0" w:space="0" w:color="auto"/>
        <w:bottom w:val="none" w:sz="0" w:space="0" w:color="auto"/>
        <w:right w:val="none" w:sz="0" w:space="0" w:color="auto"/>
      </w:divBdr>
    </w:div>
    <w:div w:id="1767187719">
      <w:bodyDiv w:val="1"/>
      <w:marLeft w:val="0"/>
      <w:marRight w:val="0"/>
      <w:marTop w:val="0"/>
      <w:marBottom w:val="0"/>
      <w:divBdr>
        <w:top w:val="none" w:sz="0" w:space="0" w:color="auto"/>
        <w:left w:val="none" w:sz="0" w:space="0" w:color="auto"/>
        <w:bottom w:val="none" w:sz="0" w:space="0" w:color="auto"/>
        <w:right w:val="none" w:sz="0" w:space="0" w:color="auto"/>
      </w:divBdr>
    </w:div>
    <w:div w:id="1771505320">
      <w:bodyDiv w:val="1"/>
      <w:marLeft w:val="0"/>
      <w:marRight w:val="0"/>
      <w:marTop w:val="0"/>
      <w:marBottom w:val="0"/>
      <w:divBdr>
        <w:top w:val="none" w:sz="0" w:space="0" w:color="auto"/>
        <w:left w:val="none" w:sz="0" w:space="0" w:color="auto"/>
        <w:bottom w:val="none" w:sz="0" w:space="0" w:color="auto"/>
        <w:right w:val="none" w:sz="0" w:space="0" w:color="auto"/>
      </w:divBdr>
    </w:div>
    <w:div w:id="1775396928">
      <w:bodyDiv w:val="1"/>
      <w:marLeft w:val="0"/>
      <w:marRight w:val="0"/>
      <w:marTop w:val="0"/>
      <w:marBottom w:val="0"/>
      <w:divBdr>
        <w:top w:val="none" w:sz="0" w:space="0" w:color="auto"/>
        <w:left w:val="none" w:sz="0" w:space="0" w:color="auto"/>
        <w:bottom w:val="none" w:sz="0" w:space="0" w:color="auto"/>
        <w:right w:val="none" w:sz="0" w:space="0" w:color="auto"/>
      </w:divBdr>
    </w:div>
    <w:div w:id="1781490352">
      <w:bodyDiv w:val="1"/>
      <w:marLeft w:val="0"/>
      <w:marRight w:val="0"/>
      <w:marTop w:val="0"/>
      <w:marBottom w:val="0"/>
      <w:divBdr>
        <w:top w:val="none" w:sz="0" w:space="0" w:color="auto"/>
        <w:left w:val="none" w:sz="0" w:space="0" w:color="auto"/>
        <w:bottom w:val="none" w:sz="0" w:space="0" w:color="auto"/>
        <w:right w:val="none" w:sz="0" w:space="0" w:color="auto"/>
      </w:divBdr>
    </w:div>
    <w:div w:id="1820682942">
      <w:bodyDiv w:val="1"/>
      <w:marLeft w:val="0"/>
      <w:marRight w:val="0"/>
      <w:marTop w:val="0"/>
      <w:marBottom w:val="0"/>
      <w:divBdr>
        <w:top w:val="none" w:sz="0" w:space="0" w:color="auto"/>
        <w:left w:val="none" w:sz="0" w:space="0" w:color="auto"/>
        <w:bottom w:val="none" w:sz="0" w:space="0" w:color="auto"/>
        <w:right w:val="none" w:sz="0" w:space="0" w:color="auto"/>
      </w:divBdr>
    </w:div>
    <w:div w:id="1858621248">
      <w:bodyDiv w:val="1"/>
      <w:marLeft w:val="0"/>
      <w:marRight w:val="0"/>
      <w:marTop w:val="0"/>
      <w:marBottom w:val="0"/>
      <w:divBdr>
        <w:top w:val="none" w:sz="0" w:space="0" w:color="auto"/>
        <w:left w:val="none" w:sz="0" w:space="0" w:color="auto"/>
        <w:bottom w:val="none" w:sz="0" w:space="0" w:color="auto"/>
        <w:right w:val="none" w:sz="0" w:space="0" w:color="auto"/>
      </w:divBdr>
      <w:divsChild>
        <w:div w:id="141049159">
          <w:marLeft w:val="0"/>
          <w:marRight w:val="0"/>
          <w:marTop w:val="0"/>
          <w:marBottom w:val="0"/>
          <w:divBdr>
            <w:top w:val="none" w:sz="0" w:space="0" w:color="auto"/>
            <w:left w:val="none" w:sz="0" w:space="0" w:color="auto"/>
            <w:bottom w:val="none" w:sz="0" w:space="0" w:color="auto"/>
            <w:right w:val="none" w:sz="0" w:space="0" w:color="auto"/>
          </w:divBdr>
        </w:div>
        <w:div w:id="1529368524">
          <w:marLeft w:val="0"/>
          <w:marRight w:val="0"/>
          <w:marTop w:val="0"/>
          <w:marBottom w:val="0"/>
          <w:divBdr>
            <w:top w:val="none" w:sz="0" w:space="0" w:color="auto"/>
            <w:left w:val="none" w:sz="0" w:space="0" w:color="auto"/>
            <w:bottom w:val="none" w:sz="0" w:space="0" w:color="auto"/>
            <w:right w:val="none" w:sz="0" w:space="0" w:color="auto"/>
          </w:divBdr>
        </w:div>
      </w:divsChild>
    </w:div>
    <w:div w:id="1860855942">
      <w:bodyDiv w:val="1"/>
      <w:marLeft w:val="0"/>
      <w:marRight w:val="0"/>
      <w:marTop w:val="0"/>
      <w:marBottom w:val="0"/>
      <w:divBdr>
        <w:top w:val="none" w:sz="0" w:space="0" w:color="auto"/>
        <w:left w:val="none" w:sz="0" w:space="0" w:color="auto"/>
        <w:bottom w:val="none" w:sz="0" w:space="0" w:color="auto"/>
        <w:right w:val="none" w:sz="0" w:space="0" w:color="auto"/>
      </w:divBdr>
    </w:div>
    <w:div w:id="1867013661">
      <w:bodyDiv w:val="1"/>
      <w:marLeft w:val="0"/>
      <w:marRight w:val="0"/>
      <w:marTop w:val="0"/>
      <w:marBottom w:val="0"/>
      <w:divBdr>
        <w:top w:val="none" w:sz="0" w:space="0" w:color="auto"/>
        <w:left w:val="none" w:sz="0" w:space="0" w:color="auto"/>
        <w:bottom w:val="none" w:sz="0" w:space="0" w:color="auto"/>
        <w:right w:val="none" w:sz="0" w:space="0" w:color="auto"/>
      </w:divBdr>
    </w:div>
    <w:div w:id="1884125277">
      <w:bodyDiv w:val="1"/>
      <w:marLeft w:val="0"/>
      <w:marRight w:val="0"/>
      <w:marTop w:val="0"/>
      <w:marBottom w:val="0"/>
      <w:divBdr>
        <w:top w:val="none" w:sz="0" w:space="0" w:color="auto"/>
        <w:left w:val="none" w:sz="0" w:space="0" w:color="auto"/>
        <w:bottom w:val="none" w:sz="0" w:space="0" w:color="auto"/>
        <w:right w:val="none" w:sz="0" w:space="0" w:color="auto"/>
      </w:divBdr>
    </w:div>
    <w:div w:id="1925794033">
      <w:bodyDiv w:val="1"/>
      <w:marLeft w:val="0"/>
      <w:marRight w:val="0"/>
      <w:marTop w:val="0"/>
      <w:marBottom w:val="0"/>
      <w:divBdr>
        <w:top w:val="none" w:sz="0" w:space="0" w:color="auto"/>
        <w:left w:val="none" w:sz="0" w:space="0" w:color="auto"/>
        <w:bottom w:val="none" w:sz="0" w:space="0" w:color="auto"/>
        <w:right w:val="none" w:sz="0" w:space="0" w:color="auto"/>
      </w:divBdr>
    </w:div>
    <w:div w:id="2038432562">
      <w:bodyDiv w:val="1"/>
      <w:marLeft w:val="0"/>
      <w:marRight w:val="0"/>
      <w:marTop w:val="0"/>
      <w:marBottom w:val="0"/>
      <w:divBdr>
        <w:top w:val="none" w:sz="0" w:space="0" w:color="auto"/>
        <w:left w:val="none" w:sz="0" w:space="0" w:color="auto"/>
        <w:bottom w:val="none" w:sz="0" w:space="0" w:color="auto"/>
        <w:right w:val="none" w:sz="0" w:space="0" w:color="auto"/>
      </w:divBdr>
    </w:div>
    <w:div w:id="2046131958">
      <w:bodyDiv w:val="1"/>
      <w:marLeft w:val="0"/>
      <w:marRight w:val="0"/>
      <w:marTop w:val="0"/>
      <w:marBottom w:val="0"/>
      <w:divBdr>
        <w:top w:val="none" w:sz="0" w:space="0" w:color="auto"/>
        <w:left w:val="none" w:sz="0" w:space="0" w:color="auto"/>
        <w:bottom w:val="none" w:sz="0" w:space="0" w:color="auto"/>
        <w:right w:val="none" w:sz="0" w:space="0" w:color="auto"/>
      </w:divBdr>
    </w:div>
    <w:div w:id="2061125168">
      <w:bodyDiv w:val="1"/>
      <w:marLeft w:val="0"/>
      <w:marRight w:val="0"/>
      <w:marTop w:val="0"/>
      <w:marBottom w:val="0"/>
      <w:divBdr>
        <w:top w:val="none" w:sz="0" w:space="0" w:color="auto"/>
        <w:left w:val="none" w:sz="0" w:space="0" w:color="auto"/>
        <w:bottom w:val="none" w:sz="0" w:space="0" w:color="auto"/>
        <w:right w:val="none" w:sz="0" w:space="0" w:color="auto"/>
      </w:divBdr>
    </w:div>
    <w:div w:id="2065713603">
      <w:bodyDiv w:val="1"/>
      <w:marLeft w:val="0"/>
      <w:marRight w:val="0"/>
      <w:marTop w:val="0"/>
      <w:marBottom w:val="0"/>
      <w:divBdr>
        <w:top w:val="none" w:sz="0" w:space="0" w:color="auto"/>
        <w:left w:val="none" w:sz="0" w:space="0" w:color="auto"/>
        <w:bottom w:val="none" w:sz="0" w:space="0" w:color="auto"/>
        <w:right w:val="none" w:sz="0" w:space="0" w:color="auto"/>
      </w:divBdr>
    </w:div>
    <w:div w:id="2099062396">
      <w:bodyDiv w:val="1"/>
      <w:marLeft w:val="0"/>
      <w:marRight w:val="0"/>
      <w:marTop w:val="0"/>
      <w:marBottom w:val="0"/>
      <w:divBdr>
        <w:top w:val="none" w:sz="0" w:space="0" w:color="auto"/>
        <w:left w:val="none" w:sz="0" w:space="0" w:color="auto"/>
        <w:bottom w:val="none" w:sz="0" w:space="0" w:color="auto"/>
        <w:right w:val="none" w:sz="0" w:space="0" w:color="auto"/>
      </w:divBdr>
    </w:div>
    <w:div w:id="2112696269">
      <w:bodyDiv w:val="1"/>
      <w:marLeft w:val="0"/>
      <w:marRight w:val="0"/>
      <w:marTop w:val="0"/>
      <w:marBottom w:val="0"/>
      <w:divBdr>
        <w:top w:val="none" w:sz="0" w:space="0" w:color="auto"/>
        <w:left w:val="none" w:sz="0" w:space="0" w:color="auto"/>
        <w:bottom w:val="none" w:sz="0" w:space="0" w:color="auto"/>
        <w:right w:val="none" w:sz="0" w:space="0" w:color="auto"/>
      </w:divBdr>
    </w:div>
    <w:div w:id="2126650110">
      <w:bodyDiv w:val="1"/>
      <w:marLeft w:val="0"/>
      <w:marRight w:val="0"/>
      <w:marTop w:val="0"/>
      <w:marBottom w:val="0"/>
      <w:divBdr>
        <w:top w:val="none" w:sz="0" w:space="0" w:color="auto"/>
        <w:left w:val="none" w:sz="0" w:space="0" w:color="auto"/>
        <w:bottom w:val="none" w:sz="0" w:space="0" w:color="auto"/>
        <w:right w:val="none" w:sz="0" w:space="0" w:color="auto"/>
      </w:divBdr>
    </w:div>
    <w:div w:id="21435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FCB4-AC10-4F22-A599-F9032F84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11066</Words>
  <Characters>67305</Characters>
  <Application>Microsoft Office Word</Application>
  <DocSecurity>0</DocSecurity>
  <Lines>1102</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78226</CharactersWithSpaces>
  <SharedDoc>false</SharedDoc>
  <HLinks>
    <vt:vector size="6" baseType="variant">
      <vt:variant>
        <vt:i4>2752615</vt:i4>
      </vt:variant>
      <vt:variant>
        <vt:i4>0</vt:i4>
      </vt:variant>
      <vt:variant>
        <vt:i4>0</vt:i4>
      </vt:variant>
      <vt:variant>
        <vt:i4>5</vt:i4>
      </vt:variant>
      <vt:variant>
        <vt:lpwstr>https://c2e2.unepccc.org/wp-content/uploads/sites/3/2023/03/identifying-the-differences-in-between-green-low-carbon-and-renewable-hydrogen.pdf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INDO-PACIFIC ECONOMIC FRAMEWORK FOR PROSPERITY</dc:title>
  <dc:subject/>
  <dc:creator/>
  <cp:keywords/>
  <dc:description/>
  <cp:lastModifiedBy/>
  <cp:revision>1</cp:revision>
  <dcterms:created xsi:type="dcterms:W3CDTF">2024-03-12T23:13:00Z</dcterms:created>
  <dcterms:modified xsi:type="dcterms:W3CDTF">2024-03-14T00:10:00Z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v=2022.1;a=SHA256;h=2ABBB59893A95010C5BAB8BEA7540C44FEBD3B724661919546C5E7FA8D285492</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2024-03-14T00:05:25Z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D9F6E5C82DFAF7AB6E3D596D48DD43C72EDFDAB4</vt:lpwstr>
  </property>
  <property fmtid="{D5CDD505-2E9C-101B-9397-08002B2CF9AE}" pid="14" name="PM_DisplayValueSecClassificationWithQualifier">
    <vt:lpwstr/>
  </property>
  <property fmtid="{D5CDD505-2E9C-101B-9397-08002B2CF9AE}" pid="15" name="PM_Originating_FileId">
    <vt:lpwstr>D5AC7F788D234AF1AD744AD54D01819F</vt:lpwstr>
  </property>
  <property fmtid="{D5CDD505-2E9C-101B-9397-08002B2CF9AE}" pid="16" name="PM_ProtectiveMarkingValue_Footer">
    <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73589F2AF520DEF356A63842E1D22353</vt:lpwstr>
  </property>
  <property fmtid="{D5CDD505-2E9C-101B-9397-08002B2CF9AE}" pid="25" name="PM_Hash_Salt">
    <vt:lpwstr>73589F2AF520DEF356A63842E1D22353</vt:lpwstr>
  </property>
  <property fmtid="{D5CDD505-2E9C-101B-9397-08002B2CF9AE}" pid="26" name="PM_Hash_SHA1">
    <vt:lpwstr>663AC2B06DFE13FA602579558828089EA0C689C2</vt:lpwstr>
  </property>
</Properties>
</file>