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776F" w14:textId="77777777" w:rsidR="001745BD" w:rsidRPr="003614B1" w:rsidRDefault="001745BD" w:rsidP="003614B1">
      <w:pPr>
        <w:pStyle w:val="Heading1"/>
      </w:pPr>
      <w:r w:rsidRPr="003614B1">
        <w:t xml:space="preserve">AGREEMENT ON </w:t>
      </w:r>
    </w:p>
    <w:p w14:paraId="5BD9C446" w14:textId="77777777" w:rsidR="001745BD" w:rsidRPr="003614B1" w:rsidRDefault="001745BD" w:rsidP="003614B1">
      <w:pPr>
        <w:pStyle w:val="Heading1"/>
      </w:pPr>
      <w:r w:rsidRPr="003614B1">
        <w:t xml:space="preserve">THE INDO-PACIFIC ECONOMIC FRAMEWORK FOR PROSPERITY </w:t>
      </w:r>
    </w:p>
    <w:p w14:paraId="12F3A80A" w14:textId="78EAE8D1" w:rsidR="00B73607" w:rsidRPr="009132C6" w:rsidRDefault="00B73607" w:rsidP="0001577F">
      <w:pPr>
        <w:jc w:val="both"/>
        <w:rPr>
          <w:rFonts w:ascii="Times New Roman" w:hAnsi="Times New Roman" w:cs="Times New Roman"/>
          <w:sz w:val="24"/>
          <w:szCs w:val="24"/>
        </w:rPr>
      </w:pPr>
    </w:p>
    <w:p w14:paraId="3BC8A077" w14:textId="0E1BD9F6" w:rsidR="001F386A" w:rsidRPr="00C2490D" w:rsidRDefault="001F386A" w:rsidP="00281436">
      <w:pPr>
        <w:pStyle w:val="paragraph"/>
      </w:pPr>
      <w:r w:rsidRPr="00C2490D">
        <w:t>The Parties to this Agreement:</w:t>
      </w:r>
    </w:p>
    <w:p w14:paraId="7230B312" w14:textId="5D8576B3" w:rsidR="001F386A" w:rsidRPr="00C2490D" w:rsidRDefault="001F386A" w:rsidP="00281436">
      <w:pPr>
        <w:pStyle w:val="paragraph"/>
      </w:pPr>
      <w:r w:rsidRPr="00C2490D">
        <w:rPr>
          <w:b/>
        </w:rPr>
        <w:t xml:space="preserve">RECALLING </w:t>
      </w:r>
      <w:r w:rsidRPr="00C2490D">
        <w:t>the</w:t>
      </w:r>
      <w:r w:rsidRPr="00C2490D">
        <w:rPr>
          <w:b/>
        </w:rPr>
        <w:t xml:space="preserve"> </w:t>
      </w:r>
      <w:r w:rsidRPr="00C2490D">
        <w:rPr>
          <w:rFonts w:eastAsia="MS Mincho"/>
        </w:rPr>
        <w:t>Statement on Indo-Pacific Economic Framework for Prosperity</w:t>
      </w:r>
      <w:r w:rsidRPr="00C2490D">
        <w:t xml:space="preserve"> of May 23, 2022, launching the process to establish the Indo-Pacific Economic Framework for Prosperity</w:t>
      </w:r>
      <w:r w:rsidR="00E45BF8" w:rsidRPr="00C2490D">
        <w:t xml:space="preserve"> (IPEF)</w:t>
      </w:r>
      <w:r w:rsidRPr="00C2490D">
        <w:t xml:space="preserve">, and the </w:t>
      </w:r>
      <w:r w:rsidR="00172BD7" w:rsidRPr="00C2490D">
        <w:t>September</w:t>
      </w:r>
      <w:r w:rsidR="001B11C6" w:rsidRPr="00C2490D">
        <w:t xml:space="preserve"> 9,</w:t>
      </w:r>
      <w:r w:rsidR="00172BD7" w:rsidRPr="00C2490D">
        <w:t xml:space="preserve"> 2022</w:t>
      </w:r>
      <w:r w:rsidR="001B11C6" w:rsidRPr="00C2490D">
        <w:t>,</w:t>
      </w:r>
      <w:r w:rsidR="00172BD7" w:rsidRPr="00C2490D">
        <w:t xml:space="preserve"> </w:t>
      </w:r>
      <w:r w:rsidRPr="00C2490D">
        <w:t xml:space="preserve">Ministerial </w:t>
      </w:r>
      <w:r w:rsidR="00E55479" w:rsidRPr="00C2490D">
        <w:t>s</w:t>
      </w:r>
      <w:r w:rsidRPr="00C2490D">
        <w:t>tatements</w:t>
      </w:r>
      <w:r w:rsidR="00172BD7" w:rsidRPr="00C2490D">
        <w:t xml:space="preserve"> on </w:t>
      </w:r>
      <w:proofErr w:type="gramStart"/>
      <w:r w:rsidR="00172BD7" w:rsidRPr="00C2490D">
        <w:t>IPEF</w:t>
      </w:r>
      <w:r w:rsidRPr="00C2490D">
        <w:t>;</w:t>
      </w:r>
      <w:proofErr w:type="gramEnd"/>
    </w:p>
    <w:p w14:paraId="6B175D83" w14:textId="6427A40A" w:rsidR="001F386A" w:rsidRPr="00C2490D" w:rsidRDefault="001F386A" w:rsidP="00281436">
      <w:pPr>
        <w:pStyle w:val="paragraph"/>
      </w:pPr>
      <w:r w:rsidRPr="00C2490D">
        <w:rPr>
          <w:b/>
        </w:rPr>
        <w:t xml:space="preserve">SHARING </w:t>
      </w:r>
      <w:r w:rsidRPr="00C2490D">
        <w:t>a commitment to a free, open, fair, inclusive, interconnected, resilient, secure, and prosperous Indo-Pacific region that has the potential to achieve sustainable and inclusive economic growth that will strengthen the vibrancy of the</w:t>
      </w:r>
      <w:r w:rsidRPr="00C2490D">
        <w:rPr>
          <w:u w:val="single"/>
        </w:rPr>
        <w:t xml:space="preserve"> </w:t>
      </w:r>
      <w:r w:rsidRPr="00C2490D">
        <w:t xml:space="preserve">regional </w:t>
      </w:r>
      <w:proofErr w:type="gramStart"/>
      <w:r w:rsidRPr="00C2490D">
        <w:t>economy;</w:t>
      </w:r>
      <w:proofErr w:type="gramEnd"/>
    </w:p>
    <w:p w14:paraId="02A5E83A" w14:textId="5FCD0CDD" w:rsidR="00256169" w:rsidRPr="00C2490D" w:rsidRDefault="001F386A" w:rsidP="00281436">
      <w:pPr>
        <w:pStyle w:val="paragraph"/>
      </w:pPr>
      <w:r w:rsidRPr="00C2490D">
        <w:rPr>
          <w:b/>
        </w:rPr>
        <w:t xml:space="preserve">ACKNOWLEDGING </w:t>
      </w:r>
      <w:r w:rsidRPr="00C2490D">
        <w:t>that their economic policy interests</w:t>
      </w:r>
      <w:r w:rsidRPr="00C2490D">
        <w:rPr>
          <w:b/>
        </w:rPr>
        <w:t xml:space="preserve"> </w:t>
      </w:r>
      <w:r w:rsidRPr="00C2490D">
        <w:t xml:space="preserve">in the </w:t>
      </w:r>
      <w:r w:rsidR="00086AE1" w:rsidRPr="00C2490D">
        <w:t xml:space="preserve">Indo-Pacific </w:t>
      </w:r>
      <w:r w:rsidRPr="00C2490D">
        <w:t xml:space="preserve">region are intertwined, and that deepening economic engagement among </w:t>
      </w:r>
      <w:r w:rsidR="00A539C4" w:rsidRPr="00C2490D">
        <w:t xml:space="preserve">the Parties </w:t>
      </w:r>
      <w:r w:rsidRPr="00C2490D">
        <w:t xml:space="preserve">is crucial for continued growth, peace, and </w:t>
      </w:r>
      <w:proofErr w:type="gramStart"/>
      <w:r w:rsidRPr="00C2490D">
        <w:t>prosperity;</w:t>
      </w:r>
      <w:proofErr w:type="gramEnd"/>
    </w:p>
    <w:p w14:paraId="0537A792" w14:textId="58737671" w:rsidR="001F386A" w:rsidRPr="00C2490D" w:rsidRDefault="00256169" w:rsidP="00281436">
      <w:pPr>
        <w:pStyle w:val="paragraph"/>
      </w:pPr>
      <w:r w:rsidRPr="00C2490D">
        <w:rPr>
          <w:b/>
        </w:rPr>
        <w:t xml:space="preserve">FURTHER ACKNOWLEDGING </w:t>
      </w:r>
      <w:r w:rsidRPr="00C2490D">
        <w:t xml:space="preserve">that fair and open global markets are fundamental to strengthening trade and investment </w:t>
      </w:r>
      <w:proofErr w:type="gramStart"/>
      <w:r w:rsidRPr="00C2490D">
        <w:t>flows;</w:t>
      </w:r>
      <w:proofErr w:type="gramEnd"/>
    </w:p>
    <w:p w14:paraId="5F410CA9" w14:textId="6093A610" w:rsidR="001F386A" w:rsidRPr="00C2490D" w:rsidRDefault="001F386A" w:rsidP="00281436">
      <w:pPr>
        <w:pStyle w:val="paragraph"/>
      </w:pPr>
      <w:r w:rsidRPr="00C2490D">
        <w:rPr>
          <w:b/>
        </w:rPr>
        <w:t xml:space="preserve">RECOGNIZING </w:t>
      </w:r>
      <w:r w:rsidRPr="00C2490D">
        <w:t xml:space="preserve">their commitment to working </w:t>
      </w:r>
      <w:r w:rsidR="000866DE" w:rsidRPr="00C2490D">
        <w:t>together</w:t>
      </w:r>
      <w:r w:rsidR="002615CF" w:rsidRPr="00C2490D">
        <w:t xml:space="preserve"> </w:t>
      </w:r>
      <w:r w:rsidRPr="00C2490D">
        <w:t>on providing for technical assistance and capacity building, in response to the</w:t>
      </w:r>
      <w:r w:rsidR="001D3B1F" w:rsidRPr="00C2490D">
        <w:t>ir</w:t>
      </w:r>
      <w:r w:rsidRPr="00C2490D">
        <w:t xml:space="preserve"> different levels of economic development and capacity constraints;</w:t>
      </w:r>
      <w:r w:rsidR="009A504E" w:rsidRPr="00C2490D">
        <w:t xml:space="preserve"> and</w:t>
      </w:r>
    </w:p>
    <w:p w14:paraId="42BF49CF" w14:textId="1B56ABED" w:rsidR="001F386A" w:rsidRPr="00C2490D" w:rsidRDefault="001F386A" w:rsidP="00281436">
      <w:pPr>
        <w:pStyle w:val="paragraph"/>
      </w:pPr>
      <w:r w:rsidRPr="00281436">
        <w:rPr>
          <w:b/>
        </w:rPr>
        <w:t>SEEKING</w:t>
      </w:r>
      <w:r w:rsidRPr="00C2490D">
        <w:t xml:space="preserve"> to:</w:t>
      </w:r>
    </w:p>
    <w:p w14:paraId="3F7F68FC" w14:textId="6016AEC2" w:rsidR="001F386A" w:rsidRPr="00C2490D" w:rsidRDefault="000D6D23" w:rsidP="00281436">
      <w:pPr>
        <w:pStyle w:val="preamble"/>
      </w:pPr>
      <w:r w:rsidRPr="00C2490D">
        <w:t xml:space="preserve">contribute </w:t>
      </w:r>
      <w:r w:rsidR="001F386A" w:rsidRPr="00C2490D">
        <w:t xml:space="preserve">to cooperation, stability, prosperity, development, and peace within the </w:t>
      </w:r>
      <w:r w:rsidR="00086AE1" w:rsidRPr="00C2490D">
        <w:t xml:space="preserve">Indo-Pacific </w:t>
      </w:r>
      <w:proofErr w:type="gramStart"/>
      <w:r w:rsidR="001F386A" w:rsidRPr="00C2490D">
        <w:t>region;</w:t>
      </w:r>
      <w:proofErr w:type="gramEnd"/>
      <w:r w:rsidR="001F386A" w:rsidRPr="00C2490D">
        <w:t xml:space="preserve"> </w:t>
      </w:r>
    </w:p>
    <w:p w14:paraId="15EB5CC6" w14:textId="1B34F379" w:rsidR="001F386A" w:rsidRPr="00C2490D" w:rsidRDefault="000D6D23" w:rsidP="00281436">
      <w:pPr>
        <w:pStyle w:val="preamble"/>
      </w:pPr>
      <w:r w:rsidRPr="00C2490D">
        <w:t>identify</w:t>
      </w:r>
      <w:r w:rsidRPr="00C2490D">
        <w:rPr>
          <w:b/>
        </w:rPr>
        <w:t xml:space="preserve"> </w:t>
      </w:r>
      <w:r w:rsidR="00D978AD" w:rsidRPr="00C2490D">
        <w:t>additional</w:t>
      </w:r>
      <w:r w:rsidR="00D978AD" w:rsidRPr="00C2490D">
        <w:rPr>
          <w:b/>
        </w:rPr>
        <w:t xml:space="preserve"> </w:t>
      </w:r>
      <w:r w:rsidR="001F386A" w:rsidRPr="00C2490D">
        <w:t xml:space="preserve">areas of cooperation based on consultations among </w:t>
      </w:r>
      <w:r w:rsidR="00853B62" w:rsidRPr="00C2490D">
        <w:t xml:space="preserve">the </w:t>
      </w:r>
      <w:r w:rsidR="001F386A" w:rsidRPr="00C2490D">
        <w:t>Parties to further their shared interests, with a view to advancing regional economic connectivity and integration;</w:t>
      </w:r>
      <w:r w:rsidR="003256BF" w:rsidRPr="00C2490D">
        <w:t xml:space="preserve"> and</w:t>
      </w:r>
    </w:p>
    <w:p w14:paraId="107439D2" w14:textId="670E5D17" w:rsidR="00AD644F" w:rsidRPr="00C2490D" w:rsidRDefault="000D6D23" w:rsidP="00281436">
      <w:pPr>
        <w:pStyle w:val="preamble"/>
      </w:pPr>
      <w:r w:rsidRPr="00C2490D">
        <w:t>deepen</w:t>
      </w:r>
      <w:r w:rsidRPr="00C2490D">
        <w:rPr>
          <w:b/>
        </w:rPr>
        <w:t xml:space="preserve"> </w:t>
      </w:r>
      <w:r w:rsidR="0086505F" w:rsidRPr="00C2490D">
        <w:t xml:space="preserve">economic engagement among </w:t>
      </w:r>
      <w:r w:rsidR="00FB060C" w:rsidRPr="00C2490D">
        <w:t xml:space="preserve">the </w:t>
      </w:r>
      <w:r w:rsidR="00365CBF" w:rsidRPr="00C2490D">
        <w:t xml:space="preserve">Parties </w:t>
      </w:r>
      <w:r w:rsidR="0086505F" w:rsidRPr="00C2490D">
        <w:t xml:space="preserve">and build a foundation for ongoing engagement between them in relation to trade, investment, and economic relations in the </w:t>
      </w:r>
      <w:r w:rsidRPr="00C2490D">
        <w:t xml:space="preserve">Indo-Pacific </w:t>
      </w:r>
      <w:r w:rsidR="0086505F" w:rsidRPr="00C2490D">
        <w:t>region</w:t>
      </w:r>
      <w:r w:rsidR="13AC5AC6" w:rsidRPr="00C2490D">
        <w:t>,</w:t>
      </w:r>
    </w:p>
    <w:p w14:paraId="20B1E808" w14:textId="1D5BA39F" w:rsidR="009617FA" w:rsidRPr="00C2490D" w:rsidRDefault="00AD644F" w:rsidP="00E94CE9">
      <w:pPr>
        <w:pStyle w:val="paragraph"/>
      </w:pPr>
      <w:r w:rsidRPr="00C2490D">
        <w:rPr>
          <w:b/>
        </w:rPr>
        <w:t>HAVE AGREED</w:t>
      </w:r>
      <w:r w:rsidRPr="00C2490D">
        <w:t xml:space="preserve"> as follows:</w:t>
      </w:r>
    </w:p>
    <w:p w14:paraId="5FA0CEF2" w14:textId="77777777" w:rsidR="009617FA" w:rsidRPr="00C2490D" w:rsidRDefault="009617FA">
      <w:pPr>
        <w:spacing w:after="160" w:line="259" w:lineRule="auto"/>
        <w:rPr>
          <w:rFonts w:ascii="Times New Roman" w:hAnsi="Times New Roman" w:cs="Times New Roman"/>
          <w:bCs/>
          <w:sz w:val="24"/>
          <w:szCs w:val="24"/>
        </w:rPr>
      </w:pPr>
      <w:r w:rsidRPr="00281436">
        <w:rPr>
          <w:rFonts w:ascii="Times New Roman" w:hAnsi="Times New Roman" w:cs="Times New Roman"/>
          <w:sz w:val="24"/>
          <w:szCs w:val="24"/>
        </w:rPr>
        <w:br w:type="page"/>
      </w:r>
    </w:p>
    <w:p w14:paraId="5D3BFE35" w14:textId="416FC814" w:rsidR="00AC6050" w:rsidRPr="003614B1" w:rsidRDefault="00AC6050" w:rsidP="003614B1">
      <w:pPr>
        <w:pStyle w:val="Heading2"/>
      </w:pPr>
      <w:r w:rsidRPr="003614B1">
        <w:lastRenderedPageBreak/>
        <w:t>Article 1:  Definition</w:t>
      </w:r>
      <w:r w:rsidR="00603865" w:rsidRPr="003614B1">
        <w:t>s</w:t>
      </w:r>
    </w:p>
    <w:p w14:paraId="0F1D4820" w14:textId="12A4E983" w:rsidR="00C50301" w:rsidRPr="00C2490D" w:rsidRDefault="00C50301" w:rsidP="00281436">
      <w:pPr>
        <w:pStyle w:val="paragraph"/>
      </w:pPr>
      <w:r w:rsidRPr="00281436">
        <w:rPr>
          <w:rStyle w:val="normaltextrun"/>
        </w:rPr>
        <w:t xml:space="preserve">For the purposes of this Agreement: </w:t>
      </w:r>
    </w:p>
    <w:p w14:paraId="48538F5C" w14:textId="0FEEF624" w:rsidR="00073A31" w:rsidRPr="00C2490D" w:rsidRDefault="00073A31" w:rsidP="00490B16">
      <w:pPr>
        <w:pStyle w:val="paragraph"/>
        <w:rPr>
          <w:bCs w:val="0"/>
        </w:rPr>
      </w:pPr>
      <w:r w:rsidRPr="00C2490D">
        <w:rPr>
          <w:b/>
        </w:rPr>
        <w:t>Agreement</w:t>
      </w:r>
      <w:r w:rsidRPr="00C2490D">
        <w:rPr>
          <w:bCs w:val="0"/>
        </w:rPr>
        <w:t xml:space="preserve"> means the</w:t>
      </w:r>
      <w:r w:rsidR="001F386A" w:rsidRPr="00C2490D">
        <w:rPr>
          <w:bCs w:val="0"/>
        </w:rPr>
        <w:t xml:space="preserve"> </w:t>
      </w:r>
      <w:r w:rsidR="00E03EB9" w:rsidRPr="00C2490D">
        <w:rPr>
          <w:bCs w:val="0"/>
        </w:rPr>
        <w:t xml:space="preserve">Agreement </w:t>
      </w:r>
      <w:r w:rsidR="00EA28E1" w:rsidRPr="00C2490D">
        <w:rPr>
          <w:bCs w:val="0"/>
        </w:rPr>
        <w:t xml:space="preserve">on </w:t>
      </w:r>
      <w:r w:rsidR="00E03EB9" w:rsidRPr="00C2490D">
        <w:rPr>
          <w:bCs w:val="0"/>
        </w:rPr>
        <w:t xml:space="preserve">the Indo-Pacific Economic Framework for </w:t>
      </w:r>
      <w:proofErr w:type="gramStart"/>
      <w:r w:rsidR="00E03EB9" w:rsidRPr="00C2490D">
        <w:rPr>
          <w:bCs w:val="0"/>
        </w:rPr>
        <w:t>Prosperity</w:t>
      </w:r>
      <w:r w:rsidRPr="00C2490D">
        <w:rPr>
          <w:bCs w:val="0"/>
        </w:rPr>
        <w:t>;</w:t>
      </w:r>
      <w:proofErr w:type="gramEnd"/>
    </w:p>
    <w:p w14:paraId="4108FAD6" w14:textId="1F5A270B" w:rsidR="00F203A7" w:rsidRPr="00C2490D" w:rsidRDefault="00F203A7" w:rsidP="00490B16">
      <w:pPr>
        <w:pStyle w:val="paragraph"/>
      </w:pPr>
      <w:r w:rsidRPr="00C2490D">
        <w:rPr>
          <w:b/>
          <w:bCs w:val="0"/>
        </w:rPr>
        <w:t xml:space="preserve">days </w:t>
      </w:r>
      <w:r w:rsidRPr="00C2490D">
        <w:t xml:space="preserve">means calendar </w:t>
      </w:r>
      <w:proofErr w:type="gramStart"/>
      <w:r w:rsidRPr="00C2490D">
        <w:t>days;</w:t>
      </w:r>
      <w:proofErr w:type="gramEnd"/>
    </w:p>
    <w:p w14:paraId="57906BDA" w14:textId="382EDE1D" w:rsidR="0092454B" w:rsidRPr="00C2490D" w:rsidRDefault="0092454B" w:rsidP="0092454B">
      <w:pPr>
        <w:pStyle w:val="paragraph"/>
      </w:pPr>
      <w:r w:rsidRPr="00C2490D">
        <w:rPr>
          <w:b/>
          <w:bCs w:val="0"/>
        </w:rPr>
        <w:t>IPEF agreements</w:t>
      </w:r>
      <w:r w:rsidRPr="00C2490D">
        <w:t xml:space="preserve"> means the subject agreements and the IPEF Agreement on </w:t>
      </w:r>
      <w:proofErr w:type="gramStart"/>
      <w:r w:rsidRPr="00C2490D">
        <w:t>Trade;</w:t>
      </w:r>
      <w:proofErr w:type="gramEnd"/>
    </w:p>
    <w:p w14:paraId="777EF303" w14:textId="2BA50E24" w:rsidR="003227DD" w:rsidRPr="00C2490D" w:rsidRDefault="003227DD" w:rsidP="00490B16">
      <w:pPr>
        <w:pStyle w:val="paragraph"/>
      </w:pPr>
      <w:r w:rsidRPr="00C2490D">
        <w:rPr>
          <w:b/>
          <w:bCs w:val="0"/>
        </w:rPr>
        <w:t>IPEF Agreement on Trade</w:t>
      </w:r>
      <w:r w:rsidRPr="00C2490D">
        <w:t xml:space="preserve"> means </w:t>
      </w:r>
      <w:r w:rsidR="0055250E" w:rsidRPr="00C2490D">
        <w:t xml:space="preserve">any agreement negotiated under </w:t>
      </w:r>
      <w:r w:rsidR="00E55479" w:rsidRPr="00C2490D">
        <w:t xml:space="preserve">the IPEF Pillar on Trade </w:t>
      </w:r>
      <w:r w:rsidR="0055250E" w:rsidRPr="00C2490D">
        <w:t xml:space="preserve">identified in the September </w:t>
      </w:r>
      <w:r w:rsidR="006E56C9" w:rsidRPr="00C2490D">
        <w:t xml:space="preserve">9, </w:t>
      </w:r>
      <w:r w:rsidR="0055250E" w:rsidRPr="00C2490D">
        <w:t>2022</w:t>
      </w:r>
      <w:r w:rsidR="000B00AC" w:rsidRPr="00C2490D">
        <w:t>,</w:t>
      </w:r>
      <w:r w:rsidR="0055250E" w:rsidRPr="00C2490D">
        <w:t xml:space="preserve"> Ministerial </w:t>
      </w:r>
      <w:r w:rsidR="00E55479" w:rsidRPr="00C2490D">
        <w:t>s</w:t>
      </w:r>
      <w:r w:rsidR="0055250E" w:rsidRPr="00C2490D">
        <w:t xml:space="preserve">tatements on IPEF that is in </w:t>
      </w:r>
      <w:proofErr w:type="gramStart"/>
      <w:r w:rsidR="0055250E" w:rsidRPr="00C2490D">
        <w:t>force</w:t>
      </w:r>
      <w:r w:rsidRPr="00C2490D">
        <w:t>;</w:t>
      </w:r>
      <w:proofErr w:type="gramEnd"/>
    </w:p>
    <w:p w14:paraId="7918AB7A" w14:textId="6D1D57C4" w:rsidR="003227DD" w:rsidRPr="00C2490D" w:rsidRDefault="003227DD" w:rsidP="00490B16">
      <w:pPr>
        <w:pStyle w:val="paragraph"/>
      </w:pPr>
      <w:r w:rsidRPr="00C2490D">
        <w:rPr>
          <w:b/>
          <w:bCs w:val="0"/>
        </w:rPr>
        <w:t>IPEF Council</w:t>
      </w:r>
      <w:r w:rsidR="00B7545A" w:rsidRPr="00C2490D">
        <w:rPr>
          <w:b/>
          <w:bCs w:val="0"/>
        </w:rPr>
        <w:t xml:space="preserve"> </w:t>
      </w:r>
      <w:r w:rsidRPr="00C2490D">
        <w:t xml:space="preserve">means the Council </w:t>
      </w:r>
      <w:r w:rsidR="00B221C3" w:rsidRPr="00C2490D">
        <w:t xml:space="preserve">for the Indo-Pacific Economic Framework for Prosperity </w:t>
      </w:r>
      <w:r w:rsidRPr="00C2490D">
        <w:t xml:space="preserve">established pursuant to Article </w:t>
      </w:r>
      <w:proofErr w:type="gramStart"/>
      <w:r w:rsidRPr="00C2490D">
        <w:t>2;</w:t>
      </w:r>
      <w:proofErr w:type="gramEnd"/>
    </w:p>
    <w:p w14:paraId="27141A52" w14:textId="39674A22" w:rsidR="00F203A7" w:rsidRPr="00C2490D" w:rsidRDefault="00F203A7" w:rsidP="00490B16">
      <w:pPr>
        <w:pStyle w:val="paragraph"/>
      </w:pPr>
      <w:r w:rsidRPr="00C2490D">
        <w:rPr>
          <w:b/>
        </w:rPr>
        <w:t>Joint Commission</w:t>
      </w:r>
      <w:r w:rsidR="00B7545A" w:rsidRPr="00C2490D">
        <w:rPr>
          <w:b/>
        </w:rPr>
        <w:t xml:space="preserve"> </w:t>
      </w:r>
      <w:r w:rsidRPr="00C2490D">
        <w:t xml:space="preserve">means the </w:t>
      </w:r>
      <w:r w:rsidR="008268C2" w:rsidRPr="00C2490D">
        <w:t xml:space="preserve">Joint </w:t>
      </w:r>
      <w:r w:rsidRPr="00C2490D">
        <w:t xml:space="preserve">Commission established pursuant to Article </w:t>
      </w:r>
      <w:proofErr w:type="gramStart"/>
      <w:r w:rsidR="003227DD" w:rsidRPr="00C2490D">
        <w:t>4</w:t>
      </w:r>
      <w:r w:rsidRPr="00C2490D">
        <w:t>;</w:t>
      </w:r>
      <w:proofErr w:type="gramEnd"/>
    </w:p>
    <w:p w14:paraId="19DBB130" w14:textId="07B04FE1" w:rsidR="00295A03" w:rsidRPr="00C2490D" w:rsidRDefault="00AC6050" w:rsidP="00AC6050">
      <w:pPr>
        <w:pStyle w:val="paragraph"/>
      </w:pPr>
      <w:r w:rsidRPr="00C2490D">
        <w:rPr>
          <w:b/>
          <w:bCs w:val="0"/>
        </w:rPr>
        <w:t xml:space="preserve">Party </w:t>
      </w:r>
      <w:r w:rsidRPr="00C2490D">
        <w:t>means a</w:t>
      </w:r>
      <w:r w:rsidR="00C57752" w:rsidRPr="00C2490D">
        <w:t>ny</w:t>
      </w:r>
      <w:r w:rsidR="00C071E1" w:rsidRPr="00C2490D">
        <w:t xml:space="preserve"> S</w:t>
      </w:r>
      <w:r w:rsidRPr="00C2490D">
        <w:t xml:space="preserve">tate or separate customs territory </w:t>
      </w:r>
      <w:r w:rsidR="00BE76BC" w:rsidRPr="00C2490D">
        <w:t xml:space="preserve">for </w:t>
      </w:r>
      <w:r w:rsidRPr="00C2490D">
        <w:t>which this Agreement</w:t>
      </w:r>
      <w:r w:rsidR="00BE76BC" w:rsidRPr="00C2490D">
        <w:t xml:space="preserve"> is</w:t>
      </w:r>
      <w:r w:rsidRPr="00C2490D">
        <w:t xml:space="preserve"> in </w:t>
      </w:r>
      <w:proofErr w:type="gramStart"/>
      <w:r w:rsidRPr="00C2490D">
        <w:t>force</w:t>
      </w:r>
      <w:r w:rsidR="00B648AD" w:rsidRPr="00C2490D">
        <w:t>;</w:t>
      </w:r>
      <w:proofErr w:type="gramEnd"/>
      <w:r w:rsidR="00B648AD" w:rsidRPr="00C2490D">
        <w:t xml:space="preserve"> </w:t>
      </w:r>
    </w:p>
    <w:p w14:paraId="2EDECC22" w14:textId="024E0BCF" w:rsidR="00B648AD" w:rsidRPr="00C2490D" w:rsidRDefault="00120C91" w:rsidP="00B648AD">
      <w:pPr>
        <w:pStyle w:val="paragraph"/>
      </w:pPr>
      <w:r w:rsidRPr="00C2490D">
        <w:rPr>
          <w:b/>
        </w:rPr>
        <w:t>s</w:t>
      </w:r>
      <w:r w:rsidR="00B648AD" w:rsidRPr="00C2490D">
        <w:rPr>
          <w:b/>
        </w:rPr>
        <w:t xml:space="preserve">ubject </w:t>
      </w:r>
      <w:r w:rsidR="00A11BA9" w:rsidRPr="00C2490D">
        <w:rPr>
          <w:b/>
        </w:rPr>
        <w:t>a</w:t>
      </w:r>
      <w:r w:rsidR="00B648AD" w:rsidRPr="00C2490D">
        <w:rPr>
          <w:b/>
        </w:rPr>
        <w:t>greement</w:t>
      </w:r>
      <w:r w:rsidR="00B648AD" w:rsidRPr="00C2490D">
        <w:t xml:space="preserve"> means an </w:t>
      </w:r>
      <w:r w:rsidR="00B66B5E" w:rsidRPr="00C2490D">
        <w:t>a</w:t>
      </w:r>
      <w:r w:rsidR="00B648AD" w:rsidRPr="00C2490D">
        <w:t xml:space="preserve">greement listed in </w:t>
      </w:r>
      <w:r w:rsidR="003E745F" w:rsidRPr="00C2490D">
        <w:t xml:space="preserve">the </w:t>
      </w:r>
      <w:r w:rsidR="00B648AD" w:rsidRPr="00C2490D">
        <w:t xml:space="preserve">Annex </w:t>
      </w:r>
      <w:r w:rsidR="002623A0" w:rsidRPr="00C2490D">
        <w:t>that is in force</w:t>
      </w:r>
      <w:r w:rsidR="0092454B" w:rsidRPr="00C2490D">
        <w:t>; and</w:t>
      </w:r>
    </w:p>
    <w:p w14:paraId="2830DF74" w14:textId="027026C5" w:rsidR="005B503C" w:rsidRPr="00C2490D" w:rsidRDefault="0083226B" w:rsidP="0083226B">
      <w:pPr>
        <w:pStyle w:val="paragraph"/>
      </w:pPr>
      <w:r w:rsidRPr="00C2490D">
        <w:rPr>
          <w:b/>
        </w:rPr>
        <w:t>Trade Commission</w:t>
      </w:r>
      <w:r w:rsidRPr="00C2490D">
        <w:t xml:space="preserve"> means </w:t>
      </w:r>
      <w:proofErr w:type="spellStart"/>
      <w:r w:rsidR="00595724" w:rsidRPr="00C2490D">
        <w:t>any body</w:t>
      </w:r>
      <w:proofErr w:type="spellEnd"/>
      <w:r w:rsidR="00595724" w:rsidRPr="00C2490D">
        <w:t xml:space="preserve"> established under the IPEF Agreement on Trade </w:t>
      </w:r>
      <w:r w:rsidR="00BB3FE2" w:rsidRPr="00C2490D">
        <w:t xml:space="preserve">that is identified </w:t>
      </w:r>
      <w:r w:rsidR="00AE6908" w:rsidRPr="00C2490D">
        <w:t xml:space="preserve">in that </w:t>
      </w:r>
      <w:r w:rsidR="005B503C" w:rsidRPr="00C2490D">
        <w:t>a</w:t>
      </w:r>
      <w:r w:rsidR="00631568" w:rsidRPr="00C2490D">
        <w:t>greement</w:t>
      </w:r>
      <w:r w:rsidR="00AE6908" w:rsidRPr="00C2490D">
        <w:t xml:space="preserve"> as the “Trade Commission” for </w:t>
      </w:r>
      <w:r w:rsidR="004E46DD" w:rsidRPr="00C2490D">
        <w:t xml:space="preserve">the </w:t>
      </w:r>
      <w:r w:rsidR="00AE6908" w:rsidRPr="00C2490D">
        <w:t>purposes of this Agreement</w:t>
      </w:r>
      <w:r w:rsidR="00310F9B" w:rsidRPr="00C2490D">
        <w:t>.</w:t>
      </w:r>
    </w:p>
    <w:p w14:paraId="39D86837" w14:textId="4FA9B960" w:rsidR="00D978EB" w:rsidRPr="00C2490D" w:rsidRDefault="00654F56" w:rsidP="003614B1">
      <w:pPr>
        <w:pStyle w:val="Heading2"/>
      </w:pPr>
      <w:r w:rsidRPr="00C2490D">
        <w:t xml:space="preserve">Article </w:t>
      </w:r>
      <w:r w:rsidR="00552436" w:rsidRPr="00C2490D">
        <w:t>2</w:t>
      </w:r>
      <w:r w:rsidRPr="00C2490D">
        <w:t xml:space="preserve">:  Establishment of the </w:t>
      </w:r>
      <w:r w:rsidR="00FB53BC" w:rsidRPr="00C2490D">
        <w:t xml:space="preserve">IPEF </w:t>
      </w:r>
      <w:r w:rsidRPr="00C2490D">
        <w:t>Council</w:t>
      </w:r>
    </w:p>
    <w:p w14:paraId="0C0BBB45" w14:textId="0D528E0C" w:rsidR="00654F56" w:rsidRPr="00C2490D" w:rsidRDefault="00654F56" w:rsidP="00654F56">
      <w:pPr>
        <w:pStyle w:val="paragraph"/>
      </w:pPr>
      <w:r w:rsidRPr="00C2490D">
        <w:t xml:space="preserve">The Parties hereby establish </w:t>
      </w:r>
      <w:r w:rsidR="00FB53BC" w:rsidRPr="00C2490D">
        <w:t xml:space="preserve">the </w:t>
      </w:r>
      <w:r w:rsidRPr="00C2490D">
        <w:t xml:space="preserve">Council for the Indo-Pacific Economic Framework for Prosperity composed of </w:t>
      </w:r>
      <w:r w:rsidR="0092454B" w:rsidRPr="00C2490D">
        <w:t xml:space="preserve">a </w:t>
      </w:r>
      <w:r w:rsidRPr="00C2490D">
        <w:t>government representative</w:t>
      </w:r>
      <w:r w:rsidR="006473D6" w:rsidRPr="00C2490D">
        <w:t xml:space="preserve"> or representatives</w:t>
      </w:r>
      <w:r w:rsidRPr="00C2490D">
        <w:t xml:space="preserve"> of each Party at the level of Ministers.</w:t>
      </w:r>
    </w:p>
    <w:p w14:paraId="347557D2" w14:textId="72FC3663" w:rsidR="008C596A" w:rsidRPr="00C2490D" w:rsidRDefault="008C596A" w:rsidP="003614B1">
      <w:pPr>
        <w:pStyle w:val="Heading2"/>
      </w:pPr>
      <w:r w:rsidRPr="00C2490D">
        <w:t>Article</w:t>
      </w:r>
      <w:r w:rsidR="003430D3" w:rsidRPr="00C2490D">
        <w:t xml:space="preserve"> 3</w:t>
      </w:r>
      <w:r w:rsidRPr="00C2490D">
        <w:t>: Functions and Operation of the IPEF</w:t>
      </w:r>
      <w:r w:rsidR="00C55F3D" w:rsidRPr="00C2490D">
        <w:t xml:space="preserve"> Council</w:t>
      </w:r>
    </w:p>
    <w:p w14:paraId="2A6A665D" w14:textId="0C548FC6" w:rsidR="00FE0A3F" w:rsidRPr="00C2490D" w:rsidRDefault="00FE0A3F" w:rsidP="000B1B0A">
      <w:pPr>
        <w:pStyle w:val="paragraph"/>
      </w:pPr>
      <w:r w:rsidRPr="00C2490D">
        <w:t>1.</w:t>
      </w:r>
      <w:r w:rsidRPr="00C2490D">
        <w:tab/>
        <w:t>The IPEF Council shall:</w:t>
      </w:r>
    </w:p>
    <w:p w14:paraId="650802A3" w14:textId="7A262A1C" w:rsidR="00505AC7" w:rsidRPr="00C2490D" w:rsidRDefault="00505AC7" w:rsidP="00505AC7">
      <w:pPr>
        <w:pStyle w:val="subparagraph"/>
      </w:pPr>
      <w:r w:rsidRPr="00C2490D">
        <w:t>(a)</w:t>
      </w:r>
      <w:r w:rsidRPr="00C2490D">
        <w:tab/>
        <w:t xml:space="preserve">consider any matter affecting the collective operation of the IPEF </w:t>
      </w:r>
      <w:proofErr w:type="gramStart"/>
      <w:r w:rsidRPr="00C2490D">
        <w:t>agreements</w:t>
      </w:r>
      <w:r w:rsidR="004B2AB9" w:rsidRPr="00C2490D">
        <w:t>;</w:t>
      </w:r>
      <w:proofErr w:type="gramEnd"/>
      <w:r w:rsidRPr="00C2490D">
        <w:rPr>
          <w:b/>
          <w:bCs w:val="0"/>
        </w:rPr>
        <w:t xml:space="preserve"> </w:t>
      </w:r>
    </w:p>
    <w:p w14:paraId="12CBCB8B" w14:textId="0EDB407C" w:rsidR="00B7030A" w:rsidRPr="00C2490D" w:rsidRDefault="00B7030A" w:rsidP="00B7030A">
      <w:pPr>
        <w:pStyle w:val="subparagraph"/>
      </w:pPr>
      <w:r w:rsidRPr="00C2490D">
        <w:t>(</w:t>
      </w:r>
      <w:r w:rsidR="004B2AB9" w:rsidRPr="00C2490D">
        <w:t>b</w:t>
      </w:r>
      <w:r w:rsidRPr="00C2490D">
        <w:t>)</w:t>
      </w:r>
      <w:r w:rsidRPr="00C2490D">
        <w:tab/>
        <w:t>consider</w:t>
      </w:r>
      <w:r w:rsidR="00C55F3D" w:rsidRPr="00C2490D">
        <w:t xml:space="preserve"> </w:t>
      </w:r>
      <w:r w:rsidRPr="00C2490D">
        <w:t xml:space="preserve">any proposal to negotiate a new agreement or other instrument or mechanism to enhance trade, investment, or economic relations across the Indo-Pacific </w:t>
      </w:r>
      <w:proofErr w:type="gramStart"/>
      <w:r w:rsidRPr="00C2490D">
        <w:t>region;</w:t>
      </w:r>
      <w:proofErr w:type="gramEnd"/>
      <w:r w:rsidR="00B771F3" w:rsidRPr="00C2490D">
        <w:t xml:space="preserve"> </w:t>
      </w:r>
    </w:p>
    <w:p w14:paraId="2B0A1434" w14:textId="601BC84F" w:rsidR="00B771F3" w:rsidRPr="00C2490D" w:rsidRDefault="00B771F3" w:rsidP="00B7030A">
      <w:pPr>
        <w:pStyle w:val="subparagraph"/>
      </w:pPr>
      <w:r w:rsidRPr="00C2490D">
        <w:t>(</w:t>
      </w:r>
      <w:r w:rsidR="004B2AB9" w:rsidRPr="00C2490D">
        <w:t>c</w:t>
      </w:r>
      <w:r w:rsidRPr="00C2490D">
        <w:t>)</w:t>
      </w:r>
      <w:r w:rsidRPr="00C2490D">
        <w:tab/>
        <w:t>consider any proposal</w:t>
      </w:r>
      <w:r w:rsidR="00011D15" w:rsidRPr="00C2490D">
        <w:t xml:space="preserve"> </w:t>
      </w:r>
      <w:r w:rsidRPr="00C2490D">
        <w:t xml:space="preserve">to accede to this </w:t>
      </w:r>
      <w:proofErr w:type="gramStart"/>
      <w:r w:rsidRPr="00C2490D">
        <w:t>Agreement</w:t>
      </w:r>
      <w:r w:rsidR="00180E8E" w:rsidRPr="00C2490D">
        <w:t>;</w:t>
      </w:r>
      <w:proofErr w:type="gramEnd"/>
    </w:p>
    <w:p w14:paraId="72F5AB28" w14:textId="4C482D84" w:rsidR="00D83E26" w:rsidRPr="00C2490D" w:rsidRDefault="00C55F3D" w:rsidP="00BC6061">
      <w:pPr>
        <w:pStyle w:val="subparagraph"/>
      </w:pPr>
      <w:r w:rsidRPr="00C2490D">
        <w:t>(</w:t>
      </w:r>
      <w:r w:rsidR="004B2AB9" w:rsidRPr="00C2490D">
        <w:t>d</w:t>
      </w:r>
      <w:r w:rsidRPr="00C2490D">
        <w:t>)</w:t>
      </w:r>
      <w:r w:rsidR="00BC6061" w:rsidRPr="00C2490D">
        <w:t xml:space="preserve"> </w:t>
      </w:r>
      <w:r w:rsidR="00BC6061" w:rsidRPr="00C2490D">
        <w:tab/>
        <w:t>consider any proposal</w:t>
      </w:r>
      <w:r w:rsidR="008C4B31" w:rsidRPr="00C2490D">
        <w:t xml:space="preserve"> </w:t>
      </w:r>
      <w:r w:rsidR="00BC6061" w:rsidRPr="00C2490D">
        <w:t>to amend this Agreement;</w:t>
      </w:r>
      <w:r w:rsidRPr="00C2490D">
        <w:t xml:space="preserve"> </w:t>
      </w:r>
      <w:r w:rsidR="00205218" w:rsidRPr="00C2490D">
        <w:t>and</w:t>
      </w:r>
    </w:p>
    <w:p w14:paraId="16174906" w14:textId="4C83C597" w:rsidR="00BC6061" w:rsidRPr="00C2490D" w:rsidRDefault="00D83E26" w:rsidP="00D83E26">
      <w:pPr>
        <w:pStyle w:val="subparagraph"/>
        <w:rPr>
          <w:u w:val="single"/>
        </w:rPr>
      </w:pPr>
      <w:r w:rsidRPr="00C2490D">
        <w:t>(</w:t>
      </w:r>
      <w:r w:rsidR="004B2AB9" w:rsidRPr="00C2490D">
        <w:t>e</w:t>
      </w:r>
      <w:r w:rsidRPr="00C2490D">
        <w:t>)</w:t>
      </w:r>
      <w:r w:rsidRPr="00C2490D">
        <w:tab/>
        <w:t xml:space="preserve">adopt </w:t>
      </w:r>
      <w:r w:rsidR="004F08AE" w:rsidRPr="00C2490D">
        <w:t xml:space="preserve">its </w:t>
      </w:r>
      <w:r w:rsidRPr="00C2490D">
        <w:t>rules of procedure</w:t>
      </w:r>
      <w:r w:rsidR="00D03501" w:rsidRPr="00C2490D">
        <w:t>.</w:t>
      </w:r>
    </w:p>
    <w:p w14:paraId="45EE3990" w14:textId="77EBEA3A" w:rsidR="00FE0A3F" w:rsidRPr="00C2490D" w:rsidRDefault="00FE0A3F" w:rsidP="00FE0A3F">
      <w:pPr>
        <w:pStyle w:val="paragraph"/>
      </w:pPr>
      <w:r w:rsidRPr="00C2490D">
        <w:t>2.</w:t>
      </w:r>
      <w:r w:rsidRPr="00C2490D">
        <w:tab/>
        <w:t>The IPEF Council may:</w:t>
      </w:r>
    </w:p>
    <w:p w14:paraId="1520D675" w14:textId="07ADB4EC" w:rsidR="00B92093" w:rsidRPr="00C2490D" w:rsidRDefault="00B92093" w:rsidP="000737C6">
      <w:pPr>
        <w:pStyle w:val="subparagraph"/>
      </w:pPr>
      <w:r w:rsidRPr="00C2490D">
        <w:lastRenderedPageBreak/>
        <w:t>(</w:t>
      </w:r>
      <w:r w:rsidR="0097172A" w:rsidRPr="00C2490D">
        <w:t>a</w:t>
      </w:r>
      <w:r w:rsidRPr="00C2490D">
        <w:t>)</w:t>
      </w:r>
      <w:r w:rsidR="0097172A" w:rsidRPr="00C2490D">
        <w:tab/>
      </w:r>
      <w:r w:rsidRPr="00C2490D">
        <w:t xml:space="preserve">adopt </w:t>
      </w:r>
      <w:r w:rsidR="0089681D" w:rsidRPr="00C2490D">
        <w:t>a</w:t>
      </w:r>
      <w:r w:rsidRPr="00C2490D">
        <w:t xml:space="preserve"> decision or statement</w:t>
      </w:r>
      <w:r w:rsidR="004B73A4" w:rsidRPr="00C2490D">
        <w:t xml:space="preserve"> as env</w:t>
      </w:r>
      <w:r w:rsidR="006A7EB7" w:rsidRPr="00C2490D">
        <w:t>isaged</w:t>
      </w:r>
      <w:r w:rsidR="004B73A4" w:rsidRPr="00C2490D">
        <w:t xml:space="preserve"> by this </w:t>
      </w:r>
      <w:proofErr w:type="gramStart"/>
      <w:r w:rsidR="004B73A4" w:rsidRPr="00C2490D">
        <w:t>Agreement</w:t>
      </w:r>
      <w:r w:rsidR="003E1FED" w:rsidRPr="00C2490D">
        <w:t>;</w:t>
      </w:r>
      <w:proofErr w:type="gramEnd"/>
    </w:p>
    <w:p w14:paraId="62090173" w14:textId="77777777" w:rsidR="00B104C7" w:rsidRPr="00C2490D" w:rsidRDefault="00CF05CC" w:rsidP="00076409">
      <w:pPr>
        <w:pStyle w:val="subparagraph"/>
      </w:pPr>
      <w:r w:rsidRPr="00C2490D">
        <w:t>(</w:t>
      </w:r>
      <w:r w:rsidR="0097172A" w:rsidRPr="00C2490D">
        <w:t>b</w:t>
      </w:r>
      <w:r w:rsidRPr="00C2490D">
        <w:t>)</w:t>
      </w:r>
      <w:r w:rsidRPr="00C2490D">
        <w:tab/>
        <w:t>modify its rules of procedure</w:t>
      </w:r>
      <w:r w:rsidR="0097172A" w:rsidRPr="00C2490D">
        <w:t>; and</w:t>
      </w:r>
    </w:p>
    <w:p w14:paraId="009BE316" w14:textId="2CD427D6" w:rsidR="00EA2CAC" w:rsidRPr="00C2490D" w:rsidRDefault="00EA2CAC" w:rsidP="00076409">
      <w:pPr>
        <w:pStyle w:val="subparagraph"/>
      </w:pPr>
      <w:r w:rsidRPr="00C2490D">
        <w:t>(</w:t>
      </w:r>
      <w:r w:rsidR="0097172A" w:rsidRPr="00C2490D">
        <w:t>c</w:t>
      </w:r>
      <w:r w:rsidRPr="00C2490D">
        <w:t>)</w:t>
      </w:r>
      <w:r w:rsidRPr="00C2490D">
        <w:tab/>
        <w:t xml:space="preserve">discuss any other matter or take any other action related to this Agreement as the </w:t>
      </w:r>
      <w:r w:rsidR="008D3FD1" w:rsidRPr="00C2490D">
        <w:t xml:space="preserve">IPEF </w:t>
      </w:r>
      <w:r w:rsidR="001B25AD" w:rsidRPr="00C2490D">
        <w:t>Council</w:t>
      </w:r>
      <w:r w:rsidRPr="00C2490D">
        <w:t xml:space="preserve"> may decide</w:t>
      </w:r>
      <w:r w:rsidR="009D6991" w:rsidRPr="00C2490D">
        <w:t>.</w:t>
      </w:r>
      <w:r w:rsidRPr="00C2490D">
        <w:t xml:space="preserve"> </w:t>
      </w:r>
    </w:p>
    <w:p w14:paraId="1613EA62" w14:textId="2EDEEA6C" w:rsidR="00CF05CC" w:rsidRPr="00C2490D" w:rsidRDefault="00CF05CC" w:rsidP="00281436">
      <w:pPr>
        <w:pStyle w:val="paragraph"/>
        <w:rPr>
          <w:strike/>
        </w:rPr>
      </w:pPr>
      <w:r w:rsidRPr="00C2490D">
        <w:t>3.</w:t>
      </w:r>
      <w:r w:rsidRPr="00C2490D">
        <w:tab/>
        <w:t>All decisions and other actions by the IPEF Council shall be taken by consensus.</w:t>
      </w:r>
    </w:p>
    <w:p w14:paraId="1E373543" w14:textId="47D6FB68" w:rsidR="00822B7E" w:rsidRPr="00C2490D" w:rsidRDefault="00BF1141" w:rsidP="003614B1">
      <w:pPr>
        <w:pStyle w:val="Heading2"/>
      </w:pPr>
      <w:r w:rsidRPr="00C2490D">
        <w:t xml:space="preserve">Article </w:t>
      </w:r>
      <w:r w:rsidR="000A0F61" w:rsidRPr="00C2490D">
        <w:t>4</w:t>
      </w:r>
      <w:r w:rsidRPr="00C2490D">
        <w:t xml:space="preserve">:  Establishment of a </w:t>
      </w:r>
      <w:r w:rsidR="00E14887" w:rsidRPr="00C2490D">
        <w:t xml:space="preserve">Joint </w:t>
      </w:r>
      <w:r w:rsidRPr="00C2490D">
        <w:t>Commi</w:t>
      </w:r>
      <w:r w:rsidR="00E50CD0" w:rsidRPr="00C2490D">
        <w:t>ssion</w:t>
      </w:r>
      <w:r w:rsidR="007C64EB" w:rsidRPr="00C2490D">
        <w:t xml:space="preserve"> </w:t>
      </w:r>
    </w:p>
    <w:p w14:paraId="34B10225" w14:textId="1496A72B" w:rsidR="00A909BA" w:rsidRPr="00C2490D" w:rsidRDefault="00BF1141" w:rsidP="00660BBE">
      <w:pPr>
        <w:pStyle w:val="paragraph"/>
        <w:rPr>
          <w:b/>
          <w:bCs w:val="0"/>
        </w:rPr>
      </w:pPr>
      <w:r w:rsidRPr="00C2490D">
        <w:t xml:space="preserve">The Parties hereby establish a </w:t>
      </w:r>
      <w:r w:rsidR="00E06686" w:rsidRPr="00C2490D">
        <w:t>Joint</w:t>
      </w:r>
      <w:r w:rsidR="00B91445" w:rsidRPr="00C2490D">
        <w:t xml:space="preserve"> </w:t>
      </w:r>
      <w:r w:rsidR="00EC3AAB" w:rsidRPr="00C2490D">
        <w:t>Commi</w:t>
      </w:r>
      <w:r w:rsidR="00E50CD0" w:rsidRPr="00C2490D">
        <w:t>ssion</w:t>
      </w:r>
      <w:r w:rsidR="00EC3AAB" w:rsidRPr="00C2490D">
        <w:t xml:space="preserve"> for the </w:t>
      </w:r>
      <w:r w:rsidR="00B91445" w:rsidRPr="00C2490D">
        <w:t xml:space="preserve">subject agreements </w:t>
      </w:r>
      <w:r w:rsidR="001D5D3F" w:rsidRPr="00C2490D">
        <w:t xml:space="preserve">composed of </w:t>
      </w:r>
      <w:r w:rsidR="009D6991" w:rsidRPr="00C2490D">
        <w:t xml:space="preserve">a </w:t>
      </w:r>
      <w:r w:rsidR="001D5D3F" w:rsidRPr="00C2490D">
        <w:t>government representative</w:t>
      </w:r>
      <w:r w:rsidR="00391D06" w:rsidRPr="00C2490D">
        <w:t xml:space="preserve"> or representatives</w:t>
      </w:r>
      <w:r w:rsidR="001D5D3F" w:rsidRPr="00C2490D">
        <w:t xml:space="preserve"> </w:t>
      </w:r>
      <w:r w:rsidR="009D6991" w:rsidRPr="00C2490D">
        <w:t xml:space="preserve">of each </w:t>
      </w:r>
      <w:r w:rsidR="007F5B1A" w:rsidRPr="00C2490D">
        <w:t xml:space="preserve">Party that is also </w:t>
      </w:r>
      <w:r w:rsidR="009D6991" w:rsidRPr="00C2490D">
        <w:t>party to a subject agreement</w:t>
      </w:r>
      <w:r w:rsidR="001D5D3F" w:rsidRPr="00C2490D">
        <w:t xml:space="preserve"> </w:t>
      </w:r>
      <w:r w:rsidR="00B65DA9" w:rsidRPr="00C2490D">
        <w:t>at the level of Ministers</w:t>
      </w:r>
      <w:r w:rsidR="0070251B" w:rsidRPr="00C2490D">
        <w:t>.</w:t>
      </w:r>
      <w:r w:rsidR="00A94DCC" w:rsidRPr="00C2490D">
        <w:t xml:space="preserve">  </w:t>
      </w:r>
    </w:p>
    <w:p w14:paraId="7E6D0945" w14:textId="09FF4AB4" w:rsidR="00197D83" w:rsidRPr="00C2490D" w:rsidRDefault="001D3339" w:rsidP="003614B1">
      <w:pPr>
        <w:pStyle w:val="Heading2"/>
      </w:pPr>
      <w:r w:rsidRPr="00C2490D">
        <w:t xml:space="preserve">Article </w:t>
      </w:r>
      <w:r w:rsidR="000A0F61" w:rsidRPr="00C2490D">
        <w:t>5</w:t>
      </w:r>
      <w:r w:rsidRPr="00C2490D">
        <w:t>:  Function</w:t>
      </w:r>
      <w:r w:rsidR="00E57D27" w:rsidRPr="00C2490D">
        <w:t>s</w:t>
      </w:r>
      <w:r w:rsidRPr="00C2490D">
        <w:t xml:space="preserve"> </w:t>
      </w:r>
      <w:r w:rsidR="00344565" w:rsidRPr="00C2490D">
        <w:t xml:space="preserve">and Operation </w:t>
      </w:r>
      <w:r w:rsidRPr="00C2490D">
        <w:t xml:space="preserve">of the </w:t>
      </w:r>
      <w:r w:rsidR="00E06686" w:rsidRPr="00C2490D">
        <w:t>Joint</w:t>
      </w:r>
      <w:r w:rsidR="007F41E8" w:rsidRPr="00C2490D">
        <w:t xml:space="preserve"> Commission</w:t>
      </w:r>
    </w:p>
    <w:p w14:paraId="6ADCD4FA" w14:textId="5DBC4BEB" w:rsidR="00333954" w:rsidRPr="00C2490D" w:rsidRDefault="00C17C1E" w:rsidP="00333954">
      <w:pPr>
        <w:pStyle w:val="paragraph"/>
      </w:pPr>
      <w:r w:rsidRPr="00C2490D">
        <w:t>1</w:t>
      </w:r>
      <w:r w:rsidR="00091E41" w:rsidRPr="00C2490D">
        <w:t>.</w:t>
      </w:r>
      <w:r w:rsidRPr="00C2490D">
        <w:tab/>
      </w:r>
      <w:r w:rsidR="00BB6546" w:rsidRPr="00C2490D">
        <w:t xml:space="preserve">The </w:t>
      </w:r>
      <w:r w:rsidR="00E06686" w:rsidRPr="00C2490D">
        <w:t>Joint</w:t>
      </w:r>
      <w:r w:rsidR="00EB7126" w:rsidRPr="00C2490D">
        <w:t xml:space="preserve"> Commission </w:t>
      </w:r>
      <w:r w:rsidRPr="00C2490D">
        <w:t>shall</w:t>
      </w:r>
      <w:r w:rsidR="00091E41" w:rsidRPr="00C2490D">
        <w:t>:</w:t>
      </w:r>
    </w:p>
    <w:p w14:paraId="5EF78331" w14:textId="17B9465F" w:rsidR="00091E41" w:rsidRPr="00C2490D" w:rsidRDefault="00091E41" w:rsidP="001502A7">
      <w:pPr>
        <w:pStyle w:val="subparagraph"/>
      </w:pPr>
      <w:r w:rsidRPr="00C2490D">
        <w:t xml:space="preserve">(a) </w:t>
      </w:r>
      <w:r w:rsidRPr="00C2490D">
        <w:tab/>
      </w:r>
      <w:r w:rsidR="007E6871" w:rsidRPr="00C2490D">
        <w:t xml:space="preserve">consider </w:t>
      </w:r>
      <w:r w:rsidR="004304C6" w:rsidRPr="00C2490D">
        <w:t xml:space="preserve">any </w:t>
      </w:r>
      <w:r w:rsidR="007E6871" w:rsidRPr="00C2490D">
        <w:t xml:space="preserve">matter </w:t>
      </w:r>
      <w:r w:rsidR="00B34956" w:rsidRPr="00C2490D">
        <w:t>connected</w:t>
      </w:r>
      <w:r w:rsidR="007E6871" w:rsidRPr="00C2490D">
        <w:t xml:space="preserve"> to the</w:t>
      </w:r>
      <w:r w:rsidR="003C5545" w:rsidRPr="00C2490D">
        <w:t xml:space="preserve"> </w:t>
      </w:r>
      <w:r w:rsidRPr="00C2490D">
        <w:t xml:space="preserve">implementation </w:t>
      </w:r>
      <w:r w:rsidR="00FF6AE1" w:rsidRPr="00C2490D">
        <w:t>or</w:t>
      </w:r>
      <w:r w:rsidRPr="00C2490D">
        <w:t xml:space="preserve"> operation of </w:t>
      </w:r>
      <w:r w:rsidR="00F67402" w:rsidRPr="00C2490D">
        <w:t xml:space="preserve">the </w:t>
      </w:r>
      <w:r w:rsidR="001745C3" w:rsidRPr="00C2490D">
        <w:t>s</w:t>
      </w:r>
      <w:r w:rsidR="00B648AD" w:rsidRPr="00C2490D">
        <w:t xml:space="preserve">ubject </w:t>
      </w:r>
      <w:proofErr w:type="gramStart"/>
      <w:r w:rsidR="00A11BA9" w:rsidRPr="00C2490D">
        <w:t>a</w:t>
      </w:r>
      <w:r w:rsidR="00B648AD" w:rsidRPr="00C2490D">
        <w:t>greements</w:t>
      </w:r>
      <w:r w:rsidRPr="00C2490D">
        <w:t>;</w:t>
      </w:r>
      <w:proofErr w:type="gramEnd"/>
    </w:p>
    <w:p w14:paraId="3DD9F66C" w14:textId="380F3E42" w:rsidR="00091E41" w:rsidRPr="00C2490D" w:rsidRDefault="00091E41" w:rsidP="001502A7">
      <w:pPr>
        <w:pStyle w:val="subparagraph"/>
      </w:pPr>
      <w:r w:rsidRPr="00C2490D">
        <w:t>(</w:t>
      </w:r>
      <w:r w:rsidR="000664B2" w:rsidRPr="00C2490D">
        <w:t>b</w:t>
      </w:r>
      <w:r w:rsidRPr="00C2490D">
        <w:t xml:space="preserve">) </w:t>
      </w:r>
      <w:r w:rsidRPr="00C2490D">
        <w:tab/>
      </w:r>
      <w:r w:rsidR="00D91C8D" w:rsidRPr="00C2490D">
        <w:t xml:space="preserve">monitor </w:t>
      </w:r>
      <w:r w:rsidR="00D448A0" w:rsidRPr="00C2490D">
        <w:t xml:space="preserve">the work of the Parties under </w:t>
      </w:r>
      <w:r w:rsidR="00E501A9" w:rsidRPr="00C2490D">
        <w:t>the subject agreements</w:t>
      </w:r>
      <w:r w:rsidR="00B648AD" w:rsidRPr="00C2490D">
        <w:t xml:space="preserve"> </w:t>
      </w:r>
      <w:r w:rsidR="00E34FC5" w:rsidRPr="00C2490D">
        <w:t>with a view to identifying ways to</w:t>
      </w:r>
      <w:r w:rsidRPr="00C2490D">
        <w:t xml:space="preserve"> reduce duplication </w:t>
      </w:r>
      <w:r w:rsidR="00FE5A99" w:rsidRPr="00C2490D">
        <w:t xml:space="preserve">and potential conflicts </w:t>
      </w:r>
      <w:r w:rsidRPr="00C2490D">
        <w:t>and enabl</w:t>
      </w:r>
      <w:r w:rsidR="00F447EE" w:rsidRPr="00C2490D">
        <w:t>ing</w:t>
      </w:r>
      <w:r w:rsidR="00A9374B" w:rsidRPr="00C2490D">
        <w:t xml:space="preserve"> </w:t>
      </w:r>
      <w:r w:rsidRPr="00C2490D">
        <w:t xml:space="preserve">work between or across </w:t>
      </w:r>
      <w:r w:rsidR="00262E2B" w:rsidRPr="00C2490D">
        <w:t>subject a</w:t>
      </w:r>
      <w:r w:rsidR="00E34FC5" w:rsidRPr="00C2490D">
        <w:t xml:space="preserve">greements </w:t>
      </w:r>
      <w:r w:rsidR="00541F2D" w:rsidRPr="00C2490D">
        <w:t xml:space="preserve">as </w:t>
      </w:r>
      <w:r w:rsidRPr="00C2490D">
        <w:t>appropriate;</w:t>
      </w:r>
      <w:r w:rsidR="00D91E04" w:rsidRPr="00C2490D">
        <w:t xml:space="preserve"> and</w:t>
      </w:r>
    </w:p>
    <w:p w14:paraId="5BE61B2C" w14:textId="2FE239B1" w:rsidR="00091E41" w:rsidRPr="00C2490D" w:rsidRDefault="00C55F3D" w:rsidP="00A334C7">
      <w:pPr>
        <w:pStyle w:val="subparagraph"/>
        <w:rPr>
          <w:strike/>
        </w:rPr>
      </w:pPr>
      <w:r w:rsidRPr="00C2490D">
        <w:t>(c)</w:t>
      </w:r>
      <w:r w:rsidR="00374C5F" w:rsidRPr="00C2490D">
        <w:tab/>
        <w:t xml:space="preserve">no later than </w:t>
      </w:r>
      <w:r w:rsidR="00B92093" w:rsidRPr="00C2490D">
        <w:t>its first meeting</w:t>
      </w:r>
      <w:r w:rsidR="00374C5F" w:rsidRPr="00C2490D">
        <w:t xml:space="preserve">, adopt </w:t>
      </w:r>
      <w:r w:rsidR="000A2714" w:rsidRPr="00C2490D">
        <w:t xml:space="preserve">its </w:t>
      </w:r>
      <w:r w:rsidR="00374C5F" w:rsidRPr="00C2490D">
        <w:t>rules of procedure</w:t>
      </w:r>
      <w:r w:rsidR="00A13702" w:rsidRPr="00C2490D">
        <w:t>.</w:t>
      </w:r>
    </w:p>
    <w:p w14:paraId="30CFDD9E" w14:textId="33BD4CA0" w:rsidR="00F060A9" w:rsidRPr="00C2490D" w:rsidRDefault="00F060A9" w:rsidP="00091E41">
      <w:pPr>
        <w:pStyle w:val="paragraph"/>
      </w:pPr>
      <w:r w:rsidRPr="00C2490D">
        <w:t>2.</w:t>
      </w:r>
      <w:r w:rsidRPr="00C2490D">
        <w:tab/>
      </w:r>
      <w:r w:rsidR="005D1687" w:rsidRPr="00C2490D">
        <w:t xml:space="preserve">The </w:t>
      </w:r>
      <w:r w:rsidR="00E06686" w:rsidRPr="00C2490D">
        <w:t>Joint</w:t>
      </w:r>
      <w:r w:rsidR="00EB7126" w:rsidRPr="00C2490D">
        <w:t xml:space="preserve"> Commission </w:t>
      </w:r>
      <w:r w:rsidR="005804EC" w:rsidRPr="00C2490D">
        <w:t>may</w:t>
      </w:r>
      <w:r w:rsidR="00136A19" w:rsidRPr="00C2490D">
        <w:t>:</w:t>
      </w:r>
    </w:p>
    <w:p w14:paraId="6F2F0C18" w14:textId="50F1672A" w:rsidR="00091E41" w:rsidRPr="00C2490D" w:rsidRDefault="00091E41" w:rsidP="00F62232">
      <w:pPr>
        <w:pStyle w:val="subparagraph"/>
      </w:pPr>
      <w:r w:rsidRPr="00C2490D">
        <w:t xml:space="preserve">(a) </w:t>
      </w:r>
      <w:r w:rsidR="00F62232" w:rsidRPr="00C2490D">
        <w:tab/>
      </w:r>
      <w:r w:rsidRPr="00C2490D">
        <w:t xml:space="preserve">establish subsidiary bodies, including </w:t>
      </w:r>
      <w:r w:rsidRPr="00C2490D">
        <w:rPr>
          <w:i/>
          <w:iCs/>
        </w:rPr>
        <w:t>ad hoc</w:t>
      </w:r>
      <w:r w:rsidRPr="00C2490D">
        <w:t xml:space="preserve"> </w:t>
      </w:r>
      <w:proofErr w:type="gramStart"/>
      <w:r w:rsidRPr="00C2490D">
        <w:t>bodies;</w:t>
      </w:r>
      <w:proofErr w:type="gramEnd"/>
      <w:r w:rsidRPr="00C2490D">
        <w:t xml:space="preserve"> </w:t>
      </w:r>
    </w:p>
    <w:p w14:paraId="49454117" w14:textId="5FBCCD00" w:rsidR="00C047B0" w:rsidRPr="00C2490D" w:rsidRDefault="008B3BB9" w:rsidP="007D7D8E">
      <w:pPr>
        <w:pStyle w:val="subparagraph"/>
      </w:pPr>
      <w:r w:rsidRPr="00C2490D">
        <w:t>(b)</w:t>
      </w:r>
      <w:r w:rsidR="00C047B0" w:rsidRPr="00C2490D">
        <w:tab/>
      </w:r>
      <w:r w:rsidR="000D2315" w:rsidRPr="00C2490D">
        <w:t xml:space="preserve">recommend that </w:t>
      </w:r>
      <w:r w:rsidR="00495ADA" w:rsidRPr="00C2490D">
        <w:t>a body established under a</w:t>
      </w:r>
      <w:r w:rsidR="003F556A" w:rsidRPr="00C2490D">
        <w:t xml:space="preserve"> </w:t>
      </w:r>
      <w:r w:rsidR="001745C3" w:rsidRPr="00C2490D">
        <w:t>s</w:t>
      </w:r>
      <w:r w:rsidR="003F556A" w:rsidRPr="00C2490D">
        <w:t xml:space="preserve">ubject </w:t>
      </w:r>
      <w:r w:rsidR="00A11BA9" w:rsidRPr="00C2490D">
        <w:t>a</w:t>
      </w:r>
      <w:r w:rsidR="00495ADA" w:rsidRPr="00C2490D">
        <w:t>greement take action</w:t>
      </w:r>
      <w:r w:rsidR="00003B25" w:rsidRPr="00C2490D">
        <w:t xml:space="preserve"> either on its own or in coordination with another body established under tha</w:t>
      </w:r>
      <w:r w:rsidR="00D661A4" w:rsidRPr="00C2490D">
        <w:t>t</w:t>
      </w:r>
      <w:r w:rsidR="00003B25" w:rsidRPr="00C2490D">
        <w:t xml:space="preserve"> </w:t>
      </w:r>
      <w:r w:rsidR="00F22B0A" w:rsidRPr="00C2490D">
        <w:t>a</w:t>
      </w:r>
      <w:r w:rsidR="00003B25" w:rsidRPr="00C2490D">
        <w:t xml:space="preserve">greement or </w:t>
      </w:r>
      <w:r w:rsidR="00B648AD" w:rsidRPr="00C2490D">
        <w:t>a</w:t>
      </w:r>
      <w:r w:rsidR="003F556A" w:rsidRPr="00C2490D">
        <w:t>nother</w:t>
      </w:r>
      <w:r w:rsidR="00B648AD" w:rsidRPr="00C2490D">
        <w:t xml:space="preserve"> </w:t>
      </w:r>
      <w:r w:rsidR="001745C3" w:rsidRPr="00C2490D">
        <w:t>s</w:t>
      </w:r>
      <w:r w:rsidR="00B648AD" w:rsidRPr="00C2490D">
        <w:t xml:space="preserve">ubject </w:t>
      </w:r>
      <w:proofErr w:type="gramStart"/>
      <w:r w:rsidR="00A11BA9" w:rsidRPr="00C2490D">
        <w:t>a</w:t>
      </w:r>
      <w:r w:rsidR="00003B25" w:rsidRPr="00C2490D">
        <w:t>greement;</w:t>
      </w:r>
      <w:proofErr w:type="gramEnd"/>
    </w:p>
    <w:p w14:paraId="14AE3239" w14:textId="1620340F" w:rsidR="002F40B1" w:rsidRPr="00C2490D" w:rsidRDefault="008B3BB9" w:rsidP="007D7D8E">
      <w:pPr>
        <w:pStyle w:val="subparagraph"/>
      </w:pPr>
      <w:r w:rsidRPr="00C2490D">
        <w:t>(</w:t>
      </w:r>
      <w:r w:rsidR="0009740E" w:rsidRPr="00C2490D">
        <w:t>c</w:t>
      </w:r>
      <w:r w:rsidRPr="00C2490D">
        <w:t>)</w:t>
      </w:r>
      <w:r w:rsidR="00BE2FBE" w:rsidRPr="00C2490D">
        <w:tab/>
        <w:t xml:space="preserve">modify </w:t>
      </w:r>
      <w:r w:rsidR="00E10F3D" w:rsidRPr="00C2490D">
        <w:t xml:space="preserve">its </w:t>
      </w:r>
      <w:r w:rsidR="00307B3C" w:rsidRPr="00C2490D">
        <w:t xml:space="preserve">rules of </w:t>
      </w:r>
      <w:proofErr w:type="gramStart"/>
      <w:r w:rsidR="00307B3C" w:rsidRPr="00C2490D">
        <w:t>procedure</w:t>
      </w:r>
      <w:r w:rsidR="00BD4A0B" w:rsidRPr="00C2490D">
        <w:t>;</w:t>
      </w:r>
      <w:proofErr w:type="gramEnd"/>
      <w:r w:rsidR="00BD4A0B" w:rsidRPr="00C2490D">
        <w:t xml:space="preserve"> </w:t>
      </w:r>
    </w:p>
    <w:p w14:paraId="537518CD" w14:textId="4D3DA3B2" w:rsidR="00EE1650" w:rsidRPr="00C2490D" w:rsidRDefault="00E36249" w:rsidP="007D7D8E">
      <w:pPr>
        <w:pStyle w:val="subparagraph"/>
      </w:pPr>
      <w:r w:rsidRPr="00C2490D">
        <w:t>(</w:t>
      </w:r>
      <w:r w:rsidR="0009740E" w:rsidRPr="00C2490D">
        <w:t>d</w:t>
      </w:r>
      <w:r w:rsidRPr="00C2490D">
        <w:t>)</w:t>
      </w:r>
      <w:r w:rsidRPr="00C2490D">
        <w:tab/>
      </w:r>
      <w:r w:rsidR="00280C24" w:rsidRPr="00C2490D">
        <w:t xml:space="preserve">add an agreement </w:t>
      </w:r>
      <w:r w:rsidR="00B05C18" w:rsidRPr="00C2490D">
        <w:t xml:space="preserve">to </w:t>
      </w:r>
      <w:r w:rsidR="00EB7126" w:rsidRPr="00C2490D">
        <w:t xml:space="preserve">the </w:t>
      </w:r>
      <w:r w:rsidR="004C16C3" w:rsidRPr="00C2490D">
        <w:t xml:space="preserve">Annex or remove an agreement from </w:t>
      </w:r>
      <w:r w:rsidR="00EB7126" w:rsidRPr="00C2490D">
        <w:t xml:space="preserve">the </w:t>
      </w:r>
      <w:r w:rsidR="004C16C3" w:rsidRPr="00C2490D">
        <w:t>Annex</w:t>
      </w:r>
      <w:r w:rsidR="631697CD" w:rsidRPr="00C2490D">
        <w:t>,</w:t>
      </w:r>
      <w:r w:rsidR="00202600" w:rsidRPr="00C2490D">
        <w:t xml:space="preserve"> in accordance with Article 1</w:t>
      </w:r>
      <w:r w:rsidR="00B104C7" w:rsidRPr="00C2490D">
        <w:t>3</w:t>
      </w:r>
      <w:r w:rsidR="00202600" w:rsidRPr="00C2490D">
        <w:t>.</w:t>
      </w:r>
      <w:r w:rsidR="00345D22" w:rsidRPr="00C2490D">
        <w:t>2</w:t>
      </w:r>
      <w:r w:rsidR="0009740E" w:rsidRPr="00C2490D">
        <w:t>; and</w:t>
      </w:r>
    </w:p>
    <w:p w14:paraId="32804AB9" w14:textId="08CD5B7A" w:rsidR="009B00C6" w:rsidRPr="00C2490D" w:rsidRDefault="009B00C6" w:rsidP="009B00C6">
      <w:pPr>
        <w:pStyle w:val="subparagraph"/>
      </w:pPr>
      <w:r w:rsidRPr="00C2490D">
        <w:t>(</w:t>
      </w:r>
      <w:r w:rsidR="0009740E" w:rsidRPr="00C2490D">
        <w:t>e</w:t>
      </w:r>
      <w:r w:rsidRPr="00C2490D">
        <w:t>)</w:t>
      </w:r>
      <w:r w:rsidRPr="00C2490D">
        <w:tab/>
        <w:t xml:space="preserve">discuss any other </w:t>
      </w:r>
      <w:r w:rsidR="00EA2CAC" w:rsidRPr="00C2490D">
        <w:t>matter</w:t>
      </w:r>
      <w:r w:rsidRPr="00C2490D">
        <w:t xml:space="preserve"> or take any other action related to the subject agreements as the Joint Commission may decide</w:t>
      </w:r>
      <w:r w:rsidR="0009740E" w:rsidRPr="00C2490D">
        <w:t>.</w:t>
      </w:r>
    </w:p>
    <w:p w14:paraId="678268A4" w14:textId="22EA765D" w:rsidR="00D625FD" w:rsidRPr="00C2490D" w:rsidRDefault="0011514E" w:rsidP="00745088">
      <w:pPr>
        <w:pStyle w:val="paragraph"/>
      </w:pPr>
      <w:r w:rsidRPr="00C2490D">
        <w:t>3</w:t>
      </w:r>
      <w:r w:rsidR="00AA3E98" w:rsidRPr="00C2490D">
        <w:t>.</w:t>
      </w:r>
      <w:r w:rsidR="00AA3E98" w:rsidRPr="00C2490D">
        <w:tab/>
      </w:r>
      <w:r w:rsidR="00D625FD" w:rsidRPr="00C2490D">
        <w:t xml:space="preserve">All decisions </w:t>
      </w:r>
      <w:r w:rsidR="00692D32" w:rsidRPr="00C2490D">
        <w:t xml:space="preserve">and other actions </w:t>
      </w:r>
      <w:r w:rsidR="001E2C28" w:rsidRPr="00C2490D">
        <w:t xml:space="preserve">by the </w:t>
      </w:r>
      <w:r w:rsidR="005460CC" w:rsidRPr="00C2490D">
        <w:t>Joint</w:t>
      </w:r>
      <w:r w:rsidR="00FD2488" w:rsidRPr="00C2490D">
        <w:t xml:space="preserve"> Commission </w:t>
      </w:r>
      <w:r w:rsidR="00D625FD" w:rsidRPr="00C2490D">
        <w:t xml:space="preserve">shall be </w:t>
      </w:r>
      <w:r w:rsidR="00801400" w:rsidRPr="00C2490D">
        <w:t xml:space="preserve">taken </w:t>
      </w:r>
      <w:r w:rsidR="00D625FD" w:rsidRPr="00C2490D">
        <w:t>by consensus</w:t>
      </w:r>
      <w:r w:rsidR="00385843" w:rsidRPr="00C2490D">
        <w:t>.</w:t>
      </w:r>
    </w:p>
    <w:p w14:paraId="26D7C61D" w14:textId="465CA1C0" w:rsidR="00DC5840" w:rsidRPr="00C2490D" w:rsidRDefault="00DC5840" w:rsidP="003614B1">
      <w:pPr>
        <w:pStyle w:val="Heading2"/>
      </w:pPr>
      <w:r w:rsidRPr="00C2490D">
        <w:lastRenderedPageBreak/>
        <w:t>Article</w:t>
      </w:r>
      <w:r w:rsidR="00E24A3D" w:rsidRPr="00C2490D">
        <w:t xml:space="preserve"> 6</w:t>
      </w:r>
      <w:r w:rsidR="00192F0E" w:rsidRPr="00C2490D">
        <w:t>:</w:t>
      </w:r>
      <w:r w:rsidR="002C7A4C" w:rsidRPr="00C2490D">
        <w:t xml:space="preserve"> </w:t>
      </w:r>
      <w:r w:rsidR="00E24A3D" w:rsidRPr="00C2490D">
        <w:t xml:space="preserve"> </w:t>
      </w:r>
      <w:r w:rsidRPr="00C2490D">
        <w:t>Rules of Procedure</w:t>
      </w:r>
    </w:p>
    <w:p w14:paraId="0D25B925" w14:textId="0AD3CC17" w:rsidR="00C0264E" w:rsidRPr="00C2490D" w:rsidRDefault="00C0264E" w:rsidP="00BC7CAC">
      <w:pPr>
        <w:pStyle w:val="paragraph"/>
        <w:tabs>
          <w:tab w:val="left" w:pos="7830"/>
        </w:tabs>
      </w:pPr>
      <w:r w:rsidRPr="00C2490D">
        <w:t xml:space="preserve">The rules of procedure adopted by the IPEF Council and </w:t>
      </w:r>
      <w:r w:rsidR="00512862" w:rsidRPr="00C2490D">
        <w:t xml:space="preserve">by the </w:t>
      </w:r>
      <w:r w:rsidRPr="00C2490D">
        <w:t>Joint Commission</w:t>
      </w:r>
      <w:r w:rsidR="00A24F08" w:rsidRPr="00C2490D">
        <w:t xml:space="preserve"> </w:t>
      </w:r>
      <w:r w:rsidR="00AC01F5" w:rsidRPr="00C2490D">
        <w:t>must, among other things:</w:t>
      </w:r>
    </w:p>
    <w:p w14:paraId="042B5B3B" w14:textId="512CF374" w:rsidR="00A24F08" w:rsidRPr="00C2490D" w:rsidRDefault="00A24F08" w:rsidP="00281095">
      <w:pPr>
        <w:pStyle w:val="subparagraph"/>
        <w:numPr>
          <w:ilvl w:val="0"/>
          <w:numId w:val="28"/>
        </w:numPr>
      </w:pPr>
      <w:r w:rsidRPr="00C2490D">
        <w:t xml:space="preserve">address the participation of Parties that are not party to all IPEF agreements and non-Parties in the work of the IPEF Council and the Joint Commission, including </w:t>
      </w:r>
      <w:r w:rsidR="00281095" w:rsidRPr="00C2490D">
        <w:t>with respect to</w:t>
      </w:r>
      <w:r w:rsidRPr="00C2490D">
        <w:t xml:space="preserve"> attending meetings, access to and </w:t>
      </w:r>
      <w:r w:rsidR="00281095" w:rsidRPr="00C2490D">
        <w:t>distribution of</w:t>
      </w:r>
      <w:r w:rsidRPr="00C2490D">
        <w:t xml:space="preserve"> documents and information, and taking decisions or actions</w:t>
      </w:r>
      <w:r w:rsidR="00237B68" w:rsidRPr="00C2490D">
        <w:t>,</w:t>
      </w:r>
      <w:r w:rsidRPr="00C2490D">
        <w:t xml:space="preserve"> relating to </w:t>
      </w:r>
      <w:r w:rsidR="00281095" w:rsidRPr="00C2490D">
        <w:t xml:space="preserve">a </w:t>
      </w:r>
      <w:r w:rsidRPr="00C2490D">
        <w:t xml:space="preserve">specific IPEF </w:t>
      </w:r>
      <w:proofErr w:type="gramStart"/>
      <w:r w:rsidRPr="00C2490D">
        <w:t>agreement;</w:t>
      </w:r>
      <w:proofErr w:type="gramEnd"/>
      <w:r w:rsidRPr="00C2490D">
        <w:t xml:space="preserve"> </w:t>
      </w:r>
    </w:p>
    <w:p w14:paraId="46216204" w14:textId="039CA13E" w:rsidR="00DC5840" w:rsidRPr="000A5B7A" w:rsidRDefault="00DC5840" w:rsidP="000A5B7A">
      <w:pPr>
        <w:pStyle w:val="subparagraph"/>
      </w:pPr>
      <w:r w:rsidRPr="000A5B7A">
        <w:t xml:space="preserve">(b) </w:t>
      </w:r>
      <w:r w:rsidRPr="000A5B7A">
        <w:tab/>
        <w:t xml:space="preserve">address </w:t>
      </w:r>
      <w:r w:rsidR="00572025" w:rsidRPr="000A5B7A">
        <w:t>non-</w:t>
      </w:r>
      <w:r w:rsidRPr="000A5B7A">
        <w:t xml:space="preserve">participation </w:t>
      </w:r>
      <w:r w:rsidR="0036568E" w:rsidRPr="000A5B7A">
        <w:t>by</w:t>
      </w:r>
      <w:r w:rsidRPr="000A5B7A">
        <w:t xml:space="preserve"> </w:t>
      </w:r>
      <w:r w:rsidR="0094487A" w:rsidRPr="000A5B7A">
        <w:t>a</w:t>
      </w:r>
      <w:r w:rsidRPr="000A5B7A">
        <w:t xml:space="preserve"> Party </w:t>
      </w:r>
      <w:r w:rsidR="00DA2DC5" w:rsidRPr="000A5B7A">
        <w:t xml:space="preserve">covered by Article </w:t>
      </w:r>
      <w:r w:rsidR="00F918C7" w:rsidRPr="000A5B7A">
        <w:t>1</w:t>
      </w:r>
      <w:r w:rsidR="00B104C7" w:rsidRPr="000A5B7A">
        <w:t>2</w:t>
      </w:r>
      <w:r w:rsidR="00DA2DC5" w:rsidRPr="000A5B7A">
        <w:t xml:space="preserve">.2 or </w:t>
      </w:r>
      <w:proofErr w:type="gramStart"/>
      <w:r w:rsidR="00F918C7" w:rsidRPr="000A5B7A">
        <w:t>1</w:t>
      </w:r>
      <w:r w:rsidR="00B104C7" w:rsidRPr="000A5B7A">
        <w:t>2</w:t>
      </w:r>
      <w:r w:rsidR="00DA2DC5" w:rsidRPr="000A5B7A">
        <w:t>.3</w:t>
      </w:r>
      <w:r w:rsidR="007B593A" w:rsidRPr="000A5B7A">
        <w:t>;</w:t>
      </w:r>
      <w:proofErr w:type="gramEnd"/>
    </w:p>
    <w:p w14:paraId="09BA2067" w14:textId="74B56E0A" w:rsidR="00DC5840" w:rsidRPr="00C2490D" w:rsidRDefault="00DC5840" w:rsidP="00DC5840">
      <w:pPr>
        <w:pStyle w:val="subparagraph"/>
      </w:pPr>
      <w:r w:rsidRPr="00C2490D">
        <w:t xml:space="preserve">(c) </w:t>
      </w:r>
      <w:r w:rsidRPr="00C2490D">
        <w:tab/>
        <w:t xml:space="preserve">provide for the participation of more than one representative of a Party </w:t>
      </w:r>
      <w:bookmarkStart w:id="0" w:name="_Hlk153352804"/>
      <w:r w:rsidRPr="00C2490D">
        <w:t xml:space="preserve">in the work of the </w:t>
      </w:r>
      <w:r w:rsidR="00B35604" w:rsidRPr="00C2490D">
        <w:t>IPEF Council or</w:t>
      </w:r>
      <w:r w:rsidR="003A1F0F" w:rsidRPr="00C2490D">
        <w:t xml:space="preserve"> the</w:t>
      </w:r>
      <w:r w:rsidR="00B35604" w:rsidRPr="00C2490D">
        <w:t xml:space="preserve"> </w:t>
      </w:r>
      <w:r w:rsidRPr="00C2490D">
        <w:t>Joint Commission</w:t>
      </w:r>
      <w:bookmarkEnd w:id="0"/>
      <w:r w:rsidRPr="00C2490D">
        <w:t xml:space="preserve">, provided that each Party shall only have one </w:t>
      </w:r>
      <w:proofErr w:type="gramStart"/>
      <w:r w:rsidRPr="00C2490D">
        <w:t>vote;</w:t>
      </w:r>
      <w:proofErr w:type="gramEnd"/>
    </w:p>
    <w:p w14:paraId="4479C6F1" w14:textId="10062A99" w:rsidR="00DC5840" w:rsidRPr="00C2490D" w:rsidRDefault="00DC5840" w:rsidP="00DC5840">
      <w:pPr>
        <w:pStyle w:val="subparagraph"/>
      </w:pPr>
      <w:r w:rsidRPr="00C2490D">
        <w:t xml:space="preserve">(d) </w:t>
      </w:r>
      <w:r w:rsidRPr="00C2490D">
        <w:tab/>
        <w:t xml:space="preserve">establish procedures for the selection of a </w:t>
      </w:r>
      <w:proofErr w:type="gramStart"/>
      <w:r w:rsidRPr="00C2490D">
        <w:t>Chair;</w:t>
      </w:r>
      <w:proofErr w:type="gramEnd"/>
      <w:r w:rsidRPr="00C2490D">
        <w:t xml:space="preserve">   </w:t>
      </w:r>
    </w:p>
    <w:p w14:paraId="0ED1D5E2" w14:textId="579CF81D" w:rsidR="00DC5840" w:rsidRPr="00C2490D" w:rsidRDefault="00DC5840" w:rsidP="00DC5840">
      <w:pPr>
        <w:pStyle w:val="subparagraph"/>
      </w:pPr>
      <w:r w:rsidRPr="00C2490D">
        <w:t>(e)</w:t>
      </w:r>
      <w:r w:rsidRPr="00C2490D">
        <w:tab/>
        <w:t>establish procedures related to the handling of confidential information</w:t>
      </w:r>
      <w:r w:rsidR="00743861" w:rsidRPr="00C2490D">
        <w:t>; and</w:t>
      </w:r>
    </w:p>
    <w:p w14:paraId="71F24394" w14:textId="6599B655" w:rsidR="0095050D" w:rsidRPr="00C2490D" w:rsidRDefault="0095050D" w:rsidP="00DC5840">
      <w:pPr>
        <w:pStyle w:val="subparagraph"/>
      </w:pPr>
      <w:r w:rsidRPr="00C2490D">
        <w:t>(f)</w:t>
      </w:r>
      <w:r w:rsidRPr="00C2490D">
        <w:tab/>
      </w:r>
      <w:r w:rsidR="00E264CD" w:rsidRPr="00C2490D">
        <w:t>establish</w:t>
      </w:r>
      <w:r w:rsidRPr="00C2490D">
        <w:t xml:space="preserve"> procedures for </w:t>
      </w:r>
      <w:r w:rsidR="00E32FFB" w:rsidRPr="00C2490D">
        <w:t xml:space="preserve">taking </w:t>
      </w:r>
      <w:r w:rsidRPr="00C2490D">
        <w:t>decision</w:t>
      </w:r>
      <w:r w:rsidR="00E32FFB" w:rsidRPr="00C2490D">
        <w:t>s and other actions</w:t>
      </w:r>
      <w:r w:rsidRPr="00C2490D">
        <w:t>.</w:t>
      </w:r>
    </w:p>
    <w:p w14:paraId="6B4BDD97" w14:textId="100E25FE" w:rsidR="00307B3C" w:rsidRPr="00C2490D" w:rsidRDefault="00307B3C" w:rsidP="0042650B">
      <w:pPr>
        <w:pStyle w:val="Heading2"/>
      </w:pPr>
      <w:r w:rsidRPr="00C2490D">
        <w:t>Article</w:t>
      </w:r>
      <w:r w:rsidR="00F54C47" w:rsidRPr="00C2490D">
        <w:t xml:space="preserve"> </w:t>
      </w:r>
      <w:r w:rsidR="00E24A3D" w:rsidRPr="00C2490D">
        <w:t>7</w:t>
      </w:r>
      <w:r w:rsidRPr="00C2490D">
        <w:t>:</w:t>
      </w:r>
      <w:r w:rsidR="0042650B">
        <w:t xml:space="preserve"> </w:t>
      </w:r>
      <w:r w:rsidR="00B91445" w:rsidRPr="00C2490D">
        <w:t>Meetings</w:t>
      </w:r>
      <w:r w:rsidR="00515E97" w:rsidRPr="00C2490D">
        <w:t xml:space="preserve"> of the </w:t>
      </w:r>
      <w:r w:rsidR="006E205A" w:rsidRPr="00C2490D">
        <w:t xml:space="preserve">IPEF </w:t>
      </w:r>
      <w:r w:rsidR="00515E97" w:rsidRPr="00C2490D">
        <w:t xml:space="preserve">Council, the </w:t>
      </w:r>
      <w:r w:rsidR="00B34FD5" w:rsidRPr="00C2490D">
        <w:t>Joint</w:t>
      </w:r>
      <w:r w:rsidR="00FD2488" w:rsidRPr="00C2490D">
        <w:t xml:space="preserve"> </w:t>
      </w:r>
      <w:r w:rsidR="00515E97" w:rsidRPr="00C2490D">
        <w:t>Commission, and the Trade Commission</w:t>
      </w:r>
    </w:p>
    <w:p w14:paraId="4E297EC3" w14:textId="5F78F11A" w:rsidR="00FA0CF0" w:rsidRPr="00C2490D" w:rsidRDefault="00044D69" w:rsidP="00044D69">
      <w:pPr>
        <w:pStyle w:val="paragraph"/>
      </w:pPr>
      <w:r w:rsidRPr="00C2490D">
        <w:t xml:space="preserve">1. </w:t>
      </w:r>
      <w:r w:rsidRPr="00C2490D">
        <w:tab/>
      </w:r>
      <w:r w:rsidR="009A00A2" w:rsidRPr="00C2490D">
        <w:t>Unless the Parties decide otherwise, t</w:t>
      </w:r>
      <w:r w:rsidR="0080018E" w:rsidRPr="00C2490D">
        <w:t xml:space="preserve">he </w:t>
      </w:r>
      <w:r w:rsidR="00390636" w:rsidRPr="00C2490D">
        <w:t xml:space="preserve">IPEF </w:t>
      </w:r>
      <w:r w:rsidR="00515E97" w:rsidRPr="00C2490D">
        <w:t xml:space="preserve">Council </w:t>
      </w:r>
      <w:r w:rsidR="005A1306" w:rsidRPr="00C2490D">
        <w:t xml:space="preserve">and </w:t>
      </w:r>
      <w:r w:rsidR="00FD2488" w:rsidRPr="00C2490D">
        <w:t xml:space="preserve">the </w:t>
      </w:r>
      <w:r w:rsidR="00B34FD5" w:rsidRPr="00C2490D">
        <w:t>Joint</w:t>
      </w:r>
      <w:r w:rsidR="00FD2488" w:rsidRPr="00C2490D">
        <w:t xml:space="preserve"> </w:t>
      </w:r>
      <w:r w:rsidR="005A1306" w:rsidRPr="00C2490D">
        <w:t xml:space="preserve">Commission </w:t>
      </w:r>
      <w:r w:rsidR="0080018E" w:rsidRPr="00C2490D">
        <w:t>shall meet annually in person at the level of Ministers</w:t>
      </w:r>
      <w:r w:rsidR="00754D82" w:rsidRPr="00C2490D">
        <w:t xml:space="preserve">, with the first such meeting </w:t>
      </w:r>
      <w:r w:rsidR="00C7162F" w:rsidRPr="00C2490D">
        <w:t xml:space="preserve">of each </w:t>
      </w:r>
      <w:r w:rsidR="00744A41" w:rsidRPr="00C2490D">
        <w:t xml:space="preserve">body </w:t>
      </w:r>
      <w:r w:rsidR="00754D82" w:rsidRPr="00C2490D">
        <w:t>to occur</w:t>
      </w:r>
      <w:r w:rsidR="00362BA3" w:rsidRPr="00C2490D">
        <w:t xml:space="preserve"> within</w:t>
      </w:r>
      <w:r w:rsidR="00754D82" w:rsidRPr="00C2490D">
        <w:t xml:space="preserve"> </w:t>
      </w:r>
      <w:r w:rsidR="00BB17B0" w:rsidRPr="00C2490D">
        <w:t>one year</w:t>
      </w:r>
      <w:r w:rsidR="00754D82" w:rsidRPr="00C2490D">
        <w:t xml:space="preserve"> after the date of entry into force of this Agreement</w:t>
      </w:r>
      <w:r w:rsidR="0080018E" w:rsidRPr="00C2490D">
        <w:t xml:space="preserve">.  </w:t>
      </w:r>
    </w:p>
    <w:p w14:paraId="7F4F3C38" w14:textId="6C8D43E8" w:rsidR="008F631E" w:rsidRPr="00C2490D" w:rsidRDefault="008F631E" w:rsidP="00911415">
      <w:pPr>
        <w:pStyle w:val="paragraph"/>
      </w:pPr>
      <w:r w:rsidRPr="00C2490D">
        <w:t>2.</w:t>
      </w:r>
      <w:r w:rsidRPr="00C2490D">
        <w:tab/>
      </w:r>
      <w:r w:rsidR="00C7162F" w:rsidRPr="00C2490D">
        <w:t xml:space="preserve">The </w:t>
      </w:r>
      <w:r w:rsidRPr="00C2490D">
        <w:t>Parties shall</w:t>
      </w:r>
      <w:r w:rsidR="00A03686" w:rsidRPr="00C2490D">
        <w:t xml:space="preserve">, </w:t>
      </w:r>
      <w:r w:rsidR="004F3BB8" w:rsidRPr="00C2490D">
        <w:t xml:space="preserve">if </w:t>
      </w:r>
      <w:r w:rsidR="00A03686" w:rsidRPr="00C2490D">
        <w:t xml:space="preserve">possible, </w:t>
      </w:r>
      <w:r w:rsidR="00692751" w:rsidRPr="00C2490D">
        <w:t xml:space="preserve">schedule </w:t>
      </w:r>
      <w:r w:rsidR="006B1210" w:rsidRPr="00C2490D">
        <w:t xml:space="preserve">meetings of the </w:t>
      </w:r>
      <w:r w:rsidR="00390636" w:rsidRPr="00C2490D">
        <w:t xml:space="preserve">IPEF </w:t>
      </w:r>
      <w:r w:rsidR="006B1210" w:rsidRPr="00C2490D">
        <w:t xml:space="preserve">Council, </w:t>
      </w:r>
      <w:r w:rsidR="00FD2488" w:rsidRPr="00C2490D">
        <w:t xml:space="preserve">the </w:t>
      </w:r>
      <w:r w:rsidR="00B34FD5" w:rsidRPr="00C2490D">
        <w:t>Joint</w:t>
      </w:r>
      <w:r w:rsidR="00FD2488" w:rsidRPr="00C2490D">
        <w:t xml:space="preserve"> </w:t>
      </w:r>
      <w:r w:rsidR="006B1210" w:rsidRPr="00C2490D">
        <w:t xml:space="preserve">Commission, and </w:t>
      </w:r>
      <w:r w:rsidR="00FD2488" w:rsidRPr="00C2490D">
        <w:t xml:space="preserve">the </w:t>
      </w:r>
      <w:r w:rsidR="006B1210" w:rsidRPr="00C2490D">
        <w:t>Trade Commission concurrently</w:t>
      </w:r>
      <w:r w:rsidR="0004307E" w:rsidRPr="00C2490D">
        <w:t xml:space="preserve"> and in the same location</w:t>
      </w:r>
      <w:r w:rsidR="006B1210" w:rsidRPr="00C2490D">
        <w:t>.</w:t>
      </w:r>
    </w:p>
    <w:p w14:paraId="0C53638A" w14:textId="6B2A5B7D" w:rsidR="0080018E" w:rsidRPr="00C2490D" w:rsidRDefault="00E57B7C" w:rsidP="00911415">
      <w:pPr>
        <w:pStyle w:val="paragraph"/>
      </w:pPr>
      <w:r w:rsidRPr="00C2490D">
        <w:t>3.</w:t>
      </w:r>
      <w:r w:rsidRPr="00C2490D">
        <w:tab/>
      </w:r>
      <w:r w:rsidR="00803252" w:rsidRPr="00C2490D">
        <w:t>The</w:t>
      </w:r>
      <w:r w:rsidR="0080018E" w:rsidRPr="00C2490D">
        <w:t xml:space="preserve"> Parties shall</w:t>
      </w:r>
      <w:r w:rsidR="00FA4F71" w:rsidRPr="00C2490D">
        <w:t>,</w:t>
      </w:r>
      <w:r w:rsidR="000B33F9" w:rsidRPr="00C2490D">
        <w:t xml:space="preserve"> </w:t>
      </w:r>
      <w:r w:rsidR="00FA4F71" w:rsidRPr="00C2490D">
        <w:t>if possible,</w:t>
      </w:r>
      <w:r w:rsidR="0080018E" w:rsidRPr="00C2490D">
        <w:t xml:space="preserve"> </w:t>
      </w:r>
      <w:r w:rsidR="0099306C" w:rsidRPr="00C2490D">
        <w:t>schedule</w:t>
      </w:r>
      <w:r w:rsidR="0080018E" w:rsidRPr="00C2490D">
        <w:t xml:space="preserve"> any annual meeting </w:t>
      </w:r>
      <w:r w:rsidR="00E476AF" w:rsidRPr="00C2490D">
        <w:t xml:space="preserve">specified </w:t>
      </w:r>
      <w:r w:rsidR="0080018E" w:rsidRPr="00C2490D">
        <w:t xml:space="preserve">in </w:t>
      </w:r>
      <w:r w:rsidR="00842B86" w:rsidRPr="00C2490D">
        <w:t xml:space="preserve">a </w:t>
      </w:r>
      <w:r w:rsidR="00E50FEE" w:rsidRPr="00C2490D">
        <w:t xml:space="preserve">subject </w:t>
      </w:r>
      <w:r w:rsidR="00842B86" w:rsidRPr="00C2490D">
        <w:t xml:space="preserve">agreement </w:t>
      </w:r>
      <w:r w:rsidR="0080018E" w:rsidRPr="00C2490D">
        <w:t xml:space="preserve">to occur </w:t>
      </w:r>
      <w:r w:rsidR="00300CE3" w:rsidRPr="00C2490D">
        <w:t>concurrent</w:t>
      </w:r>
      <w:r w:rsidR="008276FC" w:rsidRPr="00C2490D">
        <w:t>ly</w:t>
      </w:r>
      <w:r w:rsidR="0080018E" w:rsidRPr="00C2490D">
        <w:t xml:space="preserve"> with the annual meeting of the</w:t>
      </w:r>
      <w:r w:rsidR="00FD2488" w:rsidRPr="00C2490D">
        <w:t xml:space="preserve"> </w:t>
      </w:r>
      <w:r w:rsidR="00DD227E" w:rsidRPr="00C2490D">
        <w:t>Joint</w:t>
      </w:r>
      <w:r w:rsidR="00FD2488" w:rsidRPr="00C2490D">
        <w:t xml:space="preserve"> Commission</w:t>
      </w:r>
      <w:r w:rsidR="00803252" w:rsidRPr="00C2490D">
        <w:t>, to the extent consistent with that agreement</w:t>
      </w:r>
      <w:r w:rsidR="0080018E" w:rsidRPr="00C2490D">
        <w:t>.</w:t>
      </w:r>
    </w:p>
    <w:p w14:paraId="62F90531" w14:textId="69665A05" w:rsidR="005917C5" w:rsidRPr="00C2490D" w:rsidRDefault="000B33F9" w:rsidP="005917C5">
      <w:pPr>
        <w:pStyle w:val="paragraph"/>
      </w:pPr>
      <w:r w:rsidRPr="00C2490D">
        <w:t>4</w:t>
      </w:r>
      <w:r w:rsidR="00E52AB7" w:rsidRPr="00C2490D">
        <w:rPr>
          <w:i/>
          <w:iCs/>
        </w:rPr>
        <w:t>.</w:t>
      </w:r>
      <w:r w:rsidR="00E52AB7" w:rsidRPr="00C2490D">
        <w:rPr>
          <w:i/>
          <w:iCs/>
        </w:rPr>
        <w:tab/>
      </w:r>
      <w:r w:rsidR="00E52AB7" w:rsidRPr="00C2490D">
        <w:t xml:space="preserve">Notwithstanding Article </w:t>
      </w:r>
      <w:r w:rsidR="00F918C7" w:rsidRPr="00C2490D">
        <w:t>1</w:t>
      </w:r>
      <w:r w:rsidR="00B104C7" w:rsidRPr="00C2490D">
        <w:t>1</w:t>
      </w:r>
      <w:r w:rsidR="00E52AB7" w:rsidRPr="00C2490D">
        <w:t xml:space="preserve">, if this Agreement has not entered into force for a State listed in Article </w:t>
      </w:r>
      <w:r w:rsidR="00F918C7" w:rsidRPr="00C2490D">
        <w:t>1</w:t>
      </w:r>
      <w:r w:rsidR="00B104C7" w:rsidRPr="00C2490D">
        <w:t>1</w:t>
      </w:r>
      <w:r w:rsidR="00E52AB7" w:rsidRPr="00C2490D">
        <w:t xml:space="preserve">.1 on the date of the first meeting of the IPEF Council or the </w:t>
      </w:r>
      <w:r w:rsidR="00DD227E" w:rsidRPr="00C2490D">
        <w:t>Joint</w:t>
      </w:r>
      <w:r w:rsidR="00E52AB7" w:rsidRPr="00C2490D">
        <w:t xml:space="preserve"> Commission, that State may designate a Minister</w:t>
      </w:r>
      <w:r w:rsidR="00635008" w:rsidRPr="00C2490D">
        <w:t xml:space="preserve"> or Ministers</w:t>
      </w:r>
      <w:r w:rsidR="00E52AB7" w:rsidRPr="00C2490D">
        <w:t xml:space="preserve"> to attend and participate in that meeting.</w:t>
      </w:r>
      <w:r w:rsidR="0003331C" w:rsidRPr="00C2490D">
        <w:t xml:space="preserve"> </w:t>
      </w:r>
      <w:r w:rsidR="00E52AB7" w:rsidRPr="00C2490D">
        <w:t xml:space="preserve"> Each designee shall be treated as </w:t>
      </w:r>
      <w:r w:rsidR="003974DD" w:rsidRPr="00C2490D">
        <w:t>a representative to</w:t>
      </w:r>
      <w:r w:rsidR="00FC1378" w:rsidRPr="00C2490D">
        <w:t xml:space="preserve"> </w:t>
      </w:r>
      <w:r w:rsidR="00E52AB7" w:rsidRPr="00C2490D">
        <w:t xml:space="preserve">the IPEF Council or the </w:t>
      </w:r>
      <w:r w:rsidR="00DD227E" w:rsidRPr="00C2490D">
        <w:t>Joint</w:t>
      </w:r>
      <w:r w:rsidR="00E52AB7" w:rsidRPr="00C2490D">
        <w:t xml:space="preserve"> Commission, as appropriate, for the purpose</w:t>
      </w:r>
      <w:r w:rsidR="007E2F14" w:rsidRPr="00C2490D">
        <w:t>s</w:t>
      </w:r>
      <w:r w:rsidR="00E52AB7" w:rsidRPr="00C2490D">
        <w:t xml:space="preserve"> of taking any relevant action under Article </w:t>
      </w:r>
      <w:r w:rsidR="00526CE5" w:rsidRPr="00C2490D">
        <w:t>3</w:t>
      </w:r>
      <w:r w:rsidR="00E52AB7" w:rsidRPr="00C2490D">
        <w:t xml:space="preserve"> </w:t>
      </w:r>
      <w:r w:rsidR="00EA17E7" w:rsidRPr="00C2490D">
        <w:t xml:space="preserve">or </w:t>
      </w:r>
      <w:r w:rsidR="00526CE5" w:rsidRPr="00C2490D">
        <w:t>5</w:t>
      </w:r>
      <w:r w:rsidR="00E52AB7" w:rsidRPr="00C2490D">
        <w:t xml:space="preserve"> at that meeting.</w:t>
      </w:r>
    </w:p>
    <w:p w14:paraId="2277F15B" w14:textId="39C364F9" w:rsidR="005917C5" w:rsidRPr="00C2490D" w:rsidRDefault="000B33F9" w:rsidP="005917C5">
      <w:pPr>
        <w:pStyle w:val="paragraph"/>
      </w:pPr>
      <w:r w:rsidRPr="00C2490D">
        <w:t>5</w:t>
      </w:r>
      <w:r w:rsidR="005917C5" w:rsidRPr="00C2490D">
        <w:t>.</w:t>
      </w:r>
      <w:r w:rsidRPr="00C2490D">
        <w:tab/>
      </w:r>
      <w:r w:rsidR="005917C5" w:rsidRPr="00C2490D">
        <w:t xml:space="preserve">Meetings of the </w:t>
      </w:r>
      <w:r w:rsidR="00622226" w:rsidRPr="00C2490D">
        <w:t xml:space="preserve">IPEF </w:t>
      </w:r>
      <w:r w:rsidR="005917C5" w:rsidRPr="00C2490D">
        <w:t xml:space="preserve">Council shall be chaired </w:t>
      </w:r>
      <w:r w:rsidR="00476073" w:rsidRPr="00C2490D">
        <w:t xml:space="preserve">successively </w:t>
      </w:r>
      <w:r w:rsidR="005917C5" w:rsidRPr="00C2490D">
        <w:t xml:space="preserve">by each Party, or </w:t>
      </w:r>
      <w:r w:rsidRPr="00C2490D">
        <w:t xml:space="preserve">otherwise </w:t>
      </w:r>
      <w:r w:rsidR="005917C5" w:rsidRPr="00C2490D">
        <w:t xml:space="preserve">as the Parties decide or as set out in the </w:t>
      </w:r>
      <w:r w:rsidR="00C352E6" w:rsidRPr="00C2490D">
        <w:t xml:space="preserve">IPEF </w:t>
      </w:r>
      <w:r w:rsidR="005917C5" w:rsidRPr="00C2490D">
        <w:t>Council’s rules of procedure.</w:t>
      </w:r>
      <w:r w:rsidR="004F5687" w:rsidRPr="00C2490D">
        <w:t xml:space="preserve"> </w:t>
      </w:r>
      <w:r w:rsidR="005917C5" w:rsidRPr="00C2490D">
        <w:t xml:space="preserve"> The Chair shall convene</w:t>
      </w:r>
      <w:r w:rsidR="009C02B1" w:rsidRPr="00C2490D">
        <w:t xml:space="preserve"> </w:t>
      </w:r>
      <w:r w:rsidR="005917C5" w:rsidRPr="00C2490D">
        <w:t>meeting</w:t>
      </w:r>
      <w:r w:rsidR="00C352E6" w:rsidRPr="00C2490D">
        <w:t>s</w:t>
      </w:r>
      <w:r w:rsidR="005917C5" w:rsidRPr="00C2490D">
        <w:t xml:space="preserve"> of the </w:t>
      </w:r>
      <w:r w:rsidR="00C352E6" w:rsidRPr="00C2490D">
        <w:t xml:space="preserve">IPEF </w:t>
      </w:r>
      <w:r w:rsidR="005917C5" w:rsidRPr="00C2490D">
        <w:t xml:space="preserve">Council and provide administrative support for any </w:t>
      </w:r>
      <w:r w:rsidR="00D83F30" w:rsidRPr="00C2490D">
        <w:t xml:space="preserve">of its </w:t>
      </w:r>
      <w:r w:rsidR="005917C5" w:rsidRPr="00C2490D">
        <w:t>activities</w:t>
      </w:r>
      <w:r w:rsidR="00D83F30" w:rsidRPr="00C2490D">
        <w:t>.</w:t>
      </w:r>
    </w:p>
    <w:p w14:paraId="0D200A1C" w14:textId="69CD602C" w:rsidR="005917C5" w:rsidRPr="00C2490D" w:rsidRDefault="003D3A60" w:rsidP="00F70E27">
      <w:pPr>
        <w:pStyle w:val="paragraph"/>
        <w:rPr>
          <w:highlight w:val="green"/>
        </w:rPr>
      </w:pPr>
      <w:r w:rsidRPr="00C2490D">
        <w:lastRenderedPageBreak/>
        <w:t>6</w:t>
      </w:r>
      <w:r w:rsidR="005917C5" w:rsidRPr="00C2490D">
        <w:t>.</w:t>
      </w:r>
      <w:r w:rsidRPr="00C2490D">
        <w:tab/>
      </w:r>
      <w:r w:rsidR="005917C5" w:rsidRPr="00C2490D">
        <w:t xml:space="preserve">Meetings of the </w:t>
      </w:r>
      <w:r w:rsidR="00543E0C" w:rsidRPr="00C2490D">
        <w:t xml:space="preserve">Joint </w:t>
      </w:r>
      <w:r w:rsidR="005917C5" w:rsidRPr="00C2490D">
        <w:t xml:space="preserve">Commission shall be chaired </w:t>
      </w:r>
      <w:r w:rsidR="00476073" w:rsidRPr="00C2490D">
        <w:t xml:space="preserve">successively </w:t>
      </w:r>
      <w:r w:rsidR="005917C5" w:rsidRPr="00C2490D">
        <w:t xml:space="preserve">by each </w:t>
      </w:r>
      <w:r w:rsidR="00FD55B1" w:rsidRPr="00C2490D">
        <w:t xml:space="preserve">Party that is also </w:t>
      </w:r>
      <w:r w:rsidR="005917C5" w:rsidRPr="00C2490D">
        <w:t xml:space="preserve">party to a subject agreement, or </w:t>
      </w:r>
      <w:r w:rsidRPr="00C2490D">
        <w:t xml:space="preserve">otherwise </w:t>
      </w:r>
      <w:r w:rsidR="005917C5" w:rsidRPr="00C2490D">
        <w:t xml:space="preserve">as such </w:t>
      </w:r>
      <w:r w:rsidR="00C352E6" w:rsidRPr="00C2490D">
        <w:t>P</w:t>
      </w:r>
      <w:r w:rsidR="005917C5" w:rsidRPr="00C2490D">
        <w:t xml:space="preserve">arties decide or as set out in the </w:t>
      </w:r>
      <w:r w:rsidR="00543E0C" w:rsidRPr="00C2490D">
        <w:t xml:space="preserve">Joint </w:t>
      </w:r>
      <w:r w:rsidR="005917C5" w:rsidRPr="00C2490D">
        <w:t xml:space="preserve">Commission’s rules of procedure. </w:t>
      </w:r>
      <w:r w:rsidR="008E1AC7" w:rsidRPr="00C2490D">
        <w:t xml:space="preserve"> </w:t>
      </w:r>
      <w:r w:rsidR="005917C5" w:rsidRPr="00C2490D">
        <w:t>The Chair shall convene meeting</w:t>
      </w:r>
      <w:r w:rsidR="00C352E6" w:rsidRPr="00C2490D">
        <w:t>s</w:t>
      </w:r>
      <w:r w:rsidR="005917C5" w:rsidRPr="00C2490D">
        <w:t xml:space="preserve"> of the </w:t>
      </w:r>
      <w:r w:rsidR="00662669" w:rsidRPr="00C2490D">
        <w:t xml:space="preserve">Joint </w:t>
      </w:r>
      <w:r w:rsidR="005917C5" w:rsidRPr="00C2490D">
        <w:t xml:space="preserve">Commission and provide administrative support for any </w:t>
      </w:r>
      <w:r w:rsidR="00C06206" w:rsidRPr="00C2490D">
        <w:t xml:space="preserve">of its </w:t>
      </w:r>
      <w:r w:rsidR="005917C5" w:rsidRPr="00C2490D">
        <w:t>activities</w:t>
      </w:r>
      <w:r w:rsidR="00BC0A6B" w:rsidRPr="00C2490D">
        <w:t>.</w:t>
      </w:r>
      <w:r w:rsidR="005917C5" w:rsidRPr="00C2490D">
        <w:t xml:space="preserve"> </w:t>
      </w:r>
    </w:p>
    <w:p w14:paraId="419F4F85" w14:textId="05658E53" w:rsidR="00112921" w:rsidRPr="00C2490D" w:rsidRDefault="00112921" w:rsidP="0042650B">
      <w:pPr>
        <w:pStyle w:val="Heading2"/>
      </w:pPr>
      <w:r w:rsidRPr="00C2490D">
        <w:t>Article</w:t>
      </w:r>
      <w:r w:rsidR="00E24A3D" w:rsidRPr="00C2490D">
        <w:t xml:space="preserve"> 8</w:t>
      </w:r>
      <w:r w:rsidRPr="00C2490D">
        <w:t xml:space="preserve">: </w:t>
      </w:r>
      <w:r w:rsidR="004E08E1" w:rsidRPr="00C2490D">
        <w:t xml:space="preserve"> </w:t>
      </w:r>
      <w:r w:rsidRPr="00C2490D">
        <w:t>Contact Points</w:t>
      </w:r>
    </w:p>
    <w:p w14:paraId="17BA723E" w14:textId="1ABCB2D3" w:rsidR="00112921" w:rsidRPr="00C2490D" w:rsidRDefault="00112921" w:rsidP="00112921">
      <w:pPr>
        <w:pStyle w:val="paragraph"/>
      </w:pPr>
      <w:r w:rsidRPr="00C2490D">
        <w:t>1.</w:t>
      </w:r>
      <w:r w:rsidRPr="00C2490D">
        <w:tab/>
        <w:t xml:space="preserve">By or as soon as possible after the date of entry into force of this Agreement for a Party, that Party shall designate a contact point for any official communication related to this </w:t>
      </w:r>
      <w:proofErr w:type="gramStart"/>
      <w:r w:rsidRPr="00C2490D">
        <w:t>Agreement, and</w:t>
      </w:r>
      <w:proofErr w:type="gramEnd"/>
      <w:r w:rsidRPr="00C2490D">
        <w:t xml:space="preserve"> shall notify the Depositary in writing of the contact point and the means to transmit communications to the contact point. </w:t>
      </w:r>
      <w:r w:rsidR="007E41E8" w:rsidRPr="00C2490D">
        <w:t xml:space="preserve"> </w:t>
      </w:r>
      <w:r w:rsidRPr="00C2490D">
        <w:t>Each Party shall notify the Depositary in writing of any change in its contact point or means of transmission as soon as practicable.</w:t>
      </w:r>
    </w:p>
    <w:p w14:paraId="7D236365" w14:textId="59F46CFE" w:rsidR="009F2FE8" w:rsidRPr="00C2490D" w:rsidRDefault="00112921" w:rsidP="00112921">
      <w:pPr>
        <w:pStyle w:val="paragraph"/>
      </w:pPr>
      <w:r w:rsidRPr="00C2490D">
        <w:t>2.</w:t>
      </w:r>
      <w:r w:rsidRPr="00C2490D">
        <w:tab/>
        <w:t>Any communication</w:t>
      </w:r>
      <w:r w:rsidR="0097254B" w:rsidRPr="00C2490D">
        <w:t xml:space="preserve"> to the contact point</w:t>
      </w:r>
      <w:r w:rsidR="00980277" w:rsidRPr="00C2490D">
        <w:t xml:space="preserve"> designated pursuant to </w:t>
      </w:r>
      <w:r w:rsidR="004F0EB4" w:rsidRPr="00C2490D">
        <w:t>p</w:t>
      </w:r>
      <w:r w:rsidR="00980277" w:rsidRPr="00C2490D">
        <w:t xml:space="preserve">aragraph 1 </w:t>
      </w:r>
      <w:r w:rsidRPr="00C2490D">
        <w:t xml:space="preserve">shall be deemed </w:t>
      </w:r>
      <w:r w:rsidR="00980277" w:rsidRPr="00C2490D">
        <w:t xml:space="preserve">effective </w:t>
      </w:r>
      <w:r w:rsidRPr="00C2490D">
        <w:t xml:space="preserve">upon transmittal to </w:t>
      </w:r>
      <w:r w:rsidR="00980277" w:rsidRPr="00C2490D">
        <w:t xml:space="preserve">that </w:t>
      </w:r>
      <w:r w:rsidRPr="00C2490D">
        <w:t>contact point through the means notified to the Depositary.</w:t>
      </w:r>
    </w:p>
    <w:p w14:paraId="6D20EBF5" w14:textId="02FE4FD7" w:rsidR="00011E26" w:rsidRPr="00C2490D" w:rsidRDefault="00011E26" w:rsidP="0042650B">
      <w:pPr>
        <w:pStyle w:val="Heading2"/>
      </w:pPr>
      <w:r w:rsidRPr="00C2490D">
        <w:t>Article</w:t>
      </w:r>
      <w:r w:rsidR="00E24A3D" w:rsidRPr="00C2490D">
        <w:t xml:space="preserve"> 9</w:t>
      </w:r>
      <w:r w:rsidRPr="00C2490D">
        <w:t>:</w:t>
      </w:r>
      <w:r w:rsidR="00E24A3D" w:rsidRPr="00C2490D">
        <w:t xml:space="preserve"> </w:t>
      </w:r>
      <w:r w:rsidRPr="00C2490D">
        <w:t xml:space="preserve"> Implementation</w:t>
      </w:r>
    </w:p>
    <w:p w14:paraId="2FE00511" w14:textId="027B8BF5" w:rsidR="00011E26" w:rsidRPr="00C2490D" w:rsidRDefault="00011E26" w:rsidP="00011E26">
      <w:pPr>
        <w:pStyle w:val="paragraph"/>
      </w:pPr>
      <w:r w:rsidRPr="00C2490D">
        <w:t xml:space="preserve">To the extent that a decision or action by the </w:t>
      </w:r>
      <w:r w:rsidR="00EE4DFE" w:rsidRPr="00C2490D">
        <w:t xml:space="preserve">IPEF </w:t>
      </w:r>
      <w:r w:rsidRPr="00C2490D">
        <w:t>Council or the Joint Commission requires implementation by a Party, it shall do so within its available resources and in accordance with its domestic laws and regulations.</w:t>
      </w:r>
    </w:p>
    <w:p w14:paraId="38F72258" w14:textId="56026B69" w:rsidR="00A07D1C" w:rsidRPr="00C2490D" w:rsidRDefault="00A07D1C" w:rsidP="0042650B">
      <w:pPr>
        <w:pStyle w:val="Heading2"/>
      </w:pPr>
      <w:r w:rsidRPr="00C2490D">
        <w:t>Article 10: Relation to IPEF Agreements</w:t>
      </w:r>
    </w:p>
    <w:p w14:paraId="333FFDC4" w14:textId="59EB82F0" w:rsidR="00A07D1C" w:rsidRPr="00C2490D" w:rsidRDefault="00A07D1C" w:rsidP="00A07D1C">
      <w:pPr>
        <w:pStyle w:val="paragraph"/>
      </w:pPr>
      <w:r w:rsidRPr="00C2490D">
        <w:t>A Party that is not a party to one of the IPEF agreements does not obtain rights or incur obligations under that agreement by reason of being a Party to this Agreement.</w:t>
      </w:r>
    </w:p>
    <w:p w14:paraId="56879B40" w14:textId="5B69D73C" w:rsidR="00112921" w:rsidRPr="00C2490D" w:rsidRDefault="00112921" w:rsidP="0042650B">
      <w:pPr>
        <w:pStyle w:val="Heading2"/>
      </w:pPr>
      <w:r w:rsidRPr="00C2490D">
        <w:t>Article</w:t>
      </w:r>
      <w:r w:rsidR="00E24A3D" w:rsidRPr="00C2490D">
        <w:t xml:space="preserve"> 1</w:t>
      </w:r>
      <w:r w:rsidR="00711F49" w:rsidRPr="00C2490D">
        <w:t>1</w:t>
      </w:r>
      <w:r w:rsidRPr="00C2490D">
        <w:t>:</w:t>
      </w:r>
      <w:r w:rsidR="004E08E1" w:rsidRPr="00C2490D">
        <w:t xml:space="preserve"> </w:t>
      </w:r>
      <w:r w:rsidRPr="00C2490D">
        <w:t xml:space="preserve"> Entry into Force</w:t>
      </w:r>
    </w:p>
    <w:p w14:paraId="2B5BD572" w14:textId="77777777" w:rsidR="00112921" w:rsidRPr="00C2490D" w:rsidRDefault="00112921" w:rsidP="00112921">
      <w:pPr>
        <w:pStyle w:val="paragraph"/>
        <w:rPr>
          <w:lang w:eastAsia="ja-JP"/>
        </w:rPr>
      </w:pPr>
      <w:r w:rsidRPr="00C2490D">
        <w:rPr>
          <w:lang w:eastAsia="ja-JP"/>
        </w:rPr>
        <w:t>1.</w:t>
      </w:r>
      <w:r w:rsidRPr="00C2490D">
        <w:rPr>
          <w:lang w:eastAsia="ja-JP"/>
        </w:rPr>
        <w:tab/>
        <w:t>This Agreement shall be open for signature by Australia, Brunei Darussalam, the Republic of Fiji, the Republic of India, the Republic of Indonesia, Japan, the Republic of Korea, Malaysia, New Zealand, the Republic of the Philippines, the Republic of Singapore, the Kingdom of Thailand, the United States of America, and the Socialist Republic of Viet Nam.</w:t>
      </w:r>
    </w:p>
    <w:p w14:paraId="7D183F2B" w14:textId="1CB53677" w:rsidR="00112921" w:rsidRPr="00C2490D" w:rsidRDefault="00112921" w:rsidP="00112921">
      <w:pPr>
        <w:pStyle w:val="paragraph"/>
        <w:rPr>
          <w:lang w:eastAsia="ja-JP"/>
        </w:rPr>
      </w:pPr>
      <w:r w:rsidRPr="00C2490D">
        <w:rPr>
          <w:lang w:eastAsia="ja-JP"/>
        </w:rPr>
        <w:t>2.</w:t>
      </w:r>
      <w:r w:rsidRPr="00C2490D">
        <w:tab/>
      </w:r>
      <w:r w:rsidRPr="00C2490D">
        <w:rPr>
          <w:lang w:eastAsia="ja-JP"/>
        </w:rPr>
        <w:t>This Agreement shall be subject to ratification, acceptance, or approval. </w:t>
      </w:r>
      <w:r w:rsidR="005D2091" w:rsidRPr="00C2490D">
        <w:rPr>
          <w:lang w:eastAsia="ja-JP"/>
        </w:rPr>
        <w:t xml:space="preserve"> </w:t>
      </w:r>
      <w:r w:rsidRPr="00C2490D">
        <w:rPr>
          <w:lang w:eastAsia="ja-JP"/>
        </w:rPr>
        <w:t xml:space="preserve">Instruments of ratification, acceptance, or approval shall be deposited with the Depositary.  </w:t>
      </w:r>
    </w:p>
    <w:p w14:paraId="6E8E3EEF" w14:textId="4EB458AB" w:rsidR="00E80570" w:rsidRPr="00C2490D" w:rsidRDefault="00112921" w:rsidP="005425D9">
      <w:pPr>
        <w:pStyle w:val="paragraph"/>
      </w:pPr>
      <w:r w:rsidRPr="00C2490D">
        <w:t>3.</w:t>
      </w:r>
      <w:r w:rsidRPr="00C2490D">
        <w:tab/>
        <w:t>This Agreement shall enter into force</w:t>
      </w:r>
      <w:r w:rsidRPr="00C2490D">
        <w:rPr>
          <w:b/>
        </w:rPr>
        <w:t xml:space="preserve"> </w:t>
      </w:r>
      <w:r w:rsidRPr="00C2490D">
        <w:t>30</w:t>
      </w:r>
      <w:r w:rsidRPr="00C2490D">
        <w:rPr>
          <w:b/>
        </w:rPr>
        <w:t xml:space="preserve"> </w:t>
      </w:r>
      <w:r w:rsidRPr="00C2490D">
        <w:t>days after the date on which</w:t>
      </w:r>
      <w:r w:rsidR="00675FBC" w:rsidRPr="00C2490D">
        <w:t xml:space="preserve"> </w:t>
      </w:r>
      <w:r w:rsidRPr="00C2490D">
        <w:t xml:space="preserve">at least five of the States listed in paragraph 1 </w:t>
      </w:r>
      <w:r w:rsidR="009953C0" w:rsidRPr="00C2490D">
        <w:t xml:space="preserve">that </w:t>
      </w:r>
      <w:r w:rsidR="00810A46" w:rsidRPr="00C2490D">
        <w:t>are</w:t>
      </w:r>
      <w:r w:rsidR="00EB57BD" w:rsidRPr="00C2490D">
        <w:t xml:space="preserve"> </w:t>
      </w:r>
      <w:r w:rsidR="004D12D0" w:rsidRPr="00C2490D">
        <w:t>p</w:t>
      </w:r>
      <w:r w:rsidR="00EB57BD" w:rsidRPr="00C2490D">
        <w:t>art</w:t>
      </w:r>
      <w:r w:rsidR="004D12D0" w:rsidRPr="00C2490D">
        <w:t>y</w:t>
      </w:r>
      <w:r w:rsidR="00EB57BD" w:rsidRPr="00C2490D">
        <w:t xml:space="preserve"> to </w:t>
      </w:r>
      <w:r w:rsidR="00810A46" w:rsidRPr="00C2490D">
        <w:t xml:space="preserve">one or more </w:t>
      </w:r>
      <w:r w:rsidR="00732E86" w:rsidRPr="00C2490D">
        <w:t xml:space="preserve">of the IPEF agreements </w:t>
      </w:r>
      <w:r w:rsidRPr="00C2490D">
        <w:t xml:space="preserve">have deposited </w:t>
      </w:r>
      <w:r w:rsidR="00ED0663" w:rsidRPr="00C2490D">
        <w:t xml:space="preserve">their </w:t>
      </w:r>
      <w:r w:rsidRPr="00C2490D">
        <w:t>instrument</w:t>
      </w:r>
      <w:r w:rsidR="00DB2AAB" w:rsidRPr="00C2490D">
        <w:t>s</w:t>
      </w:r>
      <w:r w:rsidRPr="00C2490D">
        <w:t xml:space="preserve"> of ratification, acceptance, or approval </w:t>
      </w:r>
      <w:r w:rsidR="00AB1934" w:rsidRPr="00C2490D">
        <w:t xml:space="preserve">of this Agreement </w:t>
      </w:r>
      <w:r w:rsidRPr="00C2490D">
        <w:t>with the Depositary. </w:t>
      </w:r>
      <w:r w:rsidR="00CA3971" w:rsidRPr="00C2490D">
        <w:t xml:space="preserve"> </w:t>
      </w:r>
    </w:p>
    <w:p w14:paraId="263C3CC6" w14:textId="2E527877" w:rsidR="00112921" w:rsidRPr="00C2490D" w:rsidRDefault="005B1456" w:rsidP="00112921">
      <w:pPr>
        <w:pStyle w:val="paragraph"/>
        <w:rPr>
          <w:color w:val="000000" w:themeColor="text1"/>
        </w:rPr>
      </w:pPr>
      <w:r w:rsidRPr="00C2490D">
        <w:rPr>
          <w:color w:val="000000" w:themeColor="text1"/>
        </w:rPr>
        <w:t>4.</w:t>
      </w:r>
      <w:r w:rsidRPr="00C2490D">
        <w:rPr>
          <w:color w:val="000000" w:themeColor="text1"/>
        </w:rPr>
        <w:tab/>
        <w:t>F</w:t>
      </w:r>
      <w:r w:rsidR="00112921" w:rsidRPr="00C2490D">
        <w:rPr>
          <w:color w:val="000000" w:themeColor="text1"/>
        </w:rPr>
        <w:t xml:space="preserve">or each State listed in paragraph 1 that </w:t>
      </w:r>
      <w:r w:rsidR="00634356" w:rsidRPr="00C2490D">
        <w:rPr>
          <w:color w:val="000000" w:themeColor="text1"/>
        </w:rPr>
        <w:t>is</w:t>
      </w:r>
      <w:r w:rsidR="00EA38DF" w:rsidRPr="00C2490D">
        <w:rPr>
          <w:color w:val="000000" w:themeColor="text1"/>
        </w:rPr>
        <w:t xml:space="preserve"> </w:t>
      </w:r>
      <w:r w:rsidR="004D12D0" w:rsidRPr="00C2490D">
        <w:rPr>
          <w:color w:val="000000" w:themeColor="text1"/>
        </w:rPr>
        <w:t>p</w:t>
      </w:r>
      <w:r w:rsidR="00EA38DF" w:rsidRPr="00C2490D">
        <w:rPr>
          <w:color w:val="000000" w:themeColor="text1"/>
        </w:rPr>
        <w:t xml:space="preserve">arty to </w:t>
      </w:r>
      <w:r w:rsidR="00432D64" w:rsidRPr="00C2490D">
        <w:rPr>
          <w:color w:val="000000" w:themeColor="text1"/>
        </w:rPr>
        <w:t xml:space="preserve">one or more </w:t>
      </w:r>
      <w:r w:rsidR="00732E86" w:rsidRPr="00C2490D">
        <w:rPr>
          <w:color w:val="000000" w:themeColor="text1"/>
        </w:rPr>
        <w:t>of the IPEF agreements</w:t>
      </w:r>
      <w:r w:rsidR="00EA38DF" w:rsidRPr="00C2490D">
        <w:rPr>
          <w:color w:val="000000" w:themeColor="text1"/>
        </w:rPr>
        <w:t xml:space="preserve"> and </w:t>
      </w:r>
      <w:r w:rsidR="00692D32" w:rsidRPr="00C2490D">
        <w:rPr>
          <w:color w:val="000000" w:themeColor="text1"/>
        </w:rPr>
        <w:t xml:space="preserve">deposits </w:t>
      </w:r>
      <w:r w:rsidR="00112921" w:rsidRPr="00C2490D">
        <w:rPr>
          <w:color w:val="000000" w:themeColor="text1"/>
        </w:rPr>
        <w:t xml:space="preserve">its instrument of ratification, acceptance, or approval </w:t>
      </w:r>
      <w:r w:rsidR="009F2FE8" w:rsidRPr="00C2490D">
        <w:rPr>
          <w:color w:val="000000" w:themeColor="text1"/>
        </w:rPr>
        <w:t xml:space="preserve">of this Agreement </w:t>
      </w:r>
      <w:r w:rsidR="00112921" w:rsidRPr="00C2490D">
        <w:rPr>
          <w:color w:val="000000" w:themeColor="text1"/>
        </w:rPr>
        <w:t xml:space="preserve">with the Depositary after </w:t>
      </w:r>
      <w:r w:rsidR="00B547D4" w:rsidRPr="00C2490D">
        <w:rPr>
          <w:color w:val="000000" w:themeColor="text1"/>
        </w:rPr>
        <w:t>the conditio</w:t>
      </w:r>
      <w:r w:rsidR="00675FBC" w:rsidRPr="00C2490D">
        <w:rPr>
          <w:color w:val="000000" w:themeColor="text1"/>
        </w:rPr>
        <w:t>n</w:t>
      </w:r>
      <w:r w:rsidR="00B547D4" w:rsidRPr="00C2490D">
        <w:rPr>
          <w:color w:val="000000" w:themeColor="text1"/>
        </w:rPr>
        <w:t xml:space="preserve"> in paragraph </w:t>
      </w:r>
      <w:r w:rsidR="00A96CDC" w:rsidRPr="00C2490D">
        <w:rPr>
          <w:color w:val="000000" w:themeColor="text1"/>
        </w:rPr>
        <w:t>3</w:t>
      </w:r>
      <w:r w:rsidR="00675FBC" w:rsidRPr="00C2490D">
        <w:rPr>
          <w:color w:val="000000" w:themeColor="text1"/>
        </w:rPr>
        <w:t xml:space="preserve"> </w:t>
      </w:r>
      <w:r w:rsidR="00ED0663" w:rsidRPr="00C2490D">
        <w:rPr>
          <w:color w:val="000000" w:themeColor="text1"/>
        </w:rPr>
        <w:t>has</w:t>
      </w:r>
      <w:r w:rsidR="00B547D4" w:rsidRPr="00C2490D">
        <w:rPr>
          <w:color w:val="000000" w:themeColor="text1"/>
        </w:rPr>
        <w:t xml:space="preserve"> been met</w:t>
      </w:r>
      <w:r w:rsidR="00112921" w:rsidRPr="00C2490D">
        <w:rPr>
          <w:color w:val="000000" w:themeColor="text1"/>
        </w:rPr>
        <w:t xml:space="preserve">, this Agreement shall enter into </w:t>
      </w:r>
      <w:r w:rsidR="00112921" w:rsidRPr="00C2490D">
        <w:rPr>
          <w:color w:val="000000" w:themeColor="text1"/>
        </w:rPr>
        <w:lastRenderedPageBreak/>
        <w:t xml:space="preserve">force 30 days after the date on which that State deposits its instrument of ratification, acceptance, or approval </w:t>
      </w:r>
      <w:r w:rsidR="009F2FE8" w:rsidRPr="00C2490D">
        <w:rPr>
          <w:color w:val="000000" w:themeColor="text1"/>
        </w:rPr>
        <w:t xml:space="preserve">of this Agreement </w:t>
      </w:r>
      <w:r w:rsidR="00112921" w:rsidRPr="00C2490D">
        <w:rPr>
          <w:color w:val="000000" w:themeColor="text1"/>
        </w:rPr>
        <w:t>with the Depositary.</w:t>
      </w:r>
    </w:p>
    <w:p w14:paraId="0658DFAF" w14:textId="0AEF20F8" w:rsidR="00112921" w:rsidRPr="00C2490D" w:rsidRDefault="00112921" w:rsidP="0042650B">
      <w:pPr>
        <w:pStyle w:val="Heading2"/>
      </w:pPr>
      <w:r w:rsidRPr="00C2490D">
        <w:t>Article</w:t>
      </w:r>
      <w:r w:rsidR="00E24A3D" w:rsidRPr="00C2490D">
        <w:t xml:space="preserve"> 1</w:t>
      </w:r>
      <w:r w:rsidR="00711F49" w:rsidRPr="00C2490D">
        <w:t>2</w:t>
      </w:r>
      <w:r w:rsidRPr="00C2490D">
        <w:t xml:space="preserve">: </w:t>
      </w:r>
      <w:r w:rsidR="004E08E1" w:rsidRPr="00C2490D">
        <w:t xml:space="preserve"> </w:t>
      </w:r>
      <w:r w:rsidRPr="00C2490D">
        <w:t>Withdrawal</w:t>
      </w:r>
      <w:r w:rsidR="00862356" w:rsidRPr="00C2490D">
        <w:t xml:space="preserve"> and Non</w:t>
      </w:r>
      <w:r w:rsidR="00AC68EA" w:rsidRPr="00C2490D">
        <w:t>-</w:t>
      </w:r>
      <w:r w:rsidR="00862356" w:rsidRPr="00C2490D">
        <w:t>participation</w:t>
      </w:r>
      <w:r w:rsidR="00453111" w:rsidRPr="00C2490D">
        <w:t xml:space="preserve"> </w:t>
      </w:r>
    </w:p>
    <w:p w14:paraId="38A2B635" w14:textId="3AF9AF7F" w:rsidR="00112921" w:rsidRPr="00C2490D" w:rsidRDefault="007024C9" w:rsidP="00112921">
      <w:pPr>
        <w:pStyle w:val="paragraph"/>
      </w:pPr>
      <w:r w:rsidRPr="00C2490D">
        <w:t>1</w:t>
      </w:r>
      <w:r w:rsidR="004E08E1" w:rsidRPr="00C2490D">
        <w:t>.</w:t>
      </w:r>
      <w:r w:rsidRPr="00C2490D">
        <w:tab/>
      </w:r>
      <w:r w:rsidR="00112921" w:rsidRPr="00C2490D">
        <w:t xml:space="preserve">At any time after three years from the date of entry into force of this Agreement, a Party may withdraw from this Agreement by providing written notification of withdrawal to the Depositary. </w:t>
      </w:r>
      <w:r w:rsidR="00A5732A" w:rsidRPr="00C2490D">
        <w:t xml:space="preserve"> </w:t>
      </w:r>
      <w:r w:rsidR="00112921" w:rsidRPr="00C2490D">
        <w:t xml:space="preserve">A withdrawal shall take effect six months after the date of receipt by the Depositary of the notification of </w:t>
      </w:r>
      <w:proofErr w:type="gramStart"/>
      <w:r w:rsidR="00112921" w:rsidRPr="00C2490D">
        <w:t>withdrawal, unless</w:t>
      </w:r>
      <w:proofErr w:type="gramEnd"/>
      <w:r w:rsidR="00112921" w:rsidRPr="00C2490D">
        <w:t xml:space="preserve"> the Parties decide on a different period.</w:t>
      </w:r>
    </w:p>
    <w:p w14:paraId="7E382734" w14:textId="48405E4E" w:rsidR="00D80128" w:rsidRPr="00C2490D" w:rsidRDefault="00E56B96" w:rsidP="00E94CE9">
      <w:pPr>
        <w:pStyle w:val="paragraph"/>
        <w:rPr>
          <w:rStyle w:val="ui-provider"/>
        </w:rPr>
      </w:pPr>
      <w:r w:rsidRPr="00C2490D">
        <w:rPr>
          <w:rStyle w:val="ui-provider"/>
        </w:rPr>
        <w:t>2</w:t>
      </w:r>
      <w:r w:rsidR="003D3A60" w:rsidRPr="00C2490D">
        <w:rPr>
          <w:rStyle w:val="ui-provider"/>
        </w:rPr>
        <w:t>.</w:t>
      </w:r>
      <w:r w:rsidR="004B0D1A" w:rsidRPr="00C2490D">
        <w:rPr>
          <w:rStyle w:val="ui-provider"/>
        </w:rPr>
        <w:tab/>
      </w:r>
      <w:r w:rsidR="00D75CDE" w:rsidRPr="00C2490D">
        <w:rPr>
          <w:rStyle w:val="ui-provider"/>
        </w:rPr>
        <w:t>If at any time</w:t>
      </w:r>
      <w:r w:rsidR="002363C8" w:rsidRPr="00C2490D">
        <w:rPr>
          <w:rStyle w:val="ui-provider"/>
        </w:rPr>
        <w:t xml:space="preserve"> a Party to this Agreement is not a </w:t>
      </w:r>
      <w:r w:rsidR="00D75CDE" w:rsidRPr="00C2490D">
        <w:rPr>
          <w:rStyle w:val="ui-provider"/>
        </w:rPr>
        <w:t>party</w:t>
      </w:r>
      <w:r w:rsidR="0097577E" w:rsidRPr="00C2490D">
        <w:rPr>
          <w:rStyle w:val="ui-provider"/>
        </w:rPr>
        <w:t xml:space="preserve"> </w:t>
      </w:r>
      <w:r w:rsidR="002363C8" w:rsidRPr="00C2490D">
        <w:rPr>
          <w:rStyle w:val="ui-provider"/>
        </w:rPr>
        <w:t xml:space="preserve">to </w:t>
      </w:r>
      <w:r w:rsidR="00DD55BE" w:rsidRPr="00C2490D">
        <w:rPr>
          <w:rStyle w:val="ui-provider"/>
        </w:rPr>
        <w:t xml:space="preserve">at least one </w:t>
      </w:r>
      <w:r w:rsidR="00C86A4C" w:rsidRPr="00C2490D">
        <w:rPr>
          <w:rStyle w:val="ui-provider"/>
        </w:rPr>
        <w:t>of the IPEF agreements</w:t>
      </w:r>
      <w:r w:rsidR="002363C8" w:rsidRPr="00C2490D">
        <w:rPr>
          <w:rStyle w:val="ui-provider"/>
        </w:rPr>
        <w:t xml:space="preserve">, </w:t>
      </w:r>
      <w:r w:rsidR="00D75CDE" w:rsidRPr="00C2490D">
        <w:rPr>
          <w:rStyle w:val="ui-provider"/>
        </w:rPr>
        <w:t>it</w:t>
      </w:r>
      <w:r w:rsidR="007A209B" w:rsidRPr="00C2490D">
        <w:rPr>
          <w:rStyle w:val="ui-provider"/>
        </w:rPr>
        <w:t xml:space="preserve"> </w:t>
      </w:r>
      <w:r w:rsidR="00455115" w:rsidRPr="00C2490D">
        <w:rPr>
          <w:rStyle w:val="ui-provider"/>
        </w:rPr>
        <w:t>shall</w:t>
      </w:r>
      <w:r w:rsidR="00D75CDE" w:rsidRPr="00C2490D">
        <w:rPr>
          <w:rStyle w:val="ui-provider"/>
        </w:rPr>
        <w:t xml:space="preserve"> not participate in the IPEF Council</w:t>
      </w:r>
      <w:r w:rsidR="00BE5D98" w:rsidRPr="00C2490D">
        <w:rPr>
          <w:rStyle w:val="ui-provider"/>
        </w:rPr>
        <w:t xml:space="preserve">, </w:t>
      </w:r>
      <w:r w:rsidR="00D75CDE" w:rsidRPr="00C2490D">
        <w:rPr>
          <w:rStyle w:val="ui-provider"/>
        </w:rPr>
        <w:t>unless the Parties decide otherwise.</w:t>
      </w:r>
    </w:p>
    <w:p w14:paraId="7A1BA1FA" w14:textId="570523B0" w:rsidR="0080205E" w:rsidRPr="00C2490D" w:rsidRDefault="0080205E" w:rsidP="00E94CE9">
      <w:pPr>
        <w:pStyle w:val="paragraph"/>
        <w:rPr>
          <w:rStyle w:val="ui-provider"/>
        </w:rPr>
      </w:pPr>
      <w:r w:rsidRPr="00C2490D">
        <w:rPr>
          <w:rStyle w:val="ui-provider"/>
        </w:rPr>
        <w:t>3.</w:t>
      </w:r>
      <w:r w:rsidRPr="00C2490D">
        <w:rPr>
          <w:rStyle w:val="ui-provider"/>
        </w:rPr>
        <w:tab/>
        <w:t xml:space="preserve">If at any time a Party to this Agreement is not a party to </w:t>
      </w:r>
      <w:r w:rsidR="00DD55BE" w:rsidRPr="00C2490D">
        <w:rPr>
          <w:rStyle w:val="ui-provider"/>
        </w:rPr>
        <w:t xml:space="preserve">at least one </w:t>
      </w:r>
      <w:r w:rsidRPr="00C2490D">
        <w:rPr>
          <w:rStyle w:val="ui-provider"/>
        </w:rPr>
        <w:t>of the subject agreements, it</w:t>
      </w:r>
      <w:r w:rsidR="007A209B" w:rsidRPr="00C2490D">
        <w:rPr>
          <w:rStyle w:val="ui-provider"/>
        </w:rPr>
        <w:t xml:space="preserve"> </w:t>
      </w:r>
      <w:r w:rsidRPr="00C2490D">
        <w:rPr>
          <w:rStyle w:val="ui-provider"/>
        </w:rPr>
        <w:t>shall not participate in the Joint Commission</w:t>
      </w:r>
      <w:r w:rsidR="00BE5D98" w:rsidRPr="00C2490D">
        <w:rPr>
          <w:rStyle w:val="ui-provider"/>
        </w:rPr>
        <w:t>,</w:t>
      </w:r>
      <w:r w:rsidRPr="00C2490D">
        <w:rPr>
          <w:rStyle w:val="ui-provider"/>
        </w:rPr>
        <w:t xml:space="preserve"> unless the Parties decide otherwise.</w:t>
      </w:r>
    </w:p>
    <w:p w14:paraId="5534D59C" w14:textId="642053B1" w:rsidR="00112921" w:rsidRPr="00C2490D" w:rsidRDefault="00112921" w:rsidP="0042650B">
      <w:pPr>
        <w:pStyle w:val="Heading2"/>
      </w:pPr>
      <w:r w:rsidRPr="00C2490D">
        <w:t>Article</w:t>
      </w:r>
      <w:r w:rsidR="00E24A3D" w:rsidRPr="00C2490D">
        <w:t xml:space="preserve"> 1</w:t>
      </w:r>
      <w:r w:rsidR="00711F49" w:rsidRPr="00C2490D">
        <w:t>3</w:t>
      </w:r>
      <w:r w:rsidRPr="00C2490D">
        <w:t xml:space="preserve">: </w:t>
      </w:r>
      <w:r w:rsidR="004E08E1" w:rsidRPr="00C2490D">
        <w:t xml:space="preserve"> </w:t>
      </w:r>
      <w:r w:rsidRPr="00C2490D">
        <w:t>Amendments</w:t>
      </w:r>
    </w:p>
    <w:p w14:paraId="66F3B103" w14:textId="6C7BDA70" w:rsidR="00112921" w:rsidRPr="00C2490D" w:rsidRDefault="00112921" w:rsidP="00112921">
      <w:pPr>
        <w:pStyle w:val="paragraph"/>
      </w:pPr>
      <w:r w:rsidRPr="00C2490D">
        <w:t>1.</w:t>
      </w:r>
      <w:r w:rsidRPr="00C2490D">
        <w:tab/>
        <w:t>The Parties may agree, in writing, to amend this A</w:t>
      </w:r>
      <w:r w:rsidR="004B335D" w:rsidRPr="00C2490D">
        <w:t>g</w:t>
      </w:r>
      <w:r w:rsidRPr="00C2490D">
        <w:t xml:space="preserve">reement.  An amendment shall enter into force 30 days after the date on which all Parties have deposited </w:t>
      </w:r>
      <w:r w:rsidR="00711F49" w:rsidRPr="00C2490D">
        <w:t>their</w:t>
      </w:r>
      <w:r w:rsidRPr="00C2490D">
        <w:t xml:space="preserve"> instrument</w:t>
      </w:r>
      <w:r w:rsidR="00711F49" w:rsidRPr="00C2490D">
        <w:t>s</w:t>
      </w:r>
      <w:r w:rsidRPr="00C2490D">
        <w:t xml:space="preserve"> of ratification, acceptance, or approval with the Depositary, or on such </w:t>
      </w:r>
      <w:r w:rsidR="00A536B9" w:rsidRPr="00C2490D">
        <w:t xml:space="preserve">other </w:t>
      </w:r>
      <w:r w:rsidRPr="00C2490D">
        <w:t>date as the Parties may decide.</w:t>
      </w:r>
    </w:p>
    <w:p w14:paraId="5D3E0CEB" w14:textId="7043C186" w:rsidR="009B4388" w:rsidRPr="00C2490D" w:rsidRDefault="00B547D4" w:rsidP="00B547D4">
      <w:pPr>
        <w:pStyle w:val="paragraph"/>
      </w:pPr>
      <w:r w:rsidRPr="00C2490D">
        <w:t xml:space="preserve">2. </w:t>
      </w:r>
      <w:r w:rsidRPr="00C2490D">
        <w:tab/>
        <w:t xml:space="preserve">A decision </w:t>
      </w:r>
      <w:r w:rsidR="00BC019A" w:rsidRPr="00C2490D">
        <w:t>under Article 5.2</w:t>
      </w:r>
      <w:r w:rsidR="002D6AFE" w:rsidRPr="00C2490D">
        <w:t xml:space="preserve">(d) </w:t>
      </w:r>
      <w:r w:rsidRPr="00C2490D">
        <w:t xml:space="preserve">shall enter into force 30 days after </w:t>
      </w:r>
      <w:r w:rsidR="006A2133" w:rsidRPr="00C2490D">
        <w:t xml:space="preserve">the date on which </w:t>
      </w:r>
      <w:r w:rsidR="005A3EA1" w:rsidRPr="00C2490D">
        <w:t xml:space="preserve">all </w:t>
      </w:r>
      <w:r w:rsidR="00453BEC" w:rsidRPr="00C2490D">
        <w:t>Part</w:t>
      </w:r>
      <w:r w:rsidR="005A3EA1" w:rsidRPr="00C2490D">
        <w:t>ies</w:t>
      </w:r>
      <w:r w:rsidR="00453BEC" w:rsidRPr="00C2490D">
        <w:t xml:space="preserve"> ha</w:t>
      </w:r>
      <w:r w:rsidR="005A3EA1" w:rsidRPr="00C2490D">
        <w:t>ve</w:t>
      </w:r>
      <w:r w:rsidR="00453BEC" w:rsidRPr="00C2490D">
        <w:t xml:space="preserve"> </w:t>
      </w:r>
      <w:r w:rsidR="00A02FB4" w:rsidRPr="00C2490D">
        <w:t>notified the Depositary</w:t>
      </w:r>
      <w:r w:rsidR="00453BEC" w:rsidRPr="00C2490D">
        <w:t xml:space="preserve"> </w:t>
      </w:r>
      <w:r w:rsidR="00654B27" w:rsidRPr="00C2490D">
        <w:t xml:space="preserve">that </w:t>
      </w:r>
      <w:r w:rsidR="005A3EA1" w:rsidRPr="00C2490D">
        <w:t xml:space="preserve">they </w:t>
      </w:r>
      <w:r w:rsidR="00453BEC" w:rsidRPr="00C2490D">
        <w:t>ha</w:t>
      </w:r>
      <w:r w:rsidR="005A3EA1" w:rsidRPr="00C2490D">
        <w:t>ve</w:t>
      </w:r>
      <w:r w:rsidR="00453BEC" w:rsidRPr="00C2490D">
        <w:t xml:space="preserve"> </w:t>
      </w:r>
      <w:r w:rsidR="00A02FB4" w:rsidRPr="00C2490D">
        <w:t xml:space="preserve">completed </w:t>
      </w:r>
      <w:r w:rsidR="00453BEC" w:rsidRPr="00C2490D">
        <w:t xml:space="preserve">any </w:t>
      </w:r>
      <w:r w:rsidR="00A02FB4" w:rsidRPr="00C2490D">
        <w:t xml:space="preserve">applicable </w:t>
      </w:r>
      <w:r w:rsidR="000C777F" w:rsidRPr="00C2490D">
        <w:t xml:space="preserve">domestic </w:t>
      </w:r>
      <w:r w:rsidR="00A02FB4" w:rsidRPr="00C2490D">
        <w:t>legal requirements</w:t>
      </w:r>
      <w:r w:rsidR="000C777F" w:rsidRPr="00C2490D">
        <w:t xml:space="preserve"> and procedures</w:t>
      </w:r>
      <w:r w:rsidRPr="00C2490D">
        <w:t>.</w:t>
      </w:r>
    </w:p>
    <w:p w14:paraId="2DDABD26" w14:textId="365D2CE9" w:rsidR="00112921" w:rsidRPr="00C2490D" w:rsidRDefault="00B547D4" w:rsidP="00112921">
      <w:pPr>
        <w:pStyle w:val="paragraph"/>
      </w:pPr>
      <w:r w:rsidRPr="00C2490D">
        <w:t>3.</w:t>
      </w:r>
      <w:r w:rsidR="00112921" w:rsidRPr="00C2490D">
        <w:tab/>
        <w:t xml:space="preserve">Notwithstanding paragraph 1, the Parties shall not amend this Agreement until one year after the date of entry into force of this Agreement or the date on which this Agreement has entered into force for all States listed in Article </w:t>
      </w:r>
      <w:r w:rsidR="00F918C7" w:rsidRPr="00C2490D">
        <w:t>1</w:t>
      </w:r>
      <w:r w:rsidR="002E077B" w:rsidRPr="00C2490D">
        <w:t>1</w:t>
      </w:r>
      <w:r w:rsidR="00112921" w:rsidRPr="00C2490D">
        <w:t>.1, whichever comes first.</w:t>
      </w:r>
    </w:p>
    <w:p w14:paraId="2DF4875B" w14:textId="78DC6CCF" w:rsidR="00112921" w:rsidRPr="00C2490D" w:rsidRDefault="00112921" w:rsidP="0042650B">
      <w:pPr>
        <w:pStyle w:val="Heading2"/>
      </w:pPr>
      <w:r w:rsidRPr="00C2490D">
        <w:t>Article</w:t>
      </w:r>
      <w:r w:rsidR="00E24A3D" w:rsidRPr="00C2490D">
        <w:t xml:space="preserve"> 1</w:t>
      </w:r>
      <w:r w:rsidR="002E077B" w:rsidRPr="00C2490D">
        <w:t>4</w:t>
      </w:r>
      <w:r w:rsidRPr="00C2490D">
        <w:t xml:space="preserve">: </w:t>
      </w:r>
      <w:r w:rsidR="004E08E1" w:rsidRPr="00C2490D">
        <w:t xml:space="preserve"> </w:t>
      </w:r>
      <w:r w:rsidRPr="00C2490D">
        <w:t>Accession</w:t>
      </w:r>
    </w:p>
    <w:p w14:paraId="18F96C8D" w14:textId="02006349" w:rsidR="00112921" w:rsidRPr="00C2490D" w:rsidRDefault="00112921" w:rsidP="00112921">
      <w:pPr>
        <w:pStyle w:val="paragraph"/>
      </w:pPr>
      <w:r w:rsidRPr="00C2490D">
        <w:t>1.</w:t>
      </w:r>
      <w:r w:rsidRPr="00C2490D">
        <w:tab/>
        <w:t xml:space="preserve">Any State or separate customs territory </w:t>
      </w:r>
      <w:r w:rsidR="0002473E" w:rsidRPr="00C2490D">
        <w:t xml:space="preserve">that </w:t>
      </w:r>
      <w:r w:rsidR="00F15D0B" w:rsidRPr="00C2490D">
        <w:t xml:space="preserve">is party to </w:t>
      </w:r>
      <w:r w:rsidR="004C5577" w:rsidRPr="00C2490D">
        <w:t xml:space="preserve">one or more </w:t>
      </w:r>
      <w:r w:rsidR="00F15D0B" w:rsidRPr="00C2490D">
        <w:t xml:space="preserve">of the IPEF agreements </w:t>
      </w:r>
      <w:r w:rsidRPr="00C2490D">
        <w:t>may accede to this Agreement, subject to the consent of the Parties</w:t>
      </w:r>
      <w:r w:rsidRPr="00C2490D">
        <w:rPr>
          <w:b/>
        </w:rPr>
        <w:t xml:space="preserve"> </w:t>
      </w:r>
      <w:r w:rsidRPr="00C2490D">
        <w:t xml:space="preserve">and any terms or conditions that may be decided between the Parties and the State or separate customs territory. </w:t>
      </w:r>
      <w:r w:rsidR="004025BB" w:rsidRPr="00C2490D">
        <w:t xml:space="preserve"> </w:t>
      </w:r>
      <w:r w:rsidRPr="00C2490D">
        <w:t>Th</w:t>
      </w:r>
      <w:r w:rsidR="0058172E" w:rsidRPr="00C2490D">
        <w:t>is</w:t>
      </w:r>
      <w:r w:rsidRPr="00C2490D">
        <w:t xml:space="preserve"> Agreement shall enter into force with respect to an acceding Party 30</w:t>
      </w:r>
      <w:r w:rsidRPr="00C2490D">
        <w:rPr>
          <w:b/>
        </w:rPr>
        <w:t xml:space="preserve"> </w:t>
      </w:r>
      <w:r w:rsidRPr="00C2490D">
        <w:t>days after</w:t>
      </w:r>
      <w:r w:rsidR="003A7B50" w:rsidRPr="00C2490D">
        <w:t xml:space="preserve"> the date of</w:t>
      </w:r>
      <w:r w:rsidRPr="00C2490D">
        <w:t xml:space="preserve"> deposit of its instrument of accession with the Depositary.</w:t>
      </w:r>
    </w:p>
    <w:p w14:paraId="33C6236E" w14:textId="69E481D0" w:rsidR="00112921" w:rsidRPr="00C2490D" w:rsidRDefault="00112921" w:rsidP="00112921">
      <w:pPr>
        <w:pStyle w:val="paragraph"/>
      </w:pPr>
      <w:r w:rsidRPr="00C2490D">
        <w:t>2.</w:t>
      </w:r>
      <w:r w:rsidRPr="00C2490D">
        <w:tab/>
        <w:t xml:space="preserve">Notwithstanding paragraph </w:t>
      </w:r>
      <w:r w:rsidR="00B104C7" w:rsidRPr="00C2490D">
        <w:t>1</w:t>
      </w:r>
      <w:r w:rsidRPr="00C2490D">
        <w:t xml:space="preserve">, no State or </w:t>
      </w:r>
      <w:r w:rsidR="00BF5E74" w:rsidRPr="00C2490D">
        <w:t xml:space="preserve">separate </w:t>
      </w:r>
      <w:r w:rsidRPr="00C2490D">
        <w:t xml:space="preserve">customs territory may accede to this Agreement until one year after the date of entry into force of this Agreement or </w:t>
      </w:r>
      <w:r w:rsidR="00B35ADA" w:rsidRPr="00C2490D">
        <w:t xml:space="preserve">after </w:t>
      </w:r>
      <w:r w:rsidRPr="00C2490D">
        <w:t xml:space="preserve">the date on which this Agreement has entered into force for all States listed in Article </w:t>
      </w:r>
      <w:r w:rsidR="0007356D" w:rsidRPr="00C2490D">
        <w:t>1</w:t>
      </w:r>
      <w:r w:rsidR="002E077B" w:rsidRPr="00C2490D">
        <w:t>1</w:t>
      </w:r>
      <w:r w:rsidRPr="00C2490D">
        <w:t>.1, whichever comes first.</w:t>
      </w:r>
    </w:p>
    <w:p w14:paraId="5BFC3915" w14:textId="5BD9AD63" w:rsidR="00112921" w:rsidRPr="00C2490D" w:rsidRDefault="00112921" w:rsidP="0042650B">
      <w:pPr>
        <w:pStyle w:val="Heading2"/>
      </w:pPr>
      <w:r w:rsidRPr="00C2490D">
        <w:lastRenderedPageBreak/>
        <w:t>Article</w:t>
      </w:r>
      <w:r w:rsidR="00E24A3D" w:rsidRPr="00C2490D">
        <w:t xml:space="preserve"> 1</w:t>
      </w:r>
      <w:r w:rsidR="002E077B" w:rsidRPr="00C2490D">
        <w:t>5</w:t>
      </w:r>
      <w:r w:rsidRPr="00C2490D">
        <w:t xml:space="preserve">: </w:t>
      </w:r>
      <w:r w:rsidR="004E08E1" w:rsidRPr="00C2490D">
        <w:t xml:space="preserve"> </w:t>
      </w:r>
      <w:r w:rsidRPr="00C2490D">
        <w:t>Depositary</w:t>
      </w:r>
    </w:p>
    <w:p w14:paraId="7626B9C9" w14:textId="4261A482" w:rsidR="00112921" w:rsidRPr="00C2490D" w:rsidRDefault="00112921" w:rsidP="00112921">
      <w:pPr>
        <w:pStyle w:val="paragraph"/>
      </w:pPr>
      <w:r w:rsidRPr="00C2490D">
        <w:t>1.</w:t>
      </w:r>
      <w:r w:rsidRPr="00C2490D">
        <w:tab/>
        <w:t>The original text of this Agreement, and any amendment thereto, shall be deposited with</w:t>
      </w:r>
      <w:r w:rsidR="00A463E9" w:rsidRPr="00C2490D">
        <w:t xml:space="preserve"> </w:t>
      </w:r>
      <w:r w:rsidR="007F02EA" w:rsidRPr="00C2490D">
        <w:t>the United States</w:t>
      </w:r>
      <w:r w:rsidRPr="00C2490D">
        <w:t>, which is hereby designated as the Depositary of this Agreement.</w:t>
      </w:r>
    </w:p>
    <w:p w14:paraId="46B24815" w14:textId="77777777" w:rsidR="00112921" w:rsidRPr="00C2490D" w:rsidRDefault="00112921" w:rsidP="00112921">
      <w:pPr>
        <w:pStyle w:val="paragraph"/>
      </w:pPr>
      <w:r w:rsidRPr="00C2490D">
        <w:t>2.</w:t>
      </w:r>
      <w:r w:rsidRPr="00C2490D">
        <w:tab/>
        <w:t>The Depositary shall promptly provide a certified copy of the original text of this Agreement, and any amendment thereto, to all signatories and Parties.</w:t>
      </w:r>
    </w:p>
    <w:p w14:paraId="43C4D37A" w14:textId="5DE0B36C" w:rsidR="00112921" w:rsidRPr="00C2490D" w:rsidRDefault="00112921" w:rsidP="002C4EEF">
      <w:pPr>
        <w:pStyle w:val="paragraph"/>
      </w:pPr>
      <w:r w:rsidRPr="00C2490D">
        <w:t>3.</w:t>
      </w:r>
      <w:r w:rsidRPr="00C2490D">
        <w:tab/>
        <w:t xml:space="preserve">The Depositary shall promptly inform </w:t>
      </w:r>
      <w:r w:rsidR="00B547D4" w:rsidRPr="00C2490D">
        <w:t xml:space="preserve">all </w:t>
      </w:r>
      <w:r w:rsidRPr="00C2490D">
        <w:t>signator</w:t>
      </w:r>
      <w:r w:rsidR="00B547D4" w:rsidRPr="00C2490D">
        <w:t>ies</w:t>
      </w:r>
      <w:r w:rsidRPr="00C2490D">
        <w:t xml:space="preserve"> </w:t>
      </w:r>
      <w:r w:rsidR="00B547D4" w:rsidRPr="00C2490D">
        <w:t xml:space="preserve">and </w:t>
      </w:r>
      <w:r w:rsidRPr="00C2490D">
        <w:t>Part</w:t>
      </w:r>
      <w:r w:rsidR="00B547D4" w:rsidRPr="00C2490D">
        <w:t>ies</w:t>
      </w:r>
      <w:r w:rsidRPr="00C2490D">
        <w:t>, and provide the date and a copy, of any notification</w:t>
      </w:r>
      <w:r w:rsidR="00BF5E74" w:rsidRPr="00C2490D">
        <w:t xml:space="preserve"> or instrument deposited pursuant to</w:t>
      </w:r>
      <w:r w:rsidRPr="00C2490D">
        <w:t xml:space="preserve"> </w:t>
      </w:r>
      <w:r w:rsidR="00593EC6" w:rsidRPr="00C2490D">
        <w:t xml:space="preserve">Article 8 or </w:t>
      </w:r>
      <w:r w:rsidR="00322BCB" w:rsidRPr="00C2490D">
        <w:t xml:space="preserve">Articles </w:t>
      </w:r>
      <w:r w:rsidR="00593EC6" w:rsidRPr="00C2490D">
        <w:t>1</w:t>
      </w:r>
      <w:r w:rsidR="00B104C7" w:rsidRPr="00C2490D">
        <w:t>1</w:t>
      </w:r>
      <w:r w:rsidR="00593EC6" w:rsidRPr="00C2490D">
        <w:t xml:space="preserve"> </w:t>
      </w:r>
      <w:r w:rsidR="00322BCB" w:rsidRPr="00C2490D">
        <w:t>through</w:t>
      </w:r>
      <w:r w:rsidR="00593EC6" w:rsidRPr="00C2490D">
        <w:t xml:space="preserve"> 1</w:t>
      </w:r>
      <w:r w:rsidR="00B104C7" w:rsidRPr="00C2490D">
        <w:t>4</w:t>
      </w:r>
      <w:r w:rsidR="00D65261" w:rsidRPr="00C2490D">
        <w:t>.</w:t>
      </w:r>
    </w:p>
    <w:p w14:paraId="68606021" w14:textId="77777777" w:rsidR="00C559AC" w:rsidRPr="00C2490D" w:rsidRDefault="00C559AC" w:rsidP="00C559AC">
      <w:pPr>
        <w:pStyle w:val="paragraph"/>
        <w:rPr>
          <w:b/>
        </w:rPr>
      </w:pPr>
    </w:p>
    <w:p w14:paraId="5454D2A4" w14:textId="6B30061C" w:rsidR="00C559AC" w:rsidRPr="00C2490D" w:rsidRDefault="00C559AC" w:rsidP="00E14F34">
      <w:pPr>
        <w:pStyle w:val="paragraph"/>
      </w:pPr>
      <w:r w:rsidRPr="00C2490D">
        <w:t>IN WITNESS WHEREOF, the undersigned, being duly authorized by their respective Governments, have signed this Agreement.</w:t>
      </w:r>
    </w:p>
    <w:p w14:paraId="5521B2B2" w14:textId="77777777" w:rsidR="00C559AC" w:rsidRPr="00C2490D" w:rsidRDefault="00C559AC" w:rsidP="00C559AC">
      <w:pPr>
        <w:pStyle w:val="paragraph"/>
        <w:rPr>
          <w:rFonts w:eastAsia="MS PGothic"/>
          <w:color w:val="000000"/>
        </w:rPr>
      </w:pPr>
    </w:p>
    <w:p w14:paraId="08D13DB2" w14:textId="6498D328" w:rsidR="00363E0F" w:rsidRDefault="00C559AC" w:rsidP="00C559AC">
      <w:pPr>
        <w:pStyle w:val="paragraph"/>
        <w:rPr>
          <w:rFonts w:eastAsia="MS PGothic"/>
          <w:color w:val="000000"/>
        </w:rPr>
      </w:pPr>
      <w:r w:rsidRPr="00C2490D">
        <w:rPr>
          <w:rFonts w:eastAsia="MS PGothic"/>
          <w:color w:val="000000"/>
        </w:rPr>
        <w:t xml:space="preserve">Done [at Place] on this [ </w:t>
      </w:r>
      <w:proofErr w:type="spellStart"/>
      <w:r w:rsidRPr="00C2490D">
        <w:rPr>
          <w:rFonts w:eastAsia="MS PGothic"/>
          <w:color w:val="000000"/>
        </w:rPr>
        <w:t>DDth</w:t>
      </w:r>
      <w:proofErr w:type="spellEnd"/>
      <w:r w:rsidRPr="00C2490D">
        <w:rPr>
          <w:rFonts w:eastAsia="MS PGothic"/>
          <w:color w:val="000000"/>
        </w:rPr>
        <w:t>] day of [Month], [Year] in the English language.</w:t>
      </w:r>
    </w:p>
    <w:p w14:paraId="3B614210" w14:textId="181484F5" w:rsidR="00D71C14" w:rsidRPr="00C2490D" w:rsidRDefault="00363E0F">
      <w:pPr>
        <w:spacing w:after="160" w:line="259" w:lineRule="auto"/>
        <w:rPr>
          <w:rFonts w:ascii="Times New Roman" w:hAnsi="Times New Roman" w:cs="Times New Roman"/>
          <w:bCs/>
          <w:sz w:val="24"/>
          <w:szCs w:val="24"/>
        </w:rPr>
      </w:pPr>
      <w:r>
        <w:rPr>
          <w:rFonts w:eastAsia="MS PGothic"/>
          <w:color w:val="000000"/>
        </w:rPr>
        <w:br w:type="page"/>
      </w:r>
    </w:p>
    <w:p w14:paraId="0BB11325" w14:textId="3CE47530" w:rsidR="0080018E" w:rsidRPr="00C2490D" w:rsidRDefault="00D71C14" w:rsidP="0042650B">
      <w:pPr>
        <w:pStyle w:val="Heading2"/>
        <w:jc w:val="center"/>
      </w:pPr>
      <w:r w:rsidRPr="00C2490D">
        <w:lastRenderedPageBreak/>
        <w:t>ANNEX</w:t>
      </w:r>
    </w:p>
    <w:p w14:paraId="3A30C458" w14:textId="77777777" w:rsidR="005B1456" w:rsidRPr="00281436" w:rsidRDefault="005B1456" w:rsidP="00D6532B">
      <w:pPr>
        <w:pStyle w:val="NoSpacing"/>
        <w:rPr>
          <w:rFonts w:ascii="Times New Roman" w:hAnsi="Times New Roman" w:cs="Times New Roman"/>
          <w:sz w:val="24"/>
          <w:szCs w:val="24"/>
        </w:rPr>
      </w:pPr>
    </w:p>
    <w:p w14:paraId="7938D8A7" w14:textId="0DAF7544" w:rsidR="00E544DC" w:rsidRPr="00C2490D" w:rsidRDefault="00E544DC" w:rsidP="00D71C14">
      <w:pPr>
        <w:pStyle w:val="paragraph"/>
      </w:pPr>
      <w:r w:rsidRPr="00C2490D">
        <w:t xml:space="preserve">Indo-Pacific Economic Framework </w:t>
      </w:r>
      <w:r w:rsidR="007F7F7F" w:rsidRPr="00C2490D">
        <w:t xml:space="preserve">for Prosperity </w:t>
      </w:r>
      <w:r w:rsidRPr="00C2490D">
        <w:t>Agreement Relating to Supply Chain Resilience</w:t>
      </w:r>
      <w:r w:rsidR="00947290" w:rsidRPr="00C2490D">
        <w:t>, done at San Francisco</w:t>
      </w:r>
      <w:r w:rsidR="00227FDE" w:rsidRPr="00C2490D">
        <w:t xml:space="preserve">, </w:t>
      </w:r>
      <w:r w:rsidR="00947290" w:rsidRPr="00C2490D">
        <w:t>November 14, 2023.</w:t>
      </w:r>
    </w:p>
    <w:p w14:paraId="5A433BFD" w14:textId="05E7C20B" w:rsidR="00E544DC" w:rsidRPr="00C2490D" w:rsidRDefault="00400AC9" w:rsidP="00E544DC">
      <w:pPr>
        <w:pStyle w:val="paragraph"/>
      </w:pPr>
      <w:r w:rsidRPr="00C2490D">
        <w:t>Indo-Pacific Economic Fr</w:t>
      </w:r>
      <w:r w:rsidR="009D3315" w:rsidRPr="00C2490D">
        <w:t xml:space="preserve">amework for Prosperity Agreement Relating to </w:t>
      </w:r>
      <w:r w:rsidR="0014087A" w:rsidRPr="00C2490D">
        <w:t>a</w:t>
      </w:r>
      <w:r w:rsidR="009D3315" w:rsidRPr="00C2490D">
        <w:t xml:space="preserve"> Clean Economy</w:t>
      </w:r>
      <w:r w:rsidR="00947290" w:rsidRPr="00C2490D">
        <w:t>, done at [place]</w:t>
      </w:r>
      <w:r w:rsidR="005122BF" w:rsidRPr="00C2490D">
        <w:t xml:space="preserve">, </w:t>
      </w:r>
      <w:r w:rsidR="00947290" w:rsidRPr="00C2490D">
        <w:t>[date]</w:t>
      </w:r>
      <w:r w:rsidR="00E55479" w:rsidRPr="00C2490D">
        <w:t>.</w:t>
      </w:r>
    </w:p>
    <w:p w14:paraId="74E85C82" w14:textId="51D0BCD9" w:rsidR="00E544DC" w:rsidRPr="00C2490D" w:rsidRDefault="009D3315" w:rsidP="00E544DC">
      <w:pPr>
        <w:pStyle w:val="paragraph"/>
      </w:pPr>
      <w:r w:rsidRPr="00C2490D">
        <w:t xml:space="preserve">Indo-Pacific Economic Framework for Prosperity Agreement Relating to </w:t>
      </w:r>
      <w:r w:rsidR="0014087A" w:rsidRPr="00C2490D">
        <w:t>a</w:t>
      </w:r>
      <w:r w:rsidRPr="00C2490D">
        <w:t xml:space="preserve"> Fair Economy</w:t>
      </w:r>
      <w:r w:rsidR="001E6174" w:rsidRPr="00C2490D">
        <w:t>, done at [place]</w:t>
      </w:r>
      <w:r w:rsidR="005122BF" w:rsidRPr="00C2490D">
        <w:t>,</w:t>
      </w:r>
      <w:r w:rsidR="001E6174" w:rsidRPr="00C2490D">
        <w:t xml:space="preserve"> [date]</w:t>
      </w:r>
      <w:r w:rsidR="00E55479" w:rsidRPr="00C2490D">
        <w:t>.</w:t>
      </w:r>
    </w:p>
    <w:sectPr w:rsidR="00E544DC" w:rsidRPr="00C2490D" w:rsidSect="009D53D7">
      <w:footerReference w:type="even" r:id="rId7"/>
      <w:footerReference w:type="default" r:id="rId8"/>
      <w:headerReference w:type="first" r:id="rId9"/>
      <w:footerReference w:type="first" r:id="rId10"/>
      <w:pgSz w:w="11906" w:h="16838" w:code="9"/>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2B88" w14:textId="77777777" w:rsidR="009D53D7" w:rsidRDefault="009D53D7" w:rsidP="00B73607">
      <w:r>
        <w:separator/>
      </w:r>
    </w:p>
    <w:p w14:paraId="1213BDC7" w14:textId="77777777" w:rsidR="009D53D7" w:rsidRDefault="009D53D7"/>
  </w:endnote>
  <w:endnote w:type="continuationSeparator" w:id="0">
    <w:p w14:paraId="0F073CE4" w14:textId="77777777" w:rsidR="009D53D7" w:rsidRDefault="009D53D7" w:rsidP="00B73607">
      <w:r>
        <w:continuationSeparator/>
      </w:r>
    </w:p>
    <w:p w14:paraId="23B7A9C8" w14:textId="77777777" w:rsidR="009D53D7" w:rsidRDefault="009D53D7"/>
  </w:endnote>
  <w:endnote w:type="continuationNotice" w:id="1">
    <w:p w14:paraId="0C09F4E3" w14:textId="77777777" w:rsidR="009D53D7" w:rsidRDefault="009D53D7"/>
    <w:p w14:paraId="75044DB4" w14:textId="77777777" w:rsidR="009D53D7" w:rsidRDefault="009D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A7C1" w14:textId="27658CCB" w:rsidR="00CB4780" w:rsidRDefault="00CB4780">
    <w:pPr>
      <w:pStyle w:val="Footer"/>
    </w:pPr>
    <w:r>
      <w:rPr>
        <w:noProof/>
        <w14:ligatures w14:val="standardContextual"/>
      </w:rPr>
      <mc:AlternateContent>
        <mc:Choice Requires="wps">
          <w:drawing>
            <wp:anchor distT="0" distB="0" distL="0" distR="0" simplePos="0" relativeHeight="251658241" behindDoc="0" locked="0" layoutInCell="1" allowOverlap="1" wp14:anchorId="7DD71CDC" wp14:editId="3E1E2BDD">
              <wp:simplePos x="635" y="635"/>
              <wp:positionH relativeFrom="page">
                <wp:align>center</wp:align>
              </wp:positionH>
              <wp:positionV relativeFrom="page">
                <wp:align>bottom</wp:align>
              </wp:positionV>
              <wp:extent cx="443865" cy="443865"/>
              <wp:effectExtent l="0" t="0" r="13335" b="0"/>
              <wp:wrapNone/>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B36A0" w14:textId="45EB7DCD" w:rsidR="00CB4780" w:rsidRPr="00CB4780" w:rsidRDefault="00CB4780" w:rsidP="00CB4780">
                          <w:pPr>
                            <w:rPr>
                              <w:rFonts w:eastAsia="Calibri"/>
                              <w:noProof/>
                              <w:color w:val="000000"/>
                              <w:sz w:val="28"/>
                              <w:szCs w:val="28"/>
                            </w:rPr>
                          </w:pPr>
                          <w:r w:rsidRPr="00CB4780">
                            <w:rPr>
                              <w:rFonts w:eastAsia="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71CDC" id="_x0000_t202" coordsize="21600,21600" o:spt="202" path="m,l,21600r21600,l21600,xe">
              <v:stroke joinstyle="miter"/>
              <v:path gradientshapeok="t" o:connecttype="rect"/>
            </v:shapetype>
            <v:shape id="Text Box 2" o:spid="_x0000_s1026" type="#_x0000_t202" alt="SENSITIVE BUT 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7B36A0" w14:textId="45EB7DCD" w:rsidR="00CB4780" w:rsidRPr="00CB4780" w:rsidRDefault="00CB4780" w:rsidP="00CB4780">
                    <w:pPr>
                      <w:rPr>
                        <w:rFonts w:eastAsia="Calibri"/>
                        <w:noProof/>
                        <w:color w:val="000000"/>
                        <w:sz w:val="28"/>
                        <w:szCs w:val="28"/>
                      </w:rPr>
                    </w:pPr>
                    <w:r w:rsidRPr="00CB4780">
                      <w:rPr>
                        <w:rFonts w:eastAsia="Calibri"/>
                        <w:noProof/>
                        <w:color w:val="000000"/>
                        <w:sz w:val="28"/>
                        <w:szCs w:val="28"/>
                      </w:rPr>
                      <w:t>SENSITIVE BUT UNCLASSIFIED</w:t>
                    </w:r>
                  </w:p>
                </w:txbxContent>
              </v:textbox>
              <w10:wrap anchorx="page" anchory="page"/>
            </v:shape>
          </w:pict>
        </mc:Fallback>
      </mc:AlternateContent>
    </w:r>
  </w:p>
  <w:p w14:paraId="25F21770" w14:textId="77777777" w:rsidR="004A1CB8" w:rsidRDefault="004A1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8044" w14:textId="6F81C718" w:rsidR="00AC0C30" w:rsidRPr="009808E3" w:rsidRDefault="00CB4780" w:rsidP="00AC0C30">
    <w:pPr>
      <w:pStyle w:val="Footer"/>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0" distR="0" simplePos="0" relativeHeight="251658242" behindDoc="0" locked="0" layoutInCell="1" allowOverlap="1" wp14:anchorId="60BFD875" wp14:editId="2037D184">
              <wp:simplePos x="915035" y="10060305"/>
              <wp:positionH relativeFrom="page">
                <wp:align>center</wp:align>
              </wp:positionH>
              <wp:positionV relativeFrom="page">
                <wp:align>bottom</wp:align>
              </wp:positionV>
              <wp:extent cx="443865" cy="443865"/>
              <wp:effectExtent l="0" t="0" r="13335" b="0"/>
              <wp:wrapNone/>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1F3F7" w14:textId="166D1BCC" w:rsidR="00CB4780" w:rsidRPr="00CB4780" w:rsidRDefault="00CB4780" w:rsidP="00CB4780">
                          <w:pPr>
                            <w:rPr>
                              <w:rFonts w:eastAsia="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FD875" id="_x0000_t202" coordsize="21600,21600" o:spt="202" path="m,l,21600r21600,l21600,xe">
              <v:stroke joinstyle="miter"/>
              <v:path gradientshapeok="t" o:connecttype="rect"/>
            </v:shapetype>
            <v:shape id="Text Box 3" o:spid="_x0000_s1027" type="#_x0000_t202" alt="SENSITIVE BUT UNCLASSIFI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71F3F7" w14:textId="166D1BCC" w:rsidR="00CB4780" w:rsidRPr="00CB4780" w:rsidRDefault="00CB4780" w:rsidP="00CB4780">
                    <w:pPr>
                      <w:rPr>
                        <w:rFonts w:eastAsia="Calibri"/>
                        <w:noProof/>
                        <w:color w:val="000000"/>
                        <w:sz w:val="28"/>
                        <w:szCs w:val="28"/>
                      </w:rPr>
                    </w:pPr>
                  </w:p>
                </w:txbxContent>
              </v:textbox>
              <w10:wrap anchorx="page" anchory="page"/>
            </v:shape>
          </w:pict>
        </mc:Fallback>
      </mc:AlternateContent>
    </w:r>
    <w:sdt>
      <w:sdtPr>
        <w:rPr>
          <w:rFonts w:ascii="Times New Roman" w:hAnsi="Times New Roman" w:cs="Times New Roman"/>
          <w:sz w:val="24"/>
          <w:szCs w:val="24"/>
        </w:rPr>
        <w:id w:val="-352190735"/>
        <w:docPartObj>
          <w:docPartGallery w:val="Page Numbers (Bottom of Page)"/>
          <w:docPartUnique/>
        </w:docPartObj>
      </w:sdtPr>
      <w:sdtEndPr>
        <w:rPr>
          <w:noProof/>
        </w:rPr>
      </w:sdtEndPr>
      <w:sdtContent>
        <w:r w:rsidR="00AC0C30" w:rsidRPr="00C63185">
          <w:rPr>
            <w:rFonts w:ascii="Times New Roman" w:hAnsi="Times New Roman" w:cs="Times New Roman"/>
            <w:sz w:val="24"/>
            <w:szCs w:val="24"/>
          </w:rPr>
          <w:fldChar w:fldCharType="begin"/>
        </w:r>
        <w:r w:rsidR="00AC0C30" w:rsidRPr="00C63185">
          <w:rPr>
            <w:rFonts w:ascii="Times New Roman" w:hAnsi="Times New Roman" w:cs="Times New Roman"/>
            <w:sz w:val="24"/>
            <w:szCs w:val="24"/>
          </w:rPr>
          <w:instrText xml:space="preserve"> PAGE   \* MERGEFORMAT </w:instrText>
        </w:r>
        <w:r w:rsidR="00AC0C30" w:rsidRPr="00C63185">
          <w:rPr>
            <w:rFonts w:ascii="Times New Roman" w:hAnsi="Times New Roman" w:cs="Times New Roman"/>
            <w:sz w:val="24"/>
            <w:szCs w:val="24"/>
          </w:rPr>
          <w:fldChar w:fldCharType="separate"/>
        </w:r>
        <w:r w:rsidR="00AC0C30" w:rsidRPr="00C63185">
          <w:rPr>
            <w:rFonts w:ascii="Times New Roman" w:hAnsi="Times New Roman" w:cs="Times New Roman"/>
            <w:noProof/>
            <w:sz w:val="24"/>
            <w:szCs w:val="24"/>
          </w:rPr>
          <w:t>2</w:t>
        </w:r>
        <w:r w:rsidR="00AC0C30" w:rsidRPr="00C63185">
          <w:rPr>
            <w:rFonts w:ascii="Times New Roman" w:hAnsi="Times New Roman" w:cs="Times New Roman"/>
            <w:noProof/>
            <w:sz w:val="24"/>
            <w:szCs w:val="24"/>
          </w:rPr>
          <w:fldChar w:fldCharType="end"/>
        </w:r>
      </w:sdtContent>
    </w:sdt>
  </w:p>
  <w:p w14:paraId="4FBD1585" w14:textId="77777777" w:rsidR="004A1CB8" w:rsidRDefault="004A1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BA40" w14:textId="62995186" w:rsidR="00AC0C30" w:rsidRPr="002D59C4" w:rsidRDefault="00CB4780" w:rsidP="00AC0C30">
    <w:pPr>
      <w:pStyle w:val="Footer"/>
      <w:rPr>
        <w:rFonts w:ascii="Times New Roman" w:hAnsi="Times New Roman" w:cs="Times New Roman"/>
        <w:b/>
      </w:rPr>
    </w:pPr>
    <w:r>
      <w:rPr>
        <w:rFonts w:ascii="Times New Roman" w:hAnsi="Times New Roman" w:cs="Times New Roman"/>
        <w:b/>
        <w:noProof/>
        <w14:ligatures w14:val="standardContextual"/>
      </w:rPr>
      <mc:AlternateContent>
        <mc:Choice Requires="wps">
          <w:drawing>
            <wp:anchor distT="0" distB="0" distL="0" distR="0" simplePos="0" relativeHeight="251658240" behindDoc="0" locked="0" layoutInCell="1" allowOverlap="1" wp14:anchorId="2ED95A3F" wp14:editId="281A7091">
              <wp:simplePos x="914400" y="7010400"/>
              <wp:positionH relativeFrom="page">
                <wp:align>center</wp:align>
              </wp:positionH>
              <wp:positionV relativeFrom="page">
                <wp:align>bottom</wp:align>
              </wp:positionV>
              <wp:extent cx="443865" cy="443865"/>
              <wp:effectExtent l="0" t="0" r="13335" b="0"/>
              <wp:wrapNone/>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999C1" w14:textId="77BB415C" w:rsidR="00CB4780" w:rsidRPr="00CB4780" w:rsidRDefault="00CB4780" w:rsidP="00CB4780">
                          <w:pPr>
                            <w:rPr>
                              <w:rFonts w:eastAsia="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95A3F" id="_x0000_t202" coordsize="21600,21600" o:spt="202" path="m,l,21600r21600,l21600,xe">
              <v:stroke joinstyle="miter"/>
              <v:path gradientshapeok="t" o:connecttype="rect"/>
            </v:shapetype>
            <v:shape id="Text Box 1" o:spid="_x0000_s1028" type="#_x0000_t202" alt="SENSITIVE BUT 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7999C1" w14:textId="77BB415C" w:rsidR="00CB4780" w:rsidRPr="00CB4780" w:rsidRDefault="00CB4780" w:rsidP="00CB4780">
                    <w:pPr>
                      <w:rPr>
                        <w:rFonts w:eastAsia="Calibri"/>
                        <w:noProof/>
                        <w:color w:val="000000"/>
                        <w:sz w:val="28"/>
                        <w:szCs w:val="28"/>
                      </w:rPr>
                    </w:pPr>
                  </w:p>
                </w:txbxContent>
              </v:textbox>
              <w10:wrap anchorx="page" anchory="page"/>
            </v:shape>
          </w:pict>
        </mc:Fallback>
      </mc:AlternateContent>
    </w:r>
  </w:p>
  <w:p w14:paraId="77F7EBEC" w14:textId="77777777" w:rsidR="00AC0C30" w:rsidRDefault="00AC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2B97" w14:textId="77777777" w:rsidR="009D53D7" w:rsidRDefault="009D53D7" w:rsidP="00B73607">
      <w:r>
        <w:separator/>
      </w:r>
    </w:p>
    <w:p w14:paraId="65C51B1E" w14:textId="77777777" w:rsidR="009D53D7" w:rsidRDefault="009D53D7"/>
  </w:footnote>
  <w:footnote w:type="continuationSeparator" w:id="0">
    <w:p w14:paraId="1695FF8F" w14:textId="77777777" w:rsidR="009D53D7" w:rsidRDefault="009D53D7" w:rsidP="00B73607">
      <w:r>
        <w:continuationSeparator/>
      </w:r>
    </w:p>
    <w:p w14:paraId="1379BFEF" w14:textId="77777777" w:rsidR="009D53D7" w:rsidRDefault="009D53D7"/>
  </w:footnote>
  <w:footnote w:type="continuationNotice" w:id="1">
    <w:p w14:paraId="5C466E04" w14:textId="77777777" w:rsidR="009D53D7" w:rsidRDefault="009D53D7"/>
    <w:p w14:paraId="14F76D91" w14:textId="77777777" w:rsidR="009D53D7" w:rsidRDefault="009D5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7AA" w14:textId="53255A9A" w:rsidR="00AC0C30" w:rsidRPr="008F1215" w:rsidRDefault="00AC0C30" w:rsidP="00D25B5B">
    <w:pPr>
      <w:pStyle w:val="Header"/>
      <w:jc w:val="center"/>
      <w:rPr>
        <w:rFonts w:ascii="Times New Roman" w:hAnsi="Times New Roman" w:cs="Times New Roman"/>
        <w:sz w:val="24"/>
        <w:szCs w:val="24"/>
      </w:rPr>
    </w:pPr>
    <w:r w:rsidRPr="00506A44">
      <w:t xml:space="preserve"> </w:t>
    </w:r>
  </w:p>
  <w:p w14:paraId="42CFA719" w14:textId="77777777" w:rsidR="00AC0C30" w:rsidRPr="00506A44" w:rsidRDefault="00AC0C30" w:rsidP="00AC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2432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EC1E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46BE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9E43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42AB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42FA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E65C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497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62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E8F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46BE8"/>
    <w:multiLevelType w:val="hybridMultilevel"/>
    <w:tmpl w:val="46101FC2"/>
    <w:lvl w:ilvl="0" w:tplc="019873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7C7363"/>
    <w:multiLevelType w:val="hybridMultilevel"/>
    <w:tmpl w:val="D37EFF08"/>
    <w:lvl w:ilvl="0" w:tplc="9CC4A9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27BB4"/>
    <w:multiLevelType w:val="multilevel"/>
    <w:tmpl w:val="032ACD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B45B73"/>
    <w:multiLevelType w:val="hybridMultilevel"/>
    <w:tmpl w:val="4B68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86893"/>
    <w:multiLevelType w:val="hybridMultilevel"/>
    <w:tmpl w:val="1908C38E"/>
    <w:lvl w:ilvl="0" w:tplc="B644076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B5A98"/>
    <w:multiLevelType w:val="hybridMultilevel"/>
    <w:tmpl w:val="6D363284"/>
    <w:lvl w:ilvl="0" w:tplc="35A2D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8605F"/>
    <w:multiLevelType w:val="hybridMultilevel"/>
    <w:tmpl w:val="FE464AC4"/>
    <w:lvl w:ilvl="0" w:tplc="971A4326">
      <w:start w:val="1"/>
      <w:numFmt w:val="lowerLetter"/>
      <w:lvlText w:val="(%1)"/>
      <w:lvlJc w:val="left"/>
      <w:pPr>
        <w:ind w:left="1230" w:hanging="51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241B64"/>
    <w:multiLevelType w:val="multilevel"/>
    <w:tmpl w:val="EDF6B8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06079930">
    <w:abstractNumId w:val="15"/>
  </w:num>
  <w:num w:numId="2" w16cid:durableId="353724603">
    <w:abstractNumId w:val="17"/>
  </w:num>
  <w:num w:numId="3" w16cid:durableId="816920150">
    <w:abstractNumId w:val="12"/>
  </w:num>
  <w:num w:numId="4" w16cid:durableId="666401138">
    <w:abstractNumId w:val="16"/>
  </w:num>
  <w:num w:numId="5" w16cid:durableId="1130592819">
    <w:abstractNumId w:val="11"/>
  </w:num>
  <w:num w:numId="6" w16cid:durableId="194077622">
    <w:abstractNumId w:val="13"/>
  </w:num>
  <w:num w:numId="7" w16cid:durableId="2066760644">
    <w:abstractNumId w:val="9"/>
  </w:num>
  <w:num w:numId="8" w16cid:durableId="44525671">
    <w:abstractNumId w:val="7"/>
  </w:num>
  <w:num w:numId="9" w16cid:durableId="1240752686">
    <w:abstractNumId w:val="6"/>
  </w:num>
  <w:num w:numId="10" w16cid:durableId="1209689010">
    <w:abstractNumId w:val="5"/>
  </w:num>
  <w:num w:numId="11" w16cid:durableId="329219580">
    <w:abstractNumId w:val="4"/>
  </w:num>
  <w:num w:numId="12" w16cid:durableId="1093746636">
    <w:abstractNumId w:val="8"/>
  </w:num>
  <w:num w:numId="13" w16cid:durableId="321198650">
    <w:abstractNumId w:val="3"/>
  </w:num>
  <w:num w:numId="14" w16cid:durableId="328287009">
    <w:abstractNumId w:val="2"/>
  </w:num>
  <w:num w:numId="15" w16cid:durableId="1888182326">
    <w:abstractNumId w:val="1"/>
  </w:num>
  <w:num w:numId="16" w16cid:durableId="597104548">
    <w:abstractNumId w:val="0"/>
  </w:num>
  <w:num w:numId="17" w16cid:durableId="304896310">
    <w:abstractNumId w:val="1"/>
  </w:num>
  <w:num w:numId="18" w16cid:durableId="95446882">
    <w:abstractNumId w:val="0"/>
  </w:num>
  <w:num w:numId="19" w16cid:durableId="1042748775">
    <w:abstractNumId w:val="8"/>
  </w:num>
  <w:num w:numId="20" w16cid:durableId="1076438889">
    <w:abstractNumId w:val="3"/>
  </w:num>
  <w:num w:numId="21" w16cid:durableId="147286589">
    <w:abstractNumId w:val="2"/>
  </w:num>
  <w:num w:numId="22" w16cid:durableId="840972363">
    <w:abstractNumId w:val="4"/>
  </w:num>
  <w:num w:numId="23" w16cid:durableId="1770469706">
    <w:abstractNumId w:val="9"/>
  </w:num>
  <w:num w:numId="24" w16cid:durableId="43332206">
    <w:abstractNumId w:val="7"/>
  </w:num>
  <w:num w:numId="25" w16cid:durableId="1495760767">
    <w:abstractNumId w:val="6"/>
  </w:num>
  <w:num w:numId="26" w16cid:durableId="1377268417">
    <w:abstractNumId w:val="5"/>
  </w:num>
  <w:num w:numId="27" w16cid:durableId="728765076">
    <w:abstractNumId w:val="14"/>
  </w:num>
  <w:num w:numId="28" w16cid:durableId="445077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07"/>
    <w:rsid w:val="00003B25"/>
    <w:rsid w:val="00005056"/>
    <w:rsid w:val="0000514B"/>
    <w:rsid w:val="00005232"/>
    <w:rsid w:val="0000558C"/>
    <w:rsid w:val="00005857"/>
    <w:rsid w:val="00011297"/>
    <w:rsid w:val="0001148B"/>
    <w:rsid w:val="00011646"/>
    <w:rsid w:val="000116A5"/>
    <w:rsid w:val="00011D15"/>
    <w:rsid w:val="00011E26"/>
    <w:rsid w:val="00011FB0"/>
    <w:rsid w:val="000130D1"/>
    <w:rsid w:val="0001498E"/>
    <w:rsid w:val="0001577F"/>
    <w:rsid w:val="000162AB"/>
    <w:rsid w:val="00016E1D"/>
    <w:rsid w:val="00016F80"/>
    <w:rsid w:val="00017398"/>
    <w:rsid w:val="00017B06"/>
    <w:rsid w:val="00020711"/>
    <w:rsid w:val="000238F9"/>
    <w:rsid w:val="00023D2C"/>
    <w:rsid w:val="0002473E"/>
    <w:rsid w:val="00026499"/>
    <w:rsid w:val="000277A5"/>
    <w:rsid w:val="00027D76"/>
    <w:rsid w:val="00030D34"/>
    <w:rsid w:val="0003331C"/>
    <w:rsid w:val="0003464A"/>
    <w:rsid w:val="00034CFD"/>
    <w:rsid w:val="000355C7"/>
    <w:rsid w:val="00035D82"/>
    <w:rsid w:val="00036522"/>
    <w:rsid w:val="00037175"/>
    <w:rsid w:val="0003790C"/>
    <w:rsid w:val="00040173"/>
    <w:rsid w:val="0004070B"/>
    <w:rsid w:val="00040E66"/>
    <w:rsid w:val="00041A3C"/>
    <w:rsid w:val="0004307E"/>
    <w:rsid w:val="000430A1"/>
    <w:rsid w:val="00043412"/>
    <w:rsid w:val="000434AB"/>
    <w:rsid w:val="00043B57"/>
    <w:rsid w:val="000446DF"/>
    <w:rsid w:val="00044D69"/>
    <w:rsid w:val="00044FC7"/>
    <w:rsid w:val="0004553E"/>
    <w:rsid w:val="00045E0F"/>
    <w:rsid w:val="00046D9C"/>
    <w:rsid w:val="00047C0B"/>
    <w:rsid w:val="0005143E"/>
    <w:rsid w:val="00052BF8"/>
    <w:rsid w:val="00053AEB"/>
    <w:rsid w:val="00053E1D"/>
    <w:rsid w:val="00054621"/>
    <w:rsid w:val="00056920"/>
    <w:rsid w:val="000573F2"/>
    <w:rsid w:val="0005760F"/>
    <w:rsid w:val="00060C9D"/>
    <w:rsid w:val="00061EDD"/>
    <w:rsid w:val="00061FF6"/>
    <w:rsid w:val="0006208A"/>
    <w:rsid w:val="00062244"/>
    <w:rsid w:val="000652BB"/>
    <w:rsid w:val="000658FE"/>
    <w:rsid w:val="00065E5A"/>
    <w:rsid w:val="000661B7"/>
    <w:rsid w:val="000664B2"/>
    <w:rsid w:val="0006699F"/>
    <w:rsid w:val="000676BD"/>
    <w:rsid w:val="000679F6"/>
    <w:rsid w:val="00067F85"/>
    <w:rsid w:val="00070058"/>
    <w:rsid w:val="00070335"/>
    <w:rsid w:val="00071219"/>
    <w:rsid w:val="00072893"/>
    <w:rsid w:val="000731C5"/>
    <w:rsid w:val="0007356D"/>
    <w:rsid w:val="000737C6"/>
    <w:rsid w:val="000739FE"/>
    <w:rsid w:val="00073A31"/>
    <w:rsid w:val="00074866"/>
    <w:rsid w:val="00075C60"/>
    <w:rsid w:val="000760AA"/>
    <w:rsid w:val="00076409"/>
    <w:rsid w:val="00076427"/>
    <w:rsid w:val="00076473"/>
    <w:rsid w:val="000767A4"/>
    <w:rsid w:val="00076875"/>
    <w:rsid w:val="00077071"/>
    <w:rsid w:val="000777B5"/>
    <w:rsid w:val="00077AFF"/>
    <w:rsid w:val="0008008E"/>
    <w:rsid w:val="000805F7"/>
    <w:rsid w:val="0008223A"/>
    <w:rsid w:val="000831F3"/>
    <w:rsid w:val="00083899"/>
    <w:rsid w:val="00083B3A"/>
    <w:rsid w:val="00083C1F"/>
    <w:rsid w:val="00084BDF"/>
    <w:rsid w:val="000866DE"/>
    <w:rsid w:val="00086AE1"/>
    <w:rsid w:val="000916FF"/>
    <w:rsid w:val="00091E41"/>
    <w:rsid w:val="00092B7D"/>
    <w:rsid w:val="00093882"/>
    <w:rsid w:val="0009433B"/>
    <w:rsid w:val="0009522B"/>
    <w:rsid w:val="0009525E"/>
    <w:rsid w:val="00096018"/>
    <w:rsid w:val="000961AB"/>
    <w:rsid w:val="000972B1"/>
    <w:rsid w:val="0009740E"/>
    <w:rsid w:val="000A0F61"/>
    <w:rsid w:val="000A2714"/>
    <w:rsid w:val="000A2EFA"/>
    <w:rsid w:val="000A3F10"/>
    <w:rsid w:val="000A41B8"/>
    <w:rsid w:val="000A5B1C"/>
    <w:rsid w:val="000A5B7A"/>
    <w:rsid w:val="000A6810"/>
    <w:rsid w:val="000A6E61"/>
    <w:rsid w:val="000A70D8"/>
    <w:rsid w:val="000A7A32"/>
    <w:rsid w:val="000B00AC"/>
    <w:rsid w:val="000B056E"/>
    <w:rsid w:val="000B08D8"/>
    <w:rsid w:val="000B1B0A"/>
    <w:rsid w:val="000B1B9C"/>
    <w:rsid w:val="000B1C85"/>
    <w:rsid w:val="000B33F9"/>
    <w:rsid w:val="000B35CF"/>
    <w:rsid w:val="000B366D"/>
    <w:rsid w:val="000B4A80"/>
    <w:rsid w:val="000B56EE"/>
    <w:rsid w:val="000B6EA7"/>
    <w:rsid w:val="000B70E1"/>
    <w:rsid w:val="000B76FE"/>
    <w:rsid w:val="000B7755"/>
    <w:rsid w:val="000C00F5"/>
    <w:rsid w:val="000C19A8"/>
    <w:rsid w:val="000C26EC"/>
    <w:rsid w:val="000C2B4D"/>
    <w:rsid w:val="000C2C08"/>
    <w:rsid w:val="000C2E67"/>
    <w:rsid w:val="000C3BBE"/>
    <w:rsid w:val="000C573C"/>
    <w:rsid w:val="000C5E9B"/>
    <w:rsid w:val="000C69B6"/>
    <w:rsid w:val="000C6BE6"/>
    <w:rsid w:val="000C70F4"/>
    <w:rsid w:val="000C777F"/>
    <w:rsid w:val="000C7E26"/>
    <w:rsid w:val="000D010B"/>
    <w:rsid w:val="000D091F"/>
    <w:rsid w:val="000D0C92"/>
    <w:rsid w:val="000D1095"/>
    <w:rsid w:val="000D2315"/>
    <w:rsid w:val="000D26EA"/>
    <w:rsid w:val="000D286B"/>
    <w:rsid w:val="000D2C0D"/>
    <w:rsid w:val="000D4F55"/>
    <w:rsid w:val="000D509B"/>
    <w:rsid w:val="000D5148"/>
    <w:rsid w:val="000D6B3A"/>
    <w:rsid w:val="000D6D23"/>
    <w:rsid w:val="000E134C"/>
    <w:rsid w:val="000E217E"/>
    <w:rsid w:val="000E2448"/>
    <w:rsid w:val="000E26A4"/>
    <w:rsid w:val="000E2730"/>
    <w:rsid w:val="000E2F14"/>
    <w:rsid w:val="000E46CD"/>
    <w:rsid w:val="000E4BE0"/>
    <w:rsid w:val="000E5008"/>
    <w:rsid w:val="000E6CBA"/>
    <w:rsid w:val="000F0B3B"/>
    <w:rsid w:val="000F10CE"/>
    <w:rsid w:val="000F2BD7"/>
    <w:rsid w:val="000F3B40"/>
    <w:rsid w:val="000F409E"/>
    <w:rsid w:val="000F6715"/>
    <w:rsid w:val="000F7163"/>
    <w:rsid w:val="000F7B05"/>
    <w:rsid w:val="00100E33"/>
    <w:rsid w:val="00101299"/>
    <w:rsid w:val="00103BDA"/>
    <w:rsid w:val="00106431"/>
    <w:rsid w:val="001065DB"/>
    <w:rsid w:val="00106777"/>
    <w:rsid w:val="00106DE8"/>
    <w:rsid w:val="001073BC"/>
    <w:rsid w:val="0010755A"/>
    <w:rsid w:val="001101A5"/>
    <w:rsid w:val="00111321"/>
    <w:rsid w:val="001118DA"/>
    <w:rsid w:val="00112921"/>
    <w:rsid w:val="0011324B"/>
    <w:rsid w:val="00114D1E"/>
    <w:rsid w:val="0011514E"/>
    <w:rsid w:val="00115641"/>
    <w:rsid w:val="00115CA6"/>
    <w:rsid w:val="00115E37"/>
    <w:rsid w:val="001165B7"/>
    <w:rsid w:val="00116DB5"/>
    <w:rsid w:val="0011718B"/>
    <w:rsid w:val="001172DC"/>
    <w:rsid w:val="00117789"/>
    <w:rsid w:val="00117E2C"/>
    <w:rsid w:val="00117FDE"/>
    <w:rsid w:val="00120583"/>
    <w:rsid w:val="001207D7"/>
    <w:rsid w:val="00120C91"/>
    <w:rsid w:val="001212B0"/>
    <w:rsid w:val="00121B48"/>
    <w:rsid w:val="00121BBC"/>
    <w:rsid w:val="00121F3B"/>
    <w:rsid w:val="00122400"/>
    <w:rsid w:val="00124347"/>
    <w:rsid w:val="001243D8"/>
    <w:rsid w:val="00124C8B"/>
    <w:rsid w:val="00125AD7"/>
    <w:rsid w:val="00126058"/>
    <w:rsid w:val="0012692B"/>
    <w:rsid w:val="00126EDE"/>
    <w:rsid w:val="00132180"/>
    <w:rsid w:val="001322EB"/>
    <w:rsid w:val="001324B2"/>
    <w:rsid w:val="001325AF"/>
    <w:rsid w:val="00132840"/>
    <w:rsid w:val="001329D4"/>
    <w:rsid w:val="00132BE9"/>
    <w:rsid w:val="00132D33"/>
    <w:rsid w:val="00134020"/>
    <w:rsid w:val="00134A1B"/>
    <w:rsid w:val="00134D7C"/>
    <w:rsid w:val="00135AC8"/>
    <w:rsid w:val="00135B77"/>
    <w:rsid w:val="00135E64"/>
    <w:rsid w:val="00136A19"/>
    <w:rsid w:val="00136A92"/>
    <w:rsid w:val="00137B1E"/>
    <w:rsid w:val="00137DE5"/>
    <w:rsid w:val="0014087A"/>
    <w:rsid w:val="00140A25"/>
    <w:rsid w:val="00141AE8"/>
    <w:rsid w:val="00142574"/>
    <w:rsid w:val="001429CE"/>
    <w:rsid w:val="001437C4"/>
    <w:rsid w:val="001448DC"/>
    <w:rsid w:val="00146810"/>
    <w:rsid w:val="0014687A"/>
    <w:rsid w:val="00146C10"/>
    <w:rsid w:val="00147936"/>
    <w:rsid w:val="00147AE1"/>
    <w:rsid w:val="001502A7"/>
    <w:rsid w:val="00150789"/>
    <w:rsid w:val="00151CDF"/>
    <w:rsid w:val="00151F3B"/>
    <w:rsid w:val="00152258"/>
    <w:rsid w:val="00152558"/>
    <w:rsid w:val="001528E3"/>
    <w:rsid w:val="001534C2"/>
    <w:rsid w:val="00154F7F"/>
    <w:rsid w:val="0015518D"/>
    <w:rsid w:val="00155658"/>
    <w:rsid w:val="00155A3C"/>
    <w:rsid w:val="00156178"/>
    <w:rsid w:val="001578F8"/>
    <w:rsid w:val="00160702"/>
    <w:rsid w:val="00161273"/>
    <w:rsid w:val="00161651"/>
    <w:rsid w:val="00161F1A"/>
    <w:rsid w:val="0016229E"/>
    <w:rsid w:val="00162555"/>
    <w:rsid w:val="00163ABF"/>
    <w:rsid w:val="00165385"/>
    <w:rsid w:val="00165E76"/>
    <w:rsid w:val="001664FB"/>
    <w:rsid w:val="00171855"/>
    <w:rsid w:val="00171888"/>
    <w:rsid w:val="00171AD4"/>
    <w:rsid w:val="00172BD7"/>
    <w:rsid w:val="001739A9"/>
    <w:rsid w:val="00174273"/>
    <w:rsid w:val="001745BD"/>
    <w:rsid w:val="001745C3"/>
    <w:rsid w:val="00174F9C"/>
    <w:rsid w:val="00175DCC"/>
    <w:rsid w:val="00176BAD"/>
    <w:rsid w:val="001775D1"/>
    <w:rsid w:val="00177EE6"/>
    <w:rsid w:val="00180E81"/>
    <w:rsid w:val="00180E8E"/>
    <w:rsid w:val="00181CD5"/>
    <w:rsid w:val="00182510"/>
    <w:rsid w:val="00182990"/>
    <w:rsid w:val="00182AB2"/>
    <w:rsid w:val="001846EF"/>
    <w:rsid w:val="00185D1E"/>
    <w:rsid w:val="00186B8B"/>
    <w:rsid w:val="00186D0A"/>
    <w:rsid w:val="00187F06"/>
    <w:rsid w:val="00190A94"/>
    <w:rsid w:val="00191FD3"/>
    <w:rsid w:val="00192F0E"/>
    <w:rsid w:val="00192F9F"/>
    <w:rsid w:val="001930CF"/>
    <w:rsid w:val="0019322F"/>
    <w:rsid w:val="00193616"/>
    <w:rsid w:val="00193894"/>
    <w:rsid w:val="00193D16"/>
    <w:rsid w:val="0019515F"/>
    <w:rsid w:val="00195525"/>
    <w:rsid w:val="00195E39"/>
    <w:rsid w:val="00196D23"/>
    <w:rsid w:val="00196DE3"/>
    <w:rsid w:val="00197BCE"/>
    <w:rsid w:val="00197D83"/>
    <w:rsid w:val="00197DED"/>
    <w:rsid w:val="001A1534"/>
    <w:rsid w:val="001A1AC5"/>
    <w:rsid w:val="001A20B4"/>
    <w:rsid w:val="001A213F"/>
    <w:rsid w:val="001A34F0"/>
    <w:rsid w:val="001A383A"/>
    <w:rsid w:val="001A3BFC"/>
    <w:rsid w:val="001A4D7F"/>
    <w:rsid w:val="001A4EC4"/>
    <w:rsid w:val="001A56CA"/>
    <w:rsid w:val="001A69CF"/>
    <w:rsid w:val="001A76DF"/>
    <w:rsid w:val="001B1101"/>
    <w:rsid w:val="001B11C6"/>
    <w:rsid w:val="001B1485"/>
    <w:rsid w:val="001B1B9B"/>
    <w:rsid w:val="001B21D2"/>
    <w:rsid w:val="001B2583"/>
    <w:rsid w:val="001B25AD"/>
    <w:rsid w:val="001B3204"/>
    <w:rsid w:val="001B4376"/>
    <w:rsid w:val="001B49DF"/>
    <w:rsid w:val="001B4FB6"/>
    <w:rsid w:val="001B5AA9"/>
    <w:rsid w:val="001B6FB8"/>
    <w:rsid w:val="001C057A"/>
    <w:rsid w:val="001C0BA4"/>
    <w:rsid w:val="001C16CF"/>
    <w:rsid w:val="001C18C6"/>
    <w:rsid w:val="001C1BC9"/>
    <w:rsid w:val="001C20F9"/>
    <w:rsid w:val="001C2374"/>
    <w:rsid w:val="001C2B0F"/>
    <w:rsid w:val="001C31FD"/>
    <w:rsid w:val="001C4C48"/>
    <w:rsid w:val="001C552D"/>
    <w:rsid w:val="001C583B"/>
    <w:rsid w:val="001C7727"/>
    <w:rsid w:val="001D222D"/>
    <w:rsid w:val="001D2877"/>
    <w:rsid w:val="001D2A31"/>
    <w:rsid w:val="001D3339"/>
    <w:rsid w:val="001D338D"/>
    <w:rsid w:val="001D355B"/>
    <w:rsid w:val="001D3B1F"/>
    <w:rsid w:val="001D44F5"/>
    <w:rsid w:val="001D52D3"/>
    <w:rsid w:val="001D55EA"/>
    <w:rsid w:val="001D5C83"/>
    <w:rsid w:val="001D5CB2"/>
    <w:rsid w:val="001D5D3F"/>
    <w:rsid w:val="001D61FD"/>
    <w:rsid w:val="001D6BA4"/>
    <w:rsid w:val="001E0F28"/>
    <w:rsid w:val="001E0F7A"/>
    <w:rsid w:val="001E153C"/>
    <w:rsid w:val="001E1D94"/>
    <w:rsid w:val="001E20AD"/>
    <w:rsid w:val="001E2C28"/>
    <w:rsid w:val="001E3CCC"/>
    <w:rsid w:val="001E5ECA"/>
    <w:rsid w:val="001E6174"/>
    <w:rsid w:val="001E7B87"/>
    <w:rsid w:val="001E7B90"/>
    <w:rsid w:val="001F0C29"/>
    <w:rsid w:val="001F21C6"/>
    <w:rsid w:val="001F300B"/>
    <w:rsid w:val="001F386A"/>
    <w:rsid w:val="001F3C8C"/>
    <w:rsid w:val="001F5B9C"/>
    <w:rsid w:val="001F6648"/>
    <w:rsid w:val="001F6DB3"/>
    <w:rsid w:val="001F799C"/>
    <w:rsid w:val="001F7A8D"/>
    <w:rsid w:val="00201526"/>
    <w:rsid w:val="00201DA5"/>
    <w:rsid w:val="00202366"/>
    <w:rsid w:val="00202600"/>
    <w:rsid w:val="00203888"/>
    <w:rsid w:val="00203A8D"/>
    <w:rsid w:val="002051C9"/>
    <w:rsid w:val="00205218"/>
    <w:rsid w:val="0020591C"/>
    <w:rsid w:val="002064ED"/>
    <w:rsid w:val="00206A9F"/>
    <w:rsid w:val="00207325"/>
    <w:rsid w:val="00207CF4"/>
    <w:rsid w:val="00211218"/>
    <w:rsid w:val="00212306"/>
    <w:rsid w:val="00213EAA"/>
    <w:rsid w:val="002142F4"/>
    <w:rsid w:val="00216BDC"/>
    <w:rsid w:val="00217438"/>
    <w:rsid w:val="002202E2"/>
    <w:rsid w:val="00220934"/>
    <w:rsid w:val="0022265E"/>
    <w:rsid w:val="00223C45"/>
    <w:rsid w:val="00223E62"/>
    <w:rsid w:val="00224F81"/>
    <w:rsid w:val="00225332"/>
    <w:rsid w:val="00226B8E"/>
    <w:rsid w:val="00227142"/>
    <w:rsid w:val="0022759C"/>
    <w:rsid w:val="00227FDE"/>
    <w:rsid w:val="002306E9"/>
    <w:rsid w:val="002307FB"/>
    <w:rsid w:val="0023171F"/>
    <w:rsid w:val="002318B8"/>
    <w:rsid w:val="00232220"/>
    <w:rsid w:val="0023232B"/>
    <w:rsid w:val="0023367A"/>
    <w:rsid w:val="002336E7"/>
    <w:rsid w:val="00233C92"/>
    <w:rsid w:val="00235098"/>
    <w:rsid w:val="0023543D"/>
    <w:rsid w:val="0023584B"/>
    <w:rsid w:val="00235E52"/>
    <w:rsid w:val="002363C8"/>
    <w:rsid w:val="00236E1A"/>
    <w:rsid w:val="00237B68"/>
    <w:rsid w:val="0024025A"/>
    <w:rsid w:val="00240913"/>
    <w:rsid w:val="00240C4F"/>
    <w:rsid w:val="002428C9"/>
    <w:rsid w:val="002434B8"/>
    <w:rsid w:val="0024481E"/>
    <w:rsid w:val="00245BE5"/>
    <w:rsid w:val="00245DC7"/>
    <w:rsid w:val="00246170"/>
    <w:rsid w:val="002478A9"/>
    <w:rsid w:val="002478AA"/>
    <w:rsid w:val="00247DB2"/>
    <w:rsid w:val="00247E80"/>
    <w:rsid w:val="00250089"/>
    <w:rsid w:val="002511EC"/>
    <w:rsid w:val="00251F4B"/>
    <w:rsid w:val="002531D8"/>
    <w:rsid w:val="002534C3"/>
    <w:rsid w:val="00253BE2"/>
    <w:rsid w:val="00254607"/>
    <w:rsid w:val="00254652"/>
    <w:rsid w:val="0025523D"/>
    <w:rsid w:val="00255576"/>
    <w:rsid w:val="00255B33"/>
    <w:rsid w:val="00256169"/>
    <w:rsid w:val="002607BE"/>
    <w:rsid w:val="00260C9A"/>
    <w:rsid w:val="00261030"/>
    <w:rsid w:val="00261224"/>
    <w:rsid w:val="002615CF"/>
    <w:rsid w:val="00261901"/>
    <w:rsid w:val="00261A89"/>
    <w:rsid w:val="00261EE1"/>
    <w:rsid w:val="002620AC"/>
    <w:rsid w:val="002623A0"/>
    <w:rsid w:val="00262999"/>
    <w:rsid w:val="00262E2B"/>
    <w:rsid w:val="00265713"/>
    <w:rsid w:val="00265940"/>
    <w:rsid w:val="002705BD"/>
    <w:rsid w:val="00270D05"/>
    <w:rsid w:val="00272925"/>
    <w:rsid w:val="00272B94"/>
    <w:rsid w:val="00272DD2"/>
    <w:rsid w:val="0027392A"/>
    <w:rsid w:val="0027447D"/>
    <w:rsid w:val="00274B05"/>
    <w:rsid w:val="0027530D"/>
    <w:rsid w:val="002758EB"/>
    <w:rsid w:val="00275D78"/>
    <w:rsid w:val="002762AD"/>
    <w:rsid w:val="00280228"/>
    <w:rsid w:val="00280C24"/>
    <w:rsid w:val="00280E81"/>
    <w:rsid w:val="00281095"/>
    <w:rsid w:val="00281169"/>
    <w:rsid w:val="00281436"/>
    <w:rsid w:val="00282402"/>
    <w:rsid w:val="00282E3E"/>
    <w:rsid w:val="00285B2B"/>
    <w:rsid w:val="00285CDD"/>
    <w:rsid w:val="00286455"/>
    <w:rsid w:val="0028655F"/>
    <w:rsid w:val="00286BDA"/>
    <w:rsid w:val="0029007F"/>
    <w:rsid w:val="00291F6E"/>
    <w:rsid w:val="00291FC2"/>
    <w:rsid w:val="00292C6C"/>
    <w:rsid w:val="0029384A"/>
    <w:rsid w:val="00293AA3"/>
    <w:rsid w:val="00294410"/>
    <w:rsid w:val="00294875"/>
    <w:rsid w:val="002953FA"/>
    <w:rsid w:val="00295A03"/>
    <w:rsid w:val="00296039"/>
    <w:rsid w:val="002968F8"/>
    <w:rsid w:val="00297F0D"/>
    <w:rsid w:val="002A06F2"/>
    <w:rsid w:val="002A12EA"/>
    <w:rsid w:val="002A1932"/>
    <w:rsid w:val="002A2673"/>
    <w:rsid w:val="002A2CEE"/>
    <w:rsid w:val="002A3180"/>
    <w:rsid w:val="002A3A73"/>
    <w:rsid w:val="002A3C08"/>
    <w:rsid w:val="002A47C0"/>
    <w:rsid w:val="002A5507"/>
    <w:rsid w:val="002A5A19"/>
    <w:rsid w:val="002A743D"/>
    <w:rsid w:val="002A77E6"/>
    <w:rsid w:val="002A7B27"/>
    <w:rsid w:val="002B04B7"/>
    <w:rsid w:val="002B0B77"/>
    <w:rsid w:val="002B16FA"/>
    <w:rsid w:val="002B245F"/>
    <w:rsid w:val="002B315B"/>
    <w:rsid w:val="002B36B9"/>
    <w:rsid w:val="002B4498"/>
    <w:rsid w:val="002B505C"/>
    <w:rsid w:val="002B6290"/>
    <w:rsid w:val="002B62C0"/>
    <w:rsid w:val="002B7B6C"/>
    <w:rsid w:val="002C04E4"/>
    <w:rsid w:val="002C08B8"/>
    <w:rsid w:val="002C0ED6"/>
    <w:rsid w:val="002C1DCD"/>
    <w:rsid w:val="002C26ED"/>
    <w:rsid w:val="002C2DB1"/>
    <w:rsid w:val="002C33B3"/>
    <w:rsid w:val="002C4538"/>
    <w:rsid w:val="002C4C39"/>
    <w:rsid w:val="002C4EEF"/>
    <w:rsid w:val="002C4F1F"/>
    <w:rsid w:val="002C50BE"/>
    <w:rsid w:val="002C5333"/>
    <w:rsid w:val="002C6554"/>
    <w:rsid w:val="002C7308"/>
    <w:rsid w:val="002C7A4C"/>
    <w:rsid w:val="002C7A9E"/>
    <w:rsid w:val="002C7DC7"/>
    <w:rsid w:val="002D1938"/>
    <w:rsid w:val="002D2279"/>
    <w:rsid w:val="002D235A"/>
    <w:rsid w:val="002D27E4"/>
    <w:rsid w:val="002D324E"/>
    <w:rsid w:val="002D3772"/>
    <w:rsid w:val="002D3B13"/>
    <w:rsid w:val="002D3D56"/>
    <w:rsid w:val="002D435A"/>
    <w:rsid w:val="002D4A5D"/>
    <w:rsid w:val="002D5098"/>
    <w:rsid w:val="002D62C3"/>
    <w:rsid w:val="002D66B2"/>
    <w:rsid w:val="002D6AFE"/>
    <w:rsid w:val="002D6D7E"/>
    <w:rsid w:val="002D737D"/>
    <w:rsid w:val="002D79AD"/>
    <w:rsid w:val="002E077B"/>
    <w:rsid w:val="002E14A7"/>
    <w:rsid w:val="002E1839"/>
    <w:rsid w:val="002E189D"/>
    <w:rsid w:val="002E1C19"/>
    <w:rsid w:val="002E21D0"/>
    <w:rsid w:val="002E3588"/>
    <w:rsid w:val="002E3B26"/>
    <w:rsid w:val="002E4B68"/>
    <w:rsid w:val="002E54F3"/>
    <w:rsid w:val="002E6441"/>
    <w:rsid w:val="002E75E3"/>
    <w:rsid w:val="002E7CD1"/>
    <w:rsid w:val="002F01AE"/>
    <w:rsid w:val="002F1347"/>
    <w:rsid w:val="002F162A"/>
    <w:rsid w:val="002F1A1A"/>
    <w:rsid w:val="002F2391"/>
    <w:rsid w:val="002F2B22"/>
    <w:rsid w:val="002F33BA"/>
    <w:rsid w:val="002F38E5"/>
    <w:rsid w:val="002F3F99"/>
    <w:rsid w:val="002F40B1"/>
    <w:rsid w:val="002F4662"/>
    <w:rsid w:val="002F46D4"/>
    <w:rsid w:val="002F4AF6"/>
    <w:rsid w:val="002F642A"/>
    <w:rsid w:val="002F67B8"/>
    <w:rsid w:val="002F6DDE"/>
    <w:rsid w:val="003005C6"/>
    <w:rsid w:val="00300BB6"/>
    <w:rsid w:val="00300CE3"/>
    <w:rsid w:val="003014E0"/>
    <w:rsid w:val="00301E2B"/>
    <w:rsid w:val="00303A0F"/>
    <w:rsid w:val="00303F57"/>
    <w:rsid w:val="003046B0"/>
    <w:rsid w:val="003052A7"/>
    <w:rsid w:val="00305554"/>
    <w:rsid w:val="00306800"/>
    <w:rsid w:val="00306884"/>
    <w:rsid w:val="00306EE2"/>
    <w:rsid w:val="00307B3C"/>
    <w:rsid w:val="00310F9B"/>
    <w:rsid w:val="003123F5"/>
    <w:rsid w:val="00312758"/>
    <w:rsid w:val="003128C9"/>
    <w:rsid w:val="003128EF"/>
    <w:rsid w:val="00312989"/>
    <w:rsid w:val="00315804"/>
    <w:rsid w:val="00315900"/>
    <w:rsid w:val="00315D1D"/>
    <w:rsid w:val="00316F0D"/>
    <w:rsid w:val="003173D7"/>
    <w:rsid w:val="00317BEA"/>
    <w:rsid w:val="00317E56"/>
    <w:rsid w:val="003206CC"/>
    <w:rsid w:val="0032106B"/>
    <w:rsid w:val="00321A0F"/>
    <w:rsid w:val="0032274D"/>
    <w:rsid w:val="003227DD"/>
    <w:rsid w:val="00322A78"/>
    <w:rsid w:val="00322BCB"/>
    <w:rsid w:val="00322BD1"/>
    <w:rsid w:val="00323B0F"/>
    <w:rsid w:val="003256BF"/>
    <w:rsid w:val="00326084"/>
    <w:rsid w:val="003260CB"/>
    <w:rsid w:val="00326B9E"/>
    <w:rsid w:val="00326D2F"/>
    <w:rsid w:val="00327241"/>
    <w:rsid w:val="0032746D"/>
    <w:rsid w:val="003277B6"/>
    <w:rsid w:val="00327BDB"/>
    <w:rsid w:val="00330824"/>
    <w:rsid w:val="003328AD"/>
    <w:rsid w:val="003328D4"/>
    <w:rsid w:val="00333954"/>
    <w:rsid w:val="003346EC"/>
    <w:rsid w:val="00334A3A"/>
    <w:rsid w:val="00336C0D"/>
    <w:rsid w:val="00337116"/>
    <w:rsid w:val="003406C0"/>
    <w:rsid w:val="00341220"/>
    <w:rsid w:val="00341F2B"/>
    <w:rsid w:val="00342077"/>
    <w:rsid w:val="003424D7"/>
    <w:rsid w:val="0034261C"/>
    <w:rsid w:val="00342BC8"/>
    <w:rsid w:val="003430D3"/>
    <w:rsid w:val="00343202"/>
    <w:rsid w:val="00343738"/>
    <w:rsid w:val="00344565"/>
    <w:rsid w:val="00345BC2"/>
    <w:rsid w:val="00345D22"/>
    <w:rsid w:val="00345EE7"/>
    <w:rsid w:val="00345FC1"/>
    <w:rsid w:val="00346282"/>
    <w:rsid w:val="00346A35"/>
    <w:rsid w:val="00347039"/>
    <w:rsid w:val="0034766F"/>
    <w:rsid w:val="00347C43"/>
    <w:rsid w:val="0035090B"/>
    <w:rsid w:val="00353A82"/>
    <w:rsid w:val="003544AC"/>
    <w:rsid w:val="00356049"/>
    <w:rsid w:val="003562D1"/>
    <w:rsid w:val="00356F09"/>
    <w:rsid w:val="003571A0"/>
    <w:rsid w:val="003614B1"/>
    <w:rsid w:val="00361749"/>
    <w:rsid w:val="00361972"/>
    <w:rsid w:val="00362517"/>
    <w:rsid w:val="00362B93"/>
    <w:rsid w:val="00362BA3"/>
    <w:rsid w:val="00363307"/>
    <w:rsid w:val="00363E0F"/>
    <w:rsid w:val="0036568E"/>
    <w:rsid w:val="00365CBF"/>
    <w:rsid w:val="00365F2F"/>
    <w:rsid w:val="003664B4"/>
    <w:rsid w:val="00366E36"/>
    <w:rsid w:val="0036719A"/>
    <w:rsid w:val="00367810"/>
    <w:rsid w:val="003723FB"/>
    <w:rsid w:val="003726B9"/>
    <w:rsid w:val="00372976"/>
    <w:rsid w:val="00372C08"/>
    <w:rsid w:val="00372E4C"/>
    <w:rsid w:val="00372F98"/>
    <w:rsid w:val="0037334B"/>
    <w:rsid w:val="00374641"/>
    <w:rsid w:val="00374951"/>
    <w:rsid w:val="00374C5F"/>
    <w:rsid w:val="00375D08"/>
    <w:rsid w:val="003772D5"/>
    <w:rsid w:val="00380368"/>
    <w:rsid w:val="003810B9"/>
    <w:rsid w:val="00381B16"/>
    <w:rsid w:val="00383ED4"/>
    <w:rsid w:val="00385418"/>
    <w:rsid w:val="00385843"/>
    <w:rsid w:val="003858D3"/>
    <w:rsid w:val="00386C15"/>
    <w:rsid w:val="00386F84"/>
    <w:rsid w:val="00387291"/>
    <w:rsid w:val="003900BC"/>
    <w:rsid w:val="00390636"/>
    <w:rsid w:val="00390668"/>
    <w:rsid w:val="00390C41"/>
    <w:rsid w:val="00391D06"/>
    <w:rsid w:val="003923AC"/>
    <w:rsid w:val="0039268F"/>
    <w:rsid w:val="00392745"/>
    <w:rsid w:val="00392E5E"/>
    <w:rsid w:val="003930E5"/>
    <w:rsid w:val="0039478A"/>
    <w:rsid w:val="0039494D"/>
    <w:rsid w:val="00394FBE"/>
    <w:rsid w:val="00397274"/>
    <w:rsid w:val="003974DD"/>
    <w:rsid w:val="003A0514"/>
    <w:rsid w:val="003A151D"/>
    <w:rsid w:val="003A1A04"/>
    <w:rsid w:val="003A1EE1"/>
    <w:rsid w:val="003A1F0F"/>
    <w:rsid w:val="003A3831"/>
    <w:rsid w:val="003A3851"/>
    <w:rsid w:val="003A392E"/>
    <w:rsid w:val="003A4291"/>
    <w:rsid w:val="003A46C2"/>
    <w:rsid w:val="003A486D"/>
    <w:rsid w:val="003A55EC"/>
    <w:rsid w:val="003A62FD"/>
    <w:rsid w:val="003A6A30"/>
    <w:rsid w:val="003A7B50"/>
    <w:rsid w:val="003B0538"/>
    <w:rsid w:val="003B0B14"/>
    <w:rsid w:val="003B0BC1"/>
    <w:rsid w:val="003B18A7"/>
    <w:rsid w:val="003B1AC6"/>
    <w:rsid w:val="003B1D88"/>
    <w:rsid w:val="003B27D9"/>
    <w:rsid w:val="003B2F79"/>
    <w:rsid w:val="003B382E"/>
    <w:rsid w:val="003B50E2"/>
    <w:rsid w:val="003B6EA1"/>
    <w:rsid w:val="003B7D75"/>
    <w:rsid w:val="003C03A8"/>
    <w:rsid w:val="003C052D"/>
    <w:rsid w:val="003C077C"/>
    <w:rsid w:val="003C0836"/>
    <w:rsid w:val="003C0916"/>
    <w:rsid w:val="003C0C30"/>
    <w:rsid w:val="003C1C91"/>
    <w:rsid w:val="003C1FEB"/>
    <w:rsid w:val="003C2172"/>
    <w:rsid w:val="003C2200"/>
    <w:rsid w:val="003C3FDA"/>
    <w:rsid w:val="003C427E"/>
    <w:rsid w:val="003C48DC"/>
    <w:rsid w:val="003C4E41"/>
    <w:rsid w:val="003C503F"/>
    <w:rsid w:val="003C5545"/>
    <w:rsid w:val="003C6182"/>
    <w:rsid w:val="003C6C1B"/>
    <w:rsid w:val="003C7495"/>
    <w:rsid w:val="003C78C1"/>
    <w:rsid w:val="003D065A"/>
    <w:rsid w:val="003D0BDA"/>
    <w:rsid w:val="003D1367"/>
    <w:rsid w:val="003D3163"/>
    <w:rsid w:val="003D31F8"/>
    <w:rsid w:val="003D3A60"/>
    <w:rsid w:val="003D3B95"/>
    <w:rsid w:val="003D3CE3"/>
    <w:rsid w:val="003D4E69"/>
    <w:rsid w:val="003D5315"/>
    <w:rsid w:val="003D6224"/>
    <w:rsid w:val="003D7CCF"/>
    <w:rsid w:val="003D7CE9"/>
    <w:rsid w:val="003D7D05"/>
    <w:rsid w:val="003E033D"/>
    <w:rsid w:val="003E1BF4"/>
    <w:rsid w:val="003E1FED"/>
    <w:rsid w:val="003E2372"/>
    <w:rsid w:val="003E2D46"/>
    <w:rsid w:val="003E3764"/>
    <w:rsid w:val="003E3D9C"/>
    <w:rsid w:val="003E4913"/>
    <w:rsid w:val="003E6D88"/>
    <w:rsid w:val="003E707A"/>
    <w:rsid w:val="003E745F"/>
    <w:rsid w:val="003E7A73"/>
    <w:rsid w:val="003F1D4C"/>
    <w:rsid w:val="003F214E"/>
    <w:rsid w:val="003F2354"/>
    <w:rsid w:val="003F3E66"/>
    <w:rsid w:val="003F413D"/>
    <w:rsid w:val="003F47EF"/>
    <w:rsid w:val="003F556A"/>
    <w:rsid w:val="003F68CD"/>
    <w:rsid w:val="00400804"/>
    <w:rsid w:val="00400AC9"/>
    <w:rsid w:val="00400CE6"/>
    <w:rsid w:val="00401750"/>
    <w:rsid w:val="004025A2"/>
    <w:rsid w:val="004025BB"/>
    <w:rsid w:val="00402717"/>
    <w:rsid w:val="00402DBE"/>
    <w:rsid w:val="00404624"/>
    <w:rsid w:val="00406152"/>
    <w:rsid w:val="00411A6C"/>
    <w:rsid w:val="00411D91"/>
    <w:rsid w:val="00412640"/>
    <w:rsid w:val="004136AE"/>
    <w:rsid w:val="00413B8E"/>
    <w:rsid w:val="004158A0"/>
    <w:rsid w:val="004165BB"/>
    <w:rsid w:val="0041683F"/>
    <w:rsid w:val="00416984"/>
    <w:rsid w:val="004206CE"/>
    <w:rsid w:val="004214E3"/>
    <w:rsid w:val="00421553"/>
    <w:rsid w:val="0042200B"/>
    <w:rsid w:val="00422987"/>
    <w:rsid w:val="00422A39"/>
    <w:rsid w:val="00422CE9"/>
    <w:rsid w:val="004236A0"/>
    <w:rsid w:val="00424987"/>
    <w:rsid w:val="00424AEC"/>
    <w:rsid w:val="0042597E"/>
    <w:rsid w:val="0042650B"/>
    <w:rsid w:val="004269D0"/>
    <w:rsid w:val="00426DE3"/>
    <w:rsid w:val="0042717B"/>
    <w:rsid w:val="004274F1"/>
    <w:rsid w:val="00427882"/>
    <w:rsid w:val="004304C6"/>
    <w:rsid w:val="00430614"/>
    <w:rsid w:val="004317D4"/>
    <w:rsid w:val="00431FA0"/>
    <w:rsid w:val="004324AA"/>
    <w:rsid w:val="00432D64"/>
    <w:rsid w:val="004339A5"/>
    <w:rsid w:val="00433FCF"/>
    <w:rsid w:val="00434A0C"/>
    <w:rsid w:val="00434E33"/>
    <w:rsid w:val="004351B8"/>
    <w:rsid w:val="004361C1"/>
    <w:rsid w:val="00436A17"/>
    <w:rsid w:val="00436E5B"/>
    <w:rsid w:val="00437606"/>
    <w:rsid w:val="0043795C"/>
    <w:rsid w:val="00440585"/>
    <w:rsid w:val="00440E4A"/>
    <w:rsid w:val="0044175C"/>
    <w:rsid w:val="00442FAC"/>
    <w:rsid w:val="00444191"/>
    <w:rsid w:val="00444192"/>
    <w:rsid w:val="004449E9"/>
    <w:rsid w:val="0044642F"/>
    <w:rsid w:val="00447237"/>
    <w:rsid w:val="00447C24"/>
    <w:rsid w:val="0045032F"/>
    <w:rsid w:val="00450C38"/>
    <w:rsid w:val="00450D60"/>
    <w:rsid w:val="00450E7B"/>
    <w:rsid w:val="0045115C"/>
    <w:rsid w:val="00451ADF"/>
    <w:rsid w:val="00451D47"/>
    <w:rsid w:val="00452032"/>
    <w:rsid w:val="00452AB4"/>
    <w:rsid w:val="00453111"/>
    <w:rsid w:val="00453BEC"/>
    <w:rsid w:val="004543D6"/>
    <w:rsid w:val="00455012"/>
    <w:rsid w:val="00455115"/>
    <w:rsid w:val="004560BE"/>
    <w:rsid w:val="00457C62"/>
    <w:rsid w:val="00457ED5"/>
    <w:rsid w:val="00460055"/>
    <w:rsid w:val="004601A3"/>
    <w:rsid w:val="004612D3"/>
    <w:rsid w:val="004618A7"/>
    <w:rsid w:val="00461FFE"/>
    <w:rsid w:val="00462FA0"/>
    <w:rsid w:val="00463814"/>
    <w:rsid w:val="00463888"/>
    <w:rsid w:val="00463B4B"/>
    <w:rsid w:val="00463D63"/>
    <w:rsid w:val="00464AE7"/>
    <w:rsid w:val="004660C9"/>
    <w:rsid w:val="004666AE"/>
    <w:rsid w:val="00466CAA"/>
    <w:rsid w:val="00466F23"/>
    <w:rsid w:val="004679CD"/>
    <w:rsid w:val="00467A74"/>
    <w:rsid w:val="0047047C"/>
    <w:rsid w:val="004720CB"/>
    <w:rsid w:val="00473B60"/>
    <w:rsid w:val="0047437B"/>
    <w:rsid w:val="00474443"/>
    <w:rsid w:val="00476073"/>
    <w:rsid w:val="00476798"/>
    <w:rsid w:val="00476DCB"/>
    <w:rsid w:val="004814CF"/>
    <w:rsid w:val="004817BC"/>
    <w:rsid w:val="00482EB0"/>
    <w:rsid w:val="004830D6"/>
    <w:rsid w:val="004831B2"/>
    <w:rsid w:val="0048410D"/>
    <w:rsid w:val="0048535C"/>
    <w:rsid w:val="004853D9"/>
    <w:rsid w:val="0048636C"/>
    <w:rsid w:val="004863E9"/>
    <w:rsid w:val="0048705C"/>
    <w:rsid w:val="0048745F"/>
    <w:rsid w:val="0049007E"/>
    <w:rsid w:val="00490094"/>
    <w:rsid w:val="00490B16"/>
    <w:rsid w:val="0049107C"/>
    <w:rsid w:val="004938D3"/>
    <w:rsid w:val="00494456"/>
    <w:rsid w:val="0049446F"/>
    <w:rsid w:val="00494BA9"/>
    <w:rsid w:val="00494DA7"/>
    <w:rsid w:val="00495164"/>
    <w:rsid w:val="00495ADA"/>
    <w:rsid w:val="00495D7C"/>
    <w:rsid w:val="004A07DF"/>
    <w:rsid w:val="004A088A"/>
    <w:rsid w:val="004A1CB8"/>
    <w:rsid w:val="004A1F9D"/>
    <w:rsid w:val="004A2249"/>
    <w:rsid w:val="004A31BA"/>
    <w:rsid w:val="004A48FD"/>
    <w:rsid w:val="004A5DF3"/>
    <w:rsid w:val="004A75EF"/>
    <w:rsid w:val="004A7953"/>
    <w:rsid w:val="004A7A7A"/>
    <w:rsid w:val="004B04B2"/>
    <w:rsid w:val="004B0711"/>
    <w:rsid w:val="004B0D1A"/>
    <w:rsid w:val="004B0E41"/>
    <w:rsid w:val="004B14BF"/>
    <w:rsid w:val="004B1A69"/>
    <w:rsid w:val="004B2133"/>
    <w:rsid w:val="004B25AB"/>
    <w:rsid w:val="004B26B7"/>
    <w:rsid w:val="004B2AB9"/>
    <w:rsid w:val="004B2C06"/>
    <w:rsid w:val="004B335D"/>
    <w:rsid w:val="004B34B3"/>
    <w:rsid w:val="004B5CEC"/>
    <w:rsid w:val="004B73A4"/>
    <w:rsid w:val="004B777B"/>
    <w:rsid w:val="004C0755"/>
    <w:rsid w:val="004C0833"/>
    <w:rsid w:val="004C147E"/>
    <w:rsid w:val="004C16C3"/>
    <w:rsid w:val="004C218C"/>
    <w:rsid w:val="004C2BDB"/>
    <w:rsid w:val="004C2C46"/>
    <w:rsid w:val="004C507A"/>
    <w:rsid w:val="004C5577"/>
    <w:rsid w:val="004C5764"/>
    <w:rsid w:val="004C6A00"/>
    <w:rsid w:val="004D0BDA"/>
    <w:rsid w:val="004D10C2"/>
    <w:rsid w:val="004D12D0"/>
    <w:rsid w:val="004D19DE"/>
    <w:rsid w:val="004D5411"/>
    <w:rsid w:val="004D7494"/>
    <w:rsid w:val="004E08DC"/>
    <w:rsid w:val="004E08E1"/>
    <w:rsid w:val="004E1D13"/>
    <w:rsid w:val="004E21BB"/>
    <w:rsid w:val="004E2388"/>
    <w:rsid w:val="004E2D18"/>
    <w:rsid w:val="004E3CA0"/>
    <w:rsid w:val="004E46DD"/>
    <w:rsid w:val="004E4FBF"/>
    <w:rsid w:val="004E51A6"/>
    <w:rsid w:val="004E5449"/>
    <w:rsid w:val="004E5A3A"/>
    <w:rsid w:val="004E6B30"/>
    <w:rsid w:val="004E793F"/>
    <w:rsid w:val="004E7F27"/>
    <w:rsid w:val="004F0415"/>
    <w:rsid w:val="004F08AE"/>
    <w:rsid w:val="004F0B3B"/>
    <w:rsid w:val="004F0EB4"/>
    <w:rsid w:val="004F0FB9"/>
    <w:rsid w:val="004F10A1"/>
    <w:rsid w:val="004F13BB"/>
    <w:rsid w:val="004F1CB1"/>
    <w:rsid w:val="004F1DE2"/>
    <w:rsid w:val="004F1EBA"/>
    <w:rsid w:val="004F3891"/>
    <w:rsid w:val="004F3BB8"/>
    <w:rsid w:val="004F509C"/>
    <w:rsid w:val="004F5687"/>
    <w:rsid w:val="004F5B15"/>
    <w:rsid w:val="004F5CD7"/>
    <w:rsid w:val="004F5F89"/>
    <w:rsid w:val="00500792"/>
    <w:rsid w:val="00501AC7"/>
    <w:rsid w:val="00502302"/>
    <w:rsid w:val="00504442"/>
    <w:rsid w:val="0050489E"/>
    <w:rsid w:val="005052C4"/>
    <w:rsid w:val="00505387"/>
    <w:rsid w:val="005054EE"/>
    <w:rsid w:val="0050587F"/>
    <w:rsid w:val="00505A37"/>
    <w:rsid w:val="00505AC6"/>
    <w:rsid w:val="00505AC7"/>
    <w:rsid w:val="00505AE6"/>
    <w:rsid w:val="0050679D"/>
    <w:rsid w:val="00506AA2"/>
    <w:rsid w:val="00506BD4"/>
    <w:rsid w:val="0050725B"/>
    <w:rsid w:val="00507CEF"/>
    <w:rsid w:val="00507DD2"/>
    <w:rsid w:val="00511BC0"/>
    <w:rsid w:val="005122BF"/>
    <w:rsid w:val="00512862"/>
    <w:rsid w:val="0051287A"/>
    <w:rsid w:val="005129E8"/>
    <w:rsid w:val="00512C69"/>
    <w:rsid w:val="005139D2"/>
    <w:rsid w:val="00513EB3"/>
    <w:rsid w:val="00514026"/>
    <w:rsid w:val="00514F6D"/>
    <w:rsid w:val="005156CD"/>
    <w:rsid w:val="00515E97"/>
    <w:rsid w:val="00516E8B"/>
    <w:rsid w:val="005201FD"/>
    <w:rsid w:val="00520ECE"/>
    <w:rsid w:val="00521A91"/>
    <w:rsid w:val="00523A28"/>
    <w:rsid w:val="00523D7A"/>
    <w:rsid w:val="0052477E"/>
    <w:rsid w:val="00525A7F"/>
    <w:rsid w:val="00525ADE"/>
    <w:rsid w:val="00526090"/>
    <w:rsid w:val="005263AE"/>
    <w:rsid w:val="00526BA3"/>
    <w:rsid w:val="00526CE5"/>
    <w:rsid w:val="00526FC3"/>
    <w:rsid w:val="00527718"/>
    <w:rsid w:val="00527E87"/>
    <w:rsid w:val="00531F90"/>
    <w:rsid w:val="005341D4"/>
    <w:rsid w:val="00534887"/>
    <w:rsid w:val="00534BF8"/>
    <w:rsid w:val="00534D8D"/>
    <w:rsid w:val="0053549E"/>
    <w:rsid w:val="005358EF"/>
    <w:rsid w:val="005360DB"/>
    <w:rsid w:val="0053642E"/>
    <w:rsid w:val="005366A7"/>
    <w:rsid w:val="00536A09"/>
    <w:rsid w:val="00536A5D"/>
    <w:rsid w:val="00536DE6"/>
    <w:rsid w:val="00540590"/>
    <w:rsid w:val="00540602"/>
    <w:rsid w:val="00541F2D"/>
    <w:rsid w:val="0054210D"/>
    <w:rsid w:val="00542441"/>
    <w:rsid w:val="005425D9"/>
    <w:rsid w:val="005425E6"/>
    <w:rsid w:val="00543B05"/>
    <w:rsid w:val="00543E0C"/>
    <w:rsid w:val="00544757"/>
    <w:rsid w:val="00544C4B"/>
    <w:rsid w:val="005458C7"/>
    <w:rsid w:val="00545D13"/>
    <w:rsid w:val="005460CC"/>
    <w:rsid w:val="005501EB"/>
    <w:rsid w:val="00550258"/>
    <w:rsid w:val="00552436"/>
    <w:rsid w:val="0055250E"/>
    <w:rsid w:val="0055252B"/>
    <w:rsid w:val="005528B8"/>
    <w:rsid w:val="00554EF1"/>
    <w:rsid w:val="0055727D"/>
    <w:rsid w:val="00557286"/>
    <w:rsid w:val="00557346"/>
    <w:rsid w:val="005605A1"/>
    <w:rsid w:val="005609CA"/>
    <w:rsid w:val="00560FF4"/>
    <w:rsid w:val="0056304D"/>
    <w:rsid w:val="00566AE3"/>
    <w:rsid w:val="00566E0A"/>
    <w:rsid w:val="00567C2E"/>
    <w:rsid w:val="00570DAB"/>
    <w:rsid w:val="00571004"/>
    <w:rsid w:val="005712CA"/>
    <w:rsid w:val="0057191F"/>
    <w:rsid w:val="00571C55"/>
    <w:rsid w:val="00572025"/>
    <w:rsid w:val="00572300"/>
    <w:rsid w:val="005737B2"/>
    <w:rsid w:val="00574570"/>
    <w:rsid w:val="00576F82"/>
    <w:rsid w:val="005776A8"/>
    <w:rsid w:val="005800E0"/>
    <w:rsid w:val="0058027B"/>
    <w:rsid w:val="005804EC"/>
    <w:rsid w:val="005812EB"/>
    <w:rsid w:val="0058133A"/>
    <w:rsid w:val="0058172E"/>
    <w:rsid w:val="00582751"/>
    <w:rsid w:val="00582932"/>
    <w:rsid w:val="00583FBD"/>
    <w:rsid w:val="005840AB"/>
    <w:rsid w:val="00584BBC"/>
    <w:rsid w:val="00587013"/>
    <w:rsid w:val="0058747E"/>
    <w:rsid w:val="00587878"/>
    <w:rsid w:val="00587B1F"/>
    <w:rsid w:val="00587FF6"/>
    <w:rsid w:val="0059073C"/>
    <w:rsid w:val="0059125E"/>
    <w:rsid w:val="005917C5"/>
    <w:rsid w:val="00591BCD"/>
    <w:rsid w:val="00591CF9"/>
    <w:rsid w:val="0059278C"/>
    <w:rsid w:val="00592CF8"/>
    <w:rsid w:val="00592DA5"/>
    <w:rsid w:val="00593EC6"/>
    <w:rsid w:val="0059402E"/>
    <w:rsid w:val="00594038"/>
    <w:rsid w:val="00594221"/>
    <w:rsid w:val="00595650"/>
    <w:rsid w:val="00595724"/>
    <w:rsid w:val="005957F0"/>
    <w:rsid w:val="00596009"/>
    <w:rsid w:val="005962EA"/>
    <w:rsid w:val="005977F4"/>
    <w:rsid w:val="00597A80"/>
    <w:rsid w:val="005A030D"/>
    <w:rsid w:val="005A072C"/>
    <w:rsid w:val="005A079C"/>
    <w:rsid w:val="005A1306"/>
    <w:rsid w:val="005A279A"/>
    <w:rsid w:val="005A2FF0"/>
    <w:rsid w:val="005A3EA1"/>
    <w:rsid w:val="005A6FBB"/>
    <w:rsid w:val="005B000A"/>
    <w:rsid w:val="005B0B38"/>
    <w:rsid w:val="005B0D11"/>
    <w:rsid w:val="005B0D51"/>
    <w:rsid w:val="005B134F"/>
    <w:rsid w:val="005B1456"/>
    <w:rsid w:val="005B314B"/>
    <w:rsid w:val="005B3B16"/>
    <w:rsid w:val="005B428D"/>
    <w:rsid w:val="005B503C"/>
    <w:rsid w:val="005B5870"/>
    <w:rsid w:val="005B5EC7"/>
    <w:rsid w:val="005B640E"/>
    <w:rsid w:val="005B6C37"/>
    <w:rsid w:val="005B75AE"/>
    <w:rsid w:val="005C1352"/>
    <w:rsid w:val="005C1383"/>
    <w:rsid w:val="005C2286"/>
    <w:rsid w:val="005C260B"/>
    <w:rsid w:val="005C2EF9"/>
    <w:rsid w:val="005C3865"/>
    <w:rsid w:val="005C3CAC"/>
    <w:rsid w:val="005C4076"/>
    <w:rsid w:val="005C64B7"/>
    <w:rsid w:val="005C7350"/>
    <w:rsid w:val="005D0139"/>
    <w:rsid w:val="005D1687"/>
    <w:rsid w:val="005D2091"/>
    <w:rsid w:val="005D2F83"/>
    <w:rsid w:val="005D4B95"/>
    <w:rsid w:val="005D59B7"/>
    <w:rsid w:val="005D5DB3"/>
    <w:rsid w:val="005D6548"/>
    <w:rsid w:val="005D7C06"/>
    <w:rsid w:val="005E1EFE"/>
    <w:rsid w:val="005E2562"/>
    <w:rsid w:val="005E40D7"/>
    <w:rsid w:val="005E42EE"/>
    <w:rsid w:val="005E48C7"/>
    <w:rsid w:val="005E55D2"/>
    <w:rsid w:val="005E56E6"/>
    <w:rsid w:val="005E6C11"/>
    <w:rsid w:val="005E6C56"/>
    <w:rsid w:val="005E70C7"/>
    <w:rsid w:val="005E732B"/>
    <w:rsid w:val="005E778E"/>
    <w:rsid w:val="005E79E8"/>
    <w:rsid w:val="005E7BC1"/>
    <w:rsid w:val="005F0756"/>
    <w:rsid w:val="005F0CB9"/>
    <w:rsid w:val="005F1627"/>
    <w:rsid w:val="005F239A"/>
    <w:rsid w:val="005F2BF0"/>
    <w:rsid w:val="005F32C6"/>
    <w:rsid w:val="005F429A"/>
    <w:rsid w:val="005F5769"/>
    <w:rsid w:val="005F693E"/>
    <w:rsid w:val="005F7221"/>
    <w:rsid w:val="005F72A7"/>
    <w:rsid w:val="005F7D6C"/>
    <w:rsid w:val="00601289"/>
    <w:rsid w:val="006019AD"/>
    <w:rsid w:val="00601BEA"/>
    <w:rsid w:val="006022BA"/>
    <w:rsid w:val="0060347D"/>
    <w:rsid w:val="00603865"/>
    <w:rsid w:val="00604315"/>
    <w:rsid w:val="0060474B"/>
    <w:rsid w:val="00604B11"/>
    <w:rsid w:val="0060535C"/>
    <w:rsid w:val="00605753"/>
    <w:rsid w:val="00605A2A"/>
    <w:rsid w:val="006077F7"/>
    <w:rsid w:val="006103CE"/>
    <w:rsid w:val="0061060E"/>
    <w:rsid w:val="006109B0"/>
    <w:rsid w:val="0061141C"/>
    <w:rsid w:val="00612C36"/>
    <w:rsid w:val="00614EC9"/>
    <w:rsid w:val="00614F30"/>
    <w:rsid w:val="006169FE"/>
    <w:rsid w:val="00616B2A"/>
    <w:rsid w:val="006174B3"/>
    <w:rsid w:val="00622226"/>
    <w:rsid w:val="006222A1"/>
    <w:rsid w:val="00622650"/>
    <w:rsid w:val="00622C87"/>
    <w:rsid w:val="00623806"/>
    <w:rsid w:val="00623AA7"/>
    <w:rsid w:val="00623EAF"/>
    <w:rsid w:val="006240E0"/>
    <w:rsid w:val="00624335"/>
    <w:rsid w:val="00624518"/>
    <w:rsid w:val="00626EEF"/>
    <w:rsid w:val="00630125"/>
    <w:rsid w:val="00631026"/>
    <w:rsid w:val="00631568"/>
    <w:rsid w:val="00631FE8"/>
    <w:rsid w:val="00632B19"/>
    <w:rsid w:val="0063375B"/>
    <w:rsid w:val="006338D4"/>
    <w:rsid w:val="00633FFC"/>
    <w:rsid w:val="00634356"/>
    <w:rsid w:val="00634D16"/>
    <w:rsid w:val="00635008"/>
    <w:rsid w:val="006355A5"/>
    <w:rsid w:val="0063578D"/>
    <w:rsid w:val="006367C0"/>
    <w:rsid w:val="0063718B"/>
    <w:rsid w:val="00641870"/>
    <w:rsid w:val="00641BC3"/>
    <w:rsid w:val="00646E14"/>
    <w:rsid w:val="006473D6"/>
    <w:rsid w:val="00647E32"/>
    <w:rsid w:val="0065048F"/>
    <w:rsid w:val="00651D08"/>
    <w:rsid w:val="00652775"/>
    <w:rsid w:val="0065316A"/>
    <w:rsid w:val="00653825"/>
    <w:rsid w:val="006540D1"/>
    <w:rsid w:val="006543DE"/>
    <w:rsid w:val="00654473"/>
    <w:rsid w:val="00654B27"/>
    <w:rsid w:val="00654F56"/>
    <w:rsid w:val="006552A5"/>
    <w:rsid w:val="00655DD8"/>
    <w:rsid w:val="00656307"/>
    <w:rsid w:val="006566A3"/>
    <w:rsid w:val="006577ED"/>
    <w:rsid w:val="00657861"/>
    <w:rsid w:val="00660BBE"/>
    <w:rsid w:val="0066106D"/>
    <w:rsid w:val="00662669"/>
    <w:rsid w:val="00663017"/>
    <w:rsid w:val="0066402C"/>
    <w:rsid w:val="00664208"/>
    <w:rsid w:val="006643EC"/>
    <w:rsid w:val="0066485E"/>
    <w:rsid w:val="00667FC8"/>
    <w:rsid w:val="0067051F"/>
    <w:rsid w:val="00670907"/>
    <w:rsid w:val="00671390"/>
    <w:rsid w:val="00671966"/>
    <w:rsid w:val="0067218B"/>
    <w:rsid w:val="006722A7"/>
    <w:rsid w:val="00672D34"/>
    <w:rsid w:val="00673029"/>
    <w:rsid w:val="00673999"/>
    <w:rsid w:val="006757CD"/>
    <w:rsid w:val="00675FBC"/>
    <w:rsid w:val="00676A1B"/>
    <w:rsid w:val="00677CED"/>
    <w:rsid w:val="0068197F"/>
    <w:rsid w:val="00681D97"/>
    <w:rsid w:val="006837D8"/>
    <w:rsid w:val="00685E08"/>
    <w:rsid w:val="00686040"/>
    <w:rsid w:val="00686388"/>
    <w:rsid w:val="00686671"/>
    <w:rsid w:val="00687160"/>
    <w:rsid w:val="00690195"/>
    <w:rsid w:val="00690379"/>
    <w:rsid w:val="00691097"/>
    <w:rsid w:val="00692751"/>
    <w:rsid w:val="00692D32"/>
    <w:rsid w:val="0069546E"/>
    <w:rsid w:val="00695F5D"/>
    <w:rsid w:val="00696D7C"/>
    <w:rsid w:val="0069705F"/>
    <w:rsid w:val="006979F0"/>
    <w:rsid w:val="006A14BC"/>
    <w:rsid w:val="006A2133"/>
    <w:rsid w:val="006A28A0"/>
    <w:rsid w:val="006A2B7C"/>
    <w:rsid w:val="006A36EB"/>
    <w:rsid w:val="006A40A2"/>
    <w:rsid w:val="006A4246"/>
    <w:rsid w:val="006A5D92"/>
    <w:rsid w:val="006A6396"/>
    <w:rsid w:val="006A6B57"/>
    <w:rsid w:val="006A70D6"/>
    <w:rsid w:val="006A733F"/>
    <w:rsid w:val="006A7EB7"/>
    <w:rsid w:val="006B0678"/>
    <w:rsid w:val="006B0E70"/>
    <w:rsid w:val="006B11B6"/>
    <w:rsid w:val="006B1210"/>
    <w:rsid w:val="006B12E4"/>
    <w:rsid w:val="006B29C7"/>
    <w:rsid w:val="006B2B9E"/>
    <w:rsid w:val="006B42F4"/>
    <w:rsid w:val="006B5369"/>
    <w:rsid w:val="006C1A97"/>
    <w:rsid w:val="006C1EC5"/>
    <w:rsid w:val="006C2100"/>
    <w:rsid w:val="006C2534"/>
    <w:rsid w:val="006C2C87"/>
    <w:rsid w:val="006C2DEF"/>
    <w:rsid w:val="006C360A"/>
    <w:rsid w:val="006C3CA4"/>
    <w:rsid w:val="006C5023"/>
    <w:rsid w:val="006C76CB"/>
    <w:rsid w:val="006D0E91"/>
    <w:rsid w:val="006D5B8C"/>
    <w:rsid w:val="006D7FBE"/>
    <w:rsid w:val="006E19B1"/>
    <w:rsid w:val="006E1B8A"/>
    <w:rsid w:val="006E205A"/>
    <w:rsid w:val="006E278E"/>
    <w:rsid w:val="006E56C9"/>
    <w:rsid w:val="006E6790"/>
    <w:rsid w:val="006E6ACD"/>
    <w:rsid w:val="006E735E"/>
    <w:rsid w:val="006E790F"/>
    <w:rsid w:val="006E7F9A"/>
    <w:rsid w:val="006F05C2"/>
    <w:rsid w:val="006F09B1"/>
    <w:rsid w:val="006F10CB"/>
    <w:rsid w:val="006F10D8"/>
    <w:rsid w:val="006F1414"/>
    <w:rsid w:val="006F155C"/>
    <w:rsid w:val="006F192C"/>
    <w:rsid w:val="006F19C5"/>
    <w:rsid w:val="006F2D40"/>
    <w:rsid w:val="006F310F"/>
    <w:rsid w:val="006F439C"/>
    <w:rsid w:val="006F5025"/>
    <w:rsid w:val="006F532A"/>
    <w:rsid w:val="006F5760"/>
    <w:rsid w:val="006F5BDA"/>
    <w:rsid w:val="006F5BE4"/>
    <w:rsid w:val="006F5E44"/>
    <w:rsid w:val="006F6128"/>
    <w:rsid w:val="006F65C7"/>
    <w:rsid w:val="0070005B"/>
    <w:rsid w:val="007016C7"/>
    <w:rsid w:val="007024C9"/>
    <w:rsid w:val="0070251B"/>
    <w:rsid w:val="0070354D"/>
    <w:rsid w:val="00704AB7"/>
    <w:rsid w:val="00704C7E"/>
    <w:rsid w:val="00704E67"/>
    <w:rsid w:val="0070698F"/>
    <w:rsid w:val="00706BD8"/>
    <w:rsid w:val="00706F44"/>
    <w:rsid w:val="007119A0"/>
    <w:rsid w:val="00711E53"/>
    <w:rsid w:val="00711F49"/>
    <w:rsid w:val="00713313"/>
    <w:rsid w:val="00713D21"/>
    <w:rsid w:val="0071412F"/>
    <w:rsid w:val="0071560D"/>
    <w:rsid w:val="00716994"/>
    <w:rsid w:val="00716A2B"/>
    <w:rsid w:val="00717286"/>
    <w:rsid w:val="007206AF"/>
    <w:rsid w:val="00721B99"/>
    <w:rsid w:val="0072221D"/>
    <w:rsid w:val="007225DC"/>
    <w:rsid w:val="00723860"/>
    <w:rsid w:val="00723D00"/>
    <w:rsid w:val="00725BEB"/>
    <w:rsid w:val="007264D7"/>
    <w:rsid w:val="00727B4C"/>
    <w:rsid w:val="0073027F"/>
    <w:rsid w:val="00730934"/>
    <w:rsid w:val="00731165"/>
    <w:rsid w:val="007319C3"/>
    <w:rsid w:val="00732D40"/>
    <w:rsid w:val="00732E19"/>
    <w:rsid w:val="00732E86"/>
    <w:rsid w:val="00733BAB"/>
    <w:rsid w:val="00733CBF"/>
    <w:rsid w:val="007348A7"/>
    <w:rsid w:val="00734D67"/>
    <w:rsid w:val="00735297"/>
    <w:rsid w:val="00736BC0"/>
    <w:rsid w:val="007370FE"/>
    <w:rsid w:val="00743861"/>
    <w:rsid w:val="00743D5A"/>
    <w:rsid w:val="007440BE"/>
    <w:rsid w:val="00744A41"/>
    <w:rsid w:val="00745088"/>
    <w:rsid w:val="0074514E"/>
    <w:rsid w:val="00745524"/>
    <w:rsid w:val="007467AF"/>
    <w:rsid w:val="007468A3"/>
    <w:rsid w:val="00746CDB"/>
    <w:rsid w:val="00747236"/>
    <w:rsid w:val="00747895"/>
    <w:rsid w:val="007478A4"/>
    <w:rsid w:val="00747B80"/>
    <w:rsid w:val="00750249"/>
    <w:rsid w:val="00750AEE"/>
    <w:rsid w:val="00752F0C"/>
    <w:rsid w:val="00753AE2"/>
    <w:rsid w:val="0075418A"/>
    <w:rsid w:val="00754604"/>
    <w:rsid w:val="00754BDD"/>
    <w:rsid w:val="00754D82"/>
    <w:rsid w:val="007567DA"/>
    <w:rsid w:val="00757C6B"/>
    <w:rsid w:val="007600F3"/>
    <w:rsid w:val="00760782"/>
    <w:rsid w:val="00762712"/>
    <w:rsid w:val="00762A05"/>
    <w:rsid w:val="00763AE4"/>
    <w:rsid w:val="007672C5"/>
    <w:rsid w:val="00771F87"/>
    <w:rsid w:val="00772E7A"/>
    <w:rsid w:val="00773E44"/>
    <w:rsid w:val="00774BBC"/>
    <w:rsid w:val="007757EE"/>
    <w:rsid w:val="00780169"/>
    <w:rsid w:val="00781042"/>
    <w:rsid w:val="00781396"/>
    <w:rsid w:val="00781C57"/>
    <w:rsid w:val="00781E98"/>
    <w:rsid w:val="007828C3"/>
    <w:rsid w:val="00782A18"/>
    <w:rsid w:val="007838A0"/>
    <w:rsid w:val="00783EA3"/>
    <w:rsid w:val="00784588"/>
    <w:rsid w:val="0078514A"/>
    <w:rsid w:val="00785DD5"/>
    <w:rsid w:val="007873DB"/>
    <w:rsid w:val="00790BC0"/>
    <w:rsid w:val="0079105C"/>
    <w:rsid w:val="00792DC5"/>
    <w:rsid w:val="007930D7"/>
    <w:rsid w:val="007937C3"/>
    <w:rsid w:val="007941C1"/>
    <w:rsid w:val="007944FC"/>
    <w:rsid w:val="0079585C"/>
    <w:rsid w:val="00795B44"/>
    <w:rsid w:val="007A087E"/>
    <w:rsid w:val="007A0A75"/>
    <w:rsid w:val="007A15CB"/>
    <w:rsid w:val="007A1DA1"/>
    <w:rsid w:val="007A1E1A"/>
    <w:rsid w:val="007A209B"/>
    <w:rsid w:val="007A2A5E"/>
    <w:rsid w:val="007A3F3C"/>
    <w:rsid w:val="007A54E2"/>
    <w:rsid w:val="007A556E"/>
    <w:rsid w:val="007A57D0"/>
    <w:rsid w:val="007A6D98"/>
    <w:rsid w:val="007B12D8"/>
    <w:rsid w:val="007B1D59"/>
    <w:rsid w:val="007B3651"/>
    <w:rsid w:val="007B3B4C"/>
    <w:rsid w:val="007B43CE"/>
    <w:rsid w:val="007B46D4"/>
    <w:rsid w:val="007B5801"/>
    <w:rsid w:val="007B593A"/>
    <w:rsid w:val="007B5AD3"/>
    <w:rsid w:val="007B6E2D"/>
    <w:rsid w:val="007B73EC"/>
    <w:rsid w:val="007C0D33"/>
    <w:rsid w:val="007C0F85"/>
    <w:rsid w:val="007C0FFE"/>
    <w:rsid w:val="007C11B4"/>
    <w:rsid w:val="007C426E"/>
    <w:rsid w:val="007C45BE"/>
    <w:rsid w:val="007C4733"/>
    <w:rsid w:val="007C4890"/>
    <w:rsid w:val="007C4F34"/>
    <w:rsid w:val="007C5435"/>
    <w:rsid w:val="007C61E6"/>
    <w:rsid w:val="007C64EB"/>
    <w:rsid w:val="007C6B1C"/>
    <w:rsid w:val="007C6B22"/>
    <w:rsid w:val="007D01C9"/>
    <w:rsid w:val="007D11C1"/>
    <w:rsid w:val="007D26F0"/>
    <w:rsid w:val="007D405C"/>
    <w:rsid w:val="007D435D"/>
    <w:rsid w:val="007D477B"/>
    <w:rsid w:val="007D5439"/>
    <w:rsid w:val="007D60C5"/>
    <w:rsid w:val="007D66D7"/>
    <w:rsid w:val="007D725C"/>
    <w:rsid w:val="007D7A9C"/>
    <w:rsid w:val="007D7B84"/>
    <w:rsid w:val="007D7BBD"/>
    <w:rsid w:val="007D7D8E"/>
    <w:rsid w:val="007E0D32"/>
    <w:rsid w:val="007E1183"/>
    <w:rsid w:val="007E11FF"/>
    <w:rsid w:val="007E1217"/>
    <w:rsid w:val="007E1709"/>
    <w:rsid w:val="007E1C61"/>
    <w:rsid w:val="007E29A8"/>
    <w:rsid w:val="007E2F14"/>
    <w:rsid w:val="007E35BF"/>
    <w:rsid w:val="007E40F2"/>
    <w:rsid w:val="007E41E8"/>
    <w:rsid w:val="007E6871"/>
    <w:rsid w:val="007E6AD9"/>
    <w:rsid w:val="007E6B77"/>
    <w:rsid w:val="007E7F4E"/>
    <w:rsid w:val="007F02EA"/>
    <w:rsid w:val="007F0E1A"/>
    <w:rsid w:val="007F1C71"/>
    <w:rsid w:val="007F250C"/>
    <w:rsid w:val="007F2872"/>
    <w:rsid w:val="007F2E21"/>
    <w:rsid w:val="007F3014"/>
    <w:rsid w:val="007F41E8"/>
    <w:rsid w:val="007F4237"/>
    <w:rsid w:val="007F5B1A"/>
    <w:rsid w:val="007F5ED0"/>
    <w:rsid w:val="007F67FD"/>
    <w:rsid w:val="007F6FB5"/>
    <w:rsid w:val="007F7621"/>
    <w:rsid w:val="007F7F7F"/>
    <w:rsid w:val="0080018E"/>
    <w:rsid w:val="00801400"/>
    <w:rsid w:val="00801493"/>
    <w:rsid w:val="0080205E"/>
    <w:rsid w:val="00803252"/>
    <w:rsid w:val="00803F52"/>
    <w:rsid w:val="00804607"/>
    <w:rsid w:val="00804C17"/>
    <w:rsid w:val="00806DBF"/>
    <w:rsid w:val="00807DD6"/>
    <w:rsid w:val="008108A0"/>
    <w:rsid w:val="00810A46"/>
    <w:rsid w:val="00810EF0"/>
    <w:rsid w:val="008111FE"/>
    <w:rsid w:val="00812C6D"/>
    <w:rsid w:val="00814046"/>
    <w:rsid w:val="00814988"/>
    <w:rsid w:val="008149DD"/>
    <w:rsid w:val="00815D99"/>
    <w:rsid w:val="00816D42"/>
    <w:rsid w:val="00816D7F"/>
    <w:rsid w:val="00817CD0"/>
    <w:rsid w:val="00820425"/>
    <w:rsid w:val="008209F0"/>
    <w:rsid w:val="00822B7E"/>
    <w:rsid w:val="00823868"/>
    <w:rsid w:val="00824AF2"/>
    <w:rsid w:val="00824D1F"/>
    <w:rsid w:val="00825A19"/>
    <w:rsid w:val="008268C2"/>
    <w:rsid w:val="008276FC"/>
    <w:rsid w:val="00827832"/>
    <w:rsid w:val="00827A9D"/>
    <w:rsid w:val="00827E3C"/>
    <w:rsid w:val="0083075C"/>
    <w:rsid w:val="00830DCF"/>
    <w:rsid w:val="0083226B"/>
    <w:rsid w:val="00832382"/>
    <w:rsid w:val="008326BD"/>
    <w:rsid w:val="008329B4"/>
    <w:rsid w:val="00834F37"/>
    <w:rsid w:val="00835629"/>
    <w:rsid w:val="008361C1"/>
    <w:rsid w:val="008368DB"/>
    <w:rsid w:val="0083739D"/>
    <w:rsid w:val="00837C6C"/>
    <w:rsid w:val="00841AD8"/>
    <w:rsid w:val="0084296F"/>
    <w:rsid w:val="00842B86"/>
    <w:rsid w:val="00843606"/>
    <w:rsid w:val="00843E6E"/>
    <w:rsid w:val="00843F5F"/>
    <w:rsid w:val="008455D4"/>
    <w:rsid w:val="008465CA"/>
    <w:rsid w:val="00846C65"/>
    <w:rsid w:val="00847087"/>
    <w:rsid w:val="00847C5C"/>
    <w:rsid w:val="00850779"/>
    <w:rsid w:val="00852183"/>
    <w:rsid w:val="00852A0B"/>
    <w:rsid w:val="008534FE"/>
    <w:rsid w:val="00853B62"/>
    <w:rsid w:val="00854D7E"/>
    <w:rsid w:val="008568A8"/>
    <w:rsid w:val="0085782B"/>
    <w:rsid w:val="00861D0F"/>
    <w:rsid w:val="00862356"/>
    <w:rsid w:val="00864195"/>
    <w:rsid w:val="0086487B"/>
    <w:rsid w:val="0086505F"/>
    <w:rsid w:val="008662B3"/>
    <w:rsid w:val="00866398"/>
    <w:rsid w:val="00866CF8"/>
    <w:rsid w:val="00866FBC"/>
    <w:rsid w:val="008673D1"/>
    <w:rsid w:val="00867407"/>
    <w:rsid w:val="00867E76"/>
    <w:rsid w:val="00870D8B"/>
    <w:rsid w:val="0087103C"/>
    <w:rsid w:val="008714F7"/>
    <w:rsid w:val="00871E4A"/>
    <w:rsid w:val="008745FF"/>
    <w:rsid w:val="008750CA"/>
    <w:rsid w:val="008757A0"/>
    <w:rsid w:val="00875B42"/>
    <w:rsid w:val="00875E12"/>
    <w:rsid w:val="00876125"/>
    <w:rsid w:val="0087622B"/>
    <w:rsid w:val="008767AC"/>
    <w:rsid w:val="00877D9A"/>
    <w:rsid w:val="00880175"/>
    <w:rsid w:val="008802DC"/>
    <w:rsid w:val="00881653"/>
    <w:rsid w:val="0088195B"/>
    <w:rsid w:val="00883879"/>
    <w:rsid w:val="00883946"/>
    <w:rsid w:val="00884307"/>
    <w:rsid w:val="008860DA"/>
    <w:rsid w:val="00887A06"/>
    <w:rsid w:val="00887C80"/>
    <w:rsid w:val="00892083"/>
    <w:rsid w:val="008944AC"/>
    <w:rsid w:val="00895EE9"/>
    <w:rsid w:val="0089681D"/>
    <w:rsid w:val="00897397"/>
    <w:rsid w:val="0089794C"/>
    <w:rsid w:val="008A04B7"/>
    <w:rsid w:val="008A0898"/>
    <w:rsid w:val="008A127D"/>
    <w:rsid w:val="008A13D3"/>
    <w:rsid w:val="008A1C64"/>
    <w:rsid w:val="008A1C91"/>
    <w:rsid w:val="008A2818"/>
    <w:rsid w:val="008A3009"/>
    <w:rsid w:val="008A3A84"/>
    <w:rsid w:val="008A3F94"/>
    <w:rsid w:val="008A415A"/>
    <w:rsid w:val="008A440B"/>
    <w:rsid w:val="008A57A3"/>
    <w:rsid w:val="008A78F5"/>
    <w:rsid w:val="008A7BA9"/>
    <w:rsid w:val="008A7C06"/>
    <w:rsid w:val="008B0971"/>
    <w:rsid w:val="008B167E"/>
    <w:rsid w:val="008B1823"/>
    <w:rsid w:val="008B1F92"/>
    <w:rsid w:val="008B23C1"/>
    <w:rsid w:val="008B2407"/>
    <w:rsid w:val="008B266A"/>
    <w:rsid w:val="008B2C33"/>
    <w:rsid w:val="008B2FD4"/>
    <w:rsid w:val="008B3BB9"/>
    <w:rsid w:val="008B402C"/>
    <w:rsid w:val="008B4E84"/>
    <w:rsid w:val="008B4F6F"/>
    <w:rsid w:val="008B5AF9"/>
    <w:rsid w:val="008B6018"/>
    <w:rsid w:val="008B66DB"/>
    <w:rsid w:val="008B6B53"/>
    <w:rsid w:val="008B7BA8"/>
    <w:rsid w:val="008C0042"/>
    <w:rsid w:val="008C0993"/>
    <w:rsid w:val="008C09CE"/>
    <w:rsid w:val="008C191B"/>
    <w:rsid w:val="008C2D18"/>
    <w:rsid w:val="008C4B31"/>
    <w:rsid w:val="008C4B5D"/>
    <w:rsid w:val="008C4ED6"/>
    <w:rsid w:val="008C577B"/>
    <w:rsid w:val="008C596A"/>
    <w:rsid w:val="008C5FEE"/>
    <w:rsid w:val="008C62E9"/>
    <w:rsid w:val="008C6BA9"/>
    <w:rsid w:val="008C7107"/>
    <w:rsid w:val="008D16B4"/>
    <w:rsid w:val="008D188C"/>
    <w:rsid w:val="008D1F48"/>
    <w:rsid w:val="008D2754"/>
    <w:rsid w:val="008D2FF0"/>
    <w:rsid w:val="008D3424"/>
    <w:rsid w:val="008D3FD1"/>
    <w:rsid w:val="008D5AFB"/>
    <w:rsid w:val="008D72BA"/>
    <w:rsid w:val="008D742C"/>
    <w:rsid w:val="008D7437"/>
    <w:rsid w:val="008E1AC7"/>
    <w:rsid w:val="008E2D0B"/>
    <w:rsid w:val="008E3A43"/>
    <w:rsid w:val="008E3EA7"/>
    <w:rsid w:val="008E4147"/>
    <w:rsid w:val="008E5371"/>
    <w:rsid w:val="008E579C"/>
    <w:rsid w:val="008E61F1"/>
    <w:rsid w:val="008E6732"/>
    <w:rsid w:val="008E6BF2"/>
    <w:rsid w:val="008E6CFF"/>
    <w:rsid w:val="008E7B74"/>
    <w:rsid w:val="008F0110"/>
    <w:rsid w:val="008F12A4"/>
    <w:rsid w:val="008F18EB"/>
    <w:rsid w:val="008F1CC9"/>
    <w:rsid w:val="008F1F3E"/>
    <w:rsid w:val="008F32A1"/>
    <w:rsid w:val="008F3AF3"/>
    <w:rsid w:val="008F3E17"/>
    <w:rsid w:val="008F46DD"/>
    <w:rsid w:val="008F46FA"/>
    <w:rsid w:val="008F631E"/>
    <w:rsid w:val="008F7693"/>
    <w:rsid w:val="008F7D8B"/>
    <w:rsid w:val="00900BD9"/>
    <w:rsid w:val="0090116D"/>
    <w:rsid w:val="009020AF"/>
    <w:rsid w:val="009023CE"/>
    <w:rsid w:val="0090298C"/>
    <w:rsid w:val="009033BF"/>
    <w:rsid w:val="0090421A"/>
    <w:rsid w:val="009043F3"/>
    <w:rsid w:val="009045F5"/>
    <w:rsid w:val="009047DA"/>
    <w:rsid w:val="00905073"/>
    <w:rsid w:val="00905561"/>
    <w:rsid w:val="00905854"/>
    <w:rsid w:val="009060A8"/>
    <w:rsid w:val="009064DE"/>
    <w:rsid w:val="00907E04"/>
    <w:rsid w:val="00910F50"/>
    <w:rsid w:val="00911415"/>
    <w:rsid w:val="00911554"/>
    <w:rsid w:val="00911CFB"/>
    <w:rsid w:val="00912955"/>
    <w:rsid w:val="009129B8"/>
    <w:rsid w:val="009154E6"/>
    <w:rsid w:val="00915620"/>
    <w:rsid w:val="00915D23"/>
    <w:rsid w:val="00916F75"/>
    <w:rsid w:val="00920B03"/>
    <w:rsid w:val="00922910"/>
    <w:rsid w:val="009234AC"/>
    <w:rsid w:val="0092454B"/>
    <w:rsid w:val="00924D2B"/>
    <w:rsid w:val="00924EBB"/>
    <w:rsid w:val="00925741"/>
    <w:rsid w:val="00927893"/>
    <w:rsid w:val="00931451"/>
    <w:rsid w:val="009335CA"/>
    <w:rsid w:val="00933FA0"/>
    <w:rsid w:val="009343E7"/>
    <w:rsid w:val="00934DA1"/>
    <w:rsid w:val="00935E46"/>
    <w:rsid w:val="00936DF5"/>
    <w:rsid w:val="00937DC9"/>
    <w:rsid w:val="00940127"/>
    <w:rsid w:val="009404A6"/>
    <w:rsid w:val="00940606"/>
    <w:rsid w:val="00940CA6"/>
    <w:rsid w:val="00942000"/>
    <w:rsid w:val="0094229B"/>
    <w:rsid w:val="00942BC4"/>
    <w:rsid w:val="00943308"/>
    <w:rsid w:val="00943E82"/>
    <w:rsid w:val="009442B1"/>
    <w:rsid w:val="00944322"/>
    <w:rsid w:val="00944876"/>
    <w:rsid w:val="0094487A"/>
    <w:rsid w:val="009448D4"/>
    <w:rsid w:val="0094541B"/>
    <w:rsid w:val="00946E3D"/>
    <w:rsid w:val="0094706A"/>
    <w:rsid w:val="009471D4"/>
    <w:rsid w:val="00947290"/>
    <w:rsid w:val="009475FB"/>
    <w:rsid w:val="0095050D"/>
    <w:rsid w:val="00951A17"/>
    <w:rsid w:val="00952ACF"/>
    <w:rsid w:val="00952DB4"/>
    <w:rsid w:val="00953239"/>
    <w:rsid w:val="009533AD"/>
    <w:rsid w:val="00953731"/>
    <w:rsid w:val="00953B6D"/>
    <w:rsid w:val="00955385"/>
    <w:rsid w:val="0095600E"/>
    <w:rsid w:val="009604B8"/>
    <w:rsid w:val="0096153A"/>
    <w:rsid w:val="009617FA"/>
    <w:rsid w:val="009627A2"/>
    <w:rsid w:val="00963812"/>
    <w:rsid w:val="0096412F"/>
    <w:rsid w:val="0096469A"/>
    <w:rsid w:val="009648FC"/>
    <w:rsid w:val="0096624A"/>
    <w:rsid w:val="009663DF"/>
    <w:rsid w:val="009664AB"/>
    <w:rsid w:val="009700B4"/>
    <w:rsid w:val="00971613"/>
    <w:rsid w:val="0097172A"/>
    <w:rsid w:val="0097254B"/>
    <w:rsid w:val="009732B3"/>
    <w:rsid w:val="00974DA6"/>
    <w:rsid w:val="009755F2"/>
    <w:rsid w:val="0097577E"/>
    <w:rsid w:val="00975B62"/>
    <w:rsid w:val="00980277"/>
    <w:rsid w:val="00980B1D"/>
    <w:rsid w:val="0098107A"/>
    <w:rsid w:val="00982F8C"/>
    <w:rsid w:val="00983883"/>
    <w:rsid w:val="0098442C"/>
    <w:rsid w:val="00985493"/>
    <w:rsid w:val="0098645F"/>
    <w:rsid w:val="00986559"/>
    <w:rsid w:val="009879A1"/>
    <w:rsid w:val="00987A95"/>
    <w:rsid w:val="00987D45"/>
    <w:rsid w:val="009907BA"/>
    <w:rsid w:val="009908ED"/>
    <w:rsid w:val="00990A71"/>
    <w:rsid w:val="00990DE7"/>
    <w:rsid w:val="00991714"/>
    <w:rsid w:val="00992121"/>
    <w:rsid w:val="0099306C"/>
    <w:rsid w:val="00993452"/>
    <w:rsid w:val="00993574"/>
    <w:rsid w:val="009953C0"/>
    <w:rsid w:val="00995698"/>
    <w:rsid w:val="00995FC1"/>
    <w:rsid w:val="00997285"/>
    <w:rsid w:val="00997327"/>
    <w:rsid w:val="009A00A2"/>
    <w:rsid w:val="009A0378"/>
    <w:rsid w:val="009A04CD"/>
    <w:rsid w:val="009A0D7B"/>
    <w:rsid w:val="009A0DC4"/>
    <w:rsid w:val="009A2A6A"/>
    <w:rsid w:val="009A2C2B"/>
    <w:rsid w:val="009A3B8A"/>
    <w:rsid w:val="009A3F01"/>
    <w:rsid w:val="009A504E"/>
    <w:rsid w:val="009A57C2"/>
    <w:rsid w:val="009A63DE"/>
    <w:rsid w:val="009A6E2B"/>
    <w:rsid w:val="009B00C6"/>
    <w:rsid w:val="009B143B"/>
    <w:rsid w:val="009B1DB3"/>
    <w:rsid w:val="009B4388"/>
    <w:rsid w:val="009B4534"/>
    <w:rsid w:val="009B6FC0"/>
    <w:rsid w:val="009C02B1"/>
    <w:rsid w:val="009C1294"/>
    <w:rsid w:val="009C1583"/>
    <w:rsid w:val="009C1C63"/>
    <w:rsid w:val="009C2B1F"/>
    <w:rsid w:val="009C2C5E"/>
    <w:rsid w:val="009C4679"/>
    <w:rsid w:val="009C47F7"/>
    <w:rsid w:val="009C4D51"/>
    <w:rsid w:val="009C4E42"/>
    <w:rsid w:val="009C5318"/>
    <w:rsid w:val="009C53FD"/>
    <w:rsid w:val="009C54AB"/>
    <w:rsid w:val="009C65FB"/>
    <w:rsid w:val="009C7EF8"/>
    <w:rsid w:val="009D0FCC"/>
    <w:rsid w:val="009D136E"/>
    <w:rsid w:val="009D153D"/>
    <w:rsid w:val="009D1B7C"/>
    <w:rsid w:val="009D3315"/>
    <w:rsid w:val="009D3A6F"/>
    <w:rsid w:val="009D3BF5"/>
    <w:rsid w:val="009D486C"/>
    <w:rsid w:val="009D4991"/>
    <w:rsid w:val="009D53D7"/>
    <w:rsid w:val="009D6325"/>
    <w:rsid w:val="009D65AE"/>
    <w:rsid w:val="009D6991"/>
    <w:rsid w:val="009D72A5"/>
    <w:rsid w:val="009E06DD"/>
    <w:rsid w:val="009E0764"/>
    <w:rsid w:val="009E20E7"/>
    <w:rsid w:val="009E221C"/>
    <w:rsid w:val="009E2A0B"/>
    <w:rsid w:val="009E3814"/>
    <w:rsid w:val="009E3E89"/>
    <w:rsid w:val="009E4DE4"/>
    <w:rsid w:val="009E544D"/>
    <w:rsid w:val="009E5831"/>
    <w:rsid w:val="009E7730"/>
    <w:rsid w:val="009F0DE4"/>
    <w:rsid w:val="009F1196"/>
    <w:rsid w:val="009F1A42"/>
    <w:rsid w:val="009F2108"/>
    <w:rsid w:val="009F2FE8"/>
    <w:rsid w:val="009F3281"/>
    <w:rsid w:val="009F3E45"/>
    <w:rsid w:val="009F40FA"/>
    <w:rsid w:val="009F412F"/>
    <w:rsid w:val="009F4830"/>
    <w:rsid w:val="009F573F"/>
    <w:rsid w:val="009F5C8B"/>
    <w:rsid w:val="009F6490"/>
    <w:rsid w:val="009F761F"/>
    <w:rsid w:val="00A00BB4"/>
    <w:rsid w:val="00A01339"/>
    <w:rsid w:val="00A028C7"/>
    <w:rsid w:val="00A02FB4"/>
    <w:rsid w:val="00A031B1"/>
    <w:rsid w:val="00A034EF"/>
    <w:rsid w:val="00A03686"/>
    <w:rsid w:val="00A04102"/>
    <w:rsid w:val="00A04AB3"/>
    <w:rsid w:val="00A04EC3"/>
    <w:rsid w:val="00A062B7"/>
    <w:rsid w:val="00A063FB"/>
    <w:rsid w:val="00A0695D"/>
    <w:rsid w:val="00A06A5E"/>
    <w:rsid w:val="00A06B7A"/>
    <w:rsid w:val="00A074F8"/>
    <w:rsid w:val="00A07D1C"/>
    <w:rsid w:val="00A108E7"/>
    <w:rsid w:val="00A1095D"/>
    <w:rsid w:val="00A11486"/>
    <w:rsid w:val="00A11BA9"/>
    <w:rsid w:val="00A1258B"/>
    <w:rsid w:val="00A1276E"/>
    <w:rsid w:val="00A12AD1"/>
    <w:rsid w:val="00A1312E"/>
    <w:rsid w:val="00A13702"/>
    <w:rsid w:val="00A13B57"/>
    <w:rsid w:val="00A13BFF"/>
    <w:rsid w:val="00A14A6B"/>
    <w:rsid w:val="00A15899"/>
    <w:rsid w:val="00A15E99"/>
    <w:rsid w:val="00A1679D"/>
    <w:rsid w:val="00A16C9B"/>
    <w:rsid w:val="00A223F8"/>
    <w:rsid w:val="00A2243D"/>
    <w:rsid w:val="00A224B8"/>
    <w:rsid w:val="00A22FFA"/>
    <w:rsid w:val="00A233C0"/>
    <w:rsid w:val="00A23A32"/>
    <w:rsid w:val="00A24217"/>
    <w:rsid w:val="00A243C9"/>
    <w:rsid w:val="00A24425"/>
    <w:rsid w:val="00A24667"/>
    <w:rsid w:val="00A24F08"/>
    <w:rsid w:val="00A25F12"/>
    <w:rsid w:val="00A2606A"/>
    <w:rsid w:val="00A260DB"/>
    <w:rsid w:val="00A26E7E"/>
    <w:rsid w:val="00A270D5"/>
    <w:rsid w:val="00A305A2"/>
    <w:rsid w:val="00A32BCE"/>
    <w:rsid w:val="00A32E34"/>
    <w:rsid w:val="00A334C7"/>
    <w:rsid w:val="00A345CE"/>
    <w:rsid w:val="00A34FB2"/>
    <w:rsid w:val="00A35C0A"/>
    <w:rsid w:val="00A36B2A"/>
    <w:rsid w:val="00A36B8D"/>
    <w:rsid w:val="00A4045E"/>
    <w:rsid w:val="00A404DC"/>
    <w:rsid w:val="00A4055E"/>
    <w:rsid w:val="00A405B1"/>
    <w:rsid w:val="00A4170A"/>
    <w:rsid w:val="00A41CAF"/>
    <w:rsid w:val="00A42BD8"/>
    <w:rsid w:val="00A4315D"/>
    <w:rsid w:val="00A43901"/>
    <w:rsid w:val="00A4444A"/>
    <w:rsid w:val="00A45430"/>
    <w:rsid w:val="00A4627C"/>
    <w:rsid w:val="00A463E9"/>
    <w:rsid w:val="00A4647A"/>
    <w:rsid w:val="00A46556"/>
    <w:rsid w:val="00A46A4D"/>
    <w:rsid w:val="00A46DBE"/>
    <w:rsid w:val="00A46FD8"/>
    <w:rsid w:val="00A476C8"/>
    <w:rsid w:val="00A479AF"/>
    <w:rsid w:val="00A5016E"/>
    <w:rsid w:val="00A50E52"/>
    <w:rsid w:val="00A5141B"/>
    <w:rsid w:val="00A51E72"/>
    <w:rsid w:val="00A52193"/>
    <w:rsid w:val="00A521AD"/>
    <w:rsid w:val="00A52657"/>
    <w:rsid w:val="00A530E8"/>
    <w:rsid w:val="00A536B9"/>
    <w:rsid w:val="00A53961"/>
    <w:rsid w:val="00A539C4"/>
    <w:rsid w:val="00A53A26"/>
    <w:rsid w:val="00A5461D"/>
    <w:rsid w:val="00A54652"/>
    <w:rsid w:val="00A55A04"/>
    <w:rsid w:val="00A5602D"/>
    <w:rsid w:val="00A568F6"/>
    <w:rsid w:val="00A56961"/>
    <w:rsid w:val="00A5732A"/>
    <w:rsid w:val="00A577DE"/>
    <w:rsid w:val="00A57AA8"/>
    <w:rsid w:val="00A603E2"/>
    <w:rsid w:val="00A60B87"/>
    <w:rsid w:val="00A61204"/>
    <w:rsid w:val="00A61C4C"/>
    <w:rsid w:val="00A6232A"/>
    <w:rsid w:val="00A6257C"/>
    <w:rsid w:val="00A62AA3"/>
    <w:rsid w:val="00A635A7"/>
    <w:rsid w:val="00A63D98"/>
    <w:rsid w:val="00A64289"/>
    <w:rsid w:val="00A65B41"/>
    <w:rsid w:val="00A66DF0"/>
    <w:rsid w:val="00A6720F"/>
    <w:rsid w:val="00A70119"/>
    <w:rsid w:val="00A70153"/>
    <w:rsid w:val="00A7046F"/>
    <w:rsid w:val="00A7080D"/>
    <w:rsid w:val="00A70A61"/>
    <w:rsid w:val="00A70D57"/>
    <w:rsid w:val="00A70FDB"/>
    <w:rsid w:val="00A72DF5"/>
    <w:rsid w:val="00A72E0C"/>
    <w:rsid w:val="00A7486F"/>
    <w:rsid w:val="00A752A7"/>
    <w:rsid w:val="00A76E71"/>
    <w:rsid w:val="00A772BB"/>
    <w:rsid w:val="00A81305"/>
    <w:rsid w:val="00A81903"/>
    <w:rsid w:val="00A82D56"/>
    <w:rsid w:val="00A82F74"/>
    <w:rsid w:val="00A83209"/>
    <w:rsid w:val="00A832CC"/>
    <w:rsid w:val="00A838B0"/>
    <w:rsid w:val="00A83AEA"/>
    <w:rsid w:val="00A83E59"/>
    <w:rsid w:val="00A840AC"/>
    <w:rsid w:val="00A84C4E"/>
    <w:rsid w:val="00A85141"/>
    <w:rsid w:val="00A85BE3"/>
    <w:rsid w:val="00A861C5"/>
    <w:rsid w:val="00A8729F"/>
    <w:rsid w:val="00A87B21"/>
    <w:rsid w:val="00A90335"/>
    <w:rsid w:val="00A90450"/>
    <w:rsid w:val="00A909BA"/>
    <w:rsid w:val="00A90E7B"/>
    <w:rsid w:val="00A92BB5"/>
    <w:rsid w:val="00A9374B"/>
    <w:rsid w:val="00A9446A"/>
    <w:rsid w:val="00A9492C"/>
    <w:rsid w:val="00A94DCC"/>
    <w:rsid w:val="00A958C2"/>
    <w:rsid w:val="00A96071"/>
    <w:rsid w:val="00A96CDC"/>
    <w:rsid w:val="00A97454"/>
    <w:rsid w:val="00A97E6B"/>
    <w:rsid w:val="00AA0795"/>
    <w:rsid w:val="00AA17D0"/>
    <w:rsid w:val="00AA1E80"/>
    <w:rsid w:val="00AA3796"/>
    <w:rsid w:val="00AA39EC"/>
    <w:rsid w:val="00AA3E98"/>
    <w:rsid w:val="00AA5ECB"/>
    <w:rsid w:val="00AA7A02"/>
    <w:rsid w:val="00AB040B"/>
    <w:rsid w:val="00AB05AD"/>
    <w:rsid w:val="00AB1016"/>
    <w:rsid w:val="00AB1934"/>
    <w:rsid w:val="00AB1C1E"/>
    <w:rsid w:val="00AB368B"/>
    <w:rsid w:val="00AB4487"/>
    <w:rsid w:val="00AB48B8"/>
    <w:rsid w:val="00AB4BE2"/>
    <w:rsid w:val="00AB5054"/>
    <w:rsid w:val="00AB5BFD"/>
    <w:rsid w:val="00AB5CFE"/>
    <w:rsid w:val="00AB60E8"/>
    <w:rsid w:val="00AB61E0"/>
    <w:rsid w:val="00AB64CE"/>
    <w:rsid w:val="00AB6D4C"/>
    <w:rsid w:val="00AB75D3"/>
    <w:rsid w:val="00AC01F5"/>
    <w:rsid w:val="00AC0C30"/>
    <w:rsid w:val="00AC12B4"/>
    <w:rsid w:val="00AC1A06"/>
    <w:rsid w:val="00AC27A2"/>
    <w:rsid w:val="00AC29E8"/>
    <w:rsid w:val="00AC4566"/>
    <w:rsid w:val="00AC4776"/>
    <w:rsid w:val="00AC4970"/>
    <w:rsid w:val="00AC5286"/>
    <w:rsid w:val="00AC59AF"/>
    <w:rsid w:val="00AC6050"/>
    <w:rsid w:val="00AC68EA"/>
    <w:rsid w:val="00AC70F4"/>
    <w:rsid w:val="00AC747E"/>
    <w:rsid w:val="00AC7D2C"/>
    <w:rsid w:val="00AD04C4"/>
    <w:rsid w:val="00AD0B15"/>
    <w:rsid w:val="00AD11BA"/>
    <w:rsid w:val="00AD2C97"/>
    <w:rsid w:val="00AD3865"/>
    <w:rsid w:val="00AD3F65"/>
    <w:rsid w:val="00AD58EC"/>
    <w:rsid w:val="00AD5C85"/>
    <w:rsid w:val="00AD644F"/>
    <w:rsid w:val="00AD6604"/>
    <w:rsid w:val="00AD7090"/>
    <w:rsid w:val="00AD7815"/>
    <w:rsid w:val="00AD78EF"/>
    <w:rsid w:val="00AD7912"/>
    <w:rsid w:val="00AE13F1"/>
    <w:rsid w:val="00AE210D"/>
    <w:rsid w:val="00AE2859"/>
    <w:rsid w:val="00AE320A"/>
    <w:rsid w:val="00AE3876"/>
    <w:rsid w:val="00AE47AD"/>
    <w:rsid w:val="00AE497B"/>
    <w:rsid w:val="00AE580C"/>
    <w:rsid w:val="00AE59BC"/>
    <w:rsid w:val="00AE6438"/>
    <w:rsid w:val="00AE6908"/>
    <w:rsid w:val="00AE7604"/>
    <w:rsid w:val="00AF00F0"/>
    <w:rsid w:val="00AF098C"/>
    <w:rsid w:val="00AF133D"/>
    <w:rsid w:val="00AF142B"/>
    <w:rsid w:val="00AF275A"/>
    <w:rsid w:val="00AF2BC6"/>
    <w:rsid w:val="00AF2DA2"/>
    <w:rsid w:val="00AF36D8"/>
    <w:rsid w:val="00AF5EF6"/>
    <w:rsid w:val="00B0068E"/>
    <w:rsid w:val="00B007E7"/>
    <w:rsid w:val="00B01194"/>
    <w:rsid w:val="00B01470"/>
    <w:rsid w:val="00B019F8"/>
    <w:rsid w:val="00B02230"/>
    <w:rsid w:val="00B030E0"/>
    <w:rsid w:val="00B038E7"/>
    <w:rsid w:val="00B04BAE"/>
    <w:rsid w:val="00B04C69"/>
    <w:rsid w:val="00B053B5"/>
    <w:rsid w:val="00B05C18"/>
    <w:rsid w:val="00B05C1A"/>
    <w:rsid w:val="00B06037"/>
    <w:rsid w:val="00B07A2C"/>
    <w:rsid w:val="00B104C7"/>
    <w:rsid w:val="00B10643"/>
    <w:rsid w:val="00B12D24"/>
    <w:rsid w:val="00B12DBF"/>
    <w:rsid w:val="00B12E97"/>
    <w:rsid w:val="00B13423"/>
    <w:rsid w:val="00B13BDD"/>
    <w:rsid w:val="00B14F5D"/>
    <w:rsid w:val="00B1522D"/>
    <w:rsid w:val="00B15CA5"/>
    <w:rsid w:val="00B165EC"/>
    <w:rsid w:val="00B17D5A"/>
    <w:rsid w:val="00B204BB"/>
    <w:rsid w:val="00B20CA6"/>
    <w:rsid w:val="00B2102D"/>
    <w:rsid w:val="00B21B8A"/>
    <w:rsid w:val="00B221C3"/>
    <w:rsid w:val="00B22AA6"/>
    <w:rsid w:val="00B23015"/>
    <w:rsid w:val="00B2372E"/>
    <w:rsid w:val="00B24457"/>
    <w:rsid w:val="00B2744A"/>
    <w:rsid w:val="00B31D92"/>
    <w:rsid w:val="00B32289"/>
    <w:rsid w:val="00B32538"/>
    <w:rsid w:val="00B32F38"/>
    <w:rsid w:val="00B33518"/>
    <w:rsid w:val="00B33F24"/>
    <w:rsid w:val="00B3407A"/>
    <w:rsid w:val="00B3411E"/>
    <w:rsid w:val="00B341CF"/>
    <w:rsid w:val="00B34956"/>
    <w:rsid w:val="00B34FD5"/>
    <w:rsid w:val="00B350B8"/>
    <w:rsid w:val="00B3553F"/>
    <w:rsid w:val="00B35604"/>
    <w:rsid w:val="00B35ADA"/>
    <w:rsid w:val="00B37029"/>
    <w:rsid w:val="00B37349"/>
    <w:rsid w:val="00B37DF5"/>
    <w:rsid w:val="00B40479"/>
    <w:rsid w:val="00B4230B"/>
    <w:rsid w:val="00B4257E"/>
    <w:rsid w:val="00B430CD"/>
    <w:rsid w:val="00B4329A"/>
    <w:rsid w:val="00B44AFF"/>
    <w:rsid w:val="00B455F6"/>
    <w:rsid w:val="00B45B2F"/>
    <w:rsid w:val="00B501CF"/>
    <w:rsid w:val="00B511E9"/>
    <w:rsid w:val="00B53865"/>
    <w:rsid w:val="00B545AA"/>
    <w:rsid w:val="00B547B9"/>
    <w:rsid w:val="00B547D4"/>
    <w:rsid w:val="00B54A36"/>
    <w:rsid w:val="00B54A70"/>
    <w:rsid w:val="00B54BC2"/>
    <w:rsid w:val="00B5671D"/>
    <w:rsid w:val="00B56D80"/>
    <w:rsid w:val="00B60767"/>
    <w:rsid w:val="00B62B20"/>
    <w:rsid w:val="00B62BBA"/>
    <w:rsid w:val="00B637AA"/>
    <w:rsid w:val="00B63B4E"/>
    <w:rsid w:val="00B648AD"/>
    <w:rsid w:val="00B6586B"/>
    <w:rsid w:val="00B65DA9"/>
    <w:rsid w:val="00B66B5E"/>
    <w:rsid w:val="00B7030A"/>
    <w:rsid w:val="00B71561"/>
    <w:rsid w:val="00B715A3"/>
    <w:rsid w:val="00B71FE7"/>
    <w:rsid w:val="00B7213B"/>
    <w:rsid w:val="00B73607"/>
    <w:rsid w:val="00B73C04"/>
    <w:rsid w:val="00B7545A"/>
    <w:rsid w:val="00B75A92"/>
    <w:rsid w:val="00B75B03"/>
    <w:rsid w:val="00B76E39"/>
    <w:rsid w:val="00B771F3"/>
    <w:rsid w:val="00B8011C"/>
    <w:rsid w:val="00B80B25"/>
    <w:rsid w:val="00B80E2D"/>
    <w:rsid w:val="00B81D54"/>
    <w:rsid w:val="00B82E1A"/>
    <w:rsid w:val="00B82F73"/>
    <w:rsid w:val="00B83849"/>
    <w:rsid w:val="00B84BB1"/>
    <w:rsid w:val="00B850E4"/>
    <w:rsid w:val="00B8569E"/>
    <w:rsid w:val="00B86143"/>
    <w:rsid w:val="00B86448"/>
    <w:rsid w:val="00B86490"/>
    <w:rsid w:val="00B875D0"/>
    <w:rsid w:val="00B8797B"/>
    <w:rsid w:val="00B87BD4"/>
    <w:rsid w:val="00B91445"/>
    <w:rsid w:val="00B9147E"/>
    <w:rsid w:val="00B915C8"/>
    <w:rsid w:val="00B92093"/>
    <w:rsid w:val="00B92B05"/>
    <w:rsid w:val="00B94337"/>
    <w:rsid w:val="00B9525B"/>
    <w:rsid w:val="00B95727"/>
    <w:rsid w:val="00B95CD5"/>
    <w:rsid w:val="00B968A8"/>
    <w:rsid w:val="00B968C7"/>
    <w:rsid w:val="00B96EF2"/>
    <w:rsid w:val="00B9751D"/>
    <w:rsid w:val="00B975BB"/>
    <w:rsid w:val="00B97660"/>
    <w:rsid w:val="00BA079D"/>
    <w:rsid w:val="00BA19ED"/>
    <w:rsid w:val="00BA225D"/>
    <w:rsid w:val="00BA22A9"/>
    <w:rsid w:val="00BA2BF0"/>
    <w:rsid w:val="00BA2C8B"/>
    <w:rsid w:val="00BA3050"/>
    <w:rsid w:val="00BA327F"/>
    <w:rsid w:val="00BA3A9C"/>
    <w:rsid w:val="00BA44DD"/>
    <w:rsid w:val="00BA4AF7"/>
    <w:rsid w:val="00BA4B0C"/>
    <w:rsid w:val="00BA5187"/>
    <w:rsid w:val="00BA54B0"/>
    <w:rsid w:val="00BA5F3D"/>
    <w:rsid w:val="00BA623A"/>
    <w:rsid w:val="00BA6398"/>
    <w:rsid w:val="00BA66CC"/>
    <w:rsid w:val="00BA6C56"/>
    <w:rsid w:val="00BA6CBA"/>
    <w:rsid w:val="00BB0AD9"/>
    <w:rsid w:val="00BB17B0"/>
    <w:rsid w:val="00BB2CA5"/>
    <w:rsid w:val="00BB30D5"/>
    <w:rsid w:val="00BB383A"/>
    <w:rsid w:val="00BB3FE2"/>
    <w:rsid w:val="00BB40CD"/>
    <w:rsid w:val="00BB45D9"/>
    <w:rsid w:val="00BB5069"/>
    <w:rsid w:val="00BB5219"/>
    <w:rsid w:val="00BB5494"/>
    <w:rsid w:val="00BB6546"/>
    <w:rsid w:val="00BB670A"/>
    <w:rsid w:val="00BB6AC4"/>
    <w:rsid w:val="00BB6F85"/>
    <w:rsid w:val="00BB71E1"/>
    <w:rsid w:val="00BC019A"/>
    <w:rsid w:val="00BC0A6B"/>
    <w:rsid w:val="00BC140B"/>
    <w:rsid w:val="00BC235C"/>
    <w:rsid w:val="00BC32AF"/>
    <w:rsid w:val="00BC3460"/>
    <w:rsid w:val="00BC3D69"/>
    <w:rsid w:val="00BC4F0E"/>
    <w:rsid w:val="00BC5AD2"/>
    <w:rsid w:val="00BC5EC7"/>
    <w:rsid w:val="00BC6061"/>
    <w:rsid w:val="00BC6161"/>
    <w:rsid w:val="00BC648E"/>
    <w:rsid w:val="00BC6B66"/>
    <w:rsid w:val="00BC76DE"/>
    <w:rsid w:val="00BC7CAC"/>
    <w:rsid w:val="00BD028D"/>
    <w:rsid w:val="00BD14AE"/>
    <w:rsid w:val="00BD1AC3"/>
    <w:rsid w:val="00BD2CA5"/>
    <w:rsid w:val="00BD344C"/>
    <w:rsid w:val="00BD4512"/>
    <w:rsid w:val="00BD4A0B"/>
    <w:rsid w:val="00BD4FF8"/>
    <w:rsid w:val="00BD56E6"/>
    <w:rsid w:val="00BD6515"/>
    <w:rsid w:val="00BD6949"/>
    <w:rsid w:val="00BD6E81"/>
    <w:rsid w:val="00BD7EF9"/>
    <w:rsid w:val="00BE0923"/>
    <w:rsid w:val="00BE10D5"/>
    <w:rsid w:val="00BE2742"/>
    <w:rsid w:val="00BE2FBE"/>
    <w:rsid w:val="00BE334E"/>
    <w:rsid w:val="00BE3789"/>
    <w:rsid w:val="00BE4F6E"/>
    <w:rsid w:val="00BE5D98"/>
    <w:rsid w:val="00BE601D"/>
    <w:rsid w:val="00BE6540"/>
    <w:rsid w:val="00BE76A4"/>
    <w:rsid w:val="00BE76BC"/>
    <w:rsid w:val="00BF0375"/>
    <w:rsid w:val="00BF0BA6"/>
    <w:rsid w:val="00BF0F31"/>
    <w:rsid w:val="00BF1141"/>
    <w:rsid w:val="00BF133B"/>
    <w:rsid w:val="00BF1BD6"/>
    <w:rsid w:val="00BF2525"/>
    <w:rsid w:val="00BF25F3"/>
    <w:rsid w:val="00BF30F9"/>
    <w:rsid w:val="00BF5B4D"/>
    <w:rsid w:val="00BF5BC0"/>
    <w:rsid w:val="00BF5E74"/>
    <w:rsid w:val="00BF6DF7"/>
    <w:rsid w:val="00BF7256"/>
    <w:rsid w:val="00C0036A"/>
    <w:rsid w:val="00C0066F"/>
    <w:rsid w:val="00C00E9F"/>
    <w:rsid w:val="00C014D0"/>
    <w:rsid w:val="00C02520"/>
    <w:rsid w:val="00C0264E"/>
    <w:rsid w:val="00C047B0"/>
    <w:rsid w:val="00C04B7D"/>
    <w:rsid w:val="00C04D03"/>
    <w:rsid w:val="00C04EE5"/>
    <w:rsid w:val="00C0517C"/>
    <w:rsid w:val="00C06206"/>
    <w:rsid w:val="00C063E4"/>
    <w:rsid w:val="00C071E1"/>
    <w:rsid w:val="00C071E7"/>
    <w:rsid w:val="00C07A4B"/>
    <w:rsid w:val="00C1205E"/>
    <w:rsid w:val="00C1258D"/>
    <w:rsid w:val="00C12BD0"/>
    <w:rsid w:val="00C12F42"/>
    <w:rsid w:val="00C13AA1"/>
    <w:rsid w:val="00C14451"/>
    <w:rsid w:val="00C144E5"/>
    <w:rsid w:val="00C16EC8"/>
    <w:rsid w:val="00C17C1E"/>
    <w:rsid w:val="00C21723"/>
    <w:rsid w:val="00C21E96"/>
    <w:rsid w:val="00C22129"/>
    <w:rsid w:val="00C225FD"/>
    <w:rsid w:val="00C22D71"/>
    <w:rsid w:val="00C24038"/>
    <w:rsid w:val="00C240B5"/>
    <w:rsid w:val="00C2490D"/>
    <w:rsid w:val="00C24CD8"/>
    <w:rsid w:val="00C25280"/>
    <w:rsid w:val="00C31746"/>
    <w:rsid w:val="00C33AF7"/>
    <w:rsid w:val="00C33DB0"/>
    <w:rsid w:val="00C34324"/>
    <w:rsid w:val="00C34772"/>
    <w:rsid w:val="00C350B2"/>
    <w:rsid w:val="00C352E6"/>
    <w:rsid w:val="00C35319"/>
    <w:rsid w:val="00C35A47"/>
    <w:rsid w:val="00C35BB4"/>
    <w:rsid w:val="00C3650E"/>
    <w:rsid w:val="00C36555"/>
    <w:rsid w:val="00C40236"/>
    <w:rsid w:val="00C40A95"/>
    <w:rsid w:val="00C40CA0"/>
    <w:rsid w:val="00C41102"/>
    <w:rsid w:val="00C44039"/>
    <w:rsid w:val="00C44BBE"/>
    <w:rsid w:val="00C451C5"/>
    <w:rsid w:val="00C4532A"/>
    <w:rsid w:val="00C466B7"/>
    <w:rsid w:val="00C46B31"/>
    <w:rsid w:val="00C46FC6"/>
    <w:rsid w:val="00C50301"/>
    <w:rsid w:val="00C50DBB"/>
    <w:rsid w:val="00C52763"/>
    <w:rsid w:val="00C5404F"/>
    <w:rsid w:val="00C544A6"/>
    <w:rsid w:val="00C546CB"/>
    <w:rsid w:val="00C559AC"/>
    <w:rsid w:val="00C55F3D"/>
    <w:rsid w:val="00C5660A"/>
    <w:rsid w:val="00C56A81"/>
    <w:rsid w:val="00C5727D"/>
    <w:rsid w:val="00C57443"/>
    <w:rsid w:val="00C57752"/>
    <w:rsid w:val="00C6014D"/>
    <w:rsid w:val="00C611F3"/>
    <w:rsid w:val="00C63C78"/>
    <w:rsid w:val="00C645EF"/>
    <w:rsid w:val="00C661D4"/>
    <w:rsid w:val="00C66372"/>
    <w:rsid w:val="00C676FC"/>
    <w:rsid w:val="00C678D5"/>
    <w:rsid w:val="00C67C9F"/>
    <w:rsid w:val="00C70F76"/>
    <w:rsid w:val="00C7162F"/>
    <w:rsid w:val="00C71BB2"/>
    <w:rsid w:val="00C71E2D"/>
    <w:rsid w:val="00C72BDF"/>
    <w:rsid w:val="00C72C4D"/>
    <w:rsid w:val="00C73643"/>
    <w:rsid w:val="00C74C43"/>
    <w:rsid w:val="00C77A69"/>
    <w:rsid w:val="00C77FAC"/>
    <w:rsid w:val="00C8022E"/>
    <w:rsid w:val="00C80CE2"/>
    <w:rsid w:val="00C82042"/>
    <w:rsid w:val="00C823F3"/>
    <w:rsid w:val="00C83BD0"/>
    <w:rsid w:val="00C83D5C"/>
    <w:rsid w:val="00C856D9"/>
    <w:rsid w:val="00C85B64"/>
    <w:rsid w:val="00C866A2"/>
    <w:rsid w:val="00C86A4C"/>
    <w:rsid w:val="00C871AC"/>
    <w:rsid w:val="00C8769D"/>
    <w:rsid w:val="00C87C68"/>
    <w:rsid w:val="00C9070E"/>
    <w:rsid w:val="00C9138D"/>
    <w:rsid w:val="00C914E2"/>
    <w:rsid w:val="00C91A97"/>
    <w:rsid w:val="00C92267"/>
    <w:rsid w:val="00C93E52"/>
    <w:rsid w:val="00CA021B"/>
    <w:rsid w:val="00CA0C69"/>
    <w:rsid w:val="00CA0FA6"/>
    <w:rsid w:val="00CA1D28"/>
    <w:rsid w:val="00CA293C"/>
    <w:rsid w:val="00CA3971"/>
    <w:rsid w:val="00CA3C72"/>
    <w:rsid w:val="00CA4BB5"/>
    <w:rsid w:val="00CA4FF3"/>
    <w:rsid w:val="00CA5158"/>
    <w:rsid w:val="00CA5226"/>
    <w:rsid w:val="00CA63A5"/>
    <w:rsid w:val="00CA7794"/>
    <w:rsid w:val="00CB070D"/>
    <w:rsid w:val="00CB1B3C"/>
    <w:rsid w:val="00CB23C1"/>
    <w:rsid w:val="00CB2492"/>
    <w:rsid w:val="00CB28D2"/>
    <w:rsid w:val="00CB4780"/>
    <w:rsid w:val="00CB66F5"/>
    <w:rsid w:val="00CB7682"/>
    <w:rsid w:val="00CC0BE6"/>
    <w:rsid w:val="00CC1A0C"/>
    <w:rsid w:val="00CC1BC9"/>
    <w:rsid w:val="00CC1CA6"/>
    <w:rsid w:val="00CC1F85"/>
    <w:rsid w:val="00CC2AB6"/>
    <w:rsid w:val="00CC35B5"/>
    <w:rsid w:val="00CC411A"/>
    <w:rsid w:val="00CC476A"/>
    <w:rsid w:val="00CC51CF"/>
    <w:rsid w:val="00CC5252"/>
    <w:rsid w:val="00CC59E6"/>
    <w:rsid w:val="00CC6649"/>
    <w:rsid w:val="00CC724C"/>
    <w:rsid w:val="00CD11DF"/>
    <w:rsid w:val="00CD1F76"/>
    <w:rsid w:val="00CD3B00"/>
    <w:rsid w:val="00CD414F"/>
    <w:rsid w:val="00CD550F"/>
    <w:rsid w:val="00CD7189"/>
    <w:rsid w:val="00CD721B"/>
    <w:rsid w:val="00CD7F93"/>
    <w:rsid w:val="00CE056F"/>
    <w:rsid w:val="00CE23FC"/>
    <w:rsid w:val="00CE2FBF"/>
    <w:rsid w:val="00CE32FC"/>
    <w:rsid w:val="00CE366A"/>
    <w:rsid w:val="00CE44B4"/>
    <w:rsid w:val="00CE4790"/>
    <w:rsid w:val="00CE4CCF"/>
    <w:rsid w:val="00CE667D"/>
    <w:rsid w:val="00CE70A8"/>
    <w:rsid w:val="00CF0564"/>
    <w:rsid w:val="00CF0588"/>
    <w:rsid w:val="00CF05CC"/>
    <w:rsid w:val="00CF2295"/>
    <w:rsid w:val="00CF2B8F"/>
    <w:rsid w:val="00CF2FD2"/>
    <w:rsid w:val="00CF4512"/>
    <w:rsid w:val="00CF45ED"/>
    <w:rsid w:val="00CF46D4"/>
    <w:rsid w:val="00CF4EE9"/>
    <w:rsid w:val="00CF4F33"/>
    <w:rsid w:val="00CF560D"/>
    <w:rsid w:val="00CF617B"/>
    <w:rsid w:val="00CF7080"/>
    <w:rsid w:val="00CF7D9C"/>
    <w:rsid w:val="00D008EE"/>
    <w:rsid w:val="00D00C58"/>
    <w:rsid w:val="00D03501"/>
    <w:rsid w:val="00D03792"/>
    <w:rsid w:val="00D0421F"/>
    <w:rsid w:val="00D04282"/>
    <w:rsid w:val="00D042C7"/>
    <w:rsid w:val="00D05628"/>
    <w:rsid w:val="00D06578"/>
    <w:rsid w:val="00D07F4D"/>
    <w:rsid w:val="00D10085"/>
    <w:rsid w:val="00D105EF"/>
    <w:rsid w:val="00D10822"/>
    <w:rsid w:val="00D116E4"/>
    <w:rsid w:val="00D13217"/>
    <w:rsid w:val="00D13702"/>
    <w:rsid w:val="00D13BD9"/>
    <w:rsid w:val="00D1475D"/>
    <w:rsid w:val="00D14F66"/>
    <w:rsid w:val="00D1510A"/>
    <w:rsid w:val="00D16CC7"/>
    <w:rsid w:val="00D17486"/>
    <w:rsid w:val="00D17FD5"/>
    <w:rsid w:val="00D21074"/>
    <w:rsid w:val="00D212D1"/>
    <w:rsid w:val="00D238C7"/>
    <w:rsid w:val="00D24C1B"/>
    <w:rsid w:val="00D25B5B"/>
    <w:rsid w:val="00D30D10"/>
    <w:rsid w:val="00D321DE"/>
    <w:rsid w:val="00D328A4"/>
    <w:rsid w:val="00D340BC"/>
    <w:rsid w:val="00D34498"/>
    <w:rsid w:val="00D345A8"/>
    <w:rsid w:val="00D346DA"/>
    <w:rsid w:val="00D35372"/>
    <w:rsid w:val="00D35706"/>
    <w:rsid w:val="00D35B41"/>
    <w:rsid w:val="00D35CBF"/>
    <w:rsid w:val="00D35ECA"/>
    <w:rsid w:val="00D3773F"/>
    <w:rsid w:val="00D37C4A"/>
    <w:rsid w:val="00D40993"/>
    <w:rsid w:val="00D41214"/>
    <w:rsid w:val="00D412C7"/>
    <w:rsid w:val="00D4153B"/>
    <w:rsid w:val="00D42C60"/>
    <w:rsid w:val="00D4319E"/>
    <w:rsid w:val="00D439F0"/>
    <w:rsid w:val="00D448A0"/>
    <w:rsid w:val="00D4502D"/>
    <w:rsid w:val="00D46389"/>
    <w:rsid w:val="00D465D8"/>
    <w:rsid w:val="00D47212"/>
    <w:rsid w:val="00D47BB0"/>
    <w:rsid w:val="00D501FB"/>
    <w:rsid w:val="00D52016"/>
    <w:rsid w:val="00D52F4E"/>
    <w:rsid w:val="00D53A56"/>
    <w:rsid w:val="00D5419E"/>
    <w:rsid w:val="00D54FA6"/>
    <w:rsid w:val="00D56B89"/>
    <w:rsid w:val="00D57023"/>
    <w:rsid w:val="00D57172"/>
    <w:rsid w:val="00D57C1C"/>
    <w:rsid w:val="00D625E5"/>
    <w:rsid w:val="00D625FD"/>
    <w:rsid w:val="00D62FA8"/>
    <w:rsid w:val="00D63B4B"/>
    <w:rsid w:val="00D64C2F"/>
    <w:rsid w:val="00D65261"/>
    <w:rsid w:val="00D6532B"/>
    <w:rsid w:val="00D66168"/>
    <w:rsid w:val="00D661A4"/>
    <w:rsid w:val="00D716AB"/>
    <w:rsid w:val="00D71C14"/>
    <w:rsid w:val="00D72F3F"/>
    <w:rsid w:val="00D73EAB"/>
    <w:rsid w:val="00D75536"/>
    <w:rsid w:val="00D75811"/>
    <w:rsid w:val="00D75851"/>
    <w:rsid w:val="00D75A12"/>
    <w:rsid w:val="00D75CDE"/>
    <w:rsid w:val="00D75E9A"/>
    <w:rsid w:val="00D767D9"/>
    <w:rsid w:val="00D76F08"/>
    <w:rsid w:val="00D77043"/>
    <w:rsid w:val="00D80128"/>
    <w:rsid w:val="00D81211"/>
    <w:rsid w:val="00D821BC"/>
    <w:rsid w:val="00D826F0"/>
    <w:rsid w:val="00D83E26"/>
    <w:rsid w:val="00D83F30"/>
    <w:rsid w:val="00D879C6"/>
    <w:rsid w:val="00D905FF"/>
    <w:rsid w:val="00D91309"/>
    <w:rsid w:val="00D918D6"/>
    <w:rsid w:val="00D91A59"/>
    <w:rsid w:val="00D91BFC"/>
    <w:rsid w:val="00D91C8D"/>
    <w:rsid w:val="00D91E04"/>
    <w:rsid w:val="00D93626"/>
    <w:rsid w:val="00D95917"/>
    <w:rsid w:val="00D96BAC"/>
    <w:rsid w:val="00D96CD2"/>
    <w:rsid w:val="00D96D0A"/>
    <w:rsid w:val="00D978AD"/>
    <w:rsid w:val="00D978EB"/>
    <w:rsid w:val="00DA2286"/>
    <w:rsid w:val="00DA26A5"/>
    <w:rsid w:val="00DA2C51"/>
    <w:rsid w:val="00DA2DC5"/>
    <w:rsid w:val="00DA3421"/>
    <w:rsid w:val="00DA445D"/>
    <w:rsid w:val="00DA5622"/>
    <w:rsid w:val="00DB03D0"/>
    <w:rsid w:val="00DB0667"/>
    <w:rsid w:val="00DB0F55"/>
    <w:rsid w:val="00DB134C"/>
    <w:rsid w:val="00DB1C13"/>
    <w:rsid w:val="00DB2957"/>
    <w:rsid w:val="00DB2974"/>
    <w:rsid w:val="00DB2AAB"/>
    <w:rsid w:val="00DB30D8"/>
    <w:rsid w:val="00DB3CEA"/>
    <w:rsid w:val="00DB4309"/>
    <w:rsid w:val="00DB4662"/>
    <w:rsid w:val="00DB4E95"/>
    <w:rsid w:val="00DB6E62"/>
    <w:rsid w:val="00DC09C9"/>
    <w:rsid w:val="00DC0DA5"/>
    <w:rsid w:val="00DC238A"/>
    <w:rsid w:val="00DC2934"/>
    <w:rsid w:val="00DC2FEA"/>
    <w:rsid w:val="00DC427D"/>
    <w:rsid w:val="00DC5840"/>
    <w:rsid w:val="00DC65D8"/>
    <w:rsid w:val="00DC6B80"/>
    <w:rsid w:val="00DC6E94"/>
    <w:rsid w:val="00DD1348"/>
    <w:rsid w:val="00DD227E"/>
    <w:rsid w:val="00DD3449"/>
    <w:rsid w:val="00DD35B9"/>
    <w:rsid w:val="00DD39D5"/>
    <w:rsid w:val="00DD441E"/>
    <w:rsid w:val="00DD55BE"/>
    <w:rsid w:val="00DD591F"/>
    <w:rsid w:val="00DD5FD7"/>
    <w:rsid w:val="00DE04E0"/>
    <w:rsid w:val="00DE0609"/>
    <w:rsid w:val="00DE0A70"/>
    <w:rsid w:val="00DE0FC1"/>
    <w:rsid w:val="00DE1091"/>
    <w:rsid w:val="00DE25AA"/>
    <w:rsid w:val="00DE2E9A"/>
    <w:rsid w:val="00DE5D58"/>
    <w:rsid w:val="00DE682F"/>
    <w:rsid w:val="00DE6CAF"/>
    <w:rsid w:val="00DE6D47"/>
    <w:rsid w:val="00DF05B0"/>
    <w:rsid w:val="00DF0AE8"/>
    <w:rsid w:val="00DF154C"/>
    <w:rsid w:val="00DF1AAB"/>
    <w:rsid w:val="00DF2544"/>
    <w:rsid w:val="00DF2D60"/>
    <w:rsid w:val="00DF3D69"/>
    <w:rsid w:val="00DF43D5"/>
    <w:rsid w:val="00DF58EF"/>
    <w:rsid w:val="00DF64AB"/>
    <w:rsid w:val="00DF708F"/>
    <w:rsid w:val="00DF7791"/>
    <w:rsid w:val="00E003A9"/>
    <w:rsid w:val="00E022F1"/>
    <w:rsid w:val="00E030E4"/>
    <w:rsid w:val="00E03EB9"/>
    <w:rsid w:val="00E03FEB"/>
    <w:rsid w:val="00E04304"/>
    <w:rsid w:val="00E05BEF"/>
    <w:rsid w:val="00E05D22"/>
    <w:rsid w:val="00E063EC"/>
    <w:rsid w:val="00E06686"/>
    <w:rsid w:val="00E10145"/>
    <w:rsid w:val="00E10769"/>
    <w:rsid w:val="00E10A28"/>
    <w:rsid w:val="00E10D52"/>
    <w:rsid w:val="00E10F3D"/>
    <w:rsid w:val="00E114BD"/>
    <w:rsid w:val="00E11752"/>
    <w:rsid w:val="00E11C1D"/>
    <w:rsid w:val="00E11D68"/>
    <w:rsid w:val="00E135EA"/>
    <w:rsid w:val="00E13F94"/>
    <w:rsid w:val="00E13FA2"/>
    <w:rsid w:val="00E14243"/>
    <w:rsid w:val="00E14887"/>
    <w:rsid w:val="00E14F34"/>
    <w:rsid w:val="00E1509E"/>
    <w:rsid w:val="00E162DA"/>
    <w:rsid w:val="00E164C7"/>
    <w:rsid w:val="00E17DDB"/>
    <w:rsid w:val="00E22F6C"/>
    <w:rsid w:val="00E238DD"/>
    <w:rsid w:val="00E23ED0"/>
    <w:rsid w:val="00E244BD"/>
    <w:rsid w:val="00E24546"/>
    <w:rsid w:val="00E24A3D"/>
    <w:rsid w:val="00E24E1A"/>
    <w:rsid w:val="00E25022"/>
    <w:rsid w:val="00E25390"/>
    <w:rsid w:val="00E2646A"/>
    <w:rsid w:val="00E264CD"/>
    <w:rsid w:val="00E277FD"/>
    <w:rsid w:val="00E300D2"/>
    <w:rsid w:val="00E32293"/>
    <w:rsid w:val="00E32F50"/>
    <w:rsid w:val="00E32FFB"/>
    <w:rsid w:val="00E3416C"/>
    <w:rsid w:val="00E3425E"/>
    <w:rsid w:val="00E34FC5"/>
    <w:rsid w:val="00E35080"/>
    <w:rsid w:val="00E3622F"/>
    <w:rsid w:val="00E36249"/>
    <w:rsid w:val="00E36DA4"/>
    <w:rsid w:val="00E36F3F"/>
    <w:rsid w:val="00E3707D"/>
    <w:rsid w:val="00E370CF"/>
    <w:rsid w:val="00E3797F"/>
    <w:rsid w:val="00E379E1"/>
    <w:rsid w:val="00E400F2"/>
    <w:rsid w:val="00E40A54"/>
    <w:rsid w:val="00E40A55"/>
    <w:rsid w:val="00E4169C"/>
    <w:rsid w:val="00E41971"/>
    <w:rsid w:val="00E43DB9"/>
    <w:rsid w:val="00E4485D"/>
    <w:rsid w:val="00E44A5B"/>
    <w:rsid w:val="00E44E20"/>
    <w:rsid w:val="00E44F66"/>
    <w:rsid w:val="00E4509E"/>
    <w:rsid w:val="00E45906"/>
    <w:rsid w:val="00E45BF8"/>
    <w:rsid w:val="00E476AF"/>
    <w:rsid w:val="00E47716"/>
    <w:rsid w:val="00E47AB8"/>
    <w:rsid w:val="00E501A9"/>
    <w:rsid w:val="00E503D9"/>
    <w:rsid w:val="00E50BA8"/>
    <w:rsid w:val="00E50BCA"/>
    <w:rsid w:val="00E50CD0"/>
    <w:rsid w:val="00E50FEE"/>
    <w:rsid w:val="00E51C02"/>
    <w:rsid w:val="00E52AB7"/>
    <w:rsid w:val="00E530A3"/>
    <w:rsid w:val="00E53424"/>
    <w:rsid w:val="00E544DC"/>
    <w:rsid w:val="00E54C3A"/>
    <w:rsid w:val="00E55479"/>
    <w:rsid w:val="00E558B2"/>
    <w:rsid w:val="00E56191"/>
    <w:rsid w:val="00E5671E"/>
    <w:rsid w:val="00E56B96"/>
    <w:rsid w:val="00E56C05"/>
    <w:rsid w:val="00E57B7C"/>
    <w:rsid w:val="00E57D27"/>
    <w:rsid w:val="00E63F6B"/>
    <w:rsid w:val="00E644E8"/>
    <w:rsid w:val="00E645A5"/>
    <w:rsid w:val="00E648ED"/>
    <w:rsid w:val="00E65CB4"/>
    <w:rsid w:val="00E66698"/>
    <w:rsid w:val="00E66A30"/>
    <w:rsid w:val="00E6755B"/>
    <w:rsid w:val="00E70A51"/>
    <w:rsid w:val="00E70C22"/>
    <w:rsid w:val="00E70FAF"/>
    <w:rsid w:val="00E7141B"/>
    <w:rsid w:val="00E740E1"/>
    <w:rsid w:val="00E74DE0"/>
    <w:rsid w:val="00E75A1E"/>
    <w:rsid w:val="00E75E9F"/>
    <w:rsid w:val="00E76271"/>
    <w:rsid w:val="00E77117"/>
    <w:rsid w:val="00E777EF"/>
    <w:rsid w:val="00E778D2"/>
    <w:rsid w:val="00E77F75"/>
    <w:rsid w:val="00E80440"/>
    <w:rsid w:val="00E80546"/>
    <w:rsid w:val="00E80570"/>
    <w:rsid w:val="00E8248D"/>
    <w:rsid w:val="00E82797"/>
    <w:rsid w:val="00E82C42"/>
    <w:rsid w:val="00E82EFD"/>
    <w:rsid w:val="00E83847"/>
    <w:rsid w:val="00E83860"/>
    <w:rsid w:val="00E84359"/>
    <w:rsid w:val="00E84F8D"/>
    <w:rsid w:val="00E867E7"/>
    <w:rsid w:val="00E86D01"/>
    <w:rsid w:val="00E87D21"/>
    <w:rsid w:val="00E90E4E"/>
    <w:rsid w:val="00E91169"/>
    <w:rsid w:val="00E91C2A"/>
    <w:rsid w:val="00E91D9C"/>
    <w:rsid w:val="00E922CE"/>
    <w:rsid w:val="00E92ED3"/>
    <w:rsid w:val="00E930F0"/>
    <w:rsid w:val="00E946BE"/>
    <w:rsid w:val="00E94CE9"/>
    <w:rsid w:val="00E96986"/>
    <w:rsid w:val="00E96F1F"/>
    <w:rsid w:val="00E96F48"/>
    <w:rsid w:val="00E97497"/>
    <w:rsid w:val="00E97860"/>
    <w:rsid w:val="00E97B8C"/>
    <w:rsid w:val="00EA0780"/>
    <w:rsid w:val="00EA123D"/>
    <w:rsid w:val="00EA17E7"/>
    <w:rsid w:val="00EA1BD1"/>
    <w:rsid w:val="00EA23EE"/>
    <w:rsid w:val="00EA28E1"/>
    <w:rsid w:val="00EA2CAC"/>
    <w:rsid w:val="00EA30BC"/>
    <w:rsid w:val="00EA3369"/>
    <w:rsid w:val="00EA3851"/>
    <w:rsid w:val="00EA38DF"/>
    <w:rsid w:val="00EA456B"/>
    <w:rsid w:val="00EA4ECA"/>
    <w:rsid w:val="00EA535E"/>
    <w:rsid w:val="00EA53BD"/>
    <w:rsid w:val="00EA5F62"/>
    <w:rsid w:val="00EA66F3"/>
    <w:rsid w:val="00EB045A"/>
    <w:rsid w:val="00EB1342"/>
    <w:rsid w:val="00EB170B"/>
    <w:rsid w:val="00EB248A"/>
    <w:rsid w:val="00EB27B0"/>
    <w:rsid w:val="00EB2A88"/>
    <w:rsid w:val="00EB2EB7"/>
    <w:rsid w:val="00EB3660"/>
    <w:rsid w:val="00EB4B43"/>
    <w:rsid w:val="00EB57BD"/>
    <w:rsid w:val="00EB5E4F"/>
    <w:rsid w:val="00EB6893"/>
    <w:rsid w:val="00EB7126"/>
    <w:rsid w:val="00EB7919"/>
    <w:rsid w:val="00EC03BE"/>
    <w:rsid w:val="00EC23A8"/>
    <w:rsid w:val="00EC28E2"/>
    <w:rsid w:val="00EC2A53"/>
    <w:rsid w:val="00EC2E87"/>
    <w:rsid w:val="00EC3AAB"/>
    <w:rsid w:val="00EC4200"/>
    <w:rsid w:val="00EC5815"/>
    <w:rsid w:val="00EC613A"/>
    <w:rsid w:val="00EC623D"/>
    <w:rsid w:val="00EC6C68"/>
    <w:rsid w:val="00EC7BF2"/>
    <w:rsid w:val="00ED04E7"/>
    <w:rsid w:val="00ED0663"/>
    <w:rsid w:val="00ED25D2"/>
    <w:rsid w:val="00ED2C6C"/>
    <w:rsid w:val="00ED3332"/>
    <w:rsid w:val="00ED3521"/>
    <w:rsid w:val="00ED3A04"/>
    <w:rsid w:val="00ED621A"/>
    <w:rsid w:val="00ED6F93"/>
    <w:rsid w:val="00ED7880"/>
    <w:rsid w:val="00EE02AC"/>
    <w:rsid w:val="00EE035F"/>
    <w:rsid w:val="00EE1540"/>
    <w:rsid w:val="00EE1650"/>
    <w:rsid w:val="00EE1D9D"/>
    <w:rsid w:val="00EE215A"/>
    <w:rsid w:val="00EE46B6"/>
    <w:rsid w:val="00EE4DFE"/>
    <w:rsid w:val="00EE5A68"/>
    <w:rsid w:val="00EE6487"/>
    <w:rsid w:val="00EE6AA9"/>
    <w:rsid w:val="00EE6BD9"/>
    <w:rsid w:val="00EE6F48"/>
    <w:rsid w:val="00EE716E"/>
    <w:rsid w:val="00EE754B"/>
    <w:rsid w:val="00EE76A4"/>
    <w:rsid w:val="00EF07EA"/>
    <w:rsid w:val="00EF0C99"/>
    <w:rsid w:val="00EF1A0E"/>
    <w:rsid w:val="00EF252E"/>
    <w:rsid w:val="00EF29B0"/>
    <w:rsid w:val="00EF4350"/>
    <w:rsid w:val="00EF435A"/>
    <w:rsid w:val="00EF459C"/>
    <w:rsid w:val="00EF4F46"/>
    <w:rsid w:val="00EF621A"/>
    <w:rsid w:val="00EF7BF3"/>
    <w:rsid w:val="00F00015"/>
    <w:rsid w:val="00F00137"/>
    <w:rsid w:val="00F00885"/>
    <w:rsid w:val="00F00EA4"/>
    <w:rsid w:val="00F01538"/>
    <w:rsid w:val="00F01E2B"/>
    <w:rsid w:val="00F03B15"/>
    <w:rsid w:val="00F060A9"/>
    <w:rsid w:val="00F061DC"/>
    <w:rsid w:val="00F063EB"/>
    <w:rsid w:val="00F0746D"/>
    <w:rsid w:val="00F07658"/>
    <w:rsid w:val="00F076E5"/>
    <w:rsid w:val="00F116E6"/>
    <w:rsid w:val="00F11C30"/>
    <w:rsid w:val="00F12CB3"/>
    <w:rsid w:val="00F13007"/>
    <w:rsid w:val="00F13017"/>
    <w:rsid w:val="00F13326"/>
    <w:rsid w:val="00F13525"/>
    <w:rsid w:val="00F13C77"/>
    <w:rsid w:val="00F14AEB"/>
    <w:rsid w:val="00F159BC"/>
    <w:rsid w:val="00F15D0B"/>
    <w:rsid w:val="00F15DB7"/>
    <w:rsid w:val="00F162E6"/>
    <w:rsid w:val="00F16E51"/>
    <w:rsid w:val="00F17753"/>
    <w:rsid w:val="00F17E3F"/>
    <w:rsid w:val="00F20108"/>
    <w:rsid w:val="00F203A7"/>
    <w:rsid w:val="00F20EB6"/>
    <w:rsid w:val="00F21B87"/>
    <w:rsid w:val="00F221D5"/>
    <w:rsid w:val="00F22B0A"/>
    <w:rsid w:val="00F22B65"/>
    <w:rsid w:val="00F2525E"/>
    <w:rsid w:val="00F26B7D"/>
    <w:rsid w:val="00F2703F"/>
    <w:rsid w:val="00F27E0C"/>
    <w:rsid w:val="00F300F9"/>
    <w:rsid w:val="00F3081A"/>
    <w:rsid w:val="00F30A03"/>
    <w:rsid w:val="00F3104A"/>
    <w:rsid w:val="00F312BA"/>
    <w:rsid w:val="00F31CFC"/>
    <w:rsid w:val="00F31FB8"/>
    <w:rsid w:val="00F329D1"/>
    <w:rsid w:val="00F32C13"/>
    <w:rsid w:val="00F330FF"/>
    <w:rsid w:val="00F33348"/>
    <w:rsid w:val="00F35D16"/>
    <w:rsid w:val="00F37DE4"/>
    <w:rsid w:val="00F411D5"/>
    <w:rsid w:val="00F421FD"/>
    <w:rsid w:val="00F42DC1"/>
    <w:rsid w:val="00F43094"/>
    <w:rsid w:val="00F4313C"/>
    <w:rsid w:val="00F43D12"/>
    <w:rsid w:val="00F43D40"/>
    <w:rsid w:val="00F447EE"/>
    <w:rsid w:val="00F46D06"/>
    <w:rsid w:val="00F50346"/>
    <w:rsid w:val="00F519DA"/>
    <w:rsid w:val="00F52265"/>
    <w:rsid w:val="00F54C47"/>
    <w:rsid w:val="00F55705"/>
    <w:rsid w:val="00F56218"/>
    <w:rsid w:val="00F56B2A"/>
    <w:rsid w:val="00F5717B"/>
    <w:rsid w:val="00F60D1D"/>
    <w:rsid w:val="00F61888"/>
    <w:rsid w:val="00F62232"/>
    <w:rsid w:val="00F6265C"/>
    <w:rsid w:val="00F6701B"/>
    <w:rsid w:val="00F67402"/>
    <w:rsid w:val="00F7014B"/>
    <w:rsid w:val="00F7030B"/>
    <w:rsid w:val="00F70E27"/>
    <w:rsid w:val="00F72103"/>
    <w:rsid w:val="00F72A4D"/>
    <w:rsid w:val="00F72B61"/>
    <w:rsid w:val="00F74466"/>
    <w:rsid w:val="00F74960"/>
    <w:rsid w:val="00F75637"/>
    <w:rsid w:val="00F75AF3"/>
    <w:rsid w:val="00F75F70"/>
    <w:rsid w:val="00F7796A"/>
    <w:rsid w:val="00F77DB6"/>
    <w:rsid w:val="00F77EFF"/>
    <w:rsid w:val="00F80220"/>
    <w:rsid w:val="00F805C9"/>
    <w:rsid w:val="00F80781"/>
    <w:rsid w:val="00F82836"/>
    <w:rsid w:val="00F82F48"/>
    <w:rsid w:val="00F83589"/>
    <w:rsid w:val="00F8480C"/>
    <w:rsid w:val="00F84E60"/>
    <w:rsid w:val="00F85892"/>
    <w:rsid w:val="00F8658F"/>
    <w:rsid w:val="00F865FF"/>
    <w:rsid w:val="00F87861"/>
    <w:rsid w:val="00F87A41"/>
    <w:rsid w:val="00F9003E"/>
    <w:rsid w:val="00F90B3E"/>
    <w:rsid w:val="00F9146D"/>
    <w:rsid w:val="00F9162B"/>
    <w:rsid w:val="00F918C7"/>
    <w:rsid w:val="00F918D1"/>
    <w:rsid w:val="00F928C7"/>
    <w:rsid w:val="00F933A6"/>
    <w:rsid w:val="00F9642F"/>
    <w:rsid w:val="00F970B4"/>
    <w:rsid w:val="00FA02C7"/>
    <w:rsid w:val="00FA0470"/>
    <w:rsid w:val="00FA0666"/>
    <w:rsid w:val="00FA0CF0"/>
    <w:rsid w:val="00FA11F5"/>
    <w:rsid w:val="00FA19DC"/>
    <w:rsid w:val="00FA265A"/>
    <w:rsid w:val="00FA3556"/>
    <w:rsid w:val="00FA3D02"/>
    <w:rsid w:val="00FA49F9"/>
    <w:rsid w:val="00FA4B5E"/>
    <w:rsid w:val="00FA4D8A"/>
    <w:rsid w:val="00FA4D95"/>
    <w:rsid w:val="00FA4F22"/>
    <w:rsid w:val="00FA4F71"/>
    <w:rsid w:val="00FA756A"/>
    <w:rsid w:val="00FB060C"/>
    <w:rsid w:val="00FB0DF5"/>
    <w:rsid w:val="00FB1559"/>
    <w:rsid w:val="00FB2521"/>
    <w:rsid w:val="00FB2969"/>
    <w:rsid w:val="00FB2D69"/>
    <w:rsid w:val="00FB4AC8"/>
    <w:rsid w:val="00FB53BC"/>
    <w:rsid w:val="00FB6451"/>
    <w:rsid w:val="00FB6609"/>
    <w:rsid w:val="00FB7848"/>
    <w:rsid w:val="00FC0320"/>
    <w:rsid w:val="00FC06E4"/>
    <w:rsid w:val="00FC1378"/>
    <w:rsid w:val="00FC1399"/>
    <w:rsid w:val="00FC1741"/>
    <w:rsid w:val="00FC2088"/>
    <w:rsid w:val="00FC228D"/>
    <w:rsid w:val="00FC228E"/>
    <w:rsid w:val="00FC268A"/>
    <w:rsid w:val="00FC33A2"/>
    <w:rsid w:val="00FC3667"/>
    <w:rsid w:val="00FC3EB4"/>
    <w:rsid w:val="00FC3F4C"/>
    <w:rsid w:val="00FC6E96"/>
    <w:rsid w:val="00FD0081"/>
    <w:rsid w:val="00FD0288"/>
    <w:rsid w:val="00FD1770"/>
    <w:rsid w:val="00FD1C07"/>
    <w:rsid w:val="00FD2488"/>
    <w:rsid w:val="00FD2CF1"/>
    <w:rsid w:val="00FD3752"/>
    <w:rsid w:val="00FD396A"/>
    <w:rsid w:val="00FD3E92"/>
    <w:rsid w:val="00FD55B1"/>
    <w:rsid w:val="00FD5804"/>
    <w:rsid w:val="00FD594A"/>
    <w:rsid w:val="00FD67FA"/>
    <w:rsid w:val="00FD6AB8"/>
    <w:rsid w:val="00FD75B7"/>
    <w:rsid w:val="00FE0238"/>
    <w:rsid w:val="00FE051E"/>
    <w:rsid w:val="00FE0656"/>
    <w:rsid w:val="00FE0882"/>
    <w:rsid w:val="00FE0A3F"/>
    <w:rsid w:val="00FE1216"/>
    <w:rsid w:val="00FE1CC9"/>
    <w:rsid w:val="00FE58D4"/>
    <w:rsid w:val="00FE5A99"/>
    <w:rsid w:val="00FE6968"/>
    <w:rsid w:val="00FE72FB"/>
    <w:rsid w:val="00FF14B6"/>
    <w:rsid w:val="00FF3AD0"/>
    <w:rsid w:val="00FF4E71"/>
    <w:rsid w:val="00FF5D24"/>
    <w:rsid w:val="00FF5F2C"/>
    <w:rsid w:val="00FF603E"/>
    <w:rsid w:val="00FF62EF"/>
    <w:rsid w:val="00FF6AE1"/>
    <w:rsid w:val="00FF6E0F"/>
    <w:rsid w:val="00FF7AF5"/>
    <w:rsid w:val="02B46BB5"/>
    <w:rsid w:val="03E6369C"/>
    <w:rsid w:val="03FEDD21"/>
    <w:rsid w:val="0755FF34"/>
    <w:rsid w:val="0C2C26DB"/>
    <w:rsid w:val="0EB77014"/>
    <w:rsid w:val="10A8E804"/>
    <w:rsid w:val="13AC5AC6"/>
    <w:rsid w:val="13AE381B"/>
    <w:rsid w:val="13FC5A66"/>
    <w:rsid w:val="1C076C4B"/>
    <w:rsid w:val="1C83EA0F"/>
    <w:rsid w:val="1D3DFDA9"/>
    <w:rsid w:val="1E6C82DE"/>
    <w:rsid w:val="1F271E97"/>
    <w:rsid w:val="2059A75A"/>
    <w:rsid w:val="237D567E"/>
    <w:rsid w:val="25351098"/>
    <w:rsid w:val="26B4F740"/>
    <w:rsid w:val="26BD23AB"/>
    <w:rsid w:val="29DB9C10"/>
    <w:rsid w:val="2AEF2B36"/>
    <w:rsid w:val="2B36352A"/>
    <w:rsid w:val="2FA9B63D"/>
    <w:rsid w:val="31A91443"/>
    <w:rsid w:val="322B9722"/>
    <w:rsid w:val="333DCFC1"/>
    <w:rsid w:val="367BC480"/>
    <w:rsid w:val="4A525C99"/>
    <w:rsid w:val="4A89668B"/>
    <w:rsid w:val="4C66044E"/>
    <w:rsid w:val="4CF1CA8F"/>
    <w:rsid w:val="4DA7DEF0"/>
    <w:rsid w:val="5384AFCE"/>
    <w:rsid w:val="55580668"/>
    <w:rsid w:val="57609E7C"/>
    <w:rsid w:val="58EDB8C5"/>
    <w:rsid w:val="59721195"/>
    <w:rsid w:val="5991894D"/>
    <w:rsid w:val="5B63A098"/>
    <w:rsid w:val="5E03F5C8"/>
    <w:rsid w:val="62B79AB8"/>
    <w:rsid w:val="631697CD"/>
    <w:rsid w:val="632B6DA2"/>
    <w:rsid w:val="68866EC3"/>
    <w:rsid w:val="6E1CF2B4"/>
    <w:rsid w:val="71FDBB32"/>
    <w:rsid w:val="73E75CCA"/>
    <w:rsid w:val="7667151A"/>
    <w:rsid w:val="77469DAF"/>
    <w:rsid w:val="78B1979D"/>
    <w:rsid w:val="7E4B109E"/>
    <w:rsid w:val="7F2635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0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B5"/>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614B1"/>
    <w:pPr>
      <w:jc w:val="center"/>
      <w:outlineLvl w:val="0"/>
    </w:pPr>
    <w:rPr>
      <w:rFonts w:ascii="Times New Roman" w:hAnsi="Times New Roman" w:cs="Times New Roman"/>
      <w:b/>
      <w:sz w:val="24"/>
      <w:szCs w:val="24"/>
    </w:rPr>
  </w:style>
  <w:style w:type="paragraph" w:styleId="Heading2">
    <w:name w:val="heading 2"/>
    <w:basedOn w:val="articletitle"/>
    <w:next w:val="Normal"/>
    <w:link w:val="Heading2Char"/>
    <w:uiPriority w:val="9"/>
    <w:unhideWhenUsed/>
    <w:qFormat/>
    <w:rsid w:val="003614B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Fiche List Paragraph,2,3"/>
    <w:basedOn w:val="Normal"/>
    <w:link w:val="ListParagraphChar"/>
    <w:uiPriority w:val="34"/>
    <w:qFormat/>
    <w:rsid w:val="00B73607"/>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B73607"/>
    <w:rPr>
      <w:rFonts w:ascii="Calibri" w:hAnsi="Calibri" w:cs="Calibri"/>
      <w:kern w:val="0"/>
      <w14:ligatures w14:val="none"/>
    </w:rPr>
  </w:style>
  <w:style w:type="paragraph" w:styleId="FootnoteText">
    <w:name w:val="footnote text"/>
    <w:basedOn w:val="Normal"/>
    <w:link w:val="FootnoteTextChar"/>
    <w:uiPriority w:val="99"/>
    <w:unhideWhenUsed/>
    <w:rsid w:val="00B73607"/>
    <w:rPr>
      <w:sz w:val="20"/>
      <w:szCs w:val="20"/>
    </w:rPr>
  </w:style>
  <w:style w:type="character" w:customStyle="1" w:styleId="FootnoteTextChar">
    <w:name w:val="Footnote Text Char"/>
    <w:basedOn w:val="DefaultParagraphFont"/>
    <w:link w:val="FootnoteText"/>
    <w:uiPriority w:val="99"/>
    <w:rsid w:val="00B73607"/>
    <w:rPr>
      <w:rFonts w:ascii="Calibri" w:hAnsi="Calibri" w:cs="Calibri"/>
      <w:kern w:val="0"/>
      <w:sz w:val="20"/>
      <w:szCs w:val="20"/>
      <w14:ligatures w14:val="none"/>
    </w:rPr>
  </w:style>
  <w:style w:type="character" w:styleId="FootnoteReference">
    <w:name w:val="footnote reference"/>
    <w:aliases w:val="number,Ref,de nota al pie"/>
    <w:basedOn w:val="DefaultParagraphFont"/>
    <w:uiPriority w:val="99"/>
    <w:unhideWhenUsed/>
    <w:qFormat/>
    <w:rsid w:val="00B73607"/>
    <w:rPr>
      <w:vertAlign w:val="superscript"/>
    </w:rPr>
  </w:style>
  <w:style w:type="paragraph" w:styleId="NormalWeb">
    <w:name w:val="Normal (Web)"/>
    <w:basedOn w:val="Normal"/>
    <w:uiPriority w:val="99"/>
    <w:unhideWhenUsed/>
    <w:rsid w:val="00B73607"/>
  </w:style>
  <w:style w:type="paragraph" w:styleId="Header">
    <w:name w:val="header"/>
    <w:basedOn w:val="Normal"/>
    <w:link w:val="HeaderChar"/>
    <w:uiPriority w:val="99"/>
    <w:unhideWhenUsed/>
    <w:rsid w:val="00B73607"/>
    <w:pPr>
      <w:tabs>
        <w:tab w:val="center" w:pos="4680"/>
        <w:tab w:val="right" w:pos="9360"/>
      </w:tabs>
    </w:pPr>
  </w:style>
  <w:style w:type="character" w:customStyle="1" w:styleId="HeaderChar">
    <w:name w:val="Header Char"/>
    <w:basedOn w:val="DefaultParagraphFont"/>
    <w:link w:val="Header"/>
    <w:uiPriority w:val="99"/>
    <w:rsid w:val="00B73607"/>
    <w:rPr>
      <w:rFonts w:ascii="Calibri" w:hAnsi="Calibri" w:cs="Calibri"/>
      <w:kern w:val="0"/>
      <w14:ligatures w14:val="none"/>
    </w:rPr>
  </w:style>
  <w:style w:type="paragraph" w:styleId="Footer">
    <w:name w:val="footer"/>
    <w:basedOn w:val="Normal"/>
    <w:link w:val="FooterChar"/>
    <w:uiPriority w:val="99"/>
    <w:unhideWhenUsed/>
    <w:rsid w:val="00B73607"/>
    <w:pPr>
      <w:tabs>
        <w:tab w:val="center" w:pos="4680"/>
        <w:tab w:val="right" w:pos="9360"/>
      </w:tabs>
    </w:pPr>
  </w:style>
  <w:style w:type="character" w:customStyle="1" w:styleId="FooterChar">
    <w:name w:val="Footer Char"/>
    <w:basedOn w:val="DefaultParagraphFont"/>
    <w:link w:val="Footer"/>
    <w:uiPriority w:val="99"/>
    <w:rsid w:val="00B73607"/>
    <w:rPr>
      <w:rFonts w:ascii="Calibri" w:hAnsi="Calibri" w:cs="Calibri"/>
      <w:kern w:val="0"/>
      <w14:ligatures w14:val="none"/>
    </w:rPr>
  </w:style>
  <w:style w:type="character" w:styleId="CommentReference">
    <w:name w:val="annotation reference"/>
    <w:basedOn w:val="DefaultParagraphFont"/>
    <w:unhideWhenUsed/>
    <w:rsid w:val="00B73607"/>
    <w:rPr>
      <w:sz w:val="16"/>
      <w:szCs w:val="16"/>
    </w:rPr>
  </w:style>
  <w:style w:type="paragraph" w:styleId="CommentText">
    <w:name w:val="annotation text"/>
    <w:basedOn w:val="Normal"/>
    <w:link w:val="CommentTextChar"/>
    <w:uiPriority w:val="99"/>
    <w:unhideWhenUsed/>
    <w:rsid w:val="00B73607"/>
    <w:rPr>
      <w:sz w:val="20"/>
      <w:szCs w:val="20"/>
    </w:rPr>
  </w:style>
  <w:style w:type="character" w:customStyle="1" w:styleId="CommentTextChar">
    <w:name w:val="Comment Text Char"/>
    <w:basedOn w:val="DefaultParagraphFont"/>
    <w:link w:val="CommentText"/>
    <w:uiPriority w:val="99"/>
    <w:rsid w:val="00B73607"/>
    <w:rPr>
      <w:rFonts w:ascii="Calibri" w:hAnsi="Calibri" w:cs="Calibri"/>
      <w:kern w:val="0"/>
      <w:sz w:val="20"/>
      <w:szCs w:val="20"/>
      <w14:ligatures w14:val="none"/>
    </w:rPr>
  </w:style>
  <w:style w:type="table" w:styleId="TableGrid">
    <w:name w:val="Table Grid"/>
    <w:basedOn w:val="TableNormal"/>
    <w:uiPriority w:val="39"/>
    <w:rsid w:val="00B73607"/>
    <w:pPr>
      <w:spacing w:after="0" w:line="240" w:lineRule="auto"/>
    </w:pPr>
    <w:rPr>
      <w:rFonts w:eastAsia="Times New Roman"/>
      <w:kern w:val="0"/>
      <w:lang w:val="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B73607"/>
    <w:pPr>
      <w:spacing w:after="240"/>
      <w:jc w:val="both"/>
    </w:pPr>
    <w:rPr>
      <w:rFonts w:ascii="Times New Roman" w:hAnsi="Times New Roman" w:cs="Times New Roman"/>
      <w:bCs/>
      <w:sz w:val="24"/>
      <w:szCs w:val="24"/>
    </w:rPr>
  </w:style>
  <w:style w:type="paragraph" w:customStyle="1" w:styleId="xxxparagraph">
    <w:name w:val="x_xxparagraph"/>
    <w:basedOn w:val="Normal"/>
    <w:rsid w:val="00B73607"/>
    <w:pPr>
      <w:spacing w:after="240"/>
      <w:jc w:val="both"/>
    </w:pPr>
    <w:rPr>
      <w:rFonts w:ascii="Times New Roman" w:hAnsi="Times New Roman" w:cs="Times New Roman"/>
      <w:sz w:val="24"/>
      <w:szCs w:val="24"/>
      <w14:ligatures w14:val="standardContextual"/>
    </w:rPr>
  </w:style>
  <w:style w:type="paragraph" w:customStyle="1" w:styleId="articletitle">
    <w:name w:val="article title"/>
    <w:basedOn w:val="paragraph"/>
    <w:qFormat/>
    <w:rsid w:val="00F13326"/>
    <w:pPr>
      <w:keepNext/>
      <w:spacing w:before="480"/>
    </w:pPr>
    <w:rPr>
      <w:b/>
      <w:lang w:eastAsia="ja-JP"/>
    </w:rPr>
  </w:style>
  <w:style w:type="paragraph" w:styleId="NoSpacing">
    <w:name w:val="No Spacing"/>
    <w:aliases w:val="Normal3"/>
    <w:link w:val="NoSpacingChar"/>
    <w:uiPriority w:val="1"/>
    <w:qFormat/>
    <w:rsid w:val="00B73607"/>
    <w:pPr>
      <w:spacing w:after="0" w:line="240" w:lineRule="auto"/>
    </w:pPr>
    <w:rPr>
      <w:kern w:val="0"/>
      <w14:ligatures w14:val="none"/>
    </w:rPr>
  </w:style>
  <w:style w:type="character" w:customStyle="1" w:styleId="NoSpacingChar">
    <w:name w:val="No Spacing Char"/>
    <w:aliases w:val="Normal3 Char"/>
    <w:basedOn w:val="DefaultParagraphFont"/>
    <w:link w:val="NoSpacing"/>
    <w:uiPriority w:val="1"/>
    <w:rsid w:val="00B73607"/>
    <w:rPr>
      <w:kern w:val="0"/>
      <w14:ligatures w14:val="none"/>
    </w:rPr>
  </w:style>
  <w:style w:type="paragraph" w:customStyle="1" w:styleId="subparagraph">
    <w:name w:val="subparagraph"/>
    <w:basedOn w:val="paragraph"/>
    <w:link w:val="subparagraphChar"/>
    <w:uiPriority w:val="1"/>
    <w:qFormat/>
    <w:rsid w:val="00B73607"/>
    <w:pPr>
      <w:ind w:left="1440" w:hanging="720"/>
    </w:pPr>
  </w:style>
  <w:style w:type="character" w:customStyle="1" w:styleId="subparagraphChar">
    <w:name w:val="subparagraph Char"/>
    <w:basedOn w:val="DefaultParagraphFont"/>
    <w:link w:val="subparagraph"/>
    <w:uiPriority w:val="1"/>
    <w:rsid w:val="00B73607"/>
    <w:rPr>
      <w:rFonts w:ascii="Times New Roman" w:hAnsi="Times New Roman" w:cs="Times New Roman"/>
      <w:bCs/>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B4BE2"/>
    <w:rPr>
      <w:b/>
      <w:bCs/>
    </w:rPr>
  </w:style>
  <w:style w:type="character" w:customStyle="1" w:styleId="CommentSubjectChar">
    <w:name w:val="Comment Subject Char"/>
    <w:basedOn w:val="CommentTextChar"/>
    <w:link w:val="CommentSubject"/>
    <w:uiPriority w:val="99"/>
    <w:semiHidden/>
    <w:rsid w:val="00AB4BE2"/>
    <w:rPr>
      <w:rFonts w:ascii="Calibri" w:hAnsi="Calibri" w:cs="Calibri"/>
      <w:b/>
      <w:bCs/>
      <w:kern w:val="0"/>
      <w:sz w:val="20"/>
      <w:szCs w:val="20"/>
      <w14:ligatures w14:val="none"/>
    </w:rPr>
  </w:style>
  <w:style w:type="character" w:customStyle="1" w:styleId="normaltextrun">
    <w:name w:val="normaltextrun"/>
    <w:basedOn w:val="DefaultParagraphFont"/>
    <w:rsid w:val="003930E5"/>
  </w:style>
  <w:style w:type="character" w:customStyle="1" w:styleId="contextualspellingandgrammarerror">
    <w:name w:val="contextualspellingandgrammarerror"/>
    <w:basedOn w:val="DefaultParagraphFont"/>
    <w:rsid w:val="003930E5"/>
  </w:style>
  <w:style w:type="character" w:customStyle="1" w:styleId="eop">
    <w:name w:val="eop"/>
    <w:basedOn w:val="DefaultParagraphFont"/>
    <w:rsid w:val="003930E5"/>
  </w:style>
  <w:style w:type="paragraph" w:styleId="Revision">
    <w:name w:val="Revision"/>
    <w:hidden/>
    <w:uiPriority w:val="99"/>
    <w:semiHidden/>
    <w:rsid w:val="00455012"/>
    <w:pPr>
      <w:spacing w:after="0" w:line="240" w:lineRule="auto"/>
    </w:pPr>
    <w:rPr>
      <w:rFonts w:ascii="Calibri" w:hAnsi="Calibri" w:cs="Calibri"/>
      <w:kern w:val="0"/>
      <w14:ligatures w14:val="none"/>
    </w:rPr>
  </w:style>
  <w:style w:type="paragraph" w:customStyle="1" w:styleId="pf0">
    <w:name w:val="pf0"/>
    <w:basedOn w:val="Normal"/>
    <w:rsid w:val="008E6732"/>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E6732"/>
    <w:rPr>
      <w:rFonts w:ascii="Segoe UI" w:hAnsi="Segoe UI" w:cs="Segoe UI" w:hint="default"/>
      <w:sz w:val="18"/>
      <w:szCs w:val="18"/>
    </w:rPr>
  </w:style>
  <w:style w:type="character" w:customStyle="1" w:styleId="cf11">
    <w:name w:val="cf11"/>
    <w:basedOn w:val="DefaultParagraphFont"/>
    <w:rsid w:val="008E6732"/>
    <w:rPr>
      <w:rFonts w:ascii="Segoe UI" w:hAnsi="Segoe UI" w:cs="Segoe UI" w:hint="default"/>
      <w:sz w:val="18"/>
      <w:szCs w:val="18"/>
      <w:u w:val="single"/>
    </w:rPr>
  </w:style>
  <w:style w:type="paragraph" w:styleId="BalloonText">
    <w:name w:val="Balloon Text"/>
    <w:basedOn w:val="Normal"/>
    <w:link w:val="BalloonTextChar"/>
    <w:uiPriority w:val="99"/>
    <w:semiHidden/>
    <w:unhideWhenUsed/>
    <w:rsid w:val="00463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D63"/>
    <w:rPr>
      <w:rFonts w:ascii="Segoe UI" w:hAnsi="Segoe UI" w:cs="Segoe UI"/>
      <w:kern w:val="0"/>
      <w:sz w:val="18"/>
      <w:szCs w:val="18"/>
      <w14:ligatures w14:val="none"/>
    </w:rPr>
  </w:style>
  <w:style w:type="character" w:styleId="Mention">
    <w:name w:val="Mention"/>
    <w:basedOn w:val="DefaultParagraphFont"/>
    <w:uiPriority w:val="99"/>
    <w:unhideWhenUsed/>
    <w:rsid w:val="0063578D"/>
    <w:rPr>
      <w:color w:val="2B579A"/>
      <w:shd w:val="clear" w:color="auto" w:fill="E1DFDD"/>
    </w:rPr>
  </w:style>
  <w:style w:type="character" w:customStyle="1" w:styleId="ui-provider">
    <w:name w:val="ui-provider"/>
    <w:basedOn w:val="DefaultParagraphFont"/>
    <w:rsid w:val="00A70A61"/>
  </w:style>
  <w:style w:type="paragraph" w:customStyle="1" w:styleId="clause">
    <w:name w:val="clause"/>
    <w:basedOn w:val="subparagraph"/>
    <w:qFormat/>
    <w:rsid w:val="005B1456"/>
    <w:pPr>
      <w:ind w:left="2160"/>
    </w:pPr>
  </w:style>
  <w:style w:type="paragraph" w:styleId="Title">
    <w:name w:val="Title"/>
    <w:basedOn w:val="Normal"/>
    <w:next w:val="Normal"/>
    <w:link w:val="TitleChar"/>
    <w:uiPriority w:val="10"/>
    <w:qFormat/>
    <w:rsid w:val="00FD59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94A"/>
    <w:rPr>
      <w:rFonts w:asciiTheme="majorHAnsi" w:eastAsiaTheme="majorEastAsia" w:hAnsiTheme="majorHAnsi" w:cstheme="majorBidi"/>
      <w:spacing w:val="-10"/>
      <w:kern w:val="28"/>
      <w:sz w:val="56"/>
      <w:szCs w:val="56"/>
      <w14:ligatures w14:val="none"/>
    </w:rPr>
  </w:style>
  <w:style w:type="paragraph" w:customStyle="1" w:styleId="preamble">
    <w:name w:val="preamble"/>
    <w:basedOn w:val="paragraph"/>
    <w:qFormat/>
    <w:rsid w:val="009617FA"/>
    <w:pPr>
      <w:ind w:left="720"/>
    </w:pPr>
  </w:style>
  <w:style w:type="paragraph" w:customStyle="1" w:styleId="sectionheading">
    <w:name w:val="section heading"/>
    <w:basedOn w:val="Normal"/>
    <w:link w:val="sectionheadingChar"/>
    <w:rsid w:val="00254652"/>
    <w:rPr>
      <w:rFonts w:ascii="Times New Roman" w:hAnsi="Times New Roman"/>
      <w:b/>
      <w:sz w:val="24"/>
    </w:rPr>
  </w:style>
  <w:style w:type="character" w:customStyle="1" w:styleId="sectionheadingChar">
    <w:name w:val="section heading Char"/>
    <w:basedOn w:val="DefaultParagraphFont"/>
    <w:link w:val="sectionheading"/>
    <w:rsid w:val="00254652"/>
    <w:rPr>
      <w:rFonts w:ascii="Times New Roman" w:hAnsi="Times New Roman" w:cs="Calibri"/>
      <w:b/>
      <w:kern w:val="0"/>
      <w:sz w:val="24"/>
      <w14:ligatures w14:val="none"/>
    </w:rPr>
  </w:style>
  <w:style w:type="character" w:customStyle="1" w:styleId="Heading1Char">
    <w:name w:val="Heading 1 Char"/>
    <w:basedOn w:val="DefaultParagraphFont"/>
    <w:link w:val="Heading1"/>
    <w:uiPriority w:val="9"/>
    <w:rsid w:val="003614B1"/>
    <w:rPr>
      <w:rFonts w:ascii="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3614B1"/>
    <w:rPr>
      <w:rFonts w:ascii="Times New Roman" w:hAnsi="Times New Roman" w:cs="Times New Roman"/>
      <w:b/>
      <w:bCs/>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4698">
      <w:bodyDiv w:val="1"/>
      <w:marLeft w:val="0"/>
      <w:marRight w:val="0"/>
      <w:marTop w:val="0"/>
      <w:marBottom w:val="0"/>
      <w:divBdr>
        <w:top w:val="none" w:sz="0" w:space="0" w:color="auto"/>
        <w:left w:val="none" w:sz="0" w:space="0" w:color="auto"/>
        <w:bottom w:val="none" w:sz="0" w:space="0" w:color="auto"/>
        <w:right w:val="none" w:sz="0" w:space="0" w:color="auto"/>
      </w:divBdr>
    </w:div>
    <w:div w:id="249243375">
      <w:bodyDiv w:val="1"/>
      <w:marLeft w:val="0"/>
      <w:marRight w:val="0"/>
      <w:marTop w:val="0"/>
      <w:marBottom w:val="0"/>
      <w:divBdr>
        <w:top w:val="none" w:sz="0" w:space="0" w:color="auto"/>
        <w:left w:val="none" w:sz="0" w:space="0" w:color="auto"/>
        <w:bottom w:val="none" w:sz="0" w:space="0" w:color="auto"/>
        <w:right w:val="none" w:sz="0" w:space="0" w:color="auto"/>
      </w:divBdr>
    </w:div>
    <w:div w:id="306977025">
      <w:bodyDiv w:val="1"/>
      <w:marLeft w:val="0"/>
      <w:marRight w:val="0"/>
      <w:marTop w:val="0"/>
      <w:marBottom w:val="0"/>
      <w:divBdr>
        <w:top w:val="none" w:sz="0" w:space="0" w:color="auto"/>
        <w:left w:val="none" w:sz="0" w:space="0" w:color="auto"/>
        <w:bottom w:val="none" w:sz="0" w:space="0" w:color="auto"/>
        <w:right w:val="none" w:sz="0" w:space="0" w:color="auto"/>
      </w:divBdr>
    </w:div>
    <w:div w:id="627321267">
      <w:bodyDiv w:val="1"/>
      <w:marLeft w:val="0"/>
      <w:marRight w:val="0"/>
      <w:marTop w:val="0"/>
      <w:marBottom w:val="0"/>
      <w:divBdr>
        <w:top w:val="none" w:sz="0" w:space="0" w:color="auto"/>
        <w:left w:val="none" w:sz="0" w:space="0" w:color="auto"/>
        <w:bottom w:val="none" w:sz="0" w:space="0" w:color="auto"/>
        <w:right w:val="none" w:sz="0" w:space="0" w:color="auto"/>
      </w:divBdr>
    </w:div>
    <w:div w:id="1025979437">
      <w:bodyDiv w:val="1"/>
      <w:marLeft w:val="0"/>
      <w:marRight w:val="0"/>
      <w:marTop w:val="0"/>
      <w:marBottom w:val="0"/>
      <w:divBdr>
        <w:top w:val="none" w:sz="0" w:space="0" w:color="auto"/>
        <w:left w:val="none" w:sz="0" w:space="0" w:color="auto"/>
        <w:bottom w:val="none" w:sz="0" w:space="0" w:color="auto"/>
        <w:right w:val="none" w:sz="0" w:space="0" w:color="auto"/>
      </w:divBdr>
    </w:div>
    <w:div w:id="1033923464">
      <w:bodyDiv w:val="1"/>
      <w:marLeft w:val="0"/>
      <w:marRight w:val="0"/>
      <w:marTop w:val="0"/>
      <w:marBottom w:val="0"/>
      <w:divBdr>
        <w:top w:val="none" w:sz="0" w:space="0" w:color="auto"/>
        <w:left w:val="none" w:sz="0" w:space="0" w:color="auto"/>
        <w:bottom w:val="none" w:sz="0" w:space="0" w:color="auto"/>
        <w:right w:val="none" w:sz="0" w:space="0" w:color="auto"/>
      </w:divBdr>
    </w:div>
    <w:div w:id="1078206772">
      <w:bodyDiv w:val="1"/>
      <w:marLeft w:val="0"/>
      <w:marRight w:val="0"/>
      <w:marTop w:val="0"/>
      <w:marBottom w:val="0"/>
      <w:divBdr>
        <w:top w:val="none" w:sz="0" w:space="0" w:color="auto"/>
        <w:left w:val="none" w:sz="0" w:space="0" w:color="auto"/>
        <w:bottom w:val="none" w:sz="0" w:space="0" w:color="auto"/>
        <w:right w:val="none" w:sz="0" w:space="0" w:color="auto"/>
      </w:divBdr>
    </w:div>
    <w:div w:id="1079911720">
      <w:bodyDiv w:val="1"/>
      <w:marLeft w:val="0"/>
      <w:marRight w:val="0"/>
      <w:marTop w:val="0"/>
      <w:marBottom w:val="0"/>
      <w:divBdr>
        <w:top w:val="none" w:sz="0" w:space="0" w:color="auto"/>
        <w:left w:val="none" w:sz="0" w:space="0" w:color="auto"/>
        <w:bottom w:val="none" w:sz="0" w:space="0" w:color="auto"/>
        <w:right w:val="none" w:sz="0" w:space="0" w:color="auto"/>
      </w:divBdr>
    </w:div>
    <w:div w:id="1141465333">
      <w:bodyDiv w:val="1"/>
      <w:marLeft w:val="0"/>
      <w:marRight w:val="0"/>
      <w:marTop w:val="0"/>
      <w:marBottom w:val="0"/>
      <w:divBdr>
        <w:top w:val="none" w:sz="0" w:space="0" w:color="auto"/>
        <w:left w:val="none" w:sz="0" w:space="0" w:color="auto"/>
        <w:bottom w:val="none" w:sz="0" w:space="0" w:color="auto"/>
        <w:right w:val="none" w:sz="0" w:space="0" w:color="auto"/>
      </w:divBdr>
    </w:div>
    <w:div w:id="1362516040">
      <w:bodyDiv w:val="1"/>
      <w:marLeft w:val="0"/>
      <w:marRight w:val="0"/>
      <w:marTop w:val="0"/>
      <w:marBottom w:val="0"/>
      <w:divBdr>
        <w:top w:val="none" w:sz="0" w:space="0" w:color="auto"/>
        <w:left w:val="none" w:sz="0" w:space="0" w:color="auto"/>
        <w:bottom w:val="none" w:sz="0" w:space="0" w:color="auto"/>
        <w:right w:val="none" w:sz="0" w:space="0" w:color="auto"/>
      </w:divBdr>
    </w:div>
    <w:div w:id="1364986303">
      <w:bodyDiv w:val="1"/>
      <w:marLeft w:val="0"/>
      <w:marRight w:val="0"/>
      <w:marTop w:val="0"/>
      <w:marBottom w:val="0"/>
      <w:divBdr>
        <w:top w:val="none" w:sz="0" w:space="0" w:color="auto"/>
        <w:left w:val="none" w:sz="0" w:space="0" w:color="auto"/>
        <w:bottom w:val="none" w:sz="0" w:space="0" w:color="auto"/>
        <w:right w:val="none" w:sz="0" w:space="0" w:color="auto"/>
      </w:divBdr>
    </w:div>
    <w:div w:id="1516338448">
      <w:bodyDiv w:val="1"/>
      <w:marLeft w:val="0"/>
      <w:marRight w:val="0"/>
      <w:marTop w:val="0"/>
      <w:marBottom w:val="0"/>
      <w:divBdr>
        <w:top w:val="none" w:sz="0" w:space="0" w:color="auto"/>
        <w:left w:val="none" w:sz="0" w:space="0" w:color="auto"/>
        <w:bottom w:val="none" w:sz="0" w:space="0" w:color="auto"/>
        <w:right w:val="none" w:sz="0" w:space="0" w:color="auto"/>
      </w:divBdr>
    </w:div>
    <w:div w:id="1570186815">
      <w:bodyDiv w:val="1"/>
      <w:marLeft w:val="0"/>
      <w:marRight w:val="0"/>
      <w:marTop w:val="0"/>
      <w:marBottom w:val="0"/>
      <w:divBdr>
        <w:top w:val="none" w:sz="0" w:space="0" w:color="auto"/>
        <w:left w:val="none" w:sz="0" w:space="0" w:color="auto"/>
        <w:bottom w:val="none" w:sz="0" w:space="0" w:color="auto"/>
        <w:right w:val="none" w:sz="0" w:space="0" w:color="auto"/>
      </w:divBdr>
    </w:div>
    <w:div w:id="1638417335">
      <w:bodyDiv w:val="1"/>
      <w:marLeft w:val="0"/>
      <w:marRight w:val="0"/>
      <w:marTop w:val="0"/>
      <w:marBottom w:val="0"/>
      <w:divBdr>
        <w:top w:val="none" w:sz="0" w:space="0" w:color="auto"/>
        <w:left w:val="none" w:sz="0" w:space="0" w:color="auto"/>
        <w:bottom w:val="none" w:sz="0" w:space="0" w:color="auto"/>
        <w:right w:val="none" w:sz="0" w:space="0" w:color="auto"/>
      </w:divBdr>
    </w:div>
    <w:div w:id="16789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2178</Words>
  <Characters>11448</Characters>
  <Application>Microsoft Office Word</Application>
  <DocSecurity>0</DocSecurity>
  <Lines>209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the Indo-Pacific Economic Framework for Prosperity</dc:title>
  <dc:subject/>
  <dc:creator/>
  <cp:keywords>[SEC=OFFICIAL]</cp:keywords>
  <dc:description/>
  <cp:lastModifiedBy/>
  <cp:revision>1</cp:revision>
  <dcterms:created xsi:type="dcterms:W3CDTF">2024-03-12T23:07:00Z</dcterms:created>
  <dcterms:modified xsi:type="dcterms:W3CDTF">2024-03-14T00:12:00Z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v=2022.1;a=SHA256;h=A3C42CA4555B4A77497D6768EDECF1D0C62C80014F577C97932650FF9660076E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2024-03-14T00:12:21Z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AEF88573F8FE43EAA40F209979947F36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57FD1277956C1C99B9A80E6440F08EB1</vt:lpwstr>
  </property>
  <property fmtid="{D5CDD505-2E9C-101B-9397-08002B2CF9AE}" pid="25" name="PM_Hash_Salt">
    <vt:lpwstr>57FD1277956C1C99B9A80E6440F08EB1</vt:lpwstr>
  </property>
  <property fmtid="{D5CDD505-2E9C-101B-9397-08002B2CF9AE}" pid="26" name="PM_Hash_SHA1">
    <vt:lpwstr>446393951887B73C7EB2D7784FBC517CC3C2D589</vt:lpwstr>
  </property>
</Properties>
</file>